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36C5F" w14:textId="77777777" w:rsidR="00B62025" w:rsidRPr="00C67052" w:rsidRDefault="00C71AE4" w:rsidP="00CB178F">
      <w:pPr>
        <w:pStyle w:val="Title"/>
        <w:rPr>
          <w:lang w:val="en-GB"/>
        </w:rPr>
      </w:pPr>
      <w:bookmarkStart w:id="0" w:name="_Toc266020998"/>
      <w:r w:rsidRPr="00C67052">
        <w:rPr>
          <w:lang w:val="en-GB"/>
        </w:rPr>
        <w:t>Independent Reporting Mechanism</w:t>
      </w:r>
      <w:r w:rsidR="00EB01BA" w:rsidRPr="00C67052">
        <w:rPr>
          <w:lang w:val="en-GB"/>
        </w:rPr>
        <w:t xml:space="preserve"> (IRM):</w:t>
      </w:r>
      <w:r w:rsidRPr="00C67052">
        <w:rPr>
          <w:lang w:val="en-GB"/>
        </w:rPr>
        <w:t xml:space="preserve"> </w:t>
      </w:r>
      <w:r w:rsidR="00577A60" w:rsidRPr="00C67052">
        <w:rPr>
          <w:lang w:val="en-GB"/>
        </w:rPr>
        <w:t>Ghana</w:t>
      </w:r>
      <w:r w:rsidR="00EB01BA" w:rsidRPr="00C67052">
        <w:rPr>
          <w:lang w:val="en-GB"/>
        </w:rPr>
        <w:t xml:space="preserve"> </w:t>
      </w:r>
      <w:r w:rsidRPr="00C67052">
        <w:rPr>
          <w:lang w:val="en-GB"/>
        </w:rPr>
        <w:t xml:space="preserve">Progress Report </w:t>
      </w:r>
      <w:r w:rsidR="003B6D32" w:rsidRPr="00C67052">
        <w:rPr>
          <w:lang w:val="en-GB"/>
        </w:rPr>
        <w:t>20</w:t>
      </w:r>
      <w:r w:rsidR="00577A60" w:rsidRPr="00C67052">
        <w:rPr>
          <w:lang w:val="en-GB"/>
        </w:rPr>
        <w:t>1</w:t>
      </w:r>
      <w:r w:rsidR="002A3A88" w:rsidRPr="00C67052">
        <w:rPr>
          <w:lang w:val="en-GB"/>
        </w:rPr>
        <w:t>5</w:t>
      </w:r>
      <w:r w:rsidR="00577A60" w:rsidRPr="00C67052">
        <w:rPr>
          <w:lang w:val="en-GB"/>
        </w:rPr>
        <w:t>-201</w:t>
      </w:r>
      <w:r w:rsidR="002A3A88" w:rsidRPr="00C67052">
        <w:rPr>
          <w:lang w:val="en-GB"/>
        </w:rPr>
        <w:t>6</w:t>
      </w:r>
      <w:r w:rsidRPr="00C67052">
        <w:rPr>
          <w:lang w:val="en-GB"/>
        </w:rPr>
        <w:t xml:space="preserve"> </w:t>
      </w:r>
    </w:p>
    <w:p w14:paraId="4C415AD1" w14:textId="77777777" w:rsidR="00B62025" w:rsidRPr="00C67052" w:rsidRDefault="00577A60" w:rsidP="00B62025">
      <w:pPr>
        <w:rPr>
          <w:lang w:val="en-GB"/>
        </w:rPr>
      </w:pPr>
      <w:r w:rsidRPr="00C67052">
        <w:rPr>
          <w:lang w:val="en-GB"/>
        </w:rPr>
        <w:t>Nicholas Adamtey</w:t>
      </w:r>
      <w:r w:rsidR="00FD29D6" w:rsidRPr="00C67052">
        <w:rPr>
          <w:lang w:val="en-GB"/>
        </w:rPr>
        <w:t>,</w:t>
      </w:r>
      <w:r w:rsidRPr="00C67052">
        <w:rPr>
          <w:lang w:val="en-GB"/>
        </w:rPr>
        <w:t xml:space="preserve"> Transparency and Accountability Initiative</w:t>
      </w:r>
      <w:r w:rsidR="006E3899" w:rsidRPr="00C67052">
        <w:rPr>
          <w:lang w:val="en-GB"/>
        </w:rPr>
        <w:t xml:space="preserve"> (Ghana)</w:t>
      </w:r>
    </w:p>
    <w:sdt>
      <w:sdtPr>
        <w:rPr>
          <w:rFonts w:ascii="Gill Sans" w:eastAsiaTheme="minorEastAsia" w:hAnsi="Gill Sans" w:cs="Gill Sans"/>
          <w:b w:val="0"/>
          <w:bCs w:val="0"/>
          <w:color w:val="222222"/>
          <w:sz w:val="22"/>
          <w:szCs w:val="20"/>
          <w:lang w:val="en-GB"/>
        </w:rPr>
        <w:id w:val="696058047"/>
        <w:docPartObj>
          <w:docPartGallery w:val="Table of Contents"/>
          <w:docPartUnique/>
        </w:docPartObj>
      </w:sdtPr>
      <w:sdtEndPr>
        <w:rPr>
          <w:rFonts w:ascii="Times New Roman" w:hAnsi="Times New Roman" w:cs="Times New Roman"/>
          <w:noProof/>
          <w:color w:val="auto"/>
          <w:sz w:val="24"/>
          <w:szCs w:val="24"/>
        </w:rPr>
      </w:sdtEndPr>
      <w:sdtContent>
        <w:p w14:paraId="0245E9C2" w14:textId="77777777" w:rsidR="006C7E40" w:rsidRPr="00C67052" w:rsidRDefault="006C7E40">
          <w:pPr>
            <w:pStyle w:val="TOCHeading"/>
            <w:rPr>
              <w:lang w:val="en-GB"/>
            </w:rPr>
          </w:pPr>
          <w:r w:rsidRPr="00C67052">
            <w:rPr>
              <w:lang w:val="en-GB"/>
            </w:rPr>
            <w:t>Table of Contents</w:t>
          </w:r>
        </w:p>
        <w:p w14:paraId="4F25652F" w14:textId="77777777" w:rsidR="00E5593D" w:rsidRDefault="00C402BC">
          <w:pPr>
            <w:pStyle w:val="TOC1"/>
            <w:tabs>
              <w:tab w:val="right" w:pos="8290"/>
            </w:tabs>
            <w:rPr>
              <w:rFonts w:asciiTheme="minorHAnsi" w:hAnsiTheme="minorHAnsi" w:cstheme="minorBidi"/>
              <w:b w:val="0"/>
              <w:noProof/>
              <w:color w:val="auto"/>
            </w:rPr>
          </w:pPr>
          <w:r w:rsidRPr="00C67052">
            <w:rPr>
              <w:b w:val="0"/>
              <w:lang w:val="en-GB"/>
            </w:rPr>
            <w:fldChar w:fldCharType="begin"/>
          </w:r>
          <w:r w:rsidR="006C7E40" w:rsidRPr="00C67052">
            <w:rPr>
              <w:b w:val="0"/>
              <w:lang w:val="en-GB"/>
            </w:rPr>
            <w:instrText xml:space="preserve"> TOC \o "1-2" </w:instrText>
          </w:r>
          <w:r w:rsidRPr="00C67052">
            <w:rPr>
              <w:b w:val="0"/>
              <w:lang w:val="en-GB"/>
            </w:rPr>
            <w:fldChar w:fldCharType="separate"/>
          </w:r>
          <w:r w:rsidR="00E5593D" w:rsidRPr="005D397C">
            <w:rPr>
              <w:noProof/>
              <w:lang w:val="en-GB"/>
            </w:rPr>
            <w:t>Executive Summary</w:t>
          </w:r>
          <w:r w:rsidR="00E5593D" w:rsidRPr="005D397C">
            <w:rPr>
              <w:iCs/>
              <w:noProof/>
              <w:lang w:val="en-GB"/>
            </w:rPr>
            <w:t>: Ghana</w:t>
          </w:r>
          <w:r w:rsidR="00E5593D">
            <w:rPr>
              <w:noProof/>
            </w:rPr>
            <w:tab/>
          </w:r>
          <w:r w:rsidR="00E5593D">
            <w:rPr>
              <w:noProof/>
            </w:rPr>
            <w:fldChar w:fldCharType="begin"/>
          </w:r>
          <w:r w:rsidR="00E5593D">
            <w:rPr>
              <w:noProof/>
            </w:rPr>
            <w:instrText xml:space="preserve"> PAGEREF _Toc476987845 \h </w:instrText>
          </w:r>
          <w:r w:rsidR="00E5593D">
            <w:rPr>
              <w:noProof/>
            </w:rPr>
          </w:r>
          <w:r w:rsidR="00E5593D">
            <w:rPr>
              <w:noProof/>
            </w:rPr>
            <w:fldChar w:fldCharType="separate"/>
          </w:r>
          <w:r w:rsidR="00E5593D">
            <w:rPr>
              <w:noProof/>
            </w:rPr>
            <w:t>2</w:t>
          </w:r>
          <w:r w:rsidR="00E5593D">
            <w:rPr>
              <w:noProof/>
            </w:rPr>
            <w:fldChar w:fldCharType="end"/>
          </w:r>
        </w:p>
        <w:p w14:paraId="68A78E45"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I. National participation in OGP</w:t>
          </w:r>
          <w:r>
            <w:rPr>
              <w:noProof/>
            </w:rPr>
            <w:tab/>
          </w:r>
          <w:r>
            <w:rPr>
              <w:noProof/>
            </w:rPr>
            <w:fldChar w:fldCharType="begin"/>
          </w:r>
          <w:r>
            <w:rPr>
              <w:noProof/>
            </w:rPr>
            <w:instrText xml:space="preserve"> PAGEREF _Toc476987846 \h </w:instrText>
          </w:r>
          <w:r>
            <w:rPr>
              <w:noProof/>
            </w:rPr>
          </w:r>
          <w:r>
            <w:rPr>
              <w:noProof/>
            </w:rPr>
            <w:fldChar w:fldCharType="separate"/>
          </w:r>
          <w:r>
            <w:rPr>
              <w:noProof/>
            </w:rPr>
            <w:t>8</w:t>
          </w:r>
          <w:r>
            <w:rPr>
              <w:noProof/>
            </w:rPr>
            <w:fldChar w:fldCharType="end"/>
          </w:r>
        </w:p>
        <w:p w14:paraId="7F09E7DF"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II. National OGP Process</w:t>
          </w:r>
          <w:r>
            <w:rPr>
              <w:noProof/>
            </w:rPr>
            <w:tab/>
          </w:r>
          <w:r>
            <w:rPr>
              <w:noProof/>
            </w:rPr>
            <w:fldChar w:fldCharType="begin"/>
          </w:r>
          <w:r>
            <w:rPr>
              <w:noProof/>
            </w:rPr>
            <w:instrText xml:space="preserve"> PAGEREF _Toc476987847 \h </w:instrText>
          </w:r>
          <w:r>
            <w:rPr>
              <w:noProof/>
            </w:rPr>
          </w:r>
          <w:r>
            <w:rPr>
              <w:noProof/>
            </w:rPr>
            <w:fldChar w:fldCharType="separate"/>
          </w:r>
          <w:r>
            <w:rPr>
              <w:noProof/>
            </w:rPr>
            <w:t>13</w:t>
          </w:r>
          <w:r>
            <w:rPr>
              <w:noProof/>
            </w:rPr>
            <w:fldChar w:fldCharType="end"/>
          </w:r>
        </w:p>
        <w:p w14:paraId="3A114B0D"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III. Commitments</w:t>
          </w:r>
          <w:r>
            <w:rPr>
              <w:noProof/>
            </w:rPr>
            <w:tab/>
          </w:r>
          <w:r>
            <w:rPr>
              <w:noProof/>
            </w:rPr>
            <w:fldChar w:fldCharType="begin"/>
          </w:r>
          <w:r>
            <w:rPr>
              <w:noProof/>
            </w:rPr>
            <w:instrText xml:space="preserve"> PAGEREF _Toc476987848 \h </w:instrText>
          </w:r>
          <w:r>
            <w:rPr>
              <w:noProof/>
            </w:rPr>
          </w:r>
          <w:r>
            <w:rPr>
              <w:noProof/>
            </w:rPr>
            <w:fldChar w:fldCharType="separate"/>
          </w:r>
          <w:r>
            <w:rPr>
              <w:noProof/>
            </w:rPr>
            <w:t>20</w:t>
          </w:r>
          <w:r>
            <w:rPr>
              <w:noProof/>
            </w:rPr>
            <w:fldChar w:fldCharType="end"/>
          </w:r>
        </w:p>
        <w:p w14:paraId="44790112"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Theme I: Transparency</w:t>
          </w:r>
          <w:r>
            <w:rPr>
              <w:noProof/>
            </w:rPr>
            <w:tab/>
          </w:r>
          <w:r>
            <w:rPr>
              <w:noProof/>
            </w:rPr>
            <w:fldChar w:fldCharType="begin"/>
          </w:r>
          <w:r>
            <w:rPr>
              <w:noProof/>
            </w:rPr>
            <w:instrText xml:space="preserve"> PAGEREF _Toc476987849 \h </w:instrText>
          </w:r>
          <w:r>
            <w:rPr>
              <w:noProof/>
            </w:rPr>
          </w:r>
          <w:r>
            <w:rPr>
              <w:noProof/>
            </w:rPr>
            <w:fldChar w:fldCharType="separate"/>
          </w:r>
          <w:r>
            <w:rPr>
              <w:noProof/>
            </w:rPr>
            <w:t>22</w:t>
          </w:r>
          <w:r>
            <w:rPr>
              <w:noProof/>
            </w:rPr>
            <w:fldChar w:fldCharType="end"/>
          </w:r>
        </w:p>
        <w:p w14:paraId="712AF716" w14:textId="77777777" w:rsidR="00E5593D" w:rsidRDefault="00E5593D">
          <w:pPr>
            <w:pStyle w:val="TOC2"/>
            <w:tabs>
              <w:tab w:val="right" w:pos="8290"/>
            </w:tabs>
            <w:rPr>
              <w:rFonts w:asciiTheme="minorHAnsi" w:hAnsiTheme="minorHAnsi" w:cstheme="minorBidi"/>
              <w:noProof/>
              <w:color w:val="auto"/>
            </w:rPr>
          </w:pPr>
          <w:r w:rsidRPr="005D397C">
            <w:rPr>
              <w:noProof/>
              <w:lang w:val="en-GB"/>
            </w:rPr>
            <w:t>1. Open Contracting and Contract Monitoring</w:t>
          </w:r>
          <w:r>
            <w:rPr>
              <w:noProof/>
            </w:rPr>
            <w:tab/>
          </w:r>
          <w:r>
            <w:rPr>
              <w:noProof/>
            </w:rPr>
            <w:fldChar w:fldCharType="begin"/>
          </w:r>
          <w:r>
            <w:rPr>
              <w:noProof/>
            </w:rPr>
            <w:instrText xml:space="preserve"> PAGEREF _Toc476987850 \h </w:instrText>
          </w:r>
          <w:r>
            <w:rPr>
              <w:noProof/>
            </w:rPr>
          </w:r>
          <w:r>
            <w:rPr>
              <w:noProof/>
            </w:rPr>
            <w:fldChar w:fldCharType="separate"/>
          </w:r>
          <w:r>
            <w:rPr>
              <w:noProof/>
            </w:rPr>
            <w:t>22</w:t>
          </w:r>
          <w:r>
            <w:rPr>
              <w:noProof/>
            </w:rPr>
            <w:fldChar w:fldCharType="end"/>
          </w:r>
        </w:p>
        <w:p w14:paraId="1856083F" w14:textId="77777777" w:rsidR="00E5593D" w:rsidRDefault="00E5593D">
          <w:pPr>
            <w:pStyle w:val="TOC2"/>
            <w:tabs>
              <w:tab w:val="right" w:pos="8290"/>
            </w:tabs>
            <w:rPr>
              <w:rFonts w:asciiTheme="minorHAnsi" w:hAnsiTheme="minorHAnsi" w:cstheme="minorBidi"/>
              <w:noProof/>
              <w:color w:val="auto"/>
            </w:rPr>
          </w:pPr>
          <w:r w:rsidRPr="005D397C">
            <w:rPr>
              <w:noProof/>
              <w:lang w:val="en-GB"/>
            </w:rPr>
            <w:t>2. Right to Information</w:t>
          </w:r>
          <w:r>
            <w:rPr>
              <w:noProof/>
            </w:rPr>
            <w:tab/>
          </w:r>
          <w:r>
            <w:rPr>
              <w:noProof/>
            </w:rPr>
            <w:fldChar w:fldCharType="begin"/>
          </w:r>
          <w:r>
            <w:rPr>
              <w:noProof/>
            </w:rPr>
            <w:instrText xml:space="preserve"> PAGEREF _Toc476987851 \h </w:instrText>
          </w:r>
          <w:r>
            <w:rPr>
              <w:noProof/>
            </w:rPr>
          </w:r>
          <w:r>
            <w:rPr>
              <w:noProof/>
            </w:rPr>
            <w:fldChar w:fldCharType="separate"/>
          </w:r>
          <w:r>
            <w:rPr>
              <w:noProof/>
            </w:rPr>
            <w:t>30</w:t>
          </w:r>
          <w:r>
            <w:rPr>
              <w:noProof/>
            </w:rPr>
            <w:fldChar w:fldCharType="end"/>
          </w:r>
        </w:p>
        <w:p w14:paraId="3787191A" w14:textId="77777777" w:rsidR="00E5593D" w:rsidRDefault="00E5593D">
          <w:pPr>
            <w:pStyle w:val="TOC2"/>
            <w:tabs>
              <w:tab w:val="right" w:pos="8290"/>
            </w:tabs>
            <w:rPr>
              <w:rFonts w:asciiTheme="minorHAnsi" w:hAnsiTheme="minorHAnsi" w:cstheme="minorBidi"/>
              <w:noProof/>
              <w:color w:val="auto"/>
            </w:rPr>
          </w:pPr>
          <w:r w:rsidRPr="005D397C">
            <w:rPr>
              <w:noProof/>
              <w:lang w:val="en-GB"/>
            </w:rPr>
            <w:t>3. Citizen’s Participation</w:t>
          </w:r>
          <w:r>
            <w:rPr>
              <w:noProof/>
            </w:rPr>
            <w:tab/>
          </w:r>
          <w:r>
            <w:rPr>
              <w:noProof/>
            </w:rPr>
            <w:fldChar w:fldCharType="begin"/>
          </w:r>
          <w:r>
            <w:rPr>
              <w:noProof/>
            </w:rPr>
            <w:instrText xml:space="preserve"> PAGEREF _Toc476987852 \h </w:instrText>
          </w:r>
          <w:r>
            <w:rPr>
              <w:noProof/>
            </w:rPr>
          </w:r>
          <w:r>
            <w:rPr>
              <w:noProof/>
            </w:rPr>
            <w:fldChar w:fldCharType="separate"/>
          </w:r>
          <w:r>
            <w:rPr>
              <w:noProof/>
            </w:rPr>
            <w:t>35</w:t>
          </w:r>
          <w:r>
            <w:rPr>
              <w:noProof/>
            </w:rPr>
            <w:fldChar w:fldCharType="end"/>
          </w:r>
        </w:p>
        <w:p w14:paraId="54DAC778"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Theme 2: Accountability</w:t>
          </w:r>
          <w:r>
            <w:rPr>
              <w:noProof/>
            </w:rPr>
            <w:tab/>
          </w:r>
          <w:r>
            <w:rPr>
              <w:noProof/>
            </w:rPr>
            <w:fldChar w:fldCharType="begin"/>
          </w:r>
          <w:r>
            <w:rPr>
              <w:noProof/>
            </w:rPr>
            <w:instrText xml:space="preserve"> PAGEREF _Toc476987853 \h </w:instrText>
          </w:r>
          <w:r>
            <w:rPr>
              <w:noProof/>
            </w:rPr>
          </w:r>
          <w:r>
            <w:rPr>
              <w:noProof/>
            </w:rPr>
            <w:fldChar w:fldCharType="separate"/>
          </w:r>
          <w:r>
            <w:rPr>
              <w:noProof/>
            </w:rPr>
            <w:t>40</w:t>
          </w:r>
          <w:r>
            <w:rPr>
              <w:noProof/>
            </w:rPr>
            <w:fldChar w:fldCharType="end"/>
          </w:r>
        </w:p>
        <w:p w14:paraId="68233C4E" w14:textId="77777777" w:rsidR="00E5593D" w:rsidRDefault="00E5593D">
          <w:pPr>
            <w:pStyle w:val="TOC2"/>
            <w:tabs>
              <w:tab w:val="right" w:pos="8290"/>
            </w:tabs>
            <w:rPr>
              <w:rFonts w:asciiTheme="minorHAnsi" w:hAnsiTheme="minorHAnsi" w:cstheme="minorBidi"/>
              <w:noProof/>
              <w:color w:val="auto"/>
            </w:rPr>
          </w:pPr>
          <w:r w:rsidRPr="005D397C">
            <w:rPr>
              <w:noProof/>
              <w:lang w:val="en-GB"/>
            </w:rPr>
            <w:t>4. Fiscal Responsibility</w:t>
          </w:r>
          <w:r>
            <w:rPr>
              <w:noProof/>
            </w:rPr>
            <w:tab/>
          </w:r>
          <w:r>
            <w:rPr>
              <w:noProof/>
            </w:rPr>
            <w:fldChar w:fldCharType="begin"/>
          </w:r>
          <w:r>
            <w:rPr>
              <w:noProof/>
            </w:rPr>
            <w:instrText xml:space="preserve"> PAGEREF _Toc476987854 \h </w:instrText>
          </w:r>
          <w:r>
            <w:rPr>
              <w:noProof/>
            </w:rPr>
          </w:r>
          <w:r>
            <w:rPr>
              <w:noProof/>
            </w:rPr>
            <w:fldChar w:fldCharType="separate"/>
          </w:r>
          <w:r>
            <w:rPr>
              <w:noProof/>
            </w:rPr>
            <w:t>40</w:t>
          </w:r>
          <w:r>
            <w:rPr>
              <w:noProof/>
            </w:rPr>
            <w:fldChar w:fldCharType="end"/>
          </w:r>
        </w:p>
        <w:p w14:paraId="2ACD63E3" w14:textId="77777777" w:rsidR="00E5593D" w:rsidRDefault="00E5593D">
          <w:pPr>
            <w:pStyle w:val="TOC2"/>
            <w:tabs>
              <w:tab w:val="right" w:pos="8290"/>
            </w:tabs>
            <w:rPr>
              <w:rFonts w:asciiTheme="minorHAnsi" w:hAnsiTheme="minorHAnsi" w:cstheme="minorBidi"/>
              <w:noProof/>
              <w:color w:val="auto"/>
            </w:rPr>
          </w:pPr>
          <w:r w:rsidRPr="005D397C">
            <w:rPr>
              <w:rFonts w:ascii="MS Mincho" w:eastAsia="MS Mincho" w:hAnsi="MS Mincho" w:cs="MS Mincho"/>
              <w:smallCaps/>
              <w:noProof/>
            </w:rPr>
            <w:t xml:space="preserve">✪ </w:t>
          </w:r>
          <w:r w:rsidRPr="005D397C">
            <w:rPr>
              <w:noProof/>
              <w:lang w:val="en-GB"/>
            </w:rPr>
            <w:t>5. Oil Revenue Management and Mineral Development Fund</w:t>
          </w:r>
          <w:r>
            <w:rPr>
              <w:noProof/>
            </w:rPr>
            <w:tab/>
          </w:r>
          <w:r>
            <w:rPr>
              <w:noProof/>
            </w:rPr>
            <w:fldChar w:fldCharType="begin"/>
          </w:r>
          <w:r>
            <w:rPr>
              <w:noProof/>
            </w:rPr>
            <w:instrText xml:space="preserve"> PAGEREF _Toc476987855 \h </w:instrText>
          </w:r>
          <w:r>
            <w:rPr>
              <w:noProof/>
            </w:rPr>
          </w:r>
          <w:r>
            <w:rPr>
              <w:noProof/>
            </w:rPr>
            <w:fldChar w:fldCharType="separate"/>
          </w:r>
          <w:r>
            <w:rPr>
              <w:noProof/>
            </w:rPr>
            <w:t>44</w:t>
          </w:r>
          <w:r>
            <w:rPr>
              <w:noProof/>
            </w:rPr>
            <w:fldChar w:fldCharType="end"/>
          </w:r>
        </w:p>
        <w:p w14:paraId="247DD65B"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Theme 3: Technology and Innovation</w:t>
          </w:r>
          <w:r>
            <w:rPr>
              <w:noProof/>
            </w:rPr>
            <w:tab/>
          </w:r>
          <w:r>
            <w:rPr>
              <w:noProof/>
            </w:rPr>
            <w:fldChar w:fldCharType="begin"/>
          </w:r>
          <w:r>
            <w:rPr>
              <w:noProof/>
            </w:rPr>
            <w:instrText xml:space="preserve"> PAGEREF _Toc476987856 \h </w:instrText>
          </w:r>
          <w:r>
            <w:rPr>
              <w:noProof/>
            </w:rPr>
          </w:r>
          <w:r>
            <w:rPr>
              <w:noProof/>
            </w:rPr>
            <w:fldChar w:fldCharType="separate"/>
          </w:r>
          <w:r>
            <w:rPr>
              <w:noProof/>
            </w:rPr>
            <w:t>50</w:t>
          </w:r>
          <w:r>
            <w:rPr>
              <w:noProof/>
            </w:rPr>
            <w:fldChar w:fldCharType="end"/>
          </w:r>
        </w:p>
        <w:p w14:paraId="0A952133" w14:textId="77777777" w:rsidR="00E5593D" w:rsidRDefault="00E5593D">
          <w:pPr>
            <w:pStyle w:val="TOC2"/>
            <w:tabs>
              <w:tab w:val="right" w:pos="8290"/>
            </w:tabs>
            <w:rPr>
              <w:rFonts w:asciiTheme="minorHAnsi" w:hAnsiTheme="minorHAnsi" w:cstheme="minorBidi"/>
              <w:noProof/>
              <w:color w:val="auto"/>
            </w:rPr>
          </w:pPr>
          <w:r w:rsidRPr="005D397C">
            <w:rPr>
              <w:noProof/>
              <w:lang w:val="en-GB"/>
            </w:rPr>
            <w:t>6. Ghana Open Data 2.0</w:t>
          </w:r>
          <w:r>
            <w:rPr>
              <w:noProof/>
            </w:rPr>
            <w:tab/>
          </w:r>
          <w:r>
            <w:rPr>
              <w:noProof/>
            </w:rPr>
            <w:fldChar w:fldCharType="begin"/>
          </w:r>
          <w:r>
            <w:rPr>
              <w:noProof/>
            </w:rPr>
            <w:instrText xml:space="preserve"> PAGEREF _Toc476987857 \h </w:instrText>
          </w:r>
          <w:r>
            <w:rPr>
              <w:noProof/>
            </w:rPr>
          </w:r>
          <w:r>
            <w:rPr>
              <w:noProof/>
            </w:rPr>
            <w:fldChar w:fldCharType="separate"/>
          </w:r>
          <w:r>
            <w:rPr>
              <w:noProof/>
            </w:rPr>
            <w:t>50</w:t>
          </w:r>
          <w:r>
            <w:rPr>
              <w:noProof/>
            </w:rPr>
            <w:fldChar w:fldCharType="end"/>
          </w:r>
        </w:p>
        <w:p w14:paraId="16276797"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IV. Country context</w:t>
          </w:r>
          <w:r>
            <w:rPr>
              <w:noProof/>
            </w:rPr>
            <w:tab/>
          </w:r>
          <w:r>
            <w:rPr>
              <w:noProof/>
            </w:rPr>
            <w:fldChar w:fldCharType="begin"/>
          </w:r>
          <w:r>
            <w:rPr>
              <w:noProof/>
            </w:rPr>
            <w:instrText xml:space="preserve"> PAGEREF _Toc476987858 \h </w:instrText>
          </w:r>
          <w:r>
            <w:rPr>
              <w:noProof/>
            </w:rPr>
          </w:r>
          <w:r>
            <w:rPr>
              <w:noProof/>
            </w:rPr>
            <w:fldChar w:fldCharType="separate"/>
          </w:r>
          <w:r>
            <w:rPr>
              <w:noProof/>
            </w:rPr>
            <w:t>54</w:t>
          </w:r>
          <w:r>
            <w:rPr>
              <w:noProof/>
            </w:rPr>
            <w:fldChar w:fldCharType="end"/>
          </w:r>
        </w:p>
        <w:p w14:paraId="00BDB8F7"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V. General recommendations</w:t>
          </w:r>
          <w:r>
            <w:rPr>
              <w:noProof/>
            </w:rPr>
            <w:tab/>
          </w:r>
          <w:r>
            <w:rPr>
              <w:noProof/>
            </w:rPr>
            <w:fldChar w:fldCharType="begin"/>
          </w:r>
          <w:r>
            <w:rPr>
              <w:noProof/>
            </w:rPr>
            <w:instrText xml:space="preserve"> PAGEREF _Toc476987859 \h </w:instrText>
          </w:r>
          <w:r>
            <w:rPr>
              <w:noProof/>
            </w:rPr>
          </w:r>
          <w:r>
            <w:rPr>
              <w:noProof/>
            </w:rPr>
            <w:fldChar w:fldCharType="separate"/>
          </w:r>
          <w:r>
            <w:rPr>
              <w:noProof/>
            </w:rPr>
            <w:t>61</w:t>
          </w:r>
          <w:r>
            <w:rPr>
              <w:noProof/>
            </w:rPr>
            <w:fldChar w:fldCharType="end"/>
          </w:r>
        </w:p>
        <w:p w14:paraId="096D9C8C"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VI. Methodology and sources</w:t>
          </w:r>
          <w:r>
            <w:rPr>
              <w:noProof/>
            </w:rPr>
            <w:tab/>
          </w:r>
          <w:r>
            <w:rPr>
              <w:noProof/>
            </w:rPr>
            <w:fldChar w:fldCharType="begin"/>
          </w:r>
          <w:r>
            <w:rPr>
              <w:noProof/>
            </w:rPr>
            <w:instrText xml:space="preserve"> PAGEREF _Toc476987860 \h </w:instrText>
          </w:r>
          <w:r>
            <w:rPr>
              <w:noProof/>
            </w:rPr>
          </w:r>
          <w:r>
            <w:rPr>
              <w:noProof/>
            </w:rPr>
            <w:fldChar w:fldCharType="separate"/>
          </w:r>
          <w:r>
            <w:rPr>
              <w:noProof/>
            </w:rPr>
            <w:t>63</w:t>
          </w:r>
          <w:r>
            <w:rPr>
              <w:noProof/>
            </w:rPr>
            <w:fldChar w:fldCharType="end"/>
          </w:r>
        </w:p>
        <w:p w14:paraId="4D1B5EE8" w14:textId="77777777" w:rsidR="00E5593D" w:rsidRDefault="00E5593D">
          <w:pPr>
            <w:pStyle w:val="TOC1"/>
            <w:tabs>
              <w:tab w:val="right" w:pos="8290"/>
            </w:tabs>
            <w:rPr>
              <w:rFonts w:asciiTheme="minorHAnsi" w:hAnsiTheme="minorHAnsi" w:cstheme="minorBidi"/>
              <w:b w:val="0"/>
              <w:noProof/>
              <w:color w:val="auto"/>
            </w:rPr>
          </w:pPr>
          <w:r w:rsidRPr="005D397C">
            <w:rPr>
              <w:noProof/>
              <w:lang w:val="en-GB"/>
            </w:rPr>
            <w:t>VII. Eligibility Requirements Annex</w:t>
          </w:r>
          <w:r>
            <w:rPr>
              <w:noProof/>
            </w:rPr>
            <w:tab/>
          </w:r>
          <w:r>
            <w:rPr>
              <w:noProof/>
            </w:rPr>
            <w:fldChar w:fldCharType="begin"/>
          </w:r>
          <w:r>
            <w:rPr>
              <w:noProof/>
            </w:rPr>
            <w:instrText xml:space="preserve"> PAGEREF _Toc476987861 \h </w:instrText>
          </w:r>
          <w:r>
            <w:rPr>
              <w:noProof/>
            </w:rPr>
          </w:r>
          <w:r>
            <w:rPr>
              <w:noProof/>
            </w:rPr>
            <w:fldChar w:fldCharType="separate"/>
          </w:r>
          <w:r>
            <w:rPr>
              <w:noProof/>
            </w:rPr>
            <w:t>67</w:t>
          </w:r>
          <w:r>
            <w:rPr>
              <w:noProof/>
            </w:rPr>
            <w:fldChar w:fldCharType="end"/>
          </w:r>
        </w:p>
        <w:p w14:paraId="1934C58A" w14:textId="77777777" w:rsidR="006C7E40" w:rsidRPr="00C67052" w:rsidRDefault="00C402BC">
          <w:pPr>
            <w:rPr>
              <w:lang w:val="en-GB"/>
            </w:rPr>
          </w:pPr>
          <w:r w:rsidRPr="00C67052">
            <w:rPr>
              <w:b/>
              <w:szCs w:val="22"/>
              <w:lang w:val="en-GB"/>
            </w:rPr>
            <w:fldChar w:fldCharType="end"/>
          </w:r>
        </w:p>
      </w:sdtContent>
    </w:sdt>
    <w:p w14:paraId="188B02CC" w14:textId="77777777" w:rsidR="00B62025" w:rsidRPr="00C67052" w:rsidRDefault="00B62025" w:rsidP="00B62025">
      <w:pPr>
        <w:rPr>
          <w:lang w:val="en-GB"/>
        </w:rPr>
      </w:pPr>
    </w:p>
    <w:p w14:paraId="27F70069" w14:textId="77777777" w:rsidR="00B62025" w:rsidRPr="00C67052" w:rsidRDefault="00B62025" w:rsidP="00B62025">
      <w:pPr>
        <w:rPr>
          <w:lang w:val="en-GB"/>
        </w:rPr>
      </w:pPr>
    </w:p>
    <w:p w14:paraId="49D78DBE" w14:textId="77777777" w:rsidR="00DA094C" w:rsidRPr="00C67052" w:rsidRDefault="00DA094C">
      <w:pPr>
        <w:rPr>
          <w:lang w:val="en-GB"/>
        </w:rPr>
      </w:pPr>
    </w:p>
    <w:p w14:paraId="6D658471" w14:textId="77777777" w:rsidR="00B62025" w:rsidRPr="00C67052" w:rsidRDefault="00B62025" w:rsidP="000906B1">
      <w:pPr>
        <w:tabs>
          <w:tab w:val="left" w:pos="1573"/>
        </w:tabs>
        <w:rPr>
          <w:lang w:val="en-GB"/>
        </w:rPr>
        <w:sectPr w:rsidR="00B62025" w:rsidRPr="00C67052" w:rsidSect="00FD29D6">
          <w:headerReference w:type="even" r:id="rId9"/>
          <w:headerReference w:type="default" r:id="rId10"/>
          <w:footerReference w:type="even" r:id="rId11"/>
          <w:footerReference w:type="default" r:id="rId12"/>
          <w:headerReference w:type="first" r:id="rId13"/>
          <w:footerReference w:type="first" r:id="rId14"/>
          <w:endnotePr>
            <w:numFmt w:val="decimal"/>
            <w:numRestart w:val="eachSect"/>
          </w:endnotePr>
          <w:pgSz w:w="11900" w:h="16840" w:code="9"/>
          <w:pgMar w:top="1440" w:right="1800" w:bottom="1440" w:left="1800" w:header="720" w:footer="720" w:gutter="0"/>
          <w:pgNumType w:chapStyle="1"/>
          <w:cols w:space="720"/>
          <w:docGrid w:linePitch="299"/>
        </w:sectPr>
      </w:pPr>
    </w:p>
    <w:tbl>
      <w:tblPr>
        <w:tblStyle w:val="TableGrid"/>
        <w:tblpPr w:leftFromText="180" w:rightFromText="180" w:horzAnchor="margin" w:tblpY="-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6788"/>
      </w:tblGrid>
      <w:tr w:rsidR="005474A8" w:rsidRPr="00C67052" w14:paraId="2B147AB7" w14:textId="77777777" w:rsidTr="00B64365">
        <w:trPr>
          <w:trHeight w:val="1430"/>
        </w:trPr>
        <w:tc>
          <w:tcPr>
            <w:tcW w:w="1728" w:type="dxa"/>
          </w:tcPr>
          <w:p w14:paraId="6A96DBC2" w14:textId="77777777" w:rsidR="005474A8" w:rsidRPr="005838F1" w:rsidRDefault="005474A8" w:rsidP="005838F1">
            <w:pPr>
              <w:pStyle w:val="Normalrglronly"/>
            </w:pPr>
            <w:bookmarkStart w:id="2" w:name="_Toc308944643"/>
            <w:bookmarkStart w:id="3" w:name="_Toc309303941"/>
            <w:r w:rsidRPr="005838F1">
              <w:rPr>
                <w:noProof/>
              </w:rPr>
              <w:lastRenderedPageBreak/>
              <w:drawing>
                <wp:inline distT="0" distB="0" distL="0" distR="0" wp14:anchorId="47EF3278" wp14:editId="3E7013D0">
                  <wp:extent cx="914400" cy="91440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bookmarkStart w:id="4" w:name="_Toc313541668"/>
        <w:tc>
          <w:tcPr>
            <w:tcW w:w="6788" w:type="dxa"/>
            <w:vAlign w:val="bottom"/>
          </w:tcPr>
          <w:p w14:paraId="3879934B" w14:textId="6A1C0B34" w:rsidR="005474A8" w:rsidRPr="00C67052" w:rsidRDefault="00BC56AE" w:rsidP="005838F1">
            <w:pPr>
              <w:pStyle w:val="Normalrglronly"/>
              <w:rPr>
                <w:lang w:val="en-GB"/>
              </w:rPr>
            </w:pPr>
            <w:r>
              <w:rPr>
                <w:noProof/>
              </w:rPr>
              <mc:AlternateContent>
                <mc:Choice Requires="wps">
                  <w:drawing>
                    <wp:anchor distT="4294967294" distB="4294967294" distL="114300" distR="114300" simplePos="0" relativeHeight="251158528" behindDoc="0" locked="0" layoutInCell="1" allowOverlap="1" wp14:anchorId="6CB4F3D1" wp14:editId="37203849">
                      <wp:simplePos x="0" y="0"/>
                      <wp:positionH relativeFrom="column">
                        <wp:posOffset>-48895</wp:posOffset>
                      </wp:positionH>
                      <wp:positionV relativeFrom="paragraph">
                        <wp:posOffset>-167640</wp:posOffset>
                      </wp:positionV>
                      <wp:extent cx="3086100" cy="0"/>
                      <wp:effectExtent l="103505" t="99060" r="112395" b="142240"/>
                      <wp:wrapNone/>
                      <wp:docPr id="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E24C0D" id="Line 2" o:spid="_x0000_s1026" style="position:absolute;z-index:25115852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3.85pt,-13.15pt" to="239.15pt,-1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" strokecolor="#4f81bd" strokeweight="2pt">
                      <v:shadow on="t" opacity="24903f" origin=",.5" offset="0,20000emu"/>
                    </v:line>
                  </w:pict>
                </mc:Fallback>
              </mc:AlternateContent>
            </w:r>
            <w:r>
              <w:rPr>
                <w:noProof/>
              </w:rPr>
              <mc:AlternateContent>
                <mc:Choice Requires="wps">
                  <w:drawing>
                    <wp:anchor distT="4294967294" distB="4294967294" distL="114300" distR="114300" simplePos="0" relativeHeight="251155456" behindDoc="0" locked="0" layoutInCell="1" allowOverlap="1" wp14:anchorId="74FA9049" wp14:editId="3788A4A9">
                      <wp:simplePos x="0" y="0"/>
                      <wp:positionH relativeFrom="column">
                        <wp:posOffset>-46990</wp:posOffset>
                      </wp:positionH>
                      <wp:positionV relativeFrom="paragraph">
                        <wp:posOffset>-346075</wp:posOffset>
                      </wp:positionV>
                      <wp:extent cx="3086100" cy="0"/>
                      <wp:effectExtent l="105410" t="98425" r="110490" b="142875"/>
                      <wp:wrapNone/>
                      <wp:docPr id="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6831F6" id="Straight Connector 8" o:spid="_x0000_s1026" style="position:absolute;z-index:25115545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3.7pt,-27.2pt" to="239.3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" strokecolor="#4f81bd" strokeweight="2pt">
                      <v:shadow on="t" opacity="24903f" origin=",.5" offset="0,20000emu"/>
                    </v:line>
                  </w:pict>
                </mc:Fallback>
              </mc:AlternateContent>
            </w:r>
            <w:bookmarkEnd w:id="4"/>
            <w:r w:rsidR="005474A8" w:rsidRPr="00C67052">
              <w:rPr>
                <w:lang w:val="en-GB"/>
              </w:rPr>
              <w:t xml:space="preserve"> </w:t>
            </w:r>
          </w:p>
        </w:tc>
      </w:tr>
    </w:tbl>
    <w:p w14:paraId="4BB4897C" w14:textId="77777777" w:rsidR="00B64365" w:rsidRPr="00C67052" w:rsidRDefault="00B64365" w:rsidP="00B64365">
      <w:pPr>
        <w:pStyle w:val="Heading1"/>
        <w:rPr>
          <w:rStyle w:val="Heading4Char"/>
          <w:b/>
          <w:i w:val="0"/>
          <w:lang w:val="en-GB"/>
        </w:rPr>
      </w:pPr>
      <w:bookmarkStart w:id="5" w:name="_Toc337975347"/>
      <w:bookmarkStart w:id="6" w:name="_Toc476987845"/>
      <w:bookmarkEnd w:id="2"/>
      <w:bookmarkEnd w:id="3"/>
      <w:r w:rsidRPr="00C67052">
        <w:rPr>
          <w:lang w:val="en-GB"/>
        </w:rPr>
        <w:t>Executive Summary</w:t>
      </w:r>
      <w:r w:rsidRPr="00C67052">
        <w:rPr>
          <w:rStyle w:val="Heading4Char"/>
          <w:b/>
          <w:i w:val="0"/>
          <w:sz w:val="32"/>
          <w:lang w:val="en-GB"/>
        </w:rPr>
        <w:t xml:space="preserve">: </w:t>
      </w:r>
      <w:r w:rsidR="003340FE" w:rsidRPr="00C67052">
        <w:rPr>
          <w:rStyle w:val="Heading4Char"/>
          <w:b/>
          <w:i w:val="0"/>
          <w:sz w:val="32"/>
          <w:lang w:val="en-GB"/>
        </w:rPr>
        <w:t>Ghana</w:t>
      </w:r>
      <w:bookmarkEnd w:id="5"/>
      <w:bookmarkEnd w:id="6"/>
    </w:p>
    <w:p w14:paraId="680B2D11" w14:textId="77777777" w:rsidR="005474A8" w:rsidRPr="00C67052" w:rsidRDefault="005474A8" w:rsidP="000906B1">
      <w:pPr>
        <w:pStyle w:val="Heading3"/>
        <w:rPr>
          <w:lang w:val="en-GB"/>
        </w:rPr>
      </w:pPr>
      <w:r w:rsidRPr="00C67052">
        <w:rPr>
          <w:lang w:val="en-GB"/>
        </w:rPr>
        <w:t xml:space="preserve">Independent Reporting Mechanism (IRM) Progress Report </w:t>
      </w:r>
      <w:r w:rsidR="00AD0EB5" w:rsidRPr="00C67052">
        <w:rPr>
          <w:lang w:val="en-GB"/>
        </w:rPr>
        <w:t>201</w:t>
      </w:r>
      <w:r w:rsidR="002A3A88" w:rsidRPr="00C67052">
        <w:rPr>
          <w:lang w:val="en-GB"/>
        </w:rPr>
        <w:t>5-</w:t>
      </w:r>
      <w:r w:rsidR="005E2735">
        <w:rPr>
          <w:lang w:val="en-GB"/>
        </w:rPr>
        <w:t>20</w:t>
      </w:r>
      <w:r w:rsidR="002A3A88" w:rsidRPr="00C67052">
        <w:rPr>
          <w:lang w:val="en-GB"/>
        </w:rPr>
        <w:t>1</w:t>
      </w:r>
      <w:r w:rsidR="00AD0EB5" w:rsidRPr="00C67052">
        <w:rPr>
          <w:lang w:val="en-GB"/>
        </w:rPr>
        <w:t>6</w:t>
      </w:r>
    </w:p>
    <w:p w14:paraId="0FCCC8E9" w14:textId="338078D1" w:rsidR="005474A8" w:rsidRPr="00C67052" w:rsidRDefault="00BC56AE" w:rsidP="00490A74">
      <w:pPr>
        <w:keepNext/>
        <w:suppressAutoHyphens/>
        <w:spacing w:before="240"/>
        <w:rPr>
          <w:rFonts w:ascii="Calibri" w:eastAsia="Droid Sans Fallback" w:hAnsi="Calibri" w:cs="FreeSans"/>
          <w:b/>
          <w:iCs/>
          <w:color w:val="4F81BD"/>
          <w:spacing w:val="15"/>
          <w:sz w:val="20"/>
          <w:szCs w:val="32"/>
          <w:lang w:val="en-GB"/>
        </w:rPr>
      </w:pPr>
      <w:r>
        <w:rPr>
          <w:rFonts w:ascii="Calibri" w:eastAsia="Droid Sans Fallback" w:hAnsi="Calibri" w:cs="FreeSans"/>
          <w:b/>
          <w:iCs/>
          <w:noProof/>
          <w:color w:val="4F81BD"/>
          <w:spacing w:val="15"/>
        </w:rPr>
        <mc:AlternateContent>
          <mc:Choice Requires="wps">
            <w:drawing>
              <wp:anchor distT="0" distB="0" distL="114300" distR="114300" simplePos="0" relativeHeight="251144192" behindDoc="0" locked="0" layoutInCell="1" allowOverlap="1" wp14:anchorId="4B7E27FF" wp14:editId="2BBAACB5">
                <wp:simplePos x="0" y="0"/>
                <wp:positionH relativeFrom="column">
                  <wp:posOffset>-64770</wp:posOffset>
                </wp:positionH>
                <wp:positionV relativeFrom="paragraph">
                  <wp:posOffset>86360</wp:posOffset>
                </wp:positionV>
                <wp:extent cx="6629400" cy="1193800"/>
                <wp:effectExtent l="0" t="0" r="0" b="0"/>
                <wp:wrapNone/>
                <wp:docPr id="2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11938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FA9CF96" w14:textId="77777777" w:rsidR="009970D8" w:rsidRPr="002E6929" w:rsidRDefault="009970D8" w:rsidP="000906B1">
                            <w:pPr>
                              <w:pStyle w:val="Pullquote"/>
                              <w:rPr>
                                <w:b/>
                                <w:sz w:val="22"/>
                                <w:szCs w:val="22"/>
                                <w:lang w:val="en-GB"/>
                              </w:rPr>
                            </w:pPr>
                            <w:r w:rsidRPr="002E6929">
                              <w:rPr>
                                <w:b/>
                                <w:sz w:val="22"/>
                                <w:szCs w:val="22"/>
                                <w:lang w:val="en-GB"/>
                              </w:rPr>
                              <w:t xml:space="preserve">The action plan contained ambitious measures to </w:t>
                            </w:r>
                            <w:r>
                              <w:rPr>
                                <w:b/>
                                <w:sz w:val="22"/>
                                <w:szCs w:val="22"/>
                                <w:lang w:val="en-GB"/>
                              </w:rPr>
                              <w:t>implement</w:t>
                            </w:r>
                            <w:r w:rsidRPr="002E6929">
                              <w:rPr>
                                <w:b/>
                                <w:sz w:val="22"/>
                                <w:szCs w:val="22"/>
                                <w:lang w:val="en-GB"/>
                              </w:rPr>
                              <w:t xml:space="preserve"> open</w:t>
                            </w:r>
                            <w:r>
                              <w:rPr>
                                <w:b/>
                                <w:sz w:val="22"/>
                                <w:szCs w:val="22"/>
                                <w:lang w:val="en-GB"/>
                              </w:rPr>
                              <w:t>-</w:t>
                            </w:r>
                            <w:r w:rsidRPr="002E6929">
                              <w:rPr>
                                <w:b/>
                                <w:sz w:val="22"/>
                                <w:szCs w:val="22"/>
                                <w:lang w:val="en-GB"/>
                              </w:rPr>
                              <w:t xml:space="preserve">contracting, </w:t>
                            </w:r>
                            <w:r>
                              <w:rPr>
                                <w:b/>
                                <w:sz w:val="22"/>
                                <w:szCs w:val="22"/>
                                <w:lang w:val="en-GB"/>
                              </w:rPr>
                              <w:t>increase</w:t>
                            </w:r>
                            <w:r w:rsidRPr="002E6929">
                              <w:rPr>
                                <w:b/>
                                <w:sz w:val="22"/>
                                <w:szCs w:val="22"/>
                                <w:lang w:val="en-GB"/>
                              </w:rPr>
                              <w:t xml:space="preserve"> extractives</w:t>
                            </w:r>
                            <w:r>
                              <w:rPr>
                                <w:b/>
                                <w:sz w:val="22"/>
                                <w:szCs w:val="22"/>
                                <w:lang w:val="en-GB"/>
                              </w:rPr>
                              <w:t>’</w:t>
                            </w:r>
                            <w:r w:rsidRPr="002E6929">
                              <w:rPr>
                                <w:b/>
                                <w:sz w:val="22"/>
                                <w:szCs w:val="22"/>
                                <w:lang w:val="en-GB"/>
                              </w:rPr>
                              <w:t xml:space="preserve"> revenue transparency, and </w:t>
                            </w:r>
                            <w:r>
                              <w:rPr>
                                <w:b/>
                                <w:sz w:val="22"/>
                                <w:szCs w:val="22"/>
                                <w:lang w:val="en-GB"/>
                              </w:rPr>
                              <w:t>improve</w:t>
                            </w:r>
                            <w:r w:rsidRPr="002E6929">
                              <w:rPr>
                                <w:b/>
                                <w:sz w:val="22"/>
                                <w:szCs w:val="22"/>
                                <w:lang w:val="en-GB"/>
                              </w:rPr>
                              <w:t xml:space="preserve"> online access to information. </w:t>
                            </w:r>
                            <w:r>
                              <w:rPr>
                                <w:b/>
                                <w:sz w:val="22"/>
                                <w:szCs w:val="22"/>
                                <w:lang w:val="en-GB"/>
                              </w:rPr>
                              <w:t xml:space="preserve">While several of the commitments were vague, and completion appears low, many commitments saw progress after the period assessed in this report. Moving forward, the Ghanaian government could focus on improving record management as a prerequisite to ensure passage of the long-awaited freedom of information law.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7E27FF" id="_x0000_t202" coordsize="21600,21600" o:spt="202" path="m0,0l0,21600,21600,21600,21600,0xe">
                <v:stroke joinstyle="miter"/>
                <v:path gradientshapeok="t" o:connecttype="rect"/>
              </v:shapetype>
              <v:shape id="Text Box 9" o:spid="_x0000_s1026" type="#_x0000_t202" style="position:absolute;margin-left:-5.1pt;margin-top:6.8pt;width:522pt;height:94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" filled="f" stroked="f">
                <v:path arrowok="t"/>
                <v:textbox>
                  <w:txbxContent>
                    <w:p w14:paraId="5FA9CF96" w14:textId="77777777" w:rsidR="009970D8" w:rsidRPr="002E6929" w:rsidRDefault="009970D8" w:rsidP="000906B1">
                      <w:pPr>
                        <w:pStyle w:val="Pullquote"/>
                        <w:rPr>
                          <w:b/>
                          <w:sz w:val="22"/>
                          <w:szCs w:val="22"/>
                          <w:lang w:val="en-GB"/>
                        </w:rPr>
                      </w:pPr>
                      <w:r w:rsidRPr="002E6929">
                        <w:rPr>
                          <w:b/>
                          <w:sz w:val="22"/>
                          <w:szCs w:val="22"/>
                          <w:lang w:val="en-GB"/>
                        </w:rPr>
                        <w:t xml:space="preserve">The action plan contained ambitious measures to </w:t>
                      </w:r>
                      <w:r>
                        <w:rPr>
                          <w:b/>
                          <w:sz w:val="22"/>
                          <w:szCs w:val="22"/>
                          <w:lang w:val="en-GB"/>
                        </w:rPr>
                        <w:t>implement</w:t>
                      </w:r>
                      <w:r w:rsidRPr="002E6929">
                        <w:rPr>
                          <w:b/>
                          <w:sz w:val="22"/>
                          <w:szCs w:val="22"/>
                          <w:lang w:val="en-GB"/>
                        </w:rPr>
                        <w:t xml:space="preserve"> open</w:t>
                      </w:r>
                      <w:r>
                        <w:rPr>
                          <w:b/>
                          <w:sz w:val="22"/>
                          <w:szCs w:val="22"/>
                          <w:lang w:val="en-GB"/>
                        </w:rPr>
                        <w:t>-</w:t>
                      </w:r>
                      <w:r w:rsidRPr="002E6929">
                        <w:rPr>
                          <w:b/>
                          <w:sz w:val="22"/>
                          <w:szCs w:val="22"/>
                          <w:lang w:val="en-GB"/>
                        </w:rPr>
                        <w:t xml:space="preserve">contracting, </w:t>
                      </w:r>
                      <w:r>
                        <w:rPr>
                          <w:b/>
                          <w:sz w:val="22"/>
                          <w:szCs w:val="22"/>
                          <w:lang w:val="en-GB"/>
                        </w:rPr>
                        <w:t>increase</w:t>
                      </w:r>
                      <w:r w:rsidRPr="002E6929">
                        <w:rPr>
                          <w:b/>
                          <w:sz w:val="22"/>
                          <w:szCs w:val="22"/>
                          <w:lang w:val="en-GB"/>
                        </w:rPr>
                        <w:t xml:space="preserve"> extractives</w:t>
                      </w:r>
                      <w:r>
                        <w:rPr>
                          <w:b/>
                          <w:sz w:val="22"/>
                          <w:szCs w:val="22"/>
                          <w:lang w:val="en-GB"/>
                        </w:rPr>
                        <w:t>’</w:t>
                      </w:r>
                      <w:r w:rsidRPr="002E6929">
                        <w:rPr>
                          <w:b/>
                          <w:sz w:val="22"/>
                          <w:szCs w:val="22"/>
                          <w:lang w:val="en-GB"/>
                        </w:rPr>
                        <w:t xml:space="preserve"> revenue transparency, and </w:t>
                      </w:r>
                      <w:r>
                        <w:rPr>
                          <w:b/>
                          <w:sz w:val="22"/>
                          <w:szCs w:val="22"/>
                          <w:lang w:val="en-GB"/>
                        </w:rPr>
                        <w:t>improve</w:t>
                      </w:r>
                      <w:r w:rsidRPr="002E6929">
                        <w:rPr>
                          <w:b/>
                          <w:sz w:val="22"/>
                          <w:szCs w:val="22"/>
                          <w:lang w:val="en-GB"/>
                        </w:rPr>
                        <w:t xml:space="preserve"> online access to information. </w:t>
                      </w:r>
                      <w:r>
                        <w:rPr>
                          <w:b/>
                          <w:sz w:val="22"/>
                          <w:szCs w:val="22"/>
                          <w:lang w:val="en-GB"/>
                        </w:rPr>
                        <w:t xml:space="preserve">While several of the commitments were vague, and completion appears low, many commitments saw progress after the period assessed in this report. Moving forward, the Ghanaian government could focus on improving record management as a prerequisite to ensure passage of the long-awaited freedom of information law.    </w:t>
                      </w:r>
                    </w:p>
                  </w:txbxContent>
                </v:textbox>
              </v:shape>
            </w:pict>
          </mc:Fallback>
        </mc:AlternateContent>
      </w:r>
    </w:p>
    <w:p w14:paraId="3E443D0E" w14:textId="77777777" w:rsidR="005474A8" w:rsidRPr="00C67052" w:rsidRDefault="005474A8" w:rsidP="00490A74">
      <w:pPr>
        <w:keepNext/>
        <w:suppressAutoHyphens/>
        <w:rPr>
          <w:rFonts w:ascii="Calibri" w:eastAsia="Droid Sans Fallback" w:hAnsi="Calibri" w:cs="FreeSans"/>
          <w:b/>
          <w:iCs/>
          <w:color w:val="4F81BD"/>
          <w:spacing w:val="15"/>
          <w:sz w:val="20"/>
          <w:szCs w:val="32"/>
          <w:lang w:val="en-GB"/>
        </w:rPr>
      </w:pPr>
    </w:p>
    <w:p w14:paraId="5AE71495" w14:textId="77777777" w:rsidR="005474A8" w:rsidRPr="00C67052" w:rsidRDefault="005474A8" w:rsidP="00490A74">
      <w:pPr>
        <w:keepNext/>
        <w:suppressAutoHyphens/>
        <w:rPr>
          <w:rFonts w:ascii="Calibri" w:eastAsia="Droid Sans Fallback" w:hAnsi="Calibri" w:cs="FreeSans"/>
          <w:b/>
          <w:iCs/>
          <w:color w:val="4F81BD"/>
          <w:spacing w:val="15"/>
          <w:sz w:val="20"/>
          <w:szCs w:val="32"/>
          <w:lang w:val="en-GB"/>
        </w:rPr>
      </w:pPr>
    </w:p>
    <w:p w14:paraId="6E0D7171" w14:textId="77777777" w:rsidR="00AD0EB5" w:rsidRPr="00C67052" w:rsidRDefault="00AD0EB5" w:rsidP="00AD0EB5">
      <w:pPr>
        <w:keepNext/>
        <w:suppressAutoHyphens/>
        <w:rPr>
          <w:rFonts w:ascii="Calibri" w:eastAsia="Droid Sans Fallback" w:hAnsi="Calibri" w:cs="FreeSans"/>
          <w:b/>
          <w:iCs/>
          <w:color w:val="4F81BD"/>
          <w:spacing w:val="15"/>
          <w:sz w:val="20"/>
          <w:szCs w:val="32"/>
          <w:lang w:val="en-GB"/>
        </w:rPr>
      </w:pPr>
    </w:p>
    <w:p w14:paraId="14C5E9AD" w14:textId="77777777" w:rsidR="00D07C29" w:rsidRPr="00C67052" w:rsidRDefault="00AD0EB5" w:rsidP="00AD0EB5">
      <w:pPr>
        <w:pStyle w:val="Normalrglronly"/>
        <w:tabs>
          <w:tab w:val="right" w:pos="2880"/>
        </w:tabs>
        <w:rPr>
          <w:lang w:val="en-GB"/>
        </w:rPr>
      </w:pPr>
      <w:r w:rsidRPr="00C67052">
        <w:rPr>
          <w:lang w:val="en-GB"/>
        </w:rPr>
        <w:tab/>
      </w:r>
    </w:p>
    <w:p w14:paraId="07A23B70" w14:textId="77777777" w:rsidR="001D073A" w:rsidRPr="00C67052" w:rsidRDefault="001D073A" w:rsidP="00AD0EB5">
      <w:pPr>
        <w:pStyle w:val="Normalrglronly"/>
        <w:tabs>
          <w:tab w:val="right" w:pos="2880"/>
        </w:tabs>
        <w:rPr>
          <w:lang w:val="en-GB"/>
        </w:rPr>
      </w:pPr>
    </w:p>
    <w:p w14:paraId="75CEE3E4" w14:textId="50D01A89" w:rsidR="00AD0EB5" w:rsidRPr="00C67052" w:rsidRDefault="00BC56AE" w:rsidP="00AD0EB5">
      <w:pPr>
        <w:pStyle w:val="Normalrglronly"/>
        <w:tabs>
          <w:tab w:val="right" w:pos="2880"/>
        </w:tabs>
        <w:rPr>
          <w:lang w:val="en-GB"/>
        </w:rPr>
      </w:pPr>
      <w:r>
        <w:rPr>
          <w:rFonts w:eastAsia="MS Gothic"/>
          <w:b/>
          <w:bCs/>
          <w:noProof/>
          <w:color w:val="4F81BD"/>
          <w:highlight w:val="yellow"/>
        </w:rPr>
        <mc:AlternateContent>
          <mc:Choice Requires="wps">
            <w:drawing>
              <wp:anchor distT="0" distB="0" distL="114300" distR="114300" simplePos="0" relativeHeight="251866112" behindDoc="0" locked="0" layoutInCell="1" allowOverlap="1" wp14:anchorId="41D135A2" wp14:editId="45F7DC6D">
                <wp:simplePos x="0" y="0"/>
                <wp:positionH relativeFrom="column">
                  <wp:posOffset>4051300</wp:posOffset>
                </wp:positionH>
                <wp:positionV relativeFrom="paragraph">
                  <wp:posOffset>67310</wp:posOffset>
                </wp:positionV>
                <wp:extent cx="2274570" cy="4800600"/>
                <wp:effectExtent l="0" t="0" r="11430" b="0"/>
                <wp:wrapSquare wrapText="bothSides"/>
                <wp:docPr id="2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4570" cy="4800600"/>
                        </a:xfrm>
                        <a:prstGeom prst="rect">
                          <a:avLst/>
                        </a:prstGeom>
                        <a:solidFill>
                          <a:srgbClr val="17365D"/>
                        </a:solidFill>
                        <a:ln>
                          <a:noFill/>
                        </a:ln>
                        <a:extLst/>
                      </wps:spPr>
                      <wps:txbx>
                        <w:txbxContent>
                          <w:p w14:paraId="215110C2" w14:textId="77777777" w:rsidR="009970D8" w:rsidRPr="00FB0E61" w:rsidRDefault="009970D8" w:rsidP="00AD0EB5">
                            <w:pPr>
                              <w:pStyle w:val="Ataglancetitle"/>
                            </w:pPr>
                            <w:r w:rsidRPr="008235D5">
                              <w:t xml:space="preserve">At a </w:t>
                            </w:r>
                            <w:r w:rsidRPr="000906B1">
                              <w:t>Glance</w:t>
                            </w:r>
                            <w:r>
                              <w:t>:</w:t>
                            </w:r>
                          </w:p>
                          <w:p w14:paraId="3DFCB02D" w14:textId="77777777" w:rsidR="009970D8" w:rsidRPr="00FB0E61" w:rsidRDefault="009970D8" w:rsidP="00AD0EB5">
                            <w:pPr>
                              <w:tabs>
                                <w:tab w:val="left" w:pos="0"/>
                                <w:tab w:val="right" w:pos="2880"/>
                                <w:tab w:val="right" w:pos="3240"/>
                              </w:tabs>
                              <w:rPr>
                                <w:color w:val="FFFFFF"/>
                              </w:rPr>
                            </w:pPr>
                            <w:r>
                              <w:rPr>
                                <w:color w:val="FFFFFF"/>
                              </w:rPr>
                              <w:t xml:space="preserve">Participating since: </w:t>
                            </w:r>
                            <w:r>
                              <w:rPr>
                                <w:color w:val="FFFFFF"/>
                              </w:rPr>
                              <w:tab/>
                            </w:r>
                            <w:r w:rsidRPr="00FB0E61">
                              <w:rPr>
                                <w:color w:val="FFFFFF"/>
                              </w:rPr>
                              <w:t>201</w:t>
                            </w:r>
                            <w:r>
                              <w:rPr>
                                <w:color w:val="FFFFFF"/>
                              </w:rPr>
                              <w:t>1</w:t>
                            </w:r>
                          </w:p>
                          <w:p w14:paraId="21FF960D" w14:textId="77777777" w:rsidR="009970D8" w:rsidRDefault="009970D8" w:rsidP="00AD0EB5">
                            <w:pPr>
                              <w:tabs>
                                <w:tab w:val="right" w:pos="0"/>
                                <w:tab w:val="right" w:pos="3240"/>
                              </w:tabs>
                              <w:rPr>
                                <w:color w:val="FFFFFF"/>
                              </w:rPr>
                            </w:pPr>
                            <w:r>
                              <w:rPr>
                                <w:color w:val="FFFFFF"/>
                              </w:rPr>
                              <w:t>Number of commitments:</w:t>
                            </w:r>
                            <w:r w:rsidRPr="00566F1E">
                              <w:rPr>
                                <w:color w:val="FFFFFF"/>
                              </w:rPr>
                              <w:t xml:space="preserve"> </w:t>
                            </w:r>
                            <w:r>
                              <w:rPr>
                                <w:color w:val="FFFFFF"/>
                              </w:rPr>
                              <w:t xml:space="preserve">  6 </w:t>
                            </w:r>
                          </w:p>
                          <w:p w14:paraId="652C332F" w14:textId="77777777" w:rsidR="009970D8" w:rsidRDefault="009970D8" w:rsidP="00AD0EB5">
                            <w:pPr>
                              <w:pStyle w:val="Ataglancetitle"/>
                            </w:pPr>
                          </w:p>
                          <w:p w14:paraId="6BB47055" w14:textId="77777777" w:rsidR="009970D8" w:rsidRPr="001630F3" w:rsidRDefault="009970D8" w:rsidP="00AD0EB5">
                            <w:pPr>
                              <w:pStyle w:val="Ataglancetitle"/>
                            </w:pPr>
                            <w:r w:rsidRPr="001630F3">
                              <w:t xml:space="preserve">Level of </w:t>
                            </w:r>
                            <w:r w:rsidRPr="000906B1">
                              <w:t>Completion</w:t>
                            </w:r>
                            <w:r w:rsidRPr="001630F3">
                              <w:t>:</w:t>
                            </w:r>
                          </w:p>
                          <w:p w14:paraId="04465A0E" w14:textId="77777777" w:rsidR="009970D8" w:rsidRPr="00F862F5" w:rsidRDefault="009970D8" w:rsidP="00AD0EB5">
                            <w:pPr>
                              <w:tabs>
                                <w:tab w:val="left" w:pos="0"/>
                                <w:tab w:val="right" w:pos="2880"/>
                                <w:tab w:val="right" w:pos="3240"/>
                              </w:tabs>
                              <w:rPr>
                                <w:color w:val="FFFFFF"/>
                              </w:rPr>
                            </w:pPr>
                            <w:r w:rsidRPr="00FB0E61">
                              <w:rPr>
                                <w:color w:val="FFFFFF"/>
                              </w:rPr>
                              <w:t>Completed:</w:t>
                            </w:r>
                            <w:r>
                              <w:rPr>
                                <w:color w:val="FFFFFF"/>
                              </w:rPr>
                              <w:tab/>
                            </w:r>
                            <w:r w:rsidRPr="00F862F5">
                              <w:rPr>
                                <w:color w:val="FFFFFF" w:themeColor="background1"/>
                              </w:rPr>
                              <w:t>0</w:t>
                            </w:r>
                          </w:p>
                          <w:p w14:paraId="19F9713A" w14:textId="77777777" w:rsidR="009970D8" w:rsidRPr="00F862F5" w:rsidRDefault="009970D8" w:rsidP="00AD0EB5">
                            <w:pPr>
                              <w:tabs>
                                <w:tab w:val="left" w:pos="0"/>
                                <w:tab w:val="right" w:pos="2880"/>
                                <w:tab w:val="right" w:pos="3240"/>
                              </w:tabs>
                              <w:rPr>
                                <w:color w:val="FFFFFF"/>
                              </w:rPr>
                            </w:pPr>
                            <w:r>
                              <w:rPr>
                                <w:color w:val="FFFFFF"/>
                              </w:rPr>
                              <w:t>Substantial:</w:t>
                            </w:r>
                            <w:r>
                              <w:rPr>
                                <w:color w:val="FFFFFF"/>
                              </w:rPr>
                              <w:tab/>
                              <w:t>1</w:t>
                            </w:r>
                          </w:p>
                          <w:p w14:paraId="11798302" w14:textId="77777777" w:rsidR="009970D8" w:rsidRPr="00F862F5" w:rsidRDefault="009970D8" w:rsidP="00AD0EB5">
                            <w:pPr>
                              <w:tabs>
                                <w:tab w:val="left" w:pos="0"/>
                                <w:tab w:val="right" w:pos="2880"/>
                                <w:tab w:val="right" w:pos="3240"/>
                              </w:tabs>
                              <w:rPr>
                                <w:color w:val="FFFFFF"/>
                              </w:rPr>
                            </w:pPr>
                            <w:r>
                              <w:rPr>
                                <w:color w:val="FFFFFF"/>
                              </w:rPr>
                              <w:t xml:space="preserve">Limited: </w:t>
                            </w:r>
                            <w:r>
                              <w:rPr>
                                <w:color w:val="FFFFFF"/>
                              </w:rPr>
                              <w:tab/>
                              <w:t xml:space="preserve"> 5</w:t>
                            </w:r>
                          </w:p>
                          <w:p w14:paraId="7DA39B65" w14:textId="77777777" w:rsidR="009970D8" w:rsidRPr="00F862F5" w:rsidRDefault="009970D8" w:rsidP="00AD0EB5">
                            <w:pPr>
                              <w:tabs>
                                <w:tab w:val="left" w:pos="0"/>
                                <w:tab w:val="right" w:pos="2880"/>
                                <w:tab w:val="right" w:pos="3240"/>
                              </w:tabs>
                              <w:rPr>
                                <w:color w:val="FFFFFF"/>
                              </w:rPr>
                            </w:pPr>
                            <w:r>
                              <w:rPr>
                                <w:color w:val="FFFFFF"/>
                              </w:rPr>
                              <w:t>Not started:</w:t>
                            </w:r>
                            <w:r>
                              <w:rPr>
                                <w:color w:val="FFFFFF"/>
                              </w:rPr>
                              <w:tab/>
                              <w:t xml:space="preserve"> 0</w:t>
                            </w:r>
                            <w:r w:rsidRPr="00F862F5">
                              <w:rPr>
                                <w:color w:val="FFFFFF"/>
                              </w:rPr>
                              <w:t xml:space="preserve"> </w:t>
                            </w:r>
                          </w:p>
                          <w:p w14:paraId="088D7053" w14:textId="77777777" w:rsidR="009970D8" w:rsidRPr="00F862F5" w:rsidRDefault="009970D8" w:rsidP="00AD0EB5">
                            <w:pPr>
                              <w:pStyle w:val="Ataglancetitle"/>
                            </w:pPr>
                          </w:p>
                          <w:p w14:paraId="351AD2BB" w14:textId="77777777" w:rsidR="009970D8" w:rsidRPr="00F862F5" w:rsidRDefault="009970D8" w:rsidP="00AD0EB5">
                            <w:pPr>
                              <w:pStyle w:val="Ataglancetitle"/>
                            </w:pPr>
                            <w:r w:rsidRPr="00F862F5">
                              <w:t>Commitment Emphasis:</w:t>
                            </w:r>
                          </w:p>
                          <w:p w14:paraId="61131AB6" w14:textId="77777777" w:rsidR="009970D8" w:rsidRPr="00F862F5" w:rsidRDefault="009970D8" w:rsidP="00AD0EB5">
                            <w:pPr>
                              <w:tabs>
                                <w:tab w:val="right" w:pos="2880"/>
                              </w:tabs>
                              <w:rPr>
                                <w:color w:val="FFFFFF" w:themeColor="background1"/>
                              </w:rPr>
                            </w:pPr>
                            <w:r w:rsidRPr="00F862F5">
                              <w:rPr>
                                <w:color w:val="FFFFFF" w:themeColor="background1"/>
                              </w:rPr>
                              <w:t xml:space="preserve">Access to </w:t>
                            </w:r>
                            <w:r w:rsidRPr="00F862F5">
                              <w:rPr>
                                <w:color w:val="FFFFFF" w:themeColor="background1"/>
                              </w:rPr>
                              <w:br/>
                              <w:t>information:</w:t>
                            </w:r>
                            <w:r w:rsidRPr="00F862F5">
                              <w:rPr>
                                <w:color w:val="FFFFFF" w:themeColor="background1"/>
                              </w:rPr>
                              <w:tab/>
                            </w:r>
                            <w:r>
                              <w:rPr>
                                <w:color w:val="FFFFFF" w:themeColor="background1"/>
                              </w:rPr>
                              <w:t>5</w:t>
                            </w:r>
                          </w:p>
                          <w:p w14:paraId="34F49C99" w14:textId="77777777" w:rsidR="009970D8" w:rsidRPr="00F862F5" w:rsidRDefault="009970D8" w:rsidP="00AD0EB5">
                            <w:pPr>
                              <w:tabs>
                                <w:tab w:val="right" w:pos="2880"/>
                              </w:tabs>
                              <w:rPr>
                                <w:color w:val="FFFFFF" w:themeColor="background1"/>
                              </w:rPr>
                            </w:pPr>
                            <w:r>
                              <w:rPr>
                                <w:color w:val="FFFFFF" w:themeColor="background1"/>
                              </w:rPr>
                              <w:t>Civic participation:</w:t>
                            </w:r>
                            <w:r>
                              <w:rPr>
                                <w:color w:val="FFFFFF" w:themeColor="background1"/>
                              </w:rPr>
                              <w:tab/>
                              <w:t xml:space="preserve"> 3</w:t>
                            </w:r>
                            <w:r w:rsidRPr="00F862F5">
                              <w:rPr>
                                <w:color w:val="FFFFFF" w:themeColor="background1"/>
                              </w:rPr>
                              <w:t xml:space="preserve"> </w:t>
                            </w:r>
                          </w:p>
                          <w:p w14:paraId="27286350" w14:textId="77777777" w:rsidR="009970D8" w:rsidRPr="00F862F5" w:rsidRDefault="009970D8" w:rsidP="00AD0EB5">
                            <w:pPr>
                              <w:tabs>
                                <w:tab w:val="right" w:pos="2880"/>
                              </w:tabs>
                              <w:rPr>
                                <w:color w:val="FFFFFF" w:themeColor="background1"/>
                              </w:rPr>
                            </w:pPr>
                            <w:r>
                              <w:rPr>
                                <w:color w:val="FFFFFF" w:themeColor="background1"/>
                              </w:rPr>
                              <w:t>Public accountability:</w:t>
                            </w:r>
                            <w:r>
                              <w:rPr>
                                <w:color w:val="FFFFFF" w:themeColor="background1"/>
                              </w:rPr>
                              <w:tab/>
                              <w:t>3</w:t>
                            </w:r>
                          </w:p>
                          <w:p w14:paraId="5376C3B6" w14:textId="77777777" w:rsidR="009970D8" w:rsidRPr="00F862F5" w:rsidRDefault="009970D8" w:rsidP="00AD0EB5">
                            <w:pPr>
                              <w:tabs>
                                <w:tab w:val="left" w:pos="0"/>
                                <w:tab w:val="right" w:pos="3240"/>
                              </w:tabs>
                              <w:rPr>
                                <w:color w:val="FFFFFF" w:themeColor="background1"/>
                              </w:rPr>
                            </w:pPr>
                            <w:r w:rsidRPr="00F862F5">
                              <w:rPr>
                                <w:color w:val="FFFFFF" w:themeColor="background1"/>
                              </w:rPr>
                              <w:t xml:space="preserve">Tech &amp; innovation </w:t>
                            </w:r>
                          </w:p>
                          <w:p w14:paraId="0E3EFA2E" w14:textId="77777777" w:rsidR="009970D8" w:rsidRPr="00F862F5" w:rsidRDefault="009970D8" w:rsidP="00AD0EB5">
                            <w:pPr>
                              <w:tabs>
                                <w:tab w:val="right" w:pos="2880"/>
                              </w:tabs>
                              <w:rPr>
                                <w:color w:val="FFFFFF" w:themeColor="background1"/>
                              </w:rPr>
                            </w:pPr>
                            <w:r w:rsidRPr="00F862F5">
                              <w:rPr>
                                <w:color w:val="FFFFFF" w:themeColor="background1"/>
                              </w:rPr>
                              <w:t>for transparenc</w:t>
                            </w:r>
                            <w:r>
                              <w:rPr>
                                <w:color w:val="FFFFFF" w:themeColor="background1"/>
                              </w:rPr>
                              <w:t xml:space="preserve">y &amp; </w:t>
                            </w:r>
                            <w:r>
                              <w:rPr>
                                <w:color w:val="FFFFFF" w:themeColor="background1"/>
                              </w:rPr>
                              <w:br/>
                              <w:t>accountability:</w:t>
                            </w:r>
                            <w:r>
                              <w:rPr>
                                <w:color w:val="FFFFFF" w:themeColor="background1"/>
                              </w:rPr>
                              <w:tab/>
                            </w:r>
                            <w:r w:rsidRPr="00F862F5">
                              <w:rPr>
                                <w:color w:val="FFFFFF" w:themeColor="background1"/>
                              </w:rPr>
                              <w:t xml:space="preserve"> </w:t>
                            </w:r>
                            <w:r>
                              <w:rPr>
                                <w:color w:val="FFFFFF" w:themeColor="background1"/>
                              </w:rPr>
                              <w:t>1</w:t>
                            </w:r>
                          </w:p>
                          <w:p w14:paraId="2110811E" w14:textId="77777777" w:rsidR="009970D8" w:rsidRPr="00F862F5" w:rsidRDefault="009970D8" w:rsidP="00AD0EB5">
                            <w:pPr>
                              <w:tabs>
                                <w:tab w:val="right" w:pos="2880"/>
                              </w:tabs>
                              <w:rPr>
                                <w:color w:val="FFFFFF" w:themeColor="background1"/>
                              </w:rPr>
                            </w:pPr>
                          </w:p>
                          <w:p w14:paraId="11361D8A" w14:textId="77777777" w:rsidR="009970D8" w:rsidRPr="00F862F5" w:rsidRDefault="009970D8" w:rsidP="00AD0EB5">
                            <w:pPr>
                              <w:pStyle w:val="Ataglancetitle"/>
                            </w:pPr>
                            <w:r w:rsidRPr="00F862F5">
                              <w:t>Commitments that are</w:t>
                            </w:r>
                          </w:p>
                          <w:p w14:paraId="6417EF1A" w14:textId="77777777" w:rsidR="009970D8" w:rsidRPr="00F862F5" w:rsidRDefault="009970D8" w:rsidP="00AD0EB5">
                            <w:pPr>
                              <w:rPr>
                                <w:color w:val="FFFFFF" w:themeColor="background1"/>
                              </w:rPr>
                            </w:pPr>
                            <w:r w:rsidRPr="00F862F5">
                              <w:rPr>
                                <w:color w:val="FFFFFF" w:themeColor="background1"/>
                              </w:rPr>
                              <w:t xml:space="preserve">Clearly relevant to an </w:t>
                            </w:r>
                          </w:p>
                          <w:p w14:paraId="053CAC97" w14:textId="77777777" w:rsidR="009970D8" w:rsidRPr="00F862F5" w:rsidRDefault="009970D8" w:rsidP="00AD0EB5">
                            <w:pPr>
                              <w:tabs>
                                <w:tab w:val="right" w:pos="2880"/>
                              </w:tabs>
                              <w:rPr>
                                <w:b/>
                                <w:color w:val="FFFFFF" w:themeColor="background1"/>
                              </w:rPr>
                            </w:pPr>
                            <w:r>
                              <w:rPr>
                                <w:color w:val="FFFFFF" w:themeColor="background1"/>
                              </w:rPr>
                              <w:t>OGP value:</w:t>
                            </w:r>
                            <w:r>
                              <w:rPr>
                                <w:color w:val="FFFFFF" w:themeColor="background1"/>
                              </w:rPr>
                              <w:tab/>
                              <w:t>5</w:t>
                            </w:r>
                            <w:r w:rsidRPr="00F862F5">
                              <w:rPr>
                                <w:color w:val="FFFFFF" w:themeColor="background1"/>
                              </w:rPr>
                              <w:t xml:space="preserve"> </w:t>
                            </w:r>
                          </w:p>
                          <w:p w14:paraId="03B5BECD" w14:textId="77777777" w:rsidR="009970D8" w:rsidRPr="00F862F5" w:rsidRDefault="009970D8" w:rsidP="00AD0EB5">
                            <w:pPr>
                              <w:tabs>
                                <w:tab w:val="right" w:pos="2880"/>
                              </w:tabs>
                              <w:rPr>
                                <w:color w:val="FFFFFF"/>
                              </w:rPr>
                            </w:pPr>
                            <w:r w:rsidRPr="00F862F5">
                              <w:rPr>
                                <w:color w:val="FFFFFF"/>
                              </w:rPr>
                              <w:t>Of tran</w:t>
                            </w:r>
                            <w:r>
                              <w:rPr>
                                <w:color w:val="FFFFFF"/>
                              </w:rPr>
                              <w:t xml:space="preserve">sformative </w:t>
                            </w:r>
                            <w:r>
                              <w:rPr>
                                <w:color w:val="FFFFFF"/>
                              </w:rPr>
                              <w:br/>
                              <w:t>potential impact:</w:t>
                            </w:r>
                            <w:r>
                              <w:rPr>
                                <w:color w:val="FFFFFF"/>
                              </w:rPr>
                              <w:tab/>
                              <w:t xml:space="preserve"> 4</w:t>
                            </w:r>
                          </w:p>
                          <w:p w14:paraId="6E657CCF" w14:textId="77777777" w:rsidR="009970D8" w:rsidRPr="00F862F5" w:rsidRDefault="009970D8" w:rsidP="00AD0EB5">
                            <w:pPr>
                              <w:tabs>
                                <w:tab w:val="right" w:pos="2880"/>
                              </w:tabs>
                              <w:rPr>
                                <w:color w:val="FFFFFF"/>
                              </w:rPr>
                            </w:pPr>
                            <w:r w:rsidRPr="00F862F5">
                              <w:rPr>
                                <w:color w:val="FFFFFF"/>
                              </w:rPr>
                              <w:t>Substantiall</w:t>
                            </w:r>
                            <w:r>
                              <w:rPr>
                                <w:color w:val="FFFFFF"/>
                              </w:rPr>
                              <w:t>y or completely implemented:</w:t>
                            </w:r>
                            <w:r>
                              <w:rPr>
                                <w:color w:val="FFFFFF"/>
                              </w:rPr>
                              <w:tab/>
                              <w:t xml:space="preserve"> 1</w:t>
                            </w:r>
                            <w:r w:rsidRPr="00F862F5">
                              <w:rPr>
                                <w:color w:val="FFFFFF"/>
                              </w:rPr>
                              <w:t xml:space="preserve"> </w:t>
                            </w:r>
                          </w:p>
                          <w:p w14:paraId="46721632" w14:textId="77777777" w:rsidR="009970D8" w:rsidRDefault="009970D8" w:rsidP="00AD0EB5">
                            <w:pPr>
                              <w:tabs>
                                <w:tab w:val="right" w:pos="2880"/>
                              </w:tabs>
                              <w:rPr>
                                <w:color w:val="FFFFFF"/>
                              </w:rPr>
                            </w:pPr>
                            <w:r w:rsidRPr="00F862F5">
                              <w:rPr>
                                <w:color w:val="FFFFFF"/>
                              </w:rPr>
                              <w:t>All three (</w:t>
                            </w:r>
                            <w:r w:rsidRPr="00F862F5">
                              <w:rPr>
                                <w:rFonts w:ascii="Zapf Dingbats" w:hAnsi="Zapf Dingbats"/>
                                <w:color w:val="FFFFFF" w:themeColor="background1"/>
                                <w:lang w:val="en-GB"/>
                              </w:rPr>
                              <w:sym w:font="Wingdings" w:char="F0B5"/>
                            </w:r>
                            <w:r w:rsidRPr="00F862F5">
                              <w:rPr>
                                <w:color w:val="FFFFFF"/>
                              </w:rPr>
                              <w:t>):</w:t>
                            </w:r>
                            <w:r>
                              <w:rPr>
                                <w:color w:val="FFFFFF"/>
                              </w:rPr>
                              <w:tab/>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D135A2" id="Text Box 12" o:spid="_x0000_s1027" type="#_x0000_t202" style="position:absolute;margin-left:319pt;margin-top:5.3pt;width:179.1pt;height:37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" fillcolor="#17365d" stroked="f">
                <v:path arrowok="t"/>
                <v:textbox>
                  <w:txbxContent>
                    <w:p w14:paraId="215110C2" w14:textId="77777777" w:rsidR="009970D8" w:rsidRPr="00FB0E61" w:rsidRDefault="009970D8" w:rsidP="00AD0EB5">
                      <w:pPr>
                        <w:pStyle w:val="Ataglancetitle"/>
                      </w:pPr>
                      <w:r w:rsidRPr="008235D5">
                        <w:t xml:space="preserve">At a </w:t>
                      </w:r>
                      <w:r w:rsidRPr="000906B1">
                        <w:t>Glance</w:t>
                      </w:r>
                      <w:r>
                        <w:t>:</w:t>
                      </w:r>
                    </w:p>
                    <w:p w14:paraId="3DFCB02D" w14:textId="77777777" w:rsidR="009970D8" w:rsidRPr="00FB0E61" w:rsidRDefault="009970D8" w:rsidP="00AD0EB5">
                      <w:pPr>
                        <w:tabs>
                          <w:tab w:val="left" w:pos="0"/>
                          <w:tab w:val="right" w:pos="2880"/>
                          <w:tab w:val="right" w:pos="3240"/>
                        </w:tabs>
                        <w:rPr>
                          <w:color w:val="FFFFFF"/>
                        </w:rPr>
                      </w:pPr>
                      <w:r>
                        <w:rPr>
                          <w:color w:val="FFFFFF"/>
                        </w:rPr>
                        <w:t xml:space="preserve">Participating since: </w:t>
                      </w:r>
                      <w:r>
                        <w:rPr>
                          <w:color w:val="FFFFFF"/>
                        </w:rPr>
                        <w:tab/>
                      </w:r>
                      <w:r w:rsidRPr="00FB0E61">
                        <w:rPr>
                          <w:color w:val="FFFFFF"/>
                        </w:rPr>
                        <w:t>201</w:t>
                      </w:r>
                      <w:r>
                        <w:rPr>
                          <w:color w:val="FFFFFF"/>
                        </w:rPr>
                        <w:t>1</w:t>
                      </w:r>
                    </w:p>
                    <w:p w14:paraId="21FF960D" w14:textId="77777777" w:rsidR="009970D8" w:rsidRDefault="009970D8" w:rsidP="00AD0EB5">
                      <w:pPr>
                        <w:tabs>
                          <w:tab w:val="right" w:pos="0"/>
                          <w:tab w:val="right" w:pos="3240"/>
                        </w:tabs>
                        <w:rPr>
                          <w:color w:val="FFFFFF"/>
                        </w:rPr>
                      </w:pPr>
                      <w:r>
                        <w:rPr>
                          <w:color w:val="FFFFFF"/>
                        </w:rPr>
                        <w:t>Number of commitments:</w:t>
                      </w:r>
                      <w:r w:rsidRPr="00566F1E">
                        <w:rPr>
                          <w:color w:val="FFFFFF"/>
                        </w:rPr>
                        <w:t xml:space="preserve"> </w:t>
                      </w:r>
                      <w:r>
                        <w:rPr>
                          <w:color w:val="FFFFFF"/>
                        </w:rPr>
                        <w:t xml:space="preserve">  6 </w:t>
                      </w:r>
                    </w:p>
                    <w:p w14:paraId="652C332F" w14:textId="77777777" w:rsidR="009970D8" w:rsidRDefault="009970D8" w:rsidP="00AD0EB5">
                      <w:pPr>
                        <w:pStyle w:val="Ataglancetitle"/>
                      </w:pPr>
                    </w:p>
                    <w:p w14:paraId="6BB47055" w14:textId="77777777" w:rsidR="009970D8" w:rsidRPr="001630F3" w:rsidRDefault="009970D8" w:rsidP="00AD0EB5">
                      <w:pPr>
                        <w:pStyle w:val="Ataglancetitle"/>
                      </w:pPr>
                      <w:r w:rsidRPr="001630F3">
                        <w:t xml:space="preserve">Level of </w:t>
                      </w:r>
                      <w:r w:rsidRPr="000906B1">
                        <w:t>Completion</w:t>
                      </w:r>
                      <w:r w:rsidRPr="001630F3">
                        <w:t>:</w:t>
                      </w:r>
                    </w:p>
                    <w:p w14:paraId="04465A0E" w14:textId="77777777" w:rsidR="009970D8" w:rsidRPr="00F862F5" w:rsidRDefault="009970D8" w:rsidP="00AD0EB5">
                      <w:pPr>
                        <w:tabs>
                          <w:tab w:val="left" w:pos="0"/>
                          <w:tab w:val="right" w:pos="2880"/>
                          <w:tab w:val="right" w:pos="3240"/>
                        </w:tabs>
                        <w:rPr>
                          <w:color w:val="FFFFFF"/>
                        </w:rPr>
                      </w:pPr>
                      <w:r w:rsidRPr="00FB0E61">
                        <w:rPr>
                          <w:color w:val="FFFFFF"/>
                        </w:rPr>
                        <w:t>Completed:</w:t>
                      </w:r>
                      <w:r>
                        <w:rPr>
                          <w:color w:val="FFFFFF"/>
                        </w:rPr>
                        <w:tab/>
                      </w:r>
                      <w:r w:rsidRPr="00F862F5">
                        <w:rPr>
                          <w:color w:val="FFFFFF" w:themeColor="background1"/>
                        </w:rPr>
                        <w:t>0</w:t>
                      </w:r>
                    </w:p>
                    <w:p w14:paraId="19F9713A" w14:textId="77777777" w:rsidR="009970D8" w:rsidRPr="00F862F5" w:rsidRDefault="009970D8" w:rsidP="00AD0EB5">
                      <w:pPr>
                        <w:tabs>
                          <w:tab w:val="left" w:pos="0"/>
                          <w:tab w:val="right" w:pos="2880"/>
                          <w:tab w:val="right" w:pos="3240"/>
                        </w:tabs>
                        <w:rPr>
                          <w:color w:val="FFFFFF"/>
                        </w:rPr>
                      </w:pPr>
                      <w:r>
                        <w:rPr>
                          <w:color w:val="FFFFFF"/>
                        </w:rPr>
                        <w:t>Substantial:</w:t>
                      </w:r>
                      <w:r>
                        <w:rPr>
                          <w:color w:val="FFFFFF"/>
                        </w:rPr>
                        <w:tab/>
                        <w:t>1</w:t>
                      </w:r>
                    </w:p>
                    <w:p w14:paraId="11798302" w14:textId="77777777" w:rsidR="009970D8" w:rsidRPr="00F862F5" w:rsidRDefault="009970D8" w:rsidP="00AD0EB5">
                      <w:pPr>
                        <w:tabs>
                          <w:tab w:val="left" w:pos="0"/>
                          <w:tab w:val="right" w:pos="2880"/>
                          <w:tab w:val="right" w:pos="3240"/>
                        </w:tabs>
                        <w:rPr>
                          <w:color w:val="FFFFFF"/>
                        </w:rPr>
                      </w:pPr>
                      <w:r>
                        <w:rPr>
                          <w:color w:val="FFFFFF"/>
                        </w:rPr>
                        <w:t xml:space="preserve">Limited: </w:t>
                      </w:r>
                      <w:r>
                        <w:rPr>
                          <w:color w:val="FFFFFF"/>
                        </w:rPr>
                        <w:tab/>
                        <w:t xml:space="preserve"> 5</w:t>
                      </w:r>
                    </w:p>
                    <w:p w14:paraId="7DA39B65" w14:textId="77777777" w:rsidR="009970D8" w:rsidRPr="00F862F5" w:rsidRDefault="009970D8" w:rsidP="00AD0EB5">
                      <w:pPr>
                        <w:tabs>
                          <w:tab w:val="left" w:pos="0"/>
                          <w:tab w:val="right" w:pos="2880"/>
                          <w:tab w:val="right" w:pos="3240"/>
                        </w:tabs>
                        <w:rPr>
                          <w:color w:val="FFFFFF"/>
                        </w:rPr>
                      </w:pPr>
                      <w:r>
                        <w:rPr>
                          <w:color w:val="FFFFFF"/>
                        </w:rPr>
                        <w:t>Not started:</w:t>
                      </w:r>
                      <w:r>
                        <w:rPr>
                          <w:color w:val="FFFFFF"/>
                        </w:rPr>
                        <w:tab/>
                        <w:t xml:space="preserve"> 0</w:t>
                      </w:r>
                      <w:r w:rsidRPr="00F862F5">
                        <w:rPr>
                          <w:color w:val="FFFFFF"/>
                        </w:rPr>
                        <w:t xml:space="preserve"> </w:t>
                      </w:r>
                    </w:p>
                    <w:p w14:paraId="088D7053" w14:textId="77777777" w:rsidR="009970D8" w:rsidRPr="00F862F5" w:rsidRDefault="009970D8" w:rsidP="00AD0EB5">
                      <w:pPr>
                        <w:pStyle w:val="Ataglancetitle"/>
                      </w:pPr>
                    </w:p>
                    <w:p w14:paraId="351AD2BB" w14:textId="77777777" w:rsidR="009970D8" w:rsidRPr="00F862F5" w:rsidRDefault="009970D8" w:rsidP="00AD0EB5">
                      <w:pPr>
                        <w:pStyle w:val="Ataglancetitle"/>
                      </w:pPr>
                      <w:r w:rsidRPr="00F862F5">
                        <w:t>Commitment Emphasis:</w:t>
                      </w:r>
                    </w:p>
                    <w:p w14:paraId="61131AB6" w14:textId="77777777" w:rsidR="009970D8" w:rsidRPr="00F862F5" w:rsidRDefault="009970D8" w:rsidP="00AD0EB5">
                      <w:pPr>
                        <w:tabs>
                          <w:tab w:val="right" w:pos="2880"/>
                        </w:tabs>
                        <w:rPr>
                          <w:color w:val="FFFFFF" w:themeColor="background1"/>
                        </w:rPr>
                      </w:pPr>
                      <w:r w:rsidRPr="00F862F5">
                        <w:rPr>
                          <w:color w:val="FFFFFF" w:themeColor="background1"/>
                        </w:rPr>
                        <w:t xml:space="preserve">Access to </w:t>
                      </w:r>
                      <w:r w:rsidRPr="00F862F5">
                        <w:rPr>
                          <w:color w:val="FFFFFF" w:themeColor="background1"/>
                        </w:rPr>
                        <w:br/>
                        <w:t>information:</w:t>
                      </w:r>
                      <w:r w:rsidRPr="00F862F5">
                        <w:rPr>
                          <w:color w:val="FFFFFF" w:themeColor="background1"/>
                        </w:rPr>
                        <w:tab/>
                      </w:r>
                      <w:r>
                        <w:rPr>
                          <w:color w:val="FFFFFF" w:themeColor="background1"/>
                        </w:rPr>
                        <w:t>5</w:t>
                      </w:r>
                    </w:p>
                    <w:p w14:paraId="34F49C99" w14:textId="77777777" w:rsidR="009970D8" w:rsidRPr="00F862F5" w:rsidRDefault="009970D8" w:rsidP="00AD0EB5">
                      <w:pPr>
                        <w:tabs>
                          <w:tab w:val="right" w:pos="2880"/>
                        </w:tabs>
                        <w:rPr>
                          <w:color w:val="FFFFFF" w:themeColor="background1"/>
                        </w:rPr>
                      </w:pPr>
                      <w:r>
                        <w:rPr>
                          <w:color w:val="FFFFFF" w:themeColor="background1"/>
                        </w:rPr>
                        <w:t>Civic participation:</w:t>
                      </w:r>
                      <w:r>
                        <w:rPr>
                          <w:color w:val="FFFFFF" w:themeColor="background1"/>
                        </w:rPr>
                        <w:tab/>
                        <w:t xml:space="preserve"> 3</w:t>
                      </w:r>
                      <w:r w:rsidRPr="00F862F5">
                        <w:rPr>
                          <w:color w:val="FFFFFF" w:themeColor="background1"/>
                        </w:rPr>
                        <w:t xml:space="preserve"> </w:t>
                      </w:r>
                    </w:p>
                    <w:p w14:paraId="27286350" w14:textId="77777777" w:rsidR="009970D8" w:rsidRPr="00F862F5" w:rsidRDefault="009970D8" w:rsidP="00AD0EB5">
                      <w:pPr>
                        <w:tabs>
                          <w:tab w:val="right" w:pos="2880"/>
                        </w:tabs>
                        <w:rPr>
                          <w:color w:val="FFFFFF" w:themeColor="background1"/>
                        </w:rPr>
                      </w:pPr>
                      <w:r>
                        <w:rPr>
                          <w:color w:val="FFFFFF" w:themeColor="background1"/>
                        </w:rPr>
                        <w:t>Public accountability:</w:t>
                      </w:r>
                      <w:r>
                        <w:rPr>
                          <w:color w:val="FFFFFF" w:themeColor="background1"/>
                        </w:rPr>
                        <w:tab/>
                        <w:t>3</w:t>
                      </w:r>
                    </w:p>
                    <w:p w14:paraId="5376C3B6" w14:textId="77777777" w:rsidR="009970D8" w:rsidRPr="00F862F5" w:rsidRDefault="009970D8" w:rsidP="00AD0EB5">
                      <w:pPr>
                        <w:tabs>
                          <w:tab w:val="left" w:pos="0"/>
                          <w:tab w:val="right" w:pos="3240"/>
                        </w:tabs>
                        <w:rPr>
                          <w:color w:val="FFFFFF" w:themeColor="background1"/>
                        </w:rPr>
                      </w:pPr>
                      <w:r w:rsidRPr="00F862F5">
                        <w:rPr>
                          <w:color w:val="FFFFFF" w:themeColor="background1"/>
                        </w:rPr>
                        <w:t xml:space="preserve">Tech &amp; innovation </w:t>
                      </w:r>
                    </w:p>
                    <w:p w14:paraId="0E3EFA2E" w14:textId="77777777" w:rsidR="009970D8" w:rsidRPr="00F862F5" w:rsidRDefault="009970D8" w:rsidP="00AD0EB5">
                      <w:pPr>
                        <w:tabs>
                          <w:tab w:val="right" w:pos="2880"/>
                        </w:tabs>
                        <w:rPr>
                          <w:color w:val="FFFFFF" w:themeColor="background1"/>
                        </w:rPr>
                      </w:pPr>
                      <w:r w:rsidRPr="00F862F5">
                        <w:rPr>
                          <w:color w:val="FFFFFF" w:themeColor="background1"/>
                        </w:rPr>
                        <w:t>for transparenc</w:t>
                      </w:r>
                      <w:r>
                        <w:rPr>
                          <w:color w:val="FFFFFF" w:themeColor="background1"/>
                        </w:rPr>
                        <w:t xml:space="preserve">y &amp; </w:t>
                      </w:r>
                      <w:r>
                        <w:rPr>
                          <w:color w:val="FFFFFF" w:themeColor="background1"/>
                        </w:rPr>
                        <w:br/>
                        <w:t>accountability:</w:t>
                      </w:r>
                      <w:r>
                        <w:rPr>
                          <w:color w:val="FFFFFF" w:themeColor="background1"/>
                        </w:rPr>
                        <w:tab/>
                      </w:r>
                      <w:r w:rsidRPr="00F862F5">
                        <w:rPr>
                          <w:color w:val="FFFFFF" w:themeColor="background1"/>
                        </w:rPr>
                        <w:t xml:space="preserve"> </w:t>
                      </w:r>
                      <w:r>
                        <w:rPr>
                          <w:color w:val="FFFFFF" w:themeColor="background1"/>
                        </w:rPr>
                        <w:t>1</w:t>
                      </w:r>
                    </w:p>
                    <w:p w14:paraId="2110811E" w14:textId="77777777" w:rsidR="009970D8" w:rsidRPr="00F862F5" w:rsidRDefault="009970D8" w:rsidP="00AD0EB5">
                      <w:pPr>
                        <w:tabs>
                          <w:tab w:val="right" w:pos="2880"/>
                        </w:tabs>
                        <w:rPr>
                          <w:color w:val="FFFFFF" w:themeColor="background1"/>
                        </w:rPr>
                      </w:pPr>
                    </w:p>
                    <w:p w14:paraId="11361D8A" w14:textId="77777777" w:rsidR="009970D8" w:rsidRPr="00F862F5" w:rsidRDefault="009970D8" w:rsidP="00AD0EB5">
                      <w:pPr>
                        <w:pStyle w:val="Ataglancetitle"/>
                      </w:pPr>
                      <w:r w:rsidRPr="00F862F5">
                        <w:t>Commitments that are</w:t>
                      </w:r>
                    </w:p>
                    <w:p w14:paraId="6417EF1A" w14:textId="77777777" w:rsidR="009970D8" w:rsidRPr="00F862F5" w:rsidRDefault="009970D8" w:rsidP="00AD0EB5">
                      <w:pPr>
                        <w:rPr>
                          <w:color w:val="FFFFFF" w:themeColor="background1"/>
                        </w:rPr>
                      </w:pPr>
                      <w:r w:rsidRPr="00F862F5">
                        <w:rPr>
                          <w:color w:val="FFFFFF" w:themeColor="background1"/>
                        </w:rPr>
                        <w:t xml:space="preserve">Clearly relevant to an </w:t>
                      </w:r>
                    </w:p>
                    <w:p w14:paraId="053CAC97" w14:textId="77777777" w:rsidR="009970D8" w:rsidRPr="00F862F5" w:rsidRDefault="009970D8" w:rsidP="00AD0EB5">
                      <w:pPr>
                        <w:tabs>
                          <w:tab w:val="right" w:pos="2880"/>
                        </w:tabs>
                        <w:rPr>
                          <w:b/>
                          <w:color w:val="FFFFFF" w:themeColor="background1"/>
                        </w:rPr>
                      </w:pPr>
                      <w:r>
                        <w:rPr>
                          <w:color w:val="FFFFFF" w:themeColor="background1"/>
                        </w:rPr>
                        <w:t>OGP value:</w:t>
                      </w:r>
                      <w:r>
                        <w:rPr>
                          <w:color w:val="FFFFFF" w:themeColor="background1"/>
                        </w:rPr>
                        <w:tab/>
                        <w:t>5</w:t>
                      </w:r>
                      <w:r w:rsidRPr="00F862F5">
                        <w:rPr>
                          <w:color w:val="FFFFFF" w:themeColor="background1"/>
                        </w:rPr>
                        <w:t xml:space="preserve"> </w:t>
                      </w:r>
                    </w:p>
                    <w:p w14:paraId="03B5BECD" w14:textId="77777777" w:rsidR="009970D8" w:rsidRPr="00F862F5" w:rsidRDefault="009970D8" w:rsidP="00AD0EB5">
                      <w:pPr>
                        <w:tabs>
                          <w:tab w:val="right" w:pos="2880"/>
                        </w:tabs>
                        <w:rPr>
                          <w:color w:val="FFFFFF"/>
                        </w:rPr>
                      </w:pPr>
                      <w:r w:rsidRPr="00F862F5">
                        <w:rPr>
                          <w:color w:val="FFFFFF"/>
                        </w:rPr>
                        <w:t>Of tran</w:t>
                      </w:r>
                      <w:r>
                        <w:rPr>
                          <w:color w:val="FFFFFF"/>
                        </w:rPr>
                        <w:t xml:space="preserve">sformative </w:t>
                      </w:r>
                      <w:r>
                        <w:rPr>
                          <w:color w:val="FFFFFF"/>
                        </w:rPr>
                        <w:br/>
                        <w:t>potential impact:</w:t>
                      </w:r>
                      <w:r>
                        <w:rPr>
                          <w:color w:val="FFFFFF"/>
                        </w:rPr>
                        <w:tab/>
                        <w:t xml:space="preserve"> 4</w:t>
                      </w:r>
                    </w:p>
                    <w:p w14:paraId="6E657CCF" w14:textId="77777777" w:rsidR="009970D8" w:rsidRPr="00F862F5" w:rsidRDefault="009970D8" w:rsidP="00AD0EB5">
                      <w:pPr>
                        <w:tabs>
                          <w:tab w:val="right" w:pos="2880"/>
                        </w:tabs>
                        <w:rPr>
                          <w:color w:val="FFFFFF"/>
                        </w:rPr>
                      </w:pPr>
                      <w:r w:rsidRPr="00F862F5">
                        <w:rPr>
                          <w:color w:val="FFFFFF"/>
                        </w:rPr>
                        <w:t>Substantiall</w:t>
                      </w:r>
                      <w:r>
                        <w:rPr>
                          <w:color w:val="FFFFFF"/>
                        </w:rPr>
                        <w:t>y or completely implemented:</w:t>
                      </w:r>
                      <w:r>
                        <w:rPr>
                          <w:color w:val="FFFFFF"/>
                        </w:rPr>
                        <w:tab/>
                        <w:t xml:space="preserve"> 1</w:t>
                      </w:r>
                      <w:r w:rsidRPr="00F862F5">
                        <w:rPr>
                          <w:color w:val="FFFFFF"/>
                        </w:rPr>
                        <w:t xml:space="preserve"> </w:t>
                      </w:r>
                    </w:p>
                    <w:p w14:paraId="46721632" w14:textId="77777777" w:rsidR="009970D8" w:rsidRDefault="009970D8" w:rsidP="00AD0EB5">
                      <w:pPr>
                        <w:tabs>
                          <w:tab w:val="right" w:pos="2880"/>
                        </w:tabs>
                        <w:rPr>
                          <w:color w:val="FFFFFF"/>
                        </w:rPr>
                      </w:pPr>
                      <w:r w:rsidRPr="00F862F5">
                        <w:rPr>
                          <w:color w:val="FFFFFF"/>
                        </w:rPr>
                        <w:t>All three (</w:t>
                      </w:r>
                      <w:r w:rsidRPr="00F862F5">
                        <w:rPr>
                          <w:rFonts w:ascii="Zapf Dingbats" w:hAnsi="Zapf Dingbats"/>
                          <w:color w:val="FFFFFF" w:themeColor="background1"/>
                          <w:lang w:val="en-GB"/>
                        </w:rPr>
                        <w:sym w:font="Wingdings" w:char="F0B5"/>
                      </w:r>
                      <w:r w:rsidRPr="00F862F5">
                        <w:rPr>
                          <w:color w:val="FFFFFF"/>
                        </w:rPr>
                        <w:t>):</w:t>
                      </w:r>
                      <w:r>
                        <w:rPr>
                          <w:color w:val="FFFFFF"/>
                        </w:rPr>
                        <w:tab/>
                        <w:t xml:space="preserve">1 </w:t>
                      </w:r>
                    </w:p>
                  </w:txbxContent>
                </v:textbox>
                <w10:wrap type="square"/>
              </v:shape>
            </w:pict>
          </mc:Fallback>
        </mc:AlternateContent>
      </w:r>
      <w:r w:rsidR="00AD0EB5" w:rsidRPr="00C67052">
        <w:rPr>
          <w:lang w:val="en-GB"/>
        </w:rPr>
        <w:t xml:space="preserve">The Open Government Partnership (OGP) is a voluntary international initiative that aims to secure commitments from governments to their citizenry, to promote transparency, empower citizens, fight corruption, and harness new technologies to strengthen governance. Ghana began participating in OGP in September 2011. The Independent Reporting Mechanism (IRM) carries out a biannual review of the activities of each country that participates in OGP. </w:t>
      </w:r>
    </w:p>
    <w:p w14:paraId="1D09A87A" w14:textId="77777777" w:rsidR="00AD0EB5" w:rsidRPr="00C67052" w:rsidRDefault="00FE569F" w:rsidP="00AD0EB5">
      <w:pPr>
        <w:pStyle w:val="Normalrglronly"/>
        <w:tabs>
          <w:tab w:val="right" w:pos="2880"/>
        </w:tabs>
        <w:rPr>
          <w:color w:val="auto"/>
          <w:lang w:val="en-GB"/>
        </w:rPr>
      </w:pPr>
      <w:r w:rsidRPr="00C67052">
        <w:rPr>
          <w:color w:val="auto"/>
          <w:lang w:val="en-GB"/>
        </w:rPr>
        <w:t>A steering committee (SC)</w:t>
      </w:r>
      <w:r>
        <w:rPr>
          <w:color w:val="auto"/>
          <w:lang w:val="en-GB"/>
        </w:rPr>
        <w:t>,</w:t>
      </w:r>
      <w:r w:rsidRPr="00C67052">
        <w:rPr>
          <w:color w:val="auto"/>
          <w:lang w:val="en-GB"/>
        </w:rPr>
        <w:t xml:space="preserve"> equally comprised of government and civil society (CSO) representatives</w:t>
      </w:r>
      <w:r>
        <w:rPr>
          <w:color w:val="auto"/>
          <w:lang w:val="en-GB"/>
        </w:rPr>
        <w:t>,</w:t>
      </w:r>
      <w:r w:rsidRPr="00C67052">
        <w:rPr>
          <w:color w:val="auto"/>
          <w:lang w:val="en-GB"/>
        </w:rPr>
        <w:t xml:space="preserve"> is in charge of decision and policy-making </w:t>
      </w:r>
      <w:r w:rsidR="00F42292">
        <w:rPr>
          <w:color w:val="auto"/>
          <w:lang w:val="en-GB"/>
        </w:rPr>
        <w:t>for</w:t>
      </w:r>
      <w:r w:rsidRPr="00C67052">
        <w:rPr>
          <w:color w:val="auto"/>
          <w:lang w:val="en-GB"/>
        </w:rPr>
        <w:t xml:space="preserve"> OGP processes. </w:t>
      </w:r>
      <w:r w:rsidR="00AD0EB5" w:rsidRPr="00C67052">
        <w:rPr>
          <w:color w:val="auto"/>
          <w:lang w:val="en-GB"/>
        </w:rPr>
        <w:t xml:space="preserve">The leading agency for coordinating the OGP process is the Ministry of Public Sector Reform </w:t>
      </w:r>
      <w:r w:rsidR="004602AB" w:rsidRPr="00C67052">
        <w:rPr>
          <w:color w:val="auto"/>
          <w:lang w:val="en-GB"/>
        </w:rPr>
        <w:t xml:space="preserve">Secretariat </w:t>
      </w:r>
      <w:r w:rsidR="00AD0EB5" w:rsidRPr="00C67052">
        <w:rPr>
          <w:color w:val="auto"/>
          <w:lang w:val="en-GB"/>
        </w:rPr>
        <w:t>(PSR</w:t>
      </w:r>
      <w:r w:rsidR="004602AB" w:rsidRPr="00C67052">
        <w:rPr>
          <w:color w:val="auto"/>
          <w:lang w:val="en-GB"/>
        </w:rPr>
        <w:t>S</w:t>
      </w:r>
      <w:r w:rsidR="00AD0EB5" w:rsidRPr="00C67052">
        <w:rPr>
          <w:color w:val="auto"/>
          <w:lang w:val="en-GB"/>
        </w:rPr>
        <w:t>). The PSRS has little legal power to compel ministries, departments, and agencies (MDA</w:t>
      </w:r>
      <w:r w:rsidR="00AE37DB" w:rsidRPr="00C67052">
        <w:rPr>
          <w:color w:val="auto"/>
          <w:lang w:val="en-GB"/>
        </w:rPr>
        <w:t>s</w:t>
      </w:r>
      <w:r w:rsidR="00AD0EB5" w:rsidRPr="00C67052">
        <w:rPr>
          <w:color w:val="auto"/>
          <w:lang w:val="en-GB"/>
        </w:rPr>
        <w:t>) to implement the action plan. To ensure implementation of commitments, MDA</w:t>
      </w:r>
      <w:r w:rsidR="002E6929" w:rsidRPr="00C67052">
        <w:rPr>
          <w:color w:val="auto"/>
          <w:lang w:val="en-GB"/>
        </w:rPr>
        <w:t>s</w:t>
      </w:r>
      <w:r w:rsidR="00AD0EB5" w:rsidRPr="00C67052">
        <w:rPr>
          <w:color w:val="auto"/>
          <w:lang w:val="en-GB"/>
        </w:rPr>
        <w:t xml:space="preserve"> in charge of implementation </w:t>
      </w:r>
      <w:r w:rsidR="002E6929" w:rsidRPr="00C67052">
        <w:rPr>
          <w:color w:val="auto"/>
          <w:lang w:val="en-GB"/>
        </w:rPr>
        <w:t>are</w:t>
      </w:r>
      <w:r w:rsidR="00AD0EB5" w:rsidRPr="00C67052">
        <w:rPr>
          <w:color w:val="auto"/>
          <w:lang w:val="en-GB"/>
        </w:rPr>
        <w:t xml:space="preserve"> invited to participate in quarterly meetings with PSR</w:t>
      </w:r>
      <w:r w:rsidR="002E6929" w:rsidRPr="00C67052">
        <w:rPr>
          <w:color w:val="auto"/>
          <w:lang w:val="en-GB"/>
        </w:rPr>
        <w:t>S</w:t>
      </w:r>
      <w:r w:rsidR="00AD0EB5" w:rsidRPr="00C67052">
        <w:rPr>
          <w:color w:val="auto"/>
          <w:lang w:val="en-GB"/>
        </w:rPr>
        <w:t xml:space="preserve">. At the time of preparing this report, however, no meeting had taken place. </w:t>
      </w:r>
    </w:p>
    <w:p w14:paraId="16911389" w14:textId="77777777" w:rsidR="00AD0EB5" w:rsidRPr="00C67052" w:rsidRDefault="00AD0EB5" w:rsidP="00AD0EB5">
      <w:pPr>
        <w:pStyle w:val="Heading3"/>
        <w:rPr>
          <w:lang w:val="en-GB"/>
        </w:rPr>
      </w:pPr>
      <w:r w:rsidRPr="00C67052">
        <w:rPr>
          <w:lang w:val="en-GB"/>
        </w:rPr>
        <w:t>OGP Process</w:t>
      </w:r>
    </w:p>
    <w:p w14:paraId="56A71F9F" w14:textId="77777777" w:rsidR="00AD0EB5" w:rsidRPr="00C67052" w:rsidRDefault="00AD0EB5" w:rsidP="00AD0EB5">
      <w:pPr>
        <w:pStyle w:val="Normalrglronly"/>
        <w:rPr>
          <w:lang w:val="en-GB"/>
        </w:rPr>
      </w:pPr>
      <w:r w:rsidRPr="00C67052">
        <w:rPr>
          <w:lang w:val="en-GB"/>
        </w:rPr>
        <w:t>Countries participating in the OGP follow a process for consultation during development of their OGP action plan and during implementation.</w:t>
      </w:r>
    </w:p>
    <w:p w14:paraId="64750115" w14:textId="77777777" w:rsidR="00AD0EB5" w:rsidRPr="00C67052" w:rsidRDefault="00AD0EB5" w:rsidP="00722536">
      <w:pPr>
        <w:pStyle w:val="Normalrglronly"/>
        <w:rPr>
          <w:lang w:val="en-GB"/>
        </w:rPr>
      </w:pPr>
      <w:r w:rsidRPr="00C67052">
        <w:rPr>
          <w:lang w:val="en-GB"/>
        </w:rPr>
        <w:t xml:space="preserve">The development of the second action plan took place in three steps including a consultative workshop, a working committee to compile issues identified at the workshop, and a validation meeting. CSOs played key roles throughout the plan’s preparation process. </w:t>
      </w:r>
      <w:r w:rsidR="0077378B">
        <w:rPr>
          <w:lang w:val="en-GB"/>
        </w:rPr>
        <w:t>However, m</w:t>
      </w:r>
      <w:r w:rsidRPr="00C67052">
        <w:rPr>
          <w:lang w:val="en-GB"/>
        </w:rPr>
        <w:t xml:space="preserve">ost CSOs were from the greater Accra </w:t>
      </w:r>
      <w:r w:rsidR="00FE569F" w:rsidRPr="00C67052">
        <w:rPr>
          <w:lang w:val="en-GB"/>
        </w:rPr>
        <w:t>region</w:t>
      </w:r>
      <w:r w:rsidR="00FE569F">
        <w:rPr>
          <w:lang w:val="en-GB"/>
        </w:rPr>
        <w:t>;</w:t>
      </w:r>
      <w:r w:rsidR="00FE569F" w:rsidRPr="00C67052">
        <w:rPr>
          <w:lang w:val="en-GB"/>
        </w:rPr>
        <w:t xml:space="preserve"> moving</w:t>
      </w:r>
      <w:r w:rsidRPr="00C67052">
        <w:rPr>
          <w:lang w:val="en-GB"/>
        </w:rPr>
        <w:t xml:space="preserve"> forward, a more diverse group of CSO</w:t>
      </w:r>
      <w:r w:rsidR="002E6929" w:rsidRPr="00C67052">
        <w:rPr>
          <w:lang w:val="en-GB"/>
        </w:rPr>
        <w:t>s</w:t>
      </w:r>
      <w:r w:rsidRPr="00C67052">
        <w:rPr>
          <w:lang w:val="en-GB"/>
        </w:rPr>
        <w:t xml:space="preserve"> </w:t>
      </w:r>
      <w:r w:rsidR="00426B52">
        <w:rPr>
          <w:lang w:val="en-GB"/>
        </w:rPr>
        <w:t>c</w:t>
      </w:r>
      <w:r w:rsidRPr="00C67052">
        <w:rPr>
          <w:lang w:val="en-GB"/>
        </w:rPr>
        <w:t xml:space="preserve">ould be invited to the drafting process. </w:t>
      </w:r>
    </w:p>
    <w:p w14:paraId="77B7792A" w14:textId="77777777" w:rsidR="00F17EEE" w:rsidRPr="00C67052" w:rsidRDefault="00AD0EB5" w:rsidP="00426B52">
      <w:pPr>
        <w:pStyle w:val="Normalrglronly"/>
        <w:rPr>
          <w:lang w:val="en-GB"/>
        </w:rPr>
      </w:pPr>
      <w:r w:rsidRPr="00C67052">
        <w:rPr>
          <w:lang w:val="en-GB"/>
        </w:rPr>
        <w:t xml:space="preserve">While PSRS organised two awareness-raising forums about OGP during the implementation of the action plan, </w:t>
      </w:r>
      <w:r w:rsidR="002E6929" w:rsidRPr="00C67052">
        <w:rPr>
          <w:lang w:val="en-GB"/>
        </w:rPr>
        <w:t xml:space="preserve">it </w:t>
      </w:r>
      <w:r w:rsidRPr="00C67052">
        <w:rPr>
          <w:lang w:val="en-GB"/>
        </w:rPr>
        <w:t>did not organise a</w:t>
      </w:r>
      <w:r w:rsidR="00303032">
        <w:rPr>
          <w:lang w:val="en-GB"/>
        </w:rPr>
        <w:t xml:space="preserve"> </w:t>
      </w:r>
      <w:r w:rsidRPr="00C67052">
        <w:rPr>
          <w:lang w:val="en-GB"/>
        </w:rPr>
        <w:t>multi-stakeholder forum to discuss ongoing imple</w:t>
      </w:r>
      <w:r w:rsidR="00722536" w:rsidRPr="00C67052">
        <w:rPr>
          <w:lang w:val="en-GB"/>
        </w:rPr>
        <w:t xml:space="preserve">mentation of the plan. </w:t>
      </w:r>
      <w:r w:rsidRPr="00C67052">
        <w:rPr>
          <w:lang w:val="en-GB"/>
        </w:rPr>
        <w:t xml:space="preserve">PSRS released the midterm government self-assessment report in October 2016. The document reviewed progress made on the commitments but </w:t>
      </w:r>
      <w:r w:rsidR="00303032">
        <w:rPr>
          <w:lang w:val="en-GB"/>
        </w:rPr>
        <w:t xml:space="preserve">lacked evidence </w:t>
      </w:r>
      <w:r w:rsidR="00937BE2">
        <w:rPr>
          <w:lang w:val="en-GB"/>
        </w:rPr>
        <w:t xml:space="preserve">supporting </w:t>
      </w:r>
      <w:r w:rsidR="00303032">
        <w:rPr>
          <w:lang w:val="en-GB"/>
        </w:rPr>
        <w:t>such progress.</w:t>
      </w:r>
      <w:r w:rsidRPr="00C67052">
        <w:rPr>
          <w:lang w:val="en-GB"/>
        </w:rPr>
        <w:t xml:space="preserve"> </w:t>
      </w:r>
      <w:r w:rsidR="00F17EEE" w:rsidRPr="00C67052">
        <w:rPr>
          <w:lang w:val="en-GB"/>
        </w:rPr>
        <w:br w:type="page"/>
      </w:r>
    </w:p>
    <w:p w14:paraId="54B027BC" w14:textId="77777777" w:rsidR="00122D60" w:rsidRPr="00C67052" w:rsidRDefault="00122D60" w:rsidP="0052068E">
      <w:pPr>
        <w:pStyle w:val="Heading3"/>
        <w:rPr>
          <w:lang w:val="en-GB"/>
        </w:rPr>
      </w:pPr>
      <w:r w:rsidRPr="00C67052">
        <w:rPr>
          <w:lang w:val="en-GB"/>
        </w:rPr>
        <w:lastRenderedPageBreak/>
        <w:t>Commitment Implementation</w:t>
      </w:r>
    </w:p>
    <w:p w14:paraId="04F12B4C" w14:textId="77777777" w:rsidR="00AD0EB5" w:rsidRPr="00C67052" w:rsidRDefault="00AD0EB5" w:rsidP="00AD0EB5">
      <w:pPr>
        <w:pStyle w:val="Normalrglronly"/>
        <w:rPr>
          <w:lang w:val="en-GB"/>
        </w:rPr>
      </w:pPr>
      <w:r w:rsidRPr="00C67052">
        <w:rPr>
          <w:lang w:val="en-GB"/>
        </w:rPr>
        <w:t xml:space="preserve">As part of OGP participation, countries make commitments in a two-year action plan. The </w:t>
      </w:r>
      <w:r w:rsidRPr="00C67052">
        <w:rPr>
          <w:rFonts w:cs="Arial"/>
          <w:color w:val="1A1A1A"/>
          <w:lang w:val="en-GB"/>
        </w:rPr>
        <w:t>Ghanaian</w:t>
      </w:r>
      <w:r w:rsidRPr="00C67052">
        <w:rPr>
          <w:lang w:val="en-GB"/>
        </w:rPr>
        <w:t xml:space="preserve"> action plan contains six commitments. The following tables summarize each commitment</w:t>
      </w:r>
      <w:r w:rsidR="00303032">
        <w:rPr>
          <w:lang w:val="en-GB"/>
        </w:rPr>
        <w:t>’s</w:t>
      </w:r>
      <w:r w:rsidRPr="00C67052">
        <w:rPr>
          <w:lang w:val="en-GB"/>
        </w:rPr>
        <w:t xml:space="preserve"> level of completion, potential impact, whether it falls within Ghana’s planned schedule and the key next steps for the commitment in future OGP action plans. </w:t>
      </w:r>
      <w:r w:rsidR="00235291">
        <w:rPr>
          <w:lang w:val="en-GB"/>
        </w:rPr>
        <w:t>S</w:t>
      </w:r>
      <w:r w:rsidRPr="00C67052">
        <w:rPr>
          <w:lang w:val="en-GB"/>
        </w:rPr>
        <w:t xml:space="preserve">imilar commitments have been grouped and re-ordered </w:t>
      </w:r>
      <w:r w:rsidR="00235291">
        <w:rPr>
          <w:lang w:val="en-GB"/>
        </w:rPr>
        <w:t xml:space="preserve">for better understanding. </w:t>
      </w:r>
    </w:p>
    <w:p w14:paraId="3316A77A" w14:textId="77777777" w:rsidR="00122D60" w:rsidRPr="00C67052" w:rsidRDefault="00722536" w:rsidP="00490A74">
      <w:pPr>
        <w:pStyle w:val="Normalrglronly"/>
        <w:rPr>
          <w:lang w:val="en-GB"/>
        </w:rPr>
      </w:pPr>
      <w:r w:rsidRPr="00C67052">
        <w:rPr>
          <w:lang w:val="en-GB"/>
        </w:rPr>
        <w:t>The IRM awards “stars” to commitments that meet several criteria. C</w:t>
      </w:r>
      <w:r w:rsidR="00AD0EB5" w:rsidRPr="00C67052">
        <w:rPr>
          <w:lang w:val="en-GB"/>
        </w:rPr>
        <w:t>ommitments must be highly specific, relevant to OGP values, of transformative potential impact, and substantially completed or complete.</w:t>
      </w:r>
      <w:r w:rsidR="00435FAF" w:rsidRPr="00C67052">
        <w:rPr>
          <w:lang w:val="en-GB"/>
        </w:rPr>
        <w:t xml:space="preserve"> </w:t>
      </w:r>
      <w:r w:rsidR="00F8748B" w:rsidRPr="00C67052">
        <w:rPr>
          <w:lang w:val="en-GB"/>
        </w:rPr>
        <w:t>S</w:t>
      </w:r>
      <w:r w:rsidR="00435FAF" w:rsidRPr="00C67052">
        <w:rPr>
          <w:lang w:val="en-GB"/>
        </w:rPr>
        <w:t xml:space="preserve">ome commitments (e.g. Commitment 1) </w:t>
      </w:r>
      <w:r w:rsidR="008411A3" w:rsidRPr="00C67052">
        <w:rPr>
          <w:lang w:val="en-GB"/>
        </w:rPr>
        <w:t>will</w:t>
      </w:r>
      <w:r w:rsidR="00435FAF" w:rsidRPr="00C67052">
        <w:rPr>
          <w:lang w:val="en-GB"/>
        </w:rPr>
        <w:t xml:space="preserve"> receive stars at the end of term as they were completed after </w:t>
      </w:r>
      <w:r w:rsidR="001E6858">
        <w:rPr>
          <w:lang w:val="en-GB"/>
        </w:rPr>
        <w:t>this</w:t>
      </w:r>
      <w:r w:rsidR="001E6858" w:rsidRPr="00C67052">
        <w:rPr>
          <w:lang w:val="en-GB"/>
        </w:rPr>
        <w:t xml:space="preserve"> </w:t>
      </w:r>
      <w:r w:rsidR="00435FAF" w:rsidRPr="00C67052">
        <w:rPr>
          <w:lang w:val="en-GB"/>
        </w:rPr>
        <w:t>assessment period.</w:t>
      </w:r>
    </w:p>
    <w:p w14:paraId="0723B4E3" w14:textId="77777777" w:rsidR="00AD0EB5" w:rsidRPr="00C67052" w:rsidRDefault="00AD0EB5" w:rsidP="00AD0EB5">
      <w:pPr>
        <w:pStyle w:val="Tableheader"/>
        <w:rPr>
          <w:lang w:val="en-GB"/>
        </w:rPr>
      </w:pPr>
      <w:r w:rsidRPr="00C67052">
        <w:rPr>
          <w:lang w:val="en-GB"/>
        </w:rPr>
        <w:t>Table 1: Assessment of Progress by Commitment</w:t>
      </w:r>
    </w:p>
    <w:tbl>
      <w:tblPr>
        <w:tblW w:w="91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0"/>
        <w:gridCol w:w="382"/>
        <w:gridCol w:w="383"/>
        <w:gridCol w:w="382"/>
        <w:gridCol w:w="383"/>
        <w:gridCol w:w="382"/>
        <w:gridCol w:w="383"/>
        <w:gridCol w:w="45"/>
        <w:gridCol w:w="431"/>
        <w:gridCol w:w="479"/>
      </w:tblGrid>
      <w:tr w:rsidR="00BD3EC7" w:rsidRPr="00C67052" w14:paraId="0A2C987D" w14:textId="77777777" w:rsidTr="00874BAE">
        <w:trPr>
          <w:trHeight w:val="440"/>
        </w:trPr>
        <w:tc>
          <w:tcPr>
            <w:tcW w:w="5940" w:type="dxa"/>
            <w:tcBorders>
              <w:top w:val="single" w:sz="4" w:space="0" w:color="auto"/>
              <w:left w:val="single" w:sz="4" w:space="0" w:color="auto"/>
              <w:bottom w:val="single" w:sz="4" w:space="0" w:color="auto"/>
              <w:right w:val="single" w:sz="4" w:space="0" w:color="auto"/>
            </w:tcBorders>
            <w:vAlign w:val="center"/>
          </w:tcPr>
          <w:p w14:paraId="7FDF1977" w14:textId="77777777" w:rsidR="00AD0EB5" w:rsidRPr="00C67052" w:rsidRDefault="00AD0EB5" w:rsidP="00AD0EB5">
            <w:pPr>
              <w:pStyle w:val="Heading5"/>
              <w:rPr>
                <w:lang w:val="en-GB"/>
              </w:rPr>
            </w:pPr>
            <w:r w:rsidRPr="00C67052">
              <w:rPr>
                <w:lang w:val="en-GB"/>
              </w:rPr>
              <w:t>COMMITMENT SHORT NAME</w:t>
            </w:r>
          </w:p>
        </w:tc>
        <w:tc>
          <w:tcPr>
            <w:tcW w:w="1530" w:type="dxa"/>
            <w:gridSpan w:val="4"/>
            <w:tcBorders>
              <w:top w:val="single" w:sz="4" w:space="0" w:color="auto"/>
              <w:left w:val="single" w:sz="4" w:space="0" w:color="auto"/>
              <w:bottom w:val="single" w:sz="4" w:space="0" w:color="auto"/>
              <w:right w:val="single" w:sz="4" w:space="0" w:color="auto"/>
            </w:tcBorders>
            <w:vAlign w:val="center"/>
          </w:tcPr>
          <w:p w14:paraId="2CE0E27E" w14:textId="77777777" w:rsidR="00AD0EB5" w:rsidRPr="00C67052" w:rsidRDefault="00AD0EB5" w:rsidP="00AD0EB5">
            <w:pPr>
              <w:pStyle w:val="Heading5"/>
              <w:rPr>
                <w:lang w:val="en-GB"/>
              </w:rPr>
            </w:pPr>
            <w:r w:rsidRPr="00C67052">
              <w:rPr>
                <w:lang w:val="en-GB"/>
              </w:rPr>
              <w:t>POTENTIAL IMPACT</w:t>
            </w:r>
          </w:p>
        </w:tc>
        <w:tc>
          <w:tcPr>
            <w:tcW w:w="1720" w:type="dxa"/>
            <w:gridSpan w:val="5"/>
            <w:tcBorders>
              <w:top w:val="single" w:sz="4" w:space="0" w:color="auto"/>
              <w:left w:val="single" w:sz="4" w:space="0" w:color="auto"/>
              <w:bottom w:val="single" w:sz="4" w:space="0" w:color="auto"/>
              <w:right w:val="single" w:sz="4" w:space="0" w:color="auto"/>
            </w:tcBorders>
            <w:vAlign w:val="center"/>
          </w:tcPr>
          <w:p w14:paraId="4A5DC3C7" w14:textId="77777777" w:rsidR="00AD0EB5" w:rsidRPr="00C67052" w:rsidRDefault="00AD0EB5" w:rsidP="00AD0EB5">
            <w:pPr>
              <w:pStyle w:val="Heading5"/>
              <w:rPr>
                <w:lang w:val="en-GB"/>
              </w:rPr>
            </w:pPr>
            <w:r w:rsidRPr="00C67052">
              <w:rPr>
                <w:lang w:val="en-GB"/>
              </w:rPr>
              <w:t>LEVEL OF COMPLETION</w:t>
            </w:r>
          </w:p>
        </w:tc>
      </w:tr>
      <w:tr w:rsidR="00BD3EC7" w:rsidRPr="00C67052" w14:paraId="28EC8A89" w14:textId="77777777" w:rsidTr="008C6C53">
        <w:trPr>
          <w:cantSplit/>
          <w:trHeight w:val="1872"/>
        </w:trPr>
        <w:tc>
          <w:tcPr>
            <w:tcW w:w="5940" w:type="dxa"/>
            <w:tcBorders>
              <w:top w:val="single" w:sz="4" w:space="0" w:color="auto"/>
              <w:left w:val="single" w:sz="4" w:space="0" w:color="auto"/>
              <w:bottom w:val="single" w:sz="12" w:space="0" w:color="auto"/>
              <w:right w:val="single" w:sz="4" w:space="0" w:color="auto"/>
            </w:tcBorders>
            <w:vAlign w:val="center"/>
          </w:tcPr>
          <w:p w14:paraId="6BE2BC2A" w14:textId="77777777" w:rsidR="00AD0EB5" w:rsidRPr="00C67052" w:rsidRDefault="00A4095A" w:rsidP="00AD0EB5">
            <w:pPr>
              <w:spacing w:after="160" w:line="259" w:lineRule="auto"/>
              <w:rPr>
                <w:smallCaps/>
                <w:lang w:val="en-GB"/>
              </w:rPr>
            </w:pPr>
            <w:r w:rsidRPr="009018FD">
              <w:rPr>
                <w:rFonts w:ascii="MS Mincho" w:eastAsia="MS Mincho" w:hAnsi="MS Mincho" w:cs="MS Mincho"/>
                <w:smallCaps/>
                <w:sz w:val="20"/>
              </w:rPr>
              <w:t>✪</w:t>
            </w:r>
            <w:r w:rsidRPr="009018FD">
              <w:rPr>
                <w:smallCaps/>
                <w:sz w:val="20"/>
              </w:rPr>
              <w:t xml:space="preserve"> Commitment is measurable, clearly relevant to OGP values as written, has transformative potential impact, and is substantially or completely implemented.</w:t>
            </w:r>
          </w:p>
        </w:tc>
        <w:tc>
          <w:tcPr>
            <w:tcW w:w="382" w:type="dxa"/>
            <w:tcBorders>
              <w:top w:val="single" w:sz="4" w:space="0" w:color="auto"/>
              <w:left w:val="single" w:sz="4" w:space="0" w:color="auto"/>
              <w:bottom w:val="single" w:sz="12" w:space="0" w:color="auto"/>
              <w:right w:val="single" w:sz="4" w:space="0" w:color="auto"/>
            </w:tcBorders>
            <w:shd w:val="clear" w:color="auto" w:fill="2D527A" w:themeFill="text2" w:themeFillShade="BF"/>
            <w:textDirection w:val="btLr"/>
          </w:tcPr>
          <w:p w14:paraId="74597F68" w14:textId="77777777" w:rsidR="00AD0EB5" w:rsidRPr="00C67052" w:rsidRDefault="00AD0EB5" w:rsidP="00AD0EB5">
            <w:pPr>
              <w:pStyle w:val="Rowcolumntitles"/>
              <w:ind w:left="144"/>
              <w:rPr>
                <w:color w:val="FFFFFF"/>
                <w:sz w:val="18"/>
                <w:szCs w:val="19"/>
                <w:lang w:val="en-GB"/>
              </w:rPr>
            </w:pPr>
            <w:r w:rsidRPr="00C67052">
              <w:rPr>
                <w:color w:val="FFFFFF"/>
                <w:sz w:val="18"/>
                <w:szCs w:val="19"/>
                <w:lang w:val="en-GB"/>
              </w:rPr>
              <w:t>NONE</w:t>
            </w:r>
          </w:p>
        </w:tc>
        <w:tc>
          <w:tcPr>
            <w:tcW w:w="383" w:type="dxa"/>
            <w:tcBorders>
              <w:top w:val="single" w:sz="4" w:space="0" w:color="auto"/>
              <w:left w:val="single" w:sz="4" w:space="0" w:color="auto"/>
              <w:bottom w:val="single" w:sz="12" w:space="0" w:color="auto"/>
              <w:right w:val="single" w:sz="4" w:space="0" w:color="auto"/>
            </w:tcBorders>
            <w:shd w:val="clear" w:color="auto" w:fill="2D527A" w:themeFill="text2" w:themeFillShade="BF"/>
            <w:textDirection w:val="btLr"/>
          </w:tcPr>
          <w:p w14:paraId="2879A534" w14:textId="77777777" w:rsidR="00AD0EB5" w:rsidRPr="00C67052" w:rsidRDefault="00AD0EB5" w:rsidP="00AD0EB5">
            <w:pPr>
              <w:pStyle w:val="Rowcolumntitles"/>
              <w:ind w:left="144"/>
              <w:rPr>
                <w:color w:val="FFFFFF"/>
                <w:sz w:val="18"/>
                <w:szCs w:val="19"/>
                <w:lang w:val="en-GB"/>
              </w:rPr>
            </w:pPr>
            <w:r w:rsidRPr="00C67052">
              <w:rPr>
                <w:color w:val="FFFFFF"/>
                <w:sz w:val="18"/>
                <w:szCs w:val="19"/>
                <w:lang w:val="en-GB"/>
              </w:rPr>
              <w:t>MINOR</w:t>
            </w:r>
          </w:p>
        </w:tc>
        <w:tc>
          <w:tcPr>
            <w:tcW w:w="382" w:type="dxa"/>
            <w:tcBorders>
              <w:top w:val="single" w:sz="4" w:space="0" w:color="auto"/>
              <w:left w:val="single" w:sz="4" w:space="0" w:color="auto"/>
              <w:bottom w:val="single" w:sz="12" w:space="0" w:color="auto"/>
              <w:right w:val="single" w:sz="4" w:space="0" w:color="auto"/>
            </w:tcBorders>
            <w:shd w:val="clear" w:color="auto" w:fill="2D527A" w:themeFill="text2" w:themeFillShade="BF"/>
            <w:textDirection w:val="btLr"/>
          </w:tcPr>
          <w:p w14:paraId="5DC38F6F" w14:textId="77777777" w:rsidR="00AD0EB5" w:rsidRPr="00C67052" w:rsidRDefault="00AD0EB5" w:rsidP="00AD0EB5">
            <w:pPr>
              <w:pStyle w:val="Rowcolumntitles"/>
              <w:ind w:left="144"/>
              <w:rPr>
                <w:color w:val="FFFFFF"/>
                <w:sz w:val="18"/>
                <w:szCs w:val="19"/>
                <w:lang w:val="en-GB"/>
              </w:rPr>
            </w:pPr>
            <w:r w:rsidRPr="00C67052">
              <w:rPr>
                <w:color w:val="FFFFFF"/>
                <w:sz w:val="18"/>
                <w:szCs w:val="19"/>
                <w:lang w:val="en-GB"/>
              </w:rPr>
              <w:t>MODERATE</w:t>
            </w:r>
          </w:p>
        </w:tc>
        <w:tc>
          <w:tcPr>
            <w:tcW w:w="383" w:type="dxa"/>
            <w:tcBorders>
              <w:top w:val="single" w:sz="4" w:space="0" w:color="auto"/>
              <w:left w:val="single" w:sz="4" w:space="0" w:color="auto"/>
              <w:bottom w:val="single" w:sz="12" w:space="0" w:color="auto"/>
              <w:right w:val="single" w:sz="4" w:space="0" w:color="auto"/>
            </w:tcBorders>
            <w:shd w:val="clear" w:color="auto" w:fill="2D527A" w:themeFill="text2" w:themeFillShade="BF"/>
            <w:textDirection w:val="btLr"/>
          </w:tcPr>
          <w:p w14:paraId="32628378" w14:textId="77777777" w:rsidR="00AD0EB5" w:rsidRPr="00C67052" w:rsidRDefault="00AD0EB5" w:rsidP="00AD0EB5">
            <w:pPr>
              <w:pStyle w:val="Rowcolumntitles"/>
              <w:ind w:left="144"/>
              <w:rPr>
                <w:color w:val="FFFFFF"/>
                <w:sz w:val="18"/>
                <w:szCs w:val="19"/>
                <w:lang w:val="en-GB"/>
              </w:rPr>
            </w:pPr>
            <w:r w:rsidRPr="00C67052">
              <w:rPr>
                <w:color w:val="FFFFFF"/>
                <w:sz w:val="18"/>
                <w:szCs w:val="19"/>
                <w:lang w:val="en-GB"/>
              </w:rPr>
              <w:t>TRANSFORMATIVE</w:t>
            </w:r>
          </w:p>
        </w:tc>
        <w:tc>
          <w:tcPr>
            <w:tcW w:w="382" w:type="dxa"/>
            <w:tcBorders>
              <w:top w:val="single" w:sz="4" w:space="0" w:color="auto"/>
              <w:left w:val="single" w:sz="4" w:space="0" w:color="auto"/>
              <w:bottom w:val="single" w:sz="12" w:space="0" w:color="auto"/>
              <w:right w:val="single" w:sz="4" w:space="0" w:color="auto"/>
            </w:tcBorders>
            <w:shd w:val="clear" w:color="auto" w:fill="28521A" w:themeFill="accent2" w:themeFillShade="80"/>
            <w:textDirection w:val="btLr"/>
          </w:tcPr>
          <w:p w14:paraId="085A6CE3" w14:textId="77777777" w:rsidR="00AD0EB5" w:rsidRPr="00C67052" w:rsidRDefault="00AD0EB5" w:rsidP="00AD0EB5">
            <w:pPr>
              <w:pStyle w:val="Rowcolumntitles"/>
              <w:ind w:left="144"/>
              <w:rPr>
                <w:color w:val="FFFFFF"/>
                <w:sz w:val="18"/>
                <w:szCs w:val="19"/>
                <w:lang w:val="en-GB"/>
              </w:rPr>
            </w:pPr>
            <w:r w:rsidRPr="00C67052">
              <w:rPr>
                <w:color w:val="FFFFFF"/>
                <w:sz w:val="18"/>
                <w:szCs w:val="19"/>
                <w:lang w:val="en-GB"/>
              </w:rPr>
              <w:t>NOT STARTED</w:t>
            </w:r>
          </w:p>
        </w:tc>
        <w:tc>
          <w:tcPr>
            <w:tcW w:w="383" w:type="dxa"/>
            <w:tcBorders>
              <w:top w:val="single" w:sz="4" w:space="0" w:color="auto"/>
              <w:left w:val="single" w:sz="4" w:space="0" w:color="auto"/>
              <w:bottom w:val="single" w:sz="12" w:space="0" w:color="auto"/>
              <w:right w:val="single" w:sz="4" w:space="0" w:color="auto"/>
            </w:tcBorders>
            <w:shd w:val="clear" w:color="auto" w:fill="28521A" w:themeFill="accent2" w:themeFillShade="80"/>
            <w:textDirection w:val="btLr"/>
          </w:tcPr>
          <w:p w14:paraId="100FEF39" w14:textId="77777777" w:rsidR="00AD0EB5" w:rsidRPr="00C67052" w:rsidRDefault="00AD0EB5" w:rsidP="00AD0EB5">
            <w:pPr>
              <w:pStyle w:val="Rowcolumntitles"/>
              <w:ind w:left="144"/>
              <w:rPr>
                <w:color w:val="FFFFFF"/>
                <w:sz w:val="18"/>
                <w:szCs w:val="19"/>
                <w:lang w:val="en-GB"/>
              </w:rPr>
            </w:pPr>
            <w:r w:rsidRPr="00C67052">
              <w:rPr>
                <w:color w:val="FFFFFF"/>
                <w:sz w:val="18"/>
                <w:szCs w:val="19"/>
                <w:lang w:val="en-GB"/>
              </w:rPr>
              <w:t>LIMITED</w:t>
            </w:r>
          </w:p>
        </w:tc>
        <w:tc>
          <w:tcPr>
            <w:tcW w:w="476" w:type="dxa"/>
            <w:gridSpan w:val="2"/>
            <w:tcBorders>
              <w:top w:val="single" w:sz="4" w:space="0" w:color="auto"/>
              <w:left w:val="single" w:sz="4" w:space="0" w:color="auto"/>
              <w:bottom w:val="single" w:sz="12" w:space="0" w:color="auto"/>
              <w:right w:val="single" w:sz="4" w:space="0" w:color="auto"/>
            </w:tcBorders>
            <w:shd w:val="clear" w:color="auto" w:fill="28521A" w:themeFill="accent2" w:themeFillShade="80"/>
            <w:textDirection w:val="btLr"/>
          </w:tcPr>
          <w:p w14:paraId="4E591E5F" w14:textId="77777777" w:rsidR="00AD0EB5" w:rsidRPr="00C67052" w:rsidRDefault="00AD0EB5" w:rsidP="00AD0EB5">
            <w:pPr>
              <w:pStyle w:val="Rowcolumntitles"/>
              <w:ind w:left="144"/>
              <w:rPr>
                <w:color w:val="FFFFFF"/>
                <w:sz w:val="18"/>
                <w:szCs w:val="19"/>
                <w:lang w:val="en-GB"/>
              </w:rPr>
            </w:pPr>
            <w:r w:rsidRPr="00C67052">
              <w:rPr>
                <w:color w:val="FFFFFF"/>
                <w:sz w:val="18"/>
                <w:szCs w:val="19"/>
                <w:lang w:val="en-GB"/>
              </w:rPr>
              <w:t>SUBSTANTIAL</w:t>
            </w:r>
          </w:p>
        </w:tc>
        <w:tc>
          <w:tcPr>
            <w:tcW w:w="479" w:type="dxa"/>
            <w:tcBorders>
              <w:top w:val="single" w:sz="4" w:space="0" w:color="auto"/>
              <w:left w:val="single" w:sz="4" w:space="0" w:color="auto"/>
              <w:bottom w:val="single" w:sz="12" w:space="0" w:color="auto"/>
              <w:right w:val="single" w:sz="4" w:space="0" w:color="auto"/>
            </w:tcBorders>
            <w:shd w:val="clear" w:color="auto" w:fill="28521A" w:themeFill="accent2" w:themeFillShade="80"/>
            <w:textDirection w:val="btLr"/>
          </w:tcPr>
          <w:p w14:paraId="4BEEF2FC" w14:textId="77777777" w:rsidR="00AD0EB5" w:rsidRPr="00C67052" w:rsidRDefault="00AD0EB5" w:rsidP="00AD0EB5">
            <w:pPr>
              <w:pStyle w:val="Rowcolumntitles"/>
              <w:ind w:left="144"/>
              <w:rPr>
                <w:color w:val="FFFFFF"/>
                <w:sz w:val="18"/>
                <w:szCs w:val="19"/>
                <w:lang w:val="en-GB"/>
              </w:rPr>
            </w:pPr>
            <w:r w:rsidRPr="00C67052">
              <w:rPr>
                <w:color w:val="FFFFFF"/>
                <w:sz w:val="18"/>
                <w:szCs w:val="19"/>
                <w:lang w:val="en-GB"/>
              </w:rPr>
              <w:t>COMPLETE</w:t>
            </w:r>
          </w:p>
        </w:tc>
      </w:tr>
      <w:tr w:rsidR="00BD3EC7" w:rsidRPr="00C67052" w14:paraId="20E95004" w14:textId="77777777" w:rsidTr="00336810">
        <w:trPr>
          <w:trHeight w:val="303"/>
        </w:trPr>
        <w:tc>
          <w:tcPr>
            <w:tcW w:w="9190" w:type="dxa"/>
            <w:gridSpan w:val="10"/>
            <w:tcBorders>
              <w:top w:val="single" w:sz="2" w:space="0" w:color="auto"/>
              <w:left w:val="single" w:sz="4" w:space="0" w:color="auto"/>
              <w:bottom w:val="single" w:sz="4" w:space="0" w:color="auto"/>
              <w:right w:val="single" w:sz="4" w:space="0" w:color="auto"/>
            </w:tcBorders>
          </w:tcPr>
          <w:p w14:paraId="158B6D35" w14:textId="77777777" w:rsidR="00AD0EB5" w:rsidRPr="00336810" w:rsidRDefault="00AD0EB5" w:rsidP="00AD0EB5">
            <w:pPr>
              <w:pStyle w:val="Rowcolumntitles"/>
              <w:rPr>
                <w:rFonts w:cs="Didot"/>
                <w:color w:val="3C6EA4" w:themeColor="text2"/>
                <w:sz w:val="20"/>
                <w:highlight w:val="yellow"/>
                <w:lang w:val="en-GB"/>
              </w:rPr>
            </w:pPr>
            <w:r w:rsidRPr="00336810">
              <w:rPr>
                <w:b/>
                <w:color w:val="3C6EA4" w:themeColor="text2"/>
                <w:lang w:val="en-GB"/>
              </w:rPr>
              <w:t>Theme I: Transparency</w:t>
            </w:r>
          </w:p>
        </w:tc>
      </w:tr>
      <w:tr w:rsidR="00BD3EC7" w:rsidRPr="00C67052" w14:paraId="3B4535F1" w14:textId="77777777" w:rsidTr="008C6C53">
        <w:trPr>
          <w:trHeight w:val="242"/>
        </w:trPr>
        <w:tc>
          <w:tcPr>
            <w:tcW w:w="5940" w:type="dxa"/>
            <w:tcBorders>
              <w:top w:val="single" w:sz="2" w:space="0" w:color="auto"/>
              <w:left w:val="single" w:sz="4" w:space="0" w:color="auto"/>
              <w:bottom w:val="single" w:sz="4" w:space="0" w:color="auto"/>
              <w:right w:val="single" w:sz="4" w:space="0" w:color="auto"/>
            </w:tcBorders>
          </w:tcPr>
          <w:p w14:paraId="31AF610D" w14:textId="77777777" w:rsidR="00AD0EB5" w:rsidRPr="00C67052" w:rsidRDefault="00AD0EB5" w:rsidP="00AD0EB5">
            <w:pPr>
              <w:pStyle w:val="Rowcolumntitles"/>
              <w:rPr>
                <w:b/>
                <w:lang w:val="en-GB"/>
              </w:rPr>
            </w:pPr>
            <w:r w:rsidRPr="00C67052">
              <w:rPr>
                <w:b/>
                <w:lang w:val="en-GB"/>
              </w:rPr>
              <w:t xml:space="preserve">1. Open Contracting </w:t>
            </w:r>
          </w:p>
        </w:tc>
        <w:tc>
          <w:tcPr>
            <w:tcW w:w="382" w:type="dxa"/>
            <w:tcBorders>
              <w:top w:val="single" w:sz="2" w:space="0" w:color="auto"/>
              <w:left w:val="single" w:sz="4" w:space="0" w:color="auto"/>
              <w:bottom w:val="single" w:sz="4" w:space="0" w:color="auto"/>
              <w:right w:val="single" w:sz="4" w:space="0" w:color="auto"/>
            </w:tcBorders>
            <w:shd w:val="clear" w:color="auto" w:fill="2D527A" w:themeFill="text2" w:themeFillShade="BF"/>
          </w:tcPr>
          <w:p w14:paraId="302B0105" w14:textId="77777777" w:rsidR="00AD0EB5" w:rsidRPr="00C67052" w:rsidRDefault="00AD0EB5" w:rsidP="00AD0EB5">
            <w:pPr>
              <w:pStyle w:val="Rowcolumntitles"/>
              <w:rPr>
                <w:rFonts w:cs="Didot"/>
                <w:sz w:val="20"/>
                <w:lang w:val="en-GB"/>
              </w:rPr>
            </w:pPr>
          </w:p>
        </w:tc>
        <w:tc>
          <w:tcPr>
            <w:tcW w:w="383" w:type="dxa"/>
            <w:tcBorders>
              <w:top w:val="single" w:sz="2" w:space="0" w:color="auto"/>
              <w:left w:val="single" w:sz="4" w:space="0" w:color="auto"/>
              <w:bottom w:val="single" w:sz="4" w:space="0" w:color="auto"/>
              <w:right w:val="single" w:sz="4" w:space="0" w:color="auto"/>
            </w:tcBorders>
            <w:shd w:val="clear" w:color="auto" w:fill="2D527A" w:themeFill="text2" w:themeFillShade="BF"/>
          </w:tcPr>
          <w:p w14:paraId="7CD2F9B9" w14:textId="77777777" w:rsidR="00AD0EB5" w:rsidRPr="00C67052" w:rsidRDefault="00AD0EB5" w:rsidP="00AD0EB5">
            <w:pPr>
              <w:pStyle w:val="Rowcolumntitles"/>
              <w:rPr>
                <w:rFonts w:cs="Didot"/>
                <w:sz w:val="20"/>
                <w:highlight w:val="yellow"/>
                <w:lang w:val="en-GB"/>
              </w:rPr>
            </w:pPr>
          </w:p>
        </w:tc>
        <w:tc>
          <w:tcPr>
            <w:tcW w:w="382" w:type="dxa"/>
            <w:tcBorders>
              <w:top w:val="single" w:sz="2" w:space="0" w:color="auto"/>
              <w:left w:val="single" w:sz="4" w:space="0" w:color="auto"/>
              <w:bottom w:val="single" w:sz="4" w:space="0" w:color="auto"/>
              <w:right w:val="single" w:sz="4" w:space="0" w:color="auto"/>
            </w:tcBorders>
            <w:shd w:val="clear" w:color="auto" w:fill="2D527A" w:themeFill="text2" w:themeFillShade="BF"/>
          </w:tcPr>
          <w:p w14:paraId="44C33767" w14:textId="77777777" w:rsidR="00AD0EB5" w:rsidRPr="00C67052" w:rsidRDefault="00AD0EB5" w:rsidP="00AD0EB5">
            <w:pPr>
              <w:pStyle w:val="Rowcolumntitles"/>
              <w:rPr>
                <w:rFonts w:cs="Didot"/>
                <w:sz w:val="20"/>
                <w:highlight w:val="yellow"/>
                <w:lang w:val="en-GB"/>
              </w:rPr>
            </w:pPr>
          </w:p>
        </w:tc>
        <w:tc>
          <w:tcPr>
            <w:tcW w:w="383" w:type="dxa"/>
            <w:tcBorders>
              <w:top w:val="single" w:sz="2" w:space="0" w:color="auto"/>
              <w:left w:val="single" w:sz="4" w:space="0" w:color="auto"/>
              <w:bottom w:val="single" w:sz="4" w:space="0" w:color="auto"/>
              <w:right w:val="single" w:sz="4" w:space="0" w:color="auto"/>
            </w:tcBorders>
            <w:shd w:val="clear" w:color="auto" w:fill="2D527A" w:themeFill="text2" w:themeFillShade="BF"/>
          </w:tcPr>
          <w:p w14:paraId="10313460" w14:textId="77777777" w:rsidR="00AD0EB5" w:rsidRPr="00C67052" w:rsidRDefault="00AD0EB5" w:rsidP="00AD0EB5">
            <w:pPr>
              <w:pStyle w:val="Rowcolumntitles"/>
              <w:rPr>
                <w:rFonts w:cs="Didot"/>
                <w:sz w:val="20"/>
                <w:highlight w:val="yellow"/>
                <w:lang w:val="en-GB"/>
              </w:rPr>
            </w:pPr>
          </w:p>
        </w:tc>
        <w:tc>
          <w:tcPr>
            <w:tcW w:w="382" w:type="dxa"/>
            <w:tcBorders>
              <w:top w:val="single" w:sz="2" w:space="0" w:color="auto"/>
              <w:left w:val="single" w:sz="4" w:space="0" w:color="auto"/>
              <w:bottom w:val="single" w:sz="4" w:space="0" w:color="auto"/>
              <w:right w:val="single" w:sz="4" w:space="0" w:color="auto"/>
            </w:tcBorders>
            <w:shd w:val="clear" w:color="auto" w:fill="28521A" w:themeFill="accent2" w:themeFillShade="80"/>
          </w:tcPr>
          <w:p w14:paraId="4AB30511"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2" w:space="0" w:color="auto"/>
              <w:left w:val="single" w:sz="4" w:space="0" w:color="auto"/>
              <w:bottom w:val="single" w:sz="4" w:space="0" w:color="auto"/>
              <w:right w:val="single" w:sz="4" w:space="0" w:color="auto"/>
            </w:tcBorders>
            <w:shd w:val="clear" w:color="auto" w:fill="28521A" w:themeFill="accent2" w:themeFillShade="80"/>
          </w:tcPr>
          <w:p w14:paraId="50D62DDF" w14:textId="77777777" w:rsidR="00AD0EB5" w:rsidRPr="00C67052" w:rsidRDefault="00AD0EB5" w:rsidP="00AD0EB5">
            <w:pPr>
              <w:pStyle w:val="Rowcolumntitles"/>
              <w:rPr>
                <w:rFonts w:cs="Didot"/>
                <w:sz w:val="20"/>
                <w:highlight w:val="yellow"/>
                <w:lang w:val="en-GB"/>
              </w:rPr>
            </w:pPr>
          </w:p>
        </w:tc>
        <w:tc>
          <w:tcPr>
            <w:tcW w:w="431" w:type="dxa"/>
            <w:tcBorders>
              <w:top w:val="single" w:sz="2" w:space="0" w:color="auto"/>
              <w:left w:val="single" w:sz="4" w:space="0" w:color="auto"/>
              <w:bottom w:val="single" w:sz="4" w:space="0" w:color="auto"/>
              <w:right w:val="single" w:sz="4" w:space="0" w:color="auto"/>
            </w:tcBorders>
            <w:shd w:val="clear" w:color="auto" w:fill="auto"/>
          </w:tcPr>
          <w:p w14:paraId="43AAB5E7" w14:textId="77777777" w:rsidR="00AD0EB5" w:rsidRPr="00C67052" w:rsidRDefault="00AD0EB5" w:rsidP="00AD0EB5">
            <w:pPr>
              <w:pStyle w:val="Rowcolumntitles"/>
              <w:rPr>
                <w:rFonts w:cs="Didot"/>
                <w:sz w:val="20"/>
                <w:highlight w:val="yellow"/>
                <w:lang w:val="en-GB"/>
              </w:rPr>
            </w:pPr>
          </w:p>
        </w:tc>
        <w:tc>
          <w:tcPr>
            <w:tcW w:w="479" w:type="dxa"/>
            <w:tcBorders>
              <w:top w:val="single" w:sz="2" w:space="0" w:color="auto"/>
              <w:left w:val="single" w:sz="4" w:space="0" w:color="auto"/>
              <w:bottom w:val="single" w:sz="4" w:space="0" w:color="auto"/>
              <w:right w:val="single" w:sz="4" w:space="0" w:color="auto"/>
            </w:tcBorders>
            <w:shd w:val="clear" w:color="auto" w:fill="auto"/>
          </w:tcPr>
          <w:p w14:paraId="07113C5B" w14:textId="77777777" w:rsidR="00AD0EB5" w:rsidRPr="00C67052" w:rsidRDefault="00AD0EB5" w:rsidP="00AD0EB5">
            <w:pPr>
              <w:pStyle w:val="Rowcolumntitles"/>
              <w:rPr>
                <w:rFonts w:cs="Didot"/>
                <w:sz w:val="20"/>
                <w:highlight w:val="yellow"/>
                <w:lang w:val="en-GB"/>
              </w:rPr>
            </w:pPr>
          </w:p>
        </w:tc>
      </w:tr>
      <w:tr w:rsidR="00BD3EC7" w:rsidRPr="00C67052" w14:paraId="2BD8F7F2" w14:textId="77777777" w:rsidTr="008C6C53">
        <w:trPr>
          <w:trHeight w:val="151"/>
        </w:trPr>
        <w:tc>
          <w:tcPr>
            <w:tcW w:w="5940" w:type="dxa"/>
            <w:tcBorders>
              <w:top w:val="single" w:sz="4" w:space="0" w:color="auto"/>
              <w:left w:val="single" w:sz="4" w:space="0" w:color="auto"/>
              <w:bottom w:val="single" w:sz="4" w:space="0" w:color="auto"/>
              <w:right w:val="single" w:sz="4" w:space="0" w:color="auto"/>
            </w:tcBorders>
          </w:tcPr>
          <w:p w14:paraId="693331F2" w14:textId="77777777" w:rsidR="00AD0EB5" w:rsidRPr="00C67052" w:rsidRDefault="00AD0EB5" w:rsidP="00AD0EB5">
            <w:pPr>
              <w:pStyle w:val="Rowcolumntitles"/>
              <w:rPr>
                <w:lang w:val="en-GB"/>
              </w:rPr>
            </w:pPr>
            <w:r w:rsidRPr="00C67052">
              <w:rPr>
                <w:lang w:val="en-GB"/>
              </w:rPr>
              <w:t xml:space="preserve">1.1 Publish all contracts </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C0FF11F"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3AA214CB"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77048430"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03501A7B"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331489AC"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35F24CAD"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2B745461"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28D5C450" w14:textId="77777777" w:rsidR="00AD0EB5" w:rsidRPr="00C67052" w:rsidRDefault="00AD0EB5" w:rsidP="00AD0EB5">
            <w:pPr>
              <w:pStyle w:val="Rowcolumntitles"/>
              <w:rPr>
                <w:rFonts w:cs="Didot"/>
                <w:sz w:val="20"/>
                <w:highlight w:val="yellow"/>
                <w:lang w:val="en-GB"/>
              </w:rPr>
            </w:pPr>
          </w:p>
        </w:tc>
      </w:tr>
      <w:tr w:rsidR="00BD3EC7" w:rsidRPr="00C67052" w14:paraId="3A6B1208" w14:textId="77777777" w:rsidTr="008C6C53">
        <w:trPr>
          <w:trHeight w:val="188"/>
        </w:trPr>
        <w:tc>
          <w:tcPr>
            <w:tcW w:w="5940" w:type="dxa"/>
            <w:tcBorders>
              <w:top w:val="single" w:sz="4" w:space="0" w:color="auto"/>
              <w:left w:val="single" w:sz="4" w:space="0" w:color="auto"/>
              <w:bottom w:val="single" w:sz="4" w:space="0" w:color="auto"/>
              <w:right w:val="single" w:sz="4" w:space="0" w:color="auto"/>
            </w:tcBorders>
          </w:tcPr>
          <w:p w14:paraId="3DACD24F" w14:textId="77777777" w:rsidR="00AD0EB5" w:rsidRPr="00C67052" w:rsidRDefault="00AD0EB5" w:rsidP="00AD0EB5">
            <w:pPr>
              <w:pStyle w:val="Rowcolumntitles"/>
              <w:rPr>
                <w:lang w:val="en-GB"/>
              </w:rPr>
            </w:pPr>
            <w:bookmarkStart w:id="7" w:name="_Toc293066846"/>
            <w:r w:rsidRPr="00C67052">
              <w:rPr>
                <w:lang w:val="en-GB"/>
              </w:rPr>
              <w:t xml:space="preserve">1.2 </w:t>
            </w:r>
            <w:bookmarkEnd w:id="7"/>
            <w:r w:rsidRPr="00C67052">
              <w:rPr>
                <w:lang w:val="en-GB"/>
              </w:rPr>
              <w:t>Monitoring of contract execution</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A0D00E9"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4FE8A6D0"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44DEF"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5C3E9187"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761E1B9"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311D75D0"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523D6CDA"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B5E3A5" w:themeFill="accent2" w:themeFillTint="66"/>
          </w:tcPr>
          <w:p w14:paraId="1985BB31" w14:textId="77777777" w:rsidR="00AD0EB5" w:rsidRPr="00C67052" w:rsidRDefault="00AD0EB5" w:rsidP="00AD0EB5">
            <w:pPr>
              <w:pStyle w:val="Rowcolumntitles"/>
              <w:rPr>
                <w:rFonts w:cs="Didot"/>
                <w:sz w:val="20"/>
                <w:highlight w:val="yellow"/>
                <w:lang w:val="en-GB"/>
              </w:rPr>
            </w:pPr>
          </w:p>
        </w:tc>
      </w:tr>
      <w:tr w:rsidR="00BD3EC7" w:rsidRPr="00C67052" w14:paraId="43D28DE8" w14:textId="77777777" w:rsidTr="008C6C53">
        <w:trPr>
          <w:trHeight w:val="188"/>
        </w:trPr>
        <w:tc>
          <w:tcPr>
            <w:tcW w:w="5940" w:type="dxa"/>
            <w:tcBorders>
              <w:top w:val="single" w:sz="4" w:space="0" w:color="auto"/>
              <w:left w:val="single" w:sz="4" w:space="0" w:color="auto"/>
              <w:bottom w:val="single" w:sz="4" w:space="0" w:color="auto"/>
              <w:right w:val="single" w:sz="4" w:space="0" w:color="auto"/>
            </w:tcBorders>
          </w:tcPr>
          <w:p w14:paraId="389F7E78" w14:textId="77777777" w:rsidR="00AD0EB5" w:rsidRPr="00C67052" w:rsidRDefault="00AD0EB5" w:rsidP="00AD0EB5">
            <w:pPr>
              <w:pStyle w:val="Rowcolumntitles"/>
              <w:rPr>
                <w:lang w:val="en-GB"/>
              </w:rPr>
            </w:pPr>
            <w:r w:rsidRPr="00C67052">
              <w:rPr>
                <w:lang w:val="en-GB"/>
              </w:rPr>
              <w:t>1.3 Negotiations on legislative amendments</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59C398F5"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FCFE744"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5E7E3A3"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4C14A614"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4F341A24"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DBBEDB"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Pr>
          <w:p w14:paraId="3535A0FD"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656DE40C" w14:textId="77777777" w:rsidR="00AD0EB5" w:rsidRPr="00C67052" w:rsidRDefault="00AD0EB5" w:rsidP="00AD0EB5">
            <w:pPr>
              <w:pStyle w:val="Rowcolumntitles"/>
              <w:rPr>
                <w:rFonts w:cs="Didot"/>
                <w:sz w:val="20"/>
                <w:highlight w:val="yellow"/>
                <w:lang w:val="en-GB"/>
              </w:rPr>
            </w:pPr>
          </w:p>
        </w:tc>
      </w:tr>
      <w:tr w:rsidR="00BD3EC7" w:rsidRPr="00C67052" w14:paraId="3C130386" w14:textId="77777777" w:rsidTr="008C6C53">
        <w:trPr>
          <w:trHeight w:val="188"/>
        </w:trPr>
        <w:tc>
          <w:tcPr>
            <w:tcW w:w="5940" w:type="dxa"/>
            <w:tcBorders>
              <w:top w:val="single" w:sz="4" w:space="0" w:color="auto"/>
              <w:left w:val="single" w:sz="4" w:space="0" w:color="auto"/>
              <w:bottom w:val="single" w:sz="4" w:space="0" w:color="auto"/>
              <w:right w:val="single" w:sz="4" w:space="0" w:color="auto"/>
            </w:tcBorders>
          </w:tcPr>
          <w:p w14:paraId="7F9AC62F" w14:textId="77777777" w:rsidR="00AD0EB5" w:rsidRPr="00C67052" w:rsidRDefault="00AD0EB5" w:rsidP="00AD0EB5">
            <w:pPr>
              <w:pStyle w:val="Rowcolumntitles"/>
              <w:rPr>
                <w:lang w:val="en-GB"/>
              </w:rPr>
            </w:pPr>
            <w:r w:rsidRPr="00C67052">
              <w:rPr>
                <w:lang w:val="en-GB"/>
              </w:rPr>
              <w:t xml:space="preserve">1.4 Pass the </w:t>
            </w:r>
            <w:r w:rsidR="00514CF0" w:rsidRPr="00C67052">
              <w:rPr>
                <w:lang w:val="en-GB"/>
              </w:rPr>
              <w:t>Petroleum Bill (</w:t>
            </w:r>
            <w:r w:rsidRPr="00C67052">
              <w:rPr>
                <w:lang w:val="en-GB"/>
              </w:rPr>
              <w:t>PEnPB</w:t>
            </w:r>
            <w:r w:rsidR="00514CF0" w:rsidRPr="00C67052">
              <w:rPr>
                <w:lang w:val="en-GB"/>
              </w:rPr>
              <w:t>)</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FB1EF29"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830DBED"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571D975"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BB0267D"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4FC139BD"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42D0E792"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Pr>
          <w:p w14:paraId="635092B2"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25189B85" w14:textId="77777777" w:rsidR="00AD0EB5" w:rsidRPr="00C67052" w:rsidRDefault="00AD0EB5" w:rsidP="00AD0EB5">
            <w:pPr>
              <w:pStyle w:val="Rowcolumntitles"/>
              <w:rPr>
                <w:rFonts w:cs="Didot"/>
                <w:sz w:val="20"/>
                <w:highlight w:val="yellow"/>
                <w:lang w:val="en-GB"/>
              </w:rPr>
            </w:pPr>
          </w:p>
        </w:tc>
      </w:tr>
      <w:tr w:rsidR="00BD3EC7" w:rsidRPr="00C67052" w14:paraId="39CE5ACF" w14:textId="77777777" w:rsidTr="008C6C53">
        <w:trPr>
          <w:trHeight w:val="188"/>
        </w:trPr>
        <w:tc>
          <w:tcPr>
            <w:tcW w:w="5940" w:type="dxa"/>
            <w:tcBorders>
              <w:top w:val="single" w:sz="4" w:space="0" w:color="auto"/>
              <w:left w:val="single" w:sz="4" w:space="0" w:color="auto"/>
              <w:bottom w:val="single" w:sz="4" w:space="0" w:color="auto"/>
              <w:right w:val="single" w:sz="4" w:space="0" w:color="auto"/>
            </w:tcBorders>
          </w:tcPr>
          <w:p w14:paraId="407B0D16" w14:textId="77777777" w:rsidR="00AD0EB5" w:rsidRPr="00C67052" w:rsidRDefault="00AD0EB5" w:rsidP="00AD0EB5">
            <w:pPr>
              <w:pStyle w:val="Rowcolumntitles"/>
              <w:rPr>
                <w:lang w:val="en-GB"/>
              </w:rPr>
            </w:pPr>
            <w:r w:rsidRPr="00C67052">
              <w:rPr>
                <w:lang w:val="en-GB"/>
              </w:rPr>
              <w:t xml:space="preserve">1.5 Implementation of </w:t>
            </w:r>
            <w:r w:rsidR="00514CF0" w:rsidRPr="00C67052">
              <w:rPr>
                <w:lang w:val="en-GB"/>
              </w:rPr>
              <w:t>anti-corruption plan (</w:t>
            </w:r>
            <w:r w:rsidRPr="00C67052">
              <w:rPr>
                <w:lang w:val="en-GB"/>
              </w:rPr>
              <w:t>NACAP</w:t>
            </w:r>
            <w:r w:rsidR="00514CF0" w:rsidRPr="00C67052">
              <w:rPr>
                <w:lang w:val="en-GB"/>
              </w:rPr>
              <w:t>)</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4BB1E3ED"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281DA43"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4A9EE3AD"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4C914B8D"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7D0C39AF"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590DEA21"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05DBE210"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auto"/>
          </w:tcPr>
          <w:p w14:paraId="5F7C2CC5" w14:textId="77777777" w:rsidR="00AD0EB5" w:rsidRPr="00C67052" w:rsidRDefault="00AD0EB5" w:rsidP="00AD0EB5">
            <w:pPr>
              <w:pStyle w:val="Rowcolumntitles"/>
              <w:rPr>
                <w:rFonts w:cs="Didot"/>
                <w:sz w:val="20"/>
                <w:highlight w:val="yellow"/>
                <w:lang w:val="en-GB"/>
              </w:rPr>
            </w:pPr>
          </w:p>
        </w:tc>
      </w:tr>
      <w:tr w:rsidR="00BD3EC7" w:rsidRPr="00C67052" w14:paraId="572FB872" w14:textId="77777777" w:rsidTr="008C6C53">
        <w:trPr>
          <w:trHeight w:val="188"/>
        </w:trPr>
        <w:tc>
          <w:tcPr>
            <w:tcW w:w="5940" w:type="dxa"/>
            <w:tcBorders>
              <w:top w:val="single" w:sz="4" w:space="0" w:color="auto"/>
              <w:left w:val="single" w:sz="4" w:space="0" w:color="auto"/>
              <w:bottom w:val="single" w:sz="4" w:space="0" w:color="auto"/>
              <w:right w:val="single" w:sz="4" w:space="0" w:color="auto"/>
            </w:tcBorders>
          </w:tcPr>
          <w:p w14:paraId="3C7E777D" w14:textId="77777777" w:rsidR="00AD0EB5" w:rsidRPr="00C67052" w:rsidRDefault="00AD0EB5" w:rsidP="00514CF0">
            <w:pPr>
              <w:pStyle w:val="Rowcolumntitles"/>
              <w:rPr>
                <w:lang w:val="en-GB"/>
              </w:rPr>
            </w:pPr>
            <w:r w:rsidRPr="00C67052">
              <w:rPr>
                <w:lang w:val="en-GB"/>
              </w:rPr>
              <w:t xml:space="preserve">1.6 Prosecution </w:t>
            </w:r>
            <w:r w:rsidR="00514CF0" w:rsidRPr="00C67052">
              <w:rPr>
                <w:lang w:val="en-GB"/>
              </w:rPr>
              <w:t xml:space="preserve">following </w:t>
            </w:r>
            <w:r w:rsidRPr="00C67052">
              <w:rPr>
                <w:lang w:val="en-GB"/>
              </w:rPr>
              <w:t>P</w:t>
            </w:r>
            <w:r w:rsidR="00514CF0" w:rsidRPr="00C67052">
              <w:rPr>
                <w:lang w:val="en-GB"/>
              </w:rPr>
              <w:t xml:space="preserve">ublic </w:t>
            </w:r>
            <w:r w:rsidRPr="00C67052">
              <w:rPr>
                <w:lang w:val="en-GB"/>
              </w:rPr>
              <w:t>A</w:t>
            </w:r>
            <w:r w:rsidR="00514CF0" w:rsidRPr="00C67052">
              <w:rPr>
                <w:lang w:val="en-GB"/>
              </w:rPr>
              <w:t xml:space="preserve">ccounts </w:t>
            </w:r>
            <w:r w:rsidRPr="00C67052">
              <w:rPr>
                <w:lang w:val="en-GB"/>
              </w:rPr>
              <w:t>C</w:t>
            </w:r>
            <w:r w:rsidR="00514CF0" w:rsidRPr="00C67052">
              <w:rPr>
                <w:lang w:val="en-GB"/>
              </w:rPr>
              <w:t>ommittee</w:t>
            </w:r>
            <w:r w:rsidRPr="00C67052">
              <w:rPr>
                <w:lang w:val="en-GB"/>
              </w:rPr>
              <w:t xml:space="preserve"> report</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5ABACA67"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4AF3C302"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48D0BA8"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204DD09"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7FA0742A"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49955D8D"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Pr>
          <w:p w14:paraId="0232D274"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72C052A7" w14:textId="77777777" w:rsidR="00AD0EB5" w:rsidRPr="00C67052" w:rsidRDefault="00AD0EB5" w:rsidP="00AD0EB5">
            <w:pPr>
              <w:pStyle w:val="Rowcolumntitles"/>
              <w:rPr>
                <w:rFonts w:cs="Didot"/>
                <w:sz w:val="20"/>
                <w:highlight w:val="yellow"/>
                <w:lang w:val="en-GB"/>
              </w:rPr>
            </w:pPr>
          </w:p>
        </w:tc>
      </w:tr>
      <w:tr w:rsidR="00BD3EC7" w:rsidRPr="00C67052" w14:paraId="7FE19DA2" w14:textId="77777777" w:rsidTr="008C6C53">
        <w:trPr>
          <w:trHeight w:val="188"/>
        </w:trPr>
        <w:tc>
          <w:tcPr>
            <w:tcW w:w="5940" w:type="dxa"/>
            <w:tcBorders>
              <w:top w:val="single" w:sz="4" w:space="0" w:color="auto"/>
              <w:left w:val="single" w:sz="4" w:space="0" w:color="auto"/>
              <w:bottom w:val="single" w:sz="4" w:space="0" w:color="auto"/>
              <w:right w:val="single" w:sz="4" w:space="0" w:color="auto"/>
            </w:tcBorders>
          </w:tcPr>
          <w:p w14:paraId="5CC3CDD8" w14:textId="77777777" w:rsidR="00AD0EB5" w:rsidRPr="00C67052" w:rsidRDefault="00AD0EB5" w:rsidP="00AD0EB5">
            <w:pPr>
              <w:pStyle w:val="Rowcolumntitles"/>
              <w:rPr>
                <w:lang w:val="en-GB"/>
              </w:rPr>
            </w:pPr>
            <w:r w:rsidRPr="00C67052">
              <w:rPr>
                <w:lang w:val="en-GB"/>
              </w:rPr>
              <w:t>1.7 Publish contract beneficial ownership</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5EBCCEE7"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C5A624A"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27979B8"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93F2A3D"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574427F3"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CBD722D"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3AD22242"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2A7905D6" w14:textId="77777777" w:rsidR="00AD0EB5" w:rsidRPr="00C67052" w:rsidRDefault="00AD0EB5" w:rsidP="00AD0EB5">
            <w:pPr>
              <w:pStyle w:val="Rowcolumntitles"/>
              <w:rPr>
                <w:rFonts w:cs="Didot"/>
                <w:sz w:val="20"/>
                <w:highlight w:val="yellow"/>
                <w:lang w:val="en-GB"/>
              </w:rPr>
            </w:pPr>
          </w:p>
        </w:tc>
      </w:tr>
      <w:tr w:rsidR="00BD3EC7" w:rsidRPr="00C67052" w14:paraId="797B0FF2" w14:textId="77777777" w:rsidTr="008C6C53">
        <w:trPr>
          <w:trHeight w:val="188"/>
        </w:trPr>
        <w:tc>
          <w:tcPr>
            <w:tcW w:w="5940" w:type="dxa"/>
            <w:tcBorders>
              <w:top w:val="single" w:sz="4" w:space="0" w:color="auto"/>
              <w:left w:val="single" w:sz="4" w:space="0" w:color="auto"/>
              <w:bottom w:val="single" w:sz="4" w:space="0" w:color="auto"/>
              <w:right w:val="single" w:sz="4" w:space="0" w:color="auto"/>
            </w:tcBorders>
          </w:tcPr>
          <w:p w14:paraId="0D694737" w14:textId="77777777" w:rsidR="00AD0EB5" w:rsidRPr="00C67052" w:rsidRDefault="00AD0EB5" w:rsidP="00AD0EB5">
            <w:pPr>
              <w:pStyle w:val="Rowcolumntitles"/>
              <w:rPr>
                <w:b/>
                <w:lang w:val="en-GB"/>
              </w:rPr>
            </w:pPr>
            <w:r w:rsidRPr="00C67052">
              <w:rPr>
                <w:b/>
                <w:lang w:val="en-GB"/>
              </w:rPr>
              <w:t>2. Right to Information</w:t>
            </w: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1ADDCA19"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499ECEA3"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6C6A2DD6"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406D56CA"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3DA75A86"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5848AA09"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Pr>
          <w:p w14:paraId="76AFEF90"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56864E6A" w14:textId="77777777" w:rsidR="00AD0EB5" w:rsidRPr="00C67052" w:rsidRDefault="00AD0EB5" w:rsidP="00AD0EB5">
            <w:pPr>
              <w:pStyle w:val="Rowcolumntitles"/>
              <w:rPr>
                <w:rFonts w:cs="Didot"/>
                <w:sz w:val="20"/>
                <w:highlight w:val="yellow"/>
                <w:lang w:val="en-GB"/>
              </w:rPr>
            </w:pPr>
          </w:p>
        </w:tc>
      </w:tr>
      <w:tr w:rsidR="00BD3EC7" w:rsidRPr="00C67052" w14:paraId="6015CF5F" w14:textId="77777777" w:rsidTr="008C6C53">
        <w:trPr>
          <w:trHeight w:val="206"/>
        </w:trPr>
        <w:tc>
          <w:tcPr>
            <w:tcW w:w="5940" w:type="dxa"/>
            <w:tcBorders>
              <w:top w:val="single" w:sz="4" w:space="0" w:color="auto"/>
              <w:left w:val="single" w:sz="4" w:space="0" w:color="auto"/>
              <w:bottom w:val="single" w:sz="4" w:space="0" w:color="auto"/>
              <w:right w:val="single" w:sz="4" w:space="0" w:color="auto"/>
            </w:tcBorders>
          </w:tcPr>
          <w:p w14:paraId="011FB625" w14:textId="77777777" w:rsidR="00AD0EB5" w:rsidRPr="00C67052" w:rsidRDefault="00AD0EB5" w:rsidP="00AD0EB5">
            <w:pPr>
              <w:pStyle w:val="Rowcolumntitles"/>
              <w:rPr>
                <w:lang w:val="en-GB"/>
              </w:rPr>
            </w:pPr>
            <w:r w:rsidRPr="00C67052">
              <w:rPr>
                <w:lang w:val="en-GB"/>
              </w:rPr>
              <w:t xml:space="preserve">2.1 </w:t>
            </w:r>
            <w:r w:rsidR="00514CF0" w:rsidRPr="00C67052">
              <w:rPr>
                <w:lang w:val="en-GB"/>
              </w:rPr>
              <w:t>Meetings with P</w:t>
            </w:r>
            <w:r w:rsidRPr="00C67052">
              <w:rPr>
                <w:lang w:val="en-GB"/>
              </w:rPr>
              <w:t>arliament</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89B6D67"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DC0D898"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A420BCC"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42CB5D03"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0EBC1602"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A4FD00"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nil"/>
              <w:right w:val="single" w:sz="4" w:space="0" w:color="auto"/>
            </w:tcBorders>
            <w:shd w:val="clear" w:color="auto" w:fill="FFFFFF" w:themeFill="background1"/>
          </w:tcPr>
          <w:p w14:paraId="348AE4A2"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4F71E973" w14:textId="77777777" w:rsidR="00AD0EB5" w:rsidRPr="00C67052" w:rsidRDefault="00AD0EB5" w:rsidP="00AD0EB5">
            <w:pPr>
              <w:pStyle w:val="Rowcolumntitles"/>
              <w:rPr>
                <w:rFonts w:cs="Didot"/>
                <w:sz w:val="20"/>
                <w:highlight w:val="yellow"/>
                <w:lang w:val="en-GB"/>
              </w:rPr>
            </w:pPr>
          </w:p>
        </w:tc>
      </w:tr>
      <w:tr w:rsidR="00BD3EC7" w:rsidRPr="00C67052" w14:paraId="5A2BF8C5" w14:textId="77777777" w:rsidTr="008C6C53">
        <w:trPr>
          <w:trHeight w:val="206"/>
        </w:trPr>
        <w:tc>
          <w:tcPr>
            <w:tcW w:w="5940" w:type="dxa"/>
            <w:tcBorders>
              <w:top w:val="single" w:sz="4" w:space="0" w:color="auto"/>
              <w:left w:val="single" w:sz="4" w:space="0" w:color="auto"/>
              <w:bottom w:val="single" w:sz="4" w:space="0" w:color="auto"/>
              <w:right w:val="single" w:sz="4" w:space="0" w:color="auto"/>
            </w:tcBorders>
          </w:tcPr>
          <w:p w14:paraId="3FC14D3F" w14:textId="77777777" w:rsidR="00AD0EB5" w:rsidRPr="00C67052" w:rsidRDefault="00AD0EB5" w:rsidP="00AD0EB5">
            <w:pPr>
              <w:pStyle w:val="Rowcolumntitles"/>
              <w:rPr>
                <w:lang w:val="en-GB"/>
              </w:rPr>
            </w:pPr>
            <w:r w:rsidRPr="00C67052">
              <w:rPr>
                <w:lang w:val="en-GB"/>
              </w:rPr>
              <w:t>2.2 Pass the bill</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75BD4CA4"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7A3218D9"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EF044F9"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2930650"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2D65D64C"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36DAF408"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nil"/>
              <w:right w:val="single" w:sz="4" w:space="0" w:color="auto"/>
            </w:tcBorders>
            <w:shd w:val="clear" w:color="auto" w:fill="FFFFFF" w:themeFill="background1"/>
          </w:tcPr>
          <w:p w14:paraId="08D0A942"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47F9EDFE" w14:textId="77777777" w:rsidR="00AD0EB5" w:rsidRPr="00C67052" w:rsidRDefault="00AD0EB5" w:rsidP="00AD0EB5">
            <w:pPr>
              <w:pStyle w:val="Rowcolumntitles"/>
              <w:rPr>
                <w:rFonts w:cs="Didot"/>
                <w:sz w:val="20"/>
                <w:highlight w:val="yellow"/>
                <w:lang w:val="en-GB"/>
              </w:rPr>
            </w:pPr>
          </w:p>
        </w:tc>
      </w:tr>
      <w:tr w:rsidR="00BD3EC7" w:rsidRPr="00C67052" w14:paraId="122F1DE3" w14:textId="77777777" w:rsidTr="008C6C53">
        <w:trPr>
          <w:trHeight w:val="206"/>
        </w:trPr>
        <w:tc>
          <w:tcPr>
            <w:tcW w:w="5940" w:type="dxa"/>
            <w:tcBorders>
              <w:top w:val="single" w:sz="4" w:space="0" w:color="auto"/>
              <w:left w:val="single" w:sz="4" w:space="0" w:color="auto"/>
              <w:bottom w:val="single" w:sz="4" w:space="0" w:color="auto"/>
              <w:right w:val="single" w:sz="4" w:space="0" w:color="auto"/>
            </w:tcBorders>
          </w:tcPr>
          <w:p w14:paraId="63F3930D" w14:textId="77777777" w:rsidR="00AD0EB5" w:rsidRPr="00C67052" w:rsidRDefault="00AD0EB5" w:rsidP="00AD0EB5">
            <w:pPr>
              <w:pStyle w:val="Rowcolumntitles"/>
              <w:rPr>
                <w:lang w:val="en-GB"/>
              </w:rPr>
            </w:pPr>
            <w:r w:rsidRPr="00C67052">
              <w:rPr>
                <w:lang w:val="en-GB"/>
              </w:rPr>
              <w:t xml:space="preserve">2.3 Regional public hearings </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25D52BC"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13BB730"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AEF6B75"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1DFA11C4"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1D8850C4"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8F2A66"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Pr>
          <w:p w14:paraId="3C5A5190"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6FF7D83A" w14:textId="77777777" w:rsidR="00AD0EB5" w:rsidRPr="00C67052" w:rsidRDefault="00AD0EB5" w:rsidP="00AD0EB5">
            <w:pPr>
              <w:pStyle w:val="Rowcolumntitles"/>
              <w:rPr>
                <w:rFonts w:cs="Didot"/>
                <w:sz w:val="20"/>
                <w:highlight w:val="yellow"/>
                <w:lang w:val="en-GB"/>
              </w:rPr>
            </w:pPr>
          </w:p>
        </w:tc>
      </w:tr>
      <w:tr w:rsidR="00BD3EC7" w:rsidRPr="00C67052" w14:paraId="7F179E16" w14:textId="77777777" w:rsidTr="008C6C53">
        <w:trPr>
          <w:trHeight w:val="179"/>
        </w:trPr>
        <w:tc>
          <w:tcPr>
            <w:tcW w:w="5940" w:type="dxa"/>
            <w:tcBorders>
              <w:top w:val="single" w:sz="4" w:space="0" w:color="auto"/>
              <w:left w:val="single" w:sz="4" w:space="0" w:color="auto"/>
              <w:bottom w:val="single" w:sz="4" w:space="0" w:color="auto"/>
              <w:right w:val="single" w:sz="4" w:space="0" w:color="auto"/>
            </w:tcBorders>
          </w:tcPr>
          <w:p w14:paraId="349A47D6" w14:textId="77777777" w:rsidR="00AD0EB5" w:rsidRPr="00C67052" w:rsidRDefault="00AD0EB5" w:rsidP="00AD0EB5">
            <w:pPr>
              <w:pStyle w:val="Rowcolumntitles"/>
              <w:rPr>
                <w:b/>
                <w:lang w:val="en-GB"/>
              </w:rPr>
            </w:pPr>
            <w:r w:rsidRPr="00C67052">
              <w:rPr>
                <w:b/>
                <w:lang w:val="en-GB"/>
              </w:rPr>
              <w:t xml:space="preserve">3 Citizen Participation </w:t>
            </w: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1DC2A354"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4F008509"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61FC9AF6"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32D1B067"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31691B83"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28513DFE"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4FC4051A"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FF" w:themeFill="background1"/>
          </w:tcPr>
          <w:p w14:paraId="2E048964" w14:textId="77777777" w:rsidR="00AD0EB5" w:rsidRPr="00C67052" w:rsidRDefault="00AD0EB5" w:rsidP="00AD0EB5">
            <w:pPr>
              <w:pStyle w:val="Rowcolumntitles"/>
              <w:rPr>
                <w:rFonts w:cs="Didot"/>
                <w:sz w:val="20"/>
                <w:highlight w:val="yellow"/>
                <w:lang w:val="en-GB"/>
              </w:rPr>
            </w:pPr>
          </w:p>
        </w:tc>
      </w:tr>
      <w:tr w:rsidR="00BD3EC7" w:rsidRPr="00C67052" w14:paraId="55533582" w14:textId="77777777" w:rsidTr="008C6C53">
        <w:trPr>
          <w:trHeight w:val="521"/>
        </w:trPr>
        <w:tc>
          <w:tcPr>
            <w:tcW w:w="5940" w:type="dxa"/>
            <w:tcBorders>
              <w:top w:val="single" w:sz="4" w:space="0" w:color="auto"/>
              <w:left w:val="single" w:sz="4" w:space="0" w:color="auto"/>
              <w:bottom w:val="single" w:sz="4" w:space="0" w:color="auto"/>
              <w:right w:val="single" w:sz="4" w:space="0" w:color="auto"/>
            </w:tcBorders>
          </w:tcPr>
          <w:p w14:paraId="4818AD40" w14:textId="77777777" w:rsidR="00AD0EB5" w:rsidRPr="00C67052" w:rsidRDefault="00AD0EB5" w:rsidP="00AD0EB5">
            <w:pPr>
              <w:pStyle w:val="Rowcolumntitles"/>
              <w:rPr>
                <w:lang w:val="en-GB"/>
              </w:rPr>
            </w:pPr>
            <w:r w:rsidRPr="00C67052">
              <w:rPr>
                <w:lang w:val="en-GB"/>
              </w:rPr>
              <w:t>3.1 Public awareness raising on citizen’s participation opportunities</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75BB4272"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BF0F338"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55AF8315"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4944B15E"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B553CD6"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400BC7D7"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1EFE64BD"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auto"/>
          </w:tcPr>
          <w:p w14:paraId="206B7423" w14:textId="77777777" w:rsidR="00AD0EB5" w:rsidRPr="00C67052" w:rsidRDefault="00AD0EB5" w:rsidP="00AD0EB5">
            <w:pPr>
              <w:pStyle w:val="Rowcolumntitles"/>
              <w:rPr>
                <w:rFonts w:cs="Didot"/>
                <w:sz w:val="20"/>
                <w:highlight w:val="yellow"/>
                <w:lang w:val="en-GB"/>
              </w:rPr>
            </w:pPr>
          </w:p>
        </w:tc>
      </w:tr>
      <w:tr w:rsidR="00BD3EC7" w:rsidRPr="00C67052" w14:paraId="71625387" w14:textId="77777777" w:rsidTr="008C6C53">
        <w:trPr>
          <w:trHeight w:val="71"/>
        </w:trPr>
        <w:tc>
          <w:tcPr>
            <w:tcW w:w="5940" w:type="dxa"/>
            <w:tcBorders>
              <w:top w:val="single" w:sz="4" w:space="0" w:color="auto"/>
              <w:left w:val="single" w:sz="4" w:space="0" w:color="auto"/>
              <w:bottom w:val="single" w:sz="4" w:space="0" w:color="auto"/>
              <w:right w:val="single" w:sz="4" w:space="0" w:color="auto"/>
            </w:tcBorders>
          </w:tcPr>
          <w:p w14:paraId="7438B169" w14:textId="77777777" w:rsidR="00AD0EB5" w:rsidRPr="00C67052" w:rsidRDefault="00AD0EB5" w:rsidP="00AD0EB5">
            <w:pPr>
              <w:pStyle w:val="Rowcolumntitles"/>
              <w:rPr>
                <w:lang w:val="en-GB"/>
              </w:rPr>
            </w:pPr>
            <w:r w:rsidRPr="00C67052">
              <w:rPr>
                <w:lang w:val="en-GB"/>
              </w:rPr>
              <w:t xml:space="preserve">3.2 Parliamentary openness </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DFB0CA5"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320E763"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0059ABD1"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0B212528"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119B13CD"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tcPr>
          <w:p w14:paraId="05535E08"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6A4B16D5"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auto"/>
          </w:tcPr>
          <w:p w14:paraId="5DB7DB3B" w14:textId="77777777" w:rsidR="00AD0EB5" w:rsidRPr="00C67052" w:rsidRDefault="00AD0EB5" w:rsidP="00AD0EB5">
            <w:pPr>
              <w:pStyle w:val="Rowcolumntitles"/>
              <w:rPr>
                <w:rFonts w:cs="Didot"/>
                <w:sz w:val="20"/>
                <w:highlight w:val="yellow"/>
                <w:lang w:val="en-GB"/>
              </w:rPr>
            </w:pPr>
          </w:p>
        </w:tc>
      </w:tr>
      <w:tr w:rsidR="00BD3EC7" w:rsidRPr="00C67052" w14:paraId="3D97BA2E" w14:textId="77777777" w:rsidTr="008C6C53">
        <w:trPr>
          <w:trHeight w:val="50"/>
        </w:trPr>
        <w:tc>
          <w:tcPr>
            <w:tcW w:w="5940" w:type="dxa"/>
            <w:tcBorders>
              <w:top w:val="single" w:sz="4" w:space="0" w:color="auto"/>
              <w:left w:val="single" w:sz="4" w:space="0" w:color="auto"/>
              <w:bottom w:val="single" w:sz="4" w:space="0" w:color="auto"/>
              <w:right w:val="single" w:sz="4" w:space="0" w:color="auto"/>
            </w:tcBorders>
          </w:tcPr>
          <w:p w14:paraId="642B4DDD" w14:textId="77777777" w:rsidR="00AD0EB5" w:rsidRPr="00C67052" w:rsidRDefault="00AD0EB5" w:rsidP="00AD0EB5">
            <w:pPr>
              <w:pStyle w:val="Rowcolumntitles"/>
              <w:rPr>
                <w:lang w:val="en-GB"/>
              </w:rPr>
            </w:pPr>
            <w:r w:rsidRPr="00C67052">
              <w:rPr>
                <w:lang w:val="en-GB"/>
              </w:rPr>
              <w:t>3.3 Citizen’s participation at the local level</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C56FFCF"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0A090F3"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0AE591B9"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241418B6"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3204C1EE"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7B9089B2"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72FF6161"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auto"/>
          </w:tcPr>
          <w:p w14:paraId="4A47BFD9" w14:textId="77777777" w:rsidR="00AD0EB5" w:rsidRPr="00C67052" w:rsidRDefault="00AD0EB5" w:rsidP="00AD0EB5">
            <w:pPr>
              <w:pStyle w:val="Rowcolumntitles"/>
              <w:rPr>
                <w:rFonts w:cs="Didot"/>
                <w:sz w:val="20"/>
                <w:highlight w:val="yellow"/>
                <w:lang w:val="en-GB"/>
              </w:rPr>
            </w:pPr>
          </w:p>
        </w:tc>
      </w:tr>
      <w:tr w:rsidR="00BD3EC7" w:rsidRPr="00C67052" w14:paraId="7C3F97FB" w14:textId="77777777" w:rsidTr="008C6C53">
        <w:trPr>
          <w:trHeight w:val="50"/>
        </w:trPr>
        <w:tc>
          <w:tcPr>
            <w:tcW w:w="5940" w:type="dxa"/>
            <w:tcBorders>
              <w:top w:val="single" w:sz="4" w:space="0" w:color="auto"/>
              <w:left w:val="single" w:sz="4" w:space="0" w:color="auto"/>
              <w:bottom w:val="single" w:sz="4" w:space="0" w:color="auto"/>
              <w:right w:val="single" w:sz="4" w:space="0" w:color="auto"/>
            </w:tcBorders>
          </w:tcPr>
          <w:p w14:paraId="00CE4218" w14:textId="77777777" w:rsidR="00AD0EB5" w:rsidRPr="00C67052" w:rsidRDefault="00AD0EB5" w:rsidP="00AD0EB5">
            <w:pPr>
              <w:pStyle w:val="Rowcolumntitles"/>
              <w:rPr>
                <w:lang w:val="en-GB"/>
              </w:rPr>
            </w:pPr>
            <w:r w:rsidRPr="00C67052">
              <w:rPr>
                <w:lang w:val="en-GB"/>
              </w:rPr>
              <w:t>3.4 Client Service Units in District Assemblies</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3CA3BDC"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0670FB0"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CD18AB8"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5DC37CC0"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2F95C892"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203C4788"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4390F29D"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auto"/>
          </w:tcPr>
          <w:p w14:paraId="2AB85272" w14:textId="77777777" w:rsidR="00AD0EB5" w:rsidRPr="00C67052" w:rsidRDefault="00AD0EB5" w:rsidP="00AD0EB5">
            <w:pPr>
              <w:pStyle w:val="Rowcolumntitles"/>
              <w:rPr>
                <w:rFonts w:cs="Didot"/>
                <w:sz w:val="20"/>
                <w:highlight w:val="yellow"/>
                <w:lang w:val="en-GB"/>
              </w:rPr>
            </w:pPr>
          </w:p>
        </w:tc>
      </w:tr>
      <w:tr w:rsidR="00BD3EC7" w:rsidRPr="00C67052" w14:paraId="78E2665D" w14:textId="77777777" w:rsidTr="008C6C53">
        <w:trPr>
          <w:trHeight w:val="125"/>
        </w:trPr>
        <w:tc>
          <w:tcPr>
            <w:tcW w:w="5940" w:type="dxa"/>
            <w:tcBorders>
              <w:top w:val="single" w:sz="4" w:space="0" w:color="auto"/>
              <w:left w:val="single" w:sz="4" w:space="0" w:color="auto"/>
              <w:bottom w:val="single" w:sz="4" w:space="0" w:color="auto"/>
              <w:right w:val="single" w:sz="4" w:space="0" w:color="auto"/>
            </w:tcBorders>
          </w:tcPr>
          <w:p w14:paraId="2EB67DB5" w14:textId="77777777" w:rsidR="00AD0EB5" w:rsidRPr="00C67052" w:rsidRDefault="00AD0EB5" w:rsidP="00AD0EB5">
            <w:pPr>
              <w:pStyle w:val="Rowcolumntitles"/>
              <w:rPr>
                <w:lang w:val="en-GB"/>
              </w:rPr>
            </w:pPr>
            <w:r w:rsidRPr="00C67052">
              <w:rPr>
                <w:lang w:val="en-GB"/>
              </w:rPr>
              <w:t>3.5 Capacity building for assembly members</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A01569B"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0644796"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721AFFB5"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10D0C821"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349A59C1" w14:textId="77777777" w:rsidR="00AD0EB5" w:rsidRPr="00C67052" w:rsidRDefault="00AD0EB5" w:rsidP="00AD0EB5">
            <w:pPr>
              <w:pStyle w:val="Rowcolumntitles"/>
              <w:rPr>
                <w:rFonts w:cs="Didot"/>
                <w:sz w:val="20"/>
                <w:highlight w:val="yellow"/>
                <w:lang w:val="en-GB"/>
              </w:rPr>
            </w:pPr>
          </w:p>
        </w:tc>
        <w:tc>
          <w:tcPr>
            <w:tcW w:w="428" w:type="dxa"/>
            <w:gridSpan w:val="2"/>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20720AB2" w14:textId="77777777" w:rsidR="00AD0EB5" w:rsidRPr="00C67052" w:rsidRDefault="00AD0EB5" w:rsidP="00AD0EB5">
            <w:pPr>
              <w:pStyle w:val="Rowcolumntitles"/>
              <w:rPr>
                <w:rFonts w:cs="Didot"/>
                <w:sz w:val="20"/>
                <w:highlight w:val="yellow"/>
                <w:lang w:val="en-GB"/>
              </w:rPr>
            </w:pP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52111060" w14:textId="77777777" w:rsidR="00AD0EB5" w:rsidRPr="00C67052" w:rsidRDefault="00AD0EB5" w:rsidP="00AD0EB5">
            <w:pPr>
              <w:pStyle w:val="Rowcolumntitles"/>
              <w:rPr>
                <w:rFonts w:cs="Didot"/>
                <w:sz w:val="20"/>
                <w:highlight w:val="yellow"/>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auto"/>
          </w:tcPr>
          <w:p w14:paraId="73AE182D" w14:textId="77777777" w:rsidR="00AD0EB5" w:rsidRPr="00C67052" w:rsidRDefault="00AD0EB5" w:rsidP="00AD0EB5">
            <w:pPr>
              <w:pStyle w:val="Rowcolumntitles"/>
              <w:rPr>
                <w:rFonts w:cs="Didot"/>
                <w:sz w:val="20"/>
                <w:highlight w:val="yellow"/>
                <w:lang w:val="en-GB"/>
              </w:rPr>
            </w:pPr>
          </w:p>
        </w:tc>
      </w:tr>
    </w:tbl>
    <w:p w14:paraId="207DECE8" w14:textId="77777777" w:rsidR="00122D60" w:rsidRPr="00C67052" w:rsidRDefault="00122D60">
      <w:pPr>
        <w:rPr>
          <w:lang w:val="en-GB"/>
        </w:rPr>
      </w:pPr>
      <w:r w:rsidRPr="00C67052">
        <w:rPr>
          <w:lang w:val="en-GB"/>
        </w:rPr>
        <w:br w:type="page"/>
      </w:r>
    </w:p>
    <w:p w14:paraId="19F64225" w14:textId="77777777" w:rsidR="00122D60" w:rsidRPr="00C67052" w:rsidRDefault="00122D60" w:rsidP="00490A74">
      <w:pPr>
        <w:keepNext/>
        <w:keepLines/>
        <w:rPr>
          <w:rFonts w:ascii="Calibri" w:eastAsia="MS Gothic" w:hAnsi="Calibri"/>
          <w:b/>
          <w:bCs/>
          <w:color w:val="4F81BD"/>
          <w:lang w:val="en-GB"/>
        </w:rPr>
        <w:sectPr w:rsidR="00122D60" w:rsidRPr="00C67052" w:rsidSect="006E3899">
          <w:footerReference w:type="even" r:id="rId16"/>
          <w:footerReference w:type="default" r:id="rId17"/>
          <w:footerReference w:type="first" r:id="rId18"/>
          <w:endnotePr>
            <w:numFmt w:val="decimal"/>
            <w:numRestart w:val="eachSect"/>
          </w:endnotePr>
          <w:pgSz w:w="11900" w:h="16840" w:code="9"/>
          <w:pgMar w:top="1440" w:right="1280" w:bottom="1440" w:left="1800" w:header="720" w:footer="720" w:gutter="0"/>
          <w:pgNumType w:chapStyle="1"/>
          <w:cols w:space="720"/>
          <w:titlePg/>
          <w:docGrid w:linePitch="299"/>
        </w:sectPr>
      </w:pPr>
    </w:p>
    <w:tbl>
      <w:tblPr>
        <w:tblW w:w="9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382"/>
        <w:gridCol w:w="383"/>
        <w:gridCol w:w="382"/>
        <w:gridCol w:w="383"/>
        <w:gridCol w:w="341"/>
        <w:gridCol w:w="424"/>
        <w:gridCol w:w="382"/>
        <w:gridCol w:w="393"/>
      </w:tblGrid>
      <w:tr w:rsidR="00AD0EB5" w:rsidRPr="00C67052" w14:paraId="18E6D534" w14:textId="77777777" w:rsidTr="00BD3EC7">
        <w:trPr>
          <w:trHeight w:val="215"/>
        </w:trPr>
        <w:tc>
          <w:tcPr>
            <w:tcW w:w="9370" w:type="dxa"/>
            <w:gridSpan w:val="9"/>
            <w:tcBorders>
              <w:top w:val="single" w:sz="4" w:space="0" w:color="auto"/>
              <w:left w:val="single" w:sz="4" w:space="0" w:color="auto"/>
              <w:bottom w:val="single" w:sz="4" w:space="0" w:color="auto"/>
              <w:right w:val="single" w:sz="4" w:space="0" w:color="auto"/>
            </w:tcBorders>
          </w:tcPr>
          <w:p w14:paraId="17545252" w14:textId="77777777" w:rsidR="00AD0EB5" w:rsidRPr="00C67052" w:rsidRDefault="00AD0EB5" w:rsidP="00AD0EB5">
            <w:pPr>
              <w:pStyle w:val="Tabletitleinside"/>
              <w:rPr>
                <w:rFonts w:cs="Didot"/>
                <w:sz w:val="20"/>
                <w:lang w:val="en-GB"/>
              </w:rPr>
            </w:pPr>
            <w:r w:rsidRPr="00C67052">
              <w:rPr>
                <w:lang w:val="en-GB"/>
              </w:rPr>
              <w:lastRenderedPageBreak/>
              <w:t>Theme 2: Accountability</w:t>
            </w:r>
          </w:p>
        </w:tc>
      </w:tr>
      <w:tr w:rsidR="00BD3EC7" w:rsidRPr="00C67052" w14:paraId="52857FC6" w14:textId="77777777" w:rsidTr="00F63A88">
        <w:trPr>
          <w:trHeight w:val="215"/>
        </w:trPr>
        <w:tc>
          <w:tcPr>
            <w:tcW w:w="6300" w:type="dxa"/>
            <w:tcBorders>
              <w:top w:val="single" w:sz="4" w:space="0" w:color="auto"/>
              <w:left w:val="single" w:sz="4" w:space="0" w:color="auto"/>
              <w:bottom w:val="single" w:sz="4" w:space="0" w:color="auto"/>
              <w:right w:val="single" w:sz="4" w:space="0" w:color="auto"/>
            </w:tcBorders>
          </w:tcPr>
          <w:p w14:paraId="6A8DF551" w14:textId="77777777" w:rsidR="00AD0EB5" w:rsidRPr="00C67052" w:rsidRDefault="00AD0EB5" w:rsidP="00AD0EB5">
            <w:pPr>
              <w:pStyle w:val="Rowcolumntitles"/>
              <w:rPr>
                <w:b/>
                <w:lang w:val="en-GB"/>
              </w:rPr>
            </w:pPr>
            <w:r w:rsidRPr="00C67052">
              <w:rPr>
                <w:b/>
                <w:lang w:val="en-GB"/>
              </w:rPr>
              <w:t>4. Fiscal Openness</w:t>
            </w: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630924ED"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70DA85A4"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0A45D3DA"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33DCFBA2"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3FAE3A7C"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1A068F93"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08BEBCCB"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85D68AD" w14:textId="77777777" w:rsidR="00AD0EB5" w:rsidRPr="00C67052" w:rsidRDefault="00AD0EB5" w:rsidP="00AD0EB5">
            <w:pPr>
              <w:pStyle w:val="Rowcolumntitles"/>
              <w:rPr>
                <w:rFonts w:cs="Didot"/>
                <w:sz w:val="20"/>
                <w:highlight w:val="yellow"/>
                <w:lang w:val="en-GB"/>
              </w:rPr>
            </w:pPr>
          </w:p>
        </w:tc>
      </w:tr>
      <w:tr w:rsidR="00BD3EC7" w:rsidRPr="00C67052" w14:paraId="79B81AB0" w14:textId="77777777" w:rsidTr="00F63A88">
        <w:trPr>
          <w:trHeight w:val="215"/>
        </w:trPr>
        <w:tc>
          <w:tcPr>
            <w:tcW w:w="6300" w:type="dxa"/>
            <w:tcBorders>
              <w:top w:val="single" w:sz="4" w:space="0" w:color="auto"/>
              <w:left w:val="single" w:sz="4" w:space="0" w:color="auto"/>
              <w:bottom w:val="single" w:sz="4" w:space="0" w:color="auto"/>
              <w:right w:val="single" w:sz="4" w:space="0" w:color="auto"/>
            </w:tcBorders>
          </w:tcPr>
          <w:p w14:paraId="6683C158" w14:textId="77777777" w:rsidR="00AD0EB5" w:rsidRPr="00C67052" w:rsidRDefault="00AD0EB5" w:rsidP="00AD0EB5">
            <w:pPr>
              <w:pStyle w:val="Rowcolumntitles"/>
              <w:rPr>
                <w:lang w:val="en-GB"/>
              </w:rPr>
            </w:pPr>
            <w:r w:rsidRPr="00C67052">
              <w:rPr>
                <w:lang w:val="en-GB"/>
              </w:rPr>
              <w:t>4.1 International conference/discussing best practices</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79D34D1"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5002CB1"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42BF31F5"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3BEC4B90"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731B98B1"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4BDC626"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7F675F6A"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3BC46DE1" w14:textId="77777777" w:rsidR="00AD0EB5" w:rsidRPr="00C67052" w:rsidRDefault="00AD0EB5" w:rsidP="00AD0EB5">
            <w:pPr>
              <w:pStyle w:val="Rowcolumntitles"/>
              <w:rPr>
                <w:rFonts w:cs="Didot"/>
                <w:sz w:val="20"/>
                <w:highlight w:val="yellow"/>
                <w:lang w:val="en-GB"/>
              </w:rPr>
            </w:pPr>
          </w:p>
        </w:tc>
      </w:tr>
      <w:tr w:rsidR="00BD3EC7" w:rsidRPr="00C67052" w14:paraId="67AB53D5" w14:textId="77777777" w:rsidTr="00F63A88">
        <w:trPr>
          <w:trHeight w:val="287"/>
        </w:trPr>
        <w:tc>
          <w:tcPr>
            <w:tcW w:w="6300" w:type="dxa"/>
            <w:tcBorders>
              <w:top w:val="single" w:sz="4" w:space="0" w:color="auto"/>
              <w:left w:val="single" w:sz="4" w:space="0" w:color="auto"/>
              <w:bottom w:val="single" w:sz="4" w:space="0" w:color="auto"/>
              <w:right w:val="single" w:sz="4" w:space="0" w:color="auto"/>
            </w:tcBorders>
          </w:tcPr>
          <w:p w14:paraId="26E4DCDB" w14:textId="77777777" w:rsidR="00AD0EB5" w:rsidRPr="00C67052" w:rsidRDefault="00AD0EB5" w:rsidP="00AD0EB5">
            <w:pPr>
              <w:pStyle w:val="Rowcolumntitles"/>
              <w:rPr>
                <w:lang w:val="en-GB"/>
              </w:rPr>
            </w:pPr>
            <w:r w:rsidRPr="00C67052">
              <w:rPr>
                <w:lang w:val="en-GB"/>
              </w:rPr>
              <w:t>4.2 Pass bill</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4F98E68"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4D9053E"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74AB1714"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2A14842"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05DFEB1"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1100A9AA"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61799EAC"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1C90401" w14:textId="77777777" w:rsidR="00AD0EB5" w:rsidRPr="00C67052" w:rsidRDefault="00AD0EB5" w:rsidP="00AD0EB5">
            <w:pPr>
              <w:pStyle w:val="Rowcolumntitles"/>
              <w:rPr>
                <w:rFonts w:cs="Didot"/>
                <w:highlight w:val="yellow"/>
                <w:lang w:val="en-GB"/>
              </w:rPr>
            </w:pPr>
          </w:p>
        </w:tc>
      </w:tr>
      <w:tr w:rsidR="00BD3EC7" w:rsidRPr="00C67052" w14:paraId="6DE3606A" w14:textId="77777777" w:rsidTr="00F63A88">
        <w:trPr>
          <w:trHeight w:val="213"/>
        </w:trPr>
        <w:tc>
          <w:tcPr>
            <w:tcW w:w="6300" w:type="dxa"/>
            <w:tcBorders>
              <w:top w:val="single" w:sz="4" w:space="0" w:color="auto"/>
              <w:left w:val="single" w:sz="4" w:space="0" w:color="auto"/>
              <w:bottom w:val="single" w:sz="4" w:space="0" w:color="auto"/>
              <w:right w:val="single" w:sz="4" w:space="0" w:color="auto"/>
            </w:tcBorders>
          </w:tcPr>
          <w:p w14:paraId="32BBF86F" w14:textId="77777777" w:rsidR="00AD0EB5" w:rsidRPr="00C67052" w:rsidRDefault="00AD0EB5" w:rsidP="00AD0EB5">
            <w:pPr>
              <w:pStyle w:val="Rowcolumntitles"/>
              <w:rPr>
                <w:lang w:val="en-GB"/>
              </w:rPr>
            </w:pPr>
            <w:r w:rsidRPr="00C67052">
              <w:rPr>
                <w:lang w:val="en-GB"/>
              </w:rPr>
              <w:t xml:space="preserve">4.3. Consultations on the need of FRA </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70367CEF"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7563C905"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023A9C0"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4333D1A3"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35FE3E78"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75AF5CC7"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38740AB"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6C8BC0F" w14:textId="77777777" w:rsidR="00AD0EB5" w:rsidRPr="00C67052" w:rsidRDefault="00AD0EB5" w:rsidP="00AD0EB5">
            <w:pPr>
              <w:pStyle w:val="Rowcolumntitles"/>
              <w:rPr>
                <w:rFonts w:cs="Didot"/>
                <w:highlight w:val="yellow"/>
                <w:lang w:val="en-GB"/>
              </w:rPr>
            </w:pPr>
          </w:p>
        </w:tc>
      </w:tr>
      <w:tr w:rsidR="00BD3EC7" w:rsidRPr="00C67052" w14:paraId="76506095" w14:textId="77777777" w:rsidTr="00F63A88">
        <w:trPr>
          <w:trHeight w:val="67"/>
        </w:trPr>
        <w:tc>
          <w:tcPr>
            <w:tcW w:w="6300" w:type="dxa"/>
            <w:tcBorders>
              <w:top w:val="single" w:sz="4" w:space="0" w:color="auto"/>
              <w:left w:val="single" w:sz="4" w:space="0" w:color="auto"/>
              <w:bottom w:val="single" w:sz="4" w:space="0" w:color="auto"/>
              <w:right w:val="single" w:sz="4" w:space="0" w:color="auto"/>
            </w:tcBorders>
          </w:tcPr>
          <w:p w14:paraId="46F6C1F6" w14:textId="77777777" w:rsidR="00AD0EB5" w:rsidRPr="00C67052" w:rsidRDefault="00BE549D" w:rsidP="00AD0EB5">
            <w:pPr>
              <w:pStyle w:val="Rowcolumntitles"/>
              <w:rPr>
                <w:b/>
                <w:lang w:val="en-GB"/>
              </w:rPr>
            </w:pPr>
            <w:r w:rsidRPr="009018FD">
              <w:rPr>
                <w:rFonts w:ascii="MS Mincho" w:eastAsia="MS Mincho" w:hAnsi="MS Mincho" w:cs="MS Mincho"/>
                <w:smallCaps/>
                <w:sz w:val="20"/>
              </w:rPr>
              <w:t>✪</w:t>
            </w:r>
            <w:r w:rsidR="00AD0EB5" w:rsidRPr="00C67052">
              <w:rPr>
                <w:b/>
                <w:lang w:val="en-GB"/>
              </w:rPr>
              <w:t>5. Revenue Management</w:t>
            </w: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037BD329"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406088BD"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526A8104"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5AE465CC"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072219CE"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4244AD62"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5FBC4F42"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6397BD4" w14:textId="77777777" w:rsidR="00AD0EB5" w:rsidRPr="00C67052" w:rsidRDefault="00AD0EB5" w:rsidP="00AD0EB5">
            <w:pPr>
              <w:pStyle w:val="Rowcolumntitles"/>
              <w:rPr>
                <w:rFonts w:cs="Didot"/>
                <w:highlight w:val="yellow"/>
                <w:lang w:val="en-GB"/>
              </w:rPr>
            </w:pPr>
          </w:p>
        </w:tc>
      </w:tr>
      <w:tr w:rsidR="00BD3EC7" w:rsidRPr="00C67052" w14:paraId="2CA70633" w14:textId="77777777" w:rsidTr="00F63A88">
        <w:trPr>
          <w:trHeight w:val="67"/>
        </w:trPr>
        <w:tc>
          <w:tcPr>
            <w:tcW w:w="6300" w:type="dxa"/>
            <w:tcBorders>
              <w:top w:val="single" w:sz="4" w:space="0" w:color="auto"/>
              <w:left w:val="single" w:sz="4" w:space="0" w:color="auto"/>
              <w:bottom w:val="single" w:sz="4" w:space="0" w:color="auto"/>
              <w:right w:val="single" w:sz="4" w:space="0" w:color="auto"/>
            </w:tcBorders>
          </w:tcPr>
          <w:p w14:paraId="04963BE7" w14:textId="77777777" w:rsidR="00AD0EB5" w:rsidRPr="00C67052" w:rsidRDefault="00AD0EB5" w:rsidP="00AD0EB5">
            <w:pPr>
              <w:pStyle w:val="Rowcolumntitles"/>
              <w:rPr>
                <w:lang w:val="en-GB"/>
              </w:rPr>
            </w:pPr>
            <w:r w:rsidRPr="00C67052">
              <w:rPr>
                <w:lang w:val="en-GB"/>
              </w:rPr>
              <w:t>5.1 Public awareness raising on Petroleum Management Act</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284C57E"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A992B93"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31294DBE"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1898335D"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21F73940"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45C0426"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7917EC9C"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5DD0F77" w14:textId="77777777" w:rsidR="00AD0EB5" w:rsidRPr="00C67052" w:rsidRDefault="00AD0EB5" w:rsidP="00AD0EB5">
            <w:pPr>
              <w:pStyle w:val="Rowcolumntitles"/>
              <w:rPr>
                <w:rFonts w:cs="Didot"/>
                <w:highlight w:val="yellow"/>
                <w:lang w:val="en-GB"/>
              </w:rPr>
            </w:pPr>
          </w:p>
        </w:tc>
      </w:tr>
      <w:tr w:rsidR="00BD3EC7" w:rsidRPr="00C67052" w14:paraId="77E65422" w14:textId="77777777" w:rsidTr="00F63A88">
        <w:trPr>
          <w:trHeight w:val="67"/>
        </w:trPr>
        <w:tc>
          <w:tcPr>
            <w:tcW w:w="6300" w:type="dxa"/>
            <w:tcBorders>
              <w:top w:val="single" w:sz="4" w:space="0" w:color="auto"/>
              <w:left w:val="single" w:sz="4" w:space="0" w:color="auto"/>
              <w:bottom w:val="single" w:sz="4" w:space="0" w:color="auto"/>
              <w:right w:val="single" w:sz="4" w:space="0" w:color="auto"/>
            </w:tcBorders>
          </w:tcPr>
          <w:p w14:paraId="1EA58E53" w14:textId="77777777" w:rsidR="00AD0EB5" w:rsidRPr="00C67052" w:rsidRDefault="00AD0EB5" w:rsidP="00AD0EB5">
            <w:pPr>
              <w:pStyle w:val="Rowcolumntitles"/>
              <w:rPr>
                <w:lang w:val="en-GB"/>
              </w:rPr>
            </w:pPr>
            <w:r w:rsidRPr="00C67052">
              <w:rPr>
                <w:lang w:val="en-GB"/>
              </w:rPr>
              <w:t>5.2 Consultations with parliament on passage of MDF</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5051B7AE"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A006A85"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D036821"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76BE7E78"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0506C28D"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F623F8F"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72D54D3"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11BF082" w14:textId="77777777" w:rsidR="00AD0EB5" w:rsidRPr="00C67052" w:rsidRDefault="00AD0EB5" w:rsidP="00AD0EB5">
            <w:pPr>
              <w:pStyle w:val="Rowcolumntitles"/>
              <w:rPr>
                <w:rFonts w:cs="Didot"/>
                <w:highlight w:val="yellow"/>
                <w:lang w:val="en-GB"/>
              </w:rPr>
            </w:pPr>
          </w:p>
        </w:tc>
      </w:tr>
      <w:tr w:rsidR="00BD3EC7" w:rsidRPr="00C67052" w14:paraId="1DF9DEC0" w14:textId="77777777" w:rsidTr="00A4095A">
        <w:trPr>
          <w:trHeight w:val="67"/>
        </w:trPr>
        <w:tc>
          <w:tcPr>
            <w:tcW w:w="6300" w:type="dxa"/>
            <w:tcBorders>
              <w:top w:val="single" w:sz="4" w:space="0" w:color="auto"/>
              <w:left w:val="single" w:sz="4" w:space="0" w:color="auto"/>
              <w:bottom w:val="single" w:sz="4" w:space="0" w:color="auto"/>
              <w:right w:val="single" w:sz="4" w:space="0" w:color="auto"/>
            </w:tcBorders>
          </w:tcPr>
          <w:p w14:paraId="5A36A34C" w14:textId="77777777" w:rsidR="00AD0EB5" w:rsidRPr="00C67052" w:rsidRDefault="00AD0EB5" w:rsidP="00AD0EB5">
            <w:pPr>
              <w:pStyle w:val="Rowcolumntitles"/>
              <w:rPr>
                <w:lang w:val="en-GB"/>
              </w:rPr>
            </w:pPr>
            <w:r w:rsidRPr="00C67052">
              <w:rPr>
                <w:lang w:val="en-GB"/>
              </w:rPr>
              <w:t>5.3 Public consultation on contents of MDF bill</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7D2379B1"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55006865"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BB1D684"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407F480A"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DFB8969"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65D382EB"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7E526249"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auto"/>
          </w:tcPr>
          <w:p w14:paraId="39918075" w14:textId="77777777" w:rsidR="00AD0EB5" w:rsidRPr="00C67052" w:rsidRDefault="00AD0EB5" w:rsidP="00AD0EB5">
            <w:pPr>
              <w:pStyle w:val="Rowcolumntitles"/>
              <w:rPr>
                <w:rFonts w:cs="Didot"/>
                <w:highlight w:val="yellow"/>
                <w:lang w:val="en-GB"/>
              </w:rPr>
            </w:pPr>
          </w:p>
        </w:tc>
      </w:tr>
      <w:tr w:rsidR="00BD3EC7" w:rsidRPr="00C67052" w14:paraId="4C99F8A3" w14:textId="77777777" w:rsidTr="00F63A88">
        <w:trPr>
          <w:trHeight w:val="67"/>
        </w:trPr>
        <w:tc>
          <w:tcPr>
            <w:tcW w:w="6300" w:type="dxa"/>
            <w:tcBorders>
              <w:top w:val="single" w:sz="4" w:space="0" w:color="auto"/>
              <w:left w:val="single" w:sz="4" w:space="0" w:color="auto"/>
              <w:bottom w:val="single" w:sz="4" w:space="0" w:color="auto"/>
              <w:right w:val="single" w:sz="4" w:space="0" w:color="auto"/>
            </w:tcBorders>
          </w:tcPr>
          <w:p w14:paraId="15E321DA" w14:textId="77777777" w:rsidR="00AD0EB5" w:rsidRPr="00C67052" w:rsidRDefault="00AD0EB5" w:rsidP="00AD0EB5">
            <w:pPr>
              <w:pStyle w:val="Rowcolumntitles"/>
              <w:rPr>
                <w:lang w:val="en-GB"/>
              </w:rPr>
            </w:pPr>
            <w:r w:rsidRPr="00C67052">
              <w:rPr>
                <w:lang w:val="en-GB"/>
              </w:rPr>
              <w:t>5.4 Pass MDF bill</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45966137"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51C5D96"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C3F1ED5"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C8E94F7"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44F59B6D"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1D587A51"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6594778"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0A17C2D4" w14:textId="77777777" w:rsidR="00AD0EB5" w:rsidRPr="00C67052" w:rsidRDefault="00AD0EB5" w:rsidP="00AD0EB5">
            <w:pPr>
              <w:pStyle w:val="Rowcolumntitles"/>
              <w:rPr>
                <w:rFonts w:cs="Didot"/>
                <w:highlight w:val="yellow"/>
                <w:lang w:val="en-GB"/>
              </w:rPr>
            </w:pPr>
          </w:p>
        </w:tc>
      </w:tr>
      <w:tr w:rsidR="00BD3EC7" w:rsidRPr="00C67052" w14:paraId="4C9E1FED" w14:textId="77777777" w:rsidTr="00F63A88">
        <w:trPr>
          <w:trHeight w:val="67"/>
        </w:trPr>
        <w:tc>
          <w:tcPr>
            <w:tcW w:w="6300" w:type="dxa"/>
            <w:tcBorders>
              <w:top w:val="single" w:sz="4" w:space="0" w:color="auto"/>
              <w:left w:val="single" w:sz="4" w:space="0" w:color="auto"/>
              <w:bottom w:val="single" w:sz="4" w:space="0" w:color="auto"/>
              <w:right w:val="single" w:sz="4" w:space="0" w:color="auto"/>
            </w:tcBorders>
          </w:tcPr>
          <w:p w14:paraId="49E452D7" w14:textId="77777777" w:rsidR="00AD0EB5" w:rsidRPr="00C67052" w:rsidRDefault="00AD0EB5" w:rsidP="00AD0EB5">
            <w:pPr>
              <w:pStyle w:val="Rowcolumntitles"/>
              <w:rPr>
                <w:lang w:val="en-GB"/>
              </w:rPr>
            </w:pPr>
            <w:r w:rsidRPr="00C67052">
              <w:rPr>
                <w:lang w:val="en-GB"/>
              </w:rPr>
              <w:t>5.5 Public consultation on PIAC M&amp;E reports</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574AE2D6"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EED18AF"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8D8F5D3"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565B6A0E"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0C008317"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0AB1C155"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052814A"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836E28D" w14:textId="77777777" w:rsidR="00AD0EB5" w:rsidRPr="00C67052" w:rsidRDefault="00AD0EB5" w:rsidP="00AD0EB5">
            <w:pPr>
              <w:pStyle w:val="Rowcolumntitles"/>
              <w:rPr>
                <w:rFonts w:cs="Didot"/>
                <w:highlight w:val="yellow"/>
                <w:lang w:val="en-GB"/>
              </w:rPr>
            </w:pPr>
          </w:p>
        </w:tc>
      </w:tr>
      <w:tr w:rsidR="00BD3EC7" w:rsidRPr="00C67052" w14:paraId="7EC6C46F" w14:textId="77777777" w:rsidTr="00F63A88">
        <w:trPr>
          <w:trHeight w:val="143"/>
        </w:trPr>
        <w:tc>
          <w:tcPr>
            <w:tcW w:w="6300" w:type="dxa"/>
            <w:tcBorders>
              <w:top w:val="single" w:sz="4" w:space="0" w:color="auto"/>
              <w:left w:val="single" w:sz="4" w:space="0" w:color="auto"/>
              <w:bottom w:val="single" w:sz="4" w:space="0" w:color="auto"/>
              <w:right w:val="single" w:sz="4" w:space="0" w:color="auto"/>
            </w:tcBorders>
          </w:tcPr>
          <w:p w14:paraId="693BA5BB" w14:textId="77777777" w:rsidR="00AD0EB5" w:rsidRPr="00C67052" w:rsidRDefault="00AD0EB5" w:rsidP="00AD0EB5">
            <w:pPr>
              <w:pStyle w:val="Rowcolumntitles"/>
              <w:rPr>
                <w:lang w:val="en-GB"/>
              </w:rPr>
            </w:pPr>
            <w:r w:rsidRPr="00C67052">
              <w:rPr>
                <w:lang w:val="en-GB"/>
              </w:rPr>
              <w:t>5.6 Public consultation on draft legislative instrument</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051E095"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50219250"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2F6ED44"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45F91A40"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0070ED35"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0748C992"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0E69AC2D"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06FEF9EE" w14:textId="77777777" w:rsidR="00AD0EB5" w:rsidRPr="00C67052" w:rsidRDefault="00AD0EB5" w:rsidP="00AD0EB5">
            <w:pPr>
              <w:pStyle w:val="Rowcolumntitles"/>
              <w:rPr>
                <w:rFonts w:cs="Didot"/>
                <w:highlight w:val="yellow"/>
                <w:lang w:val="en-GB"/>
              </w:rPr>
            </w:pPr>
          </w:p>
        </w:tc>
      </w:tr>
      <w:tr w:rsidR="00BD3EC7" w:rsidRPr="00C67052" w14:paraId="4950C153" w14:textId="77777777" w:rsidTr="00F63A88">
        <w:trPr>
          <w:trHeight w:val="67"/>
        </w:trPr>
        <w:tc>
          <w:tcPr>
            <w:tcW w:w="6300" w:type="dxa"/>
            <w:tcBorders>
              <w:top w:val="single" w:sz="4" w:space="0" w:color="auto"/>
              <w:left w:val="single" w:sz="4" w:space="0" w:color="auto"/>
              <w:bottom w:val="single" w:sz="4" w:space="0" w:color="auto"/>
              <w:right w:val="single" w:sz="4" w:space="0" w:color="auto"/>
            </w:tcBorders>
          </w:tcPr>
          <w:p w14:paraId="2A6ADBE3" w14:textId="107E2F3C" w:rsidR="00AD0EB5" w:rsidRPr="00C67052" w:rsidRDefault="00AD0EB5" w:rsidP="0052183A">
            <w:pPr>
              <w:pStyle w:val="Rowcolumntitles"/>
              <w:rPr>
                <w:lang w:val="en-GB"/>
              </w:rPr>
            </w:pPr>
            <w:r w:rsidRPr="00C67052">
              <w:rPr>
                <w:lang w:val="en-GB"/>
              </w:rPr>
              <w:t xml:space="preserve">5.7 Developing a legislative instrument of the Petroleum Revenue Management </w:t>
            </w:r>
            <w:r w:rsidR="0052183A">
              <w:rPr>
                <w:lang w:val="en-GB"/>
              </w:rPr>
              <w:t>A</w:t>
            </w:r>
            <w:r w:rsidRPr="00C67052">
              <w:rPr>
                <w:lang w:val="en-GB"/>
              </w:rPr>
              <w:t>ct</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0825194" w14:textId="77777777" w:rsidR="00AD0EB5" w:rsidRPr="00C67052" w:rsidRDefault="00AD0EB5" w:rsidP="00AD0EB5">
            <w:pPr>
              <w:pStyle w:val="Rowcolumntitles"/>
              <w:rPr>
                <w:rFonts w:cs="Didot"/>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2808ADD"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85BE993" w14:textId="77777777" w:rsidR="00AD0EB5" w:rsidRPr="00C67052" w:rsidRDefault="00AD0EB5" w:rsidP="00AD0EB5">
            <w:pPr>
              <w:pStyle w:val="Rowcolumntitles"/>
              <w:rPr>
                <w:rFonts w:cs="Didot"/>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191C631B" w14:textId="77777777" w:rsidR="00AD0EB5" w:rsidRPr="00C67052" w:rsidRDefault="00AD0EB5" w:rsidP="00AD0EB5">
            <w:pPr>
              <w:pStyle w:val="Rowcolumntitles"/>
              <w:rPr>
                <w:rFonts w:cs="Didot"/>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7112BDD9" w14:textId="77777777" w:rsidR="00AD0EB5" w:rsidRPr="00C67052" w:rsidRDefault="00AD0EB5" w:rsidP="00AD0EB5">
            <w:pPr>
              <w:pStyle w:val="Rowcolumntitles"/>
              <w:rPr>
                <w:rFonts w:cs="Didot"/>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770A3320" w14:textId="77777777" w:rsidR="00AD0EB5" w:rsidRPr="00C67052" w:rsidRDefault="00AD0EB5" w:rsidP="00AD0EB5">
            <w:pPr>
              <w:pStyle w:val="Rowcolumntitles"/>
              <w:rPr>
                <w:rFonts w:cs="Didot"/>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5D585838" w14:textId="77777777" w:rsidR="00AD0EB5" w:rsidRPr="00C67052" w:rsidRDefault="00AD0EB5" w:rsidP="00AD0EB5">
            <w:pPr>
              <w:pStyle w:val="Rowcolumntitles"/>
              <w:rPr>
                <w:rFonts w:cs="Didot"/>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13D5774" w14:textId="77777777" w:rsidR="00AD0EB5" w:rsidRPr="00C67052" w:rsidRDefault="00AD0EB5" w:rsidP="00AD0EB5">
            <w:pPr>
              <w:pStyle w:val="Rowcolumntitles"/>
              <w:rPr>
                <w:rFonts w:cs="Didot"/>
                <w:highlight w:val="yellow"/>
                <w:lang w:val="en-GB"/>
              </w:rPr>
            </w:pPr>
          </w:p>
        </w:tc>
      </w:tr>
      <w:tr w:rsidR="00BD3EC7" w:rsidRPr="00C67052" w14:paraId="63CC1C8B" w14:textId="77777777" w:rsidTr="00BD3EC7">
        <w:trPr>
          <w:trHeight w:val="215"/>
        </w:trPr>
        <w:tc>
          <w:tcPr>
            <w:tcW w:w="9370" w:type="dxa"/>
            <w:gridSpan w:val="9"/>
            <w:tcBorders>
              <w:top w:val="single" w:sz="4" w:space="0" w:color="auto"/>
              <w:left w:val="single" w:sz="4" w:space="0" w:color="auto"/>
              <w:bottom w:val="single" w:sz="4" w:space="0" w:color="auto"/>
              <w:right w:val="single" w:sz="4" w:space="0" w:color="auto"/>
            </w:tcBorders>
          </w:tcPr>
          <w:p w14:paraId="3A15723B" w14:textId="77777777" w:rsidR="00AD0EB5" w:rsidRPr="00C67052" w:rsidRDefault="00AD0EB5" w:rsidP="00AD0EB5">
            <w:pPr>
              <w:pStyle w:val="Tabletitleinside"/>
              <w:rPr>
                <w:rFonts w:cs="Didot"/>
                <w:sz w:val="20"/>
                <w:lang w:val="en-GB"/>
              </w:rPr>
            </w:pPr>
            <w:r w:rsidRPr="00C67052">
              <w:rPr>
                <w:lang w:val="en-GB"/>
              </w:rPr>
              <w:t>Theme 3: Technology and Innovation</w:t>
            </w:r>
          </w:p>
        </w:tc>
      </w:tr>
      <w:tr w:rsidR="00BD3EC7" w:rsidRPr="00C67052" w14:paraId="5A4B95CF" w14:textId="77777777" w:rsidTr="00F63A88">
        <w:trPr>
          <w:trHeight w:val="215"/>
        </w:trPr>
        <w:tc>
          <w:tcPr>
            <w:tcW w:w="6300" w:type="dxa"/>
            <w:tcBorders>
              <w:top w:val="single" w:sz="4" w:space="0" w:color="auto"/>
              <w:left w:val="single" w:sz="4" w:space="0" w:color="auto"/>
              <w:bottom w:val="single" w:sz="4" w:space="0" w:color="auto"/>
              <w:right w:val="single" w:sz="4" w:space="0" w:color="auto"/>
            </w:tcBorders>
          </w:tcPr>
          <w:p w14:paraId="286FFBE8" w14:textId="77777777" w:rsidR="00AD0EB5" w:rsidRPr="00C67052" w:rsidRDefault="00AD0EB5" w:rsidP="00AD0EB5">
            <w:pPr>
              <w:pStyle w:val="Rowcolumntitles"/>
              <w:rPr>
                <w:b/>
                <w:lang w:val="en-GB"/>
              </w:rPr>
            </w:pPr>
            <w:r w:rsidRPr="00C67052">
              <w:rPr>
                <w:b/>
                <w:lang w:val="en-GB"/>
              </w:rPr>
              <w:t>6. Open Data</w:t>
            </w: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6B1FACF9"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393BC76A"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2D527A" w:themeFill="text2" w:themeFillShade="BF"/>
          </w:tcPr>
          <w:p w14:paraId="455E0A32"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43B9EE17"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4EEFBE99"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28521A" w:themeFill="accent2" w:themeFillShade="80"/>
          </w:tcPr>
          <w:p w14:paraId="5E6FD00B"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028D1562"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797A0CD7" w14:textId="77777777" w:rsidR="00AD0EB5" w:rsidRPr="00C67052" w:rsidRDefault="00AD0EB5" w:rsidP="00AD0EB5">
            <w:pPr>
              <w:pStyle w:val="Rowcolumntitles"/>
              <w:rPr>
                <w:rFonts w:cs="Didot"/>
                <w:sz w:val="20"/>
                <w:highlight w:val="yellow"/>
                <w:lang w:val="en-GB"/>
              </w:rPr>
            </w:pPr>
          </w:p>
        </w:tc>
      </w:tr>
      <w:tr w:rsidR="00BD3EC7" w:rsidRPr="00C67052" w14:paraId="3BEB4650" w14:textId="77777777" w:rsidTr="00F63A88">
        <w:trPr>
          <w:trHeight w:val="215"/>
        </w:trPr>
        <w:tc>
          <w:tcPr>
            <w:tcW w:w="6300" w:type="dxa"/>
            <w:tcBorders>
              <w:top w:val="single" w:sz="4" w:space="0" w:color="auto"/>
              <w:left w:val="single" w:sz="4" w:space="0" w:color="auto"/>
              <w:bottom w:val="single" w:sz="4" w:space="0" w:color="auto"/>
              <w:right w:val="single" w:sz="4" w:space="0" w:color="auto"/>
            </w:tcBorders>
          </w:tcPr>
          <w:p w14:paraId="20BF00CA" w14:textId="77777777" w:rsidR="00AD0EB5" w:rsidRPr="00C67052" w:rsidRDefault="00AD0EB5" w:rsidP="00AD0EB5">
            <w:pPr>
              <w:pStyle w:val="Rowcolumntitles"/>
              <w:rPr>
                <w:lang w:val="en-GB"/>
              </w:rPr>
            </w:pPr>
            <w:r w:rsidRPr="00C67052">
              <w:rPr>
                <w:lang w:val="en-GB"/>
              </w:rPr>
              <w:t>6.1 Upgrade open data portal</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5A8E1003"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70919A3"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53292DD3"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6DCFC68D"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5700F353"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5A83AAC4"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083B0576"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B4D34B1" w14:textId="77777777" w:rsidR="00AD0EB5" w:rsidRPr="00C67052" w:rsidRDefault="00AD0EB5" w:rsidP="00AD0EB5">
            <w:pPr>
              <w:pStyle w:val="Rowcolumntitles"/>
              <w:rPr>
                <w:rFonts w:cs="Didot"/>
                <w:sz w:val="20"/>
                <w:highlight w:val="yellow"/>
                <w:lang w:val="en-GB"/>
              </w:rPr>
            </w:pPr>
          </w:p>
        </w:tc>
      </w:tr>
      <w:tr w:rsidR="00BD3EC7" w:rsidRPr="00C67052" w14:paraId="64017EDA" w14:textId="77777777" w:rsidTr="00A4095A">
        <w:trPr>
          <w:trHeight w:val="287"/>
        </w:trPr>
        <w:tc>
          <w:tcPr>
            <w:tcW w:w="6300" w:type="dxa"/>
            <w:tcBorders>
              <w:top w:val="single" w:sz="4" w:space="0" w:color="auto"/>
              <w:left w:val="single" w:sz="4" w:space="0" w:color="auto"/>
              <w:bottom w:val="single" w:sz="4" w:space="0" w:color="auto"/>
              <w:right w:val="single" w:sz="4" w:space="0" w:color="auto"/>
            </w:tcBorders>
          </w:tcPr>
          <w:p w14:paraId="4BF54700" w14:textId="77777777" w:rsidR="00AD0EB5" w:rsidRPr="00C67052" w:rsidRDefault="00AD0EB5" w:rsidP="00AD0EB5">
            <w:pPr>
              <w:pStyle w:val="Rowcolumntitles"/>
              <w:rPr>
                <w:lang w:val="en-GB"/>
              </w:rPr>
            </w:pPr>
            <w:r w:rsidRPr="00C67052">
              <w:rPr>
                <w:lang w:val="en-GB"/>
              </w:rPr>
              <w:t>6.2 Technical improvement of open data portal</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BB19FF9"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852C630"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6A89D1C9"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44420E9F"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3537B43E"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350A7721"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6D890733"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3CE6240B" w14:textId="77777777" w:rsidR="00AD0EB5" w:rsidRPr="00C67052" w:rsidRDefault="00AD0EB5" w:rsidP="00AD0EB5">
            <w:pPr>
              <w:pStyle w:val="Rowcolumntitles"/>
              <w:rPr>
                <w:rFonts w:cs="Didot"/>
                <w:sz w:val="20"/>
                <w:highlight w:val="yellow"/>
                <w:lang w:val="en-GB"/>
              </w:rPr>
            </w:pPr>
          </w:p>
        </w:tc>
      </w:tr>
      <w:tr w:rsidR="00BD3EC7" w:rsidRPr="00C67052" w14:paraId="4183B5E4" w14:textId="77777777" w:rsidTr="00A4095A">
        <w:trPr>
          <w:trHeight w:val="215"/>
        </w:trPr>
        <w:tc>
          <w:tcPr>
            <w:tcW w:w="6300" w:type="dxa"/>
            <w:tcBorders>
              <w:top w:val="single" w:sz="4" w:space="0" w:color="auto"/>
              <w:left w:val="single" w:sz="4" w:space="0" w:color="auto"/>
              <w:bottom w:val="single" w:sz="4" w:space="0" w:color="auto"/>
              <w:right w:val="single" w:sz="4" w:space="0" w:color="auto"/>
            </w:tcBorders>
          </w:tcPr>
          <w:p w14:paraId="286C6EA1" w14:textId="77777777" w:rsidR="00AD0EB5" w:rsidRPr="00C67052" w:rsidRDefault="00AD0EB5" w:rsidP="00AD0EB5">
            <w:pPr>
              <w:pStyle w:val="Rowcolumntitles"/>
              <w:rPr>
                <w:lang w:val="en-GB"/>
              </w:rPr>
            </w:pPr>
            <w:r w:rsidRPr="00C67052">
              <w:rPr>
                <w:lang w:val="en-GB"/>
              </w:rPr>
              <w:t>6.3 Data standards and capacity building for management, 50 datasets for portal</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2DCCC83"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4B9E9601"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1DED8B18"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tcPr>
          <w:p w14:paraId="3CFDCC52"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6F942CE5"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228B357E"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518FF69E"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AF4EF0E" w14:textId="77777777" w:rsidR="00AD0EB5" w:rsidRPr="00C67052" w:rsidRDefault="00AD0EB5" w:rsidP="00AD0EB5">
            <w:pPr>
              <w:pStyle w:val="Rowcolumntitles"/>
              <w:rPr>
                <w:rFonts w:cs="Didot"/>
                <w:sz w:val="20"/>
                <w:highlight w:val="yellow"/>
                <w:lang w:val="en-GB"/>
              </w:rPr>
            </w:pPr>
          </w:p>
        </w:tc>
      </w:tr>
      <w:tr w:rsidR="00BD3EC7" w:rsidRPr="00C67052" w14:paraId="177BB7B0" w14:textId="77777777" w:rsidTr="00F63A88">
        <w:trPr>
          <w:trHeight w:val="215"/>
        </w:trPr>
        <w:tc>
          <w:tcPr>
            <w:tcW w:w="6300" w:type="dxa"/>
            <w:tcBorders>
              <w:top w:val="single" w:sz="4" w:space="0" w:color="auto"/>
              <w:left w:val="single" w:sz="4" w:space="0" w:color="auto"/>
              <w:bottom w:val="single" w:sz="4" w:space="0" w:color="auto"/>
              <w:right w:val="single" w:sz="4" w:space="0" w:color="auto"/>
            </w:tcBorders>
          </w:tcPr>
          <w:p w14:paraId="74E5C271" w14:textId="77777777" w:rsidR="00AD0EB5" w:rsidRPr="00C67052" w:rsidRDefault="00AD0EB5" w:rsidP="00AD0EB5">
            <w:pPr>
              <w:pStyle w:val="Rowcolumntitles"/>
              <w:rPr>
                <w:lang w:val="en-GB"/>
              </w:rPr>
            </w:pPr>
            <w:r w:rsidRPr="00C67052">
              <w:rPr>
                <w:lang w:val="en-GB"/>
              </w:rPr>
              <w:t>6.4 Hackathons</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D61685B"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CED35EA"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033A1719"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6694B953"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72969B8A"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6D9EDAE"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417FD918"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0B83FFD" w14:textId="77777777" w:rsidR="00AD0EB5" w:rsidRPr="00C67052" w:rsidRDefault="00AD0EB5" w:rsidP="00AD0EB5">
            <w:pPr>
              <w:pStyle w:val="Rowcolumntitles"/>
              <w:rPr>
                <w:rFonts w:cs="Didot"/>
                <w:sz w:val="20"/>
                <w:highlight w:val="yellow"/>
                <w:lang w:val="en-GB"/>
              </w:rPr>
            </w:pPr>
          </w:p>
        </w:tc>
      </w:tr>
      <w:tr w:rsidR="00BD3EC7" w:rsidRPr="00C67052" w14:paraId="3DDC0152" w14:textId="77777777" w:rsidTr="00F63A88">
        <w:trPr>
          <w:trHeight w:val="215"/>
        </w:trPr>
        <w:tc>
          <w:tcPr>
            <w:tcW w:w="6300" w:type="dxa"/>
            <w:tcBorders>
              <w:top w:val="single" w:sz="4" w:space="0" w:color="auto"/>
              <w:left w:val="single" w:sz="4" w:space="0" w:color="auto"/>
              <w:bottom w:val="single" w:sz="4" w:space="0" w:color="auto"/>
              <w:right w:val="single" w:sz="4" w:space="0" w:color="auto"/>
            </w:tcBorders>
          </w:tcPr>
          <w:p w14:paraId="00428833" w14:textId="77777777" w:rsidR="00AD0EB5" w:rsidRPr="00C67052" w:rsidRDefault="00AD0EB5" w:rsidP="00AD0EB5">
            <w:pPr>
              <w:pStyle w:val="Rowcolumntitles"/>
              <w:rPr>
                <w:lang w:val="en-GB"/>
              </w:rPr>
            </w:pPr>
            <w:r w:rsidRPr="00C67052">
              <w:rPr>
                <w:lang w:val="en-GB"/>
              </w:rPr>
              <w:t>6.5 Impact monitoring system</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36FB4EB"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3F7C4B2D"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1E5CE136"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6C3894D4"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51B27C68"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75B7121"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A0FE68B"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F0C1705" w14:textId="77777777" w:rsidR="00AD0EB5" w:rsidRPr="00C67052" w:rsidRDefault="00AD0EB5" w:rsidP="00AD0EB5">
            <w:pPr>
              <w:pStyle w:val="Rowcolumntitles"/>
              <w:rPr>
                <w:rFonts w:cs="Didot"/>
                <w:sz w:val="20"/>
                <w:highlight w:val="yellow"/>
                <w:lang w:val="en-GB"/>
              </w:rPr>
            </w:pPr>
          </w:p>
        </w:tc>
      </w:tr>
      <w:tr w:rsidR="00BD3EC7" w:rsidRPr="00C67052" w14:paraId="41BBDDC8" w14:textId="77777777" w:rsidTr="00F63A88">
        <w:trPr>
          <w:trHeight w:val="215"/>
        </w:trPr>
        <w:tc>
          <w:tcPr>
            <w:tcW w:w="6300" w:type="dxa"/>
            <w:tcBorders>
              <w:top w:val="single" w:sz="4" w:space="0" w:color="auto"/>
              <w:left w:val="single" w:sz="4" w:space="0" w:color="auto"/>
              <w:bottom w:val="single" w:sz="4" w:space="0" w:color="auto"/>
              <w:right w:val="single" w:sz="4" w:space="0" w:color="auto"/>
            </w:tcBorders>
          </w:tcPr>
          <w:p w14:paraId="3C2B6CD9" w14:textId="77777777" w:rsidR="00AD0EB5" w:rsidRPr="00C67052" w:rsidRDefault="00AD0EB5" w:rsidP="00AD0EB5">
            <w:pPr>
              <w:pStyle w:val="Rowcolumntitles"/>
              <w:rPr>
                <w:lang w:val="en-GB"/>
              </w:rPr>
            </w:pPr>
            <w:r w:rsidRPr="00C67052">
              <w:rPr>
                <w:lang w:val="en-GB"/>
              </w:rPr>
              <w:t>6.6 Ghana Open Data Alliance</w:t>
            </w: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68FB944D" w14:textId="77777777" w:rsidR="00AD0EB5" w:rsidRPr="00C67052" w:rsidRDefault="00AD0EB5" w:rsidP="00AD0EB5">
            <w:pPr>
              <w:pStyle w:val="Rowcolumntitles"/>
              <w:rPr>
                <w:rFonts w:cs="Didot"/>
                <w:sz w:val="20"/>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16753527"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BC4E0" w:themeFill="text2" w:themeFillTint="66"/>
          </w:tcPr>
          <w:p w14:paraId="2984D137" w14:textId="77777777" w:rsidR="00AD0EB5" w:rsidRPr="00C67052" w:rsidRDefault="00AD0EB5" w:rsidP="00AD0EB5">
            <w:pPr>
              <w:pStyle w:val="Rowcolumntitles"/>
              <w:rPr>
                <w:rFonts w:cs="Didot"/>
                <w:sz w:val="20"/>
                <w:highlight w:val="yellow"/>
                <w:lang w:val="en-GB"/>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675AFFB9" w14:textId="77777777" w:rsidR="00AD0EB5" w:rsidRPr="00C67052" w:rsidRDefault="00AD0EB5" w:rsidP="00AD0EB5">
            <w:pPr>
              <w:pStyle w:val="Rowcolumntitles"/>
              <w:rPr>
                <w:rFonts w:cs="Didot"/>
                <w:sz w:val="20"/>
                <w:highlight w:val="yellow"/>
                <w:lang w:val="en-GB"/>
              </w:rPr>
            </w:pPr>
          </w:p>
        </w:tc>
        <w:tc>
          <w:tcPr>
            <w:tcW w:w="341"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291146C2" w14:textId="77777777" w:rsidR="00AD0EB5" w:rsidRPr="00C67052" w:rsidRDefault="00AD0EB5" w:rsidP="00AD0EB5">
            <w:pPr>
              <w:pStyle w:val="Rowcolumntitles"/>
              <w:rPr>
                <w:rFonts w:cs="Didot"/>
                <w:sz w:val="20"/>
                <w:highlight w:val="yellow"/>
                <w:lang w:val="en-GB"/>
              </w:rPr>
            </w:pPr>
          </w:p>
        </w:tc>
        <w:tc>
          <w:tcPr>
            <w:tcW w:w="424" w:type="dxa"/>
            <w:tcBorders>
              <w:top w:val="single" w:sz="4" w:space="0" w:color="auto"/>
              <w:left w:val="single" w:sz="4" w:space="0" w:color="auto"/>
              <w:bottom w:val="single" w:sz="4" w:space="0" w:color="auto"/>
              <w:right w:val="single" w:sz="4" w:space="0" w:color="auto"/>
            </w:tcBorders>
            <w:shd w:val="clear" w:color="auto" w:fill="90D479" w:themeFill="accent2" w:themeFillTint="99"/>
          </w:tcPr>
          <w:p w14:paraId="16D43F32" w14:textId="77777777" w:rsidR="00AD0EB5" w:rsidRPr="00C67052" w:rsidRDefault="00AD0EB5" w:rsidP="00AD0EB5">
            <w:pPr>
              <w:pStyle w:val="Rowcolumntitles"/>
              <w:rPr>
                <w:rFonts w:cs="Didot"/>
                <w:sz w:val="20"/>
                <w:highlight w:val="yellow"/>
                <w:lang w:val="en-GB"/>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678915E9" w14:textId="77777777" w:rsidR="00AD0EB5" w:rsidRPr="00C67052" w:rsidRDefault="00AD0EB5" w:rsidP="00AD0EB5">
            <w:pPr>
              <w:pStyle w:val="Rowcolumntitles"/>
              <w:rPr>
                <w:rFonts w:cs="Didot"/>
                <w:sz w:val="20"/>
                <w:highlight w:val="yellow"/>
                <w:lang w:val="en-GB"/>
              </w:rPr>
            </w:pPr>
          </w:p>
        </w:tc>
        <w:tc>
          <w:tcPr>
            <w:tcW w:w="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11A870E" w14:textId="77777777" w:rsidR="00AD0EB5" w:rsidRPr="00C67052" w:rsidRDefault="00AD0EB5" w:rsidP="00AD0EB5">
            <w:pPr>
              <w:pStyle w:val="Rowcolumntitles"/>
              <w:rPr>
                <w:rFonts w:cs="Didot"/>
                <w:sz w:val="20"/>
                <w:highlight w:val="yellow"/>
                <w:lang w:val="en-GB"/>
              </w:rPr>
            </w:pPr>
          </w:p>
        </w:tc>
      </w:tr>
    </w:tbl>
    <w:p w14:paraId="5F381640" w14:textId="77777777" w:rsidR="00AD0EB5" w:rsidRPr="00C67052" w:rsidRDefault="00AD0EB5" w:rsidP="00490A74">
      <w:pPr>
        <w:pStyle w:val="Tableheader"/>
        <w:rPr>
          <w:lang w:val="en-GB"/>
        </w:rPr>
      </w:pPr>
    </w:p>
    <w:p w14:paraId="05BA71DE" w14:textId="77777777" w:rsidR="00122D60" w:rsidRPr="00C67052" w:rsidRDefault="00122D60" w:rsidP="00490A74">
      <w:pPr>
        <w:pStyle w:val="Tableheader"/>
        <w:rPr>
          <w:lang w:val="en-GB"/>
        </w:rPr>
      </w:pPr>
      <w:r w:rsidRPr="00C67052">
        <w:rPr>
          <w:lang w:val="en-GB"/>
        </w:rPr>
        <w:t>Table 2: Summary of Progress by Commitment</w:t>
      </w:r>
    </w:p>
    <w:tbl>
      <w:tblPr>
        <w:tblpPr w:leftFromText="187" w:rightFromText="187" w:vertAnchor="text" w:horzAnchor="margin" w:tblpY="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732"/>
      </w:tblGrid>
      <w:tr w:rsidR="00AD0EB5" w:rsidRPr="00C67052" w14:paraId="3797F68D" w14:textId="77777777" w:rsidTr="00AD0EB5">
        <w:trPr>
          <w:trHeight w:val="260"/>
          <w:tblHeader/>
        </w:trPr>
        <w:tc>
          <w:tcPr>
            <w:tcW w:w="3078" w:type="dxa"/>
            <w:shd w:val="clear" w:color="auto" w:fill="auto"/>
          </w:tcPr>
          <w:p w14:paraId="5CAEF23E" w14:textId="77777777" w:rsidR="00AD0EB5" w:rsidRPr="00C67052" w:rsidRDefault="00AD0EB5" w:rsidP="00AD0EB5">
            <w:pPr>
              <w:pStyle w:val="Tabletitleinside"/>
              <w:rPr>
                <w:lang w:val="en-GB"/>
              </w:rPr>
            </w:pPr>
            <w:r w:rsidRPr="00C67052">
              <w:rPr>
                <w:lang w:val="en-GB"/>
              </w:rPr>
              <w:t>NAME OF COMMITMENT</w:t>
            </w:r>
          </w:p>
        </w:tc>
        <w:tc>
          <w:tcPr>
            <w:tcW w:w="6732" w:type="dxa"/>
            <w:shd w:val="clear" w:color="auto" w:fill="auto"/>
          </w:tcPr>
          <w:p w14:paraId="3E900EE3" w14:textId="77777777" w:rsidR="00AD0EB5" w:rsidRPr="00C67052" w:rsidRDefault="00AD0EB5" w:rsidP="00AD0EB5">
            <w:pPr>
              <w:pStyle w:val="Tabletitleinside"/>
              <w:rPr>
                <w:lang w:val="en-GB"/>
              </w:rPr>
            </w:pPr>
            <w:r w:rsidRPr="00C67052">
              <w:rPr>
                <w:lang w:val="en-GB"/>
              </w:rPr>
              <w:t>SUMMARY OF RESULTS</w:t>
            </w:r>
          </w:p>
        </w:tc>
      </w:tr>
      <w:tr w:rsidR="00AD0EB5" w:rsidRPr="00C67052" w14:paraId="63F35CD6" w14:textId="77777777" w:rsidTr="00AD0EB5">
        <w:trPr>
          <w:trHeight w:val="391"/>
        </w:trPr>
        <w:tc>
          <w:tcPr>
            <w:tcW w:w="9810" w:type="dxa"/>
            <w:gridSpan w:val="2"/>
            <w:shd w:val="clear" w:color="auto" w:fill="auto"/>
          </w:tcPr>
          <w:p w14:paraId="5BDA6220" w14:textId="77777777" w:rsidR="00AD0EB5" w:rsidRPr="00C67052" w:rsidRDefault="00AD0EB5" w:rsidP="00AD0EB5">
            <w:pPr>
              <w:pStyle w:val="Rowcolumntitles"/>
              <w:rPr>
                <w:b/>
                <w:color w:val="3C6EA4" w:themeColor="text2"/>
                <w:lang w:val="en-GB"/>
              </w:rPr>
            </w:pPr>
            <w:r w:rsidRPr="00C67052">
              <w:rPr>
                <w:b/>
                <w:color w:val="3C6EA4" w:themeColor="text2"/>
                <w:lang w:val="en-GB"/>
              </w:rPr>
              <w:t>Theme 1: Transparency</w:t>
            </w:r>
          </w:p>
        </w:tc>
      </w:tr>
      <w:tr w:rsidR="00AD0EB5" w:rsidRPr="00C67052" w14:paraId="25A5644D" w14:textId="77777777" w:rsidTr="00AD0EB5">
        <w:trPr>
          <w:trHeight w:val="2684"/>
        </w:trPr>
        <w:tc>
          <w:tcPr>
            <w:tcW w:w="3078" w:type="dxa"/>
            <w:shd w:val="clear" w:color="auto" w:fill="auto"/>
          </w:tcPr>
          <w:p w14:paraId="0A3D5736" w14:textId="77777777" w:rsidR="00AD0EB5" w:rsidRPr="00C67052" w:rsidRDefault="00AD0EB5" w:rsidP="00AD0EB5">
            <w:pPr>
              <w:pStyle w:val="Rowcolumntitles"/>
              <w:rPr>
                <w:b/>
                <w:lang w:val="en-GB"/>
              </w:rPr>
            </w:pPr>
            <w:r w:rsidRPr="00C67052">
              <w:rPr>
                <w:b/>
                <w:lang w:val="en-GB"/>
              </w:rPr>
              <w:t xml:space="preserve">1. Open Contracting  </w:t>
            </w:r>
          </w:p>
          <w:p w14:paraId="6E476172" w14:textId="77777777" w:rsidR="00AD0EB5" w:rsidRPr="00C67052" w:rsidRDefault="00AD0EB5" w:rsidP="00F862F5">
            <w:pPr>
              <w:pStyle w:val="ListParagraph"/>
              <w:shd w:val="clear" w:color="auto" w:fill="FFFFFF" w:themeFill="background1"/>
              <w:rPr>
                <w:lang w:val="en-GB"/>
              </w:rPr>
            </w:pPr>
            <w:r w:rsidRPr="00C67052">
              <w:rPr>
                <w:lang w:val="en-GB"/>
              </w:rPr>
              <w:t xml:space="preserve">OGP value relevance: Clear </w:t>
            </w:r>
          </w:p>
          <w:p w14:paraId="43724069" w14:textId="77777777" w:rsidR="00AD0EB5" w:rsidRPr="00C67052" w:rsidRDefault="00AD0EB5" w:rsidP="00F862F5">
            <w:pPr>
              <w:pStyle w:val="ListParagraph"/>
              <w:shd w:val="clear" w:color="auto" w:fill="FFFFFF" w:themeFill="background1"/>
              <w:rPr>
                <w:lang w:val="en-GB"/>
              </w:rPr>
            </w:pPr>
            <w:r w:rsidRPr="00C67052">
              <w:rPr>
                <w:lang w:val="en-GB"/>
              </w:rPr>
              <w:t xml:space="preserve">Potential impact: </w:t>
            </w:r>
            <w:r w:rsidR="00F862F5" w:rsidRPr="00C67052">
              <w:rPr>
                <w:lang w:val="en-GB"/>
              </w:rPr>
              <w:t>Transformative</w:t>
            </w:r>
          </w:p>
          <w:p w14:paraId="111DC880" w14:textId="77777777" w:rsidR="00AD0EB5" w:rsidRPr="00C67052" w:rsidRDefault="00AD0EB5" w:rsidP="00F862F5">
            <w:pPr>
              <w:pStyle w:val="ListParagraph"/>
              <w:shd w:val="clear" w:color="auto" w:fill="FFFFFF" w:themeFill="background1"/>
              <w:rPr>
                <w:lang w:val="en-GB"/>
              </w:rPr>
            </w:pPr>
            <w:r w:rsidRPr="00C67052">
              <w:rPr>
                <w:lang w:val="en-GB"/>
              </w:rPr>
              <w:t>Completion: Limited</w:t>
            </w:r>
          </w:p>
        </w:tc>
        <w:tc>
          <w:tcPr>
            <w:tcW w:w="6732" w:type="dxa"/>
            <w:tcBorders>
              <w:bottom w:val="single" w:sz="4" w:space="0" w:color="auto"/>
            </w:tcBorders>
            <w:shd w:val="clear" w:color="auto" w:fill="auto"/>
          </w:tcPr>
          <w:p w14:paraId="3EA18D7F" w14:textId="77777777" w:rsidR="00435FAF" w:rsidRPr="00336810" w:rsidRDefault="00AD0EB5" w:rsidP="00BF2A99">
            <w:pPr>
              <w:pStyle w:val="Rowcolumntitles"/>
              <w:rPr>
                <w:noProof/>
                <w:color w:val="auto"/>
                <w:lang w:val="en-GB"/>
              </w:rPr>
            </w:pPr>
            <w:r w:rsidRPr="00336810">
              <w:rPr>
                <w:noProof/>
                <w:color w:val="auto"/>
                <w:lang w:val="en-GB"/>
              </w:rPr>
              <w:t xml:space="preserve">This commitment aims </w:t>
            </w:r>
            <w:r w:rsidR="0094784B" w:rsidRPr="00336810">
              <w:rPr>
                <w:noProof/>
                <w:color w:val="auto"/>
                <w:lang w:val="en-GB"/>
              </w:rPr>
              <w:t xml:space="preserve">to </w:t>
            </w:r>
            <w:r w:rsidR="00435FAF" w:rsidRPr="00336810">
              <w:rPr>
                <w:noProof/>
                <w:color w:val="auto"/>
                <w:lang w:val="en-GB"/>
              </w:rPr>
              <w:t>limit corruption in three areas</w:t>
            </w:r>
            <w:r w:rsidR="001E6858" w:rsidRPr="00336810">
              <w:rPr>
                <w:noProof/>
                <w:color w:val="auto"/>
                <w:lang w:val="en-GB"/>
              </w:rPr>
              <w:t>:</w:t>
            </w:r>
          </w:p>
          <w:p w14:paraId="56BE276A" w14:textId="750E90DB" w:rsidR="00435FAF" w:rsidRPr="00336810" w:rsidRDefault="00FE1CF0" w:rsidP="00435FAF">
            <w:pPr>
              <w:pStyle w:val="Rowcolumntitles"/>
              <w:numPr>
                <w:ilvl w:val="0"/>
                <w:numId w:val="2"/>
              </w:numPr>
              <w:ind w:left="360"/>
              <w:rPr>
                <w:noProof/>
                <w:color w:val="auto"/>
                <w:lang w:val="en-GB"/>
              </w:rPr>
            </w:pPr>
            <w:r>
              <w:rPr>
                <w:noProof/>
                <w:color w:val="auto"/>
                <w:lang w:val="en-GB"/>
              </w:rPr>
              <w:t>Instituting</w:t>
            </w:r>
            <w:r w:rsidRPr="00336810">
              <w:rPr>
                <w:noProof/>
                <w:color w:val="auto"/>
                <w:lang w:val="en-GB"/>
              </w:rPr>
              <w:t xml:space="preserve"> </w:t>
            </w:r>
            <w:r w:rsidR="00435FAF" w:rsidRPr="00336810">
              <w:rPr>
                <w:noProof/>
                <w:color w:val="auto"/>
                <w:lang w:val="en-GB"/>
              </w:rPr>
              <w:t xml:space="preserve">open contracting: </w:t>
            </w:r>
          </w:p>
          <w:p w14:paraId="57FAE506" w14:textId="77777777" w:rsidR="00435FAF" w:rsidRPr="00336810" w:rsidRDefault="00BF2A99" w:rsidP="00435FAF">
            <w:pPr>
              <w:pStyle w:val="Rowcolumntitles"/>
              <w:numPr>
                <w:ilvl w:val="1"/>
                <w:numId w:val="2"/>
              </w:numPr>
              <w:ind w:left="720"/>
              <w:rPr>
                <w:noProof/>
                <w:color w:val="auto"/>
                <w:lang w:val="en-GB"/>
              </w:rPr>
            </w:pPr>
            <w:r w:rsidRPr="00336810">
              <w:rPr>
                <w:noProof/>
                <w:color w:val="auto"/>
                <w:lang w:val="en-GB"/>
              </w:rPr>
              <w:t>The Public Investment Division</w:t>
            </w:r>
            <w:r w:rsidR="00AD0EB5" w:rsidRPr="00336810">
              <w:rPr>
                <w:noProof/>
                <w:color w:val="auto"/>
                <w:lang w:val="en-GB"/>
              </w:rPr>
              <w:t xml:space="preserve"> </w:t>
            </w:r>
            <w:r w:rsidRPr="00336810">
              <w:rPr>
                <w:noProof/>
                <w:color w:val="auto"/>
                <w:lang w:val="en-GB"/>
              </w:rPr>
              <w:t>has taken steps to monitor contract execution by submitting the Publ</w:t>
            </w:r>
            <w:r w:rsidR="00435FAF" w:rsidRPr="00336810">
              <w:rPr>
                <w:noProof/>
                <w:color w:val="auto"/>
                <w:lang w:val="en-GB"/>
              </w:rPr>
              <w:t>ic Private Partnership Bill to P</w:t>
            </w:r>
            <w:r w:rsidRPr="00336810">
              <w:rPr>
                <w:noProof/>
                <w:color w:val="auto"/>
                <w:lang w:val="en-GB"/>
              </w:rPr>
              <w:t>arliament</w:t>
            </w:r>
            <w:r w:rsidR="00AD0EB5" w:rsidRPr="00336810">
              <w:rPr>
                <w:noProof/>
                <w:color w:val="auto"/>
                <w:lang w:val="en-GB"/>
              </w:rPr>
              <w:t xml:space="preserve">. </w:t>
            </w:r>
          </w:p>
          <w:p w14:paraId="4F30F703" w14:textId="0AD4F4CE" w:rsidR="00435FAF" w:rsidRPr="00336810" w:rsidRDefault="00BF2A99" w:rsidP="00435FAF">
            <w:pPr>
              <w:pStyle w:val="Rowcolumntitles"/>
              <w:numPr>
                <w:ilvl w:val="1"/>
                <w:numId w:val="2"/>
              </w:numPr>
              <w:ind w:left="720"/>
              <w:rPr>
                <w:noProof/>
                <w:color w:val="auto"/>
                <w:lang w:val="en-GB"/>
              </w:rPr>
            </w:pPr>
            <w:r w:rsidRPr="00336810">
              <w:rPr>
                <w:noProof/>
                <w:color w:val="auto"/>
                <w:lang w:val="en-GB"/>
              </w:rPr>
              <w:t>The Public Procurement Authority</w:t>
            </w:r>
            <w:r w:rsidR="00543620" w:rsidRPr="00336810">
              <w:rPr>
                <w:noProof/>
                <w:color w:val="auto"/>
                <w:lang w:val="en-GB"/>
              </w:rPr>
              <w:t xml:space="preserve"> continued to publish </w:t>
            </w:r>
            <w:r w:rsidR="005A58CB" w:rsidRPr="00336810">
              <w:rPr>
                <w:noProof/>
                <w:color w:val="auto"/>
                <w:lang w:val="en-GB"/>
              </w:rPr>
              <w:t xml:space="preserve">all contracts </w:t>
            </w:r>
            <w:r w:rsidR="00E17041" w:rsidRPr="00336810">
              <w:rPr>
                <w:noProof/>
                <w:color w:val="auto"/>
                <w:lang w:val="en-GB"/>
              </w:rPr>
              <w:t xml:space="preserve">quarterly </w:t>
            </w:r>
            <w:r w:rsidR="00543620" w:rsidRPr="00336810">
              <w:rPr>
                <w:noProof/>
                <w:color w:val="auto"/>
                <w:lang w:val="en-GB"/>
              </w:rPr>
              <w:t xml:space="preserve">online. </w:t>
            </w:r>
          </w:p>
          <w:p w14:paraId="24811425" w14:textId="77777777" w:rsidR="00435FAF" w:rsidRPr="00336810" w:rsidRDefault="00435FAF" w:rsidP="00435FAF">
            <w:pPr>
              <w:pStyle w:val="Rowcolumntitles"/>
              <w:numPr>
                <w:ilvl w:val="1"/>
                <w:numId w:val="2"/>
              </w:numPr>
              <w:ind w:left="720"/>
              <w:rPr>
                <w:noProof/>
                <w:color w:val="auto"/>
                <w:lang w:val="en-GB"/>
              </w:rPr>
            </w:pPr>
            <w:r w:rsidRPr="00336810">
              <w:rPr>
                <w:noProof/>
                <w:color w:val="auto"/>
                <w:lang w:val="en-GB"/>
              </w:rPr>
              <w:t xml:space="preserve">The Company Act would broaden </w:t>
            </w:r>
            <w:r w:rsidR="00E17041" w:rsidRPr="00336810">
              <w:rPr>
                <w:noProof/>
                <w:color w:val="auto"/>
                <w:lang w:val="en-GB"/>
              </w:rPr>
              <w:t xml:space="preserve">disclosure of </w:t>
            </w:r>
            <w:r w:rsidRPr="00336810">
              <w:rPr>
                <w:noProof/>
                <w:color w:val="auto"/>
                <w:lang w:val="en-GB"/>
              </w:rPr>
              <w:t xml:space="preserve">beneficial ownership of public contracts to all companies. It passed after </w:t>
            </w:r>
            <w:r w:rsidR="00E17041" w:rsidRPr="00336810">
              <w:rPr>
                <w:noProof/>
                <w:color w:val="auto"/>
                <w:lang w:val="en-GB"/>
              </w:rPr>
              <w:t xml:space="preserve">this assessment </w:t>
            </w:r>
            <w:r w:rsidRPr="00336810">
              <w:rPr>
                <w:noProof/>
                <w:color w:val="auto"/>
                <w:lang w:val="en-GB"/>
              </w:rPr>
              <w:t xml:space="preserve">period. </w:t>
            </w:r>
          </w:p>
          <w:p w14:paraId="06EE920E" w14:textId="77777777" w:rsidR="00435FAF" w:rsidRPr="00336810" w:rsidRDefault="00435FAF" w:rsidP="00435FAF">
            <w:pPr>
              <w:pStyle w:val="Rowcolumntitles"/>
              <w:numPr>
                <w:ilvl w:val="0"/>
                <w:numId w:val="2"/>
              </w:numPr>
              <w:ind w:left="360"/>
              <w:rPr>
                <w:noProof/>
                <w:color w:val="auto"/>
                <w:lang w:val="en-GB"/>
              </w:rPr>
            </w:pPr>
            <w:r w:rsidRPr="00336810">
              <w:rPr>
                <w:noProof/>
                <w:color w:val="auto"/>
                <w:lang w:val="en-GB"/>
              </w:rPr>
              <w:t xml:space="preserve">Anti-corruption: </w:t>
            </w:r>
            <w:r w:rsidR="00AD0EB5" w:rsidRPr="00336810">
              <w:rPr>
                <w:noProof/>
                <w:color w:val="auto"/>
                <w:lang w:val="en-GB"/>
              </w:rPr>
              <w:t xml:space="preserve">Other </w:t>
            </w:r>
            <w:r w:rsidR="0094784B" w:rsidRPr="00336810">
              <w:rPr>
                <w:noProof/>
                <w:color w:val="auto"/>
                <w:lang w:val="en-GB"/>
              </w:rPr>
              <w:t>activities</w:t>
            </w:r>
            <w:r w:rsidR="00AD0EB5" w:rsidRPr="00336810">
              <w:rPr>
                <w:noProof/>
                <w:color w:val="auto"/>
                <w:lang w:val="en-GB"/>
              </w:rPr>
              <w:t xml:space="preserve"> such as prosecuting indicted officials</w:t>
            </w:r>
            <w:r w:rsidR="00BF2A99" w:rsidRPr="00336810">
              <w:rPr>
                <w:noProof/>
                <w:color w:val="auto"/>
                <w:lang w:val="en-GB"/>
              </w:rPr>
              <w:t xml:space="preserve"> saw limited progress. </w:t>
            </w:r>
          </w:p>
          <w:p w14:paraId="0965E8EC" w14:textId="77777777" w:rsidR="000A5117" w:rsidRDefault="00435FAF" w:rsidP="008516B6">
            <w:pPr>
              <w:pStyle w:val="Rowcolumntitles"/>
              <w:numPr>
                <w:ilvl w:val="0"/>
                <w:numId w:val="2"/>
              </w:numPr>
              <w:ind w:left="360"/>
              <w:rPr>
                <w:noProof/>
                <w:color w:val="51A534" w:themeColor="accent2"/>
                <w:lang w:val="en-GB"/>
              </w:rPr>
            </w:pPr>
            <w:r w:rsidRPr="00336810">
              <w:rPr>
                <w:noProof/>
                <w:color w:val="auto"/>
                <w:lang w:val="en-GB"/>
              </w:rPr>
              <w:t xml:space="preserve">The Petroleum Bill </w:t>
            </w:r>
            <w:r w:rsidR="00BF2A99" w:rsidRPr="00336810">
              <w:rPr>
                <w:noProof/>
                <w:color w:val="auto"/>
                <w:lang w:val="en-GB"/>
              </w:rPr>
              <w:t xml:space="preserve">did not pass during the first year of </w:t>
            </w:r>
            <w:r w:rsidRPr="00336810">
              <w:rPr>
                <w:noProof/>
                <w:color w:val="auto"/>
                <w:lang w:val="en-GB"/>
              </w:rPr>
              <w:t xml:space="preserve">action plan </w:t>
            </w:r>
            <w:r w:rsidR="00BF2A99" w:rsidRPr="00336810">
              <w:rPr>
                <w:noProof/>
                <w:color w:val="auto"/>
                <w:lang w:val="en-GB"/>
              </w:rPr>
              <w:t>implementation</w:t>
            </w:r>
            <w:r w:rsidR="00AD0EB5" w:rsidRPr="00C67052">
              <w:rPr>
                <w:noProof/>
                <w:color w:val="auto"/>
                <w:lang w:val="en-GB"/>
              </w:rPr>
              <w:t>.</w:t>
            </w:r>
            <w:r w:rsidRPr="00C67052">
              <w:rPr>
                <w:noProof/>
                <w:color w:val="auto"/>
                <w:lang w:val="en-GB"/>
              </w:rPr>
              <w:t xml:space="preserve"> </w:t>
            </w:r>
            <w:r w:rsidR="00E17041">
              <w:rPr>
                <w:noProof/>
                <w:color w:val="auto"/>
                <w:lang w:val="en-GB"/>
              </w:rPr>
              <w:t>H</w:t>
            </w:r>
            <w:r w:rsidR="00E17041" w:rsidRPr="00C67052">
              <w:rPr>
                <w:noProof/>
                <w:color w:val="auto"/>
                <w:lang w:val="en-GB"/>
              </w:rPr>
              <w:t>owever</w:t>
            </w:r>
            <w:r w:rsidR="00E17041">
              <w:rPr>
                <w:noProof/>
                <w:color w:val="auto"/>
                <w:lang w:val="en-GB"/>
              </w:rPr>
              <w:t>,</w:t>
            </w:r>
            <w:r w:rsidR="00E17041" w:rsidRPr="00C67052">
              <w:rPr>
                <w:noProof/>
                <w:color w:val="auto"/>
                <w:lang w:val="en-GB"/>
              </w:rPr>
              <w:t xml:space="preserve"> </w:t>
            </w:r>
            <w:r w:rsidR="00E17041">
              <w:rPr>
                <w:noProof/>
                <w:color w:val="auto"/>
                <w:lang w:val="en-GB"/>
              </w:rPr>
              <w:t>i</w:t>
            </w:r>
            <w:r w:rsidRPr="00C67052">
              <w:rPr>
                <w:noProof/>
                <w:color w:val="auto"/>
                <w:lang w:val="en-GB"/>
              </w:rPr>
              <w:t>t passed in August 2017.</w:t>
            </w:r>
          </w:p>
        </w:tc>
      </w:tr>
      <w:tr w:rsidR="00AD0EB5" w:rsidRPr="00C67052" w14:paraId="3A81B561" w14:textId="77777777" w:rsidTr="00AD0EB5">
        <w:trPr>
          <w:trHeight w:val="395"/>
        </w:trPr>
        <w:tc>
          <w:tcPr>
            <w:tcW w:w="3078" w:type="dxa"/>
            <w:shd w:val="clear" w:color="auto" w:fill="auto"/>
          </w:tcPr>
          <w:p w14:paraId="5505AB26" w14:textId="77777777" w:rsidR="00AD0EB5" w:rsidRPr="00C67052" w:rsidRDefault="00AD0EB5" w:rsidP="00AD0EB5">
            <w:pPr>
              <w:pStyle w:val="Rowcolumntitles"/>
              <w:rPr>
                <w:b/>
                <w:lang w:val="en-GB"/>
              </w:rPr>
            </w:pPr>
            <w:r w:rsidRPr="00C67052">
              <w:rPr>
                <w:b/>
                <w:lang w:val="en-GB"/>
              </w:rPr>
              <w:t>2. Right to Information</w:t>
            </w:r>
          </w:p>
          <w:p w14:paraId="5583AE17" w14:textId="77777777" w:rsidR="00AD0EB5" w:rsidRPr="00C67052" w:rsidRDefault="00AD0EB5" w:rsidP="00AD0EB5">
            <w:pPr>
              <w:pStyle w:val="ListParagraph"/>
              <w:rPr>
                <w:lang w:val="en-GB"/>
              </w:rPr>
            </w:pPr>
            <w:r w:rsidRPr="00C67052">
              <w:rPr>
                <w:lang w:val="en-GB"/>
              </w:rPr>
              <w:t xml:space="preserve">OGP value relevance: Clear </w:t>
            </w:r>
          </w:p>
          <w:p w14:paraId="37BA87AA" w14:textId="77777777" w:rsidR="00AD0EB5" w:rsidRPr="00C67052" w:rsidRDefault="00AD0EB5" w:rsidP="00AD0EB5">
            <w:pPr>
              <w:pStyle w:val="ListParagraph"/>
              <w:rPr>
                <w:lang w:val="en-GB"/>
              </w:rPr>
            </w:pPr>
            <w:r w:rsidRPr="00C67052">
              <w:rPr>
                <w:lang w:val="en-GB"/>
              </w:rPr>
              <w:t>Potential impact: Transformative</w:t>
            </w:r>
          </w:p>
          <w:p w14:paraId="09F36066" w14:textId="77777777" w:rsidR="00AD0EB5" w:rsidRPr="00C67052" w:rsidRDefault="00AD0EB5" w:rsidP="00AD0EB5">
            <w:pPr>
              <w:pStyle w:val="ListParagraph"/>
              <w:rPr>
                <w:lang w:val="en-GB"/>
              </w:rPr>
            </w:pPr>
            <w:r w:rsidRPr="00C67052">
              <w:rPr>
                <w:lang w:val="en-GB"/>
              </w:rPr>
              <w:t>Completion: Limited</w:t>
            </w:r>
          </w:p>
        </w:tc>
        <w:tc>
          <w:tcPr>
            <w:tcW w:w="6732" w:type="dxa"/>
            <w:tcBorders>
              <w:bottom w:val="single" w:sz="4" w:space="0" w:color="auto"/>
            </w:tcBorders>
            <w:shd w:val="clear" w:color="auto" w:fill="auto"/>
          </w:tcPr>
          <w:p w14:paraId="58C5E226" w14:textId="77777777" w:rsidR="00AD0EB5" w:rsidRPr="00C67052" w:rsidRDefault="00AD0EB5" w:rsidP="00E17041">
            <w:pPr>
              <w:pStyle w:val="Normalrglronly"/>
              <w:rPr>
                <w:noProof/>
                <w:lang w:val="en-GB"/>
              </w:rPr>
            </w:pPr>
            <w:r w:rsidRPr="00C67052">
              <w:rPr>
                <w:noProof/>
                <w:lang w:val="en-GB"/>
              </w:rPr>
              <w:t>The commitment aims to pass a freedom of information bill</w:t>
            </w:r>
            <w:r w:rsidR="00B00FE7" w:rsidRPr="00C67052">
              <w:rPr>
                <w:noProof/>
                <w:lang w:val="en-GB"/>
              </w:rPr>
              <w:t xml:space="preserve"> to ensure citizens</w:t>
            </w:r>
            <w:r w:rsidR="00E17041">
              <w:rPr>
                <w:noProof/>
                <w:lang w:val="en-GB"/>
              </w:rPr>
              <w:t>’</w:t>
            </w:r>
            <w:r w:rsidR="00B00FE7" w:rsidRPr="00C67052">
              <w:rPr>
                <w:noProof/>
                <w:lang w:val="en-GB"/>
              </w:rPr>
              <w:t xml:space="preserve"> right to access public information</w:t>
            </w:r>
            <w:r w:rsidRPr="00C67052">
              <w:rPr>
                <w:noProof/>
                <w:lang w:val="en-GB"/>
              </w:rPr>
              <w:t xml:space="preserve">. </w:t>
            </w:r>
            <w:r w:rsidR="00B00FE7" w:rsidRPr="00C67052">
              <w:rPr>
                <w:noProof/>
                <w:lang w:val="en-GB"/>
              </w:rPr>
              <w:t>Consultative meeting</w:t>
            </w:r>
            <w:r w:rsidR="00514CF0" w:rsidRPr="00C67052">
              <w:rPr>
                <w:noProof/>
                <w:lang w:val="en-GB"/>
              </w:rPr>
              <w:t>s</w:t>
            </w:r>
            <w:r w:rsidR="00B00FE7" w:rsidRPr="00C67052">
              <w:rPr>
                <w:noProof/>
                <w:lang w:val="en-GB"/>
              </w:rPr>
              <w:t xml:space="preserve"> with Parliament regarding the passage of the bill were not held. In March 2016, Parliament</w:t>
            </w:r>
            <w:r w:rsidRPr="00C67052">
              <w:rPr>
                <w:noProof/>
                <w:lang w:val="en-GB"/>
              </w:rPr>
              <w:t xml:space="preserve"> considered a series of amendment</w:t>
            </w:r>
            <w:r w:rsidR="00E17041">
              <w:rPr>
                <w:noProof/>
                <w:lang w:val="en-GB"/>
              </w:rPr>
              <w:t>s</w:t>
            </w:r>
            <w:r w:rsidRPr="00C67052">
              <w:rPr>
                <w:noProof/>
                <w:lang w:val="en-GB"/>
              </w:rPr>
              <w:t xml:space="preserve"> to the bill, </w:t>
            </w:r>
            <w:r w:rsidR="00B00FE7" w:rsidRPr="00C67052">
              <w:rPr>
                <w:noProof/>
                <w:lang w:val="en-GB"/>
              </w:rPr>
              <w:t xml:space="preserve">but </w:t>
            </w:r>
            <w:r w:rsidRPr="00C67052">
              <w:rPr>
                <w:noProof/>
                <w:lang w:val="en-GB"/>
              </w:rPr>
              <w:t xml:space="preserve">at the time of writing this report, the bill had not passed. </w:t>
            </w:r>
            <w:r w:rsidR="00514CF0" w:rsidRPr="00C67052">
              <w:rPr>
                <w:noProof/>
                <w:lang w:val="en-GB"/>
              </w:rPr>
              <w:t>Observers blamed delays on debate over</w:t>
            </w:r>
            <w:r w:rsidR="000F0409" w:rsidRPr="00C67052">
              <w:rPr>
                <w:noProof/>
                <w:lang w:val="en-GB"/>
              </w:rPr>
              <w:t xml:space="preserve"> the scope of exemptions</w:t>
            </w:r>
            <w:r w:rsidR="00514CF0" w:rsidRPr="00C67052">
              <w:rPr>
                <w:noProof/>
                <w:lang w:val="en-GB"/>
              </w:rPr>
              <w:t xml:space="preserve"> and</w:t>
            </w:r>
            <w:r w:rsidR="000F0409" w:rsidRPr="00C67052">
              <w:rPr>
                <w:noProof/>
                <w:lang w:val="en-GB"/>
              </w:rPr>
              <w:t xml:space="preserve"> poor record management.</w:t>
            </w:r>
            <w:r w:rsidR="00B16A97" w:rsidRPr="00C67052">
              <w:rPr>
                <w:noProof/>
                <w:lang w:val="en-GB"/>
              </w:rPr>
              <w:t xml:space="preserve"> </w:t>
            </w:r>
          </w:p>
        </w:tc>
      </w:tr>
      <w:tr w:rsidR="00AD0EB5" w:rsidRPr="00C67052" w14:paraId="3AEAEA27" w14:textId="77777777" w:rsidTr="00AD0EB5">
        <w:trPr>
          <w:trHeight w:val="367"/>
        </w:trPr>
        <w:tc>
          <w:tcPr>
            <w:tcW w:w="3078" w:type="dxa"/>
            <w:shd w:val="clear" w:color="auto" w:fill="auto"/>
          </w:tcPr>
          <w:p w14:paraId="1D182175" w14:textId="77777777" w:rsidR="00AD0EB5" w:rsidRPr="00C67052" w:rsidRDefault="00AD0EB5" w:rsidP="00AD0EB5">
            <w:pPr>
              <w:pStyle w:val="Rowcolumntitles"/>
              <w:rPr>
                <w:b/>
                <w:lang w:val="en-GB"/>
              </w:rPr>
            </w:pPr>
            <w:r w:rsidRPr="00C67052">
              <w:rPr>
                <w:b/>
                <w:lang w:val="en-GB"/>
              </w:rPr>
              <w:t>3. Citizen Participation</w:t>
            </w:r>
          </w:p>
          <w:p w14:paraId="41C84977" w14:textId="77777777" w:rsidR="00AD0EB5" w:rsidRPr="00C67052" w:rsidRDefault="00AD0EB5" w:rsidP="00AD0EB5">
            <w:pPr>
              <w:pStyle w:val="ListParagraph"/>
              <w:rPr>
                <w:lang w:val="en-GB"/>
              </w:rPr>
            </w:pPr>
            <w:r w:rsidRPr="00C67052">
              <w:rPr>
                <w:lang w:val="en-GB"/>
              </w:rPr>
              <w:t xml:space="preserve">OGP value relevance: Clear </w:t>
            </w:r>
          </w:p>
          <w:p w14:paraId="3BB72A68" w14:textId="77777777" w:rsidR="00AD0EB5" w:rsidRPr="00C67052" w:rsidRDefault="00AD0EB5" w:rsidP="00AD0EB5">
            <w:pPr>
              <w:pStyle w:val="ListParagraph"/>
              <w:rPr>
                <w:lang w:val="en-GB"/>
              </w:rPr>
            </w:pPr>
            <w:r w:rsidRPr="00C67052">
              <w:rPr>
                <w:lang w:val="en-GB"/>
              </w:rPr>
              <w:t xml:space="preserve">Potential impact: </w:t>
            </w:r>
            <w:r w:rsidR="00F862F5" w:rsidRPr="00C67052">
              <w:rPr>
                <w:lang w:val="en-GB"/>
              </w:rPr>
              <w:t>Moderate</w:t>
            </w:r>
          </w:p>
          <w:p w14:paraId="7CE298E4" w14:textId="77777777" w:rsidR="00AD0EB5" w:rsidRPr="00C67052" w:rsidRDefault="00AD0EB5" w:rsidP="00740BFA">
            <w:pPr>
              <w:pStyle w:val="ListParagraph"/>
              <w:rPr>
                <w:lang w:val="en-GB"/>
              </w:rPr>
            </w:pPr>
            <w:r w:rsidRPr="00C67052">
              <w:rPr>
                <w:lang w:val="en-GB"/>
              </w:rPr>
              <w:lastRenderedPageBreak/>
              <w:t xml:space="preserve">Completion: </w:t>
            </w:r>
            <w:r w:rsidR="00740BFA">
              <w:rPr>
                <w:lang w:val="en-GB"/>
              </w:rPr>
              <w:t>Limited</w:t>
            </w:r>
            <w:r w:rsidRPr="00C67052">
              <w:rPr>
                <w:lang w:val="en-GB"/>
              </w:rPr>
              <w:t xml:space="preserve"> </w:t>
            </w:r>
          </w:p>
        </w:tc>
        <w:tc>
          <w:tcPr>
            <w:tcW w:w="6732" w:type="dxa"/>
            <w:shd w:val="clear" w:color="auto" w:fill="auto"/>
          </w:tcPr>
          <w:p w14:paraId="1C105D1D" w14:textId="77777777" w:rsidR="009E3A0E" w:rsidRPr="00C67052" w:rsidRDefault="00AD0EB5" w:rsidP="009D5C5F">
            <w:pPr>
              <w:pStyle w:val="Rowcolumntitles"/>
              <w:rPr>
                <w:lang w:val="en-GB"/>
              </w:rPr>
            </w:pPr>
            <w:r w:rsidRPr="00C67052">
              <w:rPr>
                <w:lang w:val="en-GB"/>
              </w:rPr>
              <w:lastRenderedPageBreak/>
              <w:t>This commitment seeks to</w:t>
            </w:r>
            <w:r w:rsidR="009E3A0E" w:rsidRPr="00C67052">
              <w:rPr>
                <w:lang w:val="en-GB"/>
              </w:rPr>
              <w:t xml:space="preserve"> improve public participation in key areas of government:</w:t>
            </w:r>
            <w:r w:rsidRPr="00C67052">
              <w:rPr>
                <w:lang w:val="en-GB"/>
              </w:rPr>
              <w:t xml:space="preserve"> </w:t>
            </w:r>
          </w:p>
          <w:p w14:paraId="3AD0E5CC" w14:textId="33C359C3" w:rsidR="000A5117" w:rsidRPr="00A51F76" w:rsidRDefault="009E3A0E" w:rsidP="008516B6">
            <w:pPr>
              <w:pStyle w:val="Rowcolumntitles"/>
              <w:numPr>
                <w:ilvl w:val="0"/>
                <w:numId w:val="17"/>
              </w:numPr>
              <w:rPr>
                <w:noProof/>
                <w:color w:val="51A534" w:themeColor="accent2"/>
                <w:lang w:val="en-GB"/>
              </w:rPr>
            </w:pPr>
            <w:r w:rsidRPr="00E60F34">
              <w:rPr>
                <w:lang w:val="en-GB"/>
              </w:rPr>
              <w:t xml:space="preserve">Gender equity in decision-making: </w:t>
            </w:r>
            <w:r w:rsidR="00AD0EB5" w:rsidRPr="00E60F34">
              <w:rPr>
                <w:lang w:val="en-GB"/>
              </w:rPr>
              <w:t xml:space="preserve">The National Commission on Civic Education conducted </w:t>
            </w:r>
            <w:r w:rsidR="00006B0A" w:rsidRPr="00E60F34">
              <w:rPr>
                <w:lang w:val="en-GB"/>
              </w:rPr>
              <w:t>some</w:t>
            </w:r>
            <w:r w:rsidR="00AD0EB5" w:rsidRPr="00E60F34">
              <w:rPr>
                <w:lang w:val="en-GB"/>
              </w:rPr>
              <w:t xml:space="preserve"> adult education and sensiti</w:t>
            </w:r>
            <w:r w:rsidR="007C76B1">
              <w:rPr>
                <w:lang w:val="en-GB"/>
              </w:rPr>
              <w:t>s</w:t>
            </w:r>
            <w:r w:rsidR="00AD0EB5" w:rsidRPr="00E60F34">
              <w:rPr>
                <w:lang w:val="en-GB"/>
              </w:rPr>
              <w:t xml:space="preserve">ation </w:t>
            </w:r>
            <w:r w:rsidR="00AD0EB5" w:rsidRPr="00E60F34">
              <w:rPr>
                <w:lang w:val="en-GB"/>
              </w:rPr>
              <w:lastRenderedPageBreak/>
              <w:t>programs a</w:t>
            </w:r>
            <w:r w:rsidRPr="00E60F34">
              <w:rPr>
                <w:lang w:val="en-GB"/>
              </w:rPr>
              <w:t xml:space="preserve">t the district level. There was scant evidence of the promised </w:t>
            </w:r>
            <w:r w:rsidR="00903D37">
              <w:rPr>
                <w:lang w:val="en-GB"/>
              </w:rPr>
              <w:t>twenty</w:t>
            </w:r>
            <w:r w:rsidR="00336810">
              <w:rPr>
                <w:lang w:val="en-GB"/>
              </w:rPr>
              <w:t xml:space="preserve"> workshops on</w:t>
            </w:r>
            <w:r w:rsidRPr="00E60F34">
              <w:rPr>
                <w:lang w:val="en-GB"/>
              </w:rPr>
              <w:t xml:space="preserve"> gender sensiti</w:t>
            </w:r>
            <w:r w:rsidR="007C76B1">
              <w:rPr>
                <w:lang w:val="en-GB"/>
              </w:rPr>
              <w:t>s</w:t>
            </w:r>
            <w:r w:rsidRPr="00E60F34">
              <w:rPr>
                <w:lang w:val="en-GB"/>
              </w:rPr>
              <w:t>ation.</w:t>
            </w:r>
          </w:p>
          <w:p w14:paraId="7B0C88CA" w14:textId="77777777" w:rsidR="000A5117" w:rsidRPr="00A51F76" w:rsidRDefault="009E3A0E" w:rsidP="00A51F76">
            <w:pPr>
              <w:pStyle w:val="Rowcolumntitles"/>
              <w:numPr>
                <w:ilvl w:val="0"/>
                <w:numId w:val="2"/>
              </w:numPr>
              <w:ind w:left="360"/>
              <w:rPr>
                <w:noProof/>
                <w:color w:val="51A534" w:themeColor="accent2"/>
                <w:lang w:val="en-GB"/>
              </w:rPr>
            </w:pPr>
            <w:r w:rsidRPr="00903D37">
              <w:rPr>
                <w:lang w:val="en-GB"/>
              </w:rPr>
              <w:t>Parliamentary openness: T</w:t>
            </w:r>
            <w:r w:rsidR="00AD0EB5" w:rsidRPr="00903D37">
              <w:rPr>
                <w:lang w:val="en-GB"/>
              </w:rPr>
              <w:t xml:space="preserve">he </w:t>
            </w:r>
            <w:r w:rsidRPr="00903D37">
              <w:rPr>
                <w:lang w:val="en-GB"/>
              </w:rPr>
              <w:t>P</w:t>
            </w:r>
            <w:r w:rsidR="00006B0A" w:rsidRPr="00903D37">
              <w:rPr>
                <w:lang w:val="en-GB"/>
              </w:rPr>
              <w:t>arliament</w:t>
            </w:r>
            <w:r w:rsidR="00AD0EB5" w:rsidRPr="00903D37">
              <w:rPr>
                <w:lang w:val="en-GB"/>
              </w:rPr>
              <w:t xml:space="preserve"> has not implemented the </w:t>
            </w:r>
            <w:r w:rsidRPr="00903D37">
              <w:rPr>
                <w:lang w:val="en-GB"/>
              </w:rPr>
              <w:t>promised “</w:t>
            </w:r>
            <w:r w:rsidR="00AD0EB5" w:rsidRPr="00903D37">
              <w:rPr>
                <w:lang w:val="en-GB"/>
              </w:rPr>
              <w:t>Declaration on Parliamentary Openness.</w:t>
            </w:r>
            <w:r w:rsidRPr="00903D37">
              <w:rPr>
                <w:lang w:val="en-GB"/>
              </w:rPr>
              <w:t>”</w:t>
            </w:r>
            <w:r w:rsidR="00AD0EB5" w:rsidRPr="00903D37">
              <w:rPr>
                <w:lang w:val="en-GB"/>
              </w:rPr>
              <w:t xml:space="preserve"> </w:t>
            </w:r>
          </w:p>
          <w:p w14:paraId="2AE8AABD" w14:textId="77777777" w:rsidR="000A5117" w:rsidRPr="00A51F76" w:rsidRDefault="009E3A0E" w:rsidP="00A51F76">
            <w:pPr>
              <w:pStyle w:val="Rowcolumntitles"/>
              <w:numPr>
                <w:ilvl w:val="0"/>
                <w:numId w:val="2"/>
              </w:numPr>
              <w:ind w:left="360"/>
              <w:rPr>
                <w:noProof/>
                <w:color w:val="51A534" w:themeColor="accent2"/>
                <w:lang w:val="en-GB"/>
              </w:rPr>
            </w:pPr>
            <w:r w:rsidRPr="00903D37">
              <w:rPr>
                <w:lang w:val="en-GB"/>
              </w:rPr>
              <w:t>Public services:</w:t>
            </w:r>
            <w:r w:rsidR="007C59BF" w:rsidRPr="00903D37">
              <w:rPr>
                <w:lang w:val="en-GB"/>
              </w:rPr>
              <w:t xml:space="preserve"> A number of</w:t>
            </w:r>
            <w:r w:rsidRPr="00903D37">
              <w:rPr>
                <w:lang w:val="en-GB"/>
              </w:rPr>
              <w:t xml:space="preserve"> </w:t>
            </w:r>
            <w:r w:rsidR="007C59BF" w:rsidRPr="00903D37">
              <w:rPr>
                <w:lang w:val="en-GB"/>
              </w:rPr>
              <w:t>district a</w:t>
            </w:r>
            <w:r w:rsidR="009D5C5F" w:rsidRPr="00903D37">
              <w:rPr>
                <w:lang w:val="en-GB"/>
              </w:rPr>
              <w:t xml:space="preserve">ssemblies </w:t>
            </w:r>
            <w:r w:rsidRPr="00903D37">
              <w:rPr>
                <w:lang w:val="en-GB"/>
              </w:rPr>
              <w:t xml:space="preserve">have </w:t>
            </w:r>
            <w:r w:rsidR="007C59BF" w:rsidRPr="00903D37">
              <w:rPr>
                <w:lang w:val="en-GB"/>
              </w:rPr>
              <w:t xml:space="preserve">established </w:t>
            </w:r>
            <w:r w:rsidRPr="00903D37">
              <w:rPr>
                <w:lang w:val="en-GB"/>
              </w:rPr>
              <w:t>Client Service Units to field complaints</w:t>
            </w:r>
            <w:r w:rsidR="007C59BF" w:rsidRPr="00903D37">
              <w:rPr>
                <w:lang w:val="en-GB"/>
              </w:rPr>
              <w:t xml:space="preserve"> about public services</w:t>
            </w:r>
            <w:r w:rsidR="009D5C5F" w:rsidRPr="00903D37">
              <w:rPr>
                <w:lang w:val="en-GB"/>
              </w:rPr>
              <w:t xml:space="preserve">, </w:t>
            </w:r>
            <w:r w:rsidR="007C59BF" w:rsidRPr="00903D37">
              <w:rPr>
                <w:lang w:val="en-GB"/>
              </w:rPr>
              <w:t xml:space="preserve">but impact was limited as </w:t>
            </w:r>
            <w:r w:rsidR="009D5C5F" w:rsidRPr="00903D37">
              <w:rPr>
                <w:lang w:val="en-GB"/>
              </w:rPr>
              <w:t>the</w:t>
            </w:r>
            <w:r w:rsidR="007C59BF" w:rsidRPr="00903D37">
              <w:rPr>
                <w:lang w:val="en-GB"/>
              </w:rPr>
              <w:t>se units cannot e</w:t>
            </w:r>
            <w:r w:rsidR="009D5C5F" w:rsidRPr="00903D37">
              <w:rPr>
                <w:lang w:val="en-GB"/>
              </w:rPr>
              <w:t>nsure full follow-up from different service providers</w:t>
            </w:r>
            <w:r w:rsidR="007C59BF" w:rsidRPr="00903D37">
              <w:rPr>
                <w:lang w:val="en-GB"/>
              </w:rPr>
              <w:t xml:space="preserve"> and information is not available in local languages</w:t>
            </w:r>
            <w:r w:rsidR="009D5C5F" w:rsidRPr="00903D37">
              <w:rPr>
                <w:lang w:val="en-GB"/>
              </w:rPr>
              <w:t>.</w:t>
            </w:r>
          </w:p>
        </w:tc>
      </w:tr>
      <w:tr w:rsidR="00AD0EB5" w:rsidRPr="00C67052" w14:paraId="7FEA51B6" w14:textId="77777777" w:rsidTr="00AD0EB5">
        <w:trPr>
          <w:trHeight w:val="367"/>
        </w:trPr>
        <w:tc>
          <w:tcPr>
            <w:tcW w:w="9810" w:type="dxa"/>
            <w:gridSpan w:val="2"/>
            <w:shd w:val="clear" w:color="auto" w:fill="auto"/>
          </w:tcPr>
          <w:p w14:paraId="6125BDAC" w14:textId="77777777" w:rsidR="00AD0EB5" w:rsidRPr="00C67052" w:rsidDel="006D4D31" w:rsidRDefault="00AD0EB5" w:rsidP="00AD0EB5">
            <w:pPr>
              <w:pStyle w:val="Rowcolumntitles"/>
              <w:rPr>
                <w:lang w:val="en-GB"/>
              </w:rPr>
            </w:pPr>
            <w:r w:rsidRPr="00C67052">
              <w:rPr>
                <w:b/>
                <w:color w:val="3C6EA4" w:themeColor="text2"/>
                <w:lang w:val="en-GB"/>
              </w:rPr>
              <w:lastRenderedPageBreak/>
              <w:t>Theme 2: Accountability</w:t>
            </w:r>
          </w:p>
        </w:tc>
      </w:tr>
      <w:tr w:rsidR="00AD0EB5" w:rsidRPr="00C67052" w:rsidDel="006D4D31" w14:paraId="00F0FB7E" w14:textId="77777777" w:rsidTr="00AD0EB5">
        <w:trPr>
          <w:trHeight w:val="367"/>
        </w:trPr>
        <w:tc>
          <w:tcPr>
            <w:tcW w:w="3078" w:type="dxa"/>
            <w:shd w:val="clear" w:color="auto" w:fill="auto"/>
          </w:tcPr>
          <w:p w14:paraId="5B4DB857" w14:textId="77777777" w:rsidR="00AD0EB5" w:rsidRPr="00C67052" w:rsidRDefault="00AD0EB5" w:rsidP="00AD0EB5">
            <w:pPr>
              <w:pStyle w:val="Rowcolumntitles"/>
              <w:rPr>
                <w:b/>
                <w:lang w:val="en-GB"/>
              </w:rPr>
            </w:pPr>
            <w:r w:rsidRPr="00C67052">
              <w:rPr>
                <w:b/>
                <w:lang w:val="en-GB"/>
              </w:rPr>
              <w:t xml:space="preserve">4. Fiscal </w:t>
            </w:r>
            <w:r w:rsidR="00D8514D" w:rsidRPr="00C67052">
              <w:rPr>
                <w:b/>
                <w:lang w:val="en-GB"/>
              </w:rPr>
              <w:t>Responsibility</w:t>
            </w:r>
          </w:p>
          <w:p w14:paraId="4FA5B9F2" w14:textId="77777777" w:rsidR="00AD0EB5" w:rsidRPr="00C67052" w:rsidRDefault="00AD0EB5" w:rsidP="00AD0EB5">
            <w:pPr>
              <w:pStyle w:val="ListParagraph"/>
              <w:rPr>
                <w:lang w:val="en-GB"/>
              </w:rPr>
            </w:pPr>
            <w:r w:rsidRPr="00C67052">
              <w:rPr>
                <w:lang w:val="en-GB"/>
              </w:rPr>
              <w:t xml:space="preserve">OGP value relevance: </w:t>
            </w:r>
            <w:r w:rsidR="00FE3FC3">
              <w:rPr>
                <w:lang w:val="en-GB"/>
              </w:rPr>
              <w:t>Unclear</w:t>
            </w:r>
            <w:r w:rsidRPr="00C67052">
              <w:rPr>
                <w:lang w:val="en-GB"/>
              </w:rPr>
              <w:t xml:space="preserve"> </w:t>
            </w:r>
          </w:p>
          <w:p w14:paraId="23DB58AD" w14:textId="77777777" w:rsidR="00AD0EB5" w:rsidRPr="00C67052" w:rsidRDefault="00AD0EB5" w:rsidP="00AD0EB5">
            <w:pPr>
              <w:pStyle w:val="ListParagraph"/>
              <w:rPr>
                <w:lang w:val="en-GB"/>
              </w:rPr>
            </w:pPr>
            <w:r w:rsidRPr="00C67052">
              <w:rPr>
                <w:lang w:val="en-GB"/>
              </w:rPr>
              <w:t>Potential impact: Transformative</w:t>
            </w:r>
          </w:p>
          <w:p w14:paraId="30E59D92" w14:textId="77777777" w:rsidR="00AD0EB5" w:rsidRPr="00C67052" w:rsidRDefault="00AD0EB5" w:rsidP="00AD0EB5">
            <w:pPr>
              <w:pStyle w:val="ListParagraph"/>
              <w:rPr>
                <w:lang w:val="en-GB"/>
              </w:rPr>
            </w:pPr>
            <w:r w:rsidRPr="00C67052">
              <w:rPr>
                <w:lang w:val="en-GB"/>
              </w:rPr>
              <w:t>Completion: Limited</w:t>
            </w:r>
          </w:p>
          <w:p w14:paraId="73DAB0C5" w14:textId="77777777" w:rsidR="00AD0EB5" w:rsidRPr="00C67052" w:rsidRDefault="00AD0EB5" w:rsidP="00AD0EB5">
            <w:pPr>
              <w:pStyle w:val="ListParagraph"/>
              <w:ind w:left="720"/>
              <w:rPr>
                <w:lang w:val="en-GB"/>
              </w:rPr>
            </w:pPr>
          </w:p>
        </w:tc>
        <w:tc>
          <w:tcPr>
            <w:tcW w:w="6732" w:type="dxa"/>
            <w:shd w:val="clear" w:color="auto" w:fill="auto"/>
          </w:tcPr>
          <w:p w14:paraId="27BC6164" w14:textId="361F612E" w:rsidR="00AD0EB5" w:rsidRPr="00C67052" w:rsidDel="006D4D31" w:rsidRDefault="00AD0EB5" w:rsidP="007C76B1">
            <w:pPr>
              <w:pStyle w:val="Rowcolumntitles"/>
              <w:rPr>
                <w:lang w:val="en-GB"/>
              </w:rPr>
            </w:pPr>
            <w:r w:rsidRPr="00C67052">
              <w:rPr>
                <w:lang w:val="en-GB"/>
              </w:rPr>
              <w:t xml:space="preserve">The commitment aims to enact the Fiscal Responsibility Law </w:t>
            </w:r>
            <w:r w:rsidR="002F0F03" w:rsidRPr="00C67052">
              <w:rPr>
                <w:lang w:val="en-GB"/>
              </w:rPr>
              <w:t xml:space="preserve">(FRL) </w:t>
            </w:r>
            <w:r w:rsidRPr="00C67052">
              <w:rPr>
                <w:lang w:val="en-GB"/>
              </w:rPr>
              <w:t xml:space="preserve">to address weaknesses in the management of public funds. </w:t>
            </w:r>
            <w:r w:rsidR="009C45E5" w:rsidRPr="00C67052">
              <w:rPr>
                <w:lang w:val="en-GB"/>
              </w:rPr>
              <w:t>The law</w:t>
            </w:r>
            <w:r w:rsidR="007C59BF" w:rsidRPr="00C67052">
              <w:rPr>
                <w:lang w:val="en-GB"/>
              </w:rPr>
              <w:t xml:space="preserve"> will introduce permanent</w:t>
            </w:r>
            <w:r w:rsidR="009C45E5" w:rsidRPr="00C67052">
              <w:rPr>
                <w:lang w:val="en-GB"/>
              </w:rPr>
              <w:t xml:space="preserve"> rules </w:t>
            </w:r>
            <w:r w:rsidR="007C59BF" w:rsidRPr="00C67052">
              <w:rPr>
                <w:lang w:val="en-GB"/>
              </w:rPr>
              <w:t>to improve</w:t>
            </w:r>
            <w:r w:rsidR="009C45E5" w:rsidRPr="00C67052">
              <w:rPr>
                <w:lang w:val="en-GB"/>
              </w:rPr>
              <w:t xml:space="preserve"> </w:t>
            </w:r>
            <w:r w:rsidR="007C59BF" w:rsidRPr="00C67052">
              <w:rPr>
                <w:lang w:val="en-GB"/>
              </w:rPr>
              <w:t xml:space="preserve">fiscal </w:t>
            </w:r>
            <w:r w:rsidR="009C45E5" w:rsidRPr="00C67052">
              <w:rPr>
                <w:lang w:val="en-GB"/>
              </w:rPr>
              <w:t xml:space="preserve">discipline. </w:t>
            </w:r>
            <w:r w:rsidRPr="00C67052">
              <w:rPr>
                <w:lang w:val="en-GB"/>
              </w:rPr>
              <w:t>The Ministry of Finance (MoF) held a series of meetings</w:t>
            </w:r>
            <w:r w:rsidR="00232918" w:rsidRPr="00C67052">
              <w:rPr>
                <w:lang w:val="en-GB"/>
              </w:rPr>
              <w:t xml:space="preserve"> with civil society and government stakeholders</w:t>
            </w:r>
            <w:r w:rsidRPr="00C67052">
              <w:rPr>
                <w:lang w:val="en-GB"/>
              </w:rPr>
              <w:t xml:space="preserve"> to discuss the content of the </w:t>
            </w:r>
            <w:r w:rsidR="00EA32B6" w:rsidRPr="00C67052">
              <w:rPr>
                <w:lang w:val="en-GB"/>
              </w:rPr>
              <w:t>l</w:t>
            </w:r>
            <w:r w:rsidR="00D8514D" w:rsidRPr="00C67052">
              <w:rPr>
                <w:lang w:val="en-GB"/>
              </w:rPr>
              <w:t>aw</w:t>
            </w:r>
            <w:r w:rsidR="00232918" w:rsidRPr="00C67052">
              <w:rPr>
                <w:lang w:val="en-GB"/>
              </w:rPr>
              <w:t xml:space="preserve">. However, </w:t>
            </w:r>
            <w:r w:rsidRPr="00C67052">
              <w:rPr>
                <w:lang w:val="en-GB"/>
              </w:rPr>
              <w:t xml:space="preserve">the </w:t>
            </w:r>
            <w:r w:rsidR="00EA32B6" w:rsidRPr="00C67052">
              <w:rPr>
                <w:lang w:val="en-GB"/>
              </w:rPr>
              <w:t>law</w:t>
            </w:r>
            <w:r w:rsidRPr="00C67052">
              <w:rPr>
                <w:lang w:val="en-GB"/>
              </w:rPr>
              <w:t xml:space="preserve"> did not pass by the end of the first year of implementation. </w:t>
            </w:r>
            <w:r w:rsidR="001039B9" w:rsidRPr="00C67052">
              <w:rPr>
                <w:lang w:val="en-GB"/>
              </w:rPr>
              <w:t xml:space="preserve">To </w:t>
            </w:r>
            <w:r w:rsidR="007C76B1">
              <w:rPr>
                <w:lang w:val="en-GB"/>
              </w:rPr>
              <w:t>e</w:t>
            </w:r>
            <w:r w:rsidR="001039B9" w:rsidRPr="00C67052">
              <w:rPr>
                <w:lang w:val="en-GB"/>
              </w:rPr>
              <w:t>nsure full implementation of the law after it passes</w:t>
            </w:r>
            <w:r w:rsidRPr="00C67052">
              <w:rPr>
                <w:lang w:val="en-GB"/>
              </w:rPr>
              <w:t xml:space="preserve">, MoF </w:t>
            </w:r>
            <w:r w:rsidR="001039B9" w:rsidRPr="00C67052">
              <w:rPr>
                <w:lang w:val="en-GB"/>
              </w:rPr>
              <w:t>will need to</w:t>
            </w:r>
            <w:r w:rsidRPr="00C67052">
              <w:rPr>
                <w:lang w:val="en-GB"/>
              </w:rPr>
              <w:t xml:space="preserve"> prepare </w:t>
            </w:r>
            <w:r w:rsidR="007C76B1">
              <w:rPr>
                <w:lang w:val="en-GB"/>
              </w:rPr>
              <w:t>a</w:t>
            </w:r>
            <w:r w:rsidR="007C76B1" w:rsidRPr="00C67052">
              <w:rPr>
                <w:lang w:val="en-GB"/>
              </w:rPr>
              <w:t xml:space="preserve"> </w:t>
            </w:r>
            <w:r w:rsidRPr="00C67052">
              <w:rPr>
                <w:lang w:val="en-GB"/>
              </w:rPr>
              <w:t>legislative instrument</w:t>
            </w:r>
            <w:r w:rsidR="002F0F03" w:rsidRPr="00C67052">
              <w:rPr>
                <w:lang w:val="en-GB"/>
              </w:rPr>
              <w:t xml:space="preserve"> </w:t>
            </w:r>
            <w:r w:rsidR="007C76B1">
              <w:rPr>
                <w:lang w:val="en-GB"/>
              </w:rPr>
              <w:t>for</w:t>
            </w:r>
            <w:r w:rsidR="007C76B1" w:rsidRPr="00C67052">
              <w:rPr>
                <w:lang w:val="en-GB"/>
              </w:rPr>
              <w:t xml:space="preserve"> </w:t>
            </w:r>
            <w:r w:rsidR="002F0F03" w:rsidRPr="00C67052">
              <w:rPr>
                <w:lang w:val="en-GB"/>
              </w:rPr>
              <w:t>the FRL</w:t>
            </w:r>
            <w:r w:rsidRPr="00C67052">
              <w:rPr>
                <w:lang w:val="en-GB"/>
              </w:rPr>
              <w:t xml:space="preserve">. </w:t>
            </w:r>
          </w:p>
        </w:tc>
      </w:tr>
      <w:tr w:rsidR="00AD0EB5" w:rsidRPr="00C67052" w:rsidDel="006D4D31" w14:paraId="19E848B1" w14:textId="77777777" w:rsidTr="00AD0EB5">
        <w:trPr>
          <w:trHeight w:val="367"/>
        </w:trPr>
        <w:tc>
          <w:tcPr>
            <w:tcW w:w="3078" w:type="dxa"/>
            <w:shd w:val="clear" w:color="auto" w:fill="auto"/>
          </w:tcPr>
          <w:p w14:paraId="37ECD329" w14:textId="77777777" w:rsidR="00AD0EB5" w:rsidRPr="00C67052" w:rsidRDefault="00BE549D" w:rsidP="00AD0EB5">
            <w:pPr>
              <w:pStyle w:val="Rowcolumntitles"/>
              <w:rPr>
                <w:b/>
                <w:lang w:val="en-GB"/>
              </w:rPr>
            </w:pPr>
            <w:r w:rsidRPr="009018FD">
              <w:rPr>
                <w:rFonts w:ascii="MS Mincho" w:eastAsia="MS Mincho" w:hAnsi="MS Mincho" w:cs="MS Mincho"/>
                <w:smallCaps/>
                <w:sz w:val="20"/>
              </w:rPr>
              <w:t>✪</w:t>
            </w:r>
            <w:r>
              <w:rPr>
                <w:rFonts w:ascii="MS Mincho" w:eastAsia="MS Mincho" w:hAnsi="MS Mincho" w:cs="MS Mincho"/>
                <w:smallCaps/>
                <w:sz w:val="20"/>
              </w:rPr>
              <w:t xml:space="preserve"> </w:t>
            </w:r>
            <w:r w:rsidR="00AD0EB5" w:rsidRPr="00C67052">
              <w:rPr>
                <w:b/>
                <w:lang w:val="en-GB"/>
              </w:rPr>
              <w:t>5. Revenue Management</w:t>
            </w:r>
          </w:p>
          <w:p w14:paraId="136DA331" w14:textId="77777777" w:rsidR="00AD0EB5" w:rsidRPr="00C67052" w:rsidRDefault="00AD0EB5" w:rsidP="00AD0EB5">
            <w:pPr>
              <w:pStyle w:val="ListParagraph"/>
              <w:rPr>
                <w:lang w:val="en-GB"/>
              </w:rPr>
            </w:pPr>
            <w:r w:rsidRPr="00C67052">
              <w:rPr>
                <w:lang w:val="en-GB"/>
              </w:rPr>
              <w:t xml:space="preserve">OGP value relevance: Clear </w:t>
            </w:r>
          </w:p>
          <w:p w14:paraId="701A3ED4" w14:textId="77777777" w:rsidR="00AD0EB5" w:rsidRPr="00C67052" w:rsidRDefault="00AD0EB5" w:rsidP="00AD0EB5">
            <w:pPr>
              <w:pStyle w:val="ListParagraph"/>
              <w:rPr>
                <w:lang w:val="en-GB"/>
              </w:rPr>
            </w:pPr>
            <w:r w:rsidRPr="00C67052">
              <w:rPr>
                <w:lang w:val="en-GB"/>
              </w:rPr>
              <w:t xml:space="preserve">Potential impact: </w:t>
            </w:r>
            <w:r w:rsidR="00F862F5" w:rsidRPr="00C67052">
              <w:rPr>
                <w:lang w:val="en-GB"/>
              </w:rPr>
              <w:t>Transformative</w:t>
            </w:r>
          </w:p>
          <w:p w14:paraId="39E9356A" w14:textId="77777777" w:rsidR="00AD0EB5" w:rsidRPr="00C67052" w:rsidRDefault="00AD0EB5" w:rsidP="00AD0EB5">
            <w:pPr>
              <w:pStyle w:val="ListParagraph"/>
              <w:rPr>
                <w:lang w:val="en-GB"/>
              </w:rPr>
            </w:pPr>
            <w:r w:rsidRPr="00C67052">
              <w:rPr>
                <w:lang w:val="en-GB"/>
              </w:rPr>
              <w:t xml:space="preserve">Completion: </w:t>
            </w:r>
            <w:r w:rsidR="00740BFA">
              <w:rPr>
                <w:lang w:val="en-GB"/>
              </w:rPr>
              <w:t>Substantial</w:t>
            </w:r>
          </w:p>
          <w:p w14:paraId="42B2FAA6" w14:textId="77777777" w:rsidR="00AD0EB5" w:rsidRPr="00C67052" w:rsidRDefault="00AD0EB5" w:rsidP="00AD0EB5">
            <w:pPr>
              <w:pStyle w:val="ListParagraph"/>
              <w:ind w:left="720"/>
              <w:rPr>
                <w:lang w:val="en-GB"/>
              </w:rPr>
            </w:pPr>
          </w:p>
        </w:tc>
        <w:tc>
          <w:tcPr>
            <w:tcW w:w="6732" w:type="dxa"/>
            <w:shd w:val="clear" w:color="auto" w:fill="auto"/>
          </w:tcPr>
          <w:p w14:paraId="674695A8" w14:textId="66B3EE0D" w:rsidR="00AD0EB5" w:rsidRPr="00C67052" w:rsidDel="006D4D31" w:rsidRDefault="004032C4" w:rsidP="00017DC4">
            <w:pPr>
              <w:pStyle w:val="Rowcolumntitles"/>
              <w:rPr>
                <w:lang w:val="en-GB"/>
              </w:rPr>
            </w:pPr>
            <w:r w:rsidRPr="00C67052">
              <w:rPr>
                <w:lang w:val="en-GB"/>
              </w:rPr>
              <w:t>T</w:t>
            </w:r>
            <w:r w:rsidR="00AD0EB5" w:rsidRPr="00C67052">
              <w:rPr>
                <w:lang w:val="en-GB"/>
              </w:rPr>
              <w:t xml:space="preserve">o ensure transparency and accountability in the management of natural resources </w:t>
            </w:r>
            <w:r w:rsidRPr="00C67052">
              <w:rPr>
                <w:lang w:val="en-GB"/>
              </w:rPr>
              <w:t>this commitment would (1)</w:t>
            </w:r>
            <w:r w:rsidR="00AD0EB5" w:rsidRPr="00C67052">
              <w:rPr>
                <w:lang w:val="en-GB"/>
              </w:rPr>
              <w:t xml:space="preserve"> pass the Minerals Development Fund</w:t>
            </w:r>
            <w:r w:rsidR="002F0F03" w:rsidRPr="00C67052">
              <w:rPr>
                <w:lang w:val="en-GB"/>
              </w:rPr>
              <w:t xml:space="preserve"> (MDF)</w:t>
            </w:r>
            <w:r w:rsidR="00F9561C" w:rsidRPr="00C67052">
              <w:rPr>
                <w:lang w:val="en-GB"/>
              </w:rPr>
              <w:t xml:space="preserve"> B</w:t>
            </w:r>
            <w:r w:rsidRPr="00C67052">
              <w:rPr>
                <w:lang w:val="en-GB"/>
              </w:rPr>
              <w:t xml:space="preserve">ill; </w:t>
            </w:r>
            <w:r w:rsidR="00EC75E2" w:rsidRPr="00C67052">
              <w:rPr>
                <w:lang w:val="en-GB"/>
              </w:rPr>
              <w:t xml:space="preserve">(2) </w:t>
            </w:r>
            <w:r w:rsidR="002F0F03" w:rsidRPr="00C67052">
              <w:rPr>
                <w:lang w:val="en-GB"/>
              </w:rPr>
              <w:t>publish</w:t>
            </w:r>
            <w:r w:rsidR="00AD0EB5" w:rsidRPr="00C67052">
              <w:rPr>
                <w:lang w:val="en-GB"/>
              </w:rPr>
              <w:t xml:space="preserve"> reports on petroleum revenue at the district level</w:t>
            </w:r>
            <w:r w:rsidR="003B0ABC" w:rsidRPr="00C67052">
              <w:rPr>
                <w:lang w:val="en-GB"/>
              </w:rPr>
              <w:t xml:space="preserve"> and (3) organi</w:t>
            </w:r>
            <w:r w:rsidR="00017DC4">
              <w:rPr>
                <w:lang w:val="en-GB"/>
              </w:rPr>
              <w:t>s</w:t>
            </w:r>
            <w:r w:rsidR="003B0ABC" w:rsidRPr="00C67052">
              <w:rPr>
                <w:lang w:val="en-GB"/>
              </w:rPr>
              <w:t>e sen</w:t>
            </w:r>
            <w:r w:rsidR="001A2BFE" w:rsidRPr="00C67052">
              <w:rPr>
                <w:lang w:val="en-GB"/>
              </w:rPr>
              <w:t>s</w:t>
            </w:r>
            <w:r w:rsidR="003B0ABC" w:rsidRPr="00C67052">
              <w:rPr>
                <w:lang w:val="en-GB"/>
              </w:rPr>
              <w:t>iti</w:t>
            </w:r>
            <w:r w:rsidR="007C76B1">
              <w:rPr>
                <w:lang w:val="en-GB"/>
              </w:rPr>
              <w:t>s</w:t>
            </w:r>
            <w:r w:rsidR="003B0ABC" w:rsidRPr="00C67052">
              <w:rPr>
                <w:lang w:val="en-GB"/>
              </w:rPr>
              <w:t>ation forums on the content</w:t>
            </w:r>
            <w:r w:rsidR="00AD0EB5" w:rsidRPr="00C67052">
              <w:rPr>
                <w:lang w:val="en-GB"/>
              </w:rPr>
              <w:t xml:space="preserve">. </w:t>
            </w:r>
            <w:r w:rsidR="003B0ABC" w:rsidRPr="00C67052">
              <w:rPr>
                <w:lang w:val="en-GB"/>
              </w:rPr>
              <w:t>T</w:t>
            </w:r>
            <w:r w:rsidR="00AD0EB5" w:rsidRPr="00C67052">
              <w:rPr>
                <w:lang w:val="en-GB"/>
              </w:rPr>
              <w:t xml:space="preserve">he </w:t>
            </w:r>
            <w:r w:rsidR="002F0F03" w:rsidRPr="00C67052">
              <w:rPr>
                <w:lang w:val="en-GB"/>
              </w:rPr>
              <w:t>MDF</w:t>
            </w:r>
            <w:r w:rsidR="003B0ABC" w:rsidRPr="00C67052">
              <w:rPr>
                <w:lang w:val="en-GB"/>
              </w:rPr>
              <w:t xml:space="preserve"> Bill</w:t>
            </w:r>
            <w:r w:rsidR="00AD0EB5" w:rsidRPr="00C67052">
              <w:rPr>
                <w:lang w:val="en-GB"/>
              </w:rPr>
              <w:t xml:space="preserve"> passed</w:t>
            </w:r>
            <w:r w:rsidR="00FE79B7" w:rsidRPr="00C67052">
              <w:rPr>
                <w:lang w:val="en-GB"/>
              </w:rPr>
              <w:t xml:space="preserve"> in February </w:t>
            </w:r>
            <w:r w:rsidR="00FE569F" w:rsidRPr="00C67052">
              <w:rPr>
                <w:lang w:val="en-GB"/>
              </w:rPr>
              <w:t>2016;</w:t>
            </w:r>
            <w:r w:rsidR="00AD0EB5" w:rsidRPr="00C67052">
              <w:rPr>
                <w:lang w:val="en-GB"/>
              </w:rPr>
              <w:t xml:space="preserve"> government did not organi</w:t>
            </w:r>
            <w:r w:rsidR="007C76B1">
              <w:rPr>
                <w:lang w:val="en-GB"/>
              </w:rPr>
              <w:t>s</w:t>
            </w:r>
            <w:r w:rsidR="00AD0EB5" w:rsidRPr="00C67052">
              <w:rPr>
                <w:lang w:val="en-GB"/>
              </w:rPr>
              <w:t>e sensiti</w:t>
            </w:r>
            <w:r w:rsidR="00017DC4">
              <w:rPr>
                <w:lang w:val="en-GB"/>
              </w:rPr>
              <w:t>s</w:t>
            </w:r>
            <w:r w:rsidR="00AD0EB5" w:rsidRPr="00C67052">
              <w:rPr>
                <w:lang w:val="en-GB"/>
              </w:rPr>
              <w:t>ation</w:t>
            </w:r>
            <w:r w:rsidR="00017DC4">
              <w:rPr>
                <w:lang w:val="en-GB"/>
              </w:rPr>
              <w:t xml:space="preserve"> </w:t>
            </w:r>
            <w:r w:rsidR="00AD0EB5" w:rsidRPr="00C67052">
              <w:rPr>
                <w:lang w:val="en-GB"/>
              </w:rPr>
              <w:t>for</w:t>
            </w:r>
            <w:r w:rsidR="00017DC4">
              <w:rPr>
                <w:lang w:val="en-GB"/>
              </w:rPr>
              <w:t>ums</w:t>
            </w:r>
            <w:r w:rsidR="00AD0EB5" w:rsidRPr="00C67052">
              <w:rPr>
                <w:lang w:val="en-GB"/>
              </w:rPr>
              <w:t xml:space="preserve"> on its content and did not prepare a legislative instrument on the P</w:t>
            </w:r>
            <w:r w:rsidR="00FE79B7" w:rsidRPr="00C67052">
              <w:rPr>
                <w:lang w:val="en-GB"/>
              </w:rPr>
              <w:t>etroleum Revenue Management Act</w:t>
            </w:r>
            <w:r w:rsidR="00AD0EB5" w:rsidRPr="00C67052">
              <w:rPr>
                <w:lang w:val="en-GB"/>
              </w:rPr>
              <w:t xml:space="preserve">. </w:t>
            </w:r>
          </w:p>
        </w:tc>
      </w:tr>
      <w:tr w:rsidR="00AD0EB5" w:rsidRPr="00C67052" w:rsidDel="006D4D31" w14:paraId="5965AA13" w14:textId="77777777" w:rsidTr="00AD0EB5">
        <w:trPr>
          <w:trHeight w:val="367"/>
        </w:trPr>
        <w:tc>
          <w:tcPr>
            <w:tcW w:w="9810" w:type="dxa"/>
            <w:gridSpan w:val="2"/>
            <w:shd w:val="clear" w:color="auto" w:fill="auto"/>
          </w:tcPr>
          <w:p w14:paraId="7F396F09" w14:textId="77777777" w:rsidR="00AD0EB5" w:rsidRPr="00C67052" w:rsidDel="006D4D31" w:rsidRDefault="00AD0EB5" w:rsidP="00AD0EB5">
            <w:pPr>
              <w:pStyle w:val="Rowcolumntitles"/>
              <w:rPr>
                <w:lang w:val="en-GB"/>
              </w:rPr>
            </w:pPr>
            <w:r w:rsidRPr="00C67052">
              <w:rPr>
                <w:b/>
                <w:color w:val="3C6EA4" w:themeColor="text2"/>
                <w:lang w:val="en-GB"/>
              </w:rPr>
              <w:t>Theme 3: Technology and Innovation</w:t>
            </w:r>
          </w:p>
        </w:tc>
      </w:tr>
      <w:tr w:rsidR="00AD0EB5" w:rsidRPr="00C67052" w:rsidDel="006D4D31" w14:paraId="6F8E6E06" w14:textId="77777777" w:rsidTr="00AD0EB5">
        <w:trPr>
          <w:trHeight w:val="367"/>
        </w:trPr>
        <w:tc>
          <w:tcPr>
            <w:tcW w:w="3078" w:type="dxa"/>
            <w:shd w:val="clear" w:color="auto" w:fill="auto"/>
          </w:tcPr>
          <w:p w14:paraId="2C3A73D8" w14:textId="77777777" w:rsidR="00AD0EB5" w:rsidRPr="00C67052" w:rsidRDefault="00AD0EB5" w:rsidP="00AD0EB5">
            <w:pPr>
              <w:pStyle w:val="Rowcolumntitles"/>
              <w:rPr>
                <w:b/>
                <w:lang w:val="en-GB"/>
              </w:rPr>
            </w:pPr>
            <w:r w:rsidRPr="00C67052">
              <w:rPr>
                <w:b/>
                <w:lang w:val="en-GB"/>
              </w:rPr>
              <w:t>6. Open Data</w:t>
            </w:r>
          </w:p>
          <w:p w14:paraId="597AF03F" w14:textId="77777777" w:rsidR="00AD0EB5" w:rsidRPr="00C67052" w:rsidRDefault="00AD0EB5" w:rsidP="00AD0EB5">
            <w:pPr>
              <w:pStyle w:val="ListParagraph"/>
              <w:rPr>
                <w:lang w:val="en-GB"/>
              </w:rPr>
            </w:pPr>
            <w:r w:rsidRPr="00C67052">
              <w:rPr>
                <w:lang w:val="en-GB"/>
              </w:rPr>
              <w:t xml:space="preserve">OGP value relevance: Clear </w:t>
            </w:r>
          </w:p>
          <w:p w14:paraId="5C5F855D" w14:textId="77777777" w:rsidR="00AD0EB5" w:rsidRPr="00C67052" w:rsidRDefault="00AD0EB5" w:rsidP="00AD0EB5">
            <w:pPr>
              <w:pStyle w:val="ListParagraph"/>
              <w:rPr>
                <w:lang w:val="en-GB"/>
              </w:rPr>
            </w:pPr>
            <w:r w:rsidRPr="00C67052">
              <w:rPr>
                <w:lang w:val="en-GB"/>
              </w:rPr>
              <w:t xml:space="preserve">Potential impact: </w:t>
            </w:r>
            <w:r w:rsidR="00F862F5" w:rsidRPr="00C67052">
              <w:rPr>
                <w:lang w:val="en-GB"/>
              </w:rPr>
              <w:t>Moderate</w:t>
            </w:r>
          </w:p>
          <w:p w14:paraId="578C30E0" w14:textId="77777777" w:rsidR="00AD0EB5" w:rsidRPr="00C67052" w:rsidRDefault="00AD0EB5" w:rsidP="00AD0EB5">
            <w:pPr>
              <w:pStyle w:val="ListParagraph"/>
              <w:rPr>
                <w:lang w:val="en-GB"/>
              </w:rPr>
            </w:pPr>
            <w:r w:rsidRPr="00C67052">
              <w:rPr>
                <w:lang w:val="en-GB"/>
              </w:rPr>
              <w:t>Completion: Limited</w:t>
            </w:r>
          </w:p>
        </w:tc>
        <w:tc>
          <w:tcPr>
            <w:tcW w:w="6732" w:type="dxa"/>
            <w:shd w:val="clear" w:color="auto" w:fill="auto"/>
          </w:tcPr>
          <w:p w14:paraId="383BF763" w14:textId="1FC045DC" w:rsidR="00AD0EB5" w:rsidRPr="00C67052" w:rsidDel="006D4D31" w:rsidRDefault="00AD0EB5" w:rsidP="007C76B1">
            <w:pPr>
              <w:pStyle w:val="Rowcolumntitles"/>
              <w:rPr>
                <w:lang w:val="en-GB"/>
              </w:rPr>
            </w:pPr>
            <w:r w:rsidRPr="00C67052">
              <w:rPr>
                <w:lang w:val="en-GB"/>
              </w:rPr>
              <w:t xml:space="preserve">This commitment aims to </w:t>
            </w:r>
            <w:r w:rsidR="00FB259B" w:rsidRPr="00C67052">
              <w:rPr>
                <w:lang w:val="en-GB"/>
              </w:rPr>
              <w:t xml:space="preserve">upgrade </w:t>
            </w:r>
            <w:r w:rsidR="00A8151B" w:rsidRPr="00C67052">
              <w:rPr>
                <w:lang w:val="en-GB"/>
              </w:rPr>
              <w:t>Ghana’s</w:t>
            </w:r>
            <w:r w:rsidR="0076327D" w:rsidRPr="00C67052">
              <w:rPr>
                <w:lang w:val="en-GB"/>
              </w:rPr>
              <w:t xml:space="preserve"> </w:t>
            </w:r>
            <w:r w:rsidRPr="00C67052">
              <w:rPr>
                <w:lang w:val="en-GB"/>
              </w:rPr>
              <w:t xml:space="preserve">open data portal to </w:t>
            </w:r>
            <w:r w:rsidR="00A8151B" w:rsidRPr="00C67052">
              <w:rPr>
                <w:lang w:val="en-GB"/>
              </w:rPr>
              <w:t>improve citizens’</w:t>
            </w:r>
            <w:r w:rsidRPr="00C67052">
              <w:rPr>
                <w:lang w:val="en-GB"/>
              </w:rPr>
              <w:t xml:space="preserve"> </w:t>
            </w:r>
            <w:r w:rsidR="0076327D" w:rsidRPr="00C67052">
              <w:rPr>
                <w:lang w:val="en-GB"/>
              </w:rPr>
              <w:t>access to</w:t>
            </w:r>
            <w:r w:rsidR="00A8151B" w:rsidRPr="00C67052">
              <w:rPr>
                <w:lang w:val="en-GB"/>
              </w:rPr>
              <w:t xml:space="preserve"> government-</w:t>
            </w:r>
            <w:r w:rsidRPr="00C67052">
              <w:rPr>
                <w:lang w:val="en-GB"/>
              </w:rPr>
              <w:t xml:space="preserve">held data. </w:t>
            </w:r>
            <w:r w:rsidR="002274D5" w:rsidRPr="00C67052">
              <w:rPr>
                <w:lang w:val="en-GB"/>
              </w:rPr>
              <w:t xml:space="preserve">The National </w:t>
            </w:r>
            <w:r w:rsidR="00017DC4">
              <w:rPr>
                <w:lang w:val="en-GB"/>
              </w:rPr>
              <w:t>I</w:t>
            </w:r>
            <w:r w:rsidR="002274D5" w:rsidRPr="00C67052">
              <w:rPr>
                <w:lang w:val="en-GB"/>
              </w:rPr>
              <w:t xml:space="preserve">nformation and Technology Agency (NITA) also </w:t>
            </w:r>
            <w:r w:rsidR="00A8151B" w:rsidRPr="00C67052">
              <w:rPr>
                <w:lang w:val="en-GB"/>
              </w:rPr>
              <w:t>committed to release</w:t>
            </w:r>
            <w:r w:rsidR="002274D5" w:rsidRPr="00C67052">
              <w:rPr>
                <w:lang w:val="en-GB"/>
              </w:rPr>
              <w:t xml:space="preserve"> 50 datasets that have busi</w:t>
            </w:r>
            <w:r w:rsidRPr="00C67052">
              <w:rPr>
                <w:lang w:val="en-GB"/>
              </w:rPr>
              <w:t xml:space="preserve">ness value and conduct capacity-building workshops. </w:t>
            </w:r>
            <w:r w:rsidR="002274D5" w:rsidRPr="00C67052">
              <w:rPr>
                <w:lang w:val="en-GB"/>
              </w:rPr>
              <w:t>NITA</w:t>
            </w:r>
            <w:r w:rsidR="0076327D" w:rsidRPr="00C67052">
              <w:rPr>
                <w:lang w:val="en-GB"/>
              </w:rPr>
              <w:t xml:space="preserve"> upgraded the open data portal to a </w:t>
            </w:r>
            <w:r w:rsidR="001A2BFE" w:rsidRPr="00C67052">
              <w:rPr>
                <w:lang w:val="en-GB"/>
              </w:rPr>
              <w:t>new, open (</w:t>
            </w:r>
            <w:r w:rsidR="0076327D" w:rsidRPr="00C67052">
              <w:rPr>
                <w:lang w:val="en-GB"/>
              </w:rPr>
              <w:t>DKAN</w:t>
            </w:r>
            <w:r w:rsidR="001A2BFE" w:rsidRPr="00C67052">
              <w:rPr>
                <w:lang w:val="en-GB"/>
              </w:rPr>
              <w:t>)</w:t>
            </w:r>
            <w:r w:rsidR="0076327D" w:rsidRPr="00C67052">
              <w:rPr>
                <w:lang w:val="en-GB"/>
              </w:rPr>
              <w:t xml:space="preserve"> version</w:t>
            </w:r>
            <w:r w:rsidR="001A2BFE" w:rsidRPr="00C67052">
              <w:rPr>
                <w:lang w:val="en-GB"/>
              </w:rPr>
              <w:t xml:space="preserve"> but did not add a</w:t>
            </w:r>
            <w:r w:rsidR="00A8151B" w:rsidRPr="00C67052">
              <w:rPr>
                <w:lang w:val="en-GB"/>
              </w:rPr>
              <w:t xml:space="preserve"> </w:t>
            </w:r>
            <w:r w:rsidR="001A2BFE" w:rsidRPr="00C67052">
              <w:rPr>
                <w:lang w:val="en-GB"/>
              </w:rPr>
              <w:t xml:space="preserve">promised </w:t>
            </w:r>
            <w:r w:rsidR="00A8151B" w:rsidRPr="00C67052">
              <w:rPr>
                <w:lang w:val="en-GB"/>
              </w:rPr>
              <w:t>analytics feature to the website</w:t>
            </w:r>
            <w:r w:rsidR="0076327D" w:rsidRPr="00C67052">
              <w:rPr>
                <w:lang w:val="en-GB"/>
              </w:rPr>
              <w:t xml:space="preserve">. </w:t>
            </w:r>
            <w:r w:rsidR="001A2BFE" w:rsidRPr="00C67052">
              <w:rPr>
                <w:lang w:val="en-GB"/>
              </w:rPr>
              <w:t xml:space="preserve">At the midterm, </w:t>
            </w:r>
            <w:r w:rsidR="0076327D" w:rsidRPr="00C67052">
              <w:rPr>
                <w:lang w:val="en-GB"/>
              </w:rPr>
              <w:t xml:space="preserve">NITA </w:t>
            </w:r>
            <w:r w:rsidR="001A2BFE" w:rsidRPr="00C67052">
              <w:rPr>
                <w:lang w:val="en-GB"/>
              </w:rPr>
              <w:t>had neither</w:t>
            </w:r>
            <w:r w:rsidR="00A8151B" w:rsidRPr="00C67052">
              <w:rPr>
                <w:lang w:val="en-GB"/>
              </w:rPr>
              <w:t xml:space="preserve"> </w:t>
            </w:r>
            <w:r w:rsidRPr="00C67052">
              <w:rPr>
                <w:lang w:val="en-GB"/>
              </w:rPr>
              <w:t>conduct</w:t>
            </w:r>
            <w:r w:rsidR="001A2BFE" w:rsidRPr="00C67052">
              <w:rPr>
                <w:lang w:val="en-GB"/>
              </w:rPr>
              <w:t>ed</w:t>
            </w:r>
            <w:r w:rsidRPr="00C67052">
              <w:rPr>
                <w:lang w:val="en-GB"/>
              </w:rPr>
              <w:t xml:space="preserve"> workshops</w:t>
            </w:r>
            <w:r w:rsidR="001A2BFE" w:rsidRPr="00C67052">
              <w:rPr>
                <w:lang w:val="en-GB"/>
              </w:rPr>
              <w:t>,</w:t>
            </w:r>
            <w:r w:rsidRPr="00C67052">
              <w:rPr>
                <w:lang w:val="en-GB"/>
              </w:rPr>
              <w:t xml:space="preserve"> nor did it release the</w:t>
            </w:r>
            <w:r w:rsidR="00AD616A" w:rsidRPr="00C67052">
              <w:rPr>
                <w:lang w:val="en-GB"/>
              </w:rPr>
              <w:t xml:space="preserve"> 50</w:t>
            </w:r>
            <w:r w:rsidRPr="00C67052">
              <w:rPr>
                <w:lang w:val="en-GB"/>
              </w:rPr>
              <w:t xml:space="preserve"> datasets. </w:t>
            </w:r>
          </w:p>
        </w:tc>
      </w:tr>
    </w:tbl>
    <w:p w14:paraId="461FCCF2" w14:textId="77777777" w:rsidR="001A2BFE" w:rsidRPr="00C67052" w:rsidRDefault="001A2BFE" w:rsidP="00490A74">
      <w:pPr>
        <w:pStyle w:val="Heading3"/>
        <w:rPr>
          <w:lang w:val="en-GB"/>
        </w:rPr>
      </w:pPr>
    </w:p>
    <w:p w14:paraId="4D0647FD" w14:textId="77777777" w:rsidR="001A2BFE" w:rsidRPr="00C67052" w:rsidRDefault="001A2BFE">
      <w:pPr>
        <w:rPr>
          <w:rFonts w:ascii="Gill Sans" w:eastAsiaTheme="majorEastAsia" w:hAnsi="Gill Sans" w:cs="Gill Sans"/>
          <w:b/>
          <w:bCs/>
          <w:color w:val="3C6EA4" w:themeColor="text2"/>
          <w:sz w:val="22"/>
          <w:szCs w:val="20"/>
          <w:lang w:val="en-GB"/>
        </w:rPr>
      </w:pPr>
      <w:r w:rsidRPr="00C67052">
        <w:rPr>
          <w:lang w:val="en-GB"/>
        </w:rPr>
        <w:br w:type="page"/>
      </w:r>
    </w:p>
    <w:p w14:paraId="05049A38" w14:textId="77777777" w:rsidR="00122D60" w:rsidRPr="00C67052" w:rsidRDefault="00122D60" w:rsidP="00490A74">
      <w:pPr>
        <w:pStyle w:val="Heading3"/>
        <w:rPr>
          <w:lang w:val="en-GB"/>
        </w:rPr>
      </w:pPr>
      <w:r w:rsidRPr="00C67052">
        <w:rPr>
          <w:lang w:val="en-GB"/>
        </w:rPr>
        <w:lastRenderedPageBreak/>
        <w:t>R</w:t>
      </w:r>
      <w:r w:rsidR="00523A4A" w:rsidRPr="00C67052">
        <w:rPr>
          <w:lang w:val="en-GB"/>
        </w:rPr>
        <w:t>ecommendations</w:t>
      </w:r>
    </w:p>
    <w:p w14:paraId="1C9CF9A3" w14:textId="77777777" w:rsidR="00AD0EB5" w:rsidRPr="00C67052" w:rsidRDefault="001A2BFE" w:rsidP="00AD0EB5">
      <w:pPr>
        <w:pStyle w:val="Normalrglronly"/>
        <w:rPr>
          <w:lang w:val="en-GB"/>
        </w:rPr>
      </w:pPr>
      <w:r w:rsidRPr="00C67052">
        <w:rPr>
          <w:lang w:val="en-GB"/>
        </w:rPr>
        <w:t>A</w:t>
      </w:r>
      <w:r w:rsidR="00AD0EB5" w:rsidRPr="00C67052">
        <w:rPr>
          <w:lang w:val="en-GB"/>
        </w:rPr>
        <w:t xml:space="preserve">ll OGP IRM reports include five key recommendations about the next OGP action planning cycle. Governments participating in OGP will be required to respond to these key recommendations in their annual self-assessments. These recommendations follow SMART logic </w:t>
      </w:r>
      <w:r w:rsidR="00D81839">
        <w:rPr>
          <w:lang w:val="en-GB"/>
        </w:rPr>
        <w:t>and</w:t>
      </w:r>
      <w:r w:rsidR="00D81839" w:rsidRPr="00C67052">
        <w:rPr>
          <w:lang w:val="en-GB"/>
        </w:rPr>
        <w:t xml:space="preserve"> </w:t>
      </w:r>
      <w:r w:rsidR="00AD0EB5" w:rsidRPr="00C67052">
        <w:rPr>
          <w:lang w:val="en-GB"/>
        </w:rPr>
        <w:t>are Specific, Measurable, Answerable, Relevant, and Timebound. Given these findings, the IRM researcher presents the following key recommendations:</w:t>
      </w:r>
    </w:p>
    <w:p w14:paraId="4D21AAE5" w14:textId="77777777" w:rsidR="0068348D" w:rsidRPr="00C67052" w:rsidRDefault="009F58B0" w:rsidP="009F58B0">
      <w:pPr>
        <w:pStyle w:val="Tableheader"/>
        <w:rPr>
          <w:lang w:val="en-GB"/>
        </w:rPr>
      </w:pPr>
      <w:r w:rsidRPr="00C67052">
        <w:rPr>
          <w:lang w:val="en-GB"/>
        </w:rPr>
        <w:t>Table 3: Top Five SMART Recommendations</w:t>
      </w:r>
    </w:p>
    <w:p w14:paraId="1FA5F460" w14:textId="77777777" w:rsidR="00A26E9C" w:rsidRPr="00C67052" w:rsidRDefault="00A26E9C" w:rsidP="009F58B0">
      <w:pPr>
        <w:pStyle w:val="Tableheader"/>
        <w:rPr>
          <w:lang w:val="en-GB"/>
        </w:rPr>
      </w:pPr>
      <w:r w:rsidRPr="00C67052">
        <w:rPr>
          <w:noProof/>
        </w:rPr>
        <w:drawing>
          <wp:inline distT="0" distB="0" distL="0" distR="0" wp14:anchorId="12035315" wp14:editId="24970E31">
            <wp:extent cx="6221229" cy="4121785"/>
            <wp:effectExtent l="0" t="25400" r="27305" b="4381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C9CD0E8" w14:textId="77777777" w:rsidR="00122D60" w:rsidRPr="00C67052" w:rsidRDefault="00122D60" w:rsidP="00490A74">
      <w:pPr>
        <w:rPr>
          <w:lang w:val="en-GB"/>
        </w:rPr>
      </w:pPr>
    </w:p>
    <w:tbl>
      <w:tblPr>
        <w:tblpPr w:leftFromText="180" w:rightFromText="180" w:vertAnchor="text" w:horzAnchor="margin" w:tblpY="307"/>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E6D3" w:themeFill="accent1" w:themeFillTint="33"/>
        <w:tblLayout w:type="fixed"/>
        <w:tblLook w:val="04A0" w:firstRow="1" w:lastRow="0" w:firstColumn="1" w:lastColumn="0" w:noHBand="0" w:noVBand="1"/>
      </w:tblPr>
      <w:tblGrid>
        <w:gridCol w:w="9900"/>
      </w:tblGrid>
      <w:tr w:rsidR="00122D60" w:rsidRPr="00C67052" w14:paraId="1667D0A1" w14:textId="77777777" w:rsidTr="00490A74">
        <w:trPr>
          <w:trHeight w:val="300"/>
        </w:trPr>
        <w:tc>
          <w:tcPr>
            <w:tcW w:w="9900" w:type="dxa"/>
            <w:shd w:val="clear" w:color="auto" w:fill="FAE6D3" w:themeFill="accent1" w:themeFillTint="33"/>
            <w:noWrap/>
            <w:vAlign w:val="bottom"/>
          </w:tcPr>
          <w:p w14:paraId="67071970" w14:textId="77777777" w:rsidR="00122D60" w:rsidRPr="00C67052" w:rsidRDefault="00122D60" w:rsidP="00A51B7B">
            <w:pPr>
              <w:pStyle w:val="Normalrglronly"/>
              <w:rPr>
                <w:lang w:val="en-GB"/>
              </w:rPr>
            </w:pPr>
            <w:r w:rsidRPr="00C67052">
              <w:rPr>
                <w:b/>
                <w:bCs/>
                <w:lang w:val="en-GB"/>
              </w:rPr>
              <w:t>Eligibility Requirements:</w:t>
            </w:r>
            <w:r w:rsidRPr="00C67052">
              <w:rPr>
                <w:lang w:val="en-GB"/>
              </w:rPr>
              <w:t xml:space="preserve"> To participate in OGP, governments must demonstrate commitment to open government by meeting minimum criteria on key dimensions of open government. Third-party indicators are used to determine country progress on each of the dimensions. For more information, see Section IX on eligibility requirements at the end of this report or visit</w:t>
            </w:r>
            <w:r w:rsidRPr="00C67052">
              <w:rPr>
                <w:szCs w:val="16"/>
                <w:lang w:val="en-GB"/>
              </w:rPr>
              <w:t xml:space="preserve"> </w:t>
            </w:r>
            <w:r w:rsidRPr="00C67052">
              <w:rPr>
                <w:lang w:val="en-GB"/>
              </w:rPr>
              <w:t>bit.ly/1929F1l</w:t>
            </w:r>
            <w:r w:rsidRPr="00C67052">
              <w:rPr>
                <w:szCs w:val="16"/>
                <w:lang w:val="en-GB"/>
              </w:rPr>
              <w:t xml:space="preserve">. </w:t>
            </w:r>
          </w:p>
        </w:tc>
      </w:tr>
    </w:tbl>
    <w:p w14:paraId="27BB7C64" w14:textId="2A2B9989" w:rsidR="00122D60" w:rsidRPr="00C67052" w:rsidRDefault="00BC56AE" w:rsidP="00490A74">
      <w:pPr>
        <w:rPr>
          <w:lang w:val="en-GB"/>
        </w:rPr>
      </w:pPr>
      <w:r>
        <w:rPr>
          <w:noProof/>
        </w:rPr>
        <mc:AlternateContent>
          <mc:Choice Requires="wpg">
            <w:drawing>
              <wp:anchor distT="0" distB="0" distL="114300" distR="114300" simplePos="0" relativeHeight="251167744" behindDoc="0" locked="0" layoutInCell="1" allowOverlap="1" wp14:anchorId="5208452B" wp14:editId="311C6A6D">
                <wp:simplePos x="0" y="0"/>
                <wp:positionH relativeFrom="column">
                  <wp:posOffset>-60325</wp:posOffset>
                </wp:positionH>
                <wp:positionV relativeFrom="paragraph">
                  <wp:posOffset>1200150</wp:posOffset>
                </wp:positionV>
                <wp:extent cx="6285230" cy="2047240"/>
                <wp:effectExtent l="3175" t="6350" r="0" b="16510"/>
                <wp:wrapTight wrapText="bothSides">
                  <wp:wrapPolygon edited="0">
                    <wp:start x="-33" y="-100"/>
                    <wp:lineTo x="-33" y="21500"/>
                    <wp:lineTo x="17541" y="21500"/>
                    <wp:lineTo x="17541" y="12756"/>
                    <wp:lineTo x="21600" y="12656"/>
                    <wp:lineTo x="21600" y="3517"/>
                    <wp:lineTo x="17541" y="3115"/>
                    <wp:lineTo x="17541" y="-100"/>
                    <wp:lineTo x="-33" y="-100"/>
                  </wp:wrapPolygon>
                </wp:wrapTight>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2047240"/>
                          <a:chOff x="386" y="11925"/>
                          <a:chExt cx="9308" cy="4222"/>
                        </a:xfrm>
                      </wpg:grpSpPr>
                      <wps:wsp>
                        <wps:cNvPr id="33" name="Rectangle 11"/>
                        <wps:cNvSpPr>
                          <a:spLocks noChangeArrowheads="1"/>
                        </wps:cNvSpPr>
                        <wps:spPr bwMode="auto">
                          <a:xfrm>
                            <a:off x="386" y="11925"/>
                            <a:ext cx="7549" cy="4222"/>
                          </a:xfrm>
                          <a:prstGeom prst="rect">
                            <a:avLst/>
                          </a:prstGeom>
                          <a:gradFill rotWithShape="1">
                            <a:gsLst>
                              <a:gs pos="0">
                                <a:srgbClr val="A7BFDE">
                                  <a:alpha val="14998"/>
                                </a:srgbClr>
                              </a:gs>
                              <a:gs pos="100000">
                                <a:srgbClr val="4F81BD">
                                  <a:alpha val="14998"/>
                                </a:srgbClr>
                              </a:gs>
                            </a:gsLst>
                            <a:lin ang="5400000"/>
                          </a:gradFill>
                          <a:ln w="9525">
                            <a:solidFill>
                              <a:srgbClr val="4579B8"/>
                            </a:solidFill>
                            <a:miter lim="800000"/>
                            <a:headEnd/>
                            <a:tailEnd/>
                          </a:ln>
                          <a:effectLst>
                            <a:outerShdw blurRad="63500" dist="23000" dir="5400000" rotWithShape="0">
                              <a:srgbClr val="000000">
                                <a:alpha val="34998"/>
                              </a:srgbClr>
                            </a:outerShdw>
                          </a:effectLst>
                        </wps:spPr>
                        <wps:txbx>
                          <w:txbxContent>
                            <w:p w14:paraId="6CB39A9E" w14:textId="77777777" w:rsidR="009970D8" w:rsidRDefault="009970D8" w:rsidP="007279EF">
                              <w:pPr>
                                <w:rPr>
                                  <w:rFonts w:asciiTheme="majorHAnsi" w:hAnsiTheme="majorHAnsi"/>
                                  <w:sz w:val="22"/>
                                  <w:szCs w:val="22"/>
                                </w:rPr>
                              </w:pPr>
                              <w:r w:rsidRPr="007279EF">
                                <w:rPr>
                                  <w:rFonts w:asciiTheme="majorHAnsi" w:hAnsiTheme="majorHAnsi"/>
                                  <w:sz w:val="22"/>
                                  <w:szCs w:val="22"/>
                                </w:rPr>
                                <w:t xml:space="preserve">Nicholas Adamtey is the Director of </w:t>
                              </w:r>
                              <w:r>
                                <w:rPr>
                                  <w:rFonts w:asciiTheme="majorHAnsi" w:hAnsiTheme="majorHAnsi"/>
                                  <w:sz w:val="22"/>
                                  <w:szCs w:val="22"/>
                                </w:rPr>
                                <w:t xml:space="preserve">the </w:t>
                              </w:r>
                              <w:r w:rsidRPr="007279EF">
                                <w:rPr>
                                  <w:rFonts w:asciiTheme="majorHAnsi" w:hAnsiTheme="majorHAnsi"/>
                                  <w:sz w:val="22"/>
                                  <w:szCs w:val="22"/>
                                </w:rPr>
                                <w:t>Transparency and Accountability Initiative. He has carried out a wide range of research studies on public budgets and budget related policies, economic modeling, and transparency and accountability issues. His research and training activities extend beyond Ghana to other African countries.</w:t>
                              </w:r>
                            </w:p>
                            <w:p w14:paraId="413F817B" w14:textId="77777777" w:rsidR="009970D8" w:rsidRPr="007279EF" w:rsidRDefault="009970D8" w:rsidP="007279EF">
                              <w:pPr>
                                <w:rPr>
                                  <w:rFonts w:asciiTheme="majorHAnsi" w:hAnsiTheme="majorHAnsi"/>
                                  <w:sz w:val="22"/>
                                  <w:szCs w:val="22"/>
                                </w:rPr>
                              </w:pPr>
                            </w:p>
                            <w:p w14:paraId="3C571CAE" w14:textId="77777777" w:rsidR="009970D8" w:rsidRPr="007279EF" w:rsidRDefault="009970D8" w:rsidP="00B64365">
                              <w:pPr>
                                <w:ind w:right="285"/>
                                <w:rPr>
                                  <w:rFonts w:asciiTheme="majorHAnsi" w:eastAsia="Times New Roman" w:hAnsiTheme="majorHAnsi"/>
                                  <w:color w:val="000000"/>
                                  <w:sz w:val="22"/>
                                  <w:szCs w:val="22"/>
                                </w:rPr>
                              </w:pPr>
                              <w:r w:rsidRPr="007279EF">
                                <w:rPr>
                                  <w:rFonts w:asciiTheme="majorHAnsi" w:hAnsiTheme="majorHAnsi"/>
                                  <w:sz w:val="22"/>
                                  <w:szCs w:val="22"/>
                                </w:rPr>
                                <w:t>The Open Government Partnership (OGP) aims to secure concrete commitments from governments to promote transparency, empower citizens, fight corruption, and harness new technologies to strengthen governance. OGP’s Independent Reporting Mechanism (IRM) assesses development and implementation of national action plans to foster dialogue among stakeholders and improve accountability.</w:t>
                              </w:r>
                            </w:p>
                          </w:txbxContent>
                        </wps:txbx>
                        <wps:bodyPr rot="0" vert="horz" wrap="square" lIns="91440" tIns="45720" rIns="91440" bIns="45720" anchor="ctr" anchorCtr="0" upright="1">
                          <a:noAutofit/>
                        </wps:bodyPr>
                      </wps:wsp>
                      <pic:pic xmlns:pic="http://schemas.openxmlformats.org/drawingml/2006/picture">
                        <pic:nvPicPr>
                          <pic:cNvPr id="34" name="Picture 1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55" y="12623"/>
                            <a:ext cx="1239" cy="1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08452B" id="Group 9" o:spid="_x0000_s1028" style="position:absolute;margin-left:-4.75pt;margin-top:94.5pt;width:494.9pt;height:161.2pt;z-index:251167744" coordorigin="386,11925" coordsize="9308,42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">
                <v:rect id="Rectangle 11" o:spid="_x0000_s1029" style="position:absolute;left:386;top:11925;width:7549;height:42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PpvwAA&#10;ANsAAAAPAAAAZHJzL2Rvd25yZXYueG1sRI9LC8IwEITvgv8hrOBNUx+IVKOIIIgg+Lp4W5q1rTab&#10;0sRa/70RBI/DzHzDzJeNKURNlcstKxj0IxDEidU5pwou501vCsJ5ZI2FZVLwJgfLRbs1x1jbFx+p&#10;PvlUBAi7GBVk3pexlC7JyKDr25I4eDdbGfRBVqnUFb4C3BRyGEUTaTDnsJBhSeuMksfpaRTct4dB&#10;ndrhdWdoH739YyfHEpXqdprVDISnxv/Dv/ZWKxiN4Psl/AC5+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X8c+m/AAAA2wAAAA8AAAAAAAAAAAAAAAAAlwIAAGRycy9kb3ducmV2&#10;LnhtbFBLBQYAAAAABAAEAPUAAACDAwAAAAA=&#10;" fillcolor="#a7bfde" strokecolor="#4579b8">
                  <v:fill opacity="9829f" color2="#4f81bd" o:opacity2="9829f" rotate="t" focus="100%" type="gradient">
                    <o:fill v:ext="view" type="gradientUnscaled"/>
                  </v:fill>
                  <v:shadow on="t" opacity="22936f" origin=",.5" offset="0,23000emu"/>
                  <v:textbox>
                    <w:txbxContent>
                      <w:p w14:paraId="6CB39A9E" w14:textId="77777777" w:rsidR="009970D8" w:rsidRDefault="009970D8" w:rsidP="007279EF">
                        <w:pPr>
                          <w:rPr>
                            <w:rFonts w:asciiTheme="majorHAnsi" w:hAnsiTheme="majorHAnsi"/>
                            <w:sz w:val="22"/>
                            <w:szCs w:val="22"/>
                          </w:rPr>
                        </w:pPr>
                        <w:r w:rsidRPr="007279EF">
                          <w:rPr>
                            <w:rFonts w:asciiTheme="majorHAnsi" w:hAnsiTheme="majorHAnsi"/>
                            <w:sz w:val="22"/>
                            <w:szCs w:val="22"/>
                          </w:rPr>
                          <w:t xml:space="preserve">Nicholas </w:t>
                        </w:r>
                        <w:proofErr w:type="spellStart"/>
                        <w:r w:rsidRPr="007279EF">
                          <w:rPr>
                            <w:rFonts w:asciiTheme="majorHAnsi" w:hAnsiTheme="majorHAnsi"/>
                            <w:sz w:val="22"/>
                            <w:szCs w:val="22"/>
                          </w:rPr>
                          <w:t>Adamtey</w:t>
                        </w:r>
                        <w:proofErr w:type="spellEnd"/>
                        <w:r w:rsidRPr="007279EF">
                          <w:rPr>
                            <w:rFonts w:asciiTheme="majorHAnsi" w:hAnsiTheme="majorHAnsi"/>
                            <w:sz w:val="22"/>
                            <w:szCs w:val="22"/>
                          </w:rPr>
                          <w:t xml:space="preserve"> is the Director of </w:t>
                        </w:r>
                        <w:r>
                          <w:rPr>
                            <w:rFonts w:asciiTheme="majorHAnsi" w:hAnsiTheme="majorHAnsi"/>
                            <w:sz w:val="22"/>
                            <w:szCs w:val="22"/>
                          </w:rPr>
                          <w:t xml:space="preserve">the </w:t>
                        </w:r>
                        <w:r w:rsidRPr="007279EF">
                          <w:rPr>
                            <w:rFonts w:asciiTheme="majorHAnsi" w:hAnsiTheme="majorHAnsi"/>
                            <w:sz w:val="22"/>
                            <w:szCs w:val="22"/>
                          </w:rPr>
                          <w:t>Transparency and Accountability Initiative. He has carried out a wide range of research studies on public budgets and budget related policies, economic modeling, and transparency and accountability issues. His research and training activities extend beyond Ghana to other African countries.</w:t>
                        </w:r>
                      </w:p>
                      <w:p w14:paraId="413F817B" w14:textId="77777777" w:rsidR="009970D8" w:rsidRPr="007279EF" w:rsidRDefault="009970D8" w:rsidP="007279EF">
                        <w:pPr>
                          <w:rPr>
                            <w:rFonts w:asciiTheme="majorHAnsi" w:hAnsiTheme="majorHAnsi"/>
                            <w:sz w:val="22"/>
                            <w:szCs w:val="22"/>
                          </w:rPr>
                        </w:pPr>
                      </w:p>
                      <w:p w14:paraId="3C571CAE" w14:textId="77777777" w:rsidR="009970D8" w:rsidRPr="007279EF" w:rsidRDefault="009970D8" w:rsidP="00B64365">
                        <w:pPr>
                          <w:ind w:right="285"/>
                          <w:rPr>
                            <w:rFonts w:asciiTheme="majorHAnsi" w:eastAsia="Times New Roman" w:hAnsiTheme="majorHAnsi"/>
                            <w:color w:val="000000"/>
                            <w:sz w:val="22"/>
                            <w:szCs w:val="22"/>
                          </w:rPr>
                        </w:pPr>
                        <w:r w:rsidRPr="007279EF">
                          <w:rPr>
                            <w:rFonts w:asciiTheme="majorHAnsi" w:hAnsiTheme="majorHAnsi"/>
                            <w:sz w:val="22"/>
                            <w:szCs w:val="22"/>
                          </w:rPr>
                          <w:t>The Open Government Partnership (OGP) aims to secure concrete commitments from governments to promote transparency, empower citizens, fight corruption, and harness new technologies to strengthen governance. OGP’s Independent Reporting Mechanism (IRM) assesses development and implementation of national action plans to foster dialogue among stakeholders and improve accountability.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8455;top:12623;width:1239;height:17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j&#10;xfDFAAAA2wAAAA8AAABkcnMvZG93bnJldi54bWxEj0FrwkAUhO9C/8PyCt500xqqpK5SpAVBLzU5&#10;9PjIPpNo9m3MbmP017uC4HGYmW+Y+bI3teiodZVlBW/jCARxbnXFhYIs/RnNQDiPrLG2TAou5GC5&#10;eBnMMdH2zL/U7XwhAoRdggpK75tESpeXZNCNbUMcvL1tDfog20LqFs8Bbmr5HkUf0mDFYaHEhlYl&#10;5cfdv1FgvqvTZhbTZLrvmuk1y/4O6TZWavjaf32C8NT7Z/jRXmsFkxjuX8IPkI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48XwxQAAANsAAAAPAAAAAAAAAAAAAAAAAJwC&#10;AABkcnMvZG93bnJldi54bWxQSwUGAAAAAAQABAD3AAAAjgMAAAAA&#10;">
                  <v:imagedata r:id="rId25" o:title=""/>
                  <o:lock v:ext="edit" aspectratio="f"/>
                </v:shape>
                <w10:wrap type="tight"/>
              </v:group>
            </w:pict>
          </mc:Fallback>
        </mc:AlternateContent>
      </w:r>
    </w:p>
    <w:p w14:paraId="5E9FE23E" w14:textId="77777777" w:rsidR="00122D60" w:rsidRPr="00C67052" w:rsidRDefault="00122D60" w:rsidP="00490A74">
      <w:pPr>
        <w:pStyle w:val="Heading1"/>
        <w:jc w:val="both"/>
        <w:rPr>
          <w:lang w:val="en-GB"/>
        </w:rPr>
        <w:sectPr w:rsidR="00122D60" w:rsidRPr="00C67052" w:rsidSect="00A51B7B">
          <w:endnotePr>
            <w:numFmt w:val="decimal"/>
            <w:numRestart w:val="eachSect"/>
          </w:endnotePr>
          <w:pgSz w:w="11900" w:h="16840" w:code="9"/>
          <w:pgMar w:top="1440" w:right="1800" w:bottom="1080" w:left="1800" w:header="720" w:footer="720" w:gutter="0"/>
          <w:pgNumType w:chapStyle="1"/>
          <w:cols w:space="720"/>
        </w:sectPr>
      </w:pPr>
    </w:p>
    <w:p w14:paraId="36B73D2A" w14:textId="77777777" w:rsidR="00C616F0" w:rsidRPr="00C67052" w:rsidRDefault="00C616F0" w:rsidP="00140FB3">
      <w:pPr>
        <w:pStyle w:val="Heading1"/>
        <w:rPr>
          <w:lang w:val="en-GB"/>
        </w:rPr>
      </w:pPr>
      <w:bookmarkStart w:id="8" w:name="_Toc476987846"/>
      <w:r w:rsidRPr="00C67052">
        <w:rPr>
          <w:lang w:val="en-GB"/>
        </w:rPr>
        <w:lastRenderedPageBreak/>
        <w:t>I. National participation in OGP</w:t>
      </w:r>
      <w:bookmarkEnd w:id="0"/>
      <w:bookmarkEnd w:id="8"/>
      <w:r w:rsidRPr="00C67052">
        <w:rPr>
          <w:lang w:val="en-GB"/>
        </w:rPr>
        <w:t xml:space="preserve"> </w:t>
      </w:r>
    </w:p>
    <w:p w14:paraId="2EB24987" w14:textId="77777777" w:rsidR="00C616F0" w:rsidRPr="00C67052" w:rsidRDefault="00185738" w:rsidP="00523A4A">
      <w:pPr>
        <w:pStyle w:val="Heading3"/>
        <w:rPr>
          <w:lang w:val="en-GB"/>
        </w:rPr>
      </w:pPr>
      <w:bookmarkStart w:id="9" w:name="h.3znysh7" w:colFirst="0" w:colLast="0"/>
      <w:bookmarkEnd w:id="9"/>
      <w:r w:rsidRPr="00C67052">
        <w:rPr>
          <w:lang w:val="en-GB"/>
        </w:rPr>
        <w:t xml:space="preserve">1.1 </w:t>
      </w:r>
      <w:r w:rsidR="00523A4A" w:rsidRPr="00C67052">
        <w:rPr>
          <w:lang w:val="en-GB"/>
        </w:rPr>
        <w:t>History of</w:t>
      </w:r>
      <w:r w:rsidR="00140FB3" w:rsidRPr="00C67052">
        <w:rPr>
          <w:lang w:val="en-GB"/>
        </w:rPr>
        <w:t xml:space="preserve"> </w:t>
      </w:r>
      <w:r w:rsidR="00523A4A" w:rsidRPr="00C67052">
        <w:rPr>
          <w:lang w:val="en-GB"/>
        </w:rPr>
        <w:t>OGP participation</w:t>
      </w:r>
    </w:p>
    <w:p w14:paraId="08BB8EA5" w14:textId="77777777" w:rsidR="0000562E" w:rsidRPr="00C67052" w:rsidRDefault="00C616F0" w:rsidP="00737505">
      <w:pPr>
        <w:pStyle w:val="Normalrglronly"/>
        <w:rPr>
          <w:lang w:val="en-GB"/>
        </w:rPr>
      </w:pPr>
      <w:r w:rsidRPr="00C67052">
        <w:rPr>
          <w:lang w:val="en-GB"/>
        </w:rPr>
        <w:t xml:space="preserve">The Open Government Partnership (OGP) is a voluntary, multi-stakeholder international initiative that aims to secure concrete commitments from governments to their citizenry to promote transparency, empower citizens, fight corruption, and harness new technologies to strengthen governance. OGP provides an international forum for dialogue and sharing among governments, civil society organizations, and the private sector, all of which contribute to a common pursuit of open government. </w:t>
      </w:r>
    </w:p>
    <w:p w14:paraId="1E5C182D" w14:textId="77777777" w:rsidR="005737DE" w:rsidRPr="00C67052" w:rsidRDefault="00612E3D" w:rsidP="00737505">
      <w:pPr>
        <w:pStyle w:val="Normalrglronly"/>
        <w:rPr>
          <w:lang w:val="en-GB"/>
        </w:rPr>
      </w:pPr>
      <w:r w:rsidRPr="00C67052">
        <w:rPr>
          <w:lang w:val="en-GB"/>
        </w:rPr>
        <w:t xml:space="preserve">Ghana began its formal participation in September 2011, when </w:t>
      </w:r>
      <w:r w:rsidR="00BA5EC3">
        <w:rPr>
          <w:lang w:val="en-GB"/>
        </w:rPr>
        <w:t>the Embassy of t</w:t>
      </w:r>
      <w:r w:rsidR="00636CFE">
        <w:rPr>
          <w:lang w:val="en-GB"/>
        </w:rPr>
        <w:t xml:space="preserve">he Republic </w:t>
      </w:r>
      <w:r w:rsidR="004C0E6E">
        <w:rPr>
          <w:lang w:val="en-GB"/>
        </w:rPr>
        <w:t xml:space="preserve">of Ghana </w:t>
      </w:r>
      <w:r w:rsidR="00BA5EC3">
        <w:rPr>
          <w:lang w:val="en-GB"/>
        </w:rPr>
        <w:t>in the United State</w:t>
      </w:r>
      <w:r w:rsidR="00D918BA">
        <w:rPr>
          <w:lang w:val="en-GB"/>
        </w:rPr>
        <w:t>s</w:t>
      </w:r>
      <w:r w:rsidR="00BA5EC3">
        <w:rPr>
          <w:lang w:val="en-GB"/>
        </w:rPr>
        <w:t xml:space="preserve"> </w:t>
      </w:r>
      <w:r w:rsidR="004C0E6E">
        <w:rPr>
          <w:lang w:val="en-GB"/>
        </w:rPr>
        <w:t xml:space="preserve">declared the </w:t>
      </w:r>
      <w:r w:rsidRPr="00C67052">
        <w:rPr>
          <w:lang w:val="en-GB"/>
        </w:rPr>
        <w:t>country’s intention to participate in the initiative</w:t>
      </w:r>
      <w:r w:rsidR="00BA5EC3">
        <w:rPr>
          <w:lang w:val="en-GB"/>
        </w:rPr>
        <w:t xml:space="preserve"> on behalf of the Ministry of Foreign Affairs</w:t>
      </w:r>
      <w:r w:rsidR="00BC1856">
        <w:rPr>
          <w:lang w:val="en-GB"/>
        </w:rPr>
        <w:t>.</w:t>
      </w:r>
      <w:r w:rsidR="005737DE" w:rsidRPr="00C67052">
        <w:rPr>
          <w:rStyle w:val="EndnoteReference"/>
          <w:lang w:val="en-GB"/>
        </w:rPr>
        <w:endnoteReference w:id="1"/>
      </w:r>
    </w:p>
    <w:p w14:paraId="4E182DB8" w14:textId="77777777" w:rsidR="005737DE" w:rsidRPr="00C67052" w:rsidRDefault="005737DE" w:rsidP="00737505">
      <w:pPr>
        <w:pStyle w:val="Normalrglronly"/>
        <w:rPr>
          <w:lang w:val="en-GB"/>
        </w:rPr>
      </w:pPr>
      <w:r w:rsidRPr="00C67052">
        <w:rPr>
          <w:lang w:val="en-GB"/>
        </w:rPr>
        <w:t>In order to participate in OGP, governments must exhibit a demonstrated commitment to open government by meeting a set of minimum performance criteria</w:t>
      </w:r>
      <w:r>
        <w:rPr>
          <w:lang w:val="en-GB"/>
        </w:rPr>
        <w:t>. These criteria</w:t>
      </w:r>
      <w:r w:rsidRPr="00C67052">
        <w:rPr>
          <w:lang w:val="en-GB"/>
        </w:rPr>
        <w:t xml:space="preserve"> are particularly consequential for increasing government responsiveness, for strengthening citizen engagement and for fighting corruption. Objective, third-party indicators are used to determine the extent of country progress </w:t>
      </w:r>
      <w:r>
        <w:rPr>
          <w:lang w:val="en-GB"/>
        </w:rPr>
        <w:t>within</w:t>
      </w:r>
      <w:r w:rsidRPr="00C67052">
        <w:rPr>
          <w:lang w:val="en-GB"/>
        </w:rPr>
        <w:t xml:space="preserve"> each of the</w:t>
      </w:r>
      <w:r>
        <w:rPr>
          <w:lang w:val="en-GB"/>
        </w:rPr>
        <w:t>se</w:t>
      </w:r>
      <w:r w:rsidRPr="00C67052">
        <w:rPr>
          <w:lang w:val="en-GB"/>
        </w:rPr>
        <w:t xml:space="preserve"> dimensions. See Section IX: Eligibility Requirements for more details.</w:t>
      </w:r>
    </w:p>
    <w:p w14:paraId="109ECE9A" w14:textId="77777777" w:rsidR="005737DE" w:rsidRPr="00C67052" w:rsidRDefault="005737DE" w:rsidP="00737505">
      <w:pPr>
        <w:pStyle w:val="Normalrglronly"/>
        <w:rPr>
          <w:lang w:val="en-GB"/>
        </w:rPr>
      </w:pPr>
      <w:r w:rsidRPr="00C67052">
        <w:rPr>
          <w:lang w:val="en-GB"/>
        </w:rPr>
        <w:t xml:space="preserve">All OGP-participating governments develop OGP action plans that </w:t>
      </w:r>
      <w:r>
        <w:rPr>
          <w:lang w:val="en-GB"/>
        </w:rPr>
        <w:t>establish</w:t>
      </w:r>
      <w:r w:rsidRPr="00C67052">
        <w:rPr>
          <w:lang w:val="en-GB"/>
        </w:rPr>
        <w:t xml:space="preserve"> concrete commitments</w:t>
      </w:r>
      <w:r>
        <w:rPr>
          <w:lang w:val="en-GB"/>
        </w:rPr>
        <w:t xml:space="preserve"> for</w:t>
      </w:r>
      <w:r w:rsidRPr="00C67052">
        <w:rPr>
          <w:lang w:val="en-GB"/>
        </w:rPr>
        <w:t xml:space="preserve"> an initial two-year period. Action plans should set out governments’ OGP commitments, which move government practice beyond the status quo. These commitments may build on existing efforts, identify new steps to complete on-going reforms, or initiate action in an entirely new area. </w:t>
      </w:r>
    </w:p>
    <w:p w14:paraId="3768ACDB" w14:textId="22775321" w:rsidR="005737DE" w:rsidRDefault="005737DE" w:rsidP="000C7798">
      <w:pPr>
        <w:pStyle w:val="Normalrglronly"/>
        <w:rPr>
          <w:lang w:val="en-GB"/>
        </w:rPr>
      </w:pPr>
      <w:r w:rsidRPr="00C67052">
        <w:rPr>
          <w:lang w:val="en-GB"/>
        </w:rPr>
        <w:t xml:space="preserve">Ghana finalized its second national action plan in July 2015. The effective period of implementation was officially 1 January 2016 through 31 December 2017. This midterm progress report covers the first </w:t>
      </w:r>
      <w:r>
        <w:rPr>
          <w:lang w:val="en-GB"/>
        </w:rPr>
        <w:t>six months</w:t>
      </w:r>
      <w:r w:rsidRPr="00C67052">
        <w:rPr>
          <w:lang w:val="en-GB"/>
        </w:rPr>
        <w:t xml:space="preserve"> of implementation of this period, from 1 January 2016 through to </w:t>
      </w:r>
      <w:r w:rsidR="00D918BA" w:rsidRPr="00C67052">
        <w:rPr>
          <w:lang w:val="en-GB"/>
        </w:rPr>
        <w:t>30</w:t>
      </w:r>
      <w:r w:rsidR="00D918BA">
        <w:rPr>
          <w:lang w:val="en-GB"/>
        </w:rPr>
        <w:t xml:space="preserve"> </w:t>
      </w:r>
      <w:r w:rsidRPr="00C67052">
        <w:rPr>
          <w:lang w:val="en-GB"/>
        </w:rPr>
        <w:t xml:space="preserve">June 2016. Beginning in 2015, IRM also publishes </w:t>
      </w:r>
      <w:r>
        <w:rPr>
          <w:lang w:val="en-GB"/>
        </w:rPr>
        <w:t>E</w:t>
      </w:r>
      <w:r w:rsidRPr="00C67052">
        <w:rPr>
          <w:lang w:val="en-GB"/>
        </w:rPr>
        <w:t>nd</w:t>
      </w:r>
      <w:r>
        <w:rPr>
          <w:lang w:val="en-GB"/>
        </w:rPr>
        <w:t>-</w:t>
      </w:r>
      <w:r w:rsidRPr="00C67052">
        <w:rPr>
          <w:lang w:val="en-GB"/>
        </w:rPr>
        <w:t>of</w:t>
      </w:r>
      <w:r>
        <w:rPr>
          <w:lang w:val="en-GB"/>
        </w:rPr>
        <w:t>-T</w:t>
      </w:r>
      <w:r w:rsidRPr="00C67052">
        <w:rPr>
          <w:lang w:val="en-GB"/>
        </w:rPr>
        <w:t xml:space="preserve">erm </w:t>
      </w:r>
      <w:r>
        <w:rPr>
          <w:lang w:val="en-GB"/>
        </w:rPr>
        <w:t>R</w:t>
      </w:r>
      <w:r w:rsidRPr="00C67052">
        <w:rPr>
          <w:lang w:val="en-GB"/>
        </w:rPr>
        <w:t>eports to account for the final status of progress at the end of the action plan’s two-year period. Any activities or progress made after the first year of implementation will be assessed in the End</w:t>
      </w:r>
      <w:r>
        <w:rPr>
          <w:lang w:val="en-GB"/>
        </w:rPr>
        <w:t>-</w:t>
      </w:r>
      <w:r w:rsidRPr="00C67052">
        <w:rPr>
          <w:lang w:val="en-GB"/>
        </w:rPr>
        <w:t>of</w:t>
      </w:r>
      <w:r>
        <w:rPr>
          <w:lang w:val="en-GB"/>
        </w:rPr>
        <w:t>-</w:t>
      </w:r>
      <w:r w:rsidRPr="00C67052">
        <w:rPr>
          <w:lang w:val="en-GB"/>
        </w:rPr>
        <w:t xml:space="preserve">Term </w:t>
      </w:r>
      <w:r>
        <w:rPr>
          <w:lang w:val="en-GB"/>
        </w:rPr>
        <w:t>R</w:t>
      </w:r>
      <w:r w:rsidRPr="00C67052">
        <w:rPr>
          <w:lang w:val="en-GB"/>
        </w:rPr>
        <w:t xml:space="preserve">eport. </w:t>
      </w:r>
    </w:p>
    <w:p w14:paraId="45BC2F44" w14:textId="77777777" w:rsidR="005737DE" w:rsidRPr="00C67052" w:rsidRDefault="005737DE" w:rsidP="000C7798">
      <w:pPr>
        <w:pStyle w:val="Normalrglronly"/>
        <w:rPr>
          <w:lang w:val="en-GB"/>
        </w:rPr>
      </w:pPr>
      <w:r w:rsidRPr="00C67052">
        <w:rPr>
          <w:lang w:val="en-GB"/>
        </w:rPr>
        <w:t>This report follows an earlier review of OGP performance, “Ghana Progress Report 2013-2014</w:t>
      </w:r>
      <w:r>
        <w:rPr>
          <w:lang w:val="en-GB"/>
        </w:rPr>
        <w:t>,</w:t>
      </w:r>
      <w:r w:rsidRPr="00C67052">
        <w:rPr>
          <w:lang w:val="en-GB"/>
        </w:rPr>
        <w:t>” which covered the development of the first action plan and implementation from January 2013 to June 2014.</w:t>
      </w:r>
      <w:r>
        <w:rPr>
          <w:rStyle w:val="EndnoteReference"/>
          <w:lang w:val="en-GB"/>
        </w:rPr>
        <w:endnoteReference w:id="2"/>
      </w:r>
      <w:r w:rsidR="00530F38">
        <w:rPr>
          <w:lang w:val="en-GB"/>
        </w:rPr>
        <w:t xml:space="preserve"> </w:t>
      </w:r>
      <w:r w:rsidRPr="00C67052">
        <w:rPr>
          <w:lang w:val="en-GB"/>
        </w:rPr>
        <w:t xml:space="preserve">The government published its midterm self-assessment report in March 2015, six months after the official OGP </w:t>
      </w:r>
      <w:r>
        <w:rPr>
          <w:lang w:val="en-GB"/>
        </w:rPr>
        <w:t>deadline</w:t>
      </w:r>
      <w:r w:rsidRPr="00C67052">
        <w:rPr>
          <w:lang w:val="en-GB"/>
        </w:rPr>
        <w:t xml:space="preserve">. </w:t>
      </w:r>
    </w:p>
    <w:p w14:paraId="5F6E1825" w14:textId="56BCD155" w:rsidR="005737DE" w:rsidRPr="00C67052" w:rsidRDefault="005737DE" w:rsidP="000F74A7">
      <w:pPr>
        <w:pStyle w:val="Normalrglronly"/>
        <w:rPr>
          <w:lang w:val="en-GB"/>
        </w:rPr>
      </w:pPr>
      <w:r w:rsidRPr="00C67052">
        <w:rPr>
          <w:lang w:val="en-GB"/>
        </w:rPr>
        <w:t>In order to meet OGP requirements, IRM of OGP has partnered with Nicholas Adamtey</w:t>
      </w:r>
      <w:r>
        <w:rPr>
          <w:lang w:val="en-GB"/>
        </w:rPr>
        <w:t xml:space="preserve"> from the</w:t>
      </w:r>
      <w:r w:rsidRPr="00C67052">
        <w:rPr>
          <w:lang w:val="en-GB"/>
        </w:rPr>
        <w:t xml:space="preserve"> Transparency and Accountability Initiative (TAI), who evaluat</w:t>
      </w:r>
      <w:r>
        <w:rPr>
          <w:lang w:val="en-GB"/>
        </w:rPr>
        <w:t>ed</w:t>
      </w:r>
      <w:r w:rsidRPr="00C67052">
        <w:rPr>
          <w:lang w:val="en-GB"/>
        </w:rPr>
        <w:t xml:space="preserve"> the development and implementation of Ghana’s second action plan. It is </w:t>
      </w:r>
      <w:r>
        <w:rPr>
          <w:lang w:val="en-GB"/>
        </w:rPr>
        <w:t>IRM’s</w:t>
      </w:r>
      <w:r w:rsidRPr="00C67052">
        <w:rPr>
          <w:lang w:val="en-GB"/>
        </w:rPr>
        <w:t xml:space="preserve"> aim to inform ongoing dialogue around development and implementation of future commitments in each OGP-participating country. Methods and sources are dealt with in Methodology and </w:t>
      </w:r>
      <w:r w:rsidR="0044250A">
        <w:rPr>
          <w:lang w:val="en-GB"/>
        </w:rPr>
        <w:t>s</w:t>
      </w:r>
      <w:r w:rsidRPr="00C67052">
        <w:rPr>
          <w:lang w:val="en-GB"/>
        </w:rPr>
        <w:t>ources (Section VI) in this report.</w:t>
      </w:r>
    </w:p>
    <w:p w14:paraId="1DA1387B" w14:textId="07F1CBD7" w:rsidR="005737DE" w:rsidRPr="00C67052" w:rsidRDefault="005737DE" w:rsidP="000F74A7">
      <w:pPr>
        <w:pStyle w:val="Normalrglronly"/>
        <w:rPr>
          <w:lang w:val="en-GB"/>
        </w:rPr>
      </w:pPr>
      <w:r w:rsidRPr="00C67052">
        <w:rPr>
          <w:lang w:val="en-GB"/>
        </w:rPr>
        <w:t>To gather the voices of multiple stakeholders,</w:t>
      </w:r>
      <w:r w:rsidR="00C872E3">
        <w:rPr>
          <w:lang w:val="en-GB"/>
        </w:rPr>
        <w:t xml:space="preserve"> two stakeholder forums were held</w:t>
      </w:r>
      <w:r w:rsidR="0044250A">
        <w:rPr>
          <w:lang w:val="en-GB"/>
        </w:rPr>
        <w:t xml:space="preserve">, </w:t>
      </w:r>
      <w:r w:rsidR="00C872E3">
        <w:rPr>
          <w:lang w:val="en-GB"/>
        </w:rPr>
        <w:t>one in Accra and the other in Tamale. Ghana Integrity Initiative organised the forum in Accra</w:t>
      </w:r>
      <w:r w:rsidR="0044250A">
        <w:rPr>
          <w:lang w:val="en-GB"/>
        </w:rPr>
        <w:t>.</w:t>
      </w:r>
      <w:r w:rsidRPr="00C67052">
        <w:rPr>
          <w:lang w:val="en-GB"/>
        </w:rPr>
        <w:t> TAI organi</w:t>
      </w:r>
      <w:r w:rsidR="0044250A">
        <w:rPr>
          <w:lang w:val="en-GB"/>
        </w:rPr>
        <w:t>s</w:t>
      </w:r>
      <w:r w:rsidRPr="00C67052">
        <w:rPr>
          <w:lang w:val="en-GB"/>
        </w:rPr>
        <w:t>ed a stakeholder forum in Tamale (in the northern sector</w:t>
      </w:r>
      <w:r>
        <w:rPr>
          <w:lang w:val="en-GB"/>
        </w:rPr>
        <w:t>,</w:t>
      </w:r>
      <w:r w:rsidRPr="00C67052">
        <w:rPr>
          <w:lang w:val="en-GB"/>
        </w:rPr>
        <w:t xml:space="preserve"> about 700 kilometres from Accra), which was conducted according to a focus group model </w:t>
      </w:r>
      <w:r>
        <w:rPr>
          <w:lang w:val="en-GB"/>
        </w:rPr>
        <w:t>along with</w:t>
      </w:r>
      <w:r w:rsidRPr="00C67052">
        <w:rPr>
          <w:lang w:val="en-GB"/>
        </w:rPr>
        <w:t xml:space="preserve"> interviews </w:t>
      </w:r>
      <w:r>
        <w:rPr>
          <w:lang w:val="en-GB"/>
        </w:rPr>
        <w:t>of</w:t>
      </w:r>
      <w:r w:rsidRPr="00C67052">
        <w:rPr>
          <w:lang w:val="en-GB"/>
        </w:rPr>
        <w:t xml:space="preserve"> public sector institutions and civil society</w:t>
      </w:r>
      <w:r w:rsidRPr="003571E7">
        <w:rPr>
          <w:lang w:val="en-GB"/>
        </w:rPr>
        <w:t xml:space="preserve"> </w:t>
      </w:r>
      <w:r w:rsidRPr="00C67052">
        <w:rPr>
          <w:lang w:val="en-GB"/>
        </w:rPr>
        <w:t>members. TAI also reviewed key documents prepared by the government including Ghana’s second action plan as well as media reports.</w:t>
      </w:r>
      <w:r w:rsidRPr="00C67052">
        <w:rPr>
          <w:rStyle w:val="EndnoteReference"/>
          <w:color w:val="auto"/>
          <w:lang w:val="en-GB"/>
        </w:rPr>
        <w:endnoteReference w:id="3"/>
      </w:r>
      <w:r w:rsidRPr="00C67052">
        <w:rPr>
          <w:lang w:val="en-GB"/>
        </w:rPr>
        <w:t> Numerous references are made to the action plan throughout this report.</w:t>
      </w:r>
    </w:p>
    <w:p w14:paraId="4D0095E2" w14:textId="6225A017" w:rsidR="005737DE" w:rsidRPr="00C67052" w:rsidRDefault="005737DE" w:rsidP="000F74A7">
      <w:pPr>
        <w:pStyle w:val="Normalrglronly"/>
        <w:rPr>
          <w:lang w:val="en-GB"/>
        </w:rPr>
      </w:pPr>
      <w:r w:rsidRPr="00C67052">
        <w:rPr>
          <w:lang w:val="en-GB"/>
        </w:rPr>
        <w:t xml:space="preserve">Summaries of these forums are given in </w:t>
      </w:r>
      <w:r>
        <w:rPr>
          <w:lang w:val="en-GB"/>
        </w:rPr>
        <w:t>Section VI.</w:t>
      </w:r>
    </w:p>
    <w:p w14:paraId="2A82D8B8" w14:textId="77777777" w:rsidR="005737DE" w:rsidRPr="00C67052" w:rsidRDefault="005737DE" w:rsidP="00523A4A">
      <w:pPr>
        <w:pStyle w:val="Heading3"/>
        <w:rPr>
          <w:lang w:val="en-GB"/>
        </w:rPr>
      </w:pPr>
      <w:bookmarkStart w:id="10" w:name="h.2et92p0" w:colFirst="0" w:colLast="0"/>
      <w:bookmarkEnd w:id="10"/>
      <w:r w:rsidRPr="00C67052">
        <w:rPr>
          <w:lang w:val="en-GB"/>
        </w:rPr>
        <w:lastRenderedPageBreak/>
        <w:t>1.2 OGP Leadership in Ghana</w:t>
      </w:r>
    </w:p>
    <w:p w14:paraId="78C0C79C" w14:textId="77777777" w:rsidR="005737DE" w:rsidRPr="00C67052" w:rsidRDefault="005737DE" w:rsidP="00315D13">
      <w:pPr>
        <w:pStyle w:val="Normalrglronly"/>
        <w:rPr>
          <w:lang w:val="en-GB"/>
        </w:rPr>
      </w:pPr>
      <w:r w:rsidRPr="00C67052">
        <w:rPr>
          <w:lang w:val="en-GB"/>
        </w:rPr>
        <w:t xml:space="preserve">This subsection describes the OGP leadership and institutional context for OGP in Ghana. Table 1.1 summarizes this structure while the </w:t>
      </w:r>
      <w:r>
        <w:rPr>
          <w:lang w:val="en-GB"/>
        </w:rPr>
        <w:t xml:space="preserve">succeeding </w:t>
      </w:r>
      <w:r w:rsidR="007F3D31">
        <w:rPr>
          <w:lang w:val="en-GB"/>
        </w:rPr>
        <w:t xml:space="preserve">narrative section </w:t>
      </w:r>
      <w:r w:rsidRPr="00C67052">
        <w:rPr>
          <w:lang w:val="en-GB"/>
        </w:rPr>
        <w:t>provides additional detail.</w:t>
      </w:r>
    </w:p>
    <w:p w14:paraId="16B6916D" w14:textId="77777777" w:rsidR="005737DE" w:rsidRPr="00C67052" w:rsidRDefault="005737DE" w:rsidP="00A21F84">
      <w:pPr>
        <w:pStyle w:val="Tableheader"/>
        <w:rPr>
          <w:lang w:val="en-GB"/>
        </w:rPr>
      </w:pPr>
      <w:r w:rsidRPr="00C67052">
        <w:rPr>
          <w:lang w:val="en-GB"/>
        </w:rPr>
        <w:t>Table 1.1: OGP leadership in Ghana</w:t>
      </w:r>
    </w:p>
    <w:p w14:paraId="74F5CFD9" w14:textId="77777777" w:rsidR="005737DE" w:rsidRPr="00C67052" w:rsidRDefault="005737DE" w:rsidP="00A21F84">
      <w:pPr>
        <w:pStyle w:val="Tableheader"/>
        <w:rPr>
          <w:lang w:val="en-GB"/>
        </w:rPr>
      </w:pPr>
    </w:p>
    <w:p w14:paraId="15339C17" w14:textId="1400942C" w:rsidR="005737DE" w:rsidRPr="00C67052" w:rsidRDefault="00BC56AE" w:rsidP="00F657F5">
      <w:pPr>
        <w:pStyle w:val="Normalrglronly"/>
        <w:rPr>
          <w:color w:val="auto"/>
          <w:lang w:val="en-GB"/>
        </w:rPr>
      </w:pPr>
      <w:r>
        <w:rPr>
          <w:noProof/>
          <w:color w:val="auto"/>
        </w:rPr>
        <mc:AlternateContent>
          <mc:Choice Requires="wpg">
            <w:drawing>
              <wp:anchor distT="0" distB="0" distL="114300" distR="114300" simplePos="0" relativeHeight="251886592" behindDoc="0" locked="0" layoutInCell="1" allowOverlap="1" wp14:anchorId="22525485" wp14:editId="411E7863">
                <wp:simplePos x="0" y="0"/>
                <wp:positionH relativeFrom="column">
                  <wp:posOffset>-114300</wp:posOffset>
                </wp:positionH>
                <wp:positionV relativeFrom="paragraph">
                  <wp:posOffset>38100</wp:posOffset>
                </wp:positionV>
                <wp:extent cx="5372100" cy="3792855"/>
                <wp:effectExtent l="0" t="0" r="38100" b="17145"/>
                <wp:wrapTopAndBottom/>
                <wp:docPr id="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792855"/>
                          <a:chOff x="0" y="0"/>
                          <a:chExt cx="5372100" cy="3792855"/>
                        </a:xfrm>
                      </wpg:grpSpPr>
                      <pic:pic xmlns:pic="http://schemas.openxmlformats.org/drawingml/2006/picture">
                        <pic:nvPicPr>
                          <pic:cNvPr id="2" name="Diagram 14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192" y="85344"/>
                            <a:ext cx="5346192" cy="3675888"/>
                          </a:xfrm>
                          <a:prstGeom prst="rect">
                            <a:avLst/>
                          </a:prstGeom>
                          <a:noFill/>
                          <a:extLst/>
                        </pic:spPr>
                      </pic:pic>
                      <wps:wsp>
                        <wps:cNvPr id="3" name="Text Box 144"/>
                        <wps:cNvSpPr txBox="1">
                          <a:spLocks noChangeArrowheads="1"/>
                        </wps:cNvSpPr>
                        <wps:spPr bwMode="auto">
                          <a:xfrm>
                            <a:off x="1143000" y="2628900"/>
                            <a:ext cx="685800" cy="342900"/>
                          </a:xfrm>
                          <a:prstGeom prst="rect">
                            <a:avLst/>
                          </a:prstGeom>
                          <a:solidFill>
                            <a:schemeClr val="accent4">
                              <a:lumMod val="100000"/>
                              <a:lumOff val="0"/>
                            </a:schemeClr>
                          </a:solidFill>
                          <a:ln w="25400">
                            <a:solidFill>
                              <a:schemeClr val="accent4">
                                <a:lumMod val="50000"/>
                                <a:lumOff val="0"/>
                              </a:schemeClr>
                            </a:solidFill>
                            <a:miter lim="800000"/>
                            <a:headEnd/>
                            <a:tailEnd/>
                          </a:ln>
                        </wps:spPr>
                        <wps:txbx>
                          <w:txbxContent>
                            <w:p w14:paraId="557A21FC" w14:textId="77777777" w:rsidR="009970D8" w:rsidRPr="00C335C9" w:rsidRDefault="009970D8" w:rsidP="00603A53">
                              <w:pPr>
                                <w:jc w:val="center"/>
                                <w:rPr>
                                  <w:color w:val="FFFFFF" w:themeColor="background1"/>
                                  <w:sz w:val="18"/>
                                </w:rPr>
                              </w:pPr>
                              <w:r w:rsidRPr="006560BF">
                                <w:rPr>
                                  <w:noProof/>
                                  <w:color w:val="51A534" w:themeColor="accent2"/>
                                  <w:sz w:val="20"/>
                                </w:rPr>
                                <w:t>Single</w:t>
                              </w:r>
                            </w:p>
                          </w:txbxContent>
                        </wps:txbx>
                        <wps:bodyPr rot="0" vert="horz" wrap="square" lIns="91440" tIns="45720" rIns="91440" bIns="45720" anchor="t" anchorCtr="0" upright="1">
                          <a:noAutofit/>
                        </wps:bodyPr>
                      </wps:wsp>
                      <wps:wsp>
                        <wps:cNvPr id="4" name="Text Box 145"/>
                        <wps:cNvSpPr txBox="1">
                          <a:spLocks noChangeArrowheads="1"/>
                        </wps:cNvSpPr>
                        <wps:spPr bwMode="auto">
                          <a:xfrm>
                            <a:off x="1257300" y="1600200"/>
                            <a:ext cx="342900" cy="228600"/>
                          </a:xfrm>
                          <a:prstGeom prst="rect">
                            <a:avLst/>
                          </a:prstGeom>
                          <a:solidFill>
                            <a:schemeClr val="accent4">
                              <a:lumMod val="100000"/>
                              <a:lumOff val="0"/>
                            </a:schemeClr>
                          </a:solidFill>
                          <a:ln w="25400">
                            <a:solidFill>
                              <a:schemeClr val="accent4">
                                <a:lumMod val="50000"/>
                                <a:lumOff val="0"/>
                              </a:schemeClr>
                            </a:solidFill>
                            <a:miter lim="800000"/>
                            <a:headEnd/>
                            <a:tailEnd/>
                          </a:ln>
                        </wps:spPr>
                        <wps:txbx>
                          <w:txbxContent>
                            <w:p w14:paraId="6932756C" w14:textId="77777777" w:rsidR="009970D8" w:rsidRPr="00232055" w:rsidRDefault="009970D8" w:rsidP="00603A53">
                              <w:pPr>
                                <w:jc w:val="center"/>
                                <w:rPr>
                                  <w:color w:val="FFFFFF" w:themeColor="background1"/>
                                  <w:sz w:val="18"/>
                                </w:rPr>
                              </w:pPr>
                              <w:r w:rsidRPr="00682C93">
                                <w:rPr>
                                  <w:rFonts w:ascii="Zapf Dingbats" w:hAnsi="Zapf Dingbats"/>
                                  <w:noProof/>
                                  <w:color w:val="51A534" w:themeColor="accent2"/>
                                  <w:sz w:val="20"/>
                                </w:rPr>
                                <w:t>✔</w:t>
                              </w:r>
                            </w:p>
                          </w:txbxContent>
                        </wps:txbx>
                        <wps:bodyPr rot="0" vert="horz" wrap="square" lIns="91440" tIns="45720" rIns="91440" bIns="45720" anchor="t" anchorCtr="0" upright="1">
                          <a:noAutofit/>
                        </wps:bodyPr>
                      </wps:wsp>
                      <wps:wsp>
                        <wps:cNvPr id="5" name="Text Box 146"/>
                        <wps:cNvSpPr txBox="1">
                          <a:spLocks noChangeArrowheads="1"/>
                        </wps:cNvSpPr>
                        <wps:spPr bwMode="auto">
                          <a:xfrm>
                            <a:off x="1257300" y="3543300"/>
                            <a:ext cx="342900" cy="228600"/>
                          </a:xfrm>
                          <a:prstGeom prst="rect">
                            <a:avLst/>
                          </a:prstGeom>
                          <a:solidFill>
                            <a:schemeClr val="accent4">
                              <a:lumMod val="100000"/>
                              <a:lumOff val="0"/>
                            </a:schemeClr>
                          </a:solidFill>
                          <a:ln w="25400">
                            <a:solidFill>
                              <a:schemeClr val="accent4">
                                <a:lumMod val="50000"/>
                                <a:lumOff val="0"/>
                              </a:schemeClr>
                            </a:solidFill>
                            <a:miter lim="800000"/>
                            <a:headEnd/>
                            <a:tailEnd/>
                          </a:ln>
                        </wps:spPr>
                        <wps:txbx>
                          <w:txbxContent>
                            <w:p w14:paraId="6D2C504E" w14:textId="77777777" w:rsidR="009970D8" w:rsidRPr="00232055" w:rsidRDefault="009970D8" w:rsidP="00BC0458">
                              <w:pPr>
                                <w:jc w:val="center"/>
                                <w:rPr>
                                  <w:color w:val="FFFFFF" w:themeColor="background1"/>
                                  <w:sz w:val="18"/>
                                </w:rPr>
                              </w:pPr>
                              <w:r w:rsidRPr="00682C93">
                                <w:rPr>
                                  <w:rFonts w:ascii="Zapf Dingbats" w:hAnsi="Zapf Dingbats"/>
                                  <w:noProof/>
                                  <w:color w:val="51A534" w:themeColor="accent2"/>
                                  <w:sz w:val="20"/>
                                </w:rPr>
                                <w:t>✔</w:t>
                              </w:r>
                            </w:p>
                            <w:p w14:paraId="5811BDD7" w14:textId="77777777" w:rsidR="009970D8" w:rsidRPr="00232055" w:rsidRDefault="009970D8" w:rsidP="00603A53">
                              <w:pPr>
                                <w:jc w:val="center"/>
                                <w:rPr>
                                  <w:color w:val="FFFFFF" w:themeColor="background1"/>
                                  <w:sz w:val="18"/>
                                </w:rPr>
                              </w:pPr>
                            </w:p>
                          </w:txbxContent>
                        </wps:txbx>
                        <wps:bodyPr rot="0" vert="horz" wrap="square" lIns="91440" tIns="45720" rIns="91440" bIns="45720" anchor="t" anchorCtr="0" upright="1">
                          <a:noAutofit/>
                        </wps:bodyPr>
                      </wps:wsp>
                      <wps:wsp>
                        <wps:cNvPr id="6" name="Text Box 147"/>
                        <wps:cNvSpPr txBox="1">
                          <a:spLocks noChangeArrowheads="1"/>
                        </wps:cNvSpPr>
                        <wps:spPr bwMode="auto">
                          <a:xfrm>
                            <a:off x="3200400" y="1614805"/>
                            <a:ext cx="342900" cy="228600"/>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6DFC9708" w14:textId="77777777" w:rsidR="009970D8" w:rsidRPr="00232055" w:rsidRDefault="009970D8" w:rsidP="00BC0458">
                              <w:pPr>
                                <w:jc w:val="center"/>
                                <w:rPr>
                                  <w:color w:val="FFFFFF" w:themeColor="background1"/>
                                  <w:sz w:val="18"/>
                                </w:rPr>
                              </w:pPr>
                              <w:r w:rsidRPr="00682C93">
                                <w:rPr>
                                  <w:rFonts w:ascii="Zapf Dingbats" w:hAnsi="Zapf Dingbats"/>
                                  <w:noProof/>
                                  <w:color w:val="51A534" w:themeColor="accent2"/>
                                  <w:sz w:val="20"/>
                                </w:rPr>
                                <w:t>✔</w:t>
                              </w:r>
                            </w:p>
                            <w:p w14:paraId="0E3AF0E4" w14:textId="77777777" w:rsidR="009970D8" w:rsidRPr="00232055" w:rsidRDefault="009970D8" w:rsidP="00603A53">
                              <w:pPr>
                                <w:jc w:val="center"/>
                                <w:rPr>
                                  <w:color w:val="FFFFFF" w:themeColor="background1"/>
                                  <w:sz w:val="18"/>
                                </w:rPr>
                              </w:pPr>
                            </w:p>
                          </w:txbxContent>
                        </wps:txbx>
                        <wps:bodyPr rot="0" vert="horz" wrap="square" lIns="91440" tIns="45720" rIns="91440" bIns="45720" anchor="t" anchorCtr="0" upright="1">
                          <a:noAutofit/>
                        </wps:bodyPr>
                      </wps:wsp>
                      <wps:wsp>
                        <wps:cNvPr id="7" name="Text Box 148"/>
                        <wps:cNvSpPr txBox="1">
                          <a:spLocks noChangeArrowheads="1"/>
                        </wps:cNvSpPr>
                        <wps:spPr bwMode="auto">
                          <a:xfrm>
                            <a:off x="3200400" y="2628900"/>
                            <a:ext cx="342900" cy="228600"/>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2F3EDB5F" w14:textId="77777777" w:rsidR="009970D8" w:rsidRPr="00232055" w:rsidRDefault="009970D8" w:rsidP="00BC0458">
                              <w:pPr>
                                <w:jc w:val="center"/>
                                <w:rPr>
                                  <w:color w:val="FFFFFF" w:themeColor="background1"/>
                                  <w:sz w:val="18"/>
                                </w:rPr>
                              </w:pPr>
                              <w:r w:rsidRPr="00682C93">
                                <w:rPr>
                                  <w:rFonts w:ascii="Zapf Dingbats" w:hAnsi="Zapf Dingbats"/>
                                  <w:noProof/>
                                  <w:color w:val="51A534" w:themeColor="accent2"/>
                                  <w:sz w:val="20"/>
                                </w:rPr>
                                <w:t>✔</w:t>
                              </w:r>
                            </w:p>
                            <w:p w14:paraId="19729CF6" w14:textId="77777777" w:rsidR="009970D8" w:rsidRPr="00D832BC" w:rsidRDefault="009970D8" w:rsidP="00603A53">
                              <w:pPr>
                                <w:jc w:val="center"/>
                                <w:rPr>
                                  <w:color w:val="FF0000"/>
                                </w:rPr>
                              </w:pPr>
                            </w:p>
                            <w:p w14:paraId="5CFC4DDA" w14:textId="77777777" w:rsidR="009970D8" w:rsidRPr="00232055" w:rsidRDefault="009970D8" w:rsidP="00232055">
                              <w:pPr>
                                <w:rPr>
                                  <w:color w:val="FFFFFF" w:themeColor="background1"/>
                                  <w:sz w:val="18"/>
                                </w:rPr>
                              </w:pPr>
                            </w:p>
                          </w:txbxContent>
                        </wps:txbx>
                        <wps:bodyPr rot="0" vert="horz" wrap="square" lIns="91440" tIns="45720" rIns="91440" bIns="45720" anchor="t" anchorCtr="0" upright="1">
                          <a:noAutofit/>
                        </wps:bodyPr>
                      </wps:wsp>
                      <wps:wsp>
                        <wps:cNvPr id="10" name="Text Box 149"/>
                        <wps:cNvSpPr txBox="1">
                          <a:spLocks noChangeArrowheads="1"/>
                        </wps:cNvSpPr>
                        <wps:spPr bwMode="auto">
                          <a:xfrm>
                            <a:off x="5029200" y="1714500"/>
                            <a:ext cx="342900" cy="228600"/>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7663AFA5" w14:textId="77777777" w:rsidR="009970D8" w:rsidRPr="00D832BC" w:rsidRDefault="009970D8" w:rsidP="00327DF7">
                              <w:pPr>
                                <w:jc w:val="center"/>
                                <w:rPr>
                                  <w:color w:val="FF0000"/>
                                </w:rPr>
                              </w:pPr>
                              <w:r w:rsidRPr="00D832BC">
                                <w:rPr>
                                  <w:rFonts w:ascii="Zapf Dingbats" w:hAnsi="Zapf Dingbats"/>
                                  <w:noProof/>
                                  <w:color w:val="FF0000"/>
                                  <w:sz w:val="20"/>
                                </w:rPr>
                                <w:t></w:t>
                              </w:r>
                            </w:p>
                            <w:p w14:paraId="695649D8" w14:textId="77777777" w:rsidR="009970D8" w:rsidRPr="00232055" w:rsidRDefault="009970D8" w:rsidP="00603A53">
                              <w:pPr>
                                <w:jc w:val="center"/>
                                <w:rPr>
                                  <w:color w:val="FFFFFF" w:themeColor="background1"/>
                                  <w:sz w:val="18"/>
                                </w:rPr>
                              </w:pPr>
                            </w:p>
                          </w:txbxContent>
                        </wps:txbx>
                        <wps:bodyPr rot="0" vert="horz" wrap="square" lIns="91440" tIns="45720" rIns="91440" bIns="45720" anchor="t" anchorCtr="0" upright="1">
                          <a:noAutofit/>
                        </wps:bodyPr>
                      </wps:wsp>
                      <wps:wsp>
                        <wps:cNvPr id="24" name="Text Box 150"/>
                        <wps:cNvSpPr txBox="1">
                          <a:spLocks noChangeArrowheads="1"/>
                        </wps:cNvSpPr>
                        <wps:spPr bwMode="auto">
                          <a:xfrm>
                            <a:off x="5029200" y="2628900"/>
                            <a:ext cx="342900" cy="228600"/>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150F1C9C" w14:textId="77777777" w:rsidR="009970D8" w:rsidRPr="00D832BC" w:rsidRDefault="009970D8" w:rsidP="00603A53">
                              <w:pPr>
                                <w:jc w:val="center"/>
                                <w:rPr>
                                  <w:color w:val="FF0000"/>
                                </w:rPr>
                              </w:pPr>
                              <w:r w:rsidRPr="00D832BC">
                                <w:rPr>
                                  <w:rFonts w:ascii="Zapf Dingbats" w:hAnsi="Zapf Dingbats"/>
                                  <w:noProof/>
                                  <w:color w:val="FF0000"/>
                                  <w:sz w:val="20"/>
                                </w:rPr>
                                <w:t></w:t>
                              </w:r>
                            </w:p>
                            <w:p w14:paraId="7FC9464A" w14:textId="77777777" w:rsidR="009970D8" w:rsidRPr="00232055" w:rsidRDefault="009970D8" w:rsidP="00603A53">
                              <w:pPr>
                                <w:jc w:val="center"/>
                                <w:rPr>
                                  <w:color w:val="FFFFFF" w:themeColor="background1"/>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525485" id="Group 227" o:spid="_x0000_s1031" style="position:absolute;margin-left:-9pt;margin-top:3pt;width:423pt;height:298.65pt;z-index:251886592;mso-height-relative:margin" coordsize="5372100,3792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">
                <v:shape id="Diagram 141" o:spid="_x0000_s1032" type="#_x0000_t75" style="position:absolute;left:-12192;top:85344;width:5346192;height:36758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f&#10;J3PDAAAA2gAAAA8AAABkcnMvZG93bnJldi54bWxEj09rAjEUxO+C3yE8wZubdSlatkYpglhPWuvF&#10;2+vm7R+6eVmTqOu3bwoFj8PM/IZZrHrTihs531hWME1SEMSF1Q1XCk5fm8krCB+QNbaWScGDPKyW&#10;w8ECc23v/Em3Y6hEhLDPUUEdQpdL6YuaDPrEdsTRK60zGKJ0ldQO7xFuWpml6UwabDgu1NjRuqbi&#10;53g1CuZm/XI4bMv9d/mYn7NdeZHSXZQaj/r3NxCB+vAM/7c/tIIM/q7EGyC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V8nc8MAAADaAAAADwAAAAAAAAAAAAAAAACcAgAA&#10;ZHJzL2Rvd25yZXYueG1sUEsFBgAAAAAEAAQA9wAAAIwDAAAAAA==&#10;">
                  <v:imagedata r:id="rId27" o:title=""/>
                  <o:lock v:ext="edit" aspectratio="f"/>
                </v:shape>
                <v:shape id="Text Box 144" o:spid="_x0000_s1033" type="#_x0000_t202" style="position:absolute;left:1143000;top:26289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0guxgAA&#10;ANoAAAAPAAAAZHJzL2Rvd25yZXYueG1sRI9Pa8JAFMTvQr/D8gQvopta/EOajZSC0tKDVL14e2Rf&#10;k+Du25hdTdpP3y0IPQ4z8xsmW/fWiBu1vnas4HGagCAunK65VHA8bCYrED4gazSOScE3eVjnD4MM&#10;U+06/qTbPpQiQtinqKAKoUml9EVFFv3UNcTR+3KtxRBlW0rdYhfh1shZkiykxZrjQoUNvVZUnPdX&#10;q2A3/1i+b83OdD/NuL/MF5icthelRsP+5RlEoD78h+/tN63gCf6uxBs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l0guxgAAANoAAAAPAAAAAAAAAAAAAAAAAJcCAABkcnMv&#10;ZG93bnJldi54bWxQSwUGAAAAAAQABAD1AAAAigMAAAAA&#10;" fillcolor="#98a795 [3207]" strokecolor="#495547 [1607]" strokeweight="2pt">
                  <v:textbox>
                    <w:txbxContent>
                      <w:p w14:paraId="557A21FC" w14:textId="77777777" w:rsidR="009970D8" w:rsidRPr="00C335C9" w:rsidRDefault="009970D8" w:rsidP="00603A53">
                        <w:pPr>
                          <w:jc w:val="center"/>
                          <w:rPr>
                            <w:color w:val="FFFFFF" w:themeColor="background1"/>
                            <w:sz w:val="18"/>
                          </w:rPr>
                        </w:pPr>
                        <w:r w:rsidRPr="006560BF">
                          <w:rPr>
                            <w:noProof/>
                            <w:color w:val="51A534" w:themeColor="accent2"/>
                            <w:sz w:val="20"/>
                          </w:rPr>
                          <w:t>Single</w:t>
                        </w:r>
                      </w:p>
                    </w:txbxContent>
                  </v:textbox>
                </v:shape>
                <v:shape id="Text Box 145" o:spid="_x0000_s1034" type="#_x0000_t202" style="position:absolute;left:1257300;top:16002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tBaxgAA&#10;ANoAAAAPAAAAZHJzL2Rvd25yZXYueG1sRI9Pa8JAFMTvQr/D8gQvoptK/UOajZSC0tKDVL14e2Rf&#10;k+Du25hdTdpP3y0IPQ4z8xsmW/fWiBu1vnas4HGagCAunK65VHA8bCYrED4gazSOScE3eVjnD4MM&#10;U+06/qTbPpQiQtinqKAKoUml9EVFFv3UNcTR+3KtxRBlW0rdYhfh1shZkiykxZrjQoUNvVZUnPdX&#10;q2A3/1i+b83OdD/NuL/MF5icthelRsP+5RlEoD78h+/tN63gCf6uxBs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ftBaxgAAANoAAAAPAAAAAAAAAAAAAAAAAJcCAABkcnMv&#10;ZG93bnJldi54bWxQSwUGAAAAAAQABAD1AAAAigMAAAAA&#10;" fillcolor="#98a795 [3207]" strokecolor="#495547 [1607]" strokeweight="2pt">
                  <v:textbox>
                    <w:txbxContent>
                      <w:p w14:paraId="6932756C" w14:textId="77777777" w:rsidR="009970D8" w:rsidRPr="00232055" w:rsidRDefault="009970D8" w:rsidP="00603A53">
                        <w:pPr>
                          <w:jc w:val="center"/>
                          <w:rPr>
                            <w:color w:val="FFFFFF" w:themeColor="background1"/>
                            <w:sz w:val="18"/>
                          </w:rPr>
                        </w:pPr>
                        <w:r w:rsidRPr="00682C93">
                          <w:rPr>
                            <w:rFonts w:ascii="Zapf Dingbats" w:hAnsi="Zapf Dingbats"/>
                            <w:noProof/>
                            <w:color w:val="51A534" w:themeColor="accent2"/>
                            <w:sz w:val="20"/>
                          </w:rPr>
                          <w:t>✔</w:t>
                        </w:r>
                      </w:p>
                    </w:txbxContent>
                  </v:textbox>
                </v:shape>
                <v:shape id="Text Box 146" o:spid="_x0000_s1035" type="#_x0000_t202" style="position:absolute;left:1257300;top:35433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nXBxQAA&#10;ANoAAAAPAAAAZHJzL2Rvd25yZXYueG1sRI9Pa8JAFMTvBb/D8oReRDctRCXNRkSoVHoQ/1x6e2Rf&#10;k9DdtzG7NbGfvlsQehxm5jdMvhqsEVfqfONYwdMsAUFcOt1wpeB8ep0uQfiArNE4JgU38rAqRg85&#10;Ztr1fKDrMVQiQthnqKAOoc2k9GVNFv3MtcTR+3SdxRBlV0ndYR/h1sjnJJlLiw3HhRpb2tRUfh2/&#10;rYJ9+r7Ybc3e9D/tZLikc0w+thelHsfD+gVEoCH8h+/tN60ghb8r8QbI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ydcHFAAAA2gAAAA8AAAAAAAAAAAAAAAAAlwIAAGRycy9k&#10;b3ducmV2LnhtbFBLBQYAAAAABAAEAPUAAACJAwAAAAA=&#10;" fillcolor="#98a795 [3207]" strokecolor="#495547 [1607]" strokeweight="2pt">
                  <v:textbox>
                    <w:txbxContent>
                      <w:p w14:paraId="6D2C504E" w14:textId="77777777" w:rsidR="009970D8" w:rsidRPr="00232055" w:rsidRDefault="009970D8" w:rsidP="00BC0458">
                        <w:pPr>
                          <w:jc w:val="center"/>
                          <w:rPr>
                            <w:color w:val="FFFFFF" w:themeColor="background1"/>
                            <w:sz w:val="18"/>
                          </w:rPr>
                        </w:pPr>
                        <w:r w:rsidRPr="00682C93">
                          <w:rPr>
                            <w:rFonts w:ascii="Zapf Dingbats" w:hAnsi="Zapf Dingbats"/>
                            <w:noProof/>
                            <w:color w:val="51A534" w:themeColor="accent2"/>
                            <w:sz w:val="20"/>
                          </w:rPr>
                          <w:t>✔</w:t>
                        </w:r>
                      </w:p>
                      <w:p w14:paraId="5811BDD7" w14:textId="77777777" w:rsidR="009970D8" w:rsidRPr="00232055" w:rsidRDefault="009970D8" w:rsidP="00603A53">
                        <w:pPr>
                          <w:jc w:val="center"/>
                          <w:rPr>
                            <w:color w:val="FFFFFF" w:themeColor="background1"/>
                            <w:sz w:val="18"/>
                          </w:rPr>
                        </w:pPr>
                      </w:p>
                    </w:txbxContent>
                  </v:textbox>
                </v:shape>
                <v:shape id="Text Box 147" o:spid="_x0000_s1036" type="#_x0000_t202" style="position:absolute;left:3200400;top:161480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KzjvQAA&#10;ANoAAAAPAAAAZHJzL2Rvd25yZXYueG1sRI/BCsIwEETvgv8QVvCmqSJWqlFUEDwJahGPS7O2xWZT&#10;mqj1740geBxm3gyzWLWmEk9qXGlZwWgYgSDOrC45V5Ced4MZCOeRNVaWScGbHKyW3c4CE21ffKTn&#10;yecilLBLUEHhfZ1I6bKCDLqhrYmDd7ONQR9kk0vd4CuUm0qOo2gqDZYcFgqsaVtQdj89jAKMJ9uA&#10;be4VX9rDdZfGVzmLler32vUchKfW/8M/eq8VTOF7JdwAufw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JlKzjvQAAANoAAAAPAAAAAAAAAAAAAAAAAJcCAABkcnMvZG93bnJldi54&#10;bWxQSwUGAAAAAAQABAD1AAAAgQMAAAAA&#10;" fillcolor="#e68723 [3204]" strokecolor="#76420d [1604]" strokeweight="2pt">
                  <v:textbox>
                    <w:txbxContent>
                      <w:p w14:paraId="6DFC9708" w14:textId="77777777" w:rsidR="009970D8" w:rsidRPr="00232055" w:rsidRDefault="009970D8" w:rsidP="00BC0458">
                        <w:pPr>
                          <w:jc w:val="center"/>
                          <w:rPr>
                            <w:color w:val="FFFFFF" w:themeColor="background1"/>
                            <w:sz w:val="18"/>
                          </w:rPr>
                        </w:pPr>
                        <w:r w:rsidRPr="00682C93">
                          <w:rPr>
                            <w:rFonts w:ascii="Zapf Dingbats" w:hAnsi="Zapf Dingbats"/>
                            <w:noProof/>
                            <w:color w:val="51A534" w:themeColor="accent2"/>
                            <w:sz w:val="20"/>
                          </w:rPr>
                          <w:t>✔</w:t>
                        </w:r>
                      </w:p>
                      <w:p w14:paraId="0E3AF0E4" w14:textId="77777777" w:rsidR="009970D8" w:rsidRPr="00232055" w:rsidRDefault="009970D8" w:rsidP="00603A53">
                        <w:pPr>
                          <w:jc w:val="center"/>
                          <w:rPr>
                            <w:color w:val="FFFFFF" w:themeColor="background1"/>
                            <w:sz w:val="18"/>
                          </w:rPr>
                        </w:pPr>
                      </w:p>
                    </w:txbxContent>
                  </v:textbox>
                </v:shape>
                <v:shape id="Text Box 148" o:spid="_x0000_s1037" type="#_x0000_t202" style="position:absolute;left:3200400;top:26289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2Al4vQAA&#10;ANoAAAAPAAAAZHJzL2Rvd25yZXYueG1sRI/BCsIwEETvgv8QVvCmqSJWqlFUEDwJahGPS7O2xWZT&#10;mqj1740geBxm3gyzWLWmEk9qXGlZwWgYgSDOrC45V5Ced4MZCOeRNVaWScGbHKyW3c4CE21ffKTn&#10;yecilLBLUEHhfZ1I6bKCDLqhrYmDd7ONQR9kk0vd4CuUm0qOo2gqDZYcFgqsaVtQdj89jAKMJ9uA&#10;be4VX9rDdZfGVzmLler32vUchKfW/8M/eq8VxPC9Em6AXH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m2Al4vQAAANoAAAAPAAAAAAAAAAAAAAAAAJcCAABkcnMvZG93bnJldi54&#10;bWxQSwUGAAAAAAQABAD1AAAAgQMAAAAA&#10;" fillcolor="#e68723 [3204]" strokecolor="#76420d [1604]" strokeweight="2pt">
                  <v:textbox>
                    <w:txbxContent>
                      <w:p w14:paraId="2F3EDB5F" w14:textId="77777777" w:rsidR="009970D8" w:rsidRPr="00232055" w:rsidRDefault="009970D8" w:rsidP="00BC0458">
                        <w:pPr>
                          <w:jc w:val="center"/>
                          <w:rPr>
                            <w:color w:val="FFFFFF" w:themeColor="background1"/>
                            <w:sz w:val="18"/>
                          </w:rPr>
                        </w:pPr>
                        <w:r w:rsidRPr="00682C93">
                          <w:rPr>
                            <w:rFonts w:ascii="Zapf Dingbats" w:hAnsi="Zapf Dingbats"/>
                            <w:noProof/>
                            <w:color w:val="51A534" w:themeColor="accent2"/>
                            <w:sz w:val="20"/>
                          </w:rPr>
                          <w:t>✔</w:t>
                        </w:r>
                      </w:p>
                      <w:p w14:paraId="19729CF6" w14:textId="77777777" w:rsidR="009970D8" w:rsidRPr="00D832BC" w:rsidRDefault="009970D8" w:rsidP="00603A53">
                        <w:pPr>
                          <w:jc w:val="center"/>
                          <w:rPr>
                            <w:color w:val="FF0000"/>
                          </w:rPr>
                        </w:pPr>
                      </w:p>
                      <w:p w14:paraId="5CFC4DDA" w14:textId="77777777" w:rsidR="009970D8" w:rsidRPr="00232055" w:rsidRDefault="009970D8" w:rsidP="00232055">
                        <w:pPr>
                          <w:rPr>
                            <w:color w:val="FFFFFF" w:themeColor="background1"/>
                            <w:sz w:val="18"/>
                          </w:rPr>
                        </w:pPr>
                      </w:p>
                    </w:txbxContent>
                  </v:textbox>
                </v:shape>
                <v:shape id="Text Box 149" o:spid="_x0000_s1038" type="#_x0000_t202" style="position:absolute;left:5029200;top:17145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0mcxAAA&#10;ANsAAAAPAAAAZHJzL2Rvd25yZXYueG1sRI9Pa8JAEMXvQr/DMkJvulFBSnQVLVSkh2L9cx+zYxLM&#10;zqbZVVM/vXMQvM3w3rz3m+m8dZW6UhNKzwYG/QQUceZtybmB/e6r9wEqRGSLlWcy8E8B5rO3zhRT&#10;62/8S9dtzJWEcEjRQBFjnWodsoIchr6viUU7+cZhlLXJtW3wJuGu0sMkGWuHJUtDgTV9FpSdtxdn&#10;YHheujr5jqsV3jenv8NxPR79eGPeu+1iAipSG1/m5/XaCr7Qyy8ygJ4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dJnMQAAADbAAAADwAAAAAAAAAAAAAAAACXAgAAZHJzL2Rv&#10;d25yZXYueG1sUEsFBgAAAAAEAAQA9QAAAIgDAAAAAA==&#10;" fillcolor="#173b42 [3206]" strokecolor="#0b1d20 [1606]" strokeweight="2pt">
                  <v:textbox>
                    <w:txbxContent>
                      <w:p w14:paraId="7663AFA5" w14:textId="77777777" w:rsidR="009970D8" w:rsidRPr="00D832BC" w:rsidRDefault="009970D8" w:rsidP="00327DF7">
                        <w:pPr>
                          <w:jc w:val="center"/>
                          <w:rPr>
                            <w:color w:val="FF0000"/>
                          </w:rPr>
                        </w:pPr>
                        <w:r w:rsidRPr="00D832BC">
                          <w:rPr>
                            <w:rFonts w:ascii="Zapf Dingbats" w:hAnsi="Zapf Dingbats"/>
                            <w:noProof/>
                            <w:color w:val="FF0000"/>
                            <w:sz w:val="20"/>
                          </w:rPr>
                          <w:t></w:t>
                        </w:r>
                      </w:p>
                      <w:p w14:paraId="695649D8" w14:textId="77777777" w:rsidR="009970D8" w:rsidRPr="00232055" w:rsidRDefault="009970D8" w:rsidP="00603A53">
                        <w:pPr>
                          <w:jc w:val="center"/>
                          <w:rPr>
                            <w:color w:val="FFFFFF" w:themeColor="background1"/>
                            <w:sz w:val="18"/>
                          </w:rPr>
                        </w:pPr>
                      </w:p>
                    </w:txbxContent>
                  </v:textbox>
                </v:shape>
                <v:shape id="Text Box 150" o:spid="_x0000_s1039" type="#_x0000_t202" style="position:absolute;left:5029200;top:26289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IUixQAA&#10;ANsAAAAPAAAAZHJzL2Rvd25yZXYueG1sRI9Pa8JAFMTvBb/D8oTemo1pEYlZRYWG0ENp/XN/Zp9J&#10;MPs2zW417ad3hUKPw8xvhsmWg2nFhXrXWFYwiWIQxKXVDVcK9rvXpxkI55E1tpZJwQ85WC5GDxmm&#10;2l75ky5bX4lQwi5FBbX3XSqlK2sy6CLbEQfvZHuDPsi+krrHayg3rUzieCoNNhwWauxoU1N53n4b&#10;Bcl5bbr4zec5/n6cvg7HYvr8bpV6HA+rOQhPg/8P/9GFDtwL3L+EH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QhSLFAAAA2wAAAA8AAAAAAAAAAAAAAAAAlwIAAGRycy9k&#10;b3ducmV2LnhtbFBLBQYAAAAABAAEAPUAAACJAwAAAAA=&#10;" fillcolor="#173b42 [3206]" strokecolor="#0b1d20 [1606]" strokeweight="2pt">
                  <v:textbox>
                    <w:txbxContent>
                      <w:p w14:paraId="150F1C9C" w14:textId="77777777" w:rsidR="009970D8" w:rsidRPr="00D832BC" w:rsidRDefault="009970D8" w:rsidP="00603A53">
                        <w:pPr>
                          <w:jc w:val="center"/>
                          <w:rPr>
                            <w:color w:val="FF0000"/>
                          </w:rPr>
                        </w:pPr>
                        <w:r w:rsidRPr="00D832BC">
                          <w:rPr>
                            <w:rFonts w:ascii="Zapf Dingbats" w:hAnsi="Zapf Dingbats"/>
                            <w:noProof/>
                            <w:color w:val="FF0000"/>
                            <w:sz w:val="20"/>
                          </w:rPr>
                          <w:t></w:t>
                        </w:r>
                      </w:p>
                      <w:p w14:paraId="7FC9464A" w14:textId="77777777" w:rsidR="009970D8" w:rsidRPr="00232055" w:rsidRDefault="009970D8" w:rsidP="00603A53">
                        <w:pPr>
                          <w:jc w:val="center"/>
                          <w:rPr>
                            <w:color w:val="FFFFFF" w:themeColor="background1"/>
                            <w:sz w:val="18"/>
                          </w:rPr>
                        </w:pPr>
                      </w:p>
                    </w:txbxContent>
                  </v:textbox>
                </v:shape>
                <w10:wrap type="topAndBottom"/>
              </v:group>
            </w:pict>
          </mc:Fallback>
        </mc:AlternateContent>
      </w:r>
      <w:r w:rsidR="005737DE" w:rsidRPr="00C67052">
        <w:rPr>
          <w:color w:val="auto"/>
          <w:lang w:val="en-GB"/>
        </w:rPr>
        <w:t xml:space="preserve">The body in charge of decision and policy making </w:t>
      </w:r>
      <w:r w:rsidR="005737DE">
        <w:rPr>
          <w:color w:val="auto"/>
          <w:lang w:val="en-GB"/>
        </w:rPr>
        <w:t xml:space="preserve">for the </w:t>
      </w:r>
      <w:r w:rsidR="005737DE" w:rsidRPr="00C67052">
        <w:rPr>
          <w:color w:val="auto"/>
          <w:lang w:val="en-GB"/>
        </w:rPr>
        <w:t xml:space="preserve">OGP process is the Steering Committee (SC). </w:t>
      </w:r>
      <w:r w:rsidR="003156E1">
        <w:rPr>
          <w:color w:val="auto"/>
          <w:lang w:val="en-GB"/>
        </w:rPr>
        <w:t>T</w:t>
      </w:r>
      <w:r w:rsidR="005737DE" w:rsidRPr="00C67052">
        <w:rPr>
          <w:color w:val="auto"/>
          <w:lang w:val="en-GB"/>
        </w:rPr>
        <w:t xml:space="preserve">he </w:t>
      </w:r>
      <w:r w:rsidR="005737DE">
        <w:rPr>
          <w:color w:val="auto"/>
          <w:lang w:val="en-GB"/>
        </w:rPr>
        <w:t>twenty</w:t>
      </w:r>
      <w:r w:rsidR="005737DE" w:rsidRPr="00C67052">
        <w:rPr>
          <w:color w:val="auto"/>
          <w:lang w:val="en-GB"/>
        </w:rPr>
        <w:t xml:space="preserve">-member SC has equal representation from </w:t>
      </w:r>
      <w:r w:rsidR="00F2194B">
        <w:rPr>
          <w:color w:val="auto"/>
          <w:lang w:val="en-GB"/>
        </w:rPr>
        <w:t>g</w:t>
      </w:r>
      <w:r w:rsidR="005737DE" w:rsidRPr="00C67052">
        <w:rPr>
          <w:color w:val="auto"/>
          <w:lang w:val="en-GB"/>
        </w:rPr>
        <w:t xml:space="preserve">overnment and civil society organizations (CSOs). </w:t>
      </w:r>
      <w:r w:rsidR="003156E1">
        <w:rPr>
          <w:color w:val="auto"/>
          <w:lang w:val="en-GB"/>
        </w:rPr>
        <w:t>T</w:t>
      </w:r>
      <w:r w:rsidR="005737DE" w:rsidRPr="00C67052">
        <w:rPr>
          <w:color w:val="auto"/>
          <w:lang w:val="en-GB"/>
        </w:rPr>
        <w:t xml:space="preserve">he OGP </w:t>
      </w:r>
      <w:r w:rsidR="005737DE">
        <w:rPr>
          <w:color w:val="auto"/>
          <w:lang w:val="en-GB"/>
        </w:rPr>
        <w:t>S</w:t>
      </w:r>
      <w:r w:rsidR="005737DE" w:rsidRPr="00C67052">
        <w:rPr>
          <w:color w:val="auto"/>
          <w:lang w:val="en-GB"/>
        </w:rPr>
        <w:t>ecretariat is housed in the Public Sector Reform Secretariat (PSRS) and is answerable to the SC. PSRS is under the Ministry of Public Sector Reform</w:t>
      </w:r>
      <w:r w:rsidR="005737DE">
        <w:rPr>
          <w:color w:val="auto"/>
          <w:lang w:val="en-GB"/>
        </w:rPr>
        <w:t>,</w:t>
      </w:r>
      <w:r w:rsidR="005737DE" w:rsidRPr="00C67052">
        <w:rPr>
          <w:color w:val="auto"/>
          <w:lang w:val="en-GB"/>
        </w:rPr>
        <w:t xml:space="preserve"> a very small ministry in terms of budget.</w:t>
      </w:r>
      <w:r w:rsidR="005737DE" w:rsidRPr="00C67052">
        <w:rPr>
          <w:rStyle w:val="EndnoteReference"/>
          <w:color w:val="auto"/>
          <w:lang w:val="en-GB"/>
        </w:rPr>
        <w:endnoteReference w:id="4"/>
      </w:r>
      <w:r w:rsidR="005737DE" w:rsidRPr="00C67052">
        <w:rPr>
          <w:color w:val="auto"/>
          <w:lang w:val="en-GB"/>
        </w:rPr>
        <w:t xml:space="preserve"> The OGP Coordinator</w:t>
      </w:r>
      <w:r w:rsidR="005737DE" w:rsidRPr="007D7127">
        <w:rPr>
          <w:color w:val="auto"/>
          <w:lang w:val="en-GB"/>
        </w:rPr>
        <w:t xml:space="preserve"> </w:t>
      </w:r>
      <w:r w:rsidR="005737DE" w:rsidRPr="00C67052">
        <w:rPr>
          <w:color w:val="auto"/>
          <w:lang w:val="en-GB"/>
        </w:rPr>
        <w:t xml:space="preserve">at PSRS is responsible for the activities regarding OGP </w:t>
      </w:r>
      <w:r w:rsidR="00F2194B">
        <w:rPr>
          <w:color w:val="auto"/>
          <w:lang w:val="en-GB"/>
        </w:rPr>
        <w:t>by</w:t>
      </w:r>
      <w:r w:rsidR="00F2194B" w:rsidRPr="00C67052">
        <w:rPr>
          <w:color w:val="auto"/>
          <w:lang w:val="en-GB"/>
        </w:rPr>
        <w:t xml:space="preserve"> </w:t>
      </w:r>
      <w:r w:rsidR="005737DE" w:rsidRPr="00C67052">
        <w:rPr>
          <w:color w:val="auto"/>
          <w:lang w:val="en-GB"/>
        </w:rPr>
        <w:t>the Secretariat</w:t>
      </w:r>
      <w:r w:rsidR="005737DE">
        <w:rPr>
          <w:color w:val="auto"/>
          <w:lang w:val="en-GB"/>
        </w:rPr>
        <w:t>.</w:t>
      </w:r>
      <w:r w:rsidR="005737DE" w:rsidRPr="00C67052">
        <w:rPr>
          <w:rStyle w:val="EndnoteReference"/>
          <w:color w:val="auto"/>
          <w:lang w:val="en-GB"/>
        </w:rPr>
        <w:endnoteReference w:id="5"/>
      </w:r>
      <w:r w:rsidR="005737DE" w:rsidRPr="00C67052">
        <w:rPr>
          <w:color w:val="auto"/>
          <w:lang w:val="en-GB"/>
        </w:rPr>
        <w:t xml:space="preserve"> He reports to the Minister for Public Sector Reforms (who is the political head) and the Chief Director (who is the administrative head) of PSRS.</w:t>
      </w:r>
    </w:p>
    <w:p w14:paraId="77F7D354" w14:textId="77777777" w:rsidR="005737DE" w:rsidRPr="00C67052" w:rsidRDefault="005737DE" w:rsidP="00F657F5">
      <w:pPr>
        <w:pStyle w:val="Normalrglronly"/>
        <w:rPr>
          <w:color w:val="auto"/>
          <w:lang w:val="en-GB"/>
        </w:rPr>
      </w:pPr>
      <w:r w:rsidRPr="00C67052">
        <w:rPr>
          <w:color w:val="auto"/>
          <w:lang w:val="en-GB"/>
        </w:rPr>
        <w:t>Since the beginning of Ghana’s participation in OGP, PSRS has been the leading office responsible for coordinating and facilitating implementation of commitments in the OGP action plan. In October 2015, Ghana’s Cabinet approv</w:t>
      </w:r>
      <w:r>
        <w:rPr>
          <w:color w:val="auto"/>
          <w:lang w:val="en-GB"/>
        </w:rPr>
        <w:t>ed</w:t>
      </w:r>
      <w:r w:rsidRPr="00C67052">
        <w:rPr>
          <w:color w:val="auto"/>
          <w:lang w:val="en-GB"/>
        </w:rPr>
        <w:t xml:space="preserve"> Ghana’s membership and participation in the activities of the Open Government Partnership. OGP is now a policy of</w:t>
      </w:r>
      <w:r>
        <w:rPr>
          <w:color w:val="auto"/>
          <w:lang w:val="en-GB"/>
        </w:rPr>
        <w:t xml:space="preserve"> the Ghanaian G</w:t>
      </w:r>
      <w:r w:rsidRPr="00C67052">
        <w:rPr>
          <w:color w:val="auto"/>
          <w:lang w:val="en-GB"/>
        </w:rPr>
        <w:t xml:space="preserve">overnment. </w:t>
      </w:r>
      <w:r>
        <w:rPr>
          <w:color w:val="auto"/>
          <w:lang w:val="en-GB"/>
        </w:rPr>
        <w:t xml:space="preserve">Cabinet </w:t>
      </w:r>
      <w:r w:rsidRPr="00C67052">
        <w:rPr>
          <w:color w:val="auto"/>
          <w:lang w:val="en-GB"/>
        </w:rPr>
        <w:t xml:space="preserve">approval </w:t>
      </w:r>
      <w:r>
        <w:rPr>
          <w:color w:val="auto"/>
          <w:lang w:val="en-GB"/>
        </w:rPr>
        <w:t xml:space="preserve">demonstrates the government’s </w:t>
      </w:r>
      <w:r w:rsidRPr="00C67052">
        <w:rPr>
          <w:color w:val="auto"/>
          <w:lang w:val="en-GB"/>
        </w:rPr>
        <w:t xml:space="preserve">commitment and awareness concerning OGP at the highest level. </w:t>
      </w:r>
    </w:p>
    <w:p w14:paraId="79732776" w14:textId="77777777" w:rsidR="005737DE" w:rsidRPr="00C67052" w:rsidRDefault="005737DE" w:rsidP="00F657F5">
      <w:pPr>
        <w:pStyle w:val="Normalrglronly"/>
        <w:rPr>
          <w:color w:val="auto"/>
          <w:lang w:val="en-GB"/>
        </w:rPr>
      </w:pPr>
      <w:r w:rsidRPr="00C67052">
        <w:rPr>
          <w:color w:val="auto"/>
          <w:lang w:val="en-GB"/>
        </w:rPr>
        <w:t xml:space="preserve">Despite its coordinating role, PSRS is not necessarily the institution implementing many of the commitments in the action plan. </w:t>
      </w:r>
      <w:r>
        <w:rPr>
          <w:color w:val="auto"/>
          <w:lang w:val="en-GB"/>
        </w:rPr>
        <w:t xml:space="preserve">Implementation of </w:t>
      </w:r>
      <w:r w:rsidRPr="00C67052">
        <w:rPr>
          <w:color w:val="auto"/>
          <w:lang w:val="en-GB"/>
        </w:rPr>
        <w:t>commitment</w:t>
      </w:r>
      <w:r>
        <w:rPr>
          <w:color w:val="auto"/>
          <w:lang w:val="en-GB"/>
        </w:rPr>
        <w:t>s</w:t>
      </w:r>
      <w:r w:rsidRPr="00C67052">
        <w:rPr>
          <w:color w:val="auto"/>
          <w:lang w:val="en-GB"/>
        </w:rPr>
        <w:t xml:space="preserve"> is the responsibility of</w:t>
      </w:r>
      <w:r>
        <w:rPr>
          <w:color w:val="auto"/>
          <w:lang w:val="en-GB"/>
        </w:rPr>
        <w:t xml:space="preserve"> the relevant </w:t>
      </w:r>
      <w:r w:rsidRPr="00C67052">
        <w:rPr>
          <w:color w:val="auto"/>
          <w:lang w:val="en-GB"/>
        </w:rPr>
        <w:t>Ministries, Departments and Agencies (MDAs), as well as CSOs</w:t>
      </w:r>
      <w:r>
        <w:rPr>
          <w:color w:val="auto"/>
          <w:lang w:val="en-GB"/>
        </w:rPr>
        <w:t>.</w:t>
      </w:r>
      <w:r w:rsidRPr="00C67052">
        <w:rPr>
          <w:color w:val="auto"/>
          <w:lang w:val="en-GB"/>
        </w:rPr>
        <w:t xml:space="preserve"> For example, fiscal transparency falls within the purview of Ministry of Finance. </w:t>
      </w:r>
    </w:p>
    <w:p w14:paraId="51BDD413" w14:textId="77777777" w:rsidR="005737DE" w:rsidRPr="00C67052" w:rsidRDefault="005737DE" w:rsidP="00F657F5">
      <w:pPr>
        <w:pStyle w:val="Normalrglronly"/>
        <w:rPr>
          <w:color w:val="auto"/>
          <w:lang w:val="en-GB"/>
        </w:rPr>
      </w:pPr>
      <w:r w:rsidRPr="00C67052">
        <w:rPr>
          <w:color w:val="auto"/>
          <w:lang w:val="en-GB"/>
        </w:rPr>
        <w:t xml:space="preserve">Despite the mandate conferred on PSRS by </w:t>
      </w:r>
      <w:r>
        <w:rPr>
          <w:color w:val="auto"/>
          <w:lang w:val="en-GB"/>
        </w:rPr>
        <w:t>the C</w:t>
      </w:r>
      <w:r w:rsidRPr="00C67052">
        <w:rPr>
          <w:color w:val="auto"/>
          <w:lang w:val="en-GB"/>
        </w:rPr>
        <w:t>abinet, PSRS has little legal power to enforce policy changes on other MDAs regarding OGP</w:t>
      </w:r>
      <w:r>
        <w:rPr>
          <w:color w:val="auto"/>
          <w:lang w:val="en-GB"/>
        </w:rPr>
        <w:t xml:space="preserve"> issues</w:t>
      </w:r>
      <w:r w:rsidRPr="00C67052">
        <w:rPr>
          <w:color w:val="auto"/>
          <w:lang w:val="en-GB"/>
        </w:rPr>
        <w:t xml:space="preserve">. (See Table 1.1 </w:t>
      </w:r>
      <w:r>
        <w:rPr>
          <w:color w:val="auto"/>
          <w:lang w:val="en-GB"/>
        </w:rPr>
        <w:t>for</w:t>
      </w:r>
      <w:r w:rsidRPr="00C67052">
        <w:rPr>
          <w:color w:val="auto"/>
          <w:lang w:val="en-GB"/>
        </w:rPr>
        <w:t xml:space="preserve"> the leadership and mandate of OGP in Ghana). As a result of this limited mandate, action plan implementation is heavily dependent on the MDAs responsible for each of the commitments. </w:t>
      </w:r>
    </w:p>
    <w:p w14:paraId="7A7DC0A1" w14:textId="11D9B61F" w:rsidR="005737DE" w:rsidRPr="00C67052" w:rsidRDefault="005737DE" w:rsidP="00AB14D4">
      <w:pPr>
        <w:pStyle w:val="Normalrglronly"/>
        <w:rPr>
          <w:color w:val="auto"/>
          <w:lang w:val="en-GB"/>
        </w:rPr>
      </w:pPr>
      <w:r w:rsidRPr="00C67052">
        <w:rPr>
          <w:color w:val="auto"/>
          <w:lang w:val="en-GB"/>
        </w:rPr>
        <w:lastRenderedPageBreak/>
        <w:t>To ensure MDAs incorporate the</w:t>
      </w:r>
      <w:r>
        <w:rPr>
          <w:color w:val="auto"/>
          <w:lang w:val="en-GB"/>
        </w:rPr>
        <w:t>ir</w:t>
      </w:r>
      <w:r w:rsidRPr="00C67052">
        <w:rPr>
          <w:color w:val="auto"/>
          <w:lang w:val="en-GB"/>
        </w:rPr>
        <w:t xml:space="preserve"> respective </w:t>
      </w:r>
      <w:r>
        <w:rPr>
          <w:color w:val="auto"/>
          <w:lang w:val="en-GB"/>
        </w:rPr>
        <w:t>commitments</w:t>
      </w:r>
      <w:r w:rsidRPr="00C67052">
        <w:rPr>
          <w:color w:val="auto"/>
          <w:lang w:val="en-GB"/>
        </w:rPr>
        <w:t xml:space="preserve"> in</w:t>
      </w:r>
      <w:r>
        <w:rPr>
          <w:color w:val="auto"/>
          <w:lang w:val="en-GB"/>
        </w:rPr>
        <w:t>to</w:t>
      </w:r>
      <w:r w:rsidRPr="00C67052">
        <w:rPr>
          <w:color w:val="auto"/>
          <w:lang w:val="en-GB"/>
        </w:rPr>
        <w:t xml:space="preserve"> their performance contracts, PSRS is to partner with the Office of the Head of the Civil Service (OHCS). The action plan </w:t>
      </w:r>
      <w:r>
        <w:rPr>
          <w:color w:val="auto"/>
          <w:lang w:val="en-GB"/>
        </w:rPr>
        <w:t>requires</w:t>
      </w:r>
      <w:r w:rsidRPr="00C67052">
        <w:rPr>
          <w:color w:val="auto"/>
          <w:lang w:val="en-GB"/>
        </w:rPr>
        <w:t xml:space="preserve"> each lead agency </w:t>
      </w:r>
      <w:r w:rsidR="00E4786E">
        <w:rPr>
          <w:color w:val="auto"/>
          <w:lang w:val="en-GB"/>
        </w:rPr>
        <w:t xml:space="preserve">to </w:t>
      </w:r>
      <w:r w:rsidRPr="00C67052">
        <w:rPr>
          <w:color w:val="auto"/>
          <w:lang w:val="en-GB"/>
        </w:rPr>
        <w:t>designate</w:t>
      </w:r>
      <w:r w:rsidR="00E4786E">
        <w:rPr>
          <w:color w:val="auto"/>
          <w:lang w:val="en-GB"/>
        </w:rPr>
        <w:t xml:space="preserve"> a</w:t>
      </w:r>
      <w:r w:rsidRPr="00C67052">
        <w:rPr>
          <w:color w:val="auto"/>
          <w:lang w:val="en-GB"/>
        </w:rPr>
        <w:t xml:space="preserve"> point of contact (PoC) </w:t>
      </w:r>
      <w:r>
        <w:rPr>
          <w:color w:val="auto"/>
          <w:lang w:val="en-GB"/>
        </w:rPr>
        <w:t xml:space="preserve">to </w:t>
      </w:r>
      <w:r w:rsidRPr="00C67052">
        <w:rPr>
          <w:color w:val="auto"/>
          <w:lang w:val="en-GB"/>
        </w:rPr>
        <w:t>participate in quarterly</w:t>
      </w:r>
      <w:r>
        <w:rPr>
          <w:color w:val="auto"/>
          <w:lang w:val="en-GB"/>
        </w:rPr>
        <w:t xml:space="preserve"> updates</w:t>
      </w:r>
      <w:r w:rsidRPr="00C67052">
        <w:rPr>
          <w:color w:val="auto"/>
          <w:lang w:val="en-GB"/>
        </w:rPr>
        <w:t xml:space="preserve"> held by PSRS. At the time of preparing this report, neither the </w:t>
      </w:r>
      <w:r>
        <w:rPr>
          <w:color w:val="auto"/>
          <w:lang w:val="en-GB"/>
        </w:rPr>
        <w:t>collaboration</w:t>
      </w:r>
      <w:r w:rsidRPr="00C67052">
        <w:rPr>
          <w:color w:val="auto"/>
          <w:lang w:val="en-GB"/>
        </w:rPr>
        <w:t xml:space="preserve"> between PSRS and OHCS</w:t>
      </w:r>
      <w:r w:rsidR="00E4786E">
        <w:rPr>
          <w:color w:val="auto"/>
          <w:lang w:val="en-GB"/>
        </w:rPr>
        <w:t>,</w:t>
      </w:r>
      <w:r w:rsidRPr="00C67052">
        <w:rPr>
          <w:color w:val="auto"/>
          <w:lang w:val="en-GB"/>
        </w:rPr>
        <w:t xml:space="preserve"> nor the quarterly meetings with the P</w:t>
      </w:r>
      <w:r>
        <w:rPr>
          <w:color w:val="auto"/>
          <w:lang w:val="en-GB"/>
        </w:rPr>
        <w:t>o</w:t>
      </w:r>
      <w:r w:rsidRPr="00C67052">
        <w:rPr>
          <w:color w:val="auto"/>
          <w:lang w:val="en-GB"/>
        </w:rPr>
        <w:t xml:space="preserve">Cs had commenced.  </w:t>
      </w:r>
    </w:p>
    <w:p w14:paraId="4553D7A0" w14:textId="77777777" w:rsidR="005737DE" w:rsidRPr="00C67052" w:rsidRDefault="005737DE" w:rsidP="00AB14D4">
      <w:pPr>
        <w:pStyle w:val="Normalrglronly"/>
        <w:rPr>
          <w:color w:val="auto"/>
          <w:lang w:val="en-GB"/>
        </w:rPr>
      </w:pPr>
      <w:r w:rsidRPr="00C67052">
        <w:rPr>
          <w:color w:val="auto"/>
          <w:lang w:val="en-GB"/>
        </w:rPr>
        <w:t xml:space="preserve">While there are some staff in PSRS working on OGP issues, there is no specific unit </w:t>
      </w:r>
      <w:r>
        <w:rPr>
          <w:color w:val="auto"/>
          <w:lang w:val="en-GB"/>
        </w:rPr>
        <w:t>designated</w:t>
      </w:r>
      <w:r w:rsidRPr="00C67052">
        <w:rPr>
          <w:color w:val="auto"/>
          <w:lang w:val="en-GB"/>
        </w:rPr>
        <w:t xml:space="preserve"> as </w:t>
      </w:r>
      <w:r>
        <w:rPr>
          <w:color w:val="auto"/>
          <w:lang w:val="en-GB"/>
        </w:rPr>
        <w:t xml:space="preserve">the </w:t>
      </w:r>
      <w:r w:rsidRPr="00C67052">
        <w:rPr>
          <w:color w:val="auto"/>
          <w:lang w:val="en-GB"/>
        </w:rPr>
        <w:t xml:space="preserve">OGP Secretariat. The non-existence of </w:t>
      </w:r>
      <w:r>
        <w:rPr>
          <w:color w:val="auto"/>
          <w:lang w:val="en-GB"/>
        </w:rPr>
        <w:t xml:space="preserve">a </w:t>
      </w:r>
      <w:r w:rsidRPr="00C67052">
        <w:rPr>
          <w:color w:val="auto"/>
          <w:lang w:val="en-GB"/>
        </w:rPr>
        <w:t>budget line in the executive budget</w:t>
      </w:r>
      <w:r w:rsidRPr="007E6958">
        <w:rPr>
          <w:color w:val="auto"/>
          <w:lang w:val="en-GB"/>
        </w:rPr>
        <w:t xml:space="preserve"> </w:t>
      </w:r>
      <w:r w:rsidRPr="00C67052">
        <w:rPr>
          <w:color w:val="auto"/>
          <w:lang w:val="en-GB"/>
        </w:rPr>
        <w:t xml:space="preserve">for </w:t>
      </w:r>
      <w:r w:rsidR="00E4786E">
        <w:rPr>
          <w:color w:val="auto"/>
          <w:lang w:val="en-GB"/>
        </w:rPr>
        <w:t xml:space="preserve">the </w:t>
      </w:r>
      <w:r w:rsidRPr="00C67052">
        <w:rPr>
          <w:color w:val="auto"/>
          <w:lang w:val="en-GB"/>
        </w:rPr>
        <w:t xml:space="preserve">OGP Secretariat has resulted in </w:t>
      </w:r>
      <w:r>
        <w:rPr>
          <w:color w:val="auto"/>
          <w:lang w:val="en-GB"/>
        </w:rPr>
        <w:t xml:space="preserve">a </w:t>
      </w:r>
      <w:r w:rsidRPr="00C67052">
        <w:rPr>
          <w:color w:val="auto"/>
          <w:lang w:val="en-GB"/>
        </w:rPr>
        <w:t>lack of resources for implementing OGP related activities.</w:t>
      </w:r>
      <w:r w:rsidRPr="00C67052">
        <w:rPr>
          <w:rStyle w:val="EndnoteReference"/>
          <w:color w:val="auto"/>
          <w:lang w:val="en-GB"/>
        </w:rPr>
        <w:endnoteReference w:id="6"/>
      </w:r>
      <w:r w:rsidRPr="00C67052">
        <w:rPr>
          <w:color w:val="auto"/>
          <w:lang w:val="en-GB"/>
        </w:rPr>
        <w:t xml:space="preserve"> CSO</w:t>
      </w:r>
      <w:r w:rsidR="00E4786E">
        <w:rPr>
          <w:color w:val="auto"/>
          <w:lang w:val="en-GB"/>
        </w:rPr>
        <w:t>s</w:t>
      </w:r>
      <w:r w:rsidRPr="00C67052">
        <w:rPr>
          <w:color w:val="auto"/>
          <w:lang w:val="en-GB"/>
        </w:rPr>
        <w:t xml:space="preserve"> </w:t>
      </w:r>
      <w:r>
        <w:rPr>
          <w:color w:val="auto"/>
          <w:lang w:val="en-GB"/>
        </w:rPr>
        <w:t>believe</w:t>
      </w:r>
      <w:r w:rsidRPr="00C67052">
        <w:rPr>
          <w:color w:val="auto"/>
          <w:lang w:val="en-GB"/>
        </w:rPr>
        <w:t xml:space="preserve"> the lack of central government funding for PSRS</w:t>
      </w:r>
      <w:r>
        <w:rPr>
          <w:color w:val="auto"/>
          <w:lang w:val="en-GB"/>
        </w:rPr>
        <w:t>’ OGP work</w:t>
      </w:r>
      <w:r w:rsidRPr="00C67052">
        <w:rPr>
          <w:color w:val="auto"/>
          <w:lang w:val="en-GB"/>
        </w:rPr>
        <w:t xml:space="preserve"> is negatively affecting the PSRS in </w:t>
      </w:r>
      <w:r>
        <w:rPr>
          <w:color w:val="auto"/>
          <w:lang w:val="en-GB"/>
        </w:rPr>
        <w:t>its</w:t>
      </w:r>
      <w:r w:rsidRPr="00C67052">
        <w:rPr>
          <w:color w:val="auto"/>
          <w:lang w:val="en-GB"/>
        </w:rPr>
        <w:t xml:space="preserve"> facilitation and coordination role</w:t>
      </w:r>
      <w:r>
        <w:rPr>
          <w:color w:val="auto"/>
          <w:lang w:val="en-GB"/>
        </w:rPr>
        <w:t>.</w:t>
      </w:r>
    </w:p>
    <w:p w14:paraId="3C83E7C5" w14:textId="77777777" w:rsidR="005737DE" w:rsidRPr="00C67052" w:rsidRDefault="005737DE" w:rsidP="00737505">
      <w:pPr>
        <w:pStyle w:val="Heading3"/>
        <w:rPr>
          <w:lang w:val="en-GB"/>
        </w:rPr>
      </w:pPr>
      <w:r w:rsidRPr="00C67052">
        <w:rPr>
          <w:lang w:val="en-GB"/>
        </w:rPr>
        <w:t>1.3 Institutional participation in OGP</w:t>
      </w:r>
    </w:p>
    <w:p w14:paraId="2B5F57D2" w14:textId="77777777" w:rsidR="005737DE" w:rsidRPr="00C67052" w:rsidRDefault="005737DE" w:rsidP="00737505">
      <w:pPr>
        <w:pStyle w:val="Normalrglronly"/>
        <w:rPr>
          <w:color w:val="auto"/>
          <w:lang w:val="en-GB"/>
        </w:rPr>
      </w:pPr>
      <w:r w:rsidRPr="00C67052">
        <w:rPr>
          <w:color w:val="auto"/>
          <w:lang w:val="en-GB"/>
        </w:rPr>
        <w:t>Th</w:t>
      </w:r>
      <w:r>
        <w:rPr>
          <w:color w:val="auto"/>
          <w:lang w:val="en-GB"/>
        </w:rPr>
        <w:t>e following two</w:t>
      </w:r>
      <w:r w:rsidRPr="00C67052">
        <w:rPr>
          <w:color w:val="auto"/>
          <w:lang w:val="en-GB"/>
        </w:rPr>
        <w:t xml:space="preserve"> subsection</w:t>
      </w:r>
      <w:r>
        <w:rPr>
          <w:color w:val="auto"/>
          <w:lang w:val="en-GB"/>
        </w:rPr>
        <w:t>s</w:t>
      </w:r>
      <w:r w:rsidRPr="00C67052">
        <w:rPr>
          <w:color w:val="auto"/>
          <w:lang w:val="en-GB"/>
        </w:rPr>
        <w:t xml:space="preserve"> describe which government</w:t>
      </w:r>
      <w:r>
        <w:rPr>
          <w:color w:val="auto"/>
          <w:lang w:val="en-GB"/>
        </w:rPr>
        <w:t>, and then non-governmental organizations</w:t>
      </w:r>
      <w:r w:rsidRPr="00C67052">
        <w:rPr>
          <w:color w:val="auto"/>
          <w:lang w:val="en-GB"/>
        </w:rPr>
        <w:t xml:space="preserve"> were involved at various stages in OGP</w:t>
      </w:r>
      <w:r>
        <w:rPr>
          <w:color w:val="auto"/>
          <w:lang w:val="en-GB"/>
        </w:rPr>
        <w:t xml:space="preserve"> work</w:t>
      </w:r>
      <w:r w:rsidRPr="00C67052">
        <w:rPr>
          <w:color w:val="auto"/>
          <w:lang w:val="en-GB"/>
        </w:rPr>
        <w:t xml:space="preserve">. </w:t>
      </w:r>
    </w:p>
    <w:p w14:paraId="03B8D24F" w14:textId="77777777" w:rsidR="005737DE" w:rsidRPr="00C67052" w:rsidRDefault="005737DE" w:rsidP="00737505">
      <w:pPr>
        <w:pStyle w:val="Tableheader"/>
        <w:rPr>
          <w:lang w:val="en-GB"/>
        </w:rPr>
      </w:pPr>
      <w:r w:rsidRPr="00C67052">
        <w:rPr>
          <w:lang w:val="en-GB"/>
        </w:rPr>
        <w:t>Table 1.2 Participation in OGP by government institutions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80"/>
        <w:gridCol w:w="857"/>
        <w:gridCol w:w="1604"/>
        <w:gridCol w:w="1088"/>
        <w:gridCol w:w="1213"/>
        <w:gridCol w:w="1294"/>
        <w:gridCol w:w="1080"/>
      </w:tblGrid>
      <w:tr w:rsidR="005737DE" w:rsidRPr="00C67052" w14:paraId="1ADCFDB8" w14:textId="77777777" w:rsidTr="00CD100D">
        <w:tc>
          <w:tcPr>
            <w:tcW w:w="1313" w:type="pct"/>
            <w:gridSpan w:val="2"/>
            <w:shd w:val="clear" w:color="auto" w:fill="81A7D1" w:themeFill="text2" w:themeFillTint="99"/>
            <w:hideMark/>
          </w:tcPr>
          <w:p w14:paraId="6468CAF5" w14:textId="77777777" w:rsidR="005737DE" w:rsidRPr="00C67052" w:rsidRDefault="005737DE" w:rsidP="00F657F5">
            <w:pPr>
              <w:pStyle w:val="Tabletitleinside"/>
              <w:jc w:val="center"/>
              <w:rPr>
                <w:rFonts w:ascii="Gill Sans SemiBold" w:hAnsi="Gill Sans SemiBold"/>
                <w:color w:val="FFFFFF" w:themeColor="background1"/>
                <w:lang w:val="en-GB"/>
              </w:rPr>
            </w:pPr>
            <w:r w:rsidRPr="00C67052">
              <w:rPr>
                <w:rFonts w:ascii="Gill Sans SemiBold" w:hAnsi="Gill Sans SemiBold"/>
                <w:color w:val="FFFFFF" w:themeColor="background1"/>
                <w:lang w:val="en-GB"/>
              </w:rPr>
              <w:t>How did institutions participate…?</w:t>
            </w:r>
          </w:p>
        </w:tc>
        <w:tc>
          <w:tcPr>
            <w:tcW w:w="942" w:type="pct"/>
            <w:shd w:val="clear" w:color="auto" w:fill="81A7D1" w:themeFill="text2" w:themeFillTint="99"/>
            <w:hideMark/>
          </w:tcPr>
          <w:p w14:paraId="233F03EE" w14:textId="77777777" w:rsidR="005737DE" w:rsidRPr="00C67052" w:rsidRDefault="005737DE" w:rsidP="00737505">
            <w:pPr>
              <w:pStyle w:val="Tabletitleinside"/>
              <w:rPr>
                <w:rFonts w:cs="Gill Sans"/>
                <w:b w:val="0"/>
                <w:color w:val="FFFFFF" w:themeColor="background1"/>
                <w:sz w:val="16"/>
                <w:lang w:val="en-GB"/>
              </w:rPr>
            </w:pPr>
            <w:r w:rsidRPr="00C67052">
              <w:rPr>
                <w:rFonts w:cs="Gill Sans"/>
                <w:b w:val="0"/>
                <w:color w:val="FFFFFF" w:themeColor="background1"/>
                <w:sz w:val="16"/>
                <w:lang w:val="en-GB"/>
              </w:rPr>
              <w:t>Ministries, Departments, and agencies</w:t>
            </w:r>
          </w:p>
        </w:tc>
        <w:tc>
          <w:tcPr>
            <w:tcW w:w="639" w:type="pct"/>
            <w:shd w:val="clear" w:color="auto" w:fill="81A7D1" w:themeFill="text2" w:themeFillTint="99"/>
            <w:hideMark/>
          </w:tcPr>
          <w:p w14:paraId="43867CA8" w14:textId="77777777" w:rsidR="005737DE" w:rsidRPr="00C67052" w:rsidRDefault="005737DE" w:rsidP="00737505">
            <w:pPr>
              <w:pStyle w:val="Tabletitleinside"/>
              <w:rPr>
                <w:rFonts w:cs="Gill Sans"/>
                <w:b w:val="0"/>
                <w:color w:val="FFFFFF" w:themeColor="background1"/>
                <w:sz w:val="16"/>
                <w:lang w:val="en-GB"/>
              </w:rPr>
            </w:pPr>
            <w:r w:rsidRPr="00C67052">
              <w:rPr>
                <w:rFonts w:cs="Gill Sans"/>
                <w:b w:val="0"/>
                <w:color w:val="FFFFFF" w:themeColor="background1"/>
                <w:sz w:val="16"/>
                <w:lang w:val="en-GB"/>
              </w:rPr>
              <w:t>Legislative</w:t>
            </w:r>
          </w:p>
        </w:tc>
        <w:tc>
          <w:tcPr>
            <w:tcW w:w="712" w:type="pct"/>
            <w:shd w:val="clear" w:color="auto" w:fill="81A7D1" w:themeFill="text2" w:themeFillTint="99"/>
            <w:hideMark/>
          </w:tcPr>
          <w:p w14:paraId="1968FF8B" w14:textId="77777777" w:rsidR="005737DE" w:rsidRPr="00C67052" w:rsidRDefault="005737DE" w:rsidP="00737505">
            <w:pPr>
              <w:pStyle w:val="Tabletitleinside"/>
              <w:rPr>
                <w:rFonts w:cs="Gill Sans"/>
                <w:b w:val="0"/>
                <w:color w:val="FFFFFF" w:themeColor="background1"/>
                <w:sz w:val="16"/>
                <w:lang w:val="en-GB"/>
              </w:rPr>
            </w:pPr>
            <w:r w:rsidRPr="00C67052">
              <w:rPr>
                <w:rFonts w:cs="Gill Sans"/>
                <w:b w:val="0"/>
                <w:color w:val="FFFFFF" w:themeColor="background1"/>
                <w:sz w:val="16"/>
                <w:lang w:val="en-GB"/>
              </w:rPr>
              <w:t>Judiciary (including quasi-judicial agencies)</w:t>
            </w:r>
          </w:p>
        </w:tc>
        <w:tc>
          <w:tcPr>
            <w:tcW w:w="760" w:type="pct"/>
            <w:shd w:val="clear" w:color="auto" w:fill="81A7D1" w:themeFill="text2" w:themeFillTint="99"/>
            <w:hideMark/>
          </w:tcPr>
          <w:p w14:paraId="6C20280C" w14:textId="77777777" w:rsidR="005737DE" w:rsidRPr="00C67052" w:rsidRDefault="005737DE" w:rsidP="00737505">
            <w:pPr>
              <w:pStyle w:val="Tabletitleinside"/>
              <w:rPr>
                <w:rFonts w:cs="Gill Sans"/>
                <w:b w:val="0"/>
                <w:color w:val="FFFFFF" w:themeColor="background1"/>
                <w:sz w:val="16"/>
                <w:lang w:val="en-GB"/>
              </w:rPr>
            </w:pPr>
            <w:r w:rsidRPr="00C67052">
              <w:rPr>
                <w:rFonts w:cs="Gill Sans"/>
                <w:b w:val="0"/>
                <w:color w:val="FFFFFF" w:themeColor="background1"/>
                <w:sz w:val="16"/>
                <w:lang w:val="en-GB"/>
              </w:rPr>
              <w:t>Other, including constitutional independent or autonomous bodies.</w:t>
            </w:r>
          </w:p>
        </w:tc>
        <w:tc>
          <w:tcPr>
            <w:tcW w:w="635" w:type="pct"/>
            <w:shd w:val="clear" w:color="auto" w:fill="81A7D1" w:themeFill="text2" w:themeFillTint="99"/>
            <w:hideMark/>
          </w:tcPr>
          <w:p w14:paraId="28AD492D" w14:textId="77777777" w:rsidR="005737DE" w:rsidRPr="00C67052" w:rsidRDefault="005737DE" w:rsidP="00737505">
            <w:pPr>
              <w:pStyle w:val="Tabletitleinside"/>
              <w:rPr>
                <w:rFonts w:cs="Gill Sans"/>
                <w:b w:val="0"/>
                <w:color w:val="FFFFFF" w:themeColor="background1"/>
                <w:sz w:val="16"/>
                <w:lang w:val="en-GB"/>
              </w:rPr>
            </w:pPr>
            <w:r w:rsidRPr="00C67052">
              <w:rPr>
                <w:rFonts w:cs="Gill Sans"/>
                <w:b w:val="0"/>
                <w:color w:val="FFFFFF" w:themeColor="background1"/>
                <w:sz w:val="16"/>
                <w:lang w:val="en-GB"/>
              </w:rPr>
              <w:t>Sub</w:t>
            </w:r>
            <w:r>
              <w:rPr>
                <w:rFonts w:cs="Gill Sans"/>
                <w:b w:val="0"/>
                <w:color w:val="FFFFFF" w:themeColor="background1"/>
                <w:sz w:val="16"/>
                <w:lang w:val="en-GB"/>
              </w:rPr>
              <w:t>-</w:t>
            </w:r>
            <w:r w:rsidRPr="00C67052">
              <w:rPr>
                <w:rFonts w:cs="Gill Sans"/>
                <w:b w:val="0"/>
                <w:color w:val="FFFFFF" w:themeColor="background1"/>
                <w:sz w:val="16"/>
                <w:lang w:val="en-GB"/>
              </w:rPr>
              <w:t>national governments</w:t>
            </w:r>
          </w:p>
        </w:tc>
      </w:tr>
      <w:tr w:rsidR="005737DE" w:rsidRPr="00C67052" w14:paraId="4916E5DF" w14:textId="77777777" w:rsidTr="00CD100D">
        <w:trPr>
          <w:trHeight w:val="420"/>
        </w:trPr>
        <w:tc>
          <w:tcPr>
            <w:tcW w:w="810" w:type="pct"/>
            <w:vMerge w:val="restart"/>
            <w:shd w:val="clear" w:color="auto" w:fill="81A7D1" w:themeFill="text2" w:themeFillTint="99"/>
            <w:hideMark/>
          </w:tcPr>
          <w:p w14:paraId="2AFE426E" w14:textId="77777777" w:rsidR="005737DE" w:rsidRPr="00C67052" w:rsidRDefault="005737DE" w:rsidP="00405FBB">
            <w:pPr>
              <w:pStyle w:val="Rowcolumntitles"/>
              <w:rPr>
                <w:rFonts w:ascii="Gill Sans SemiBold" w:hAnsi="Gill Sans SemiBold"/>
                <w:b/>
                <w:color w:val="FFFFFF" w:themeColor="background1"/>
                <w:lang w:val="en-GB"/>
              </w:rPr>
            </w:pPr>
            <w:r w:rsidRPr="00C67052">
              <w:rPr>
                <w:rFonts w:ascii="Gill Sans SemiBold" w:hAnsi="Gill Sans SemiBold"/>
                <w:b/>
                <w:color w:val="FFFFFF" w:themeColor="background1"/>
                <w:lang w:val="en-GB"/>
              </w:rPr>
              <w:t>Consult</w:t>
            </w:r>
            <w:r w:rsidRPr="00C67052">
              <w:rPr>
                <w:rStyle w:val="EndnoteReference"/>
                <w:rFonts w:ascii="Gill Sans SemiBold" w:hAnsi="Gill Sans SemiBold"/>
                <w:b/>
                <w:color w:val="FFFFFF" w:themeColor="background1"/>
                <w:lang w:val="en-GB"/>
              </w:rPr>
              <w:endnoteReference w:id="7"/>
            </w:r>
          </w:p>
        </w:tc>
        <w:tc>
          <w:tcPr>
            <w:tcW w:w="503" w:type="pct"/>
            <w:shd w:val="clear" w:color="auto" w:fill="ABC4E0" w:themeFill="text2" w:themeFillTint="66"/>
            <w:hideMark/>
          </w:tcPr>
          <w:p w14:paraId="77472D7B" w14:textId="77777777" w:rsidR="005737DE" w:rsidRPr="00C67052" w:rsidRDefault="005737DE" w:rsidP="00737505">
            <w:pPr>
              <w:pStyle w:val="Rowcolumntitles"/>
              <w:rPr>
                <w:rFonts w:ascii="Gill Sans SemiBold" w:hAnsi="Gill Sans SemiBold"/>
                <w:color w:val="3C6EA4" w:themeColor="text2"/>
                <w:lang w:val="en-GB"/>
              </w:rPr>
            </w:pPr>
            <w:r w:rsidRPr="00C67052">
              <w:rPr>
                <w:rFonts w:ascii="Gill Sans SemiBold" w:hAnsi="Gill Sans SemiBold"/>
                <w:color w:val="3C6EA4" w:themeColor="text2"/>
                <w:lang w:val="en-GB"/>
              </w:rPr>
              <w:t>Number</w:t>
            </w:r>
          </w:p>
        </w:tc>
        <w:tc>
          <w:tcPr>
            <w:tcW w:w="942" w:type="pct"/>
            <w:shd w:val="clear" w:color="auto" w:fill="ABC4E0" w:themeFill="text2" w:themeFillTint="66"/>
            <w:hideMark/>
          </w:tcPr>
          <w:p w14:paraId="00A8B861" w14:textId="77777777" w:rsidR="005737DE" w:rsidRPr="00C67052" w:rsidRDefault="005737DE" w:rsidP="00F1267B">
            <w:pPr>
              <w:pStyle w:val="Normalrglronly"/>
              <w:jc w:val="center"/>
              <w:rPr>
                <w:color w:val="3C6EA4" w:themeColor="text2"/>
                <w:sz w:val="20"/>
                <w:lang w:val="en-GB"/>
              </w:rPr>
            </w:pPr>
            <w:r w:rsidRPr="00C67052">
              <w:rPr>
                <w:color w:val="3C6EA4" w:themeColor="text2"/>
                <w:sz w:val="20"/>
                <w:lang w:val="en-GB"/>
              </w:rPr>
              <w:t>9</w:t>
            </w:r>
            <w:r w:rsidRPr="00C67052">
              <w:rPr>
                <w:rStyle w:val="EndnoteReference"/>
                <w:color w:val="3C6EA4" w:themeColor="text2"/>
                <w:sz w:val="20"/>
                <w:lang w:val="en-GB"/>
              </w:rPr>
              <w:endnoteReference w:id="8"/>
            </w:r>
          </w:p>
        </w:tc>
        <w:tc>
          <w:tcPr>
            <w:tcW w:w="639" w:type="pct"/>
            <w:shd w:val="clear" w:color="auto" w:fill="ABC4E0" w:themeFill="text2" w:themeFillTint="66"/>
            <w:hideMark/>
          </w:tcPr>
          <w:p w14:paraId="63B61BE8" w14:textId="77777777" w:rsidR="005737DE" w:rsidRPr="00C67052" w:rsidRDefault="005737DE" w:rsidP="00F1267B">
            <w:pPr>
              <w:pStyle w:val="Normalrglronly"/>
              <w:jc w:val="center"/>
              <w:rPr>
                <w:color w:val="3C6EA4" w:themeColor="text2"/>
                <w:sz w:val="20"/>
                <w:lang w:val="en-GB"/>
              </w:rPr>
            </w:pPr>
            <w:r w:rsidRPr="00C67052">
              <w:rPr>
                <w:color w:val="3C6EA4" w:themeColor="text2"/>
                <w:sz w:val="20"/>
                <w:lang w:val="en-GB"/>
              </w:rPr>
              <w:t>0</w:t>
            </w:r>
          </w:p>
        </w:tc>
        <w:tc>
          <w:tcPr>
            <w:tcW w:w="712" w:type="pct"/>
            <w:shd w:val="clear" w:color="auto" w:fill="ABC4E0" w:themeFill="text2" w:themeFillTint="66"/>
            <w:hideMark/>
          </w:tcPr>
          <w:p w14:paraId="5C5975BD" w14:textId="77777777" w:rsidR="005737DE" w:rsidRPr="00C67052" w:rsidRDefault="005737DE" w:rsidP="00F1267B">
            <w:pPr>
              <w:pStyle w:val="Normalrglronly"/>
              <w:jc w:val="center"/>
              <w:rPr>
                <w:color w:val="3C6EA4" w:themeColor="text2"/>
                <w:sz w:val="20"/>
                <w:lang w:val="en-GB"/>
              </w:rPr>
            </w:pPr>
            <w:r w:rsidRPr="00C67052">
              <w:rPr>
                <w:color w:val="3C6EA4" w:themeColor="text2"/>
                <w:sz w:val="20"/>
                <w:lang w:val="en-GB"/>
              </w:rPr>
              <w:t>0</w:t>
            </w:r>
          </w:p>
        </w:tc>
        <w:tc>
          <w:tcPr>
            <w:tcW w:w="760" w:type="pct"/>
            <w:shd w:val="clear" w:color="auto" w:fill="ABC4E0" w:themeFill="text2" w:themeFillTint="66"/>
            <w:hideMark/>
          </w:tcPr>
          <w:p w14:paraId="6F06AC86" w14:textId="77777777" w:rsidR="005737DE" w:rsidRPr="00C67052" w:rsidRDefault="005737DE" w:rsidP="00B92C00">
            <w:pPr>
              <w:pStyle w:val="Normalrglronly"/>
              <w:jc w:val="center"/>
              <w:rPr>
                <w:color w:val="3C6EA4" w:themeColor="text2"/>
                <w:sz w:val="20"/>
                <w:lang w:val="en-GB"/>
              </w:rPr>
            </w:pPr>
            <w:r w:rsidRPr="00C67052">
              <w:rPr>
                <w:color w:val="3C6EA4" w:themeColor="text2"/>
                <w:sz w:val="20"/>
                <w:lang w:val="en-GB"/>
              </w:rPr>
              <w:t>0</w:t>
            </w:r>
          </w:p>
        </w:tc>
        <w:tc>
          <w:tcPr>
            <w:tcW w:w="635" w:type="pct"/>
            <w:shd w:val="clear" w:color="auto" w:fill="ABC4E0" w:themeFill="text2" w:themeFillTint="66"/>
            <w:hideMark/>
          </w:tcPr>
          <w:p w14:paraId="6E157ADA" w14:textId="77777777" w:rsidR="005737DE" w:rsidRPr="00C67052" w:rsidRDefault="005737DE" w:rsidP="00F1267B">
            <w:pPr>
              <w:pStyle w:val="Normalrglronly"/>
              <w:jc w:val="center"/>
              <w:rPr>
                <w:color w:val="3C6EA4" w:themeColor="text2"/>
                <w:sz w:val="20"/>
                <w:lang w:val="en-GB"/>
              </w:rPr>
            </w:pPr>
            <w:r w:rsidRPr="00C67052">
              <w:rPr>
                <w:color w:val="3C6EA4" w:themeColor="text2"/>
                <w:sz w:val="20"/>
                <w:lang w:val="en-GB"/>
              </w:rPr>
              <w:t>0</w:t>
            </w:r>
          </w:p>
        </w:tc>
      </w:tr>
      <w:tr w:rsidR="005737DE" w:rsidRPr="00C67052" w14:paraId="2D82D959" w14:textId="77777777" w:rsidTr="00CD100D">
        <w:trPr>
          <w:trHeight w:val="420"/>
        </w:trPr>
        <w:tc>
          <w:tcPr>
            <w:tcW w:w="810" w:type="pct"/>
            <w:vMerge/>
            <w:shd w:val="clear" w:color="auto" w:fill="81A7D1" w:themeFill="text2" w:themeFillTint="99"/>
            <w:hideMark/>
          </w:tcPr>
          <w:p w14:paraId="0E7D6C6A" w14:textId="77777777" w:rsidR="005737DE" w:rsidRPr="00C67052" w:rsidRDefault="005737DE" w:rsidP="00737505">
            <w:pPr>
              <w:pStyle w:val="Rowcolumntitles"/>
              <w:rPr>
                <w:rFonts w:ascii="Gill Sans SemiBold" w:hAnsi="Gill Sans SemiBold"/>
                <w:b/>
                <w:color w:val="FFFFFF" w:themeColor="background1"/>
                <w:sz w:val="20"/>
                <w:lang w:val="en-GB"/>
              </w:rPr>
            </w:pPr>
          </w:p>
        </w:tc>
        <w:tc>
          <w:tcPr>
            <w:tcW w:w="503" w:type="pct"/>
            <w:shd w:val="clear" w:color="auto" w:fill="D5E1EF" w:themeFill="text2" w:themeFillTint="33"/>
            <w:hideMark/>
          </w:tcPr>
          <w:p w14:paraId="7CB4CE29" w14:textId="77777777" w:rsidR="005737DE" w:rsidRPr="00C67052" w:rsidRDefault="005737DE" w:rsidP="00737505">
            <w:pPr>
              <w:pStyle w:val="Rowcolumntitles"/>
              <w:rPr>
                <w:rFonts w:ascii="Gill Sans SemiBold" w:hAnsi="Gill Sans SemiBold"/>
                <w:color w:val="3C6EA4" w:themeColor="text2"/>
                <w:sz w:val="20"/>
                <w:lang w:val="en-GB"/>
              </w:rPr>
            </w:pPr>
            <w:r w:rsidRPr="00C67052">
              <w:rPr>
                <w:rFonts w:ascii="Gill Sans SemiBold" w:hAnsi="Gill Sans SemiBold"/>
                <w:color w:val="3C6EA4" w:themeColor="text2"/>
                <w:sz w:val="18"/>
                <w:lang w:val="en-GB"/>
              </w:rPr>
              <w:t>Which ones?</w:t>
            </w:r>
          </w:p>
        </w:tc>
        <w:tc>
          <w:tcPr>
            <w:tcW w:w="942" w:type="pct"/>
            <w:shd w:val="clear" w:color="auto" w:fill="D5E1EF" w:themeFill="text2" w:themeFillTint="33"/>
            <w:hideMark/>
          </w:tcPr>
          <w:p w14:paraId="3F55E8D1" w14:textId="77777777" w:rsidR="005737DE" w:rsidRPr="00C67052" w:rsidRDefault="005737DE" w:rsidP="00737505">
            <w:pPr>
              <w:pStyle w:val="Normalrglronly"/>
              <w:rPr>
                <w:rFonts w:ascii="Gill Sans Light" w:hAnsi="Gill Sans Light" w:cs="Gill Sans Light"/>
                <w:color w:val="3C6EA4" w:themeColor="text2"/>
                <w:sz w:val="18"/>
                <w:szCs w:val="20"/>
                <w:lang w:val="en-GB"/>
              </w:rPr>
            </w:pPr>
            <w:r w:rsidRPr="00C67052">
              <w:rPr>
                <w:rFonts w:ascii="Gill Sans Light" w:hAnsi="Gill Sans Light" w:cs="Gill Sans Light"/>
                <w:color w:val="3C6EA4" w:themeColor="text2"/>
                <w:sz w:val="18"/>
                <w:szCs w:val="20"/>
                <w:lang w:val="en-GB"/>
              </w:rPr>
              <w:t>See endnote</w:t>
            </w:r>
            <w:r w:rsidRPr="00C67052">
              <w:rPr>
                <w:rStyle w:val="EndnoteReference"/>
                <w:rFonts w:ascii="Gill Sans Light" w:hAnsi="Gill Sans Light" w:cs="Gill Sans Light"/>
                <w:color w:val="3C6EA4" w:themeColor="text2"/>
                <w:sz w:val="18"/>
                <w:szCs w:val="20"/>
                <w:lang w:val="en-GB"/>
              </w:rPr>
              <w:endnoteReference w:id="9"/>
            </w:r>
            <w:r w:rsidRPr="00C67052">
              <w:rPr>
                <w:rFonts w:ascii="Gill Sans Light" w:hAnsi="Gill Sans Light" w:cs="Gill Sans Light"/>
                <w:color w:val="3C6EA4" w:themeColor="text2"/>
                <w:sz w:val="18"/>
                <w:szCs w:val="20"/>
                <w:lang w:val="en-GB"/>
              </w:rPr>
              <w:t xml:space="preserve"> </w:t>
            </w:r>
          </w:p>
        </w:tc>
        <w:tc>
          <w:tcPr>
            <w:tcW w:w="639" w:type="pct"/>
            <w:shd w:val="clear" w:color="auto" w:fill="D5E1EF" w:themeFill="text2" w:themeFillTint="33"/>
            <w:hideMark/>
          </w:tcPr>
          <w:p w14:paraId="5DD15F62" w14:textId="77777777" w:rsidR="005737DE" w:rsidRPr="00C67052" w:rsidRDefault="005737DE" w:rsidP="00737505">
            <w:pPr>
              <w:pStyle w:val="Normalrglronly"/>
              <w:rPr>
                <w:rFonts w:ascii="Gill Sans Light" w:hAnsi="Gill Sans Light" w:cs="Gill Sans Light"/>
                <w:color w:val="3C6EA4" w:themeColor="text2"/>
                <w:sz w:val="18"/>
                <w:szCs w:val="20"/>
                <w:lang w:val="en-GB"/>
              </w:rPr>
            </w:pPr>
          </w:p>
        </w:tc>
        <w:tc>
          <w:tcPr>
            <w:tcW w:w="712" w:type="pct"/>
            <w:shd w:val="clear" w:color="auto" w:fill="D5E1EF" w:themeFill="text2" w:themeFillTint="33"/>
            <w:hideMark/>
          </w:tcPr>
          <w:p w14:paraId="44451B0D" w14:textId="77777777" w:rsidR="005737DE" w:rsidRPr="00C67052" w:rsidRDefault="005737DE" w:rsidP="00737505">
            <w:pPr>
              <w:pStyle w:val="Normalrglronly"/>
              <w:rPr>
                <w:rFonts w:ascii="Gill Sans Light" w:hAnsi="Gill Sans Light" w:cs="Gill Sans Light"/>
                <w:color w:val="3C6EA4" w:themeColor="text2"/>
                <w:sz w:val="18"/>
                <w:szCs w:val="20"/>
                <w:lang w:val="en-GB"/>
              </w:rPr>
            </w:pPr>
          </w:p>
        </w:tc>
        <w:tc>
          <w:tcPr>
            <w:tcW w:w="760" w:type="pct"/>
            <w:shd w:val="clear" w:color="auto" w:fill="D5E1EF" w:themeFill="text2" w:themeFillTint="33"/>
            <w:hideMark/>
          </w:tcPr>
          <w:p w14:paraId="2A2BA381" w14:textId="77777777" w:rsidR="005737DE" w:rsidRPr="00C67052" w:rsidRDefault="005737DE" w:rsidP="00737505">
            <w:pPr>
              <w:pStyle w:val="Normalrglronly"/>
              <w:rPr>
                <w:rFonts w:ascii="Gill Sans Light" w:hAnsi="Gill Sans Light" w:cs="Gill Sans Light"/>
                <w:color w:val="3C6EA4" w:themeColor="text2"/>
                <w:sz w:val="18"/>
                <w:szCs w:val="20"/>
                <w:lang w:val="en-GB"/>
              </w:rPr>
            </w:pPr>
            <w:r w:rsidRPr="00C67052">
              <w:rPr>
                <w:rFonts w:ascii="Gill Sans Light" w:hAnsi="Gill Sans Light" w:cs="Gill Sans Light"/>
                <w:color w:val="3C6EA4" w:themeColor="text2"/>
                <w:sz w:val="18"/>
                <w:szCs w:val="20"/>
                <w:lang w:val="en-GB"/>
              </w:rPr>
              <w:t>See endnote</w:t>
            </w:r>
            <w:r w:rsidRPr="00C67052">
              <w:rPr>
                <w:rStyle w:val="EndnoteReference"/>
                <w:rFonts w:ascii="Gill Sans Light" w:hAnsi="Gill Sans Light" w:cs="Gill Sans Light"/>
                <w:color w:val="3C6EA4" w:themeColor="text2"/>
                <w:sz w:val="18"/>
                <w:szCs w:val="20"/>
                <w:lang w:val="en-GB"/>
              </w:rPr>
              <w:endnoteReference w:id="10"/>
            </w:r>
          </w:p>
        </w:tc>
        <w:tc>
          <w:tcPr>
            <w:tcW w:w="635" w:type="pct"/>
            <w:shd w:val="clear" w:color="auto" w:fill="D5E1EF" w:themeFill="text2" w:themeFillTint="33"/>
            <w:hideMark/>
          </w:tcPr>
          <w:p w14:paraId="672C6746" w14:textId="77777777" w:rsidR="005737DE" w:rsidRPr="00C67052" w:rsidRDefault="005737DE" w:rsidP="00737505">
            <w:pPr>
              <w:pStyle w:val="Normalrglronly"/>
              <w:rPr>
                <w:rFonts w:ascii="Gill Sans Light" w:hAnsi="Gill Sans Light" w:cs="Gill Sans Light"/>
                <w:color w:val="3C6EA4" w:themeColor="text2"/>
                <w:sz w:val="18"/>
                <w:szCs w:val="20"/>
                <w:lang w:val="en-GB"/>
              </w:rPr>
            </w:pPr>
          </w:p>
        </w:tc>
      </w:tr>
      <w:tr w:rsidR="005737DE" w:rsidRPr="00C67052" w14:paraId="15F2A38E" w14:textId="77777777" w:rsidTr="00CD100D">
        <w:trPr>
          <w:trHeight w:val="420"/>
        </w:trPr>
        <w:tc>
          <w:tcPr>
            <w:tcW w:w="810" w:type="pct"/>
            <w:vMerge w:val="restart"/>
            <w:shd w:val="clear" w:color="auto" w:fill="81A7D1" w:themeFill="text2" w:themeFillTint="99"/>
            <w:hideMark/>
          </w:tcPr>
          <w:p w14:paraId="0FD8FAE9" w14:textId="77777777" w:rsidR="005737DE" w:rsidRPr="00C67052" w:rsidRDefault="005737DE" w:rsidP="00405FBB">
            <w:pPr>
              <w:pStyle w:val="Rowcolumntitles"/>
              <w:rPr>
                <w:rFonts w:ascii="Gill Sans SemiBold" w:hAnsi="Gill Sans SemiBold"/>
                <w:b/>
                <w:color w:val="FFFFFF" w:themeColor="background1"/>
                <w:lang w:val="en-GB"/>
              </w:rPr>
            </w:pPr>
            <w:r w:rsidRPr="00C67052">
              <w:rPr>
                <w:rFonts w:ascii="Gill Sans SemiBold" w:hAnsi="Gill Sans SemiBold"/>
                <w:b/>
                <w:color w:val="FFFFFF" w:themeColor="background1"/>
                <w:lang w:val="en-GB"/>
              </w:rPr>
              <w:t>Propose</w:t>
            </w:r>
            <w:r w:rsidRPr="00C67052">
              <w:rPr>
                <w:rStyle w:val="EndnoteReference"/>
                <w:rFonts w:ascii="Gill Sans SemiBold" w:hAnsi="Gill Sans SemiBold"/>
                <w:b/>
                <w:color w:val="FFFFFF" w:themeColor="background1"/>
                <w:lang w:val="en-GB"/>
              </w:rPr>
              <w:endnoteReference w:id="11"/>
            </w:r>
          </w:p>
        </w:tc>
        <w:tc>
          <w:tcPr>
            <w:tcW w:w="503" w:type="pct"/>
            <w:shd w:val="clear" w:color="auto" w:fill="ABC4E0" w:themeFill="text2" w:themeFillTint="66"/>
            <w:hideMark/>
          </w:tcPr>
          <w:p w14:paraId="121E6C61" w14:textId="77777777" w:rsidR="005737DE" w:rsidRPr="00C67052" w:rsidRDefault="005737DE" w:rsidP="00737505">
            <w:pPr>
              <w:pStyle w:val="Rowcolumntitles"/>
              <w:rPr>
                <w:rFonts w:ascii="Gill Sans SemiBold" w:hAnsi="Gill Sans SemiBold"/>
                <w:color w:val="3C6EA4" w:themeColor="text2"/>
                <w:lang w:val="en-GB"/>
              </w:rPr>
            </w:pPr>
            <w:r w:rsidRPr="00C67052">
              <w:rPr>
                <w:rFonts w:ascii="Gill Sans SemiBold" w:hAnsi="Gill Sans SemiBold"/>
                <w:color w:val="3C6EA4" w:themeColor="text2"/>
                <w:lang w:val="en-GB"/>
              </w:rPr>
              <w:t>Number</w:t>
            </w:r>
          </w:p>
        </w:tc>
        <w:tc>
          <w:tcPr>
            <w:tcW w:w="942" w:type="pct"/>
            <w:shd w:val="clear" w:color="auto" w:fill="ABC4E0" w:themeFill="text2" w:themeFillTint="66"/>
            <w:hideMark/>
          </w:tcPr>
          <w:p w14:paraId="34306D67" w14:textId="77777777" w:rsidR="005737DE" w:rsidRPr="00C67052" w:rsidRDefault="005737DE" w:rsidP="00F1267B">
            <w:pPr>
              <w:pStyle w:val="Normalrglronly"/>
              <w:jc w:val="center"/>
              <w:rPr>
                <w:color w:val="3C6EA4" w:themeColor="text2"/>
                <w:sz w:val="20"/>
                <w:lang w:val="en-GB"/>
              </w:rPr>
            </w:pPr>
            <w:r w:rsidRPr="00C67052">
              <w:rPr>
                <w:color w:val="3C6EA4" w:themeColor="text2"/>
                <w:sz w:val="20"/>
                <w:lang w:val="en-GB"/>
              </w:rPr>
              <w:t>9</w:t>
            </w:r>
          </w:p>
        </w:tc>
        <w:tc>
          <w:tcPr>
            <w:tcW w:w="639" w:type="pct"/>
            <w:shd w:val="clear" w:color="auto" w:fill="ABC4E0" w:themeFill="text2" w:themeFillTint="66"/>
            <w:hideMark/>
          </w:tcPr>
          <w:p w14:paraId="40E1C9AE" w14:textId="77777777" w:rsidR="005737DE" w:rsidRPr="00C67052" w:rsidRDefault="005737DE" w:rsidP="00F1267B">
            <w:pPr>
              <w:pStyle w:val="Normalrglronly"/>
              <w:jc w:val="center"/>
              <w:rPr>
                <w:color w:val="3C6EA4" w:themeColor="text2"/>
                <w:sz w:val="20"/>
                <w:lang w:val="en-GB"/>
              </w:rPr>
            </w:pPr>
            <w:r w:rsidRPr="00C67052">
              <w:rPr>
                <w:color w:val="3C6EA4" w:themeColor="text2"/>
                <w:sz w:val="20"/>
                <w:lang w:val="en-GB"/>
              </w:rPr>
              <w:t>0</w:t>
            </w:r>
          </w:p>
        </w:tc>
        <w:tc>
          <w:tcPr>
            <w:tcW w:w="712" w:type="pct"/>
            <w:shd w:val="clear" w:color="auto" w:fill="ABC4E0" w:themeFill="text2" w:themeFillTint="66"/>
            <w:hideMark/>
          </w:tcPr>
          <w:p w14:paraId="3102FA12" w14:textId="77777777" w:rsidR="005737DE" w:rsidRPr="00C67052" w:rsidRDefault="005737DE" w:rsidP="00F1267B">
            <w:pPr>
              <w:pStyle w:val="Normalrglronly"/>
              <w:jc w:val="center"/>
              <w:rPr>
                <w:color w:val="3C6EA4" w:themeColor="text2"/>
                <w:sz w:val="20"/>
                <w:lang w:val="en-GB"/>
              </w:rPr>
            </w:pPr>
            <w:r w:rsidRPr="00C67052">
              <w:rPr>
                <w:color w:val="3C6EA4" w:themeColor="text2"/>
                <w:sz w:val="20"/>
                <w:lang w:val="en-GB"/>
              </w:rPr>
              <w:t>0</w:t>
            </w:r>
          </w:p>
        </w:tc>
        <w:tc>
          <w:tcPr>
            <w:tcW w:w="760" w:type="pct"/>
            <w:shd w:val="clear" w:color="auto" w:fill="ABC4E0" w:themeFill="text2" w:themeFillTint="66"/>
            <w:hideMark/>
          </w:tcPr>
          <w:p w14:paraId="5A40408E" w14:textId="77777777" w:rsidR="005737DE" w:rsidRPr="00C67052" w:rsidRDefault="005737DE" w:rsidP="00B92C00">
            <w:pPr>
              <w:pStyle w:val="Normalrglronly"/>
              <w:jc w:val="center"/>
              <w:rPr>
                <w:color w:val="3C6EA4" w:themeColor="text2"/>
                <w:sz w:val="20"/>
                <w:lang w:val="en-GB"/>
              </w:rPr>
            </w:pPr>
            <w:r w:rsidRPr="00C67052">
              <w:rPr>
                <w:color w:val="3C6EA4" w:themeColor="text2"/>
                <w:sz w:val="20"/>
                <w:lang w:val="en-GB"/>
              </w:rPr>
              <w:t>0</w:t>
            </w:r>
          </w:p>
        </w:tc>
        <w:tc>
          <w:tcPr>
            <w:tcW w:w="635" w:type="pct"/>
            <w:shd w:val="clear" w:color="auto" w:fill="ABC4E0" w:themeFill="text2" w:themeFillTint="66"/>
            <w:hideMark/>
          </w:tcPr>
          <w:p w14:paraId="6DF97461" w14:textId="77777777" w:rsidR="005737DE" w:rsidRPr="00C67052" w:rsidRDefault="005737DE" w:rsidP="00F1267B">
            <w:pPr>
              <w:pStyle w:val="Normalrglronly"/>
              <w:jc w:val="center"/>
              <w:rPr>
                <w:color w:val="3C6EA4" w:themeColor="text2"/>
                <w:sz w:val="20"/>
                <w:lang w:val="en-GB"/>
              </w:rPr>
            </w:pPr>
            <w:r w:rsidRPr="00C67052">
              <w:rPr>
                <w:color w:val="3C6EA4" w:themeColor="text2"/>
                <w:sz w:val="20"/>
                <w:lang w:val="en-GB"/>
              </w:rPr>
              <w:t>0</w:t>
            </w:r>
          </w:p>
        </w:tc>
      </w:tr>
      <w:tr w:rsidR="005737DE" w:rsidRPr="00C67052" w14:paraId="3B143778" w14:textId="77777777" w:rsidTr="00CD100D">
        <w:trPr>
          <w:trHeight w:val="420"/>
        </w:trPr>
        <w:tc>
          <w:tcPr>
            <w:tcW w:w="810" w:type="pct"/>
            <w:vMerge/>
            <w:shd w:val="clear" w:color="auto" w:fill="81A7D1" w:themeFill="text2" w:themeFillTint="99"/>
            <w:hideMark/>
          </w:tcPr>
          <w:p w14:paraId="18792ADF" w14:textId="77777777" w:rsidR="005737DE" w:rsidRPr="00C67052" w:rsidRDefault="005737DE" w:rsidP="00737505">
            <w:pPr>
              <w:pStyle w:val="Rowcolumntitles"/>
              <w:rPr>
                <w:rFonts w:ascii="Gill Sans SemiBold" w:hAnsi="Gill Sans SemiBold"/>
                <w:b/>
                <w:color w:val="FFFFFF" w:themeColor="background1"/>
                <w:sz w:val="20"/>
                <w:lang w:val="en-GB"/>
              </w:rPr>
            </w:pPr>
          </w:p>
        </w:tc>
        <w:tc>
          <w:tcPr>
            <w:tcW w:w="503" w:type="pct"/>
            <w:shd w:val="clear" w:color="auto" w:fill="D5E1EF" w:themeFill="text2" w:themeFillTint="33"/>
            <w:hideMark/>
          </w:tcPr>
          <w:p w14:paraId="7B6E6DE5" w14:textId="77777777" w:rsidR="005737DE" w:rsidRPr="00C67052" w:rsidRDefault="005737DE" w:rsidP="00737505">
            <w:pPr>
              <w:pStyle w:val="Rowcolumntitles"/>
              <w:rPr>
                <w:rFonts w:ascii="Gill Sans SemiBold" w:hAnsi="Gill Sans SemiBold"/>
                <w:color w:val="3C6EA4" w:themeColor="text2"/>
                <w:sz w:val="18"/>
                <w:szCs w:val="18"/>
                <w:lang w:val="en-GB"/>
              </w:rPr>
            </w:pPr>
            <w:r w:rsidRPr="00C67052">
              <w:rPr>
                <w:rFonts w:ascii="Gill Sans SemiBold" w:hAnsi="Gill Sans SemiBold"/>
                <w:color w:val="3C6EA4" w:themeColor="text2"/>
                <w:sz w:val="18"/>
                <w:szCs w:val="18"/>
                <w:lang w:val="en-GB"/>
              </w:rPr>
              <w:t>Which ones?</w:t>
            </w:r>
          </w:p>
        </w:tc>
        <w:tc>
          <w:tcPr>
            <w:tcW w:w="942" w:type="pct"/>
            <w:shd w:val="clear" w:color="auto" w:fill="D5E1EF" w:themeFill="text2" w:themeFillTint="33"/>
            <w:hideMark/>
          </w:tcPr>
          <w:p w14:paraId="567AF5EE" w14:textId="77777777" w:rsidR="005737DE" w:rsidRPr="00C67052" w:rsidRDefault="005737DE" w:rsidP="00737505">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See endnote</w:t>
            </w:r>
            <w:r w:rsidRPr="00C67052">
              <w:rPr>
                <w:rStyle w:val="EndnoteReference"/>
                <w:rFonts w:ascii="Gill Sans Light" w:hAnsi="Gill Sans Light" w:cs="Gill Sans Light"/>
                <w:color w:val="3C6EA4" w:themeColor="text2"/>
                <w:sz w:val="18"/>
                <w:szCs w:val="18"/>
                <w:lang w:val="en-GB"/>
              </w:rPr>
              <w:endnoteReference w:id="12"/>
            </w:r>
          </w:p>
        </w:tc>
        <w:tc>
          <w:tcPr>
            <w:tcW w:w="639" w:type="pct"/>
            <w:shd w:val="clear" w:color="auto" w:fill="D5E1EF" w:themeFill="text2" w:themeFillTint="33"/>
            <w:hideMark/>
          </w:tcPr>
          <w:p w14:paraId="4639A286" w14:textId="77777777" w:rsidR="005737DE" w:rsidRPr="00C67052" w:rsidRDefault="005737DE" w:rsidP="00737505">
            <w:pPr>
              <w:pStyle w:val="Normalrglronly"/>
              <w:rPr>
                <w:rFonts w:ascii="Gill Sans Light" w:hAnsi="Gill Sans Light" w:cs="Gill Sans Light"/>
                <w:color w:val="3C6EA4" w:themeColor="text2"/>
                <w:sz w:val="18"/>
                <w:szCs w:val="18"/>
                <w:lang w:val="en-GB"/>
              </w:rPr>
            </w:pPr>
          </w:p>
        </w:tc>
        <w:tc>
          <w:tcPr>
            <w:tcW w:w="712" w:type="pct"/>
            <w:shd w:val="clear" w:color="auto" w:fill="D5E1EF" w:themeFill="text2" w:themeFillTint="33"/>
            <w:hideMark/>
          </w:tcPr>
          <w:p w14:paraId="2C1CBA35" w14:textId="77777777" w:rsidR="005737DE" w:rsidRPr="00C67052" w:rsidRDefault="005737DE" w:rsidP="00F1267B">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Commission on Elections</w:t>
            </w:r>
          </w:p>
        </w:tc>
        <w:tc>
          <w:tcPr>
            <w:tcW w:w="760" w:type="pct"/>
            <w:shd w:val="clear" w:color="auto" w:fill="D5E1EF" w:themeFill="text2" w:themeFillTint="33"/>
            <w:hideMark/>
          </w:tcPr>
          <w:p w14:paraId="652060B0" w14:textId="77777777" w:rsidR="005737DE" w:rsidRPr="00C67052" w:rsidRDefault="005737DE" w:rsidP="00737505">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See endnote</w:t>
            </w:r>
            <w:r w:rsidRPr="00C67052">
              <w:rPr>
                <w:rStyle w:val="EndnoteReference"/>
                <w:rFonts w:ascii="Gill Sans Light" w:hAnsi="Gill Sans Light" w:cs="Gill Sans Light"/>
                <w:color w:val="3C6EA4" w:themeColor="text2"/>
                <w:sz w:val="18"/>
                <w:szCs w:val="18"/>
                <w:lang w:val="en-GB"/>
              </w:rPr>
              <w:endnoteReference w:id="13"/>
            </w:r>
          </w:p>
        </w:tc>
        <w:tc>
          <w:tcPr>
            <w:tcW w:w="635" w:type="pct"/>
            <w:shd w:val="clear" w:color="auto" w:fill="D5E1EF" w:themeFill="text2" w:themeFillTint="33"/>
            <w:hideMark/>
          </w:tcPr>
          <w:p w14:paraId="262A2D2F" w14:textId="77777777" w:rsidR="005737DE" w:rsidRPr="00C67052" w:rsidRDefault="005737DE" w:rsidP="00737505">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See endnote</w:t>
            </w:r>
            <w:r w:rsidRPr="00C67052">
              <w:rPr>
                <w:rStyle w:val="EndnoteReference"/>
                <w:rFonts w:ascii="Gill Sans Light" w:hAnsi="Gill Sans Light" w:cs="Gill Sans Light"/>
                <w:color w:val="3C6EA4" w:themeColor="text2"/>
                <w:sz w:val="18"/>
                <w:szCs w:val="18"/>
                <w:lang w:val="en-GB"/>
              </w:rPr>
              <w:endnoteReference w:id="14"/>
            </w:r>
          </w:p>
        </w:tc>
      </w:tr>
      <w:tr w:rsidR="005737DE" w:rsidRPr="00C67052" w14:paraId="5727F1F9" w14:textId="77777777" w:rsidTr="00CD100D">
        <w:trPr>
          <w:trHeight w:val="420"/>
        </w:trPr>
        <w:tc>
          <w:tcPr>
            <w:tcW w:w="810" w:type="pct"/>
            <w:vMerge w:val="restart"/>
            <w:shd w:val="clear" w:color="auto" w:fill="81A7D1" w:themeFill="text2" w:themeFillTint="99"/>
            <w:hideMark/>
          </w:tcPr>
          <w:p w14:paraId="11A0D6CE" w14:textId="77777777" w:rsidR="005737DE" w:rsidRPr="00C67052" w:rsidRDefault="005737DE" w:rsidP="00FD6F4D">
            <w:pPr>
              <w:pStyle w:val="Rowcolumntitles"/>
              <w:rPr>
                <w:rFonts w:ascii="Gill Sans SemiBold" w:hAnsi="Gill Sans SemiBold"/>
                <w:b/>
                <w:color w:val="FFFFFF" w:themeColor="background1"/>
                <w:lang w:val="en-GB"/>
              </w:rPr>
            </w:pPr>
            <w:r w:rsidRPr="00C67052">
              <w:rPr>
                <w:rFonts w:ascii="Gill Sans SemiBold" w:hAnsi="Gill Sans SemiBold"/>
                <w:b/>
                <w:color w:val="FFFFFF" w:themeColor="background1"/>
                <w:lang w:val="en-GB"/>
              </w:rPr>
              <w:t>Implement</w:t>
            </w:r>
          </w:p>
        </w:tc>
        <w:tc>
          <w:tcPr>
            <w:tcW w:w="503" w:type="pct"/>
            <w:shd w:val="clear" w:color="auto" w:fill="ABC4E0" w:themeFill="text2" w:themeFillTint="66"/>
            <w:hideMark/>
          </w:tcPr>
          <w:p w14:paraId="625D5900" w14:textId="77777777" w:rsidR="005737DE" w:rsidRPr="00C67052" w:rsidRDefault="005737DE" w:rsidP="00737505">
            <w:pPr>
              <w:pStyle w:val="Rowcolumntitles"/>
              <w:rPr>
                <w:rFonts w:ascii="Gill Sans SemiBold" w:hAnsi="Gill Sans SemiBold"/>
                <w:color w:val="3C6EA4" w:themeColor="text2"/>
                <w:lang w:val="en-GB"/>
              </w:rPr>
            </w:pPr>
            <w:r w:rsidRPr="00C67052">
              <w:rPr>
                <w:rFonts w:ascii="Gill Sans SemiBold" w:hAnsi="Gill Sans SemiBold"/>
                <w:color w:val="3C6EA4" w:themeColor="text2"/>
                <w:lang w:val="en-GB"/>
              </w:rPr>
              <w:t>Number</w:t>
            </w:r>
          </w:p>
        </w:tc>
        <w:tc>
          <w:tcPr>
            <w:tcW w:w="942" w:type="pct"/>
            <w:shd w:val="clear" w:color="auto" w:fill="ABC4E0" w:themeFill="text2" w:themeFillTint="66"/>
            <w:hideMark/>
          </w:tcPr>
          <w:p w14:paraId="322C4FBC" w14:textId="77777777" w:rsidR="005737DE" w:rsidRPr="00C67052" w:rsidRDefault="005737DE" w:rsidP="00F1267B">
            <w:pPr>
              <w:pStyle w:val="Normalrglronly"/>
              <w:jc w:val="center"/>
              <w:rPr>
                <w:color w:val="3C6EA4" w:themeColor="text2"/>
                <w:sz w:val="20"/>
                <w:szCs w:val="20"/>
                <w:lang w:val="en-GB"/>
              </w:rPr>
            </w:pPr>
            <w:r w:rsidRPr="00C67052">
              <w:rPr>
                <w:color w:val="3C6EA4" w:themeColor="text2"/>
                <w:sz w:val="20"/>
                <w:szCs w:val="20"/>
                <w:lang w:val="en-GB"/>
              </w:rPr>
              <w:t>14</w:t>
            </w:r>
          </w:p>
        </w:tc>
        <w:tc>
          <w:tcPr>
            <w:tcW w:w="639" w:type="pct"/>
            <w:shd w:val="clear" w:color="auto" w:fill="ABC4E0" w:themeFill="text2" w:themeFillTint="66"/>
            <w:hideMark/>
          </w:tcPr>
          <w:p w14:paraId="68FBA700" w14:textId="77777777" w:rsidR="005737DE" w:rsidRPr="00C67052" w:rsidRDefault="005737DE" w:rsidP="00F1267B">
            <w:pPr>
              <w:pStyle w:val="Normalrglronly"/>
              <w:jc w:val="center"/>
              <w:rPr>
                <w:color w:val="3C6EA4" w:themeColor="text2"/>
                <w:sz w:val="20"/>
                <w:szCs w:val="20"/>
                <w:lang w:val="en-GB"/>
              </w:rPr>
            </w:pPr>
            <w:r w:rsidRPr="00C67052">
              <w:rPr>
                <w:color w:val="3C6EA4" w:themeColor="text2"/>
                <w:sz w:val="20"/>
                <w:szCs w:val="20"/>
                <w:lang w:val="en-GB"/>
              </w:rPr>
              <w:t>1</w:t>
            </w:r>
          </w:p>
        </w:tc>
        <w:tc>
          <w:tcPr>
            <w:tcW w:w="712" w:type="pct"/>
            <w:shd w:val="clear" w:color="auto" w:fill="ABC4E0" w:themeFill="text2" w:themeFillTint="66"/>
            <w:hideMark/>
          </w:tcPr>
          <w:p w14:paraId="1942A4B0" w14:textId="77777777" w:rsidR="005737DE" w:rsidRPr="00C67052" w:rsidRDefault="005737DE" w:rsidP="00F1267B">
            <w:pPr>
              <w:pStyle w:val="Normalrglronly"/>
              <w:jc w:val="center"/>
              <w:rPr>
                <w:color w:val="3C6EA4" w:themeColor="text2"/>
                <w:sz w:val="20"/>
                <w:szCs w:val="20"/>
                <w:lang w:val="en-GB"/>
              </w:rPr>
            </w:pPr>
            <w:r w:rsidRPr="00C67052">
              <w:rPr>
                <w:color w:val="3C6EA4" w:themeColor="text2"/>
                <w:sz w:val="20"/>
                <w:szCs w:val="20"/>
                <w:lang w:val="en-GB"/>
              </w:rPr>
              <w:t>2</w:t>
            </w:r>
          </w:p>
        </w:tc>
        <w:tc>
          <w:tcPr>
            <w:tcW w:w="760" w:type="pct"/>
            <w:shd w:val="clear" w:color="auto" w:fill="ABC4E0" w:themeFill="text2" w:themeFillTint="66"/>
            <w:hideMark/>
          </w:tcPr>
          <w:p w14:paraId="2CB4A6D1" w14:textId="77777777" w:rsidR="005737DE" w:rsidRPr="00C67052" w:rsidRDefault="005737DE" w:rsidP="00F1267B">
            <w:pPr>
              <w:pStyle w:val="Normalrglronly"/>
              <w:jc w:val="center"/>
              <w:rPr>
                <w:color w:val="3C6EA4" w:themeColor="text2"/>
                <w:sz w:val="20"/>
                <w:szCs w:val="20"/>
                <w:lang w:val="en-GB"/>
              </w:rPr>
            </w:pPr>
            <w:r w:rsidRPr="00C67052">
              <w:rPr>
                <w:color w:val="3C6EA4" w:themeColor="text2"/>
                <w:sz w:val="20"/>
                <w:szCs w:val="20"/>
                <w:lang w:val="en-GB"/>
              </w:rPr>
              <w:t>9</w:t>
            </w:r>
          </w:p>
        </w:tc>
        <w:tc>
          <w:tcPr>
            <w:tcW w:w="635" w:type="pct"/>
            <w:shd w:val="clear" w:color="auto" w:fill="ABC4E0" w:themeFill="text2" w:themeFillTint="66"/>
            <w:hideMark/>
          </w:tcPr>
          <w:p w14:paraId="29706037" w14:textId="77777777" w:rsidR="005737DE" w:rsidRPr="00C67052" w:rsidRDefault="005737DE" w:rsidP="00F1267B">
            <w:pPr>
              <w:pStyle w:val="Normalrglronly"/>
              <w:jc w:val="center"/>
              <w:rPr>
                <w:color w:val="3C6EA4" w:themeColor="text2"/>
                <w:sz w:val="20"/>
                <w:szCs w:val="20"/>
                <w:lang w:val="en-GB"/>
              </w:rPr>
            </w:pPr>
            <w:r w:rsidRPr="00C67052">
              <w:rPr>
                <w:color w:val="3C6EA4" w:themeColor="text2"/>
                <w:sz w:val="20"/>
                <w:szCs w:val="20"/>
                <w:lang w:val="en-GB"/>
              </w:rPr>
              <w:t>10</w:t>
            </w:r>
          </w:p>
        </w:tc>
      </w:tr>
      <w:tr w:rsidR="005737DE" w:rsidRPr="00C67052" w14:paraId="441D4C41" w14:textId="77777777" w:rsidTr="00CD100D">
        <w:trPr>
          <w:trHeight w:val="420"/>
        </w:trPr>
        <w:tc>
          <w:tcPr>
            <w:tcW w:w="810" w:type="pct"/>
            <w:vMerge/>
            <w:shd w:val="clear" w:color="auto" w:fill="81A7D1" w:themeFill="text2" w:themeFillTint="99"/>
            <w:hideMark/>
          </w:tcPr>
          <w:p w14:paraId="327ACF0D" w14:textId="77777777" w:rsidR="005737DE" w:rsidRPr="00C67052" w:rsidRDefault="005737DE" w:rsidP="00737505">
            <w:pPr>
              <w:pStyle w:val="Rowcolumntitles"/>
              <w:rPr>
                <w:color w:val="FFFFFF" w:themeColor="background1"/>
                <w:sz w:val="20"/>
                <w:lang w:val="en-GB"/>
              </w:rPr>
            </w:pPr>
          </w:p>
        </w:tc>
        <w:tc>
          <w:tcPr>
            <w:tcW w:w="503" w:type="pct"/>
            <w:shd w:val="clear" w:color="auto" w:fill="D5E1EF" w:themeFill="text2" w:themeFillTint="33"/>
            <w:hideMark/>
          </w:tcPr>
          <w:p w14:paraId="2C65E749" w14:textId="77777777" w:rsidR="005737DE" w:rsidRPr="00C67052" w:rsidRDefault="005737DE" w:rsidP="00737505">
            <w:pPr>
              <w:pStyle w:val="Rowcolumntitles"/>
              <w:rPr>
                <w:rFonts w:ascii="Gill Sans SemiBold" w:hAnsi="Gill Sans SemiBold"/>
                <w:color w:val="3C6EA4" w:themeColor="text2"/>
                <w:sz w:val="18"/>
                <w:szCs w:val="18"/>
                <w:lang w:val="en-GB"/>
              </w:rPr>
            </w:pPr>
            <w:r w:rsidRPr="00C67052">
              <w:rPr>
                <w:rFonts w:ascii="Gill Sans SemiBold" w:hAnsi="Gill Sans SemiBold"/>
                <w:color w:val="3C6EA4" w:themeColor="text2"/>
                <w:sz w:val="18"/>
                <w:szCs w:val="18"/>
                <w:lang w:val="en-GB"/>
              </w:rPr>
              <w:t>Which ones?</w:t>
            </w:r>
          </w:p>
        </w:tc>
        <w:tc>
          <w:tcPr>
            <w:tcW w:w="942" w:type="pct"/>
            <w:shd w:val="clear" w:color="auto" w:fill="D5E1EF" w:themeFill="text2" w:themeFillTint="33"/>
            <w:hideMark/>
          </w:tcPr>
          <w:p w14:paraId="5C66B2E2" w14:textId="77777777" w:rsidR="005737DE" w:rsidRPr="00C67052" w:rsidRDefault="005737DE" w:rsidP="009058BC">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 xml:space="preserve"> See endnote</w:t>
            </w:r>
            <w:r w:rsidRPr="00C67052">
              <w:rPr>
                <w:rStyle w:val="EndnoteReference"/>
                <w:rFonts w:ascii="Gill Sans Light" w:hAnsi="Gill Sans Light" w:cs="Gill Sans Light"/>
                <w:color w:val="3C6EA4" w:themeColor="text2"/>
                <w:sz w:val="18"/>
                <w:szCs w:val="18"/>
                <w:lang w:val="en-GB"/>
              </w:rPr>
              <w:endnoteReference w:id="15"/>
            </w:r>
          </w:p>
          <w:p w14:paraId="6AE9805C" w14:textId="77777777" w:rsidR="005737DE" w:rsidRPr="00C67052" w:rsidRDefault="005737DE" w:rsidP="00CD100D">
            <w:pPr>
              <w:pStyle w:val="Normalrglronly"/>
              <w:rPr>
                <w:rFonts w:ascii="Gill Sans Light" w:hAnsi="Gill Sans Light" w:cs="Gill Sans Light"/>
                <w:color w:val="3C6EA4" w:themeColor="text2"/>
                <w:sz w:val="18"/>
                <w:szCs w:val="18"/>
                <w:lang w:val="en-GB"/>
              </w:rPr>
            </w:pPr>
          </w:p>
        </w:tc>
        <w:tc>
          <w:tcPr>
            <w:tcW w:w="639" w:type="pct"/>
            <w:shd w:val="clear" w:color="auto" w:fill="D5E1EF" w:themeFill="text2" w:themeFillTint="33"/>
            <w:hideMark/>
          </w:tcPr>
          <w:p w14:paraId="1AEE37B8" w14:textId="77777777" w:rsidR="005737DE" w:rsidRPr="00C67052" w:rsidRDefault="005737DE" w:rsidP="00737505">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Parliament</w:t>
            </w:r>
          </w:p>
        </w:tc>
        <w:tc>
          <w:tcPr>
            <w:tcW w:w="712" w:type="pct"/>
            <w:shd w:val="clear" w:color="auto" w:fill="D5E1EF" w:themeFill="text2" w:themeFillTint="33"/>
            <w:hideMark/>
          </w:tcPr>
          <w:p w14:paraId="3FDC4FB5" w14:textId="77777777" w:rsidR="005737DE" w:rsidRPr="00C67052" w:rsidRDefault="005737DE" w:rsidP="00CD100D">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Attorney-General’s Department</w:t>
            </w:r>
          </w:p>
          <w:p w14:paraId="01EA9FA2" w14:textId="77777777" w:rsidR="005737DE" w:rsidRPr="00C67052" w:rsidRDefault="005737DE" w:rsidP="00896501">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Commission on Human Rights and Administrative Justice (CHRAJ)</w:t>
            </w:r>
          </w:p>
        </w:tc>
        <w:tc>
          <w:tcPr>
            <w:tcW w:w="760" w:type="pct"/>
            <w:shd w:val="clear" w:color="auto" w:fill="D5E1EF" w:themeFill="text2" w:themeFillTint="33"/>
            <w:hideMark/>
          </w:tcPr>
          <w:p w14:paraId="20FACB44" w14:textId="77777777" w:rsidR="005737DE" w:rsidRPr="00C67052" w:rsidRDefault="005737DE" w:rsidP="00E84283">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See endnote</w:t>
            </w:r>
            <w:r w:rsidRPr="00C67052">
              <w:rPr>
                <w:rStyle w:val="EndnoteReference"/>
                <w:rFonts w:ascii="Gill Sans Light" w:hAnsi="Gill Sans Light" w:cs="Gill Sans Light"/>
                <w:color w:val="3C6EA4" w:themeColor="text2"/>
                <w:sz w:val="18"/>
                <w:szCs w:val="18"/>
                <w:lang w:val="en-GB"/>
              </w:rPr>
              <w:endnoteReference w:id="16"/>
            </w:r>
          </w:p>
          <w:p w14:paraId="5054B922" w14:textId="77777777" w:rsidR="005737DE" w:rsidRPr="00C67052" w:rsidRDefault="005737DE" w:rsidP="00116F49">
            <w:pPr>
              <w:pStyle w:val="Normalrglronly"/>
              <w:rPr>
                <w:rFonts w:ascii="Gill Sans Light" w:hAnsi="Gill Sans Light" w:cs="Gill Sans Light"/>
                <w:color w:val="3C6EA4" w:themeColor="text2"/>
                <w:sz w:val="18"/>
                <w:szCs w:val="18"/>
                <w:lang w:val="en-GB"/>
              </w:rPr>
            </w:pPr>
          </w:p>
        </w:tc>
        <w:tc>
          <w:tcPr>
            <w:tcW w:w="635" w:type="pct"/>
            <w:shd w:val="clear" w:color="auto" w:fill="D5E1EF" w:themeFill="text2" w:themeFillTint="33"/>
            <w:hideMark/>
          </w:tcPr>
          <w:p w14:paraId="5D4F3E7E" w14:textId="77777777" w:rsidR="005737DE" w:rsidRPr="00C67052" w:rsidRDefault="005737DE" w:rsidP="00737505">
            <w:pPr>
              <w:pStyle w:val="Normalrglronly"/>
              <w:rPr>
                <w:rFonts w:ascii="Gill Sans Light" w:hAnsi="Gill Sans Light" w:cs="Gill Sans Light"/>
                <w:color w:val="3C6EA4" w:themeColor="text2"/>
                <w:sz w:val="18"/>
                <w:szCs w:val="18"/>
                <w:lang w:val="en-GB"/>
              </w:rPr>
            </w:pPr>
            <w:r w:rsidRPr="00C67052">
              <w:rPr>
                <w:rFonts w:ascii="Gill Sans Light" w:hAnsi="Gill Sans Light" w:cs="Gill Sans Light"/>
                <w:color w:val="3C6EA4" w:themeColor="text2"/>
                <w:sz w:val="18"/>
                <w:szCs w:val="18"/>
                <w:lang w:val="en-GB"/>
              </w:rPr>
              <w:t>Regional Coordinating Councils</w:t>
            </w:r>
          </w:p>
        </w:tc>
      </w:tr>
    </w:tbl>
    <w:p w14:paraId="33032358" w14:textId="77777777" w:rsidR="005737DE" w:rsidRPr="00C67052" w:rsidRDefault="005737DE" w:rsidP="00F657F5">
      <w:pPr>
        <w:pStyle w:val="Normalrglronly"/>
        <w:rPr>
          <w:color w:val="81A7D1" w:themeColor="text2" w:themeTint="99"/>
          <w:lang w:val="en-GB"/>
        </w:rPr>
      </w:pPr>
    </w:p>
    <w:p w14:paraId="1A6FB69F" w14:textId="682C8B0A" w:rsidR="005737DE" w:rsidRPr="00C67052" w:rsidRDefault="005737DE" w:rsidP="003F6BCC">
      <w:pPr>
        <w:pStyle w:val="Normalrglronly"/>
        <w:rPr>
          <w:color w:val="auto"/>
          <w:lang w:val="en-GB"/>
        </w:rPr>
      </w:pPr>
      <w:r>
        <w:rPr>
          <w:color w:val="auto"/>
          <w:lang w:val="en-GB"/>
        </w:rPr>
        <w:t>N</w:t>
      </w:r>
      <w:r w:rsidRPr="00C67052">
        <w:rPr>
          <w:color w:val="auto"/>
          <w:lang w:val="en-GB"/>
        </w:rPr>
        <w:t>ine MDAs</w:t>
      </w:r>
      <w:r>
        <w:rPr>
          <w:color w:val="auto"/>
          <w:lang w:val="en-GB"/>
        </w:rPr>
        <w:t xml:space="preserve"> represented the g</w:t>
      </w:r>
      <w:r w:rsidRPr="00C67052">
        <w:rPr>
          <w:color w:val="auto"/>
          <w:lang w:val="en-GB"/>
        </w:rPr>
        <w:t xml:space="preserve">overnment institutions </w:t>
      </w:r>
      <w:r>
        <w:rPr>
          <w:color w:val="auto"/>
          <w:lang w:val="en-GB"/>
        </w:rPr>
        <w:t>participating</w:t>
      </w:r>
      <w:r w:rsidRPr="00C67052">
        <w:rPr>
          <w:color w:val="auto"/>
          <w:lang w:val="en-GB"/>
        </w:rPr>
        <w:t xml:space="preserve"> in the OGP action plan consultation process. Representatives of these MDAs</w:t>
      </w:r>
      <w:r>
        <w:rPr>
          <w:color w:val="auto"/>
          <w:lang w:val="en-GB"/>
        </w:rPr>
        <w:t>,</w:t>
      </w:r>
      <w:r w:rsidRPr="00C67052">
        <w:rPr>
          <w:color w:val="auto"/>
          <w:lang w:val="en-GB"/>
        </w:rPr>
        <w:t xml:space="preserve"> along with seven CSOs and six media organi</w:t>
      </w:r>
      <w:r w:rsidR="00E4786E">
        <w:rPr>
          <w:color w:val="auto"/>
          <w:lang w:val="en-GB"/>
        </w:rPr>
        <w:t>s</w:t>
      </w:r>
      <w:r w:rsidRPr="00C67052">
        <w:rPr>
          <w:color w:val="auto"/>
          <w:lang w:val="en-GB"/>
        </w:rPr>
        <w:t>ations participated in a two-day consultative workshop, hel</w:t>
      </w:r>
      <w:r>
        <w:rPr>
          <w:color w:val="auto"/>
          <w:lang w:val="en-GB"/>
        </w:rPr>
        <w:t xml:space="preserve">d </w:t>
      </w:r>
      <w:r w:rsidRPr="00C67052">
        <w:rPr>
          <w:color w:val="auto"/>
          <w:lang w:val="en-GB"/>
        </w:rPr>
        <w:t>28-</w:t>
      </w:r>
      <w:r>
        <w:rPr>
          <w:color w:val="auto"/>
          <w:lang w:val="en-GB"/>
        </w:rPr>
        <w:t>3</w:t>
      </w:r>
      <w:r w:rsidRPr="00C67052">
        <w:rPr>
          <w:color w:val="auto"/>
          <w:lang w:val="en-GB"/>
        </w:rPr>
        <w:t>0 May 2015 in Dodowa (</w:t>
      </w:r>
      <w:r>
        <w:rPr>
          <w:color w:val="auto"/>
          <w:lang w:val="en-GB"/>
        </w:rPr>
        <w:t>see</w:t>
      </w:r>
      <w:r w:rsidRPr="00C67052">
        <w:rPr>
          <w:color w:val="auto"/>
          <w:lang w:val="en-GB"/>
        </w:rPr>
        <w:t xml:space="preserve"> Section II). The </w:t>
      </w:r>
      <w:r>
        <w:rPr>
          <w:color w:val="auto"/>
          <w:lang w:val="en-GB"/>
        </w:rPr>
        <w:t xml:space="preserve">national </w:t>
      </w:r>
      <w:r w:rsidRPr="00C67052">
        <w:rPr>
          <w:color w:val="auto"/>
          <w:lang w:val="en-GB"/>
        </w:rPr>
        <w:t>legislature and the sub</w:t>
      </w:r>
      <w:r>
        <w:rPr>
          <w:color w:val="auto"/>
          <w:lang w:val="en-GB"/>
        </w:rPr>
        <w:t>-</w:t>
      </w:r>
      <w:r w:rsidRPr="00C67052">
        <w:rPr>
          <w:color w:val="auto"/>
          <w:lang w:val="en-GB"/>
        </w:rPr>
        <w:t xml:space="preserve">national </w:t>
      </w:r>
      <w:r>
        <w:rPr>
          <w:color w:val="auto"/>
          <w:lang w:val="en-GB"/>
        </w:rPr>
        <w:t xml:space="preserve">government </w:t>
      </w:r>
      <w:r w:rsidRPr="00C67052">
        <w:rPr>
          <w:color w:val="auto"/>
          <w:lang w:val="en-GB"/>
        </w:rPr>
        <w:t xml:space="preserve">institutions were not part of the consultative process. </w:t>
      </w:r>
    </w:p>
    <w:p w14:paraId="4ABDA876" w14:textId="690DDD39" w:rsidR="005737DE" w:rsidRPr="00C67052" w:rsidRDefault="005737DE" w:rsidP="003F6BCC">
      <w:pPr>
        <w:pStyle w:val="Normalrglronly"/>
        <w:rPr>
          <w:color w:val="auto"/>
          <w:lang w:val="en-GB"/>
        </w:rPr>
      </w:pPr>
      <w:r>
        <w:rPr>
          <w:color w:val="auto"/>
          <w:lang w:val="en-GB"/>
        </w:rPr>
        <w:t>O</w:t>
      </w:r>
      <w:r w:rsidRPr="00C67052">
        <w:rPr>
          <w:color w:val="auto"/>
          <w:lang w:val="en-GB"/>
        </w:rPr>
        <w:t>ne of the objectives of the consultative meeting was to review the previous action plan and</w:t>
      </w:r>
      <w:r>
        <w:rPr>
          <w:color w:val="auto"/>
          <w:lang w:val="en-GB"/>
        </w:rPr>
        <w:t xml:space="preserve"> use this information </w:t>
      </w:r>
      <w:r w:rsidR="00E4786E">
        <w:rPr>
          <w:color w:val="auto"/>
          <w:lang w:val="en-GB"/>
        </w:rPr>
        <w:t xml:space="preserve">to form </w:t>
      </w:r>
      <w:r>
        <w:rPr>
          <w:color w:val="auto"/>
          <w:lang w:val="en-GB"/>
        </w:rPr>
        <w:t>new commitments. Therefore, a</w:t>
      </w:r>
      <w:r w:rsidRPr="00C67052">
        <w:rPr>
          <w:color w:val="auto"/>
          <w:lang w:val="en-GB"/>
        </w:rPr>
        <w:t>ccording to the organi</w:t>
      </w:r>
      <w:r w:rsidR="00E4786E">
        <w:rPr>
          <w:color w:val="auto"/>
          <w:lang w:val="en-GB"/>
        </w:rPr>
        <w:t>s</w:t>
      </w:r>
      <w:r w:rsidRPr="00C67052">
        <w:rPr>
          <w:color w:val="auto"/>
          <w:lang w:val="en-GB"/>
        </w:rPr>
        <w:t>ers, many of the public institutions that were invited to the consultative process were institutions that took part in the implementation of the previous action plan.</w:t>
      </w:r>
      <w:r w:rsidRPr="00C67052">
        <w:rPr>
          <w:rStyle w:val="EndnoteReference"/>
          <w:color w:val="auto"/>
          <w:lang w:val="en-GB"/>
        </w:rPr>
        <w:endnoteReference w:id="17"/>
      </w:r>
      <w:r>
        <w:rPr>
          <w:color w:val="auto"/>
          <w:lang w:val="en-GB"/>
        </w:rPr>
        <w:t xml:space="preserve"> </w:t>
      </w:r>
      <w:r w:rsidRPr="00C67052">
        <w:rPr>
          <w:color w:val="auto"/>
          <w:lang w:val="en-GB"/>
        </w:rPr>
        <w:t>The public institutions</w:t>
      </w:r>
      <w:r>
        <w:rPr>
          <w:color w:val="auto"/>
          <w:lang w:val="en-GB"/>
        </w:rPr>
        <w:t xml:space="preserve"> and </w:t>
      </w:r>
      <w:r w:rsidRPr="00C67052">
        <w:rPr>
          <w:color w:val="auto"/>
          <w:lang w:val="en-GB"/>
        </w:rPr>
        <w:t xml:space="preserve">CSOs discussed and selected </w:t>
      </w:r>
      <w:r>
        <w:rPr>
          <w:color w:val="auto"/>
          <w:lang w:val="en-GB"/>
        </w:rPr>
        <w:t xml:space="preserve">subjects for </w:t>
      </w:r>
      <w:r w:rsidRPr="00C67052">
        <w:rPr>
          <w:color w:val="auto"/>
          <w:lang w:val="en-GB"/>
        </w:rPr>
        <w:t>the action plan. The selection of lead agencies and collaborating agencies for the commitments depend</w:t>
      </w:r>
      <w:r>
        <w:rPr>
          <w:color w:val="auto"/>
          <w:lang w:val="en-GB"/>
        </w:rPr>
        <w:t>ed up</w:t>
      </w:r>
      <w:r w:rsidRPr="00C67052">
        <w:rPr>
          <w:color w:val="auto"/>
          <w:lang w:val="en-GB"/>
        </w:rPr>
        <w:t>on the area of operations of the MDA</w:t>
      </w:r>
      <w:r>
        <w:rPr>
          <w:color w:val="auto"/>
          <w:lang w:val="en-GB"/>
        </w:rPr>
        <w:t>s</w:t>
      </w:r>
      <w:r w:rsidRPr="00C67052">
        <w:rPr>
          <w:color w:val="auto"/>
          <w:lang w:val="en-GB"/>
        </w:rPr>
        <w:t xml:space="preserve"> and CSOs</w:t>
      </w:r>
      <w:r w:rsidR="003156E1">
        <w:rPr>
          <w:color w:val="auto"/>
          <w:lang w:val="en-GB"/>
        </w:rPr>
        <w:t xml:space="preserve"> concerned with their implementation</w:t>
      </w:r>
      <w:r w:rsidRPr="00C67052">
        <w:rPr>
          <w:color w:val="auto"/>
          <w:lang w:val="en-GB"/>
        </w:rPr>
        <w:t xml:space="preserve">. After the consultative meeting, there was an </w:t>
      </w:r>
      <w:r w:rsidR="00E65657">
        <w:rPr>
          <w:color w:val="auto"/>
          <w:lang w:val="en-GB"/>
        </w:rPr>
        <w:t>Action Plan Working C</w:t>
      </w:r>
      <w:r w:rsidRPr="00C67052">
        <w:rPr>
          <w:color w:val="auto"/>
          <w:lang w:val="en-GB"/>
        </w:rPr>
        <w:t xml:space="preserve">ommittee (APWC) meeting </w:t>
      </w:r>
      <w:r>
        <w:rPr>
          <w:color w:val="auto"/>
          <w:lang w:val="en-GB"/>
        </w:rPr>
        <w:t xml:space="preserve">and then a </w:t>
      </w:r>
      <w:r w:rsidRPr="00C67052">
        <w:rPr>
          <w:color w:val="auto"/>
          <w:lang w:val="en-GB"/>
        </w:rPr>
        <w:t xml:space="preserve">validation meeting. The same public institutions that took part in the consultative </w:t>
      </w:r>
      <w:r w:rsidRPr="00C67052">
        <w:rPr>
          <w:color w:val="auto"/>
          <w:lang w:val="en-GB"/>
        </w:rPr>
        <w:lastRenderedPageBreak/>
        <w:t>meeting were invited together with CSO</w:t>
      </w:r>
      <w:r>
        <w:rPr>
          <w:color w:val="auto"/>
          <w:lang w:val="en-GB"/>
        </w:rPr>
        <w:t>s</w:t>
      </w:r>
      <w:r w:rsidRPr="00C67052">
        <w:rPr>
          <w:color w:val="auto"/>
          <w:lang w:val="en-GB"/>
        </w:rPr>
        <w:t xml:space="preserve"> to validate the action plan (see next section for details).</w:t>
      </w:r>
    </w:p>
    <w:p w14:paraId="68F48145" w14:textId="2CE6AA17" w:rsidR="005737DE" w:rsidRPr="00C67052" w:rsidRDefault="005737DE" w:rsidP="003F6BCC">
      <w:pPr>
        <w:pStyle w:val="Normalrglronly"/>
        <w:rPr>
          <w:color w:val="81A7D1" w:themeColor="text2" w:themeTint="99"/>
          <w:lang w:val="en-GB"/>
        </w:rPr>
      </w:pPr>
      <w:r w:rsidRPr="00C67052">
        <w:rPr>
          <w:color w:val="auto"/>
          <w:lang w:val="en-GB"/>
        </w:rPr>
        <w:t>MDAs are the lead agencies in the action plan implementation.</w:t>
      </w:r>
      <w:r>
        <w:rPr>
          <w:color w:val="auto"/>
          <w:lang w:val="en-GB"/>
        </w:rPr>
        <w:t xml:space="preserve"> </w:t>
      </w:r>
      <w:r w:rsidRPr="00C67052">
        <w:rPr>
          <w:color w:val="auto"/>
          <w:lang w:val="en-GB"/>
        </w:rPr>
        <w:t xml:space="preserve">The </w:t>
      </w:r>
      <w:r>
        <w:rPr>
          <w:color w:val="auto"/>
          <w:lang w:val="en-GB"/>
        </w:rPr>
        <w:t>L</w:t>
      </w:r>
      <w:r w:rsidRPr="00C67052">
        <w:rPr>
          <w:color w:val="auto"/>
          <w:lang w:val="en-GB"/>
        </w:rPr>
        <w:t xml:space="preserve">egislature is collaborating with some of the MDAs in implementing certain commitments. The judiciary and the quasi-judicial agencies </w:t>
      </w:r>
      <w:r>
        <w:rPr>
          <w:color w:val="auto"/>
          <w:lang w:val="en-GB"/>
        </w:rPr>
        <w:t>will</w:t>
      </w:r>
      <w:r w:rsidRPr="00C67052">
        <w:rPr>
          <w:color w:val="auto"/>
          <w:lang w:val="en-GB"/>
        </w:rPr>
        <w:t xml:space="preserve"> play a key role in some of the milestones. </w:t>
      </w:r>
      <w:r>
        <w:rPr>
          <w:color w:val="auto"/>
          <w:lang w:val="en-GB"/>
        </w:rPr>
        <w:t xml:space="preserve">Several </w:t>
      </w:r>
      <w:r w:rsidRPr="00C67052">
        <w:rPr>
          <w:color w:val="auto"/>
          <w:lang w:val="en-GB"/>
        </w:rPr>
        <w:t>constitutional</w:t>
      </w:r>
      <w:r>
        <w:rPr>
          <w:color w:val="auto"/>
          <w:lang w:val="en-GB"/>
        </w:rPr>
        <w:t>ly</w:t>
      </w:r>
      <w:r w:rsidRPr="00C67052">
        <w:rPr>
          <w:color w:val="auto"/>
          <w:lang w:val="en-GB"/>
        </w:rPr>
        <w:t xml:space="preserve"> independent or autonomous bodies were identified as collaborators in the implementation of some </w:t>
      </w:r>
      <w:r>
        <w:rPr>
          <w:color w:val="auto"/>
          <w:lang w:val="en-GB"/>
        </w:rPr>
        <w:t>other</w:t>
      </w:r>
      <w:r w:rsidRPr="00C67052">
        <w:rPr>
          <w:color w:val="auto"/>
          <w:lang w:val="en-GB"/>
        </w:rPr>
        <w:t xml:space="preserve"> commitments. At the sub</w:t>
      </w:r>
      <w:r>
        <w:rPr>
          <w:color w:val="auto"/>
          <w:lang w:val="en-GB"/>
        </w:rPr>
        <w:t>-</w:t>
      </w:r>
      <w:r w:rsidRPr="00C67052">
        <w:rPr>
          <w:color w:val="auto"/>
          <w:lang w:val="en-GB"/>
        </w:rPr>
        <w:t xml:space="preserve">national level, </w:t>
      </w:r>
      <w:r w:rsidR="00E65657">
        <w:rPr>
          <w:color w:val="auto"/>
          <w:lang w:val="en-GB"/>
        </w:rPr>
        <w:t>R</w:t>
      </w:r>
      <w:r w:rsidRPr="00C67052">
        <w:rPr>
          <w:color w:val="auto"/>
          <w:lang w:val="en-GB"/>
        </w:rPr>
        <w:t>e</w:t>
      </w:r>
      <w:r w:rsidR="00E65657">
        <w:rPr>
          <w:color w:val="auto"/>
          <w:lang w:val="en-GB"/>
        </w:rPr>
        <w:t>gional C</w:t>
      </w:r>
      <w:r w:rsidRPr="00C67052">
        <w:rPr>
          <w:color w:val="auto"/>
          <w:lang w:val="en-GB"/>
        </w:rPr>
        <w:t>oordina</w:t>
      </w:r>
      <w:r w:rsidR="00E65657">
        <w:rPr>
          <w:color w:val="auto"/>
          <w:lang w:val="en-GB"/>
        </w:rPr>
        <w:t>ting C</w:t>
      </w:r>
      <w:r w:rsidRPr="00C67052">
        <w:rPr>
          <w:color w:val="auto"/>
          <w:lang w:val="en-GB"/>
        </w:rPr>
        <w:t>ouncils (RCCs) were mentioned as collaborators in one of the commitments</w:t>
      </w:r>
      <w:r>
        <w:rPr>
          <w:color w:val="auto"/>
          <w:lang w:val="en-GB"/>
        </w:rPr>
        <w:t>. L</w:t>
      </w:r>
      <w:r w:rsidRPr="00C67052">
        <w:rPr>
          <w:color w:val="auto"/>
          <w:lang w:val="en-GB"/>
        </w:rPr>
        <w:t>ocal government institutions (Metropolitan, Municipal and District Assemblies</w:t>
      </w:r>
      <w:r>
        <w:rPr>
          <w:color w:val="auto"/>
          <w:lang w:val="en-GB"/>
        </w:rPr>
        <w:t xml:space="preserve"> or</w:t>
      </w:r>
      <w:r w:rsidRPr="00C67052">
        <w:rPr>
          <w:color w:val="auto"/>
          <w:lang w:val="en-GB"/>
        </w:rPr>
        <w:t xml:space="preserve"> MMDAs) were mentioned in one the milestones</w:t>
      </w:r>
      <w:r>
        <w:rPr>
          <w:color w:val="auto"/>
          <w:lang w:val="en-GB"/>
        </w:rPr>
        <w:t>. Several commitments identified t</w:t>
      </w:r>
      <w:r w:rsidRPr="00C67052">
        <w:rPr>
          <w:color w:val="auto"/>
          <w:lang w:val="en-GB"/>
        </w:rPr>
        <w:t>he media agency</w:t>
      </w:r>
      <w:r>
        <w:rPr>
          <w:color w:val="auto"/>
          <w:lang w:val="en-GB"/>
        </w:rPr>
        <w:t xml:space="preserve">, </w:t>
      </w:r>
      <w:r w:rsidRPr="00C67052">
        <w:rPr>
          <w:color w:val="auto"/>
          <w:lang w:val="en-GB"/>
        </w:rPr>
        <w:t>Ghana News Agency</w:t>
      </w:r>
      <w:r>
        <w:rPr>
          <w:color w:val="auto"/>
          <w:lang w:val="en-GB"/>
        </w:rPr>
        <w:t xml:space="preserve"> or </w:t>
      </w:r>
      <w:r w:rsidRPr="00C67052">
        <w:rPr>
          <w:color w:val="auto"/>
          <w:lang w:val="en-GB"/>
        </w:rPr>
        <w:t>GNA</w:t>
      </w:r>
      <w:r>
        <w:rPr>
          <w:color w:val="auto"/>
          <w:lang w:val="en-GB"/>
        </w:rPr>
        <w:t>, as taking both a supporting and leading role.</w:t>
      </w:r>
    </w:p>
    <w:p w14:paraId="07101C12" w14:textId="77777777" w:rsidR="005737DE" w:rsidRPr="00C67052" w:rsidRDefault="005737DE" w:rsidP="00C616F0">
      <w:pPr>
        <w:rPr>
          <w:lang w:val="en-GB"/>
        </w:rPr>
        <w:sectPr w:rsidR="005737DE" w:rsidRPr="00C67052" w:rsidSect="00FD29D6">
          <w:footerReference w:type="default" r:id="rId28"/>
          <w:footerReference w:type="first" r:id="rId29"/>
          <w:endnotePr>
            <w:numFmt w:val="decimal"/>
            <w:numRestart w:val="eachSect"/>
          </w:endnotePr>
          <w:pgSz w:w="11900" w:h="16840" w:code="9"/>
          <w:pgMar w:top="1440" w:right="1800" w:bottom="1440" w:left="1800" w:header="720" w:footer="720" w:gutter="0"/>
          <w:pgNumType w:chapStyle="1"/>
          <w:cols w:space="720"/>
          <w:titlePg/>
          <w:docGrid w:linePitch="299"/>
        </w:sectPr>
      </w:pPr>
    </w:p>
    <w:p w14:paraId="10119684" w14:textId="77777777" w:rsidR="005737DE" w:rsidRPr="00C67052" w:rsidRDefault="005737DE" w:rsidP="003C0014">
      <w:pPr>
        <w:pStyle w:val="Heading1"/>
        <w:rPr>
          <w:sz w:val="40"/>
          <w:lang w:val="en-GB"/>
        </w:rPr>
      </w:pPr>
      <w:bookmarkStart w:id="11" w:name="h.3dy6vkm" w:colFirst="0" w:colLast="0"/>
      <w:bookmarkStart w:id="12" w:name="_Toc266020999"/>
      <w:bookmarkStart w:id="13" w:name="_Toc476987847"/>
      <w:bookmarkEnd w:id="11"/>
      <w:r w:rsidRPr="00C67052">
        <w:rPr>
          <w:lang w:val="en-GB"/>
        </w:rPr>
        <w:lastRenderedPageBreak/>
        <w:t>II. National OGP Process</w:t>
      </w:r>
      <w:bookmarkEnd w:id="12"/>
      <w:bookmarkEnd w:id="13"/>
    </w:p>
    <w:p w14:paraId="0DC7ED5E" w14:textId="53ECD2A2" w:rsidR="005737DE" w:rsidRPr="00C67052" w:rsidRDefault="009D07FC" w:rsidP="006C53C5">
      <w:pPr>
        <w:pStyle w:val="Pullquote"/>
        <w:rPr>
          <w:lang w:val="en-GB"/>
        </w:rPr>
      </w:pPr>
      <w:r>
        <w:rPr>
          <w:color w:val="81A7D1" w:themeColor="text2" w:themeTint="99"/>
          <w:lang w:val="en-GB"/>
        </w:rPr>
        <w:t>Development of the action plan was inclusive of a variety of civil society stakeholders</w:t>
      </w:r>
      <w:r w:rsidR="00E65657">
        <w:rPr>
          <w:color w:val="81A7D1" w:themeColor="text2" w:themeTint="99"/>
          <w:lang w:val="en-GB"/>
        </w:rPr>
        <w:t xml:space="preserve"> and i</w:t>
      </w:r>
      <w:r w:rsidR="0070655B">
        <w:rPr>
          <w:color w:val="81A7D1" w:themeColor="text2" w:themeTint="99"/>
          <w:lang w:val="en-GB"/>
        </w:rPr>
        <w:t>nput received during consultative meetings was incorporated into the action plan.</w:t>
      </w:r>
      <w:r w:rsidR="005737DE" w:rsidRPr="00C67052">
        <w:rPr>
          <w:color w:val="81A7D1" w:themeColor="text2" w:themeTint="99"/>
          <w:lang w:val="en-GB"/>
        </w:rPr>
        <w:t xml:space="preserve"> </w:t>
      </w:r>
      <w:r w:rsidR="0070655B">
        <w:rPr>
          <w:color w:val="81A7D1" w:themeColor="text2" w:themeTint="99"/>
          <w:lang w:val="en-GB"/>
        </w:rPr>
        <w:t>Moving forward, government could keep up this effort during action plan</w:t>
      </w:r>
      <w:r w:rsidR="005737DE" w:rsidRPr="00C67052">
        <w:rPr>
          <w:color w:val="81A7D1" w:themeColor="text2" w:themeTint="99"/>
          <w:lang w:val="en-GB"/>
        </w:rPr>
        <w:t xml:space="preserve"> implementatio</w:t>
      </w:r>
      <w:r w:rsidR="00864D97">
        <w:rPr>
          <w:color w:val="81A7D1" w:themeColor="text2" w:themeTint="99"/>
          <w:lang w:val="en-GB"/>
        </w:rPr>
        <w:t>n. G</w:t>
      </w:r>
      <w:r w:rsidR="005737DE">
        <w:rPr>
          <w:color w:val="81A7D1" w:themeColor="text2" w:themeTint="99"/>
          <w:lang w:val="en-GB"/>
        </w:rPr>
        <w:t xml:space="preserve">overnment published </w:t>
      </w:r>
      <w:r w:rsidR="00864D97">
        <w:rPr>
          <w:color w:val="81A7D1" w:themeColor="text2" w:themeTint="99"/>
          <w:lang w:val="en-GB"/>
        </w:rPr>
        <w:t>its midterm</w:t>
      </w:r>
      <w:r w:rsidR="005737DE" w:rsidRPr="00C67052">
        <w:rPr>
          <w:color w:val="81A7D1" w:themeColor="text2" w:themeTint="99"/>
          <w:lang w:val="en-GB"/>
        </w:rPr>
        <w:t xml:space="preserve"> self-assessment report</w:t>
      </w:r>
      <w:r>
        <w:rPr>
          <w:color w:val="81A7D1" w:themeColor="text2" w:themeTint="99"/>
          <w:lang w:val="en-GB"/>
        </w:rPr>
        <w:t xml:space="preserve"> with a slight delay</w:t>
      </w:r>
      <w:r w:rsidR="005737DE">
        <w:rPr>
          <w:color w:val="81A7D1" w:themeColor="text2" w:themeTint="99"/>
          <w:lang w:val="en-GB"/>
        </w:rPr>
        <w:t xml:space="preserve">. </w:t>
      </w:r>
    </w:p>
    <w:p w14:paraId="49E9F774" w14:textId="77777777" w:rsidR="005737DE" w:rsidRPr="00C67052" w:rsidRDefault="005737DE" w:rsidP="00BF3AD1">
      <w:pPr>
        <w:pStyle w:val="Normalrglronly"/>
        <w:rPr>
          <w:b/>
          <w:color w:val="auto"/>
          <w:lang w:val="en-GB"/>
        </w:rPr>
      </w:pPr>
    </w:p>
    <w:p w14:paraId="2FC701D8" w14:textId="3F598584" w:rsidR="005737DE" w:rsidRPr="00C67052" w:rsidRDefault="005737DE" w:rsidP="00BF3AD1">
      <w:pPr>
        <w:pStyle w:val="Normalrglronly"/>
        <w:rPr>
          <w:color w:val="auto"/>
          <w:lang w:val="en-GB"/>
        </w:rPr>
      </w:pPr>
      <w:r w:rsidRPr="00C67052">
        <w:rPr>
          <w:color w:val="auto"/>
          <w:lang w:val="en-GB"/>
        </w:rPr>
        <w:t xml:space="preserve">Countries participating in OGP follow a set of requirements for consultation during </w:t>
      </w:r>
      <w:r>
        <w:rPr>
          <w:color w:val="auto"/>
          <w:lang w:val="en-GB"/>
        </w:rPr>
        <w:t xml:space="preserve">the </w:t>
      </w:r>
      <w:r w:rsidRPr="00C67052">
        <w:rPr>
          <w:color w:val="auto"/>
          <w:lang w:val="en-GB"/>
        </w:rPr>
        <w:t>development, implementation and review of their OGP action plan. Table 2.1 summari</w:t>
      </w:r>
      <w:r w:rsidR="00110FE7">
        <w:rPr>
          <w:color w:val="auto"/>
          <w:lang w:val="en-GB"/>
        </w:rPr>
        <w:t>s</w:t>
      </w:r>
      <w:r w:rsidRPr="00C67052">
        <w:rPr>
          <w:color w:val="auto"/>
          <w:lang w:val="en-GB"/>
        </w:rPr>
        <w:t>es</w:t>
      </w:r>
      <w:r>
        <w:rPr>
          <w:color w:val="auto"/>
          <w:lang w:val="en-GB"/>
        </w:rPr>
        <w:t xml:space="preserve"> </w:t>
      </w:r>
      <w:r w:rsidRPr="00C67052">
        <w:rPr>
          <w:color w:val="auto"/>
          <w:lang w:val="en-GB"/>
        </w:rPr>
        <w:t>Ghana</w:t>
      </w:r>
      <w:r>
        <w:rPr>
          <w:color w:val="auto"/>
          <w:lang w:val="en-GB"/>
        </w:rPr>
        <w:t>’s</w:t>
      </w:r>
      <w:r w:rsidRPr="00C67052">
        <w:rPr>
          <w:color w:val="auto"/>
          <w:lang w:val="en-GB"/>
        </w:rPr>
        <w:t xml:space="preserve"> performance during the 2016-2017 action plan.</w:t>
      </w:r>
    </w:p>
    <w:p w14:paraId="009E9A1B" w14:textId="3CE195EA" w:rsidR="005737DE" w:rsidRPr="00C67052" w:rsidRDefault="00BC56AE" w:rsidP="00A92946">
      <w:pPr>
        <w:pStyle w:val="Tableheader"/>
        <w:rPr>
          <w:rFonts w:eastAsiaTheme="majorEastAsia"/>
          <w:b/>
          <w:bCs/>
          <w:color w:val="3C6EA4" w:themeColor="text2"/>
          <w:lang w:val="en-GB"/>
        </w:rPr>
      </w:pPr>
      <w:r>
        <w:rPr>
          <w:noProof/>
        </w:rPr>
        <w:lastRenderedPageBreak/>
        <mc:AlternateContent>
          <mc:Choice Requires="wps">
            <w:drawing>
              <wp:anchor distT="0" distB="0" distL="114300" distR="114300" simplePos="0" relativeHeight="251892736" behindDoc="0" locked="0" layoutInCell="1" allowOverlap="1" wp14:anchorId="4B813A3F" wp14:editId="4427908F">
                <wp:simplePos x="0" y="0"/>
                <wp:positionH relativeFrom="column">
                  <wp:posOffset>4343400</wp:posOffset>
                </wp:positionH>
                <wp:positionV relativeFrom="paragraph">
                  <wp:posOffset>8395970</wp:posOffset>
                </wp:positionV>
                <wp:extent cx="342900" cy="290830"/>
                <wp:effectExtent l="0" t="0" r="38100" b="13970"/>
                <wp:wrapNone/>
                <wp:docPr id="2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083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C1BE3BF" w14:textId="77777777" w:rsidR="009970D8" w:rsidRPr="00232055" w:rsidRDefault="009970D8" w:rsidP="009D07FC">
                            <w:pPr>
                              <w:jc w:val="center"/>
                              <w:rPr>
                                <w:color w:val="FFFFFF" w:themeColor="background1"/>
                                <w:sz w:val="18"/>
                              </w:rPr>
                            </w:pPr>
                            <w:r w:rsidRPr="00603A53">
                              <w:rPr>
                                <w:rFonts w:ascii="Zapf Dingbats" w:hAnsi="Zapf Dingbats"/>
                                <w:color w:val="FF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B813A3F" id="Text Box 18" o:spid="_x0000_s1040" type="#_x0000_t202" style="position:absolute;margin-left:342pt;margin-top:661.1pt;width:27pt;height:22.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" fillcolor="white [3201]" strokecolor="#e68723 [3204]" strokeweight="2pt">
                <v:path arrowok="t"/>
                <v:textbox>
                  <w:txbxContent>
                    <w:p w14:paraId="2C1BE3BF" w14:textId="77777777" w:rsidR="009970D8" w:rsidRPr="00232055" w:rsidRDefault="009970D8" w:rsidP="009D07FC">
                      <w:pPr>
                        <w:jc w:val="center"/>
                        <w:rPr>
                          <w:color w:val="FFFFFF" w:themeColor="background1"/>
                          <w:sz w:val="18"/>
                        </w:rPr>
                      </w:pPr>
                      <w:r w:rsidRPr="00603A53">
                        <w:rPr>
                          <w:rFonts w:ascii="Zapf Dingbats" w:hAnsi="Zapf Dingbats"/>
                          <w:color w:val="FF0000"/>
                          <w:lang w:val="en-GB"/>
                        </w:rPr>
                        <w:t></w:t>
                      </w:r>
                    </w:p>
                  </w:txbxContent>
                </v:textbox>
              </v:shape>
            </w:pict>
          </mc:Fallback>
        </mc:AlternateContent>
      </w:r>
      <w:r w:rsidR="005737DE" w:rsidRPr="00C67052">
        <w:rPr>
          <w:lang w:val="en-GB"/>
        </w:rPr>
        <w:t>Table 2.1: National OGP Process</w:t>
      </w:r>
      <w:r>
        <w:rPr>
          <w:noProof/>
        </w:rPr>
        <mc:AlternateContent>
          <mc:Choice Requires="wpg">
            <w:drawing>
              <wp:anchor distT="0" distB="0" distL="114300" distR="114300" simplePos="0" relativeHeight="251890688" behindDoc="0" locked="0" layoutInCell="1" allowOverlap="1" wp14:anchorId="37A46B1D" wp14:editId="4A0E6450">
                <wp:simplePos x="0" y="0"/>
                <wp:positionH relativeFrom="column">
                  <wp:posOffset>-342900</wp:posOffset>
                </wp:positionH>
                <wp:positionV relativeFrom="paragraph">
                  <wp:posOffset>914400</wp:posOffset>
                </wp:positionV>
                <wp:extent cx="5715000" cy="8510270"/>
                <wp:effectExtent l="0" t="0" r="25400" b="24130"/>
                <wp:wrapSquare wrapText="bothSides"/>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8510270"/>
                          <a:chOff x="0" y="0"/>
                          <a:chExt cx="5715000" cy="8510270"/>
                        </a:xfrm>
                      </wpg:grpSpPr>
                      <wpg:grpSp>
                        <wpg:cNvPr id="17" name="Group 17"/>
                        <wpg:cNvGrpSpPr/>
                        <wpg:grpSpPr>
                          <a:xfrm>
                            <a:off x="0" y="0"/>
                            <a:ext cx="5600700" cy="2971800"/>
                            <a:chOff x="0" y="0"/>
                            <a:chExt cx="5600700" cy="2971800"/>
                          </a:xfrm>
                        </wpg:grpSpPr>
                        <wpg:graphicFrame>
                          <wpg:cNvPr id="168" name="Diagram 168"/>
                          <wpg:cNvFrPr/>
                          <wpg:xfrm>
                            <a:off x="0" y="0"/>
                            <a:ext cx="5600700" cy="2971800"/>
                          </wpg:xfrm>
                          <a:graphic>
                            <a:graphicData uri="http://schemas.openxmlformats.org/drawingml/2006/diagram">
                              <dgm:relIds xmlns:dgm="http://schemas.openxmlformats.org/drawingml/2006/diagram" xmlns:r="http://schemas.openxmlformats.org/officeDocument/2006/relationships" r:dm="rId30" r:lo="rId31" r:qs="rId32" r:cs="rId33"/>
                            </a:graphicData>
                          </a:graphic>
                        </wpg:graphicFrame>
                        <wps:wsp>
                          <wps:cNvPr id="11" name="Text Box 11"/>
                          <wps:cNvSpPr txBox="1"/>
                          <wps:spPr>
                            <a:xfrm>
                              <a:off x="1257300" y="1120775"/>
                              <a:ext cx="3429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3B5F3FB" w14:textId="77777777" w:rsidR="009970D8" w:rsidRPr="00232055" w:rsidRDefault="009970D8" w:rsidP="001D480A">
                                <w:pPr>
                                  <w:jc w:val="center"/>
                                  <w:rPr>
                                    <w:color w:val="FFFFFF" w:themeColor="background1"/>
                                    <w:sz w:val="18"/>
                                  </w:rPr>
                                </w:pPr>
                                <w:r w:rsidRPr="00603A53">
                                  <w:rPr>
                                    <w:rFonts w:ascii="Zapf Dingbats" w:hAnsi="Zapf Dingbats"/>
                                    <w:color w:val="FF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257300" y="1577975"/>
                              <a:ext cx="3429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2FCB8A0" w14:textId="77777777" w:rsidR="009970D8" w:rsidRPr="00232055" w:rsidRDefault="009970D8" w:rsidP="001D480A">
                                <w:pPr>
                                  <w:jc w:val="center"/>
                                  <w:rPr>
                                    <w:color w:val="FFFFFF" w:themeColor="background1"/>
                                    <w:sz w:val="18"/>
                                  </w:rPr>
                                </w:pPr>
                                <w:r w:rsidRPr="00603A53">
                                  <w:rPr>
                                    <w:rFonts w:ascii="Zapf Dingbats" w:hAnsi="Zapf Dingbats"/>
                                    <w:color w:val="FF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257300" y="2149475"/>
                              <a:ext cx="3429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EB3C7BE" w14:textId="77777777" w:rsidR="009970D8" w:rsidRPr="00232055" w:rsidRDefault="009970D8" w:rsidP="001D480A">
                                <w:pPr>
                                  <w:jc w:val="center"/>
                                  <w:rPr>
                                    <w:color w:val="FFFFFF" w:themeColor="background1"/>
                                    <w:sz w:val="18"/>
                                  </w:rPr>
                                </w:pPr>
                                <w:r w:rsidRPr="00603A53">
                                  <w:rPr>
                                    <w:rFonts w:ascii="Zapf Dingbats" w:hAnsi="Zapf Dingbats"/>
                                    <w:color w:val="FF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200400" y="1120775"/>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1D152EEE" w14:textId="77777777" w:rsidR="009970D8" w:rsidRPr="00232055" w:rsidRDefault="009970D8" w:rsidP="001D480A">
                                <w:pPr>
                                  <w:jc w:val="center"/>
                                  <w:rPr>
                                    <w:color w:val="FFFFFF" w:themeColor="background1"/>
                                    <w:sz w:val="18"/>
                                  </w:rPr>
                                </w:pPr>
                                <w:r w:rsidRPr="00682C93">
                                  <w:rPr>
                                    <w:rFonts w:ascii="Zapf Dingbats" w:hAnsi="Zapf Dingbats"/>
                                    <w:noProof/>
                                    <w:color w:val="51A534"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200400" y="1806575"/>
                              <a:ext cx="342900" cy="3429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7497CAD0" w14:textId="77777777" w:rsidR="009970D8" w:rsidRPr="003156E1" w:rsidRDefault="009970D8" w:rsidP="001D480A">
                                <w:pPr>
                                  <w:jc w:val="center"/>
                                  <w:rPr>
                                    <w:b/>
                                    <w:sz w:val="18"/>
                                    <w:lang w:val="en-GB"/>
                                  </w:rPr>
                                </w:pPr>
                                <w:r w:rsidRPr="003156E1">
                                  <w:rPr>
                                    <w:rFonts w:asciiTheme="majorHAnsi" w:hAnsiTheme="majorHAnsi"/>
                                    <w:noProof/>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143500" y="1463675"/>
                              <a:ext cx="342900" cy="2286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58BF5732" w14:textId="77777777" w:rsidR="009970D8" w:rsidRPr="00232055" w:rsidRDefault="009970D8" w:rsidP="001D480A">
                                <w:pPr>
                                  <w:jc w:val="center"/>
                                  <w:rPr>
                                    <w:color w:val="FFFFFF" w:themeColor="background1"/>
                                    <w:sz w:val="18"/>
                                  </w:rPr>
                                </w:pPr>
                                <w:r w:rsidRPr="00682C93">
                                  <w:rPr>
                                    <w:rFonts w:ascii="Zapf Dingbats" w:hAnsi="Zapf Dingbats"/>
                                    <w:noProof/>
                                    <w:color w:val="51A534"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Group 23"/>
                        <wpg:cNvGrpSpPr/>
                        <wpg:grpSpPr>
                          <a:xfrm>
                            <a:off x="0" y="2628900"/>
                            <a:ext cx="5715000" cy="3200400"/>
                            <a:chOff x="0" y="0"/>
                            <a:chExt cx="5715000" cy="3200400"/>
                          </a:xfrm>
                        </wpg:grpSpPr>
                        <wpg:graphicFrame>
                          <wpg:cNvPr id="167" name="Diagram 167"/>
                          <wpg:cNvFrPr/>
                          <wpg:xfrm>
                            <a:off x="0" y="0"/>
                            <a:ext cx="5715000" cy="3200400"/>
                          </wpg:xfrm>
                          <a:graphic>
                            <a:graphicData uri="http://schemas.openxmlformats.org/drawingml/2006/diagram">
                              <dgm:relIds xmlns:dgm="http://schemas.openxmlformats.org/drawingml/2006/diagram" xmlns:r="http://schemas.openxmlformats.org/officeDocument/2006/relationships" r:dm="rId35" r:lo="rId36" r:qs="rId37" r:cs="rId38"/>
                            </a:graphicData>
                          </a:graphic>
                        </wpg:graphicFrame>
                        <wps:wsp>
                          <wps:cNvPr id="18" name="Text Box 18"/>
                          <wps:cNvSpPr txBox="1"/>
                          <wps:spPr>
                            <a:xfrm>
                              <a:off x="1028700" y="1349375"/>
                              <a:ext cx="342900" cy="228600"/>
                            </a:xfrm>
                            <a:prstGeom prst="rect">
                              <a:avLst/>
                            </a:prstGeom>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5147BB6A" w14:textId="77777777" w:rsidR="009970D8" w:rsidRPr="00232055" w:rsidRDefault="009970D8" w:rsidP="001D480A">
                                <w:pPr>
                                  <w:jc w:val="center"/>
                                  <w:rPr>
                                    <w:color w:val="FFFFFF" w:themeColor="background1"/>
                                    <w:sz w:val="18"/>
                                  </w:rPr>
                                </w:pPr>
                                <w:r w:rsidRPr="00603A53">
                                  <w:rPr>
                                    <w:rFonts w:ascii="Zapf Dingbats" w:hAnsi="Zapf Dingbats"/>
                                    <w:color w:val="FF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8700" y="1920875"/>
                              <a:ext cx="342900" cy="228600"/>
                            </a:xfrm>
                            <a:prstGeom prst="rect">
                              <a:avLst/>
                            </a:prstGeom>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03B6884D" w14:textId="77777777" w:rsidR="009970D8" w:rsidRPr="00232055" w:rsidRDefault="009970D8" w:rsidP="004B0726">
                                <w:pPr>
                                  <w:jc w:val="center"/>
                                  <w:rPr>
                                    <w:color w:val="FFFFFF" w:themeColor="background1"/>
                                    <w:sz w:val="18"/>
                                  </w:rPr>
                                </w:pPr>
                                <w:r w:rsidRPr="00682C93">
                                  <w:rPr>
                                    <w:rFonts w:ascii="Zapf Dingbats" w:hAnsi="Zapf Dingbats"/>
                                    <w:noProof/>
                                    <w:color w:val="51A534" w:themeColor="accent2"/>
                                    <w:sz w:val="20"/>
                                  </w:rPr>
                                  <w:t>✔</w:t>
                                </w:r>
                              </w:p>
                              <w:p w14:paraId="0C97A7D9" w14:textId="77777777" w:rsidR="009970D8" w:rsidRPr="00232055" w:rsidRDefault="009970D8" w:rsidP="001D480A">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5143500" y="1349375"/>
                              <a:ext cx="342900" cy="2286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26A597AB" w14:textId="77777777" w:rsidR="009970D8" w:rsidRPr="00232055" w:rsidRDefault="009970D8" w:rsidP="001D480A">
                                <w:pPr>
                                  <w:jc w:val="center"/>
                                  <w:rPr>
                                    <w:color w:val="FFFFFF" w:themeColor="background1"/>
                                    <w:sz w:val="18"/>
                                  </w:rPr>
                                </w:pPr>
                                <w:r w:rsidRPr="00682C93">
                                  <w:rPr>
                                    <w:rFonts w:ascii="Zapf Dingbats" w:hAnsi="Zapf Dingbats"/>
                                    <w:noProof/>
                                    <w:color w:val="51A534"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286000" y="1235075"/>
                              <a:ext cx="1257300" cy="3429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6FAE9264" w14:textId="77777777" w:rsidR="009970D8" w:rsidRPr="00A2741A" w:rsidRDefault="009970D8" w:rsidP="001D480A">
                                <w:pPr>
                                  <w:jc w:val="center"/>
                                  <w:rPr>
                                    <w:rFonts w:ascii="Gill Sans" w:hAnsi="Gill Sans" w:cs="Gill Sans"/>
                                    <w:b/>
                                    <w:color w:val="51A534" w:themeColor="accent2"/>
                                    <w:sz w:val="18"/>
                                    <w:lang w:val="en-GB"/>
                                  </w:rPr>
                                </w:pPr>
                                <w:r w:rsidRPr="00A2741A">
                                  <w:rPr>
                                    <w:rFonts w:ascii="Gill Sans" w:hAnsi="Gill Sans" w:cs="Gill Sans"/>
                                    <w:color w:val="51A534" w:themeColor="accent2"/>
                                    <w:sz w:val="18"/>
                                    <w:lang w:val="en-GB"/>
                                  </w:rPr>
                                  <w:t>By</w:t>
                                </w:r>
                                <w:r w:rsidRPr="00A2741A">
                                  <w:rPr>
                                    <w:rFonts w:ascii="Gill Sans" w:hAnsi="Gill Sans" w:cs="Gill Sans"/>
                                    <w:b/>
                                    <w:color w:val="51A534" w:themeColor="accent2"/>
                                    <w:sz w:val="18"/>
                                    <w:lang w:val="en-GB"/>
                                  </w:rPr>
                                  <w:t xml:space="preserve"> </w:t>
                                </w:r>
                                <w:r w:rsidRPr="00A2741A">
                                  <w:rPr>
                                    <w:rFonts w:ascii="Gill Sans" w:hAnsi="Gill Sans" w:cs="Gill Sans"/>
                                    <w:color w:val="51A534" w:themeColor="accent2"/>
                                    <w:sz w:val="18"/>
                                    <w:lang w:val="en-GB"/>
                                  </w:rPr>
                                  <w:t>Invitation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286000" y="2035175"/>
                              <a:ext cx="1257300" cy="3429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1866A592" w14:textId="77777777" w:rsidR="009970D8" w:rsidRPr="00A2741A" w:rsidRDefault="009970D8" w:rsidP="001D480A">
                                <w:pPr>
                                  <w:jc w:val="center"/>
                                  <w:rPr>
                                    <w:rFonts w:ascii="Gill Sans" w:hAnsi="Gill Sans" w:cs="Gill Sans"/>
                                    <w:color w:val="51A534" w:themeColor="accent2"/>
                                    <w:sz w:val="18"/>
                                  </w:rPr>
                                </w:pPr>
                                <w:r w:rsidRPr="00A2741A">
                                  <w:rPr>
                                    <w:rFonts w:ascii="Gill Sans" w:hAnsi="Gill Sans" w:cs="Gill Sans"/>
                                    <w:color w:val="51A534" w:themeColor="accent2"/>
                                    <w:sz w:val="18"/>
                                  </w:rPr>
                                  <w:t>Collaborate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6" name="Group 226"/>
                        <wpg:cNvGrpSpPr/>
                        <wpg:grpSpPr>
                          <a:xfrm>
                            <a:off x="342900" y="5538470"/>
                            <a:ext cx="4914900" cy="2971800"/>
                            <a:chOff x="0" y="0"/>
                            <a:chExt cx="4914900" cy="2971800"/>
                          </a:xfrm>
                        </wpg:grpSpPr>
                        <wpg:graphicFrame>
                          <wpg:cNvPr id="169" name="Diagram 169"/>
                          <wpg:cNvFrPr/>
                          <wpg:xfrm>
                            <a:off x="0" y="0"/>
                            <a:ext cx="4914900" cy="2971800"/>
                          </wpg:xfrm>
                          <a:graphic>
                            <a:graphicData uri="http://schemas.openxmlformats.org/drawingml/2006/diagram">
                              <dgm:relIds xmlns:dgm="http://schemas.openxmlformats.org/drawingml/2006/diagram" xmlns:r="http://schemas.openxmlformats.org/officeDocument/2006/relationships" r:dm="rId40" r:lo="rId41" r:qs="rId42" r:cs="rId43"/>
                            </a:graphicData>
                          </a:graphic>
                        </wpg:graphicFrame>
                        <wps:wsp>
                          <wps:cNvPr id="25" name="Text Box 18"/>
                          <wps:cNvSpPr txBox="1"/>
                          <wps:spPr>
                            <a:xfrm>
                              <a:off x="1371600" y="914400"/>
                              <a:ext cx="3429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7276710" w14:textId="77777777" w:rsidR="009970D8" w:rsidRPr="00232055" w:rsidRDefault="009970D8" w:rsidP="009D07FC">
                                <w:pPr>
                                  <w:jc w:val="center"/>
                                  <w:rPr>
                                    <w:color w:val="FFFFFF" w:themeColor="background1"/>
                                    <w:sz w:val="18"/>
                                  </w:rPr>
                                </w:pPr>
                                <w:r w:rsidRPr="00603A53">
                                  <w:rPr>
                                    <w:rFonts w:ascii="Zapf Dingbats" w:hAnsi="Zapf Dingbats"/>
                                    <w:color w:val="FF0000"/>
                                    <w:lang w:val="en-GB"/>
                                  </w:rPr>
                                  <w:t></w:t>
                                </w:r>
                              </w:p>
                              <w:p w14:paraId="2DA99573" w14:textId="77777777" w:rsidR="009970D8" w:rsidRPr="00232055" w:rsidRDefault="009970D8" w:rsidP="000F16CD">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18"/>
                          <wps:cNvSpPr txBox="1"/>
                          <wps:spPr>
                            <a:xfrm>
                              <a:off x="4343400" y="800100"/>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0CAC5F1" w14:textId="77777777" w:rsidR="009970D8" w:rsidRPr="00232055" w:rsidRDefault="009970D8" w:rsidP="000F16CD">
                                <w:pPr>
                                  <w:jc w:val="center"/>
                                  <w:rPr>
                                    <w:color w:val="FFFFFF" w:themeColor="background1"/>
                                    <w:sz w:val="18"/>
                                  </w:rPr>
                                </w:pPr>
                                <w:r w:rsidRPr="00682C93">
                                  <w:rPr>
                                    <w:rFonts w:ascii="Zapf Dingbats" w:hAnsi="Zapf Dingbats"/>
                                    <w:noProof/>
                                    <w:color w:val="51A534"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18"/>
                          <wps:cNvSpPr txBox="1"/>
                          <wps:spPr>
                            <a:xfrm>
                              <a:off x="4343400" y="1371600"/>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813BC9D" w14:textId="77777777" w:rsidR="009970D8" w:rsidRPr="00232055" w:rsidRDefault="009970D8" w:rsidP="00A4334A">
                                <w:pPr>
                                  <w:jc w:val="center"/>
                                  <w:rPr>
                                    <w:color w:val="FFFFFF" w:themeColor="background1"/>
                                    <w:sz w:val="18"/>
                                  </w:rPr>
                                </w:pPr>
                                <w:r w:rsidRPr="00682C93">
                                  <w:rPr>
                                    <w:rFonts w:ascii="Zapf Dingbats" w:hAnsi="Zapf Dingbats"/>
                                    <w:noProof/>
                                    <w:color w:val="51A534" w:themeColor="accent2"/>
                                    <w:sz w:val="20"/>
                                  </w:rPr>
                                  <w:t>✔</w:t>
                                </w:r>
                              </w:p>
                              <w:p w14:paraId="18379F17" w14:textId="77777777" w:rsidR="009970D8" w:rsidRPr="00232055" w:rsidRDefault="009970D8" w:rsidP="000F16CD">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18"/>
                          <wps:cNvSpPr txBox="1"/>
                          <wps:spPr>
                            <a:xfrm>
                              <a:off x="4343400" y="1943100"/>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CB08CDF" w14:textId="77777777" w:rsidR="009970D8" w:rsidRPr="00232055" w:rsidRDefault="009970D8" w:rsidP="000F16CD">
                                <w:pPr>
                                  <w:jc w:val="center"/>
                                  <w:rPr>
                                    <w:color w:val="FFFFFF" w:themeColor="background1"/>
                                    <w:sz w:val="18"/>
                                  </w:rPr>
                                </w:pPr>
                                <w:r w:rsidRPr="00603A53">
                                  <w:rPr>
                                    <w:rFonts w:ascii="Zapf Dingbats" w:hAnsi="Zapf Dingbats"/>
                                    <w:color w:val="FF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18"/>
                          <wps:cNvSpPr txBox="1"/>
                          <wps:spPr>
                            <a:xfrm>
                              <a:off x="4343400" y="2628900"/>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14BBC5AE" w14:textId="77777777" w:rsidR="009970D8" w:rsidRPr="00232055" w:rsidRDefault="009970D8" w:rsidP="00A4334A">
                                <w:pPr>
                                  <w:jc w:val="center"/>
                                  <w:rPr>
                                    <w:color w:val="FFFFFF" w:themeColor="background1"/>
                                    <w:sz w:val="18"/>
                                  </w:rPr>
                                </w:pPr>
                                <w:r w:rsidRPr="00682C93">
                                  <w:rPr>
                                    <w:rFonts w:ascii="Zapf Dingbats" w:hAnsi="Zapf Dingbats"/>
                                    <w:noProof/>
                                    <w:color w:val="51A534" w:themeColor="accent2"/>
                                    <w:sz w:val="20"/>
                                  </w:rPr>
                                  <w:t>✔</w:t>
                                </w:r>
                              </w:p>
                              <w:p w14:paraId="029B69AC" w14:textId="77777777" w:rsidR="009970D8" w:rsidRPr="00232055" w:rsidRDefault="009970D8" w:rsidP="000F16CD">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28600" y="1371600"/>
                              <a:ext cx="12573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FDC9BD2" w14:textId="77777777" w:rsidR="009970D8" w:rsidRPr="00A2741A" w:rsidRDefault="009970D8" w:rsidP="000F16CD">
                                <w:pPr>
                                  <w:jc w:val="center"/>
                                  <w:rPr>
                                    <w:rFonts w:ascii="Gill Sans" w:hAnsi="Gill Sans" w:cs="Gill Sans"/>
                                    <w:color w:val="00B050"/>
                                    <w:sz w:val="18"/>
                                    <w:szCs w:val="18"/>
                                  </w:rPr>
                                </w:pPr>
                                <w:r w:rsidRPr="00A2741A">
                                  <w:rPr>
                                    <w:rFonts w:ascii="Gill Sans" w:hAnsi="Gill Sans" w:cs="Gill Sans"/>
                                    <w:color w:val="51A534" w:themeColor="accent2"/>
                                    <w:sz w:val="18"/>
                                    <w:szCs w:val="18"/>
                                  </w:rPr>
                                  <w:t>N</w:t>
                                </w:r>
                                <w:r>
                                  <w:rPr>
                                    <w:b/>
                                    <w:color w:val="51A534" w:themeColor="accent2"/>
                                    <w:sz w:val="18"/>
                                  </w:rPr>
                                  <w:t>/</w:t>
                                </w:r>
                                <w:r w:rsidRPr="00A2741A">
                                  <w:rPr>
                                    <w:rFonts w:ascii="Gill Sans" w:hAnsi="Gill Sans" w:cs="Gill Sans"/>
                                    <w:color w:val="00B050"/>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228600" y="2171700"/>
                              <a:ext cx="12573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9AB163E" w14:textId="77777777" w:rsidR="009970D8" w:rsidRPr="00A2741A" w:rsidRDefault="009970D8" w:rsidP="000F16CD">
                                <w:pPr>
                                  <w:jc w:val="center"/>
                                  <w:rPr>
                                    <w:rFonts w:ascii="Gill Sans" w:hAnsi="Gill Sans" w:cs="Gill Sans"/>
                                    <w:color w:val="00B050"/>
                                    <w:sz w:val="18"/>
                                    <w:szCs w:val="18"/>
                                  </w:rPr>
                                </w:pPr>
                                <w:r w:rsidRPr="00A2741A">
                                  <w:rPr>
                                    <w:rFonts w:ascii="Gill Sans" w:hAnsi="Gill Sans" w:cs="Gill Sans"/>
                                    <w:color w:val="00B050"/>
                                    <w:sz w:val="18"/>
                                    <w:szCs w:val="18"/>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7A46B1D" id="Group 228" o:spid="_x0000_s1041" style="position:absolute;margin-left:-27pt;margin-top:1in;width:450pt;height:670.1pt;z-index:251890688;mso-height-relative:margin" coordsize="5715000,8510270" o:gfxdata="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">
                <v:group id="Group 17" o:spid="_x0000_s1042" style="position:absolute;width:5600700;height:2971800" coordsize="5600700,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Diagram 168" o:spid="_x0000_s1043" type="#_x0000_t75" style="position:absolute;left:-6096;top:103632;width:5614416;height:2767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">
                    <v:imagedata r:id="rId45" o:title=""/>
                    <o:lock v:ext="edit" aspectratio="f"/>
                  </v:shape>
                  <v:shape id="Text Box 11" o:spid="_x0000_s1044" type="#_x0000_t202" style="position:absolute;left:1257300;top:11207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k+OwQAA&#10;ANsAAAAPAAAAZHJzL2Rvd25yZXYueG1sRE/bisIwEH0X/Icwgi+ypsqySNcoIggKLuIF2cfZZmyK&#10;zaQ0Uatfb4QF3+ZwrjOeNrYUV6p94VjBoJ+AIM6cLjhXcNgvPkYgfEDWWDomBXfyMJ20W2NMtbvx&#10;lq67kIsYwj5FBSaEKpXSZ4Ys+r6riCN3crXFEGGdS13jLYbbUg6T5EtaLDg2GKxobig77y5WAW7M&#10;X+EfP+Vj/suzxepzjcfeWqlup5l9gwjUhLf4373Ucf4AXr/EA+Tk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pPjsEAAADbAAAADwAAAAAAAAAAAAAAAACXAgAAZHJzL2Rvd25y&#10;ZXYueG1sUEsFBgAAAAAEAAQA9QAAAIUDAAAAAA==&#10;" fillcolor="white [3201]" strokecolor="black [3200]" strokeweight="2pt">
                    <v:textbox>
                      <w:txbxContent>
                        <w:p w14:paraId="33B5F3FB" w14:textId="77777777" w:rsidR="009970D8" w:rsidRPr="00232055" w:rsidRDefault="009970D8" w:rsidP="001D480A">
                          <w:pPr>
                            <w:jc w:val="center"/>
                            <w:rPr>
                              <w:color w:val="FFFFFF" w:themeColor="background1"/>
                              <w:sz w:val="18"/>
                            </w:rPr>
                          </w:pPr>
                          <w:r w:rsidRPr="00603A53">
                            <w:rPr>
                              <w:rFonts w:ascii="Zapf Dingbats" w:hAnsi="Zapf Dingbats"/>
                              <w:color w:val="FF0000"/>
                              <w:lang w:val="en-GB"/>
                            </w:rPr>
                            <w:t></w:t>
                          </w:r>
                        </w:p>
                      </w:txbxContent>
                    </v:textbox>
                  </v:shape>
                  <v:shape id="_x0000_s1045" type="#_x0000_t202" style="position:absolute;left:1257300;top:15779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NH5wwAA&#10;ANsAAAAPAAAAZHJzL2Rvd25yZXYueG1sRE/fa8IwEH4f7H8IN/BlaDqRMTqjSKEwoSJzY/h4a86m&#10;2FxKE7X2rzeDgW/38f28+bK3jThT52vHCl4mCQji0umaKwXfX/n4DYQPyBobx6TgSh6Wi8eHOaba&#10;XfiTzrtQiRjCPkUFJoQ2ldKXhiz6iWuJI3dwncUQYVdJ3eElhttGTpPkVVqsOTYYbCkzVB53J6sA&#10;t+a39sOmGbI9r/L1rMCf50Kp0VO/egcRqA938b/7Q8f5U/j7JR4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SNH5wwAAANsAAAAPAAAAAAAAAAAAAAAAAJcCAABkcnMvZG93&#10;bnJldi54bWxQSwUGAAAAAAQABAD1AAAAhwMAAAAA&#10;" fillcolor="white [3201]" strokecolor="black [3200]" strokeweight="2pt">
                    <v:textbox>
                      <w:txbxContent>
                        <w:p w14:paraId="32FCB8A0" w14:textId="77777777" w:rsidR="009970D8" w:rsidRPr="00232055" w:rsidRDefault="009970D8" w:rsidP="001D480A">
                          <w:pPr>
                            <w:jc w:val="center"/>
                            <w:rPr>
                              <w:color w:val="FFFFFF" w:themeColor="background1"/>
                              <w:sz w:val="18"/>
                            </w:rPr>
                          </w:pPr>
                          <w:r w:rsidRPr="00603A53">
                            <w:rPr>
                              <w:rFonts w:ascii="Zapf Dingbats" w:hAnsi="Zapf Dingbats"/>
                              <w:color w:val="FF0000"/>
                              <w:lang w:val="en-GB"/>
                            </w:rPr>
                            <w:t></w:t>
                          </w:r>
                        </w:p>
                      </w:txbxContent>
                    </v:textbox>
                  </v:shape>
                  <v:shape id="Text Box 13" o:spid="_x0000_s1046" type="#_x0000_t202" style="position:absolute;left:1257300;top:21494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HRiwwAA&#10;ANsAAAAPAAAAZHJzL2Rvd25yZXYueG1sRE/fa8IwEH4f7H8IN9jLsOk2GVKNpQjCBEV0Y+zxbM6m&#10;2FxKE7XzrzeCsLf7+H7eJO9tI07U+dqxgtckBUFcOl1zpeD7az4YgfABWWPjmBT8kYd8+vgwwUy7&#10;M2/otA2ViCHsM1RgQmgzKX1pyKJPXEscub3rLIYIu0rqDs8x3DbyLU0/pMWaY4PBlmaGysP2aBXg&#10;2uxqf1k1l9kvF/PFcIk/L0ulnp/6YgwiUB/+xXf3p47z3+H2SzxAT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BHRiwwAAANsAAAAPAAAAAAAAAAAAAAAAAJcCAABkcnMvZG93&#10;bnJldi54bWxQSwUGAAAAAAQABAD1AAAAhwMAAAAA&#10;" fillcolor="white [3201]" strokecolor="black [3200]" strokeweight="2pt">
                    <v:textbox>
                      <w:txbxContent>
                        <w:p w14:paraId="4EB3C7BE" w14:textId="77777777" w:rsidR="009970D8" w:rsidRPr="00232055" w:rsidRDefault="009970D8" w:rsidP="001D480A">
                          <w:pPr>
                            <w:jc w:val="center"/>
                            <w:rPr>
                              <w:color w:val="FFFFFF" w:themeColor="background1"/>
                              <w:sz w:val="18"/>
                            </w:rPr>
                          </w:pPr>
                          <w:r w:rsidRPr="00603A53">
                            <w:rPr>
                              <w:rFonts w:ascii="Zapf Dingbats" w:hAnsi="Zapf Dingbats"/>
                              <w:color w:val="FF0000"/>
                              <w:lang w:val="en-GB"/>
                            </w:rPr>
                            <w:t></w:t>
                          </w:r>
                        </w:p>
                      </w:txbxContent>
                    </v:textbox>
                  </v:shape>
                  <v:shape id="Text Box 14" o:spid="_x0000_s1047" type="#_x0000_t202" style="position:absolute;left:3200400;top:11207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6y+uvAAA&#10;ANsAAAAPAAAAZHJzL2Rvd25yZXYueG1sRE9LCsIwEN0L3iGM4E5TRUSqUaQouhL84HpsxrbYTEoT&#10;a729EQR383jfWaxaU4qGaldYVjAaRiCIU6sLzhRcztvBDITzyBpLy6TgTQ5Wy25ngbG2Lz5Sc/KZ&#10;CCHsYlSQe1/FUro0J4NuaCviwN1tbdAHWGdS1/gK4aaU4yiaSoMFh4YcK0pySh+np1GQRMnWNbvR&#10;bfq2xeM62/ChSndK9Xvteg7CU+v/4p97r8P8CXx/CQfI5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rrL668AAAA2wAAAA8AAAAAAAAAAAAAAAAAlwIAAGRycy9kb3ducmV2Lnht&#10;bFBLBQYAAAAABAAEAPUAAACAAwAAAAA=&#10;" fillcolor="white [3201]" strokecolor="#e68723 [3204]" strokeweight="2pt">
                    <v:textbox>
                      <w:txbxContent>
                        <w:p w14:paraId="1D152EEE" w14:textId="77777777" w:rsidR="009970D8" w:rsidRPr="00232055" w:rsidRDefault="009970D8" w:rsidP="001D480A">
                          <w:pPr>
                            <w:jc w:val="center"/>
                            <w:rPr>
                              <w:color w:val="FFFFFF" w:themeColor="background1"/>
                              <w:sz w:val="18"/>
                            </w:rPr>
                          </w:pPr>
                          <w:r w:rsidRPr="00682C93">
                            <w:rPr>
                              <w:rFonts w:ascii="Zapf Dingbats" w:hAnsi="Zapf Dingbats"/>
                              <w:noProof/>
                              <w:color w:val="51A534" w:themeColor="accent2"/>
                              <w:sz w:val="20"/>
                            </w:rPr>
                            <w:t>✔</w:t>
                          </w:r>
                        </w:p>
                      </w:txbxContent>
                    </v:textbox>
                  </v:shape>
                  <v:shape id="Text Box 15" o:spid="_x0000_s1048" type="#_x0000_t202" style="position:absolute;left:3200400;top:1806575;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4o1vAAA&#10;ANsAAAAPAAAAZHJzL2Rvd25yZXYueG1sRE9LCsIwEN0L3iGM4E5TBUWqUaQouhL84HpsxrbYTEoT&#10;a729EQR383jfWaxaU4qGaldYVjAaRiCIU6sLzhRcztvBDITzyBpLy6TgTQ5Wy25ngbG2Lz5Sc/KZ&#10;CCHsYlSQe1/FUro0J4NuaCviwN1tbdAHWGdS1/gK4aaU4yiaSoMFh4YcK0pySh+np1GQRMnWNbvR&#10;bfq2xeM62/ChSndK9Xvteg7CU+v/4p97r8P8CXx/CQfI5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WnijW8AAAA2wAAAA8AAAAAAAAAAAAAAAAAlwIAAGRycy9kb3ducmV2Lnht&#10;bFBLBQYAAAAABAAEAPUAAACAAwAAAAA=&#10;" fillcolor="white [3201]" strokecolor="#e68723 [3204]" strokeweight="2pt">
                    <v:textbox>
                      <w:txbxContent>
                        <w:p w14:paraId="7497CAD0" w14:textId="77777777" w:rsidR="009970D8" w:rsidRPr="003156E1" w:rsidRDefault="009970D8" w:rsidP="001D480A">
                          <w:pPr>
                            <w:jc w:val="center"/>
                            <w:rPr>
                              <w:b/>
                              <w:sz w:val="18"/>
                              <w:lang w:val="en-GB"/>
                            </w:rPr>
                          </w:pPr>
                          <w:r w:rsidRPr="003156E1">
                            <w:rPr>
                              <w:rFonts w:asciiTheme="majorHAnsi" w:hAnsiTheme="majorHAnsi"/>
                              <w:noProof/>
                              <w:sz w:val="20"/>
                            </w:rPr>
                            <w:t>7</w:t>
                          </w:r>
                        </w:p>
                      </w:txbxContent>
                    </v:textbox>
                  </v:shape>
                  <v:shape id="Text Box 16" o:spid="_x0000_s1049" type="#_x0000_t202" style="position:absolute;left:5143500;top:14636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0d1wgAA&#10;ANsAAAAPAAAAZHJzL2Rvd25yZXYueG1sRE/JasMwEL0H+g9iCr0lcnwIqRsllEAhhOZg1xRyG6yp&#10;ZWKNXEte+vdVoNDbPN46u8NsWzFS7xvHCtarBARx5XTDtYLy4225BeEDssbWMSn4IQ+H/cNih5l2&#10;E+c0FqEWMYR9hgpMCF0mpa8MWfQr1xFH7sv1FkOEfS11j1MMt61Mk2QjLTYcGwx2dDRU3YrBKuD0&#10;+j18Pp+vt3IyNr0Y895ecqWeHufXFxCB5vAv/nOfdJy/gfsv8QC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HR3XCAAAA2wAAAA8AAAAAAAAAAAAAAAAAlwIAAGRycy9kb3du&#10;cmV2LnhtbFBLBQYAAAAABAAEAPUAAACGAwAAAAA=&#10;" fillcolor="white [3201]" strokecolor="#51a534 [3205]" strokeweight="2pt">
                    <v:textbox>
                      <w:txbxContent>
                        <w:p w14:paraId="58BF5732" w14:textId="77777777" w:rsidR="009970D8" w:rsidRPr="00232055" w:rsidRDefault="009970D8" w:rsidP="001D480A">
                          <w:pPr>
                            <w:jc w:val="center"/>
                            <w:rPr>
                              <w:color w:val="FFFFFF" w:themeColor="background1"/>
                              <w:sz w:val="18"/>
                            </w:rPr>
                          </w:pPr>
                          <w:r w:rsidRPr="00682C93">
                            <w:rPr>
                              <w:rFonts w:ascii="Zapf Dingbats" w:hAnsi="Zapf Dingbats"/>
                              <w:noProof/>
                              <w:color w:val="51A534" w:themeColor="accent2"/>
                              <w:sz w:val="20"/>
                            </w:rPr>
                            <w:t>✔</w:t>
                          </w:r>
                        </w:p>
                      </w:txbxContent>
                    </v:textbox>
                  </v:shape>
                </v:group>
                <v:group id="Group 23" o:spid="_x0000_s1050" style="position:absolute;top:2628900;width:5715000;height:3200400" coordsize="57150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Diagram 167" o:spid="_x0000_s1051" type="#_x0000_t75" style="position:absolute;left:-12192;top:461772;width:5736336;height:2273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">
                    <v:imagedata r:id="rId46" o:title=""/>
                    <o:lock v:ext="edit" aspectratio="f"/>
                  </v:shape>
                  <v:shape id="_x0000_s1052" type="#_x0000_t202" style="position:absolute;left:1028700;top:13493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Ke+wwAA&#10;ANsAAAAPAAAAZHJzL2Rvd25yZXYueG1sRI9Bb8IwDIXvk/gPkZF2GylDmlAhoDINNLHTgB9gNaat&#10;aJySZG359/Nh0m623vN7n9fb0bWqpxAbzwbmswwUceltw5WBy3n/sgQVE7LF1jMZeFCE7WbytMbc&#10;+oG/qT+lSkkIxxwN1Cl1udaxrMlhnPmOWLSrDw6TrKHSNuAg4a7Vr1n2ph02LA01dvReU3k7/TgD&#10;i4L2x7C79Pcvfnx0xRDxeFga8zwdixWoRGP6N/9df1rBF1j5RQb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8Ke+wwAAANsAAAAPAAAAAAAAAAAAAAAAAJcCAABkcnMvZG93&#10;bnJldi54bWxQSwUGAAAAAAQABAD1AAAAhwMAAAAA&#10;" fillcolor="white [3201]" strokecolor="#173b42 [3206]" strokeweight="2pt">
                    <v:textbox>
                      <w:txbxContent>
                        <w:p w14:paraId="5147BB6A" w14:textId="77777777" w:rsidR="009970D8" w:rsidRPr="00232055" w:rsidRDefault="009970D8" w:rsidP="001D480A">
                          <w:pPr>
                            <w:jc w:val="center"/>
                            <w:rPr>
                              <w:color w:val="FFFFFF" w:themeColor="background1"/>
                              <w:sz w:val="18"/>
                            </w:rPr>
                          </w:pPr>
                          <w:r w:rsidRPr="00603A53">
                            <w:rPr>
                              <w:rFonts w:ascii="Zapf Dingbats" w:hAnsi="Zapf Dingbats"/>
                              <w:color w:val="FF0000"/>
                              <w:lang w:val="en-GB"/>
                            </w:rPr>
                            <w:t></w:t>
                          </w:r>
                        </w:p>
                      </w:txbxContent>
                    </v:textbox>
                  </v:shape>
                  <v:shape id="Text Box 19" o:spid="_x0000_s1053" type="#_x0000_t202" style="position:absolute;left:1028700;top:19208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AIlwQAA&#10;ANsAAAAPAAAAZHJzL2Rvd25yZXYueG1sRE/basJAEH0v+A/LCH2rG1soGrORWLQU++TlA4bsmASz&#10;s3F3TeLfdwuFvs3hXCdbj6YVPTnfWFYwnyUgiEurG64UnE+7lwUIH5A1tpZJwYM8rPPJU4aptgMf&#10;qD+GSsQQ9ikqqEPoUil9WZNBP7MdceQu1hkMEbpKaodDDDetfE2Sd2mw4dhQY0cfNZXX490oeCto&#10;t3ebc3/75se2KwaP+8+FUs/TsViBCDSGf/Gf+0vH+Uv4/SUeIPM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7wCJcEAAADbAAAADwAAAAAAAAAAAAAAAACXAgAAZHJzL2Rvd25y&#10;ZXYueG1sUEsFBgAAAAAEAAQA9QAAAIUDAAAAAA==&#10;" fillcolor="white [3201]" strokecolor="#173b42 [3206]" strokeweight="2pt">
                    <v:textbox>
                      <w:txbxContent>
                        <w:p w14:paraId="03B6884D" w14:textId="77777777" w:rsidR="009970D8" w:rsidRPr="00232055" w:rsidRDefault="009970D8" w:rsidP="004B0726">
                          <w:pPr>
                            <w:jc w:val="center"/>
                            <w:rPr>
                              <w:color w:val="FFFFFF" w:themeColor="background1"/>
                              <w:sz w:val="18"/>
                            </w:rPr>
                          </w:pPr>
                          <w:r w:rsidRPr="00682C93">
                            <w:rPr>
                              <w:rFonts w:ascii="Zapf Dingbats" w:hAnsi="Zapf Dingbats"/>
                              <w:noProof/>
                              <w:color w:val="51A534" w:themeColor="accent2"/>
                              <w:sz w:val="20"/>
                            </w:rPr>
                            <w:t>✔</w:t>
                          </w:r>
                        </w:p>
                        <w:p w14:paraId="0C97A7D9" w14:textId="77777777" w:rsidR="009970D8" w:rsidRPr="00232055" w:rsidRDefault="009970D8" w:rsidP="001D480A">
                          <w:pPr>
                            <w:jc w:val="center"/>
                            <w:rPr>
                              <w:color w:val="FFFFFF" w:themeColor="background1"/>
                              <w:sz w:val="18"/>
                            </w:rPr>
                          </w:pPr>
                        </w:p>
                      </w:txbxContent>
                    </v:textbox>
                  </v:shape>
                  <v:shape id="Text Box 20" o:spid="_x0000_s1054" type="#_x0000_t202" style="position:absolute;left:5143500;top:13493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St75uwAA&#10;ANsAAAAPAAAAZHJzL2Rvd25yZXYueG1sRE9LCsIwEN0L3iGM4E5Ti4hUo4gguBH/+6EZm2IzKU20&#10;9fZmIbh8vP9y3dlKvKnxpWMFk3ECgjh3uuRCwe26G81B+ICssXJMCj7kYb3q95aYadfymd6XUIgY&#10;wj5DBSaEOpPS54Ys+rGriSP3cI3FEGFTSN1gG8NtJdMkmUmLJccGgzVtDeXPy8squJ7aucSiC+Y+&#10;Pcp0cz7uDtVDqeGg2yxABOrCX/xz77WCNK6PX+IPkKsv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PEre+bsAAADbAAAADwAAAAAAAAAAAAAAAACXAgAAZHJzL2Rvd25yZXYueG1s&#10;UEsFBgAAAAAEAAQA9QAAAH8DAAAAAA==&#10;" fillcolor="white [3201]" strokecolor="#4bacc6 [3208]" strokeweight="2pt">
                    <v:textbox>
                      <w:txbxContent>
                        <w:p w14:paraId="26A597AB" w14:textId="77777777" w:rsidR="009970D8" w:rsidRPr="00232055" w:rsidRDefault="009970D8" w:rsidP="001D480A">
                          <w:pPr>
                            <w:jc w:val="center"/>
                            <w:rPr>
                              <w:color w:val="FFFFFF" w:themeColor="background1"/>
                              <w:sz w:val="18"/>
                            </w:rPr>
                          </w:pPr>
                          <w:r w:rsidRPr="00682C93">
                            <w:rPr>
                              <w:rFonts w:ascii="Zapf Dingbats" w:hAnsi="Zapf Dingbats"/>
                              <w:noProof/>
                              <w:color w:val="51A534" w:themeColor="accent2"/>
                              <w:sz w:val="20"/>
                            </w:rPr>
                            <w:t>✔</w:t>
                          </w:r>
                        </w:p>
                      </w:txbxContent>
                    </v:textbox>
                  </v:shape>
                  <v:shape id="Text Box 21" o:spid="_x0000_s1055" type="#_x0000_t202" style="position:absolute;left:2286000;top:1235075;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k9twgAA&#10;ANsAAAAPAAAAZHJzL2Rvd25yZXYueG1sRI/RisIwFETfBf8hXME3TRUR6RplFRZEEan6AZfm2hab&#10;m5Jka3e/3giCj8PMnGGW687UoiXnK8sKJuMEBHFudcWFguvlZ7QA4QOyxtoyKfgjD+tVv7fEVNsH&#10;Z9SeQyEihH2KCsoQmlRKn5dk0I9tQxy9m3UGQ5SukNrhI8JNLadJMpcGK44LJTa0LSm/n3+NgnYW&#10;MnM/HS5Jdtvk/0d5uNZ7p9Rw0H1/gQjUhU/43d5pBdMJvL7EHyB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KT23CAAAA2wAAAA8AAAAAAAAAAAAAAAAAlwIAAGRycy9kb3du&#10;cmV2LnhtbFBLBQYAAAAABAAEAPUAAACGAwAAAAA=&#10;" fillcolor="white [3201]" strokecolor="#98a795 [3207]" strokeweight="2pt">
                    <v:textbox>
                      <w:txbxContent>
                        <w:p w14:paraId="6FAE9264" w14:textId="77777777" w:rsidR="009970D8" w:rsidRPr="00A2741A" w:rsidRDefault="009970D8" w:rsidP="001D480A">
                          <w:pPr>
                            <w:jc w:val="center"/>
                            <w:rPr>
                              <w:rFonts w:ascii="Gill Sans" w:hAnsi="Gill Sans" w:cs="Gill Sans"/>
                              <w:b/>
                              <w:color w:val="51A534" w:themeColor="accent2"/>
                              <w:sz w:val="18"/>
                              <w:lang w:val="en-GB"/>
                            </w:rPr>
                          </w:pPr>
                          <w:r w:rsidRPr="00A2741A">
                            <w:rPr>
                              <w:rFonts w:ascii="Gill Sans" w:hAnsi="Gill Sans" w:cs="Gill Sans"/>
                              <w:color w:val="51A534" w:themeColor="accent2"/>
                              <w:sz w:val="18"/>
                              <w:lang w:val="en-GB"/>
                            </w:rPr>
                            <w:t>By</w:t>
                          </w:r>
                          <w:r w:rsidRPr="00A2741A">
                            <w:rPr>
                              <w:rFonts w:ascii="Gill Sans" w:hAnsi="Gill Sans" w:cs="Gill Sans"/>
                              <w:b/>
                              <w:color w:val="51A534" w:themeColor="accent2"/>
                              <w:sz w:val="18"/>
                              <w:lang w:val="en-GB"/>
                            </w:rPr>
                            <w:t xml:space="preserve"> </w:t>
                          </w:r>
                          <w:r w:rsidRPr="00A2741A">
                            <w:rPr>
                              <w:rFonts w:ascii="Gill Sans" w:hAnsi="Gill Sans" w:cs="Gill Sans"/>
                              <w:color w:val="51A534" w:themeColor="accent2"/>
                              <w:sz w:val="18"/>
                              <w:lang w:val="en-GB"/>
                            </w:rPr>
                            <w:t>Invitation</w:t>
                          </w:r>
                        </w:p>
                      </w:txbxContent>
                    </v:textbox>
                  </v:shape>
                  <v:shape id="Text Box 22" o:spid="_x0000_s1056" type="#_x0000_t202" style="position:absolute;left:2286000;top:2035175;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NEawgAA&#10;ANsAAAAPAAAAZHJzL2Rvd25yZXYueG1sRI/RisIwFETfBf8hXME3TS2yLNUoKiyIIkvVD7g017bY&#10;3JQkW6tfbxYW9nGYmTPMct2bRnTkfG1ZwWyagCAurK65VHC9fE0+QfiArLGxTAqe5GG9Gg6WmGn7&#10;4Jy6cyhFhLDPUEEVQptJ6YuKDPqpbYmjd7POYIjSlVI7fES4aWSaJB/SYM1xocKWdhUV9/OPUdDN&#10;Q27u38dLkt+2xeskj9fm4JQaj/rNAkSgPvyH/9p7rSBN4fdL/AFy9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Y0RrCAAAA2wAAAA8AAAAAAAAAAAAAAAAAlwIAAGRycy9kb3du&#10;cmV2LnhtbFBLBQYAAAAABAAEAPUAAACGAwAAAAA=&#10;" fillcolor="white [3201]" strokecolor="#98a795 [3207]" strokeweight="2pt">
                    <v:textbox>
                      <w:txbxContent>
                        <w:p w14:paraId="1866A592" w14:textId="77777777" w:rsidR="009970D8" w:rsidRPr="00A2741A" w:rsidRDefault="009970D8" w:rsidP="001D480A">
                          <w:pPr>
                            <w:jc w:val="center"/>
                            <w:rPr>
                              <w:rFonts w:ascii="Gill Sans" w:hAnsi="Gill Sans" w:cs="Gill Sans"/>
                              <w:color w:val="51A534" w:themeColor="accent2"/>
                              <w:sz w:val="18"/>
                            </w:rPr>
                          </w:pPr>
                          <w:r w:rsidRPr="00A2741A">
                            <w:rPr>
                              <w:rFonts w:ascii="Gill Sans" w:hAnsi="Gill Sans" w:cs="Gill Sans"/>
                              <w:color w:val="51A534" w:themeColor="accent2"/>
                              <w:sz w:val="18"/>
                            </w:rPr>
                            <w:t>Collaborate</w:t>
                          </w:r>
                        </w:p>
                      </w:txbxContent>
                    </v:textbox>
                  </v:shape>
                </v:group>
                <v:group id="Group 226" o:spid="_x0000_s1057" style="position:absolute;left:342900;top:5538470;width:4914900;height:2971800" coordsize="4914900,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shape id="Diagram 169" o:spid="_x0000_s1058" type="#_x0000_t75" style="position:absolute;left:-7620;top:-9398;width:4931664;height:29931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">
                    <v:imagedata r:id="rId47" o:title=""/>
                    <o:lock v:ext="edit" aspectratio="f"/>
                  </v:shape>
                  <v:shape id="_x0000_s1059" type="#_x0000_t202" style="position:absolute;left:1371600;top:9144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YMwxQAA&#10;ANsAAAAPAAAAZHJzL2Rvd25yZXYueG1sRI9Ba8JAFITvBf/D8gQvpdkorZToGoIgWFBKtRSPz+wz&#10;G8y+Ddmtpv56t1DocZiZb5h53ttGXKjztWMF4yQFQVw6XXOl4HO/enoF4QOyxsYxKfghD/li8DDH&#10;TLsrf9BlFyoRIewzVGBCaDMpfWnIok9cSxy9k+sshii7SuoOrxFuGzlJ06m0WHNcMNjS0lB53n1b&#10;BfhujrW/bZvb8sDF6u15g1+PG6VGw76YgQjUh//wX3utFUxe4PdL/AF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NgzDFAAAA2wAAAA8AAAAAAAAAAAAAAAAAlwIAAGRycy9k&#10;b3ducmV2LnhtbFBLBQYAAAAABAAEAPUAAACJAwAAAAA=&#10;" fillcolor="white [3201]" strokecolor="black [3200]" strokeweight="2pt">
                    <v:textbox>
                      <w:txbxContent>
                        <w:p w14:paraId="27276710" w14:textId="77777777" w:rsidR="009970D8" w:rsidRPr="00232055" w:rsidRDefault="009970D8" w:rsidP="009D07FC">
                          <w:pPr>
                            <w:jc w:val="center"/>
                            <w:rPr>
                              <w:color w:val="FFFFFF" w:themeColor="background1"/>
                              <w:sz w:val="18"/>
                            </w:rPr>
                          </w:pPr>
                          <w:r w:rsidRPr="00603A53">
                            <w:rPr>
                              <w:rFonts w:ascii="Zapf Dingbats" w:hAnsi="Zapf Dingbats"/>
                              <w:color w:val="FF0000"/>
                              <w:lang w:val="en-GB"/>
                            </w:rPr>
                            <w:t></w:t>
                          </w:r>
                        </w:p>
                        <w:p w14:paraId="2DA99573" w14:textId="77777777" w:rsidR="009970D8" w:rsidRPr="00232055" w:rsidRDefault="009970D8" w:rsidP="000F16CD">
                          <w:pPr>
                            <w:jc w:val="center"/>
                            <w:rPr>
                              <w:color w:val="FFFFFF" w:themeColor="background1"/>
                              <w:sz w:val="18"/>
                            </w:rPr>
                          </w:pPr>
                        </w:p>
                      </w:txbxContent>
                    </v:textbox>
                  </v:shape>
                  <v:shape id="_x0000_s1060" type="#_x0000_t202" style="position:absolute;left:4343400;top:8001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d7/vwAA&#10;ANsAAAAPAAAAZHJzL2Rvd25yZXYueG1sRI/NCsIwEITvgu8QVvCmqR6KVKNIUfQk+IPntVnbYrMp&#10;Taz17Y0geBxm5htmsepMJVpqXGlZwWQcgSDOrC45V3A5b0czEM4ja6wsk4I3OVgt+70FJtq++Ejt&#10;yeciQNglqKDwvk6kdFlBBt3Y1sTBu9vGoA+yyaVu8BXgppLTKIqlwZLDQoE1pQVlj9PTKEijdOva&#10;3eQWv235uM42fKiznVLDQbeeg/DU+X/4195rBdMYvl/CD5DL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sZ3v+/AAAA2wAAAA8AAAAAAAAAAAAAAAAAlwIAAGRycy9kb3ducmV2&#10;LnhtbFBLBQYAAAAABAAEAPUAAACDAwAAAAA=&#10;" fillcolor="white [3201]" strokecolor="#e68723 [3204]" strokeweight="2pt">
                    <v:textbox>
                      <w:txbxContent>
                        <w:p w14:paraId="20CAC5F1" w14:textId="77777777" w:rsidR="009970D8" w:rsidRPr="00232055" w:rsidRDefault="009970D8" w:rsidP="000F16CD">
                          <w:pPr>
                            <w:jc w:val="center"/>
                            <w:rPr>
                              <w:color w:val="FFFFFF" w:themeColor="background1"/>
                              <w:sz w:val="18"/>
                            </w:rPr>
                          </w:pPr>
                          <w:r w:rsidRPr="00682C93">
                            <w:rPr>
                              <w:rFonts w:ascii="Zapf Dingbats" w:hAnsi="Zapf Dingbats"/>
                              <w:noProof/>
                              <w:color w:val="51A534" w:themeColor="accent2"/>
                              <w:sz w:val="20"/>
                            </w:rPr>
                            <w:t>✔</w:t>
                          </w:r>
                        </w:p>
                      </w:txbxContent>
                    </v:textbox>
                  </v:shape>
                  <v:shape id="_x0000_s1061" type="#_x0000_t202" style="position:absolute;left:4343400;top:13716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XtkvwAA&#10;ANsAAAAPAAAAZHJzL2Rvd25yZXYueG1sRI/NCsIwEITvgu8QVvCmqR5UqlGkKHoS/MHz2qxtsdmU&#10;Jtb69kYQPA4z8w2zWLWmFA3VrrCsYDSMQBCnVhecKbict4MZCOeRNZaWScGbHKyW3c4CY21ffKTm&#10;5DMRIOxiVJB7X8VSujQng25oK+Lg3W1t0AdZZ1LX+ApwU8pxFE2kwYLDQo4VJTmlj9PTKEiiZOua&#10;3eg2edvicZ1t+FClO6X6vXY9B+Gp9f/wr73XCsZT+H4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RVe2S/AAAA2wAAAA8AAAAAAAAAAAAAAAAAlwIAAGRycy9kb3ducmV2&#10;LnhtbFBLBQYAAAAABAAEAPUAAACDAwAAAAA=&#10;" fillcolor="white [3201]" strokecolor="#e68723 [3204]" strokeweight="2pt">
                    <v:textbox>
                      <w:txbxContent>
                        <w:p w14:paraId="2813BC9D" w14:textId="77777777" w:rsidR="009970D8" w:rsidRPr="00232055" w:rsidRDefault="009970D8" w:rsidP="00A4334A">
                          <w:pPr>
                            <w:jc w:val="center"/>
                            <w:rPr>
                              <w:color w:val="FFFFFF" w:themeColor="background1"/>
                              <w:sz w:val="18"/>
                            </w:rPr>
                          </w:pPr>
                          <w:r w:rsidRPr="00682C93">
                            <w:rPr>
                              <w:rFonts w:ascii="Zapf Dingbats" w:hAnsi="Zapf Dingbats"/>
                              <w:noProof/>
                              <w:color w:val="51A534" w:themeColor="accent2"/>
                              <w:sz w:val="20"/>
                            </w:rPr>
                            <w:t>✔</w:t>
                          </w:r>
                        </w:p>
                        <w:p w14:paraId="18379F17" w14:textId="77777777" w:rsidR="009970D8" w:rsidRPr="00232055" w:rsidRDefault="009970D8" w:rsidP="000F16CD">
                          <w:pPr>
                            <w:jc w:val="center"/>
                            <w:rPr>
                              <w:color w:val="FFFFFF" w:themeColor="background1"/>
                              <w:sz w:val="18"/>
                            </w:rPr>
                          </w:pPr>
                        </w:p>
                      </w:txbxContent>
                    </v:textbox>
                  </v:shape>
                  <v:shape id="_x0000_s1062" type="#_x0000_t202" style="position:absolute;left:4343400;top:19431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kqNvwAA&#10;ANsAAAAPAAAAZHJzL2Rvd25yZXYueG1sRI/NCsIwEITvgu8QVvCmqR5Eq1GkKHoS/MHz2qxtsdmU&#10;Jtb69kYQPA4z8w2zWLWmFA3VrrCsYDSMQBCnVhecKbict4MpCOeRNZaWScGbHKyW3c4CY21ffKTm&#10;5DMRIOxiVJB7X8VSujQng25oK+Lg3W1t0AdZZ1LX+ApwU8pxFE2kwYLDQo4VJTmlj9PTKEiiZOua&#10;3eg2edvicZ1u+FClO6X6vXY9B+Gp9f/wr73XCsYz+H4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qGSo2/AAAA2wAAAA8AAAAAAAAAAAAAAAAAlwIAAGRycy9kb3ducmV2&#10;LnhtbFBLBQYAAAAABAAEAPUAAACDAwAAAAA=&#10;" fillcolor="white [3201]" strokecolor="#e68723 [3204]" strokeweight="2pt">
                    <v:textbox>
                      <w:txbxContent>
                        <w:p w14:paraId="0CB08CDF" w14:textId="77777777" w:rsidR="009970D8" w:rsidRPr="00232055" w:rsidRDefault="009970D8" w:rsidP="000F16CD">
                          <w:pPr>
                            <w:jc w:val="center"/>
                            <w:rPr>
                              <w:color w:val="FFFFFF" w:themeColor="background1"/>
                              <w:sz w:val="18"/>
                            </w:rPr>
                          </w:pPr>
                          <w:r w:rsidRPr="00603A53">
                            <w:rPr>
                              <w:rFonts w:ascii="Zapf Dingbats" w:hAnsi="Zapf Dingbats"/>
                              <w:color w:val="FF0000"/>
                              <w:lang w:val="en-GB"/>
                            </w:rPr>
                            <w:t></w:t>
                          </w:r>
                        </w:p>
                      </w:txbxContent>
                    </v:textbox>
                  </v:shape>
                  <v:shape id="_x0000_s1063" type="#_x0000_t202" style="position:absolute;left:4343400;top:26289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XXNvAAA&#10;ANsAAAAPAAAAZHJzL2Rvd25yZXYueG1sRE9LCsIwEN0L3iGM4M6mKohUo0hRdCX4wfXYjG2xmZQm&#10;1np7sxBcPt5/ue5MJVpqXGlZwTiKQRBnVpecK7hedqM5COeRNVaWScGHHKxX/d4SE23ffKL27HMR&#10;QtglqKDwvk6kdFlBBl1ka+LAPWxj0AfY5FI3+A7hppKTOJ5JgyWHhgJrSgvKnueXUZDG6c61+/F9&#10;9rHl8zbf8rHO9koNB91mAcJT5//in/ugFUzD+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5ldc28AAAA2wAAAA8AAAAAAAAAAAAAAAAAlwIAAGRycy9kb3ducmV2Lnht&#10;bFBLBQYAAAAABAAEAPUAAACAAwAAAAA=&#10;" fillcolor="white [3201]" strokecolor="#e68723 [3204]" strokeweight="2pt">
                    <v:textbox>
                      <w:txbxContent>
                        <w:p w14:paraId="14BBC5AE" w14:textId="77777777" w:rsidR="009970D8" w:rsidRPr="00232055" w:rsidRDefault="009970D8" w:rsidP="00A4334A">
                          <w:pPr>
                            <w:jc w:val="center"/>
                            <w:rPr>
                              <w:color w:val="FFFFFF" w:themeColor="background1"/>
                              <w:sz w:val="18"/>
                            </w:rPr>
                          </w:pPr>
                          <w:r w:rsidRPr="00682C93">
                            <w:rPr>
                              <w:rFonts w:ascii="Zapf Dingbats" w:hAnsi="Zapf Dingbats"/>
                              <w:noProof/>
                              <w:color w:val="51A534" w:themeColor="accent2"/>
                              <w:sz w:val="20"/>
                            </w:rPr>
                            <w:t>✔</w:t>
                          </w:r>
                        </w:p>
                        <w:p w14:paraId="029B69AC" w14:textId="77777777" w:rsidR="009970D8" w:rsidRPr="00232055" w:rsidRDefault="009970D8" w:rsidP="000F16CD">
                          <w:pPr>
                            <w:jc w:val="center"/>
                            <w:rPr>
                              <w:color w:val="FFFFFF" w:themeColor="background1"/>
                              <w:sz w:val="18"/>
                            </w:rPr>
                          </w:pPr>
                        </w:p>
                      </w:txbxContent>
                    </v:textbox>
                  </v:shape>
                  <v:shape id="Text Box 31" o:spid="_x0000_s1064" type="#_x0000_t202" style="position:absolute;left:228600;top:13716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xPuxAAA&#10;ANsAAAAPAAAAZHJzL2Rvd25yZXYueG1sRI9BawIxFITvgv8hPKEXqVlrkbIaRQTBgiJqKR6fm+dm&#10;cfOybFJd/fVGKHgcZuYbZjxtbCkuVPvCsYJ+LwFBnDldcK7gZ794/wLhA7LG0jEpuJGH6aTdGmOq&#10;3ZW3dNmFXEQI+xQVmBCqVEqfGbLoe64ijt7J1RZDlHUudY3XCLel/EiSobRYcFwwWNHcUHbe/VkF&#10;uDHHwt/X5X1+4Nni+3OFv92VUm+dZjYCEagJr/B/e6kVDPrw/BJ/gJ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i8T7sQAAADbAAAADwAAAAAAAAAAAAAAAACXAgAAZHJzL2Rv&#10;d25yZXYueG1sUEsFBgAAAAAEAAQA9QAAAIgDAAAAAA==&#10;" fillcolor="white [3201]" strokecolor="black [3200]" strokeweight="2pt">
                    <v:textbox>
                      <w:txbxContent>
                        <w:p w14:paraId="4FDC9BD2" w14:textId="77777777" w:rsidR="009970D8" w:rsidRPr="00A2741A" w:rsidRDefault="009970D8" w:rsidP="000F16CD">
                          <w:pPr>
                            <w:jc w:val="center"/>
                            <w:rPr>
                              <w:rFonts w:ascii="Gill Sans" w:hAnsi="Gill Sans" w:cs="Gill Sans"/>
                              <w:color w:val="00B050"/>
                              <w:sz w:val="18"/>
                              <w:szCs w:val="18"/>
                            </w:rPr>
                          </w:pPr>
                          <w:r w:rsidRPr="00A2741A">
                            <w:rPr>
                              <w:rFonts w:ascii="Gill Sans" w:hAnsi="Gill Sans" w:cs="Gill Sans"/>
                              <w:color w:val="51A534" w:themeColor="accent2"/>
                              <w:sz w:val="18"/>
                              <w:szCs w:val="18"/>
                            </w:rPr>
                            <w:t>N</w:t>
                          </w:r>
                          <w:r>
                            <w:rPr>
                              <w:b/>
                              <w:color w:val="51A534" w:themeColor="accent2"/>
                              <w:sz w:val="18"/>
                            </w:rPr>
                            <w:t>/</w:t>
                          </w:r>
                          <w:r w:rsidRPr="00A2741A">
                            <w:rPr>
                              <w:rFonts w:ascii="Gill Sans" w:hAnsi="Gill Sans" w:cs="Gill Sans"/>
                              <w:color w:val="00B050"/>
                              <w:sz w:val="18"/>
                              <w:szCs w:val="18"/>
                            </w:rPr>
                            <w:t>A</w:t>
                          </w:r>
                        </w:p>
                      </w:txbxContent>
                    </v:textbox>
                  </v:shape>
                  <v:shape id="Text Box 225" o:spid="_x0000_s1065" type="#_x0000_t202" style="position:absolute;left:228600;top:21717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m1uxQAA&#10;ANwAAAAPAAAAZHJzL2Rvd25yZXYueG1sRI9BawIxFITvgv8hvEIvolkXLbI1ighCBUvRinh8bl43&#10;Szcvyybq6q9vCoLHYWa+Yabz1lbiQo0vHSsYDhIQxLnTJRcK9t+r/gSED8gaK8ek4EYe5rNuZ4qZ&#10;dlfe0mUXChEh7DNUYEKoMyl9bsiiH7iaOHo/rrEYomwKqRu8RritZJokb9JiyXHBYE1LQ/nv7mwV&#10;4Jc5lf7+Wd2XR16s1qMNHnobpV5f2sU7iEBteIYf7Q+tIE3H8H8mHgE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mbW7FAAAA3AAAAA8AAAAAAAAAAAAAAAAAlwIAAGRycy9k&#10;b3ducmV2LnhtbFBLBQYAAAAABAAEAPUAAACJAwAAAAA=&#10;" fillcolor="white [3201]" strokecolor="black [3200]" strokeweight="2pt">
                    <v:textbox>
                      <w:txbxContent>
                        <w:p w14:paraId="49AB163E" w14:textId="77777777" w:rsidR="009970D8" w:rsidRPr="00A2741A" w:rsidRDefault="009970D8" w:rsidP="000F16CD">
                          <w:pPr>
                            <w:jc w:val="center"/>
                            <w:rPr>
                              <w:rFonts w:ascii="Gill Sans" w:hAnsi="Gill Sans" w:cs="Gill Sans"/>
                              <w:color w:val="00B050"/>
                              <w:sz w:val="18"/>
                              <w:szCs w:val="18"/>
                            </w:rPr>
                          </w:pPr>
                          <w:r w:rsidRPr="00A2741A">
                            <w:rPr>
                              <w:rFonts w:ascii="Gill Sans" w:hAnsi="Gill Sans" w:cs="Gill Sans"/>
                              <w:color w:val="00B050"/>
                              <w:sz w:val="18"/>
                              <w:szCs w:val="18"/>
                            </w:rPr>
                            <w:t>N/A</w:t>
                          </w:r>
                        </w:p>
                      </w:txbxContent>
                    </v:textbox>
                  </v:shape>
                </v:group>
                <w10:wrap type="square"/>
              </v:group>
            </w:pict>
          </mc:Fallback>
        </mc:AlternateContent>
      </w:r>
      <w:r>
        <w:rPr>
          <w:noProof/>
        </w:rPr>
        <mc:AlternateContent>
          <mc:Choice Requires="wps">
            <w:drawing>
              <wp:anchor distT="0" distB="0" distL="114300" distR="114300" simplePos="0" relativeHeight="251889664" behindDoc="0" locked="0" layoutInCell="1" allowOverlap="1" wp14:anchorId="39AE046A" wp14:editId="758CC701">
                <wp:simplePos x="0" y="0"/>
                <wp:positionH relativeFrom="column">
                  <wp:posOffset>-3213100</wp:posOffset>
                </wp:positionH>
                <wp:positionV relativeFrom="paragraph">
                  <wp:posOffset>4695825</wp:posOffset>
                </wp:positionV>
                <wp:extent cx="1257300" cy="342900"/>
                <wp:effectExtent l="0" t="0" r="38100" b="3810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A5EBC0" w14:textId="77777777" w:rsidR="009970D8" w:rsidRPr="00EB55C1" w:rsidRDefault="009970D8" w:rsidP="00EB55C1">
                            <w:pPr>
                              <w:jc w:val="center"/>
                              <w:rPr>
                                <w:color w:val="FFFFFF" w:themeColor="background1"/>
                              </w:rPr>
                            </w:pPr>
                            <w:r>
                              <w:rPr>
                                <w:noProof/>
                                <w:color w:val="51A534" w:themeColor="accent2"/>
                              </w:rPr>
                              <w:t>Collaborate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9AE046A" id="Text Box 222" o:spid="_x0000_s1066" type="#_x0000_t202" style="position:absolute;margin-left:-253pt;margin-top:369.75pt;width:99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" fillcolor="white [3201]" strokecolor="black [3200]" strokeweight="2pt">
                <v:path arrowok="t"/>
                <v:textbox>
                  <w:txbxContent>
                    <w:p w14:paraId="4AA5EBC0" w14:textId="77777777" w:rsidR="009970D8" w:rsidRPr="00EB55C1" w:rsidRDefault="009970D8" w:rsidP="00EB55C1">
                      <w:pPr>
                        <w:jc w:val="center"/>
                        <w:rPr>
                          <w:color w:val="FFFFFF" w:themeColor="background1"/>
                        </w:rPr>
                      </w:pPr>
                      <w:r>
                        <w:rPr>
                          <w:noProof/>
                          <w:color w:val="51A534" w:themeColor="accent2"/>
                        </w:rPr>
                        <w:t>Collaborate</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63EC17EB" wp14:editId="00DE76B6">
                <wp:simplePos x="0" y="0"/>
                <wp:positionH relativeFrom="column">
                  <wp:posOffset>-4470400</wp:posOffset>
                </wp:positionH>
                <wp:positionV relativeFrom="paragraph">
                  <wp:posOffset>4467225</wp:posOffset>
                </wp:positionV>
                <wp:extent cx="342900" cy="342900"/>
                <wp:effectExtent l="0" t="0" r="38100" b="3810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9A315DF" w14:textId="77777777" w:rsidR="009970D8" w:rsidRPr="00BB26D8" w:rsidRDefault="009970D8" w:rsidP="00BB26D8">
                            <w:pPr>
                              <w:jc w:val="center"/>
                              <w:rPr>
                                <w:color w:val="FFFFFF" w:themeColor="background1"/>
                              </w:rPr>
                            </w:pPr>
                            <w:r w:rsidRPr="00BB26D8">
                              <w:rPr>
                                <w:rFonts w:ascii="Zapf Dingbats" w:hAnsi="Zapf Dingbats"/>
                                <w:noProof/>
                                <w:color w:val="51A534" w:themeColor="accent2"/>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EC17EB" id="Text Box 213" o:spid="_x0000_s1067" type="#_x0000_t202" style="position:absolute;margin-left:-352pt;margin-top:351.75pt;width:27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" fillcolor="white [3201]" strokecolor="black [3200]" strokeweight="2pt">
                <v:path arrowok="t"/>
                <v:textbox>
                  <w:txbxContent>
                    <w:p w14:paraId="19A315DF" w14:textId="77777777" w:rsidR="009970D8" w:rsidRPr="00BB26D8" w:rsidRDefault="009970D8" w:rsidP="00BB26D8">
                      <w:pPr>
                        <w:jc w:val="center"/>
                        <w:rPr>
                          <w:color w:val="FFFFFF" w:themeColor="background1"/>
                        </w:rPr>
                      </w:pPr>
                      <w:r w:rsidRPr="00BB26D8">
                        <w:rPr>
                          <w:rFonts w:ascii="Zapf Dingbats" w:hAnsi="Zapf Dingbats"/>
                          <w:noProof/>
                          <w:color w:val="51A534" w:themeColor="accent2"/>
                          <w:sz w:val="28"/>
                        </w:rPr>
                        <w:t>✔</w:t>
                      </w:r>
                    </w:p>
                  </w:txbxContent>
                </v:textbox>
              </v:shape>
            </w:pict>
          </mc:Fallback>
        </mc:AlternateContent>
      </w:r>
      <w:r w:rsidR="005737DE" w:rsidRPr="00C67052">
        <w:rPr>
          <w:lang w:val="en-GB"/>
        </w:rPr>
        <w:br w:type="page"/>
      </w:r>
    </w:p>
    <w:p w14:paraId="5F8AC118" w14:textId="77777777" w:rsidR="005737DE" w:rsidRPr="00C67052" w:rsidRDefault="005737DE" w:rsidP="007C6FDD">
      <w:pPr>
        <w:pStyle w:val="Heading3"/>
        <w:rPr>
          <w:lang w:val="en-GB"/>
        </w:rPr>
      </w:pPr>
      <w:r w:rsidRPr="00C67052">
        <w:rPr>
          <w:lang w:val="en-GB"/>
        </w:rPr>
        <w:lastRenderedPageBreak/>
        <w:t>2.1 Action Plan Development</w:t>
      </w:r>
    </w:p>
    <w:p w14:paraId="691E93E7" w14:textId="5CDB774C" w:rsidR="005737DE" w:rsidRPr="00C67052" w:rsidRDefault="005737DE" w:rsidP="00F56AD9">
      <w:pPr>
        <w:pStyle w:val="Normalrglronly"/>
        <w:rPr>
          <w:lang w:val="en-GB"/>
        </w:rPr>
      </w:pPr>
      <w:r w:rsidRPr="00C67052">
        <w:rPr>
          <w:lang w:val="en-GB"/>
        </w:rPr>
        <w:t xml:space="preserve">Toward the end of the first action plan (October 2014), the OGP Secretariat in collaboration with </w:t>
      </w:r>
      <w:r>
        <w:rPr>
          <w:lang w:val="en-GB"/>
        </w:rPr>
        <w:t xml:space="preserve">the </w:t>
      </w:r>
      <w:r w:rsidRPr="00C67052">
        <w:rPr>
          <w:lang w:val="en-GB"/>
        </w:rPr>
        <w:t>Ghana Integrity Initiative (GII) organi</w:t>
      </w:r>
      <w:r w:rsidR="00110FE7">
        <w:rPr>
          <w:lang w:val="en-GB"/>
        </w:rPr>
        <w:t>s</w:t>
      </w:r>
      <w:r w:rsidRPr="00C67052">
        <w:rPr>
          <w:lang w:val="en-GB"/>
        </w:rPr>
        <w:t>ed two separate meetings at Koforidua (about 77 kilometr</w:t>
      </w:r>
      <w:r>
        <w:rPr>
          <w:lang w:val="en-GB"/>
        </w:rPr>
        <w:t>e</w:t>
      </w:r>
      <w:r w:rsidRPr="00C67052">
        <w:rPr>
          <w:lang w:val="en-GB"/>
        </w:rPr>
        <w:t xml:space="preserve">s from Accra) for the government and CSO stakeholders implementing the first action plan. The first workshop was held on 15-17 October 2014 with the theme </w:t>
      </w:r>
      <w:r>
        <w:rPr>
          <w:lang w:val="en-GB"/>
        </w:rPr>
        <w:t>“</w:t>
      </w:r>
      <w:r w:rsidRPr="00C67052">
        <w:rPr>
          <w:lang w:val="en-GB"/>
        </w:rPr>
        <w:t>Strengthening government and CSO engagement to promote transparency and accountability.</w:t>
      </w:r>
      <w:r>
        <w:rPr>
          <w:lang w:val="en-GB"/>
        </w:rPr>
        <w:t>”</w:t>
      </w:r>
      <w:r w:rsidRPr="00C67052">
        <w:rPr>
          <w:lang w:val="en-GB"/>
        </w:rPr>
        <w:t xml:space="preserve"> The second workshop was held on 28-30 October 2014 with the theme </w:t>
      </w:r>
      <w:r>
        <w:rPr>
          <w:lang w:val="en-GB"/>
        </w:rPr>
        <w:t>“</w:t>
      </w:r>
      <w:r w:rsidRPr="00C67052">
        <w:rPr>
          <w:lang w:val="en-GB"/>
        </w:rPr>
        <w:t>Sustaining open government, the role of government and civil society.</w:t>
      </w:r>
      <w:r>
        <w:rPr>
          <w:lang w:val="en-GB"/>
        </w:rPr>
        <w:t>”</w:t>
      </w:r>
      <w:r w:rsidRPr="00C67052">
        <w:rPr>
          <w:lang w:val="en-GB"/>
        </w:rPr>
        <w:t xml:space="preserve"> Despite multiple requests, GII did not provide the IRM researcher with meeting reports or </w:t>
      </w:r>
      <w:r>
        <w:rPr>
          <w:lang w:val="en-GB"/>
        </w:rPr>
        <w:t xml:space="preserve">an </w:t>
      </w:r>
      <w:r w:rsidRPr="00C67052">
        <w:rPr>
          <w:lang w:val="en-GB"/>
        </w:rPr>
        <w:t>attend</w:t>
      </w:r>
      <w:r>
        <w:rPr>
          <w:lang w:val="en-GB"/>
        </w:rPr>
        <w:t>ance</w:t>
      </w:r>
      <w:r w:rsidRPr="00C67052">
        <w:rPr>
          <w:lang w:val="en-GB"/>
        </w:rPr>
        <w:t xml:space="preserve"> list. Therefore, the IRM researcher was unable to ascertain who the meeting participants were or why the workshops were held so close to each other. According to the respondent at PSRS</w:t>
      </w:r>
      <w:r w:rsidR="00722A0B">
        <w:rPr>
          <w:lang w:val="en-GB"/>
        </w:rPr>
        <w:t>,</w:t>
      </w:r>
      <w:r w:rsidR="00722A0B" w:rsidRPr="00722A0B">
        <w:rPr>
          <w:lang w:val="en-GB"/>
        </w:rPr>
        <w:t xml:space="preserve"> </w:t>
      </w:r>
      <w:r w:rsidR="00722A0B" w:rsidRPr="00C67052">
        <w:rPr>
          <w:lang w:val="en-GB"/>
        </w:rPr>
        <w:t>one of the objectives of these two workshops was to build synergy, sensitize stakeholders, and collaborate with</w:t>
      </w:r>
      <w:r w:rsidR="00722A0B">
        <w:rPr>
          <w:lang w:val="en-GB"/>
        </w:rPr>
        <w:t xml:space="preserve"> PoCs</w:t>
      </w:r>
      <w:r w:rsidR="00722A0B" w:rsidRPr="00C67052">
        <w:rPr>
          <w:lang w:val="en-GB"/>
        </w:rPr>
        <w:t xml:space="preserve"> in </w:t>
      </w:r>
      <w:r w:rsidR="00722A0B">
        <w:rPr>
          <w:lang w:val="en-GB"/>
        </w:rPr>
        <w:t xml:space="preserve">implementing </w:t>
      </w:r>
      <w:r w:rsidR="00722A0B" w:rsidRPr="00C67052">
        <w:rPr>
          <w:lang w:val="en-GB"/>
        </w:rPr>
        <w:t>institutions toward further engagement</w:t>
      </w:r>
      <w:r w:rsidR="00722A0B">
        <w:rPr>
          <w:lang w:val="en-GB"/>
        </w:rPr>
        <w:t xml:space="preserve"> in future action plans</w:t>
      </w:r>
      <w:r w:rsidR="00722A0B" w:rsidRPr="00C67052">
        <w:rPr>
          <w:lang w:val="en-GB"/>
        </w:rPr>
        <w:t>.</w:t>
      </w:r>
      <w:r w:rsidRPr="00C67052">
        <w:rPr>
          <w:rStyle w:val="EndnoteReference"/>
          <w:lang w:val="en-GB"/>
        </w:rPr>
        <w:endnoteReference w:id="18"/>
      </w:r>
      <w:r w:rsidRPr="00C67052">
        <w:rPr>
          <w:lang w:val="en-GB"/>
        </w:rPr>
        <w:t xml:space="preserve"> </w:t>
      </w:r>
    </w:p>
    <w:p w14:paraId="551CF695" w14:textId="6A7C88A1" w:rsidR="005737DE" w:rsidRPr="00C67052" w:rsidRDefault="005737DE" w:rsidP="00F56AD9">
      <w:pPr>
        <w:pStyle w:val="Normalrglronly"/>
        <w:rPr>
          <w:lang w:val="en-GB"/>
        </w:rPr>
      </w:pPr>
      <w:r w:rsidRPr="00C67052">
        <w:rPr>
          <w:lang w:val="en-GB"/>
        </w:rPr>
        <w:t>The action plan preparation in Ghana was in three stages. The first stage was in the form of an invitation-only two-day consultative workshop involving government institutions</w:t>
      </w:r>
      <w:r>
        <w:rPr>
          <w:lang w:val="en-GB"/>
        </w:rPr>
        <w:t>,</w:t>
      </w:r>
      <w:r w:rsidRPr="00C67052">
        <w:rPr>
          <w:lang w:val="en-GB"/>
        </w:rPr>
        <w:t xml:space="preserve"> CSOs</w:t>
      </w:r>
      <w:r>
        <w:rPr>
          <w:lang w:val="en-GB"/>
        </w:rPr>
        <w:t xml:space="preserve"> and media organizations</w:t>
      </w:r>
      <w:r w:rsidRPr="00C67052">
        <w:rPr>
          <w:lang w:val="en-GB"/>
        </w:rPr>
        <w:t>. GII collabora</w:t>
      </w:r>
      <w:r w:rsidR="00F56AD9">
        <w:rPr>
          <w:lang w:val="en-GB"/>
        </w:rPr>
        <w:t>ted with PSRS to organi</w:t>
      </w:r>
      <w:r w:rsidR="00722A0B">
        <w:rPr>
          <w:lang w:val="en-GB"/>
        </w:rPr>
        <w:t>s</w:t>
      </w:r>
      <w:r w:rsidR="00F56AD9">
        <w:rPr>
          <w:lang w:val="en-GB"/>
        </w:rPr>
        <w:t>e this w</w:t>
      </w:r>
      <w:r w:rsidRPr="00C67052">
        <w:rPr>
          <w:lang w:val="en-GB"/>
        </w:rPr>
        <w:t>orkshop that was held on 28-</w:t>
      </w:r>
      <w:r>
        <w:rPr>
          <w:lang w:val="en-GB"/>
        </w:rPr>
        <w:t>30</w:t>
      </w:r>
      <w:r w:rsidRPr="00C67052">
        <w:rPr>
          <w:lang w:val="en-GB"/>
        </w:rPr>
        <w:t xml:space="preserve"> May 2015 in Dodowa (about 30 kilometres from Accra)</w:t>
      </w:r>
      <w:r>
        <w:rPr>
          <w:lang w:val="en-GB"/>
        </w:rPr>
        <w:t>.</w:t>
      </w:r>
      <w:r w:rsidRPr="00C67052">
        <w:rPr>
          <w:lang w:val="en-GB"/>
        </w:rPr>
        <w:t xml:space="preserve"> </w:t>
      </w:r>
    </w:p>
    <w:p w14:paraId="532CA106" w14:textId="4BFEA14A" w:rsidR="005737DE" w:rsidRPr="00C67052" w:rsidRDefault="005737DE" w:rsidP="00F56AD9">
      <w:pPr>
        <w:pStyle w:val="Normalrglronly"/>
        <w:rPr>
          <w:lang w:val="en-GB"/>
        </w:rPr>
      </w:pPr>
      <w:r w:rsidRPr="00C67052">
        <w:rPr>
          <w:lang w:val="en-GB"/>
        </w:rPr>
        <w:t xml:space="preserve">According to the workshop report, its purpose was </w:t>
      </w:r>
      <w:r>
        <w:rPr>
          <w:lang w:val="en-GB"/>
        </w:rPr>
        <w:t>“</w:t>
      </w:r>
      <w:r w:rsidRPr="00C67052">
        <w:rPr>
          <w:lang w:val="en-GB"/>
        </w:rPr>
        <w:t>to solicit views from participants to kick-start the series of consultative meetings that will culminate in the development of the second OGP Action Plan</w:t>
      </w:r>
      <w:r>
        <w:rPr>
          <w:lang w:val="en-GB"/>
        </w:rPr>
        <w:t>.”</w:t>
      </w:r>
      <w:r w:rsidRPr="00C67052">
        <w:rPr>
          <w:rStyle w:val="EndnoteReference"/>
          <w:lang w:val="en-GB"/>
        </w:rPr>
        <w:endnoteReference w:id="19"/>
      </w:r>
      <w:r w:rsidRPr="00C67052">
        <w:rPr>
          <w:lang w:val="en-GB"/>
        </w:rPr>
        <w:t xml:space="preserve"> The workshop also sought to identify commitments for inclusion in the second action plan by reviewing the first action plan. Particip</w:t>
      </w:r>
      <w:r w:rsidR="00722A0B">
        <w:rPr>
          <w:lang w:val="en-GB"/>
        </w:rPr>
        <w:t>an</w:t>
      </w:r>
      <w:r w:rsidRPr="00C67052">
        <w:rPr>
          <w:lang w:val="en-GB"/>
        </w:rPr>
        <w:t>t</w:t>
      </w:r>
      <w:r w:rsidR="00722A0B">
        <w:rPr>
          <w:lang w:val="en-GB"/>
        </w:rPr>
        <w:t>s</w:t>
      </w:r>
      <w:r w:rsidRPr="00C67052">
        <w:rPr>
          <w:lang w:val="en-GB"/>
        </w:rPr>
        <w:t xml:space="preserve"> in the consultation process of the action plan included PSRS, Heads of Ministries Departments and Agencies (MDAs) and CSOs. Of the 40 participants invited</w:t>
      </w:r>
      <w:r>
        <w:rPr>
          <w:lang w:val="en-GB"/>
        </w:rPr>
        <w:t>,</w:t>
      </w:r>
      <w:r w:rsidRPr="00C67052">
        <w:rPr>
          <w:lang w:val="en-GB"/>
        </w:rPr>
        <w:t xml:space="preserve"> 30 participants attended the workshop</w:t>
      </w:r>
      <w:r w:rsidR="00722A0B">
        <w:rPr>
          <w:lang w:val="en-GB"/>
        </w:rPr>
        <w:t xml:space="preserve"> representing</w:t>
      </w:r>
      <w:r w:rsidRPr="00C67052">
        <w:rPr>
          <w:lang w:val="en-GB"/>
        </w:rPr>
        <w:t xml:space="preserve"> </w:t>
      </w:r>
      <w:r>
        <w:rPr>
          <w:lang w:val="en-GB"/>
        </w:rPr>
        <w:t xml:space="preserve">nine </w:t>
      </w:r>
      <w:r w:rsidRPr="00C67052">
        <w:rPr>
          <w:lang w:val="en-GB"/>
        </w:rPr>
        <w:t xml:space="preserve">MDAs, </w:t>
      </w:r>
      <w:r>
        <w:rPr>
          <w:lang w:val="en-GB"/>
        </w:rPr>
        <w:t>seven</w:t>
      </w:r>
      <w:r w:rsidRPr="00C67052">
        <w:rPr>
          <w:lang w:val="en-GB"/>
        </w:rPr>
        <w:t xml:space="preserve"> </w:t>
      </w:r>
      <w:r>
        <w:rPr>
          <w:lang w:val="en-GB"/>
        </w:rPr>
        <w:t>CSOs</w:t>
      </w:r>
      <w:r w:rsidRPr="00C67052">
        <w:rPr>
          <w:lang w:val="en-GB"/>
        </w:rPr>
        <w:t xml:space="preserve"> and </w:t>
      </w:r>
      <w:r>
        <w:rPr>
          <w:lang w:val="en-GB"/>
        </w:rPr>
        <w:t>six</w:t>
      </w:r>
      <w:r w:rsidRPr="00C67052">
        <w:rPr>
          <w:lang w:val="en-GB"/>
        </w:rPr>
        <w:t xml:space="preserve"> </w:t>
      </w:r>
      <w:r>
        <w:rPr>
          <w:lang w:val="en-GB"/>
        </w:rPr>
        <w:t>m</w:t>
      </w:r>
      <w:r w:rsidRPr="00C67052">
        <w:rPr>
          <w:lang w:val="en-GB"/>
        </w:rPr>
        <w:t xml:space="preserve">edia </w:t>
      </w:r>
      <w:r>
        <w:rPr>
          <w:lang w:val="en-GB"/>
        </w:rPr>
        <w:t>o</w:t>
      </w:r>
      <w:r w:rsidRPr="00C67052">
        <w:rPr>
          <w:lang w:val="en-GB"/>
        </w:rPr>
        <w:t>rgani</w:t>
      </w:r>
      <w:r w:rsidR="00B76A10">
        <w:rPr>
          <w:lang w:val="en-GB"/>
        </w:rPr>
        <w:t>s</w:t>
      </w:r>
      <w:r w:rsidRPr="00C67052">
        <w:rPr>
          <w:lang w:val="en-GB"/>
        </w:rPr>
        <w:t xml:space="preserve">ations. </w:t>
      </w:r>
    </w:p>
    <w:p w14:paraId="722A366C" w14:textId="027E5F44" w:rsidR="005737DE" w:rsidRPr="00C67052" w:rsidRDefault="005737DE" w:rsidP="00F41B5C">
      <w:pPr>
        <w:pStyle w:val="Normalrglronly"/>
        <w:rPr>
          <w:lang w:val="en-GB"/>
        </w:rPr>
      </w:pPr>
      <w:r w:rsidRPr="00C67052">
        <w:rPr>
          <w:lang w:val="en-GB"/>
        </w:rPr>
        <w:t>According to the organi</w:t>
      </w:r>
      <w:r w:rsidR="00B76A10">
        <w:rPr>
          <w:lang w:val="en-GB"/>
        </w:rPr>
        <w:t>s</w:t>
      </w:r>
      <w:r w:rsidRPr="00C67052">
        <w:rPr>
          <w:lang w:val="en-GB"/>
        </w:rPr>
        <w:t>ers</w:t>
      </w:r>
      <w:r>
        <w:rPr>
          <w:lang w:val="en-GB"/>
        </w:rPr>
        <w:t>,</w:t>
      </w:r>
      <w:r w:rsidRPr="00C67052">
        <w:rPr>
          <w:lang w:val="en-GB"/>
        </w:rPr>
        <w:t xml:space="preserve"> each participant selected the group where </w:t>
      </w:r>
      <w:r>
        <w:rPr>
          <w:lang w:val="en-GB"/>
        </w:rPr>
        <w:t>s</w:t>
      </w:r>
      <w:r w:rsidRPr="00C67052">
        <w:rPr>
          <w:lang w:val="en-GB"/>
        </w:rPr>
        <w:t>he</w:t>
      </w:r>
      <w:r>
        <w:rPr>
          <w:lang w:val="en-GB"/>
        </w:rPr>
        <w:t xml:space="preserve"> or he</w:t>
      </w:r>
      <w:r w:rsidRPr="00C67052">
        <w:rPr>
          <w:lang w:val="en-GB"/>
        </w:rPr>
        <w:t xml:space="preserve"> c</w:t>
      </w:r>
      <w:r>
        <w:rPr>
          <w:lang w:val="en-GB"/>
        </w:rPr>
        <w:t>ould</w:t>
      </w:r>
      <w:r w:rsidRPr="00C67052">
        <w:rPr>
          <w:lang w:val="en-GB"/>
        </w:rPr>
        <w:t xml:space="preserve"> contribute meaningfully to the discussions</w:t>
      </w:r>
      <w:r>
        <w:rPr>
          <w:lang w:val="en-GB"/>
        </w:rPr>
        <w:t xml:space="preserve"> based on their own expertise</w:t>
      </w:r>
      <w:r w:rsidRPr="00C67052">
        <w:rPr>
          <w:lang w:val="en-GB"/>
        </w:rPr>
        <w:t>.</w:t>
      </w:r>
      <w:r w:rsidRPr="00C67052">
        <w:rPr>
          <w:rStyle w:val="EndnoteReference"/>
          <w:lang w:val="en-GB"/>
        </w:rPr>
        <w:endnoteReference w:id="20"/>
      </w:r>
      <w:r w:rsidRPr="00C67052">
        <w:rPr>
          <w:lang w:val="en-GB"/>
        </w:rPr>
        <w:t xml:space="preserve"> The groups were: Citizen’s Participation, Fiscal Transparency, Accountability and Anti-Corruption, and Technology and Innovation. Each group, based on the presentations on the first action plan, was charged to discuss </w:t>
      </w:r>
      <w:r>
        <w:rPr>
          <w:lang w:val="en-GB"/>
        </w:rPr>
        <w:t>their assigned issue and draft</w:t>
      </w:r>
      <w:r w:rsidRPr="00C67052">
        <w:rPr>
          <w:lang w:val="en-GB"/>
        </w:rPr>
        <w:t xml:space="preserve"> specific measures and actions for the action plan. Group members interviewed by the IRM researcher reported discussing the issues in the area they belonged to freely without any hindrance. The selection of commitments and action</w:t>
      </w:r>
      <w:r>
        <w:rPr>
          <w:lang w:val="en-GB"/>
        </w:rPr>
        <w:t>s</w:t>
      </w:r>
      <w:r w:rsidRPr="00C67052">
        <w:rPr>
          <w:lang w:val="en-GB"/>
        </w:rPr>
        <w:t xml:space="preserve"> by each group was based on consensus agreed to by all the group members. </w:t>
      </w:r>
    </w:p>
    <w:p w14:paraId="5876C5DE" w14:textId="45195CD7" w:rsidR="005737DE" w:rsidRPr="00C67052" w:rsidRDefault="005737DE" w:rsidP="00385F67">
      <w:pPr>
        <w:pStyle w:val="Normalrglronly"/>
        <w:rPr>
          <w:lang w:val="en-GB"/>
        </w:rPr>
      </w:pPr>
      <w:r>
        <w:rPr>
          <w:lang w:val="en-GB"/>
        </w:rPr>
        <w:t xml:space="preserve">The outcome of these group discussions formed the </w:t>
      </w:r>
      <w:r w:rsidRPr="00C67052">
        <w:rPr>
          <w:lang w:val="en-GB"/>
        </w:rPr>
        <w:t xml:space="preserve">commitments in the </w:t>
      </w:r>
      <w:r>
        <w:rPr>
          <w:lang w:val="en-GB"/>
        </w:rPr>
        <w:t xml:space="preserve">current </w:t>
      </w:r>
      <w:r w:rsidRPr="00C67052">
        <w:rPr>
          <w:lang w:val="en-GB"/>
        </w:rPr>
        <w:t>action plan.</w:t>
      </w:r>
      <w:r>
        <w:rPr>
          <w:lang w:val="en-GB"/>
        </w:rPr>
        <w:t xml:space="preserve"> </w:t>
      </w:r>
      <w:r w:rsidRPr="00C67052">
        <w:rPr>
          <w:lang w:val="en-GB"/>
        </w:rPr>
        <w:t xml:space="preserve">The </w:t>
      </w:r>
      <w:r>
        <w:rPr>
          <w:lang w:val="en-GB"/>
        </w:rPr>
        <w:t>C</w:t>
      </w:r>
      <w:r w:rsidRPr="00C67052">
        <w:rPr>
          <w:lang w:val="en-GB"/>
        </w:rPr>
        <w:t xml:space="preserve">itizen’s </w:t>
      </w:r>
      <w:r>
        <w:rPr>
          <w:lang w:val="en-GB"/>
        </w:rPr>
        <w:t>P</w:t>
      </w:r>
      <w:r w:rsidRPr="00C67052">
        <w:rPr>
          <w:lang w:val="en-GB"/>
        </w:rPr>
        <w:t xml:space="preserve">articipation group </w:t>
      </w:r>
      <w:r>
        <w:rPr>
          <w:lang w:val="en-GB"/>
        </w:rPr>
        <w:t>identifi</w:t>
      </w:r>
      <w:r w:rsidRPr="00C67052">
        <w:rPr>
          <w:lang w:val="en-GB"/>
        </w:rPr>
        <w:t>ed the need to intensify sensiti</w:t>
      </w:r>
      <w:r>
        <w:rPr>
          <w:lang w:val="en-GB"/>
        </w:rPr>
        <w:t>s</w:t>
      </w:r>
      <w:r w:rsidRPr="00C67052">
        <w:rPr>
          <w:lang w:val="en-GB"/>
        </w:rPr>
        <w:t xml:space="preserve">ation as well as oversight control at the local government level </w:t>
      </w:r>
      <w:r>
        <w:rPr>
          <w:lang w:val="en-GB"/>
        </w:rPr>
        <w:t xml:space="preserve">of </w:t>
      </w:r>
      <w:r w:rsidRPr="00C67052">
        <w:rPr>
          <w:lang w:val="en-GB"/>
        </w:rPr>
        <w:t xml:space="preserve">district assemblies. The </w:t>
      </w:r>
      <w:r>
        <w:rPr>
          <w:lang w:val="en-GB"/>
        </w:rPr>
        <w:t>F</w:t>
      </w:r>
      <w:r w:rsidRPr="00C67052">
        <w:rPr>
          <w:lang w:val="en-GB"/>
        </w:rPr>
        <w:t xml:space="preserve">iscal </w:t>
      </w:r>
      <w:r>
        <w:rPr>
          <w:lang w:val="en-GB"/>
        </w:rPr>
        <w:t>T</w:t>
      </w:r>
      <w:r w:rsidRPr="00C67052">
        <w:rPr>
          <w:lang w:val="en-GB"/>
        </w:rPr>
        <w:t xml:space="preserve">ransparency group </w:t>
      </w:r>
      <w:r>
        <w:rPr>
          <w:lang w:val="en-GB"/>
        </w:rPr>
        <w:t>proposed</w:t>
      </w:r>
      <w:r w:rsidRPr="00C67052">
        <w:rPr>
          <w:lang w:val="en-GB"/>
        </w:rPr>
        <w:t xml:space="preserve"> measures on fiscal transparency, right to information and oil revenue management. The </w:t>
      </w:r>
      <w:r>
        <w:rPr>
          <w:lang w:val="en-GB"/>
        </w:rPr>
        <w:t>A</w:t>
      </w:r>
      <w:r w:rsidRPr="00C67052">
        <w:rPr>
          <w:lang w:val="en-GB"/>
        </w:rPr>
        <w:t xml:space="preserve">ccountability and </w:t>
      </w:r>
      <w:r>
        <w:rPr>
          <w:lang w:val="en-GB"/>
        </w:rPr>
        <w:t>A</w:t>
      </w:r>
      <w:r w:rsidRPr="00C67052">
        <w:rPr>
          <w:lang w:val="en-GB"/>
        </w:rPr>
        <w:t>nti-</w:t>
      </w:r>
      <w:r>
        <w:rPr>
          <w:lang w:val="en-GB"/>
        </w:rPr>
        <w:t>C</w:t>
      </w:r>
      <w:r w:rsidRPr="00C67052">
        <w:rPr>
          <w:lang w:val="en-GB"/>
        </w:rPr>
        <w:t xml:space="preserve">orruption group </w:t>
      </w:r>
      <w:r>
        <w:rPr>
          <w:lang w:val="en-GB"/>
        </w:rPr>
        <w:t>developed</w:t>
      </w:r>
      <w:r w:rsidRPr="00C67052">
        <w:rPr>
          <w:lang w:val="en-GB"/>
        </w:rPr>
        <w:t xml:space="preserve"> actions </w:t>
      </w:r>
      <w:r>
        <w:rPr>
          <w:lang w:val="en-GB"/>
        </w:rPr>
        <w:t xml:space="preserve">concerning </w:t>
      </w:r>
      <w:r w:rsidRPr="00C67052">
        <w:rPr>
          <w:lang w:val="en-GB"/>
        </w:rPr>
        <w:t>fiscal responsibility, anti-corruption</w:t>
      </w:r>
      <w:r>
        <w:rPr>
          <w:lang w:val="en-GB"/>
        </w:rPr>
        <w:t xml:space="preserve"> and</w:t>
      </w:r>
      <w:r w:rsidRPr="00C67052">
        <w:rPr>
          <w:lang w:val="en-GB"/>
        </w:rPr>
        <w:t xml:space="preserve"> open contracting</w:t>
      </w:r>
      <w:r>
        <w:rPr>
          <w:lang w:val="en-GB"/>
        </w:rPr>
        <w:t>/</w:t>
      </w:r>
      <w:r w:rsidRPr="00C67052">
        <w:rPr>
          <w:lang w:val="en-GB"/>
        </w:rPr>
        <w:t xml:space="preserve">contract monitoring. The </w:t>
      </w:r>
      <w:r>
        <w:rPr>
          <w:lang w:val="en-GB"/>
        </w:rPr>
        <w:t>T</w:t>
      </w:r>
      <w:r w:rsidRPr="00C67052">
        <w:rPr>
          <w:lang w:val="en-GB"/>
        </w:rPr>
        <w:t xml:space="preserve">echnology and </w:t>
      </w:r>
      <w:r>
        <w:rPr>
          <w:lang w:val="en-GB"/>
        </w:rPr>
        <w:t>I</w:t>
      </w:r>
      <w:r w:rsidRPr="00C67052">
        <w:rPr>
          <w:lang w:val="en-GB"/>
        </w:rPr>
        <w:t xml:space="preserve">nnovation group outlined measures to improve </w:t>
      </w:r>
      <w:r>
        <w:rPr>
          <w:lang w:val="en-GB"/>
        </w:rPr>
        <w:t xml:space="preserve">the </w:t>
      </w:r>
      <w:r w:rsidRPr="00C67052">
        <w:rPr>
          <w:lang w:val="en-GB"/>
        </w:rPr>
        <w:t xml:space="preserve">Ghana Open Data Initiative (E-Transform). </w:t>
      </w:r>
      <w:r>
        <w:rPr>
          <w:lang w:val="en-GB"/>
        </w:rPr>
        <w:t xml:space="preserve">Neither </w:t>
      </w:r>
      <w:r w:rsidRPr="00C67052">
        <w:rPr>
          <w:lang w:val="en-GB"/>
        </w:rPr>
        <w:t xml:space="preserve">anti-corruption </w:t>
      </w:r>
      <w:r>
        <w:rPr>
          <w:lang w:val="en-GB"/>
        </w:rPr>
        <w:t>nor</w:t>
      </w:r>
      <w:r w:rsidRPr="00C67052">
        <w:rPr>
          <w:lang w:val="en-GB"/>
        </w:rPr>
        <w:t xml:space="preserve"> open contracting</w:t>
      </w:r>
      <w:r>
        <w:rPr>
          <w:lang w:val="en-GB"/>
        </w:rPr>
        <w:t>/</w:t>
      </w:r>
      <w:r w:rsidRPr="00C67052">
        <w:rPr>
          <w:lang w:val="en-GB"/>
        </w:rPr>
        <w:t xml:space="preserve">contract monitoring </w:t>
      </w:r>
      <w:r>
        <w:rPr>
          <w:lang w:val="en-GB"/>
        </w:rPr>
        <w:t xml:space="preserve">were </w:t>
      </w:r>
      <w:r w:rsidRPr="00C67052">
        <w:rPr>
          <w:lang w:val="en-GB"/>
        </w:rPr>
        <w:t xml:space="preserve">part of </w:t>
      </w:r>
      <w:r w:rsidR="00B76A10">
        <w:rPr>
          <w:lang w:val="en-GB"/>
        </w:rPr>
        <w:t xml:space="preserve">the </w:t>
      </w:r>
      <w:r w:rsidRPr="00C67052">
        <w:rPr>
          <w:lang w:val="en-GB"/>
        </w:rPr>
        <w:t>previous action plan.</w:t>
      </w:r>
      <w:r w:rsidRPr="00C67052">
        <w:rPr>
          <w:rStyle w:val="EndnoteReference"/>
          <w:lang w:val="en-GB"/>
        </w:rPr>
        <w:endnoteReference w:id="21"/>
      </w:r>
      <w:r w:rsidRPr="00C67052">
        <w:rPr>
          <w:lang w:val="en-GB"/>
        </w:rPr>
        <w:t xml:space="preserve"> Based on the IRM researcher</w:t>
      </w:r>
      <w:r>
        <w:rPr>
          <w:lang w:val="en-GB"/>
        </w:rPr>
        <w:t>’s review</w:t>
      </w:r>
      <w:r w:rsidRPr="00C67052">
        <w:rPr>
          <w:lang w:val="en-GB"/>
        </w:rPr>
        <w:t xml:space="preserve"> of the workshop report, it appears all the proposals from the consultative meeting were incorporated in</w:t>
      </w:r>
      <w:r w:rsidR="00B76A10">
        <w:rPr>
          <w:lang w:val="en-GB"/>
        </w:rPr>
        <w:t>to</w:t>
      </w:r>
      <w:r w:rsidRPr="00C67052">
        <w:rPr>
          <w:lang w:val="en-GB"/>
        </w:rPr>
        <w:t xml:space="preserve"> the action plan. </w:t>
      </w:r>
    </w:p>
    <w:p w14:paraId="5F91C092" w14:textId="16DB33AF" w:rsidR="005737DE" w:rsidRPr="00C67052" w:rsidRDefault="005737DE" w:rsidP="00CD2864">
      <w:pPr>
        <w:pStyle w:val="Normalrglronly"/>
        <w:rPr>
          <w:color w:val="auto"/>
          <w:lang w:val="en-GB"/>
        </w:rPr>
      </w:pPr>
      <w:r w:rsidRPr="00C67052">
        <w:rPr>
          <w:lang w:val="en-GB"/>
        </w:rPr>
        <w:t xml:space="preserve">After the consultative meeting, the OGP Coordinator </w:t>
      </w:r>
      <w:r>
        <w:rPr>
          <w:lang w:val="en-GB"/>
        </w:rPr>
        <w:t>created</w:t>
      </w:r>
      <w:r w:rsidR="00E65657">
        <w:rPr>
          <w:lang w:val="en-GB"/>
        </w:rPr>
        <w:t xml:space="preserve"> an Action Plan Working C</w:t>
      </w:r>
      <w:r w:rsidRPr="00C67052">
        <w:rPr>
          <w:lang w:val="en-GB"/>
        </w:rPr>
        <w:t xml:space="preserve">ommittee (APWC) to compile all the issues identified at the consultative forum into an action plan. The </w:t>
      </w:r>
      <w:r>
        <w:rPr>
          <w:lang w:val="en-GB"/>
        </w:rPr>
        <w:t xml:space="preserve">APWC </w:t>
      </w:r>
      <w:r w:rsidRPr="00C67052">
        <w:rPr>
          <w:lang w:val="en-GB"/>
        </w:rPr>
        <w:t xml:space="preserve">members were selected mainly from the Steering Committee members. APWC had six members comprising </w:t>
      </w:r>
      <w:r>
        <w:rPr>
          <w:lang w:val="en-GB"/>
        </w:rPr>
        <w:t xml:space="preserve">of </w:t>
      </w:r>
      <w:r w:rsidRPr="00C67052">
        <w:rPr>
          <w:lang w:val="en-GB"/>
        </w:rPr>
        <w:t xml:space="preserve">four </w:t>
      </w:r>
      <w:r>
        <w:rPr>
          <w:lang w:val="en-GB"/>
        </w:rPr>
        <w:t xml:space="preserve">civil society </w:t>
      </w:r>
      <w:r w:rsidRPr="00C67052">
        <w:rPr>
          <w:lang w:val="en-GB"/>
        </w:rPr>
        <w:t>members, one Parliament</w:t>
      </w:r>
      <w:r w:rsidRPr="00644EC6">
        <w:rPr>
          <w:lang w:val="en-GB"/>
        </w:rPr>
        <w:t xml:space="preserve"> </w:t>
      </w:r>
      <w:r w:rsidRPr="00C67052">
        <w:rPr>
          <w:lang w:val="en-GB"/>
        </w:rPr>
        <w:t xml:space="preserve">representative, and the OGP Coordinator. According to the OGP Coordinator, the </w:t>
      </w:r>
      <w:r w:rsidR="00B76A10">
        <w:rPr>
          <w:lang w:val="en-GB"/>
        </w:rPr>
        <w:t xml:space="preserve">selection criteria was </w:t>
      </w:r>
      <w:r>
        <w:rPr>
          <w:lang w:val="en-GB"/>
        </w:rPr>
        <w:t xml:space="preserve">strong </w:t>
      </w:r>
      <w:r w:rsidRPr="00C67052">
        <w:rPr>
          <w:lang w:val="en-GB"/>
        </w:rPr>
        <w:t xml:space="preserve">advocacy </w:t>
      </w:r>
      <w:r>
        <w:rPr>
          <w:lang w:val="en-GB"/>
        </w:rPr>
        <w:t xml:space="preserve">experience; </w:t>
      </w:r>
      <w:r w:rsidRPr="00C67052">
        <w:rPr>
          <w:lang w:val="en-GB"/>
        </w:rPr>
        <w:t>diverse expertise on issues of transparency, accountability, and participation</w:t>
      </w:r>
      <w:r>
        <w:rPr>
          <w:lang w:val="en-GB"/>
        </w:rPr>
        <w:t>; and</w:t>
      </w:r>
      <w:r w:rsidRPr="00C67052">
        <w:rPr>
          <w:lang w:val="en-GB"/>
        </w:rPr>
        <w:t xml:space="preserve"> </w:t>
      </w:r>
      <w:r>
        <w:rPr>
          <w:lang w:val="en-GB"/>
        </w:rPr>
        <w:t>knowledge of the OGP process in Ghana</w:t>
      </w:r>
      <w:r w:rsidRPr="00C67052">
        <w:rPr>
          <w:lang w:val="en-GB"/>
        </w:rPr>
        <w:t xml:space="preserve">. </w:t>
      </w:r>
      <w:r w:rsidRPr="00C67052">
        <w:rPr>
          <w:lang w:val="en-GB"/>
        </w:rPr>
        <w:lastRenderedPageBreak/>
        <w:t xml:space="preserve">APWC met and </w:t>
      </w:r>
      <w:r w:rsidR="00B76A10">
        <w:rPr>
          <w:lang w:val="en-GB"/>
        </w:rPr>
        <w:t>combined</w:t>
      </w:r>
      <w:r w:rsidRPr="00C67052">
        <w:rPr>
          <w:lang w:val="en-GB"/>
        </w:rPr>
        <w:t xml:space="preserve"> the issues from the consultative meeting report into a draft action plan for validation.</w:t>
      </w:r>
      <w:r w:rsidRPr="00C67052">
        <w:rPr>
          <w:rStyle w:val="EndnoteReference"/>
          <w:lang w:val="en-GB"/>
        </w:rPr>
        <w:endnoteReference w:id="22"/>
      </w:r>
    </w:p>
    <w:p w14:paraId="75958298" w14:textId="6C27E471" w:rsidR="005737DE" w:rsidRPr="00C67052" w:rsidRDefault="005737DE" w:rsidP="00CD2864">
      <w:pPr>
        <w:pStyle w:val="Normalrglronly"/>
        <w:rPr>
          <w:color w:val="auto"/>
          <w:lang w:val="en-GB"/>
        </w:rPr>
      </w:pPr>
      <w:r w:rsidRPr="00C67052">
        <w:rPr>
          <w:color w:val="auto"/>
          <w:lang w:val="en-GB"/>
        </w:rPr>
        <w:t>The final stage was the validation of the draft action plan. After APWC had considered the draft action plan, PSRS and GII organi</w:t>
      </w:r>
      <w:r w:rsidR="00292A91">
        <w:rPr>
          <w:color w:val="auto"/>
          <w:lang w:val="en-GB"/>
        </w:rPr>
        <w:t>s</w:t>
      </w:r>
      <w:r w:rsidRPr="00C67052">
        <w:rPr>
          <w:color w:val="auto"/>
          <w:lang w:val="en-GB"/>
        </w:rPr>
        <w:t>ed a validation meeting</w:t>
      </w:r>
      <w:r>
        <w:rPr>
          <w:color w:val="auto"/>
          <w:lang w:val="en-GB"/>
        </w:rPr>
        <w:t xml:space="preserve"> for the draft</w:t>
      </w:r>
      <w:r w:rsidRPr="00C67052">
        <w:rPr>
          <w:color w:val="auto"/>
          <w:lang w:val="en-GB"/>
        </w:rPr>
        <w:t xml:space="preserve"> on 23 July 2015 at Dodowa. </w:t>
      </w:r>
      <w:r>
        <w:rPr>
          <w:color w:val="auto"/>
          <w:lang w:val="en-GB"/>
        </w:rPr>
        <w:t>O</w:t>
      </w:r>
      <w:r w:rsidRPr="00C67052">
        <w:rPr>
          <w:color w:val="auto"/>
          <w:lang w:val="en-GB"/>
        </w:rPr>
        <w:t>rgani</w:t>
      </w:r>
      <w:r>
        <w:rPr>
          <w:color w:val="auto"/>
          <w:lang w:val="en-GB"/>
        </w:rPr>
        <w:t>s</w:t>
      </w:r>
      <w:r w:rsidRPr="00C67052">
        <w:rPr>
          <w:color w:val="auto"/>
          <w:lang w:val="en-GB"/>
        </w:rPr>
        <w:t xml:space="preserve">ers of the validation meeting invited the same institutions that took part in the consultation meeting to </w:t>
      </w:r>
      <w:r>
        <w:rPr>
          <w:color w:val="auto"/>
          <w:lang w:val="en-GB"/>
        </w:rPr>
        <w:t xml:space="preserve">ensure correct incorporations of their proposed issues. Out of the </w:t>
      </w:r>
      <w:r w:rsidRPr="00C67052">
        <w:rPr>
          <w:color w:val="auto"/>
          <w:lang w:val="en-GB"/>
        </w:rPr>
        <w:t xml:space="preserve">45 </w:t>
      </w:r>
      <w:r>
        <w:rPr>
          <w:color w:val="auto"/>
          <w:lang w:val="en-GB"/>
        </w:rPr>
        <w:t>i</w:t>
      </w:r>
      <w:r w:rsidRPr="00C67052">
        <w:rPr>
          <w:color w:val="auto"/>
          <w:lang w:val="en-GB"/>
        </w:rPr>
        <w:t>nvite</w:t>
      </w:r>
      <w:r>
        <w:rPr>
          <w:color w:val="auto"/>
          <w:lang w:val="en-GB"/>
        </w:rPr>
        <w:t>es</w:t>
      </w:r>
      <w:r w:rsidRPr="00C67052">
        <w:rPr>
          <w:color w:val="auto"/>
          <w:lang w:val="en-GB"/>
        </w:rPr>
        <w:t>, 32</w:t>
      </w:r>
      <w:r>
        <w:rPr>
          <w:color w:val="auto"/>
          <w:lang w:val="en-GB"/>
        </w:rPr>
        <w:t xml:space="preserve"> participants attended</w:t>
      </w:r>
      <w:r w:rsidR="00292A91">
        <w:rPr>
          <w:color w:val="auto"/>
          <w:lang w:val="en-GB"/>
        </w:rPr>
        <w:t xml:space="preserve"> representing</w:t>
      </w:r>
      <w:r w:rsidRPr="00C67052">
        <w:rPr>
          <w:color w:val="auto"/>
          <w:lang w:val="en-GB"/>
        </w:rPr>
        <w:t xml:space="preserve"> </w:t>
      </w:r>
      <w:r>
        <w:rPr>
          <w:color w:val="auto"/>
          <w:lang w:val="en-GB"/>
        </w:rPr>
        <w:t>nine</w:t>
      </w:r>
      <w:r w:rsidRPr="00C67052">
        <w:rPr>
          <w:color w:val="auto"/>
          <w:lang w:val="en-GB"/>
        </w:rPr>
        <w:t xml:space="preserve"> MDAs, </w:t>
      </w:r>
      <w:r>
        <w:rPr>
          <w:color w:val="auto"/>
          <w:lang w:val="en-GB"/>
        </w:rPr>
        <w:t>six</w:t>
      </w:r>
      <w:r w:rsidRPr="00C67052">
        <w:rPr>
          <w:color w:val="auto"/>
          <w:lang w:val="en-GB"/>
        </w:rPr>
        <w:t xml:space="preserve"> CSOs</w:t>
      </w:r>
      <w:r>
        <w:rPr>
          <w:color w:val="auto"/>
          <w:lang w:val="en-GB"/>
        </w:rPr>
        <w:t xml:space="preserve"> and six</w:t>
      </w:r>
      <w:r w:rsidRPr="00C67052">
        <w:rPr>
          <w:color w:val="auto"/>
          <w:lang w:val="en-GB"/>
        </w:rPr>
        <w:t xml:space="preserve"> media organizations. PSRS provided both the consultation and validation workshop</w:t>
      </w:r>
      <w:r w:rsidRPr="0035483C">
        <w:rPr>
          <w:color w:val="auto"/>
          <w:lang w:val="en-GB"/>
        </w:rPr>
        <w:t xml:space="preserve"> </w:t>
      </w:r>
      <w:r w:rsidRPr="00C67052">
        <w:rPr>
          <w:color w:val="auto"/>
          <w:lang w:val="en-GB"/>
        </w:rPr>
        <w:t>reports.</w:t>
      </w:r>
    </w:p>
    <w:p w14:paraId="03BFEE18" w14:textId="77777777" w:rsidR="005737DE" w:rsidRPr="00C67052" w:rsidRDefault="005737DE" w:rsidP="00CD2864">
      <w:pPr>
        <w:pStyle w:val="Normalrglronly"/>
        <w:rPr>
          <w:color w:val="auto"/>
          <w:lang w:val="en-GB"/>
        </w:rPr>
      </w:pPr>
      <w:r w:rsidRPr="00C67052">
        <w:rPr>
          <w:color w:val="auto"/>
          <w:lang w:val="en-GB"/>
        </w:rPr>
        <w:t xml:space="preserve">The researcher talked to a CSO representative who was part of the </w:t>
      </w:r>
      <w:r>
        <w:rPr>
          <w:color w:val="auto"/>
          <w:lang w:val="en-GB"/>
        </w:rPr>
        <w:t>entire</w:t>
      </w:r>
      <w:r w:rsidRPr="00C67052">
        <w:rPr>
          <w:color w:val="auto"/>
          <w:lang w:val="en-GB"/>
        </w:rPr>
        <w:t xml:space="preserve"> process (consultation, APWC and validation) and he said the process was participatory </w:t>
      </w:r>
      <w:r>
        <w:rPr>
          <w:color w:val="auto"/>
          <w:lang w:val="en-GB"/>
        </w:rPr>
        <w:t>with attendees freely sharing their views</w:t>
      </w:r>
      <w:r w:rsidRPr="00C67052">
        <w:rPr>
          <w:color w:val="auto"/>
          <w:lang w:val="en-GB"/>
        </w:rPr>
        <w:t xml:space="preserve">. He said CSOs played </w:t>
      </w:r>
      <w:r>
        <w:rPr>
          <w:color w:val="auto"/>
          <w:lang w:val="en-GB"/>
        </w:rPr>
        <w:t xml:space="preserve">a </w:t>
      </w:r>
      <w:r w:rsidRPr="00C67052">
        <w:rPr>
          <w:color w:val="auto"/>
          <w:lang w:val="en-GB"/>
        </w:rPr>
        <w:t>key role in the process</w:t>
      </w:r>
      <w:r>
        <w:rPr>
          <w:color w:val="auto"/>
          <w:lang w:val="en-GB"/>
        </w:rPr>
        <w:t>.</w:t>
      </w:r>
      <w:r w:rsidR="00BB1B7C">
        <w:rPr>
          <w:rStyle w:val="EndnoteReference"/>
          <w:color w:val="auto"/>
          <w:lang w:val="en-GB"/>
        </w:rPr>
        <w:endnoteReference w:id="23"/>
      </w:r>
    </w:p>
    <w:p w14:paraId="751DBF58" w14:textId="77777777" w:rsidR="005737DE" w:rsidRPr="00C67052" w:rsidRDefault="005737DE" w:rsidP="00CD2864">
      <w:pPr>
        <w:pStyle w:val="Normalrglronly"/>
        <w:rPr>
          <w:lang w:val="en-GB"/>
        </w:rPr>
      </w:pPr>
      <w:r>
        <w:rPr>
          <w:color w:val="auto"/>
          <w:lang w:val="en-GB"/>
        </w:rPr>
        <w:t>T</w:t>
      </w:r>
      <w:r w:rsidRPr="00C67052">
        <w:rPr>
          <w:color w:val="auto"/>
          <w:lang w:val="en-GB"/>
        </w:rPr>
        <w:t xml:space="preserve">he researcher noticed </w:t>
      </w:r>
      <w:r>
        <w:rPr>
          <w:color w:val="auto"/>
          <w:lang w:val="en-GB"/>
        </w:rPr>
        <w:t xml:space="preserve">one major challenge to the process; representative CSOs were </w:t>
      </w:r>
      <w:r w:rsidRPr="00C67052">
        <w:rPr>
          <w:color w:val="auto"/>
          <w:lang w:val="en-GB"/>
        </w:rPr>
        <w:t xml:space="preserve">limited to </w:t>
      </w:r>
      <w:r>
        <w:rPr>
          <w:color w:val="auto"/>
          <w:lang w:val="en-GB"/>
        </w:rPr>
        <w:t>those</w:t>
      </w:r>
      <w:r w:rsidRPr="00C67052">
        <w:rPr>
          <w:color w:val="auto"/>
          <w:lang w:val="en-GB"/>
        </w:rPr>
        <w:t xml:space="preserve"> in the Greater Accra region. There were no broad public consultations involving individuals, citizen groups, </w:t>
      </w:r>
      <w:r w:rsidR="00292A91">
        <w:rPr>
          <w:color w:val="auto"/>
          <w:lang w:val="en-GB"/>
        </w:rPr>
        <w:t xml:space="preserve">the </w:t>
      </w:r>
      <w:r w:rsidRPr="00C67052">
        <w:rPr>
          <w:color w:val="auto"/>
          <w:lang w:val="en-GB"/>
        </w:rPr>
        <w:t xml:space="preserve">private sector, opinion leaders, religious groups, traditional authorities </w:t>
      </w:r>
      <w:r>
        <w:rPr>
          <w:color w:val="auto"/>
          <w:lang w:val="en-GB"/>
        </w:rPr>
        <w:t>or</w:t>
      </w:r>
      <w:r w:rsidRPr="00C67052">
        <w:rPr>
          <w:color w:val="auto"/>
          <w:lang w:val="en-GB"/>
        </w:rPr>
        <w:t xml:space="preserve"> vulnerable groups. </w:t>
      </w:r>
    </w:p>
    <w:p w14:paraId="11428EC1" w14:textId="77777777" w:rsidR="005737DE" w:rsidRPr="00C67052" w:rsidRDefault="005737DE" w:rsidP="007C6FDD">
      <w:pPr>
        <w:pStyle w:val="Heading3"/>
        <w:rPr>
          <w:lang w:val="en-GB"/>
        </w:rPr>
      </w:pPr>
      <w:r w:rsidRPr="00C67052">
        <w:rPr>
          <w:lang w:val="en-GB"/>
        </w:rPr>
        <w:t>2.2 Ongoing multi-stakeholder forum</w:t>
      </w:r>
    </w:p>
    <w:p w14:paraId="416B3849" w14:textId="5173BF95" w:rsidR="005737DE" w:rsidRPr="00C67052" w:rsidRDefault="005737DE" w:rsidP="0043471E">
      <w:pPr>
        <w:pStyle w:val="Normalrglronly"/>
        <w:rPr>
          <w:lang w:val="en-GB"/>
        </w:rPr>
      </w:pPr>
      <w:r w:rsidRPr="00C67052">
        <w:rPr>
          <w:lang w:val="en-GB"/>
        </w:rPr>
        <w:t>As part of their participation in OGP, governments commit to identify a forum to enable regular multi-stakeholder consultation on OGP implementation</w:t>
      </w:r>
      <w:r>
        <w:rPr>
          <w:lang w:val="en-GB"/>
        </w:rPr>
        <w:t>. Th</w:t>
      </w:r>
      <w:r w:rsidRPr="00C67052">
        <w:rPr>
          <w:lang w:val="en-GB"/>
        </w:rPr>
        <w:t xml:space="preserve">is </w:t>
      </w:r>
      <w:r>
        <w:rPr>
          <w:lang w:val="en-GB"/>
        </w:rPr>
        <w:t>may</w:t>
      </w:r>
      <w:r w:rsidRPr="00C67052">
        <w:rPr>
          <w:lang w:val="en-GB"/>
        </w:rPr>
        <w:t xml:space="preserve"> be an existing entity or a new one. This section summari</w:t>
      </w:r>
      <w:r w:rsidR="00292A91">
        <w:rPr>
          <w:lang w:val="en-GB"/>
        </w:rPr>
        <w:t>s</w:t>
      </w:r>
      <w:r w:rsidRPr="00C67052">
        <w:rPr>
          <w:lang w:val="en-GB"/>
        </w:rPr>
        <w:t xml:space="preserve">es that information. </w:t>
      </w:r>
    </w:p>
    <w:p w14:paraId="495B2EDF" w14:textId="60898CC5" w:rsidR="005737DE" w:rsidRPr="00C67052" w:rsidRDefault="005737DE" w:rsidP="0043471E">
      <w:pPr>
        <w:pStyle w:val="Normalrglronly"/>
        <w:rPr>
          <w:lang w:val="en-GB"/>
        </w:rPr>
      </w:pPr>
      <w:r w:rsidRPr="00C67052">
        <w:rPr>
          <w:color w:val="auto"/>
          <w:lang w:val="en-GB"/>
        </w:rPr>
        <w:t xml:space="preserve">After </w:t>
      </w:r>
      <w:r>
        <w:rPr>
          <w:color w:val="auto"/>
          <w:lang w:val="en-GB"/>
        </w:rPr>
        <w:t>the development phase</w:t>
      </w:r>
      <w:r w:rsidRPr="00C67052">
        <w:rPr>
          <w:color w:val="auto"/>
          <w:lang w:val="en-GB"/>
        </w:rPr>
        <w:t>, PSRS did not organi</w:t>
      </w:r>
      <w:r w:rsidR="00292A91">
        <w:rPr>
          <w:color w:val="auto"/>
          <w:lang w:val="en-GB"/>
        </w:rPr>
        <w:t>s</w:t>
      </w:r>
      <w:r w:rsidRPr="00C67052">
        <w:rPr>
          <w:color w:val="auto"/>
          <w:lang w:val="en-GB"/>
        </w:rPr>
        <w:t xml:space="preserve">e a forum </w:t>
      </w:r>
      <w:r>
        <w:rPr>
          <w:color w:val="auto"/>
          <w:lang w:val="en-GB"/>
        </w:rPr>
        <w:t>to outline the responsibilities required from stakeholders who were delegated to implement the action plan</w:t>
      </w:r>
      <w:r w:rsidRPr="00C67052">
        <w:rPr>
          <w:color w:val="auto"/>
          <w:lang w:val="en-GB"/>
        </w:rPr>
        <w:t>. Since not all the</w:t>
      </w:r>
      <w:r>
        <w:rPr>
          <w:color w:val="auto"/>
          <w:lang w:val="en-GB"/>
        </w:rPr>
        <w:t>se</w:t>
      </w:r>
      <w:r w:rsidRPr="00C67052">
        <w:rPr>
          <w:color w:val="auto"/>
          <w:lang w:val="en-GB"/>
        </w:rPr>
        <w:t xml:space="preserve"> institutions </w:t>
      </w:r>
      <w:r>
        <w:rPr>
          <w:color w:val="auto"/>
          <w:lang w:val="en-GB"/>
        </w:rPr>
        <w:t xml:space="preserve">were part of the development phase </w:t>
      </w:r>
      <w:r w:rsidRPr="00C67052">
        <w:rPr>
          <w:color w:val="auto"/>
          <w:lang w:val="en-GB"/>
        </w:rPr>
        <w:t xml:space="preserve">(see </w:t>
      </w:r>
      <w:r>
        <w:rPr>
          <w:color w:val="auto"/>
          <w:lang w:val="en-GB"/>
        </w:rPr>
        <w:t>T</w:t>
      </w:r>
      <w:r w:rsidRPr="00C67052">
        <w:rPr>
          <w:color w:val="auto"/>
          <w:lang w:val="en-GB"/>
        </w:rPr>
        <w:t xml:space="preserve">able 1.2), PSRS missed an opportunity to </w:t>
      </w:r>
      <w:r>
        <w:rPr>
          <w:color w:val="auto"/>
          <w:lang w:val="en-GB"/>
        </w:rPr>
        <w:t xml:space="preserve">gather guidance on how </w:t>
      </w:r>
      <w:r w:rsidRPr="00C67052">
        <w:rPr>
          <w:color w:val="auto"/>
          <w:lang w:val="en-GB"/>
        </w:rPr>
        <w:t>best to implement the plan. At a minimum, PSRS could have sent letters to the heads of</w:t>
      </w:r>
      <w:r>
        <w:rPr>
          <w:color w:val="auto"/>
          <w:lang w:val="en-GB"/>
        </w:rPr>
        <w:t xml:space="preserve"> these </w:t>
      </w:r>
      <w:r w:rsidRPr="00C67052">
        <w:rPr>
          <w:color w:val="auto"/>
          <w:lang w:val="en-GB"/>
        </w:rPr>
        <w:t>institutions outlining their role in the OGP action plan.</w:t>
      </w:r>
    </w:p>
    <w:p w14:paraId="4A21FF7F" w14:textId="15D54518" w:rsidR="005737DE" w:rsidRPr="00C67052" w:rsidRDefault="005737DE" w:rsidP="006B6C33">
      <w:pPr>
        <w:pStyle w:val="Normalrglronly"/>
        <w:rPr>
          <w:lang w:val="en-GB"/>
        </w:rPr>
      </w:pPr>
      <w:r w:rsidRPr="00C67052">
        <w:rPr>
          <w:lang w:val="en-GB"/>
        </w:rPr>
        <w:t>Even though PSRS did not organi</w:t>
      </w:r>
      <w:r w:rsidR="00292A91">
        <w:rPr>
          <w:lang w:val="en-GB"/>
        </w:rPr>
        <w:t>s</w:t>
      </w:r>
      <w:r w:rsidRPr="00C67052">
        <w:rPr>
          <w:lang w:val="en-GB"/>
        </w:rPr>
        <w:t xml:space="preserve">e </w:t>
      </w:r>
      <w:r>
        <w:rPr>
          <w:lang w:val="en-GB"/>
        </w:rPr>
        <w:t>a</w:t>
      </w:r>
      <w:r w:rsidR="009D07FC">
        <w:rPr>
          <w:lang w:val="en-GB"/>
        </w:rPr>
        <w:t xml:space="preserve"> regular</w:t>
      </w:r>
      <w:r>
        <w:rPr>
          <w:lang w:val="en-GB"/>
        </w:rPr>
        <w:t xml:space="preserve"> </w:t>
      </w:r>
      <w:r w:rsidRPr="00C67052">
        <w:rPr>
          <w:lang w:val="en-GB"/>
        </w:rPr>
        <w:t xml:space="preserve">multi-stakeholder consultation on OGP implementation, there were multi-stakeholder forums </w:t>
      </w:r>
      <w:r>
        <w:rPr>
          <w:lang w:val="en-GB"/>
        </w:rPr>
        <w:t>that</w:t>
      </w:r>
      <w:r w:rsidRPr="00C67052">
        <w:rPr>
          <w:lang w:val="en-GB"/>
        </w:rPr>
        <w:t xml:space="preserve"> inform</w:t>
      </w:r>
      <w:r>
        <w:rPr>
          <w:lang w:val="en-GB"/>
        </w:rPr>
        <w:t>ed</w:t>
      </w:r>
      <w:r w:rsidRPr="00C67052">
        <w:rPr>
          <w:lang w:val="en-GB"/>
        </w:rPr>
        <w:t xml:space="preserve"> participants about the OGP process and activities. </w:t>
      </w:r>
      <w:r>
        <w:rPr>
          <w:lang w:val="en-GB"/>
        </w:rPr>
        <w:t>O</w:t>
      </w:r>
      <w:r w:rsidRPr="00C67052">
        <w:rPr>
          <w:lang w:val="en-GB"/>
        </w:rPr>
        <w:t xml:space="preserve">n 25 August 2016, PSRS </w:t>
      </w:r>
      <w:r>
        <w:rPr>
          <w:lang w:val="en-GB"/>
        </w:rPr>
        <w:t xml:space="preserve">collaborated with the </w:t>
      </w:r>
      <w:r w:rsidRPr="00C67052">
        <w:rPr>
          <w:lang w:val="en-GB"/>
        </w:rPr>
        <w:t xml:space="preserve">Ghana Integrity Initiative </w:t>
      </w:r>
      <w:r>
        <w:rPr>
          <w:lang w:val="en-GB"/>
        </w:rPr>
        <w:t xml:space="preserve">to </w:t>
      </w:r>
      <w:r w:rsidRPr="00C67052">
        <w:rPr>
          <w:lang w:val="en-GB"/>
        </w:rPr>
        <w:t>organi</w:t>
      </w:r>
      <w:r w:rsidR="00292A91">
        <w:rPr>
          <w:lang w:val="en-GB"/>
        </w:rPr>
        <w:t>s</w:t>
      </w:r>
      <w:r w:rsidRPr="00C67052">
        <w:rPr>
          <w:lang w:val="en-GB"/>
        </w:rPr>
        <w:t>e a forum sensiti</w:t>
      </w:r>
      <w:r w:rsidR="00292A91">
        <w:rPr>
          <w:lang w:val="en-GB"/>
        </w:rPr>
        <w:t>s</w:t>
      </w:r>
      <w:r>
        <w:rPr>
          <w:lang w:val="en-GB"/>
        </w:rPr>
        <w:t>ing</w:t>
      </w:r>
      <w:r w:rsidRPr="00C67052">
        <w:rPr>
          <w:lang w:val="en-GB"/>
        </w:rPr>
        <w:t xml:space="preserve"> stakeholders (public </w:t>
      </w:r>
      <w:r w:rsidRPr="00940505">
        <w:rPr>
          <w:lang w:val="en-GB"/>
        </w:rPr>
        <w:t xml:space="preserve">institutions, CSOs, and </w:t>
      </w:r>
      <w:r w:rsidR="00292A91">
        <w:rPr>
          <w:lang w:val="en-GB"/>
        </w:rPr>
        <w:t xml:space="preserve">the </w:t>
      </w:r>
      <w:r w:rsidRPr="00940505">
        <w:rPr>
          <w:lang w:val="en-GB"/>
        </w:rPr>
        <w:t>media) about the OGP</w:t>
      </w:r>
      <w:r w:rsidRPr="00BB2D75">
        <w:rPr>
          <w:color w:val="000000" w:themeColor="text1"/>
          <w:lang w:val="en-GB"/>
        </w:rPr>
        <w:t>.</w:t>
      </w:r>
      <w:r w:rsidRPr="00BB2D75">
        <w:rPr>
          <w:rStyle w:val="EndnoteReference"/>
          <w:color w:val="000000" w:themeColor="text1"/>
          <w:lang w:val="en-GB"/>
        </w:rPr>
        <w:endnoteReference w:id="24"/>
      </w:r>
      <w:r w:rsidRPr="006B6C33">
        <w:rPr>
          <w:color w:val="000000" w:themeColor="text1"/>
          <w:lang w:val="en-GB"/>
        </w:rPr>
        <w:t xml:space="preserve"> </w:t>
      </w:r>
      <w:r w:rsidRPr="00940505">
        <w:rPr>
          <w:lang w:val="en-GB"/>
        </w:rPr>
        <w:t>On 26 August 2016</w:t>
      </w:r>
      <w:r>
        <w:rPr>
          <w:lang w:val="en-GB"/>
        </w:rPr>
        <w:t>, the two organisations held another</w:t>
      </w:r>
      <w:r w:rsidRPr="00C67052">
        <w:rPr>
          <w:lang w:val="en-GB"/>
        </w:rPr>
        <w:t xml:space="preserve"> </w:t>
      </w:r>
      <w:r>
        <w:rPr>
          <w:lang w:val="en-GB"/>
        </w:rPr>
        <w:t>OGP-</w:t>
      </w:r>
      <w:r w:rsidRPr="00C67052">
        <w:rPr>
          <w:lang w:val="en-GB"/>
        </w:rPr>
        <w:t>sensiti</w:t>
      </w:r>
      <w:r>
        <w:rPr>
          <w:lang w:val="en-GB"/>
        </w:rPr>
        <w:t>s</w:t>
      </w:r>
      <w:r w:rsidRPr="00C67052">
        <w:rPr>
          <w:lang w:val="en-GB"/>
        </w:rPr>
        <w:t xml:space="preserve">ation </w:t>
      </w:r>
      <w:r>
        <w:rPr>
          <w:lang w:val="en-GB"/>
        </w:rPr>
        <w:t>event ex</w:t>
      </w:r>
      <w:r w:rsidRPr="00C67052">
        <w:rPr>
          <w:lang w:val="en-GB"/>
        </w:rPr>
        <w:t xml:space="preserve">clusively for media </w:t>
      </w:r>
      <w:r>
        <w:rPr>
          <w:lang w:val="en-GB"/>
        </w:rPr>
        <w:t>members</w:t>
      </w:r>
      <w:r w:rsidRPr="00C67052">
        <w:rPr>
          <w:color w:val="000000" w:themeColor="text1"/>
          <w:lang w:val="en-GB"/>
        </w:rPr>
        <w:t>.</w:t>
      </w:r>
      <w:r w:rsidRPr="00C67052">
        <w:rPr>
          <w:rStyle w:val="EndnoteReference"/>
          <w:color w:val="000000" w:themeColor="text1"/>
          <w:lang w:val="en-GB"/>
        </w:rPr>
        <w:endnoteReference w:id="25"/>
      </w:r>
    </w:p>
    <w:p w14:paraId="155386DA" w14:textId="77777777" w:rsidR="005737DE" w:rsidRPr="00C67052" w:rsidRDefault="005737DE" w:rsidP="006B6C33">
      <w:pPr>
        <w:pStyle w:val="Normalrglronly"/>
        <w:rPr>
          <w:lang w:val="en-GB"/>
        </w:rPr>
      </w:pPr>
      <w:r w:rsidRPr="00C67052">
        <w:rPr>
          <w:lang w:val="en-GB"/>
        </w:rPr>
        <w:t xml:space="preserve">The OGP action plan </w:t>
      </w:r>
      <w:r>
        <w:rPr>
          <w:lang w:val="en-GB"/>
        </w:rPr>
        <w:t>includes</w:t>
      </w:r>
      <w:r w:rsidRPr="00C67052">
        <w:rPr>
          <w:lang w:val="en-GB"/>
        </w:rPr>
        <w:t xml:space="preserve"> </w:t>
      </w:r>
      <w:r>
        <w:rPr>
          <w:lang w:val="en-GB"/>
        </w:rPr>
        <w:t>two</w:t>
      </w:r>
      <w:r w:rsidRPr="00C67052">
        <w:rPr>
          <w:lang w:val="en-GB"/>
        </w:rPr>
        <w:t xml:space="preserve"> mechanisms to ensure commitment</w:t>
      </w:r>
      <w:r>
        <w:rPr>
          <w:lang w:val="en-GB"/>
        </w:rPr>
        <w:t xml:space="preserve"> </w:t>
      </w:r>
      <w:r w:rsidRPr="00C67052">
        <w:rPr>
          <w:lang w:val="en-GB"/>
        </w:rPr>
        <w:t>implement</w:t>
      </w:r>
      <w:r>
        <w:rPr>
          <w:lang w:val="en-GB"/>
        </w:rPr>
        <w:t>ation</w:t>
      </w:r>
      <w:r w:rsidRPr="00C67052">
        <w:rPr>
          <w:lang w:val="en-GB"/>
        </w:rPr>
        <w:t xml:space="preserve">. The first is </w:t>
      </w:r>
      <w:r>
        <w:rPr>
          <w:lang w:val="en-GB"/>
        </w:rPr>
        <w:t>requiring</w:t>
      </w:r>
      <w:r w:rsidRPr="00C67052">
        <w:rPr>
          <w:lang w:val="en-GB"/>
        </w:rPr>
        <w:t xml:space="preserve"> one of the criteri</w:t>
      </w:r>
      <w:r w:rsidR="00A6147D">
        <w:rPr>
          <w:lang w:val="en-GB"/>
        </w:rPr>
        <w:t xml:space="preserve">a for the annual assessment of </w:t>
      </w:r>
      <w:r w:rsidRPr="00C67052">
        <w:rPr>
          <w:lang w:val="en-GB"/>
        </w:rPr>
        <w:t>MDA</w:t>
      </w:r>
      <w:r>
        <w:rPr>
          <w:lang w:val="en-GB"/>
        </w:rPr>
        <w:t xml:space="preserve"> </w:t>
      </w:r>
      <w:r w:rsidRPr="00C67052">
        <w:rPr>
          <w:lang w:val="en-GB"/>
        </w:rPr>
        <w:t xml:space="preserve">performance </w:t>
      </w:r>
      <w:r>
        <w:rPr>
          <w:lang w:val="en-GB"/>
        </w:rPr>
        <w:t>to be</w:t>
      </w:r>
      <w:r w:rsidRPr="00C67052">
        <w:rPr>
          <w:lang w:val="en-GB"/>
        </w:rPr>
        <w:t xml:space="preserve"> the extent of implementation of milestones in the action plan. The other mechanism is the establishment of OGP Point of Contacts (P</w:t>
      </w:r>
      <w:r>
        <w:rPr>
          <w:lang w:val="en-GB"/>
        </w:rPr>
        <w:t>o</w:t>
      </w:r>
      <w:r w:rsidRPr="00C67052">
        <w:rPr>
          <w:lang w:val="en-GB"/>
        </w:rPr>
        <w:t xml:space="preserve">Cs) in all the lead agencies </w:t>
      </w:r>
      <w:r>
        <w:rPr>
          <w:lang w:val="en-GB"/>
        </w:rPr>
        <w:t>who must provide</w:t>
      </w:r>
      <w:r w:rsidRPr="00C67052">
        <w:rPr>
          <w:lang w:val="en-GB"/>
        </w:rPr>
        <w:t xml:space="preserve"> quarterly updates to PSRS on the implementation of the commitments. </w:t>
      </w:r>
    </w:p>
    <w:p w14:paraId="40691942" w14:textId="31C85481" w:rsidR="005737DE" w:rsidRPr="00C67052" w:rsidRDefault="005737DE" w:rsidP="006B6C33">
      <w:pPr>
        <w:pStyle w:val="Normalrglronly"/>
        <w:rPr>
          <w:lang w:val="en-GB"/>
        </w:rPr>
      </w:pPr>
      <w:r w:rsidRPr="00C67052">
        <w:rPr>
          <w:lang w:val="en-GB"/>
        </w:rPr>
        <w:t xml:space="preserve">Once in place, these two mechanisms will ensure smooth implementation of the action plan. However, as of the end of the first year of implementation, PSRS had not </w:t>
      </w:r>
      <w:r w:rsidR="00764F74">
        <w:rPr>
          <w:lang w:val="en-GB"/>
        </w:rPr>
        <w:t>enforced</w:t>
      </w:r>
      <w:r w:rsidR="00764F74" w:rsidRPr="00C67052">
        <w:rPr>
          <w:lang w:val="en-GB"/>
        </w:rPr>
        <w:t xml:space="preserve"> </w:t>
      </w:r>
      <w:r w:rsidRPr="00C67052">
        <w:rPr>
          <w:lang w:val="en-GB"/>
        </w:rPr>
        <w:t>either</w:t>
      </w:r>
      <w:r>
        <w:rPr>
          <w:lang w:val="en-GB"/>
        </w:rPr>
        <w:t xml:space="preserve"> measure. T</w:t>
      </w:r>
      <w:r w:rsidRPr="00C67052">
        <w:rPr>
          <w:lang w:val="en-GB"/>
        </w:rPr>
        <w:t xml:space="preserve">he institution should </w:t>
      </w:r>
      <w:r>
        <w:rPr>
          <w:lang w:val="en-GB"/>
        </w:rPr>
        <w:t>take</w:t>
      </w:r>
      <w:r w:rsidRPr="00C67052">
        <w:rPr>
          <w:lang w:val="en-GB"/>
        </w:rPr>
        <w:t xml:space="preserve"> action to implement these important mechanisms.  </w:t>
      </w:r>
    </w:p>
    <w:p w14:paraId="1AFADE6F" w14:textId="77777777" w:rsidR="005737DE" w:rsidRPr="00C67052" w:rsidRDefault="005737DE" w:rsidP="0043471E">
      <w:pPr>
        <w:pStyle w:val="Heading3"/>
        <w:rPr>
          <w:lang w:val="en-GB"/>
        </w:rPr>
      </w:pPr>
      <w:bookmarkStart w:id="14" w:name="_Toc266021002"/>
      <w:r w:rsidRPr="00C67052">
        <w:rPr>
          <w:lang w:val="en-GB"/>
        </w:rPr>
        <w:t>2.3 Self-Assessment</w:t>
      </w:r>
      <w:bookmarkEnd w:id="14"/>
    </w:p>
    <w:p w14:paraId="2533F98E" w14:textId="77777777" w:rsidR="005737DE" w:rsidRPr="006B6C33" w:rsidRDefault="005737DE" w:rsidP="006B6C33">
      <w:pPr>
        <w:pStyle w:val="Normalrglronly"/>
      </w:pPr>
      <w:r w:rsidRPr="006B6C33">
        <w:t>The OGP Articles of Governance require that participating countries publish a self-assessment report three months after the end of the first year of implementation. The self-assessment report must be made available for public comments for a two-week period. This section assesses compliance with these requirements and the quality of the report.</w:t>
      </w:r>
    </w:p>
    <w:p w14:paraId="55F97D06" w14:textId="77777777" w:rsidR="005737DE" w:rsidRDefault="005737DE" w:rsidP="006B6C33">
      <w:pPr>
        <w:pStyle w:val="Normalrglronly"/>
      </w:pPr>
      <w:r w:rsidRPr="006B6C33">
        <w:t xml:space="preserve">Ghana released its midterm self-assessment report for the second action plan in October 2016. The IRM researcher found no evidence of the report being sent out for public comments. The report considered consultation efforts during action plan </w:t>
      </w:r>
      <w:r>
        <w:t xml:space="preserve">development </w:t>
      </w:r>
      <w:r w:rsidRPr="006B6C33">
        <w:t>but did not discuss consultation efforts during the plan implementation.</w:t>
      </w:r>
      <w:r w:rsidRPr="00385F67">
        <w:t xml:space="preserve"> </w:t>
      </w:r>
    </w:p>
    <w:p w14:paraId="5F3E311C" w14:textId="77777777" w:rsidR="005737DE" w:rsidRPr="006B6C33" w:rsidRDefault="005737DE" w:rsidP="006B6C33">
      <w:pPr>
        <w:pStyle w:val="Normalrglronly"/>
      </w:pPr>
      <w:r w:rsidRPr="006B6C33">
        <w:lastRenderedPageBreak/>
        <w:t>Ghana’s self-assessment reviewed implementation progress for all the com</w:t>
      </w:r>
      <w:r w:rsidR="004566BE">
        <w:t>mitments, h</w:t>
      </w:r>
      <w:r w:rsidRPr="006B6C33">
        <w:t xml:space="preserve">owever, </w:t>
      </w:r>
      <w:r w:rsidR="004566BE">
        <w:t xml:space="preserve">it failed to </w:t>
      </w:r>
      <w:r w:rsidRPr="006B6C33">
        <w:t xml:space="preserve">provide evidence (documents, participant lists, pictures etc.) to support information on completion levels. It also outlined areas for next steps but said little on implementation challenges.  </w:t>
      </w:r>
    </w:p>
    <w:p w14:paraId="6FEEE885" w14:textId="77777777" w:rsidR="005737DE" w:rsidRPr="00C67052" w:rsidRDefault="005737DE" w:rsidP="00C24382">
      <w:pPr>
        <w:pStyle w:val="Heading3"/>
        <w:rPr>
          <w:lang w:val="en-GB"/>
        </w:rPr>
      </w:pPr>
      <w:r w:rsidRPr="00C67052">
        <w:rPr>
          <w:lang w:val="en-GB"/>
        </w:rPr>
        <w:t xml:space="preserve">2.4 Follow-up on Previous IRM Recommendations </w:t>
      </w:r>
    </w:p>
    <w:p w14:paraId="3B5B1EFE" w14:textId="77777777" w:rsidR="005737DE" w:rsidRPr="00C67052" w:rsidRDefault="005737DE" w:rsidP="006B6C33">
      <w:pPr>
        <w:pStyle w:val="Normalrglronly"/>
        <w:rPr>
          <w:lang w:val="en-GB"/>
        </w:rPr>
      </w:pPr>
      <w:r w:rsidRPr="00C67052">
        <w:rPr>
          <w:lang w:val="en-GB"/>
        </w:rPr>
        <w:t xml:space="preserve">Starting the second year of </w:t>
      </w:r>
      <w:r>
        <w:rPr>
          <w:lang w:val="en-GB"/>
        </w:rPr>
        <w:t>implementation</w:t>
      </w:r>
      <w:r w:rsidRPr="00C67052">
        <w:rPr>
          <w:lang w:val="en-GB"/>
        </w:rPr>
        <w:t>, reports shall also include a section for follow-up</w:t>
      </w:r>
      <w:r>
        <w:rPr>
          <w:lang w:val="en-GB"/>
        </w:rPr>
        <w:t>s</w:t>
      </w:r>
      <w:r w:rsidRPr="00C67052">
        <w:rPr>
          <w:lang w:val="en-GB"/>
        </w:rPr>
        <w:t xml:space="preserve"> on recommendations issued in previous reports. This follow-up process will be carried out in accordance with the principles set out in this document.</w:t>
      </w:r>
    </w:p>
    <w:p w14:paraId="31C0C6AC" w14:textId="77777777" w:rsidR="005737DE" w:rsidRPr="00C67052" w:rsidRDefault="005737DE" w:rsidP="00C24382">
      <w:pPr>
        <w:rPr>
          <w:color w:val="51A534" w:themeColor="accent2"/>
          <w:lang w:val="en-GB"/>
        </w:rPr>
      </w:pPr>
    </w:p>
    <w:p w14:paraId="4B928A80" w14:textId="77777777" w:rsidR="005737DE" w:rsidRPr="00C67052" w:rsidRDefault="005737DE" w:rsidP="005911FC">
      <w:pPr>
        <w:rPr>
          <w:b/>
          <w:color w:val="81A7D1" w:themeColor="text2" w:themeTint="99"/>
          <w:lang w:val="en-GB"/>
        </w:rPr>
      </w:pPr>
    </w:p>
    <w:p w14:paraId="4FD83E6B" w14:textId="77777777" w:rsidR="005737DE" w:rsidRPr="00C67052" w:rsidRDefault="005737DE" w:rsidP="005C45EA">
      <w:pPr>
        <w:pStyle w:val="Tableheader"/>
        <w:rPr>
          <w:lang w:val="en-GB"/>
        </w:rPr>
      </w:pPr>
    </w:p>
    <w:p w14:paraId="35DF7A9E" w14:textId="2D72A134" w:rsidR="005737DE" w:rsidRPr="00C67052" w:rsidRDefault="00BC56AE" w:rsidP="005C45EA">
      <w:pPr>
        <w:pStyle w:val="Tableheader"/>
        <w:rPr>
          <w:lang w:val="en-GB"/>
        </w:rPr>
      </w:pPr>
      <w:r>
        <w:rPr>
          <w:noProof/>
        </w:rPr>
        <mc:AlternateContent>
          <mc:Choice Requires="wpg">
            <w:drawing>
              <wp:anchor distT="0" distB="0" distL="114300" distR="114300" simplePos="0" relativeHeight="251887616" behindDoc="0" locked="0" layoutInCell="1" allowOverlap="1" wp14:anchorId="735E8229" wp14:editId="0C688B41">
                <wp:simplePos x="0" y="0"/>
                <wp:positionH relativeFrom="column">
                  <wp:posOffset>-685800</wp:posOffset>
                </wp:positionH>
                <wp:positionV relativeFrom="paragraph">
                  <wp:posOffset>263525</wp:posOffset>
                </wp:positionV>
                <wp:extent cx="5956300" cy="4152900"/>
                <wp:effectExtent l="50800" t="50800" r="38100" b="114300"/>
                <wp:wrapSquare wrapText="bothSides"/>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4152900"/>
                          <a:chOff x="0" y="0"/>
                          <a:chExt cx="5956300" cy="4152900"/>
                        </a:xfrm>
                      </wpg:grpSpPr>
                      <wpg:graphicFrame>
                        <wpg:cNvPr id="152" name="Diagram 152"/>
                        <wpg:cNvFrPr/>
                        <wpg:xfrm>
                          <a:off x="0" y="0"/>
                          <a:ext cx="5956300" cy="4152900"/>
                        </wpg:xfrm>
                        <a:graphic>
                          <a:graphicData uri="http://schemas.openxmlformats.org/drawingml/2006/diagram">
                            <dgm:relIds xmlns:dgm="http://schemas.openxmlformats.org/drawingml/2006/diagram" xmlns:r="http://schemas.openxmlformats.org/officeDocument/2006/relationships" r:dm="rId48" r:lo="rId49" r:qs="rId50" r:cs="rId51"/>
                          </a:graphicData>
                        </a:graphic>
                      </wpg:graphicFrame>
                      <wps:wsp>
                        <wps:cNvPr id="153" name="Text Box 153"/>
                        <wps:cNvSpPr txBox="1"/>
                        <wps:spPr>
                          <a:xfrm>
                            <a:off x="800100" y="3246120"/>
                            <a:ext cx="228600" cy="2286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070622E5" w14:textId="77777777" w:rsidR="009970D8" w:rsidRPr="005911FC" w:rsidRDefault="009970D8" w:rsidP="00781EE7">
                              <w:pPr>
                                <w:rPr>
                                  <w:color w:val="51A534" w:themeColor="accent2"/>
                                </w:rPr>
                              </w:pPr>
                              <w:r w:rsidRPr="005911FC">
                                <w:rPr>
                                  <w:rFonts w:ascii="Zapf Dingbats" w:hAnsi="Zapf Dingbats"/>
                                  <w:noProof/>
                                  <w:color w:val="51A534" w:themeColor="accent2"/>
                                  <w:sz w:val="20"/>
                                </w:rPr>
                                <w:t>✔</w:t>
                              </w:r>
                            </w:p>
                            <w:p w14:paraId="11755FDF" w14:textId="77777777" w:rsidR="009970D8" w:rsidRPr="005911FC" w:rsidRDefault="009970D8" w:rsidP="005911FC">
                              <w:pPr>
                                <w:jc w:val="center"/>
                                <w:rPr>
                                  <w:color w:val="51A534"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800100" y="3817620"/>
                            <a:ext cx="228600" cy="2286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0EDBBE64" w14:textId="77777777" w:rsidR="009970D8" w:rsidRPr="005911FC" w:rsidRDefault="009970D8" w:rsidP="00550053">
                              <w:pPr>
                                <w:rPr>
                                  <w:color w:val="51A534" w:themeColor="accent2"/>
                                </w:rPr>
                              </w:pPr>
                              <w:r w:rsidRPr="005911FC">
                                <w:rPr>
                                  <w:rFonts w:ascii="Zapf Dingbats" w:hAnsi="Zapf Dingbats"/>
                                  <w:noProof/>
                                  <w:color w:val="51A534"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2057400" y="3246120"/>
                            <a:ext cx="228600" cy="2286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372ADB35" w14:textId="77777777" w:rsidR="009970D8" w:rsidRPr="005911FC" w:rsidRDefault="009970D8" w:rsidP="00AF54A9">
                              <w:pPr>
                                <w:rPr>
                                  <w:color w:val="51A534" w:themeColor="accent2"/>
                                </w:rPr>
                              </w:pPr>
                              <w:r w:rsidRPr="005911FC">
                                <w:rPr>
                                  <w:rFonts w:ascii="Zapf Dingbats" w:hAnsi="Zapf Dingbats"/>
                                  <w:noProof/>
                                  <w:color w:val="51A534" w:themeColor="accent2"/>
                                  <w:sz w:val="20"/>
                                </w:rPr>
                                <w:t>✔</w:t>
                              </w:r>
                            </w:p>
                            <w:p w14:paraId="02285BD2" w14:textId="77777777" w:rsidR="009970D8" w:rsidRDefault="009970D8" w:rsidP="00550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2057400" y="3817620"/>
                            <a:ext cx="228600" cy="2286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6A428534" w14:textId="77777777" w:rsidR="009970D8" w:rsidRPr="005911FC" w:rsidRDefault="009970D8" w:rsidP="00AF54A9">
                              <w:pPr>
                                <w:rPr>
                                  <w:color w:val="51A534" w:themeColor="accent2"/>
                                </w:rPr>
                              </w:pPr>
                              <w:r w:rsidRPr="005911FC">
                                <w:rPr>
                                  <w:rFonts w:ascii="Zapf Dingbats" w:hAnsi="Zapf Dingbats"/>
                                  <w:noProof/>
                                  <w:color w:val="51A534" w:themeColor="accent2"/>
                                  <w:sz w:val="20"/>
                                </w:rPr>
                                <w:t>✔</w:t>
                              </w:r>
                            </w:p>
                            <w:p w14:paraId="14FD09BD" w14:textId="77777777" w:rsidR="009970D8" w:rsidRPr="005911FC" w:rsidRDefault="009970D8" w:rsidP="0055005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3200400" y="3246120"/>
                            <a:ext cx="228600" cy="228600"/>
                          </a:xfrm>
                          <a:prstGeom prst="rect">
                            <a:avLst/>
                          </a:prstGeom>
                          <a:ln/>
                          <a:extLst>
                            <a:ext uri="{C572A759-6A51-4108-AA02-DFA0A04FC94B}">
                              <ma14:wrappingTextBoxFlag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12D1FC82" w14:textId="77777777" w:rsidR="009970D8" w:rsidRPr="005911FC" w:rsidRDefault="009970D8" w:rsidP="00781EE7">
                              <w:pPr>
                                <w:rPr>
                                  <w:color w:val="51A534" w:themeColor="accent2"/>
                                </w:rPr>
                              </w:pPr>
                              <w:r w:rsidRPr="005911FC">
                                <w:rPr>
                                  <w:rFonts w:ascii="Zapf Dingbats" w:hAnsi="Zapf Dingbats"/>
                                  <w:noProof/>
                                  <w:color w:val="51A534" w:themeColor="accent2"/>
                                  <w:sz w:val="20"/>
                                </w:rPr>
                                <w:t>✔</w:t>
                              </w:r>
                            </w:p>
                            <w:p w14:paraId="1CD0C665" w14:textId="77777777" w:rsidR="009970D8" w:rsidRDefault="009970D8" w:rsidP="00550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3200400" y="3817620"/>
                            <a:ext cx="228600" cy="228600"/>
                          </a:xfrm>
                          <a:prstGeom prst="rect">
                            <a:avLst/>
                          </a:prstGeom>
                          <a:ln/>
                          <a:extLst>
                            <a:ext uri="{C572A759-6A51-4108-AA02-DFA0A04FC94B}">
                              <ma14:wrappingTextBoxFlag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12C28F26" w14:textId="77777777" w:rsidR="009970D8" w:rsidRPr="005911FC" w:rsidRDefault="009970D8" w:rsidP="005911FC">
                              <w:pPr>
                                <w:rPr>
                                  <w:color w:val="51A534" w:themeColor="accent2"/>
                                </w:rPr>
                              </w:pPr>
                              <w:r w:rsidRPr="005911FC">
                                <w:rPr>
                                  <w:rFonts w:ascii="Zapf Dingbats" w:hAnsi="Zapf Dingbats"/>
                                  <w:noProof/>
                                  <w:color w:val="51A534" w:themeColor="accent2"/>
                                  <w:sz w:val="20"/>
                                </w:rPr>
                                <w:t>✔</w:t>
                              </w:r>
                            </w:p>
                            <w:p w14:paraId="4CFA60BF" w14:textId="77777777" w:rsidR="009970D8" w:rsidRDefault="009970D8" w:rsidP="00550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4457700" y="3246120"/>
                            <a:ext cx="228600" cy="228600"/>
                          </a:xfrm>
                          <a:prstGeom prst="rect">
                            <a:avLst/>
                          </a:prstGeom>
                          <a:ln/>
                          <a:extLs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0C5DC30E" w14:textId="77777777" w:rsidR="009970D8" w:rsidRPr="005911FC" w:rsidRDefault="009970D8" w:rsidP="006B4DD0">
                              <w:pPr>
                                <w:rPr>
                                  <w:color w:val="51A534" w:themeColor="accent2"/>
                                </w:rPr>
                              </w:pPr>
                              <w:r w:rsidRPr="005911FC">
                                <w:rPr>
                                  <w:rFonts w:ascii="Zapf Dingbats" w:hAnsi="Zapf Dingbats"/>
                                  <w:noProof/>
                                  <w:color w:val="51A534" w:themeColor="accent2"/>
                                  <w:sz w:val="20"/>
                                </w:rPr>
                                <w:t>✔</w:t>
                              </w:r>
                            </w:p>
                            <w:p w14:paraId="04109BEC" w14:textId="77777777" w:rsidR="009970D8" w:rsidRDefault="009970D8" w:rsidP="00550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4457700" y="3817620"/>
                            <a:ext cx="228600" cy="228600"/>
                          </a:xfrm>
                          <a:prstGeom prst="rect">
                            <a:avLst/>
                          </a:prstGeom>
                          <a:ln/>
                          <a:extLs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38081817" w14:textId="77777777" w:rsidR="009970D8" w:rsidRPr="005911FC" w:rsidRDefault="009970D8" w:rsidP="006B4DD0">
                              <w:pPr>
                                <w:rPr>
                                  <w:color w:val="51A534" w:themeColor="accent2"/>
                                </w:rPr>
                              </w:pPr>
                              <w:r w:rsidRPr="005911FC">
                                <w:rPr>
                                  <w:rFonts w:ascii="Zapf Dingbats" w:hAnsi="Zapf Dingbats"/>
                                  <w:noProof/>
                                  <w:color w:val="51A534" w:themeColor="accent2"/>
                                  <w:sz w:val="20"/>
                                </w:rPr>
                                <w:t>✔</w:t>
                              </w:r>
                            </w:p>
                            <w:p w14:paraId="2990F8BB" w14:textId="77777777" w:rsidR="009970D8" w:rsidRDefault="009970D8" w:rsidP="00550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5600700" y="3246120"/>
                            <a:ext cx="228600" cy="228600"/>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3C0278DC" w14:textId="77777777" w:rsidR="009970D8" w:rsidRPr="005911FC" w:rsidRDefault="009970D8" w:rsidP="00A010E5">
                              <w:pPr>
                                <w:rPr>
                                  <w:color w:val="51A534" w:themeColor="accent2"/>
                                </w:rPr>
                              </w:pPr>
                              <w:r w:rsidRPr="005911FC">
                                <w:rPr>
                                  <w:rFonts w:ascii="Zapf Dingbats" w:hAnsi="Zapf Dingbats"/>
                                  <w:noProof/>
                                  <w:color w:val="51A534" w:themeColor="accent2"/>
                                  <w:sz w:val="20"/>
                                </w:rPr>
                                <w:t>✔</w:t>
                              </w:r>
                            </w:p>
                            <w:p w14:paraId="45E3718E" w14:textId="77777777" w:rsidR="009970D8" w:rsidRDefault="009970D8" w:rsidP="00550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5600700" y="3817620"/>
                            <a:ext cx="228600" cy="228600"/>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1E8F929C" w14:textId="77777777" w:rsidR="009970D8" w:rsidRPr="005911FC" w:rsidRDefault="009970D8" w:rsidP="00A010E5">
                              <w:pPr>
                                <w:rPr>
                                  <w:color w:val="51A534" w:themeColor="accent2"/>
                                </w:rPr>
                              </w:pPr>
                              <w:r w:rsidRPr="005911FC">
                                <w:rPr>
                                  <w:rFonts w:ascii="Zapf Dingbats" w:hAnsi="Zapf Dingbats"/>
                                  <w:noProof/>
                                  <w:color w:val="51A534" w:themeColor="accent2"/>
                                  <w:sz w:val="20"/>
                                </w:rPr>
                                <w:t>✔</w:t>
                              </w:r>
                            </w:p>
                            <w:p w14:paraId="04F83980" w14:textId="77777777" w:rsidR="009970D8" w:rsidRDefault="009970D8" w:rsidP="00550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5E8229" id="Group 229" o:spid="_x0000_s1068" style="position:absolute;margin-left:-54pt;margin-top:20.75pt;width:469pt;height:327pt;z-index:251887616" coordsize="5956300,4152900"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">
                <v:shape id="Diagram 152" o:spid="_x0000_s1069" type="#_x0000_t75" style="position:absolute;left:-18288;top:-42672;width:5998464;height:42732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">
                  <v:imagedata r:id="rId53" o:title=""/>
                  <o:lock v:ext="edit" aspectratio="f"/>
                </v:shape>
                <v:shape id="Text Box 153" o:spid="_x0000_s1070" type="#_x0000_t202" style="position:absolute;left:8001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Y7CwwAA&#10;ANwAAAAPAAAAZHJzL2Rvd25yZXYueG1sRI9Bi8IwEIXvwv6HMAt709RdtaUaZRUET4JVpMehGdti&#10;MylN1PrvjbCwtxne+968Wax604g7da62rGA8ikAQF1bXXCo4HbfDBITzyBoby6TgSQ5Wy4/BAlNt&#10;H3yge+ZLEULYpaig8r5NpXRFRQbdyLbEQbvYzqAPa1dK3eEjhJtGfkfRTBqsOVyosKVNRcU1uxkF&#10;GE82AVtfGz73+3x7inOZxEp9ffa/cxCeev9v/qN3OtSf/sD7mTCBX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HY7CwwAAANwAAAAPAAAAAAAAAAAAAAAAAJcCAABkcnMvZG93&#10;bnJldi54bWxQSwUGAAAAAAQABAD1AAAAhwMAAAAA&#10;" fillcolor="#e68723 [3204]" strokecolor="#76420d [1604]" strokeweight="2pt">
                  <v:textbox>
                    <w:txbxContent>
                      <w:p w14:paraId="070622E5" w14:textId="77777777" w:rsidR="009970D8" w:rsidRPr="005911FC" w:rsidRDefault="009970D8" w:rsidP="00781EE7">
                        <w:pPr>
                          <w:rPr>
                            <w:color w:val="51A534" w:themeColor="accent2"/>
                          </w:rPr>
                        </w:pPr>
                        <w:r w:rsidRPr="005911FC">
                          <w:rPr>
                            <w:rFonts w:ascii="Zapf Dingbats" w:hAnsi="Zapf Dingbats"/>
                            <w:noProof/>
                            <w:color w:val="51A534" w:themeColor="accent2"/>
                            <w:sz w:val="20"/>
                          </w:rPr>
                          <w:t>✔</w:t>
                        </w:r>
                      </w:p>
                      <w:p w14:paraId="11755FDF" w14:textId="77777777" w:rsidR="009970D8" w:rsidRPr="005911FC" w:rsidRDefault="009970D8" w:rsidP="005911FC">
                        <w:pPr>
                          <w:jc w:val="center"/>
                          <w:rPr>
                            <w:color w:val="51A534" w:themeColor="accent2"/>
                          </w:rPr>
                        </w:pPr>
                      </w:p>
                    </w:txbxContent>
                  </v:textbox>
                </v:shape>
                <v:shape id="Text Box 154" o:spid="_x0000_s1071" type="#_x0000_t202" style="position:absolute;left:8001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Ba2wAAA&#10;ANwAAAAPAAAAZHJzL2Rvd25yZXYueG1sRI/NCsIwEITvgu8QVvCmqaJWqlFUEDwJ/iAel2Zti82m&#10;NFHr2xtB8LbLzDc7O182phRPql1hWcGgH4EgTq0uOFNwPm17UxDOI2ssLZOCNzlYLtqtOSbavvhA&#10;z6PPRAhhl6CC3PsqkdKlORl0fVsRB+1ma4M+rHUmdY2vEG5KOYyiiTRYcLiQY0WbnNL78WEUYDza&#10;BGx9L/nS7K/bc3yV01ipbqdZzUB4avzf/KN3OtQfj+D7TJhAL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9Ba2wAAAANwAAAAPAAAAAAAAAAAAAAAAAJcCAABkcnMvZG93bnJl&#10;di54bWxQSwUGAAAAAAQABAD1AAAAhAMAAAAA&#10;" fillcolor="#e68723 [3204]" strokecolor="#76420d [1604]" strokeweight="2pt">
                  <v:textbox>
                    <w:txbxContent>
                      <w:p w14:paraId="0EDBBE64" w14:textId="77777777" w:rsidR="009970D8" w:rsidRPr="005911FC" w:rsidRDefault="009970D8" w:rsidP="00550053">
                        <w:pPr>
                          <w:rPr>
                            <w:color w:val="51A534" w:themeColor="accent2"/>
                          </w:rPr>
                        </w:pPr>
                        <w:r w:rsidRPr="005911FC">
                          <w:rPr>
                            <w:rFonts w:ascii="Zapf Dingbats" w:hAnsi="Zapf Dingbats"/>
                            <w:noProof/>
                            <w:color w:val="51A534" w:themeColor="accent2"/>
                            <w:sz w:val="20"/>
                          </w:rPr>
                          <w:t>✔</w:t>
                        </w:r>
                      </w:p>
                    </w:txbxContent>
                  </v:textbox>
                </v:shape>
                <v:shape id="Text Box 155" o:spid="_x0000_s1072" type="#_x0000_t202" style="position:absolute;left:20574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O1swQAA&#10;ANwAAAAPAAAAZHJzL2Rvd25yZXYueG1sRE9LasMwEN0Xegcxge4aOYWE4EYOpRBaGijkc4CJNLWN&#10;pZGxVFu9fRQoZDeP953NNjkrRhpC61nBYl6AINbetFwrOJ92z2sQISIbtJ5JwR8F2FaPDxssjZ/4&#10;QOMx1iKHcChRQRNjX0oZdEMOw9z3xJn78YPDmOFQSzPglMOdlS9FsZIOW84NDfb03pDujr9OQfza&#10;h0mPVtvdPn1fPrpDQauk1NMsvb2CiJTiXfzv/jR5/nIJt2fyBbK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ztbMEAAADcAAAADwAAAAAAAAAAAAAAAACXAgAAZHJzL2Rvd25y&#10;ZXYueG1sUEsFBgAAAAAEAAQA9QAAAIUDAAAAAA==&#10;" fillcolor="black [3200]" strokecolor="black [1600]" strokeweight="2pt">
                  <v:textbox>
                    <w:txbxContent>
                      <w:p w14:paraId="372ADB35" w14:textId="77777777" w:rsidR="009970D8" w:rsidRPr="005911FC" w:rsidRDefault="009970D8" w:rsidP="00AF54A9">
                        <w:pPr>
                          <w:rPr>
                            <w:color w:val="51A534" w:themeColor="accent2"/>
                          </w:rPr>
                        </w:pPr>
                        <w:r w:rsidRPr="005911FC">
                          <w:rPr>
                            <w:rFonts w:ascii="Zapf Dingbats" w:hAnsi="Zapf Dingbats"/>
                            <w:noProof/>
                            <w:color w:val="51A534" w:themeColor="accent2"/>
                            <w:sz w:val="20"/>
                          </w:rPr>
                          <w:t>✔</w:t>
                        </w:r>
                      </w:p>
                      <w:p w14:paraId="02285BD2" w14:textId="77777777" w:rsidR="009970D8" w:rsidRDefault="009970D8" w:rsidP="00550053"/>
                    </w:txbxContent>
                  </v:textbox>
                </v:shape>
                <v:shape id="Text Box 156" o:spid="_x0000_s1073" type="#_x0000_t202" style="position:absolute;left:20574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nMbwQAA&#10;ANwAAAAPAAAAZHJzL2Rvd25yZXYueG1sRE/bagIxEH0v+A9hBN9qtgWXsjVKKUhFQfDyAdNkuruY&#10;TJZN3I1/3xSEvs3hXGe5Ts6KgfrQelbwMi9AEGtvWq4VXM6b5zcQISIbtJ5JwZ0CrFeTpyVWxo98&#10;pOEUa5FDOFSooImxq6QMuiGHYe474sz9+N5hzLCvpelxzOHOyteiKKXDlnNDgx19NqSvp5tTEHf7&#10;MOrBarvZp8P31/VYUJmUmk3TxzuISCn+ix/urcnzFyX8PZMvkK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A5zG8EAAADcAAAADwAAAAAAAAAAAAAAAACXAgAAZHJzL2Rvd25y&#10;ZXYueG1sUEsFBgAAAAAEAAQA9QAAAIUDAAAAAA==&#10;" fillcolor="black [3200]" strokecolor="black [1600]" strokeweight="2pt">
                  <v:textbox>
                    <w:txbxContent>
                      <w:p w14:paraId="6A428534" w14:textId="77777777" w:rsidR="009970D8" w:rsidRPr="005911FC" w:rsidRDefault="009970D8" w:rsidP="00AF54A9">
                        <w:pPr>
                          <w:rPr>
                            <w:color w:val="51A534" w:themeColor="accent2"/>
                          </w:rPr>
                        </w:pPr>
                        <w:r w:rsidRPr="005911FC">
                          <w:rPr>
                            <w:rFonts w:ascii="Zapf Dingbats" w:hAnsi="Zapf Dingbats"/>
                            <w:noProof/>
                            <w:color w:val="51A534" w:themeColor="accent2"/>
                            <w:sz w:val="20"/>
                          </w:rPr>
                          <w:t>✔</w:t>
                        </w:r>
                      </w:p>
                      <w:p w14:paraId="14FD09BD" w14:textId="77777777" w:rsidR="009970D8" w:rsidRPr="005911FC" w:rsidRDefault="009970D8" w:rsidP="00550053">
                        <w:pPr>
                          <w:rPr>
                            <w:color w:val="FF0000"/>
                          </w:rPr>
                        </w:pPr>
                      </w:p>
                    </w:txbxContent>
                  </v:textbox>
                </v:shape>
                <v:shape id="Text Box 157" o:spid="_x0000_s1074" type="#_x0000_t202" style="position:absolute;left:32004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Hi2wwAA&#10;ANwAAAAPAAAAZHJzL2Rvd25yZXYueG1sRE9La8JAEL4X/A/LCL3VjSlqSbMGLVSkh6JW79Ps5IHZ&#10;2ZhdNfXXu4VCb/PxPSfNetOIC3WutqxgPIpAEOdW11wq2H+9P72AcB5ZY2OZFPyQg2w+eEgx0fbK&#10;W7rsfClCCLsEFVTet4mULq/IoBvZljhwhe0M+gC7UuoOryHcNDKOoqk0WHNoqLClt4ry4+5sFMTH&#10;pWmjD79a4W1TnA7f6+nzp1XqcdgvXkF46v2/+M+91mH+ZAa/z4QL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kHi2wwAAANwAAAAPAAAAAAAAAAAAAAAAAJcCAABkcnMvZG93&#10;bnJldi54bWxQSwUGAAAAAAQABAD1AAAAhwMAAAAA&#10;" fillcolor="#173b42 [3206]" strokecolor="#0b1d20 [1606]" strokeweight="2pt">
                  <v:textbox>
                    <w:txbxContent>
                      <w:p w14:paraId="12D1FC82" w14:textId="77777777" w:rsidR="009970D8" w:rsidRPr="005911FC" w:rsidRDefault="009970D8" w:rsidP="00781EE7">
                        <w:pPr>
                          <w:rPr>
                            <w:color w:val="51A534" w:themeColor="accent2"/>
                          </w:rPr>
                        </w:pPr>
                        <w:r w:rsidRPr="005911FC">
                          <w:rPr>
                            <w:rFonts w:ascii="Zapf Dingbats" w:hAnsi="Zapf Dingbats"/>
                            <w:noProof/>
                            <w:color w:val="51A534" w:themeColor="accent2"/>
                            <w:sz w:val="20"/>
                          </w:rPr>
                          <w:t>✔</w:t>
                        </w:r>
                      </w:p>
                      <w:p w14:paraId="1CD0C665" w14:textId="77777777" w:rsidR="009970D8" w:rsidRDefault="009970D8" w:rsidP="00550053"/>
                    </w:txbxContent>
                  </v:textbox>
                </v:shape>
                <v:shape id="Text Box 158" o:spid="_x0000_s1075" type="#_x0000_t202" style="position:absolute;left:32004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zExgAA&#10;ANwAAAAPAAAAZHJzL2Rvd25yZXYueG1sRI9Pa8JAEMXvhX6HZQre6qZKRaKb0BYq4kHqv/uYHZNg&#10;djbNrpr66TuHQm8zvDfv/Wae965RV+pC7dnAyzABRVx4W3NpYL/7fJ6CChHZYuOZDPxQgDx7fJhj&#10;av2NN3TdxlJJCIcUDVQxtqnWoajIYRj6lli0k+8cRlm7UtsObxLuGj1Kkol2WLM0VNjSR0XFeXtx&#10;Bkbnd9cmq7hY4P3r9H04LifjtTdm8NS/zUBF6uO/+e96aQX/VWjlGZlA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D+zExgAAANwAAAAPAAAAAAAAAAAAAAAAAJcCAABkcnMv&#10;ZG93bnJldi54bWxQSwUGAAAAAAQABAD1AAAAigMAAAAA&#10;" fillcolor="#173b42 [3206]" strokecolor="#0b1d20 [1606]" strokeweight="2pt">
                  <v:textbox>
                    <w:txbxContent>
                      <w:p w14:paraId="12C28F26" w14:textId="77777777" w:rsidR="009970D8" w:rsidRPr="005911FC" w:rsidRDefault="009970D8" w:rsidP="005911FC">
                        <w:pPr>
                          <w:rPr>
                            <w:color w:val="51A534" w:themeColor="accent2"/>
                          </w:rPr>
                        </w:pPr>
                        <w:r w:rsidRPr="005911FC">
                          <w:rPr>
                            <w:rFonts w:ascii="Zapf Dingbats" w:hAnsi="Zapf Dingbats"/>
                            <w:noProof/>
                            <w:color w:val="51A534" w:themeColor="accent2"/>
                            <w:sz w:val="20"/>
                          </w:rPr>
                          <w:t>✔</w:t>
                        </w:r>
                      </w:p>
                      <w:p w14:paraId="4CFA60BF" w14:textId="77777777" w:rsidR="009970D8" w:rsidRDefault="009970D8" w:rsidP="00550053"/>
                    </w:txbxContent>
                  </v:textbox>
                </v:shape>
                <v:shape id="Text Box 159" o:spid="_x0000_s1076" type="#_x0000_t202" style="position:absolute;left:44577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8fxQAA&#10;ANwAAAAPAAAAZHJzL2Rvd25yZXYueG1sRE9Na8JAEL0L/Q/LFLwU3ViIramrFKFi6UGaevE2ZKdJ&#10;6O5szK4m9te7guBtHu9z5sveGnGi1teOFUzGCQjiwumaSwW7n4/RKwgfkDUax6TgTB6Wi4fBHDPt&#10;Ov6mUx5KEUPYZ6igCqHJpPRFRRb92DXEkft1rcUQYVtK3WIXw62Rz0kylRZrjg0VNrSqqPjLj1bB&#10;Nv16+Vybren+m6f+kE4x2a8PSg0f+/c3EIH6cBff3Bsd56czuD4TL5CL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rx/FAAAA3AAAAA8AAAAAAAAAAAAAAAAAlwIAAGRycy9k&#10;b3ducmV2LnhtbFBLBQYAAAAABAAEAPUAAACJAwAAAAA=&#10;" fillcolor="#98a795 [3207]" strokecolor="#495547 [1607]" strokeweight="2pt">
                  <v:textbox>
                    <w:txbxContent>
                      <w:p w14:paraId="0C5DC30E" w14:textId="77777777" w:rsidR="009970D8" w:rsidRPr="005911FC" w:rsidRDefault="009970D8" w:rsidP="006B4DD0">
                        <w:pPr>
                          <w:rPr>
                            <w:color w:val="51A534" w:themeColor="accent2"/>
                          </w:rPr>
                        </w:pPr>
                        <w:r w:rsidRPr="005911FC">
                          <w:rPr>
                            <w:rFonts w:ascii="Zapf Dingbats" w:hAnsi="Zapf Dingbats"/>
                            <w:noProof/>
                            <w:color w:val="51A534" w:themeColor="accent2"/>
                            <w:sz w:val="20"/>
                          </w:rPr>
                          <w:t>✔</w:t>
                        </w:r>
                      </w:p>
                      <w:p w14:paraId="04109BEC" w14:textId="77777777" w:rsidR="009970D8" w:rsidRDefault="009970D8" w:rsidP="00550053"/>
                    </w:txbxContent>
                  </v:textbox>
                </v:shape>
                <v:shape id="Text Box 160" o:spid="_x0000_s1077" type="#_x0000_t202" style="position:absolute;left:44577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Mw/yAAA&#10;ANwAAAAPAAAAZHJzL2Rvd25yZXYueG1sRI9Pa8MwDMXvg30Ho8Euo3U2aFrSumUMWjZ2KP1z6U3E&#10;ahJmy2nsNtk+/XQY7Cbxnt77abEavFM36mIT2MDzOANFXAbbcGXgeFiPZqBiQrboApOBb4qwWt7f&#10;LbCwoecd3fapUhLCsUADdUptoXUsa/IYx6ElFu0cOo9J1q7StsNewr3TL1mWa48NS0ONLb3VVH7t&#10;r97AdvI5/di4ret/2qfhMskxO20uxjw+DK9zUImG9G/+u363gp8LvjwjE+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CszD/IAAAA3AAAAA8AAAAAAAAAAAAAAAAAlwIAAGRy&#10;cy9kb3ducmV2LnhtbFBLBQYAAAAABAAEAPUAAACMAwAAAAA=&#10;" fillcolor="#98a795 [3207]" strokecolor="#495547 [1607]" strokeweight="2pt">
                  <v:textbox>
                    <w:txbxContent>
                      <w:p w14:paraId="38081817" w14:textId="77777777" w:rsidR="009970D8" w:rsidRPr="005911FC" w:rsidRDefault="009970D8" w:rsidP="006B4DD0">
                        <w:pPr>
                          <w:rPr>
                            <w:color w:val="51A534" w:themeColor="accent2"/>
                          </w:rPr>
                        </w:pPr>
                        <w:r w:rsidRPr="005911FC">
                          <w:rPr>
                            <w:rFonts w:ascii="Zapf Dingbats" w:hAnsi="Zapf Dingbats"/>
                            <w:noProof/>
                            <w:color w:val="51A534" w:themeColor="accent2"/>
                            <w:sz w:val="20"/>
                          </w:rPr>
                          <w:t>✔</w:t>
                        </w:r>
                      </w:p>
                      <w:p w14:paraId="2990F8BB" w14:textId="77777777" w:rsidR="009970D8" w:rsidRDefault="009970D8" w:rsidP="00550053"/>
                    </w:txbxContent>
                  </v:textbox>
                </v:shape>
                <v:shape id="Text Box 161" o:spid="_x0000_s1078" type="#_x0000_t202" style="position:absolute;left:56007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mSxAAA&#10;ANwAAAAPAAAAZHJzL2Rvd25yZXYueG1sRE9NawIxEL0X/A9hhF5EswpV2RpFCsUeitRVaI/Tzexm&#10;cTMJm1TXf98Ihd7m8T5nteltKy7UhcaxgukkA0FcOt1wreB0fB0vQYSIrLF1TApuFGCzHjysMNfu&#10;yge6FLEWKYRDjgpMjD6XMpSGLIaJ88SJq1xnMSbY1VJ3eE3htpWzLJtLiw2nBoOeXgyV5+LHKvgu&#10;dtmXuTUfn4uRr0b+id6r016px2G/fQYRqY//4j/3m07z51O4P5Mu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5ZksQAAADcAAAADwAAAAAAAAAAAAAAAACXAgAAZHJzL2Rv&#10;d25yZXYueG1sUEsFBgAAAAAEAAQA9QAAAIgDAAAAAA==&#10;" fillcolor="#4bacc6 [3208]" strokecolor="#205867 [1608]" strokeweight="2pt">
                  <v:textbox>
                    <w:txbxContent>
                      <w:p w14:paraId="3C0278DC" w14:textId="77777777" w:rsidR="009970D8" w:rsidRPr="005911FC" w:rsidRDefault="009970D8" w:rsidP="00A010E5">
                        <w:pPr>
                          <w:rPr>
                            <w:color w:val="51A534" w:themeColor="accent2"/>
                          </w:rPr>
                        </w:pPr>
                        <w:r w:rsidRPr="005911FC">
                          <w:rPr>
                            <w:rFonts w:ascii="Zapf Dingbats" w:hAnsi="Zapf Dingbats"/>
                            <w:noProof/>
                            <w:color w:val="51A534" w:themeColor="accent2"/>
                            <w:sz w:val="20"/>
                          </w:rPr>
                          <w:t>✔</w:t>
                        </w:r>
                      </w:p>
                      <w:p w14:paraId="45E3718E" w14:textId="77777777" w:rsidR="009970D8" w:rsidRDefault="009970D8" w:rsidP="00550053"/>
                    </w:txbxContent>
                  </v:textbox>
                </v:shape>
                <v:shape id="Text Box 162" o:spid="_x0000_s1079" type="#_x0000_t202" style="position:absolute;left:56007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MflxAAA&#10;ANwAAAAPAAAAZHJzL2Rvd25yZXYueG1sRE9NawIxEL0X/A9hBC+i2QpV2RpFCqU9FKmr0B6nm9nN&#10;4mYSNlHXf98Ihd7m8T5nteltKy7UhcaxgsdpBoK4dLrhWsHx8DpZgggRWWPrmBTcKMBmPXhYYa7d&#10;lfd0KWItUgiHHBWYGH0uZSgNWQxT54kTV7nOYkywq6Xu8JrCbStnWTaXFhtODQY9vRgqT8XZKvgp&#10;3rJvc2s+vxZjX439E31Ux51So2G/fQYRqY//4j/3u07z5zO4P5Mu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zH5cQAAADcAAAADwAAAAAAAAAAAAAAAACXAgAAZHJzL2Rv&#10;d25yZXYueG1sUEsFBgAAAAAEAAQA9QAAAIgDAAAAAA==&#10;" fillcolor="#4bacc6 [3208]" strokecolor="#205867 [1608]" strokeweight="2pt">
                  <v:textbox>
                    <w:txbxContent>
                      <w:p w14:paraId="1E8F929C" w14:textId="77777777" w:rsidR="009970D8" w:rsidRPr="005911FC" w:rsidRDefault="009970D8" w:rsidP="00A010E5">
                        <w:pPr>
                          <w:rPr>
                            <w:color w:val="51A534" w:themeColor="accent2"/>
                          </w:rPr>
                        </w:pPr>
                        <w:r w:rsidRPr="005911FC">
                          <w:rPr>
                            <w:rFonts w:ascii="Zapf Dingbats" w:hAnsi="Zapf Dingbats"/>
                            <w:noProof/>
                            <w:color w:val="51A534" w:themeColor="accent2"/>
                            <w:sz w:val="20"/>
                          </w:rPr>
                          <w:t>✔</w:t>
                        </w:r>
                      </w:p>
                      <w:p w14:paraId="04F83980" w14:textId="77777777" w:rsidR="009970D8" w:rsidRDefault="009970D8" w:rsidP="00550053"/>
                    </w:txbxContent>
                  </v:textbox>
                </v:shape>
                <w10:wrap type="square"/>
              </v:group>
            </w:pict>
          </mc:Fallback>
        </mc:AlternateContent>
      </w:r>
      <w:r w:rsidR="005737DE" w:rsidRPr="00C67052">
        <w:rPr>
          <w:lang w:val="en-GB"/>
        </w:rPr>
        <w:t>Table 2.2: Previous IRM report key recommendations</w:t>
      </w:r>
    </w:p>
    <w:p w14:paraId="596FE0E1" w14:textId="77777777" w:rsidR="005737DE" w:rsidRPr="00C67052" w:rsidRDefault="005737DE" w:rsidP="005C45EA">
      <w:pPr>
        <w:pStyle w:val="Tableheader"/>
        <w:rPr>
          <w:color w:val="81A7D1" w:themeColor="text2" w:themeTint="99"/>
          <w:lang w:val="en-GB"/>
        </w:rPr>
      </w:pPr>
    </w:p>
    <w:p w14:paraId="3412FDA4" w14:textId="77777777" w:rsidR="005737DE" w:rsidRPr="00C67052" w:rsidRDefault="005737DE" w:rsidP="00F2776F">
      <w:pPr>
        <w:pStyle w:val="Normalrglronly"/>
        <w:rPr>
          <w:color w:val="000000" w:themeColor="text1"/>
          <w:lang w:val="en-GB"/>
        </w:rPr>
      </w:pPr>
      <w:r>
        <w:rPr>
          <w:color w:val="000000" w:themeColor="text1"/>
          <w:lang w:val="en-GB"/>
        </w:rPr>
        <w:t xml:space="preserve">The </w:t>
      </w:r>
      <w:r w:rsidRPr="00C67052">
        <w:rPr>
          <w:color w:val="000000" w:themeColor="text1"/>
          <w:lang w:val="en-GB"/>
        </w:rPr>
        <w:t xml:space="preserve">government addressed all five recommendations made </w:t>
      </w:r>
      <w:r>
        <w:rPr>
          <w:color w:val="000000" w:themeColor="text1"/>
          <w:lang w:val="en-GB"/>
        </w:rPr>
        <w:t xml:space="preserve">in the IRM </w:t>
      </w:r>
      <w:r w:rsidR="004566BE">
        <w:rPr>
          <w:color w:val="000000" w:themeColor="text1"/>
          <w:lang w:val="en-GB"/>
        </w:rPr>
        <w:t>Progress</w:t>
      </w:r>
      <w:r>
        <w:rPr>
          <w:color w:val="000000" w:themeColor="text1"/>
          <w:lang w:val="en-GB"/>
        </w:rPr>
        <w:t xml:space="preserve"> Report</w:t>
      </w:r>
      <w:r w:rsidR="004566BE">
        <w:rPr>
          <w:color w:val="000000" w:themeColor="text1"/>
          <w:lang w:val="en-GB"/>
        </w:rPr>
        <w:t xml:space="preserve"> in its self-assessment</w:t>
      </w:r>
      <w:r w:rsidRPr="00C67052">
        <w:rPr>
          <w:color w:val="000000" w:themeColor="text1"/>
          <w:lang w:val="en-GB"/>
        </w:rPr>
        <w:t xml:space="preserve"> and </w:t>
      </w:r>
      <w:r w:rsidR="004566BE">
        <w:rPr>
          <w:color w:val="000000" w:themeColor="text1"/>
          <w:lang w:val="en-GB"/>
        </w:rPr>
        <w:t>integrated</w:t>
      </w:r>
      <w:r w:rsidRPr="00C67052">
        <w:rPr>
          <w:color w:val="000000" w:themeColor="text1"/>
          <w:lang w:val="en-GB"/>
        </w:rPr>
        <w:t xml:space="preserve"> four in the </w:t>
      </w:r>
      <w:r w:rsidR="004566BE">
        <w:rPr>
          <w:color w:val="000000" w:themeColor="text1"/>
          <w:lang w:val="en-GB"/>
        </w:rPr>
        <w:t>second</w:t>
      </w:r>
      <w:r w:rsidRPr="00C67052">
        <w:rPr>
          <w:color w:val="000000" w:themeColor="text1"/>
          <w:lang w:val="en-GB"/>
        </w:rPr>
        <w:t xml:space="preserve"> action plan: </w:t>
      </w:r>
    </w:p>
    <w:p w14:paraId="5799579D" w14:textId="77777777" w:rsidR="005737DE" w:rsidRPr="00C67052" w:rsidRDefault="005737DE" w:rsidP="0002625B">
      <w:pPr>
        <w:pStyle w:val="Normalrglronly"/>
        <w:rPr>
          <w:color w:val="000000" w:themeColor="text1"/>
          <w:lang w:val="en-GB"/>
        </w:rPr>
      </w:pPr>
      <w:r w:rsidRPr="00C67052">
        <w:rPr>
          <w:color w:val="000000" w:themeColor="text1"/>
          <w:lang w:val="en-GB"/>
        </w:rPr>
        <w:t xml:space="preserve">Recommendation 1: </w:t>
      </w:r>
      <w:r>
        <w:rPr>
          <w:color w:val="000000" w:themeColor="text1"/>
          <w:lang w:val="en-GB"/>
        </w:rPr>
        <w:t>T</w:t>
      </w:r>
      <w:r w:rsidRPr="00C67052">
        <w:rPr>
          <w:color w:val="000000" w:themeColor="text1"/>
          <w:lang w:val="en-GB"/>
        </w:rPr>
        <w:t>he action plan mentioned</w:t>
      </w:r>
      <w:r>
        <w:rPr>
          <w:color w:val="000000" w:themeColor="text1"/>
          <w:lang w:val="en-GB"/>
        </w:rPr>
        <w:t xml:space="preserve"> </w:t>
      </w:r>
      <w:r w:rsidRPr="00C67052">
        <w:rPr>
          <w:color w:val="000000" w:themeColor="text1"/>
          <w:lang w:val="en-GB"/>
        </w:rPr>
        <w:t>PSRS will collaborate with the Office of the Head of the Civil Service (OHCS) on implementation of the OGP Action Plan. The action plan also mentioned the establishment of OGP Point of Contacts (P</w:t>
      </w:r>
      <w:r>
        <w:rPr>
          <w:color w:val="000000" w:themeColor="text1"/>
          <w:lang w:val="en-GB"/>
        </w:rPr>
        <w:t>o</w:t>
      </w:r>
      <w:r w:rsidRPr="00C67052">
        <w:rPr>
          <w:color w:val="000000" w:themeColor="text1"/>
          <w:lang w:val="en-GB"/>
        </w:rPr>
        <w:t xml:space="preserve">Cs) to help </w:t>
      </w:r>
      <w:r>
        <w:rPr>
          <w:color w:val="000000" w:themeColor="text1"/>
          <w:lang w:val="en-GB"/>
        </w:rPr>
        <w:t>with</w:t>
      </w:r>
      <w:r w:rsidRPr="00C67052">
        <w:rPr>
          <w:color w:val="000000" w:themeColor="text1"/>
          <w:lang w:val="en-GB"/>
        </w:rPr>
        <w:t xml:space="preserve"> implementation.  </w:t>
      </w:r>
    </w:p>
    <w:p w14:paraId="30C3167A" w14:textId="77777777" w:rsidR="005737DE" w:rsidRPr="00C67052" w:rsidRDefault="005737DE" w:rsidP="0002625B">
      <w:pPr>
        <w:pStyle w:val="Normalrglronly"/>
        <w:rPr>
          <w:color w:val="000000" w:themeColor="text1"/>
          <w:lang w:val="en-GB"/>
        </w:rPr>
      </w:pPr>
      <w:r w:rsidRPr="00C67052">
        <w:rPr>
          <w:color w:val="000000" w:themeColor="text1"/>
          <w:lang w:val="en-GB"/>
        </w:rPr>
        <w:t>Recommendation 2</w:t>
      </w:r>
      <w:r>
        <w:rPr>
          <w:color w:val="000000" w:themeColor="text1"/>
          <w:lang w:val="en-GB"/>
        </w:rPr>
        <w:t>: T</w:t>
      </w:r>
      <w:r w:rsidRPr="00C67052">
        <w:rPr>
          <w:color w:val="000000" w:themeColor="text1"/>
          <w:lang w:val="en-GB"/>
        </w:rPr>
        <w:t xml:space="preserve">he action plan mentioned that lead agencies are expected to include their respective commitments in their annual institutional budgets. In addition, the PSRS and the Steering Committee shall </w:t>
      </w:r>
      <w:r w:rsidR="00670566">
        <w:rPr>
          <w:color w:val="000000" w:themeColor="text1"/>
          <w:lang w:val="en-GB"/>
        </w:rPr>
        <w:t>secure</w:t>
      </w:r>
      <w:r w:rsidRPr="00C67052">
        <w:rPr>
          <w:color w:val="000000" w:themeColor="text1"/>
          <w:lang w:val="en-GB"/>
        </w:rPr>
        <w:t xml:space="preserve"> funds for the purpose of coordinating, monitoring and evaluating the Action Plan. Th</w:t>
      </w:r>
      <w:r>
        <w:rPr>
          <w:color w:val="000000" w:themeColor="text1"/>
          <w:lang w:val="en-GB"/>
        </w:rPr>
        <w:t>is</w:t>
      </w:r>
      <w:r w:rsidRPr="00C67052">
        <w:rPr>
          <w:color w:val="000000" w:themeColor="text1"/>
          <w:lang w:val="en-GB"/>
        </w:rPr>
        <w:t xml:space="preserve"> addressed the OGP funding problem.</w:t>
      </w:r>
    </w:p>
    <w:p w14:paraId="47420423" w14:textId="77777777" w:rsidR="005737DE" w:rsidRPr="00C67052" w:rsidRDefault="005737DE" w:rsidP="0002625B">
      <w:pPr>
        <w:pStyle w:val="Normalrglronly"/>
        <w:rPr>
          <w:color w:val="000000" w:themeColor="text1"/>
          <w:lang w:val="en-GB"/>
        </w:rPr>
      </w:pPr>
      <w:r w:rsidRPr="00C67052">
        <w:rPr>
          <w:color w:val="000000" w:themeColor="text1"/>
          <w:lang w:val="en-GB"/>
        </w:rPr>
        <w:t xml:space="preserve">Recommendation 3: </w:t>
      </w:r>
      <w:r>
        <w:rPr>
          <w:color w:val="000000" w:themeColor="text1"/>
          <w:lang w:val="en-GB"/>
        </w:rPr>
        <w:t>T</w:t>
      </w:r>
      <w:r w:rsidRPr="00C67052">
        <w:rPr>
          <w:color w:val="000000" w:themeColor="text1"/>
          <w:lang w:val="en-GB"/>
        </w:rPr>
        <w:t>he action plan indicated that the PSRS will hold quarterly meetings with the P</w:t>
      </w:r>
      <w:r>
        <w:rPr>
          <w:color w:val="000000" w:themeColor="text1"/>
          <w:lang w:val="en-GB"/>
        </w:rPr>
        <w:t>o</w:t>
      </w:r>
      <w:r w:rsidRPr="00C67052">
        <w:rPr>
          <w:color w:val="000000" w:themeColor="text1"/>
          <w:lang w:val="en-GB"/>
        </w:rPr>
        <w:t xml:space="preserve">Cs </w:t>
      </w:r>
      <w:r>
        <w:rPr>
          <w:color w:val="000000" w:themeColor="text1"/>
          <w:lang w:val="en-GB"/>
        </w:rPr>
        <w:t>to collect commitment implementation</w:t>
      </w:r>
      <w:r w:rsidRPr="00C67052">
        <w:rPr>
          <w:color w:val="000000" w:themeColor="text1"/>
          <w:lang w:val="en-GB"/>
        </w:rPr>
        <w:t xml:space="preserve"> updates. However, after the first </w:t>
      </w:r>
      <w:r>
        <w:rPr>
          <w:color w:val="000000" w:themeColor="text1"/>
          <w:lang w:val="en-GB"/>
        </w:rPr>
        <w:lastRenderedPageBreak/>
        <w:t>fourteen</w:t>
      </w:r>
      <w:r w:rsidRPr="00C67052">
        <w:rPr>
          <w:color w:val="000000" w:themeColor="text1"/>
          <w:lang w:val="en-GB"/>
        </w:rPr>
        <w:t xml:space="preserve"> months of implementation, the IRM researcher could find no evidence of meeting</w:t>
      </w:r>
      <w:r>
        <w:rPr>
          <w:color w:val="000000" w:themeColor="text1"/>
          <w:lang w:val="en-GB"/>
        </w:rPr>
        <w:t>s</w:t>
      </w:r>
      <w:r w:rsidRPr="00C67052">
        <w:rPr>
          <w:color w:val="000000" w:themeColor="text1"/>
          <w:lang w:val="en-GB"/>
        </w:rPr>
        <w:t xml:space="preserve"> between PSRS and the P</w:t>
      </w:r>
      <w:r>
        <w:rPr>
          <w:color w:val="000000" w:themeColor="text1"/>
          <w:lang w:val="en-GB"/>
        </w:rPr>
        <w:t>o</w:t>
      </w:r>
      <w:r w:rsidRPr="00C67052">
        <w:rPr>
          <w:color w:val="000000" w:themeColor="text1"/>
          <w:lang w:val="en-GB"/>
        </w:rPr>
        <w:t xml:space="preserve">Cs.  </w:t>
      </w:r>
    </w:p>
    <w:p w14:paraId="4AA586EF" w14:textId="725A8CD9" w:rsidR="005737DE" w:rsidRPr="00C67052" w:rsidRDefault="005737DE" w:rsidP="0002625B">
      <w:pPr>
        <w:pStyle w:val="Normalrglronly"/>
        <w:rPr>
          <w:color w:val="000000" w:themeColor="text1"/>
          <w:lang w:val="en-GB"/>
        </w:rPr>
      </w:pPr>
      <w:r w:rsidRPr="00C67052">
        <w:rPr>
          <w:color w:val="000000" w:themeColor="text1"/>
          <w:lang w:val="en-GB"/>
        </w:rPr>
        <w:t>Recommendation 4: On 25 August 2016, after the period of implementation under review in this report, PSRS in collaboration with</w:t>
      </w:r>
      <w:r>
        <w:rPr>
          <w:color w:val="000000" w:themeColor="text1"/>
          <w:lang w:val="en-GB"/>
        </w:rPr>
        <w:t xml:space="preserve"> the</w:t>
      </w:r>
      <w:r w:rsidRPr="00C67052">
        <w:rPr>
          <w:color w:val="000000" w:themeColor="text1"/>
          <w:lang w:val="en-GB"/>
        </w:rPr>
        <w:t xml:space="preserve"> Ghana Integrity Initiative organi</w:t>
      </w:r>
      <w:r>
        <w:rPr>
          <w:color w:val="000000" w:themeColor="text1"/>
          <w:lang w:val="en-GB"/>
        </w:rPr>
        <w:t>s</w:t>
      </w:r>
      <w:r w:rsidRPr="00C67052">
        <w:rPr>
          <w:color w:val="000000" w:themeColor="text1"/>
          <w:lang w:val="en-GB"/>
        </w:rPr>
        <w:t>ed a forum to sensiti</w:t>
      </w:r>
      <w:r>
        <w:rPr>
          <w:color w:val="000000" w:themeColor="text1"/>
          <w:lang w:val="en-GB"/>
        </w:rPr>
        <w:t>s</w:t>
      </w:r>
      <w:r w:rsidRPr="00C67052">
        <w:rPr>
          <w:color w:val="000000" w:themeColor="text1"/>
          <w:lang w:val="en-GB"/>
        </w:rPr>
        <w:t xml:space="preserve">e stakeholders (public institutions, CSOs, and </w:t>
      </w:r>
      <w:r w:rsidR="00A13E56">
        <w:rPr>
          <w:color w:val="000000" w:themeColor="text1"/>
          <w:lang w:val="en-GB"/>
        </w:rPr>
        <w:t xml:space="preserve">the </w:t>
      </w:r>
      <w:r w:rsidRPr="00C67052">
        <w:rPr>
          <w:color w:val="000000" w:themeColor="text1"/>
          <w:lang w:val="en-GB"/>
        </w:rPr>
        <w:t xml:space="preserve">media) </w:t>
      </w:r>
      <w:r>
        <w:rPr>
          <w:color w:val="000000" w:themeColor="text1"/>
          <w:lang w:val="en-GB"/>
        </w:rPr>
        <w:t>about</w:t>
      </w:r>
      <w:r w:rsidRPr="00C67052">
        <w:rPr>
          <w:color w:val="000000" w:themeColor="text1"/>
          <w:lang w:val="en-GB"/>
        </w:rPr>
        <w:t xml:space="preserve"> the OGP. On 26 August 2016</w:t>
      </w:r>
      <w:r>
        <w:rPr>
          <w:color w:val="000000" w:themeColor="text1"/>
          <w:lang w:val="en-GB"/>
        </w:rPr>
        <w:t xml:space="preserve">, the two groups organised </w:t>
      </w:r>
      <w:r w:rsidRPr="00C67052">
        <w:rPr>
          <w:color w:val="000000" w:themeColor="text1"/>
          <w:lang w:val="en-GB"/>
        </w:rPr>
        <w:t>another sensiti</w:t>
      </w:r>
      <w:r>
        <w:rPr>
          <w:color w:val="000000" w:themeColor="text1"/>
          <w:lang w:val="en-GB"/>
        </w:rPr>
        <w:t>s</w:t>
      </w:r>
      <w:r w:rsidRPr="00C67052">
        <w:rPr>
          <w:color w:val="000000" w:themeColor="text1"/>
          <w:lang w:val="en-GB"/>
        </w:rPr>
        <w:t>ation</w:t>
      </w:r>
      <w:r>
        <w:rPr>
          <w:color w:val="000000" w:themeColor="text1"/>
          <w:lang w:val="en-GB"/>
        </w:rPr>
        <w:t xml:space="preserve"> event</w:t>
      </w:r>
      <w:r w:rsidRPr="00C67052">
        <w:rPr>
          <w:color w:val="000000" w:themeColor="text1"/>
          <w:lang w:val="en-GB"/>
        </w:rPr>
        <w:t xml:space="preserve"> exclusively for media </w:t>
      </w:r>
      <w:r w:rsidR="00A13E56">
        <w:rPr>
          <w:color w:val="000000" w:themeColor="text1"/>
          <w:lang w:val="en-GB"/>
        </w:rPr>
        <w:t>professionals</w:t>
      </w:r>
      <w:r w:rsidR="00A13E56" w:rsidRPr="00C67052">
        <w:rPr>
          <w:color w:val="000000" w:themeColor="text1"/>
          <w:lang w:val="en-GB"/>
        </w:rPr>
        <w:t xml:space="preserve"> </w:t>
      </w:r>
      <w:r w:rsidRPr="00C67052">
        <w:rPr>
          <w:color w:val="000000" w:themeColor="text1"/>
          <w:lang w:val="en-GB"/>
        </w:rPr>
        <w:t>on OGP.</w:t>
      </w:r>
    </w:p>
    <w:p w14:paraId="4B365EF5" w14:textId="77777777" w:rsidR="005737DE" w:rsidRPr="00C67052" w:rsidRDefault="005737DE" w:rsidP="0002625B">
      <w:pPr>
        <w:pStyle w:val="Normalrglronly"/>
        <w:rPr>
          <w:color w:val="000000" w:themeColor="text1"/>
          <w:lang w:val="en-GB"/>
        </w:rPr>
      </w:pPr>
      <w:r w:rsidRPr="00C67052">
        <w:rPr>
          <w:color w:val="000000" w:themeColor="text1"/>
          <w:lang w:val="en-GB"/>
        </w:rPr>
        <w:t xml:space="preserve">Recommendation 5: The commitments in the second action plan were more specific and measurable than in the first plan. </w:t>
      </w:r>
      <w:r w:rsidRPr="00C67052">
        <w:rPr>
          <w:color w:val="000000" w:themeColor="text1"/>
          <w:sz w:val="23"/>
          <w:szCs w:val="23"/>
          <w:lang w:val="en-GB"/>
        </w:rPr>
        <w:t xml:space="preserve"> </w:t>
      </w:r>
    </w:p>
    <w:p w14:paraId="7FE5B890" w14:textId="77777777" w:rsidR="005737DE" w:rsidRPr="00C67052" w:rsidRDefault="005737DE" w:rsidP="00AE0F2D">
      <w:pPr>
        <w:rPr>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p>
    <w:p w14:paraId="2AE66B2B" w14:textId="77777777" w:rsidR="005737DE" w:rsidRPr="00C67052" w:rsidRDefault="005737DE" w:rsidP="00DA4FEF">
      <w:pPr>
        <w:pStyle w:val="Heading1"/>
        <w:rPr>
          <w:lang w:val="en-GB"/>
        </w:rPr>
      </w:pPr>
      <w:bookmarkStart w:id="15" w:name="h.4d34og8" w:colFirst="0" w:colLast="0"/>
      <w:bookmarkStart w:id="16" w:name="_Toc266021001"/>
      <w:bookmarkStart w:id="17" w:name="_Toc476987848"/>
      <w:bookmarkEnd w:id="15"/>
      <w:r w:rsidRPr="00C67052">
        <w:rPr>
          <w:lang w:val="en-GB"/>
        </w:rPr>
        <w:lastRenderedPageBreak/>
        <w:t xml:space="preserve">III. </w:t>
      </w:r>
      <w:bookmarkEnd w:id="16"/>
      <w:r w:rsidR="00CC5BCD">
        <w:rPr>
          <w:lang w:val="en-GB"/>
        </w:rPr>
        <w:t>Commitments</w:t>
      </w:r>
      <w:bookmarkEnd w:id="17"/>
    </w:p>
    <w:p w14:paraId="64AA1807" w14:textId="77777777" w:rsidR="005737DE" w:rsidRPr="00C67052" w:rsidRDefault="005737DE" w:rsidP="005911FC">
      <w:pPr>
        <w:pStyle w:val="Normalrglronly"/>
        <w:rPr>
          <w:lang w:val="en-GB"/>
        </w:rPr>
      </w:pPr>
      <w:r w:rsidRPr="00C67052">
        <w:rPr>
          <w:lang w:val="en-GB"/>
        </w:rPr>
        <w:t xml:space="preserve">All OGP-participating governments develop OGP action plans that include concrete commitments over a two-year period. Governments begin their OGP action plans by sharing existing efforts related to open government, including specific strategies and ongoing programs. </w:t>
      </w:r>
    </w:p>
    <w:p w14:paraId="6C68A25A" w14:textId="77777777" w:rsidR="005737DE" w:rsidRPr="00C67052" w:rsidRDefault="005737DE" w:rsidP="005911FC">
      <w:pPr>
        <w:pStyle w:val="Normalrglronly"/>
        <w:rPr>
          <w:lang w:val="en-GB"/>
        </w:rPr>
      </w:pPr>
      <w:r w:rsidRPr="00C67052">
        <w:rPr>
          <w:lang w:val="en-GB"/>
        </w:rPr>
        <w:t xml:space="preserve">Commitments should be appropriate to each country’s unique circumstances and challenges. OGP commitments should also be relevant to OGP values laid out in the OGP Articles of Governance and </w:t>
      </w:r>
      <w:r w:rsidR="00A13E56">
        <w:rPr>
          <w:lang w:val="en-GB"/>
        </w:rPr>
        <w:t xml:space="preserve">the </w:t>
      </w:r>
      <w:r w:rsidRPr="00C67052">
        <w:rPr>
          <w:lang w:val="en-GB"/>
        </w:rPr>
        <w:t xml:space="preserve">Open Government Declaration signed by all OGP-participating countries. </w:t>
      </w:r>
    </w:p>
    <w:p w14:paraId="0529406C" w14:textId="77777777" w:rsidR="005737DE" w:rsidRPr="00C67052" w:rsidRDefault="005737DE" w:rsidP="005911FC">
      <w:pPr>
        <w:pStyle w:val="Heading3"/>
        <w:rPr>
          <w:lang w:val="en-GB"/>
        </w:rPr>
      </w:pPr>
      <w:r w:rsidRPr="00C67052">
        <w:rPr>
          <w:lang w:val="en-GB"/>
        </w:rPr>
        <w:t>What makes a good commitment?</w:t>
      </w:r>
    </w:p>
    <w:p w14:paraId="1A992E1A" w14:textId="16DA5D97" w:rsidR="005737DE" w:rsidRPr="00C67052" w:rsidRDefault="005737DE" w:rsidP="005911FC">
      <w:pPr>
        <w:pStyle w:val="Normalrglronly"/>
        <w:rPr>
          <w:lang w:val="en-GB"/>
        </w:rPr>
      </w:pPr>
      <w:r w:rsidRPr="00C67052">
        <w:rPr>
          <w:lang w:val="en-GB"/>
        </w:rPr>
        <w:t>Recogni</w:t>
      </w:r>
      <w:r w:rsidR="009047F8">
        <w:rPr>
          <w:lang w:val="en-GB"/>
        </w:rPr>
        <w:t>z</w:t>
      </w:r>
      <w:r w:rsidRPr="00C67052">
        <w:rPr>
          <w:lang w:val="en-GB"/>
        </w:rPr>
        <w:t>ing that open government commitments often involve a multiyear process, governments should</w:t>
      </w:r>
      <w:r>
        <w:rPr>
          <w:lang w:val="en-GB"/>
        </w:rPr>
        <w:t>, when possible,</w:t>
      </w:r>
      <w:r w:rsidRPr="00C67052">
        <w:rPr>
          <w:lang w:val="en-GB"/>
        </w:rPr>
        <w:t xml:space="preserve"> attach timeframes</w:t>
      </w:r>
      <w:r>
        <w:rPr>
          <w:lang w:val="en-GB"/>
        </w:rPr>
        <w:t xml:space="preserve"> with benchmarks and annual accomplishments to their</w:t>
      </w:r>
      <w:r w:rsidRPr="00C67052">
        <w:rPr>
          <w:lang w:val="en-GB"/>
        </w:rPr>
        <w:t xml:space="preserve"> commitments. This report details each of the commitments </w:t>
      </w:r>
      <w:r>
        <w:rPr>
          <w:lang w:val="en-GB"/>
        </w:rPr>
        <w:t>Ghana</w:t>
      </w:r>
      <w:r w:rsidRPr="00C67052">
        <w:rPr>
          <w:lang w:val="en-GB"/>
        </w:rPr>
        <w:t xml:space="preserve"> included in its action plan, and analyzes their first year of implementation.</w:t>
      </w:r>
    </w:p>
    <w:p w14:paraId="018A5E23" w14:textId="77777777" w:rsidR="005737DE" w:rsidRPr="00C67052" w:rsidRDefault="005737DE" w:rsidP="005911FC">
      <w:pPr>
        <w:pStyle w:val="Normalrglronly"/>
        <w:rPr>
          <w:lang w:val="en-GB"/>
        </w:rPr>
      </w:pPr>
      <w:r w:rsidRPr="00C67052">
        <w:rPr>
          <w:lang w:val="en-GB"/>
        </w:rPr>
        <w:t>While most indicators used to assess each commitment are self-explanatory, a number deserve further explanation.</w:t>
      </w:r>
    </w:p>
    <w:p w14:paraId="344A0B27" w14:textId="77777777" w:rsidR="005737DE" w:rsidRPr="006B6C33" w:rsidRDefault="005737DE" w:rsidP="006B6C33">
      <w:pPr>
        <w:rPr>
          <w:rFonts w:ascii="Gill Sans" w:hAnsi="Gill Sans" w:cs="Gill Sans"/>
          <w:sz w:val="22"/>
          <w:szCs w:val="22"/>
          <w:lang w:val="en-GB"/>
        </w:rPr>
      </w:pPr>
      <w:r w:rsidRPr="006B6C33">
        <w:rPr>
          <w:rFonts w:ascii="Gill Sans" w:hAnsi="Gill Sans" w:cs="Gill Sans"/>
          <w:b/>
          <w:sz w:val="22"/>
          <w:szCs w:val="22"/>
          <w:lang w:val="en-GB"/>
        </w:rPr>
        <w:t>Specificity:</w:t>
      </w:r>
      <w:r w:rsidRPr="006B6C33">
        <w:rPr>
          <w:rFonts w:ascii="Gill Sans" w:hAnsi="Gill Sans" w:cs="Gill Sans"/>
          <w:sz w:val="22"/>
          <w:szCs w:val="22"/>
          <w:lang w:val="en-GB"/>
        </w:rPr>
        <w:t xml:space="preserve"> The IRM researcher first assesses the level of specificity and measurability with which each commitment or action was framed. The options are:</w:t>
      </w:r>
    </w:p>
    <w:p w14:paraId="179AB7FB" w14:textId="77777777" w:rsidR="005737DE" w:rsidRPr="006B6C33" w:rsidRDefault="005737DE" w:rsidP="00DF13FA">
      <w:pPr>
        <w:pStyle w:val="ListParagraph"/>
        <w:numPr>
          <w:ilvl w:val="1"/>
          <w:numId w:val="4"/>
        </w:numPr>
        <w:rPr>
          <w:rFonts w:ascii="Gill Sans" w:hAnsi="Gill Sans" w:cs="Gill Sans"/>
          <w:sz w:val="22"/>
          <w:szCs w:val="22"/>
          <w:lang w:val="en-GB"/>
        </w:rPr>
      </w:pPr>
      <w:r w:rsidRPr="006B6C33">
        <w:rPr>
          <w:rFonts w:ascii="Gill Sans" w:hAnsi="Gill Sans" w:cs="Gill Sans"/>
          <w:sz w:val="22"/>
          <w:szCs w:val="22"/>
          <w:lang w:val="en-GB"/>
        </w:rPr>
        <w:t>High (Commitment language provides clear, verifiable activities and measurable deliverables for achievement of the commitment’s objective)</w:t>
      </w:r>
      <w:r>
        <w:rPr>
          <w:rFonts w:ascii="Gill Sans" w:hAnsi="Gill Sans" w:cs="Gill Sans"/>
          <w:sz w:val="22"/>
          <w:szCs w:val="22"/>
          <w:lang w:val="en-GB"/>
        </w:rPr>
        <w:t>;</w:t>
      </w:r>
    </w:p>
    <w:p w14:paraId="2590CAE0" w14:textId="77777777" w:rsidR="005737DE" w:rsidRPr="006B6C33" w:rsidRDefault="005737DE" w:rsidP="00DF13FA">
      <w:pPr>
        <w:pStyle w:val="ListParagraph"/>
        <w:numPr>
          <w:ilvl w:val="1"/>
          <w:numId w:val="4"/>
        </w:numPr>
        <w:rPr>
          <w:rFonts w:ascii="Gill Sans" w:hAnsi="Gill Sans" w:cs="Gill Sans"/>
          <w:sz w:val="22"/>
          <w:szCs w:val="22"/>
          <w:lang w:val="en-GB"/>
        </w:rPr>
      </w:pPr>
      <w:r w:rsidRPr="006B6C33">
        <w:rPr>
          <w:rFonts w:ascii="Gill Sans" w:hAnsi="Gill Sans" w:cs="Gill Sans"/>
          <w:sz w:val="22"/>
          <w:szCs w:val="22"/>
          <w:lang w:val="en-GB"/>
        </w:rPr>
        <w:t>Medium (Commitment language describes activity that is objectively verifiable and includes deliverables, but these deliverables are not clearly measurable or relevant to the achievement of the commitment’s objective)</w:t>
      </w:r>
      <w:r>
        <w:rPr>
          <w:rFonts w:ascii="Gill Sans" w:hAnsi="Gill Sans" w:cs="Gill Sans"/>
          <w:sz w:val="22"/>
          <w:szCs w:val="22"/>
          <w:lang w:val="en-GB"/>
        </w:rPr>
        <w:t>;</w:t>
      </w:r>
    </w:p>
    <w:p w14:paraId="3EC3B56D" w14:textId="77777777" w:rsidR="005737DE" w:rsidRPr="006B6C33" w:rsidRDefault="005737DE" w:rsidP="00DF13FA">
      <w:pPr>
        <w:pStyle w:val="ListParagraph"/>
        <w:numPr>
          <w:ilvl w:val="1"/>
          <w:numId w:val="4"/>
        </w:numPr>
        <w:rPr>
          <w:rFonts w:ascii="Gill Sans" w:hAnsi="Gill Sans" w:cs="Gill Sans"/>
          <w:sz w:val="22"/>
          <w:szCs w:val="22"/>
          <w:lang w:val="en-GB"/>
        </w:rPr>
      </w:pPr>
      <w:r w:rsidRPr="006B6C33">
        <w:rPr>
          <w:rFonts w:ascii="Gill Sans" w:hAnsi="Gill Sans" w:cs="Gill Sans"/>
          <w:sz w:val="22"/>
          <w:szCs w:val="22"/>
          <w:lang w:val="en-GB"/>
        </w:rPr>
        <w:t>Low (Commitment language describes activity that can be construed as verifiable but requires some interpretation on the part of the reader to identify what the activity sets out to do and determine what the deliverables would be)</w:t>
      </w:r>
      <w:r>
        <w:rPr>
          <w:rFonts w:ascii="Gill Sans" w:hAnsi="Gill Sans" w:cs="Gill Sans"/>
          <w:sz w:val="22"/>
          <w:szCs w:val="22"/>
          <w:lang w:val="en-GB"/>
        </w:rPr>
        <w:t>; and</w:t>
      </w:r>
    </w:p>
    <w:p w14:paraId="7513E1B6" w14:textId="77777777" w:rsidR="005737DE" w:rsidRPr="006B6C33" w:rsidRDefault="005737DE" w:rsidP="00DF13FA">
      <w:pPr>
        <w:pStyle w:val="ListParagraph"/>
        <w:numPr>
          <w:ilvl w:val="1"/>
          <w:numId w:val="4"/>
        </w:numPr>
        <w:rPr>
          <w:rFonts w:ascii="Gill Sans" w:hAnsi="Gill Sans" w:cs="Gill Sans"/>
          <w:sz w:val="22"/>
          <w:szCs w:val="22"/>
          <w:lang w:val="en-GB"/>
        </w:rPr>
      </w:pPr>
      <w:r w:rsidRPr="006B6C33">
        <w:rPr>
          <w:rFonts w:ascii="Gill Sans" w:hAnsi="Gill Sans" w:cs="Gill Sans"/>
          <w:sz w:val="22"/>
          <w:szCs w:val="22"/>
          <w:lang w:val="en-GB"/>
        </w:rPr>
        <w:t>None (Commitment language contains no measurable activity, deliverables or milestones)</w:t>
      </w:r>
      <w:r>
        <w:rPr>
          <w:rFonts w:ascii="Gill Sans" w:hAnsi="Gill Sans" w:cs="Gill Sans"/>
          <w:sz w:val="22"/>
          <w:szCs w:val="22"/>
          <w:lang w:val="en-GB"/>
        </w:rPr>
        <w:t>.</w:t>
      </w:r>
    </w:p>
    <w:p w14:paraId="16C6F3D0" w14:textId="77777777" w:rsidR="005737DE" w:rsidRPr="006B6C33" w:rsidRDefault="005737DE" w:rsidP="003549A3">
      <w:pPr>
        <w:pStyle w:val="ListParagraph"/>
        <w:rPr>
          <w:rFonts w:ascii="Gill Sans" w:hAnsi="Gill Sans" w:cs="Gill Sans"/>
          <w:sz w:val="22"/>
          <w:szCs w:val="22"/>
          <w:lang w:val="en-GB"/>
        </w:rPr>
      </w:pPr>
      <w:r w:rsidRPr="006B6C33">
        <w:rPr>
          <w:rFonts w:ascii="Gill Sans" w:hAnsi="Gill Sans" w:cs="Gill Sans"/>
          <w:b/>
          <w:sz w:val="22"/>
          <w:szCs w:val="22"/>
          <w:lang w:val="en-GB"/>
        </w:rPr>
        <w:t>Relevance:</w:t>
      </w:r>
      <w:r w:rsidRPr="006B6C33">
        <w:rPr>
          <w:rFonts w:ascii="Gill Sans" w:hAnsi="Gill Sans" w:cs="Gill Sans"/>
          <w:sz w:val="22"/>
          <w:szCs w:val="22"/>
          <w:lang w:val="en-GB"/>
        </w:rPr>
        <w:t xml:space="preserve"> The IRM researcher evaluated each commitment for its relevance to OGP values. Based on a close reading of the commitment text as stated in the action plan, the guiding questions to determine the relevance of the commitment to OGP values are: </w:t>
      </w:r>
    </w:p>
    <w:p w14:paraId="69842D3B" w14:textId="77777777" w:rsidR="005737DE" w:rsidRPr="006B6C33" w:rsidRDefault="005737DE" w:rsidP="003549A3">
      <w:pPr>
        <w:pStyle w:val="ListParagraph"/>
        <w:numPr>
          <w:ilvl w:val="1"/>
          <w:numId w:val="2"/>
        </w:numPr>
        <w:rPr>
          <w:rFonts w:ascii="Gill Sans" w:hAnsi="Gill Sans" w:cs="Gill Sans"/>
          <w:sz w:val="22"/>
          <w:szCs w:val="22"/>
          <w:lang w:val="en-GB"/>
        </w:rPr>
      </w:pPr>
      <w:r w:rsidRPr="006B6C33">
        <w:rPr>
          <w:rFonts w:ascii="Gill Sans" w:hAnsi="Gill Sans" w:cs="Gill Sans"/>
          <w:sz w:val="22"/>
          <w:szCs w:val="22"/>
          <w:lang w:val="en-GB"/>
        </w:rPr>
        <w:t xml:space="preserve">Access to Information: Will government disclose more information or improve quality of the information disclosed to the public? </w:t>
      </w:r>
    </w:p>
    <w:p w14:paraId="0EC812E5" w14:textId="77777777" w:rsidR="005737DE" w:rsidRPr="006B6C33" w:rsidRDefault="005737DE" w:rsidP="003549A3">
      <w:pPr>
        <w:pStyle w:val="ListParagraph"/>
        <w:numPr>
          <w:ilvl w:val="1"/>
          <w:numId w:val="2"/>
        </w:numPr>
        <w:rPr>
          <w:rFonts w:ascii="Gill Sans" w:hAnsi="Gill Sans" w:cs="Gill Sans"/>
          <w:sz w:val="22"/>
          <w:szCs w:val="22"/>
          <w:lang w:val="en-GB"/>
        </w:rPr>
      </w:pPr>
      <w:r w:rsidRPr="006B6C33">
        <w:rPr>
          <w:rFonts w:ascii="Gill Sans" w:hAnsi="Gill Sans" w:cs="Gill Sans"/>
          <w:sz w:val="22"/>
          <w:szCs w:val="22"/>
          <w:lang w:val="en-GB"/>
        </w:rPr>
        <w:t>Civic Participation: Will government create or improve opportunities or capabilities for the public to inform or influence decisions?</w:t>
      </w:r>
    </w:p>
    <w:p w14:paraId="2C89823B" w14:textId="77777777" w:rsidR="005737DE" w:rsidRPr="006B6C33" w:rsidRDefault="005737DE" w:rsidP="003549A3">
      <w:pPr>
        <w:pStyle w:val="ListParagraph"/>
        <w:numPr>
          <w:ilvl w:val="1"/>
          <w:numId w:val="2"/>
        </w:numPr>
        <w:rPr>
          <w:rFonts w:ascii="Gill Sans" w:hAnsi="Gill Sans" w:cs="Gill Sans"/>
          <w:sz w:val="22"/>
          <w:szCs w:val="22"/>
          <w:lang w:val="en-GB"/>
        </w:rPr>
      </w:pPr>
      <w:r w:rsidRPr="006B6C33">
        <w:rPr>
          <w:rFonts w:ascii="Gill Sans" w:hAnsi="Gill Sans" w:cs="Gill Sans"/>
          <w:sz w:val="22"/>
          <w:szCs w:val="22"/>
          <w:lang w:val="en-GB"/>
        </w:rPr>
        <w:t>Public Accountability: Will government create or improve opportunities to hold officials answerable to their actions?</w:t>
      </w:r>
    </w:p>
    <w:p w14:paraId="3255DD43" w14:textId="77777777" w:rsidR="005737DE" w:rsidRPr="006B6C33" w:rsidRDefault="005737DE" w:rsidP="00B3002D">
      <w:pPr>
        <w:pStyle w:val="ListParagraph"/>
        <w:numPr>
          <w:ilvl w:val="1"/>
          <w:numId w:val="2"/>
        </w:numPr>
        <w:rPr>
          <w:rFonts w:ascii="Gill Sans" w:hAnsi="Gill Sans" w:cs="Gill Sans"/>
          <w:sz w:val="22"/>
          <w:szCs w:val="22"/>
          <w:lang w:val="en-GB"/>
        </w:rPr>
      </w:pPr>
      <w:r w:rsidRPr="006B6C33">
        <w:rPr>
          <w:rFonts w:ascii="Gill Sans" w:hAnsi="Gill Sans" w:cs="Gill Sans"/>
          <w:sz w:val="22"/>
          <w:szCs w:val="22"/>
          <w:lang w:val="en-GB"/>
        </w:rPr>
        <w:t>Technology &amp; Innovation for Transparency and Accountability: Will technological innovation be used in conjunction with one of the other three OGP values to advance either transparency or accountability?</w:t>
      </w:r>
      <w:r w:rsidRPr="006B6C33">
        <w:rPr>
          <w:rStyle w:val="EndnoteReference"/>
          <w:rFonts w:ascii="Gill Sans" w:hAnsi="Gill Sans" w:cs="Gill Sans"/>
          <w:sz w:val="22"/>
          <w:szCs w:val="22"/>
          <w:lang w:val="en-GB"/>
        </w:rPr>
        <w:endnoteReference w:id="26"/>
      </w:r>
    </w:p>
    <w:p w14:paraId="2316264A" w14:textId="77777777" w:rsidR="005737DE" w:rsidRPr="006B6C33" w:rsidRDefault="005737DE" w:rsidP="006B6C33">
      <w:pPr>
        <w:rPr>
          <w:rFonts w:ascii="Gill Sans" w:hAnsi="Gill Sans" w:cs="Gill Sans"/>
          <w:sz w:val="22"/>
          <w:szCs w:val="22"/>
          <w:lang w:val="en-GB"/>
        </w:rPr>
      </w:pPr>
      <w:r w:rsidRPr="006B6C33">
        <w:rPr>
          <w:rFonts w:ascii="Gill Sans" w:hAnsi="Gill Sans" w:cs="Gill Sans"/>
          <w:b/>
          <w:sz w:val="22"/>
          <w:szCs w:val="22"/>
          <w:lang w:val="en-GB"/>
        </w:rPr>
        <w:t>Potential impact:</w:t>
      </w:r>
      <w:r w:rsidRPr="006B6C33">
        <w:rPr>
          <w:rFonts w:ascii="Gill Sans" w:hAnsi="Gill Sans" w:cs="Gill Sans"/>
          <w:sz w:val="22"/>
          <w:szCs w:val="22"/>
          <w:lang w:val="en-GB"/>
        </w:rPr>
        <w:t xml:space="preserve"> The IRM is tasked with assessing the potential impact</w:t>
      </w:r>
      <w:r w:rsidRPr="006B6C33">
        <w:rPr>
          <w:rFonts w:ascii="Gill Sans" w:hAnsi="Gill Sans" w:cs="Gill Sans"/>
          <w:i/>
          <w:sz w:val="22"/>
          <w:szCs w:val="22"/>
          <w:lang w:val="en-GB"/>
        </w:rPr>
        <w:t xml:space="preserve"> </w:t>
      </w:r>
      <w:r w:rsidRPr="006B6C33">
        <w:rPr>
          <w:rFonts w:ascii="Gill Sans" w:hAnsi="Gill Sans" w:cs="Gill Sans"/>
          <w:sz w:val="22"/>
          <w:szCs w:val="22"/>
          <w:lang w:val="en-GB"/>
        </w:rPr>
        <w:t>of the commitment, if completed. The IRM researcher uses the text from the action plan to:</w:t>
      </w:r>
    </w:p>
    <w:p w14:paraId="23C79B48" w14:textId="77777777" w:rsidR="005737DE" w:rsidRPr="006B6C33" w:rsidRDefault="005737DE" w:rsidP="00DF13FA">
      <w:pPr>
        <w:pStyle w:val="ListParagraph"/>
        <w:numPr>
          <w:ilvl w:val="0"/>
          <w:numId w:val="6"/>
        </w:numPr>
        <w:rPr>
          <w:rFonts w:ascii="Gill Sans" w:hAnsi="Gill Sans" w:cs="Gill Sans"/>
          <w:sz w:val="22"/>
          <w:szCs w:val="22"/>
          <w:lang w:val="en-GB"/>
        </w:rPr>
      </w:pPr>
      <w:r w:rsidRPr="006B6C33">
        <w:rPr>
          <w:rFonts w:ascii="Gill Sans" w:hAnsi="Gill Sans" w:cs="Gill Sans"/>
          <w:sz w:val="22"/>
          <w:szCs w:val="22"/>
          <w:lang w:val="en-GB"/>
        </w:rPr>
        <w:t xml:space="preserve">Identify the social, economic, political, or environmental problem; </w:t>
      </w:r>
    </w:p>
    <w:p w14:paraId="3B9CEE0D" w14:textId="77777777" w:rsidR="005737DE" w:rsidRPr="006B6C33" w:rsidRDefault="005737DE" w:rsidP="00DF13FA">
      <w:pPr>
        <w:pStyle w:val="ListParagraph"/>
        <w:numPr>
          <w:ilvl w:val="0"/>
          <w:numId w:val="6"/>
        </w:numPr>
        <w:rPr>
          <w:rFonts w:ascii="Gill Sans" w:hAnsi="Gill Sans" w:cs="Gill Sans"/>
          <w:sz w:val="22"/>
          <w:szCs w:val="22"/>
          <w:lang w:val="en-GB"/>
        </w:rPr>
      </w:pPr>
      <w:r w:rsidRPr="006B6C33">
        <w:rPr>
          <w:rFonts w:ascii="Gill Sans" w:hAnsi="Gill Sans" w:cs="Gill Sans"/>
          <w:sz w:val="22"/>
          <w:szCs w:val="22"/>
          <w:lang w:val="en-GB"/>
        </w:rPr>
        <w:t>Establish the status quo at the outset of the action plan</w:t>
      </w:r>
      <w:r>
        <w:rPr>
          <w:rFonts w:ascii="Gill Sans" w:hAnsi="Gill Sans" w:cs="Gill Sans"/>
          <w:sz w:val="22"/>
          <w:szCs w:val="22"/>
          <w:lang w:val="en-GB"/>
        </w:rPr>
        <w:t>;</w:t>
      </w:r>
      <w:r w:rsidRPr="006B6C33">
        <w:rPr>
          <w:rFonts w:ascii="Gill Sans" w:hAnsi="Gill Sans" w:cs="Gill Sans"/>
          <w:sz w:val="22"/>
          <w:szCs w:val="22"/>
          <w:lang w:val="en-GB"/>
        </w:rPr>
        <w:t xml:space="preserve"> and</w:t>
      </w:r>
    </w:p>
    <w:p w14:paraId="0E653AD9" w14:textId="77777777" w:rsidR="005737DE" w:rsidRPr="006B6C33" w:rsidRDefault="005737DE" w:rsidP="00DF13FA">
      <w:pPr>
        <w:pStyle w:val="ListParagraph"/>
        <w:numPr>
          <w:ilvl w:val="0"/>
          <w:numId w:val="6"/>
        </w:numPr>
        <w:rPr>
          <w:rFonts w:ascii="Gill Sans" w:hAnsi="Gill Sans" w:cs="Gill Sans"/>
          <w:sz w:val="22"/>
          <w:szCs w:val="22"/>
          <w:lang w:val="en-GB"/>
        </w:rPr>
      </w:pPr>
      <w:r w:rsidRPr="006B6C33">
        <w:rPr>
          <w:rFonts w:ascii="Gill Sans" w:hAnsi="Gill Sans" w:cs="Gill Sans"/>
          <w:sz w:val="22"/>
          <w:szCs w:val="22"/>
          <w:lang w:val="en-GB"/>
        </w:rPr>
        <w:t>Assess the degree to which the commitment, if implemented, would impact performance and tackle the problem.</w:t>
      </w:r>
    </w:p>
    <w:p w14:paraId="5C8F4D4E" w14:textId="77777777" w:rsidR="005737DE" w:rsidRPr="006B6C33" w:rsidRDefault="005737DE" w:rsidP="0002581F">
      <w:pPr>
        <w:rPr>
          <w:rFonts w:ascii="Gill Sans" w:hAnsi="Gill Sans" w:cs="Gill Sans"/>
          <w:sz w:val="22"/>
          <w:szCs w:val="22"/>
          <w:lang w:val="en-GB"/>
        </w:rPr>
      </w:pPr>
      <w:r w:rsidRPr="006B6C33">
        <w:rPr>
          <w:rFonts w:ascii="Gill Sans" w:hAnsi="Gill Sans" w:cs="Gill Sans"/>
          <w:b/>
          <w:sz w:val="22"/>
          <w:szCs w:val="22"/>
          <w:lang w:val="en-GB"/>
        </w:rPr>
        <w:t>Starred commitments</w:t>
      </w:r>
      <w:r w:rsidRPr="006B6C33">
        <w:rPr>
          <w:rFonts w:ascii="Gill Sans" w:hAnsi="Gill Sans" w:cs="Gill Sans"/>
          <w:sz w:val="22"/>
          <w:szCs w:val="22"/>
          <w:lang w:val="en-GB"/>
        </w:rPr>
        <w:t xml:space="preserve"> are considered exemplary OGP commitments. In order to receive a star, a commitment must meet several criteria:</w:t>
      </w:r>
    </w:p>
    <w:p w14:paraId="00958534" w14:textId="77777777" w:rsidR="005737DE" w:rsidRPr="006B6C33" w:rsidRDefault="005737DE" w:rsidP="00DF13FA">
      <w:pPr>
        <w:numPr>
          <w:ilvl w:val="0"/>
          <w:numId w:val="3"/>
        </w:numPr>
        <w:rPr>
          <w:rFonts w:ascii="Gill Sans" w:hAnsi="Gill Sans" w:cs="Gill Sans"/>
          <w:sz w:val="22"/>
          <w:szCs w:val="22"/>
          <w:lang w:val="en-GB"/>
        </w:rPr>
      </w:pPr>
      <w:r w:rsidRPr="006B6C33">
        <w:rPr>
          <w:rFonts w:ascii="Gill Sans" w:hAnsi="Gill Sans" w:cs="Gill Sans"/>
          <w:sz w:val="22"/>
          <w:szCs w:val="22"/>
          <w:lang w:val="en-GB"/>
        </w:rPr>
        <w:lastRenderedPageBreak/>
        <w:t xml:space="preserve">It must be specific enough that a judgment can be made about its potential impact. Starred commitments will have “medium” or “high” specificity. </w:t>
      </w:r>
    </w:p>
    <w:p w14:paraId="0323C388" w14:textId="77777777" w:rsidR="005737DE" w:rsidRPr="006B6C33" w:rsidRDefault="005737DE" w:rsidP="00DF13FA">
      <w:pPr>
        <w:numPr>
          <w:ilvl w:val="0"/>
          <w:numId w:val="3"/>
        </w:numPr>
        <w:rPr>
          <w:rFonts w:ascii="Gill Sans" w:hAnsi="Gill Sans" w:cs="Gill Sans"/>
          <w:sz w:val="22"/>
          <w:szCs w:val="22"/>
          <w:lang w:val="en-GB"/>
        </w:rPr>
      </w:pPr>
      <w:r w:rsidRPr="006B6C33">
        <w:rPr>
          <w:rFonts w:ascii="Gill Sans" w:hAnsi="Gill Sans" w:cs="Gill Sans"/>
          <w:sz w:val="22"/>
          <w:szCs w:val="22"/>
          <w:lang w:val="en-GB"/>
        </w:rPr>
        <w:t xml:space="preserve">The commitment’s language should make clear its relevance to opening government. Specifically, it must relate to at least one of the OGP values of Access to Information, Civic Participation, or Public Accountability. </w:t>
      </w:r>
    </w:p>
    <w:p w14:paraId="0E10EF42" w14:textId="77777777" w:rsidR="005737DE" w:rsidRPr="006B6C33" w:rsidRDefault="005737DE" w:rsidP="00DF13FA">
      <w:pPr>
        <w:numPr>
          <w:ilvl w:val="0"/>
          <w:numId w:val="3"/>
        </w:numPr>
        <w:rPr>
          <w:rFonts w:ascii="Gill Sans" w:hAnsi="Gill Sans" w:cs="Gill Sans"/>
          <w:sz w:val="22"/>
          <w:szCs w:val="22"/>
          <w:lang w:val="en-GB"/>
        </w:rPr>
      </w:pPr>
      <w:r w:rsidRPr="006B6C33">
        <w:rPr>
          <w:rFonts w:ascii="Gill Sans" w:hAnsi="Gill Sans" w:cs="Gill Sans"/>
          <w:sz w:val="22"/>
          <w:szCs w:val="22"/>
          <w:lang w:val="en-GB"/>
        </w:rPr>
        <w:t>The commitment would have a "transformative" potential impact if completely implemented.</w:t>
      </w:r>
      <w:r w:rsidRPr="006B6C33">
        <w:rPr>
          <w:rStyle w:val="EndnoteReference"/>
          <w:rFonts w:ascii="Gill Sans" w:hAnsi="Gill Sans" w:cs="Gill Sans"/>
          <w:sz w:val="22"/>
          <w:szCs w:val="22"/>
          <w:lang w:val="en-GB"/>
        </w:rPr>
        <w:endnoteReference w:id="27"/>
      </w:r>
    </w:p>
    <w:p w14:paraId="3AB77474" w14:textId="77777777" w:rsidR="005737DE" w:rsidRPr="006B6C33" w:rsidRDefault="005737DE" w:rsidP="00DF13FA">
      <w:pPr>
        <w:numPr>
          <w:ilvl w:val="0"/>
          <w:numId w:val="3"/>
        </w:numPr>
        <w:rPr>
          <w:rFonts w:ascii="Gill Sans" w:hAnsi="Gill Sans" w:cs="Gill Sans"/>
          <w:sz w:val="22"/>
          <w:szCs w:val="22"/>
          <w:lang w:val="en-GB"/>
        </w:rPr>
      </w:pPr>
      <w:r w:rsidRPr="006B6C33">
        <w:rPr>
          <w:rFonts w:ascii="Gill Sans" w:hAnsi="Gill Sans" w:cs="Gill Sans"/>
          <w:sz w:val="22"/>
          <w:szCs w:val="22"/>
          <w:lang w:val="en-GB"/>
        </w:rPr>
        <w:t>Finally, the commitment must see significant progress during the action plan implementation period, receiving an assessment of "substantial" or "complete" implementation.</w:t>
      </w:r>
    </w:p>
    <w:p w14:paraId="2AFB5D8C" w14:textId="77777777" w:rsidR="005737DE" w:rsidRPr="00B84309" w:rsidRDefault="005737DE" w:rsidP="008F443E">
      <w:pPr>
        <w:ind w:left="720"/>
        <w:rPr>
          <w:rFonts w:ascii="Gill Sans" w:hAnsi="Gill Sans" w:cs="Gill Sans"/>
          <w:sz w:val="22"/>
          <w:szCs w:val="22"/>
          <w:lang w:val="en-GB"/>
        </w:rPr>
      </w:pPr>
    </w:p>
    <w:p w14:paraId="0840861A" w14:textId="77777777" w:rsidR="005737DE" w:rsidRPr="00C67052" w:rsidRDefault="005737DE" w:rsidP="006B6C33">
      <w:pPr>
        <w:pStyle w:val="Normalrglronly"/>
        <w:rPr>
          <w:i/>
          <w:lang w:val="en-GB"/>
        </w:rPr>
      </w:pPr>
      <w:r w:rsidRPr="006B6C33">
        <w:rPr>
          <w:lang w:val="en-GB"/>
        </w:rPr>
        <w:t xml:space="preserve">Finally, the </w:t>
      </w:r>
      <w:r w:rsidR="00B84309">
        <w:rPr>
          <w:lang w:val="en-GB"/>
        </w:rPr>
        <w:t>tables</w:t>
      </w:r>
      <w:r w:rsidRPr="006B6C33">
        <w:rPr>
          <w:lang w:val="en-GB"/>
        </w:rPr>
        <w:t xml:space="preserve"> in this section present an excerpt of the wealth of data the IRM collects during its progress reporting process. For </w:t>
      </w:r>
      <w:r>
        <w:rPr>
          <w:lang w:val="en-GB"/>
        </w:rPr>
        <w:t>Ghana’s</w:t>
      </w:r>
      <w:r w:rsidRPr="006B6C33">
        <w:rPr>
          <w:lang w:val="en-GB"/>
        </w:rPr>
        <w:t xml:space="preserve"> full dataset and all OGP-participating countries, see the OGP Explorer.</w:t>
      </w:r>
      <w:r w:rsidRPr="00BB2D75">
        <w:rPr>
          <w:rStyle w:val="EndnoteReference"/>
          <w:lang w:val="en-GB"/>
        </w:rPr>
        <w:endnoteReference w:id="28"/>
      </w:r>
    </w:p>
    <w:p w14:paraId="2E653670" w14:textId="77777777" w:rsidR="005737DE" w:rsidRPr="00C67052" w:rsidRDefault="005737DE" w:rsidP="005911FC">
      <w:pPr>
        <w:pStyle w:val="Heading3"/>
        <w:rPr>
          <w:lang w:val="en-GB"/>
        </w:rPr>
      </w:pPr>
      <w:r w:rsidRPr="00C67052">
        <w:rPr>
          <w:lang w:val="en-GB"/>
        </w:rPr>
        <w:t>General overview of the commitments</w:t>
      </w:r>
    </w:p>
    <w:p w14:paraId="7BE639DB" w14:textId="77777777" w:rsidR="005737DE" w:rsidRPr="00C67052" w:rsidRDefault="005737DE" w:rsidP="006B6C33">
      <w:pPr>
        <w:pStyle w:val="Normalrglronly"/>
        <w:rPr>
          <w:lang w:val="en-GB"/>
        </w:rPr>
      </w:pPr>
      <w:r w:rsidRPr="00C67052">
        <w:rPr>
          <w:lang w:val="en-GB"/>
        </w:rPr>
        <w:t>Ghana’s action plan focused on four main areas</w:t>
      </w:r>
      <w:r>
        <w:rPr>
          <w:lang w:val="en-GB"/>
        </w:rPr>
        <w:t>:</w:t>
      </w:r>
      <w:r w:rsidRPr="00C67052">
        <w:rPr>
          <w:lang w:val="en-GB"/>
        </w:rPr>
        <w:t xml:space="preserve"> transparency, citizen’s participation, accountability, and technology and innovation. </w:t>
      </w:r>
      <w:r>
        <w:rPr>
          <w:lang w:val="en-GB"/>
        </w:rPr>
        <w:t xml:space="preserve">The </w:t>
      </w:r>
      <w:r w:rsidR="00B75B23">
        <w:rPr>
          <w:lang w:val="en-GB"/>
        </w:rPr>
        <w:t>government</w:t>
      </w:r>
      <w:r>
        <w:rPr>
          <w:lang w:val="en-GB"/>
        </w:rPr>
        <w:t xml:space="preserve"> carried over m</w:t>
      </w:r>
      <w:r w:rsidRPr="00C67052">
        <w:rPr>
          <w:lang w:val="en-GB"/>
        </w:rPr>
        <w:t xml:space="preserve">any of the commitments from the previous action plan although </w:t>
      </w:r>
      <w:r w:rsidR="00B84309">
        <w:rPr>
          <w:lang w:val="en-GB"/>
        </w:rPr>
        <w:t>it</w:t>
      </w:r>
      <w:r>
        <w:rPr>
          <w:lang w:val="en-GB"/>
        </w:rPr>
        <w:t xml:space="preserve"> updated </w:t>
      </w:r>
      <w:r w:rsidRPr="00C67052">
        <w:rPr>
          <w:lang w:val="en-GB"/>
        </w:rPr>
        <w:t xml:space="preserve">all </w:t>
      </w:r>
      <w:r>
        <w:rPr>
          <w:lang w:val="en-GB"/>
        </w:rPr>
        <w:t xml:space="preserve">commitment </w:t>
      </w:r>
      <w:r w:rsidR="00B75B23">
        <w:rPr>
          <w:lang w:val="en-GB"/>
        </w:rPr>
        <w:t>milestones</w:t>
      </w:r>
      <w:r>
        <w:rPr>
          <w:lang w:val="en-GB"/>
        </w:rPr>
        <w:t>.</w:t>
      </w:r>
      <w:r w:rsidRPr="00C67052">
        <w:rPr>
          <w:lang w:val="en-GB"/>
        </w:rPr>
        <w:t xml:space="preserve"> Open contracting and contract monitoring is a new commitment. </w:t>
      </w:r>
    </w:p>
    <w:p w14:paraId="4A467839" w14:textId="77777777" w:rsidR="005737DE" w:rsidRPr="00C67052" w:rsidRDefault="005737DE" w:rsidP="00EE4BB6">
      <w:pPr>
        <w:pStyle w:val="Heading2"/>
        <w:rPr>
          <w:lang w:val="en-GB"/>
        </w:rPr>
      </w:pPr>
      <w:bookmarkStart w:id="18" w:name="h.17dp8vu" w:colFirst="0" w:colLast="0"/>
      <w:bookmarkEnd w:id="18"/>
    </w:p>
    <w:p w14:paraId="0C7F11AE" w14:textId="77777777" w:rsidR="002D2BA4" w:rsidRDefault="002D2BA4" w:rsidP="002D2BA4">
      <w:pPr>
        <w:rPr>
          <w:lang w:val="en-GB"/>
        </w:rPr>
        <w:sectPr w:rsidR="002D2BA4" w:rsidSect="0002581F">
          <w:endnotePr>
            <w:numFmt w:val="decimal"/>
            <w:numRestart w:val="eachSect"/>
          </w:endnotePr>
          <w:pgSz w:w="11900" w:h="16840" w:code="9"/>
          <w:pgMar w:top="1440" w:right="1800" w:bottom="1440" w:left="1800" w:header="720" w:footer="720" w:gutter="0"/>
          <w:cols w:space="720"/>
          <w:docGrid w:linePitch="360"/>
        </w:sectPr>
      </w:pPr>
    </w:p>
    <w:p w14:paraId="01D5F411" w14:textId="77777777" w:rsidR="005737DE" w:rsidRPr="002D2BA4" w:rsidRDefault="005737DE" w:rsidP="002D2BA4">
      <w:pPr>
        <w:pStyle w:val="Heading1"/>
        <w:rPr>
          <w:sz w:val="26"/>
          <w:szCs w:val="26"/>
          <w:lang w:val="en-GB"/>
        </w:rPr>
      </w:pPr>
      <w:bookmarkStart w:id="19" w:name="_Toc476987849"/>
      <w:r w:rsidRPr="00C67052">
        <w:rPr>
          <w:lang w:val="en-GB"/>
        </w:rPr>
        <w:lastRenderedPageBreak/>
        <w:t>Theme I: Transparency</w:t>
      </w:r>
      <w:bookmarkEnd w:id="19"/>
    </w:p>
    <w:p w14:paraId="0800D7F7" w14:textId="77777777" w:rsidR="005737DE" w:rsidRPr="00C67052" w:rsidRDefault="005737DE" w:rsidP="00EE4BB6">
      <w:pPr>
        <w:pStyle w:val="Heading2"/>
        <w:rPr>
          <w:lang w:val="en-GB"/>
        </w:rPr>
      </w:pPr>
      <w:bookmarkStart w:id="20" w:name="_Toc476987850"/>
      <w:r w:rsidRPr="00C67052">
        <w:rPr>
          <w:lang w:val="en-GB"/>
        </w:rPr>
        <w:t xml:space="preserve">1. </w:t>
      </w:r>
      <w:r w:rsidRPr="00C67052">
        <w:rPr>
          <w:b w:val="0"/>
          <w:bCs w:val="0"/>
          <w:lang w:val="en-GB"/>
        </w:rPr>
        <w:t>Open Contracting and Contract Monitoring</w:t>
      </w:r>
      <w:bookmarkEnd w:id="20"/>
    </w:p>
    <w:p w14:paraId="2369E385" w14:textId="77777777" w:rsidR="005737DE" w:rsidRPr="00C67052" w:rsidRDefault="005737DE" w:rsidP="00EE4BB6">
      <w:pPr>
        <w:rPr>
          <w:lang w:val="en-GB"/>
        </w:rPr>
      </w:pPr>
    </w:p>
    <w:p w14:paraId="304A260C" w14:textId="77777777" w:rsidR="005737DE" w:rsidRPr="00C67052" w:rsidRDefault="005737DE" w:rsidP="00EE4BB6">
      <w:pPr>
        <w:rPr>
          <w:b/>
          <w:lang w:val="en-GB"/>
        </w:rPr>
      </w:pPr>
      <w:r w:rsidRPr="00C67052">
        <w:rPr>
          <w:b/>
          <w:lang w:val="en-GB"/>
        </w:rPr>
        <w:t xml:space="preserve">Commitment Text: </w:t>
      </w:r>
    </w:p>
    <w:p w14:paraId="27A2628E" w14:textId="77777777" w:rsidR="005737DE" w:rsidRPr="00C67052" w:rsidRDefault="005737DE" w:rsidP="00245703">
      <w:pPr>
        <w:pStyle w:val="Normalrglronly"/>
        <w:rPr>
          <w:i/>
          <w:lang w:val="en-GB"/>
        </w:rPr>
      </w:pPr>
      <w:r w:rsidRPr="00C67052">
        <w:rPr>
          <w:i/>
          <w:lang w:val="en-GB"/>
        </w:rPr>
        <w:t xml:space="preserve">Government does most of her businesses through procurement of goods and services. In addition to this, government of Ghana enters other forms of contractual arrangement such as concessions for the sole management of her natural resources or Public –Private Partnerships with the view to efficiently providing public services and managing large public infrastructure. </w:t>
      </w:r>
    </w:p>
    <w:p w14:paraId="1BABA8A8" w14:textId="77777777" w:rsidR="005737DE" w:rsidRPr="00C67052" w:rsidRDefault="005737DE" w:rsidP="00245703">
      <w:pPr>
        <w:pStyle w:val="Normalrglronly"/>
        <w:rPr>
          <w:i/>
          <w:lang w:val="en-GB"/>
        </w:rPr>
      </w:pPr>
      <w:r w:rsidRPr="00C67052">
        <w:rPr>
          <w:i/>
          <w:lang w:val="en-GB"/>
        </w:rPr>
        <w:t xml:space="preserve">During the Action Plan Period 2016-2017, Government undertakes to adopt Open Contracting and Contract Monitoring to ensure value for money on all transactions and also as a means of providing information to citizens on all contracts entered into by Government. In addition, all stakeholders including Parliament will be brought together with the view to reaching a consensus that all government contracts should be subject to the Public Procurement Act. </w:t>
      </w:r>
    </w:p>
    <w:p w14:paraId="237206AB" w14:textId="77777777" w:rsidR="005737DE" w:rsidRPr="00C67052" w:rsidRDefault="005737DE" w:rsidP="00245703">
      <w:pPr>
        <w:pStyle w:val="Normalrglronly"/>
        <w:rPr>
          <w:i/>
          <w:lang w:val="en-GB"/>
        </w:rPr>
      </w:pPr>
      <w:r w:rsidRPr="00C67052">
        <w:rPr>
          <w:i/>
          <w:lang w:val="en-GB"/>
        </w:rPr>
        <w:t xml:space="preserve">Within the two year period, Ghana commits to ensuring that officials indicted by the Public Accounts Committee (PAC) are prosecuted by the Attorney-General’s Department. </w:t>
      </w:r>
    </w:p>
    <w:p w14:paraId="687690D8" w14:textId="77777777" w:rsidR="005737DE" w:rsidRPr="00C67052" w:rsidRDefault="005737DE" w:rsidP="00245703">
      <w:pPr>
        <w:pStyle w:val="Normalrglronly"/>
        <w:rPr>
          <w:i/>
          <w:lang w:val="en-GB"/>
        </w:rPr>
      </w:pPr>
      <w:r w:rsidRPr="00C67052">
        <w:rPr>
          <w:i/>
          <w:lang w:val="en-GB"/>
        </w:rPr>
        <w:t xml:space="preserve">Government also undertakes to pass the Petroleum Exploration and Production Bill which commits the country to open competitive bidding and provides for the publication of all petroleum contracts. Further, Ghana commits to monitor and evaluate the implementation of the Ghana National Anti-Corruption Plan (NACAP). </w:t>
      </w:r>
    </w:p>
    <w:p w14:paraId="279F91F0" w14:textId="77777777" w:rsidR="005737DE" w:rsidRPr="00C67052" w:rsidRDefault="005737DE" w:rsidP="00245703">
      <w:pPr>
        <w:pStyle w:val="Normalrglronly"/>
        <w:rPr>
          <w:i/>
          <w:lang w:val="en-GB"/>
        </w:rPr>
      </w:pPr>
      <w:r w:rsidRPr="00C67052">
        <w:rPr>
          <w:i/>
          <w:lang w:val="en-GB"/>
        </w:rPr>
        <w:t xml:space="preserve">As an Extractive Industry Transparency Initiative (EITI) implementing country Ghana is required to open up its contracting processes, publish contract and provide information on the beneficial owners of the contract. The OGP will work with GHEITI to ensure compliance with these requirements. </w:t>
      </w:r>
    </w:p>
    <w:p w14:paraId="2FAE6FB7" w14:textId="77777777" w:rsidR="005737DE" w:rsidRPr="00C67052" w:rsidRDefault="005737DE" w:rsidP="00245703">
      <w:pPr>
        <w:pStyle w:val="Normalrglronly"/>
        <w:rPr>
          <w:i/>
          <w:lang w:val="en-GB"/>
        </w:rPr>
      </w:pPr>
    </w:p>
    <w:p w14:paraId="52009CEA" w14:textId="77777777" w:rsidR="005737DE" w:rsidRPr="00C67052" w:rsidRDefault="005737DE" w:rsidP="00245703">
      <w:pPr>
        <w:pStyle w:val="Normalrglronly"/>
        <w:rPr>
          <w:i/>
          <w:lang w:val="en-GB"/>
        </w:rPr>
      </w:pPr>
      <w:r w:rsidRPr="00C67052">
        <w:rPr>
          <w:i/>
          <w:lang w:val="en-GB"/>
        </w:rPr>
        <w:t xml:space="preserve">Actions: </w:t>
      </w:r>
    </w:p>
    <w:p w14:paraId="7C90AA40" w14:textId="77777777" w:rsidR="005737DE" w:rsidRPr="00C67052" w:rsidRDefault="005737DE" w:rsidP="00DF13FA">
      <w:pPr>
        <w:pStyle w:val="Normalrglronly"/>
        <w:numPr>
          <w:ilvl w:val="0"/>
          <w:numId w:val="5"/>
        </w:numPr>
        <w:rPr>
          <w:i/>
          <w:lang w:val="en-GB"/>
        </w:rPr>
      </w:pPr>
      <w:r w:rsidRPr="00C67052">
        <w:rPr>
          <w:i/>
          <w:lang w:val="en-GB"/>
        </w:rPr>
        <w:t xml:space="preserve">The Public Procurement Authority will publish quarterly all contracts entered into by Government from January, 2016 to December, 2017 </w:t>
      </w:r>
    </w:p>
    <w:p w14:paraId="54E05302" w14:textId="77777777" w:rsidR="005737DE" w:rsidRPr="00C67052" w:rsidRDefault="005737DE" w:rsidP="00DF13FA">
      <w:pPr>
        <w:pStyle w:val="Normalrglronly"/>
        <w:numPr>
          <w:ilvl w:val="0"/>
          <w:numId w:val="5"/>
        </w:numPr>
        <w:rPr>
          <w:i/>
          <w:lang w:val="en-GB"/>
        </w:rPr>
      </w:pPr>
      <w:r w:rsidRPr="00C67052">
        <w:rPr>
          <w:i/>
          <w:lang w:val="en-GB"/>
        </w:rPr>
        <w:t xml:space="preserve">Public Procurement Authority and GHEITI will initiate action to quarterly monitor contract executions to ensure effective service delivery from January, 2016 to December, 2017 </w:t>
      </w:r>
    </w:p>
    <w:p w14:paraId="3CDD5403" w14:textId="77777777" w:rsidR="005737DE" w:rsidRPr="00C67052" w:rsidRDefault="005737DE" w:rsidP="00DF13FA">
      <w:pPr>
        <w:pStyle w:val="Normalrglronly"/>
        <w:numPr>
          <w:ilvl w:val="0"/>
          <w:numId w:val="5"/>
        </w:numPr>
        <w:rPr>
          <w:i/>
          <w:lang w:val="en-GB"/>
        </w:rPr>
      </w:pPr>
      <w:r w:rsidRPr="00C67052">
        <w:rPr>
          <w:i/>
          <w:lang w:val="en-GB"/>
        </w:rPr>
        <w:t xml:space="preserve">GHEITI should hold at least six meetings with the Parliamentary Select Committee on Legal and Subsidiary Legislation on the passage of the Petroleum Exploration and Production Bill by December, 2017 </w:t>
      </w:r>
    </w:p>
    <w:p w14:paraId="11ECBA3B" w14:textId="77777777" w:rsidR="005737DE" w:rsidRPr="00C67052" w:rsidRDefault="005737DE" w:rsidP="00DF13FA">
      <w:pPr>
        <w:pStyle w:val="Normalrglronly"/>
        <w:numPr>
          <w:ilvl w:val="0"/>
          <w:numId w:val="5"/>
        </w:numPr>
        <w:rPr>
          <w:i/>
          <w:lang w:val="en-GB"/>
        </w:rPr>
      </w:pPr>
      <w:r w:rsidRPr="00C67052">
        <w:rPr>
          <w:i/>
          <w:lang w:val="en-GB"/>
        </w:rPr>
        <w:t xml:space="preserve">GACC, GII and CHRAJ should work to ensure full implementation of the National Anti-Corruption Action Plan by 2017 </w:t>
      </w:r>
    </w:p>
    <w:p w14:paraId="41B11352" w14:textId="77777777" w:rsidR="005737DE" w:rsidRPr="00C67052" w:rsidRDefault="005737DE" w:rsidP="00DF13FA">
      <w:pPr>
        <w:pStyle w:val="Normalrglronly"/>
        <w:numPr>
          <w:ilvl w:val="0"/>
          <w:numId w:val="5"/>
        </w:numPr>
        <w:rPr>
          <w:i/>
          <w:color w:val="auto"/>
          <w:sz w:val="23"/>
          <w:szCs w:val="23"/>
          <w:lang w:val="en-GB"/>
        </w:rPr>
      </w:pPr>
      <w:r w:rsidRPr="00C67052">
        <w:rPr>
          <w:i/>
          <w:lang w:val="en-GB"/>
        </w:rPr>
        <w:t>The Attorney-General’s Department to initiate action to prosecute officials indicted in the PAC’s report by 2016</w:t>
      </w:r>
      <w:r w:rsidRPr="00C67052">
        <w:rPr>
          <w:i/>
          <w:color w:val="auto"/>
          <w:sz w:val="23"/>
          <w:szCs w:val="23"/>
          <w:lang w:val="en-GB"/>
        </w:rPr>
        <w:t xml:space="preserve"> </w:t>
      </w:r>
    </w:p>
    <w:p w14:paraId="413EF8DF" w14:textId="43013AD7" w:rsidR="00CC5BCD" w:rsidRPr="00C67052" w:rsidRDefault="00CC5BCD" w:rsidP="00CC5BCD">
      <w:pPr>
        <w:pStyle w:val="Normalrglronly"/>
        <w:rPr>
          <w:lang w:val="en-GB"/>
        </w:rPr>
      </w:pPr>
      <w:r w:rsidRPr="00CC5BCD">
        <w:rPr>
          <w:b/>
          <w:lang w:val="en-GB"/>
        </w:rPr>
        <w:t>Editorial note</w:t>
      </w:r>
      <w:r w:rsidRPr="00C67052">
        <w:rPr>
          <w:lang w:val="en-GB"/>
        </w:rPr>
        <w:t>: Milestone</w:t>
      </w:r>
      <w:r w:rsidR="009047F8">
        <w:rPr>
          <w:lang w:val="en-GB"/>
        </w:rPr>
        <w:t>s</w:t>
      </w:r>
      <w:r w:rsidRPr="00C67052">
        <w:rPr>
          <w:lang w:val="en-GB"/>
        </w:rPr>
        <w:t xml:space="preserve"> 1.4 and 1.7 were added to the table below from the list of milestones to </w:t>
      </w:r>
      <w:r w:rsidR="0052183A">
        <w:rPr>
          <w:lang w:val="en-GB"/>
        </w:rPr>
        <w:t>address</w:t>
      </w:r>
      <w:r w:rsidR="0052183A" w:rsidRPr="00C67052">
        <w:rPr>
          <w:lang w:val="en-GB"/>
        </w:rPr>
        <w:t xml:space="preserve"> </w:t>
      </w:r>
      <w:r w:rsidR="0052183A">
        <w:rPr>
          <w:lang w:val="en-GB"/>
        </w:rPr>
        <w:t xml:space="preserve">the Commitment’s language </w:t>
      </w:r>
      <w:r w:rsidRPr="00C67052">
        <w:rPr>
          <w:lang w:val="en-GB"/>
        </w:rPr>
        <w:t>that the “</w:t>
      </w:r>
      <w:r w:rsidR="00AE13FE">
        <w:rPr>
          <w:lang w:val="en-GB"/>
        </w:rPr>
        <w:t>[</w:t>
      </w:r>
      <w:r w:rsidRPr="00C67052">
        <w:rPr>
          <w:lang w:val="en-GB"/>
        </w:rPr>
        <w:t>g</w:t>
      </w:r>
      <w:r w:rsidR="00AE13FE">
        <w:rPr>
          <w:lang w:val="en-GB"/>
        </w:rPr>
        <w:t>]</w:t>
      </w:r>
      <w:r w:rsidRPr="00C67052">
        <w:rPr>
          <w:lang w:val="en-GB"/>
        </w:rPr>
        <w:t>overnment also undertakes to pass the Petroleum Exploration and Production Bill” and “provide information on the beneficial owners of the contract.”</w:t>
      </w:r>
    </w:p>
    <w:p w14:paraId="27DE52D0" w14:textId="77777777" w:rsidR="005737DE" w:rsidRPr="00C67052" w:rsidRDefault="00AB4A9D" w:rsidP="00245703">
      <w:pPr>
        <w:pStyle w:val="NormalWeb"/>
        <w:rPr>
          <w:rFonts w:ascii="Gill Sans" w:hAnsi="Gill Sans" w:cs="Gill Sans"/>
          <w:color w:val="222222"/>
          <w:szCs w:val="22"/>
          <w:lang w:val="en-GB"/>
        </w:rPr>
      </w:pPr>
      <w:r>
        <w:rPr>
          <w:rFonts w:ascii="Gill Sans" w:hAnsi="Gill Sans" w:cs="Gill Sans"/>
          <w:color w:val="222222"/>
          <w:szCs w:val="22"/>
          <w:lang w:val="en-GB"/>
        </w:rPr>
        <w:t>Responsible institutions</w:t>
      </w:r>
      <w:r w:rsidR="005737DE" w:rsidRPr="00C67052">
        <w:rPr>
          <w:rFonts w:ascii="Gill Sans" w:hAnsi="Gill Sans" w:cs="Gill Sans"/>
          <w:color w:val="222222"/>
          <w:szCs w:val="22"/>
          <w:lang w:val="en-GB"/>
        </w:rPr>
        <w:t xml:space="preserve">: </w:t>
      </w:r>
      <w:r w:rsidR="005737DE" w:rsidRPr="003830D6">
        <w:rPr>
          <w:rFonts w:ascii="Gill Sans" w:hAnsi="Gill Sans" w:cs="Gill Sans"/>
          <w:color w:val="222222"/>
          <w:szCs w:val="22"/>
          <w:lang w:val="en-GB"/>
        </w:rPr>
        <w:t xml:space="preserve">Ghana </w:t>
      </w:r>
      <w:r w:rsidR="005737DE" w:rsidRPr="00415A17">
        <w:rPr>
          <w:rFonts w:ascii="Gill Sans" w:hAnsi="Gill Sans" w:cs="Gill Sans"/>
          <w:lang w:val="en-GB"/>
        </w:rPr>
        <w:t>Extractive Industry Transparency Initiative (</w:t>
      </w:r>
      <w:r w:rsidR="005737DE" w:rsidRPr="003830D6">
        <w:rPr>
          <w:rFonts w:ascii="Gill Sans" w:hAnsi="Gill Sans" w:cs="Gill Sans"/>
          <w:color w:val="222222"/>
          <w:szCs w:val="22"/>
          <w:lang w:val="en-GB"/>
        </w:rPr>
        <w:t>GHE</w:t>
      </w:r>
      <w:r w:rsidR="005737DE">
        <w:rPr>
          <w:rFonts w:ascii="Gill Sans" w:hAnsi="Gill Sans" w:cs="Gill Sans"/>
          <w:color w:val="222222"/>
          <w:szCs w:val="22"/>
          <w:lang w:val="en-GB"/>
        </w:rPr>
        <w:t>I</w:t>
      </w:r>
      <w:r w:rsidR="005737DE" w:rsidRPr="003830D6">
        <w:rPr>
          <w:rFonts w:ascii="Gill Sans" w:hAnsi="Gill Sans" w:cs="Gill Sans"/>
          <w:color w:val="222222"/>
          <w:szCs w:val="22"/>
          <w:lang w:val="en-GB"/>
        </w:rPr>
        <w:t>TI</w:t>
      </w:r>
      <w:r w:rsidR="005737DE">
        <w:rPr>
          <w:rFonts w:ascii="Gill Sans" w:hAnsi="Gill Sans" w:cs="Gill Sans"/>
          <w:color w:val="222222"/>
          <w:szCs w:val="22"/>
          <w:lang w:val="en-GB"/>
        </w:rPr>
        <w:t>)</w:t>
      </w:r>
      <w:r w:rsidR="005737DE" w:rsidRPr="00C67052">
        <w:rPr>
          <w:rFonts w:ascii="Gill Sans" w:hAnsi="Gill Sans" w:cs="Gill Sans"/>
          <w:color w:val="222222"/>
          <w:szCs w:val="22"/>
          <w:lang w:val="en-GB"/>
        </w:rPr>
        <w:t>, Ministry of Petroleum, Ministry of Lands and Natural Resources, C</w:t>
      </w:r>
      <w:r w:rsidR="008D4F43">
        <w:rPr>
          <w:rFonts w:ascii="Gill Sans" w:hAnsi="Gill Sans" w:cs="Gill Sans"/>
          <w:color w:val="222222"/>
          <w:szCs w:val="22"/>
          <w:lang w:val="en-GB"/>
        </w:rPr>
        <w:t xml:space="preserve">ommission on </w:t>
      </w:r>
      <w:r w:rsidR="005737DE" w:rsidRPr="00C67052">
        <w:rPr>
          <w:rFonts w:ascii="Gill Sans" w:hAnsi="Gill Sans" w:cs="Gill Sans"/>
          <w:color w:val="222222"/>
          <w:szCs w:val="22"/>
          <w:lang w:val="en-GB"/>
        </w:rPr>
        <w:t>H</w:t>
      </w:r>
      <w:r w:rsidR="008D4F43">
        <w:rPr>
          <w:rFonts w:ascii="Gill Sans" w:hAnsi="Gill Sans" w:cs="Gill Sans"/>
          <w:color w:val="222222"/>
          <w:szCs w:val="22"/>
          <w:lang w:val="en-GB"/>
        </w:rPr>
        <w:t xml:space="preserve">uman </w:t>
      </w:r>
      <w:r w:rsidR="005737DE" w:rsidRPr="00C67052">
        <w:rPr>
          <w:rFonts w:ascii="Gill Sans" w:hAnsi="Gill Sans" w:cs="Gill Sans"/>
          <w:color w:val="222222"/>
          <w:szCs w:val="22"/>
          <w:lang w:val="en-GB"/>
        </w:rPr>
        <w:t>R</w:t>
      </w:r>
      <w:r w:rsidR="008D4F43">
        <w:rPr>
          <w:rFonts w:ascii="Gill Sans" w:hAnsi="Gill Sans" w:cs="Gill Sans"/>
          <w:color w:val="222222"/>
          <w:szCs w:val="22"/>
          <w:lang w:val="en-GB"/>
        </w:rPr>
        <w:t xml:space="preserve">ights and </w:t>
      </w:r>
      <w:r w:rsidR="005737DE" w:rsidRPr="00C67052">
        <w:rPr>
          <w:rFonts w:ascii="Gill Sans" w:hAnsi="Gill Sans" w:cs="Gill Sans"/>
          <w:color w:val="222222"/>
          <w:szCs w:val="22"/>
          <w:lang w:val="en-GB"/>
        </w:rPr>
        <w:t>A</w:t>
      </w:r>
      <w:r w:rsidR="008D4F43">
        <w:rPr>
          <w:rFonts w:ascii="Gill Sans" w:hAnsi="Gill Sans" w:cs="Gill Sans"/>
          <w:color w:val="222222"/>
          <w:szCs w:val="22"/>
          <w:lang w:val="en-GB"/>
        </w:rPr>
        <w:t xml:space="preserve">dministrative </w:t>
      </w:r>
      <w:r w:rsidR="005737DE" w:rsidRPr="00C67052">
        <w:rPr>
          <w:rFonts w:ascii="Gill Sans" w:hAnsi="Gill Sans" w:cs="Gill Sans"/>
          <w:color w:val="222222"/>
          <w:szCs w:val="22"/>
          <w:lang w:val="en-GB"/>
        </w:rPr>
        <w:t>J</w:t>
      </w:r>
      <w:r w:rsidR="008D4F43">
        <w:rPr>
          <w:rFonts w:ascii="Gill Sans" w:hAnsi="Gill Sans" w:cs="Gill Sans"/>
          <w:color w:val="222222"/>
          <w:szCs w:val="22"/>
          <w:lang w:val="en-GB"/>
        </w:rPr>
        <w:t>ustice (CHRAJ)</w:t>
      </w:r>
      <w:r w:rsidR="005737DE" w:rsidRPr="00C67052">
        <w:rPr>
          <w:rFonts w:ascii="Gill Sans" w:hAnsi="Gill Sans" w:cs="Gill Sans"/>
          <w:color w:val="222222"/>
          <w:szCs w:val="22"/>
          <w:lang w:val="en-GB"/>
        </w:rPr>
        <w:t xml:space="preserve">, Public Procurement Authority </w:t>
      </w:r>
    </w:p>
    <w:p w14:paraId="171BBA33" w14:textId="77777777" w:rsidR="005737DE" w:rsidRPr="00C67052" w:rsidRDefault="00AB4A9D" w:rsidP="00245703">
      <w:pPr>
        <w:pStyle w:val="NormalWeb"/>
        <w:rPr>
          <w:lang w:val="en-GB"/>
        </w:rPr>
      </w:pPr>
      <w:r>
        <w:rPr>
          <w:rFonts w:ascii="Gill Sans" w:hAnsi="Gill Sans" w:cs="Gill Sans"/>
          <w:color w:val="222222"/>
          <w:szCs w:val="22"/>
          <w:lang w:val="en-GB"/>
        </w:rPr>
        <w:lastRenderedPageBreak/>
        <w:t>Supporting institutions</w:t>
      </w:r>
      <w:r w:rsidR="005737DE" w:rsidRPr="00C67052">
        <w:rPr>
          <w:rFonts w:ascii="Gill Sans" w:hAnsi="Gill Sans" w:cs="Gill Sans"/>
          <w:color w:val="222222"/>
          <w:szCs w:val="22"/>
          <w:lang w:val="en-GB"/>
        </w:rPr>
        <w:t>: Ghana Anti-Corruption Coalition (GACC), Ghana Integrity Initiative (GII), Oil and Gas Platform, Africa Centre for Energy Policy</w:t>
      </w:r>
    </w:p>
    <w:p w14:paraId="1DC2F8B1" w14:textId="77777777" w:rsidR="005737DE" w:rsidRPr="00C67052" w:rsidRDefault="005737DE" w:rsidP="00EE4BB6">
      <w:pPr>
        <w:pStyle w:val="Normalrglronly"/>
        <w:rPr>
          <w:b/>
          <w:lang w:val="en-GB"/>
        </w:rPr>
      </w:pPr>
      <w:r w:rsidRPr="00C67052">
        <w:rPr>
          <w:b/>
          <w:lang w:val="en-GB"/>
        </w:rPr>
        <w:t xml:space="preserve">Start date: </w:t>
      </w:r>
      <w:r w:rsidRPr="00C67052">
        <w:rPr>
          <w:lang w:val="en-GB"/>
        </w:rPr>
        <w:tab/>
      </w:r>
      <w:r w:rsidR="002949BA">
        <w:rPr>
          <w:lang w:val="en-GB"/>
        </w:rPr>
        <w:t xml:space="preserve">   January 2016</w:t>
      </w:r>
      <w:r>
        <w:rPr>
          <w:lang w:val="en-GB"/>
        </w:rPr>
        <w:t xml:space="preserve">            </w:t>
      </w:r>
      <w:r w:rsidR="002949BA">
        <w:rPr>
          <w:lang w:val="en-GB"/>
        </w:rPr>
        <w:t xml:space="preserve">                            </w:t>
      </w:r>
      <w:r w:rsidRPr="00C67052">
        <w:rPr>
          <w:b/>
          <w:lang w:val="en-GB"/>
        </w:rPr>
        <w:t xml:space="preserve">End date: </w:t>
      </w:r>
      <w:r w:rsidRPr="002949BA">
        <w:rPr>
          <w:lang w:val="en-GB"/>
        </w:rPr>
        <w:t>Dec</w:t>
      </w:r>
      <w:r w:rsidR="002949BA" w:rsidRPr="002949BA">
        <w:rPr>
          <w:lang w:val="en-GB"/>
        </w:rPr>
        <w:t>ember</w:t>
      </w:r>
      <w:r w:rsidRPr="002949BA">
        <w:rPr>
          <w:lang w:val="en-GB"/>
        </w:rPr>
        <w:t xml:space="preserve"> 2017</w:t>
      </w:r>
    </w:p>
    <w:p w14:paraId="5BCB60B0" w14:textId="77777777" w:rsidR="005737DE" w:rsidRPr="00C67052" w:rsidRDefault="005737DE" w:rsidP="00EE4BB6">
      <w:pPr>
        <w:pStyle w:val="Normalrglronly"/>
        <w:rPr>
          <w:b/>
          <w:color w:val="81A7D1" w:themeColor="text2" w:themeTint="99"/>
          <w:lang w:val="en-GB"/>
        </w:rPr>
      </w:pPr>
    </w:p>
    <w:tbl>
      <w:tblPr>
        <w:tblStyle w:val="TableGrid"/>
        <w:tblpPr w:leftFromText="180" w:rightFromText="180" w:vertAnchor="text" w:horzAnchor="page" w:tblpXSpec="center" w:tblpY="91"/>
        <w:tblW w:w="10458" w:type="dxa"/>
        <w:jc w:val="center"/>
        <w:tblLayout w:type="fixed"/>
        <w:tblLook w:val="04A0" w:firstRow="1" w:lastRow="0" w:firstColumn="1" w:lastColumn="0" w:noHBand="0" w:noVBand="1"/>
      </w:tblPr>
      <w:tblGrid>
        <w:gridCol w:w="1598"/>
        <w:gridCol w:w="444"/>
        <w:gridCol w:w="352"/>
        <w:gridCol w:w="352"/>
        <w:gridCol w:w="444"/>
        <w:gridCol w:w="617"/>
        <w:gridCol w:w="443"/>
        <w:gridCol w:w="707"/>
        <w:gridCol w:w="924"/>
        <w:gridCol w:w="434"/>
        <w:gridCol w:w="30"/>
        <w:gridCol w:w="420"/>
        <w:gridCol w:w="6"/>
        <w:gridCol w:w="508"/>
        <w:gridCol w:w="470"/>
        <w:gridCol w:w="909"/>
        <w:gridCol w:w="450"/>
        <w:gridCol w:w="450"/>
        <w:gridCol w:w="450"/>
        <w:gridCol w:w="450"/>
      </w:tblGrid>
      <w:tr w:rsidR="00FB4E59" w:rsidRPr="00C67052" w14:paraId="2F679D4A" w14:textId="77777777" w:rsidTr="007828E3">
        <w:trPr>
          <w:trHeight w:val="441"/>
          <w:jc w:val="center"/>
        </w:trPr>
        <w:tc>
          <w:tcPr>
            <w:tcW w:w="1598" w:type="dxa"/>
            <w:vMerge w:val="restart"/>
            <w:tcBorders>
              <w:top w:val="single" w:sz="4" w:space="0" w:color="FFFFFF" w:themeColor="background1"/>
              <w:left w:val="single" w:sz="4" w:space="0" w:color="FFFFFF" w:themeColor="background1"/>
              <w:right w:val="single" w:sz="12" w:space="0" w:color="FFFFFF" w:themeColor="background1"/>
            </w:tcBorders>
            <w:shd w:val="clear" w:color="auto" w:fill="000000" w:themeFill="text1"/>
          </w:tcPr>
          <w:p w14:paraId="40B818EA" w14:textId="77777777" w:rsidR="00FB4E59" w:rsidRPr="00C67052" w:rsidRDefault="00FB4E59" w:rsidP="007828E3">
            <w:pPr>
              <w:rPr>
                <w:color w:val="FFFFFF" w:themeColor="background1"/>
                <w:lang w:val="en-GB"/>
              </w:rPr>
            </w:pPr>
            <w:r w:rsidRPr="00C67052">
              <w:rPr>
                <w:color w:val="FFFFFF" w:themeColor="background1"/>
                <w:lang w:val="en-GB"/>
              </w:rPr>
              <w:t>Commitment Overview</w:t>
            </w:r>
          </w:p>
        </w:tc>
        <w:tc>
          <w:tcPr>
            <w:tcW w:w="1592"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71A09BA7" w14:textId="77777777" w:rsidR="00FB4E59" w:rsidRPr="00C67052" w:rsidRDefault="00FB4E59" w:rsidP="007828E3">
            <w:pPr>
              <w:rPr>
                <w:lang w:val="en-GB"/>
              </w:rPr>
            </w:pPr>
            <w:r w:rsidRPr="00C67052">
              <w:rPr>
                <w:lang w:val="en-GB"/>
              </w:rPr>
              <w:t>Specificity</w:t>
            </w:r>
          </w:p>
        </w:tc>
        <w:tc>
          <w:tcPr>
            <w:tcW w:w="2691"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39803CEB" w14:textId="77777777" w:rsidR="00FB4E59" w:rsidRPr="00C67052" w:rsidRDefault="00FB4E59" w:rsidP="007828E3">
            <w:pPr>
              <w:rPr>
                <w:color w:val="000000" w:themeColor="text1"/>
                <w:lang w:val="en-GB"/>
              </w:rPr>
            </w:pPr>
            <w:r w:rsidRPr="00C67052">
              <w:rPr>
                <w:lang w:val="en-GB"/>
              </w:rPr>
              <w:t>OGP value relevance</w:t>
            </w:r>
          </w:p>
        </w:tc>
        <w:tc>
          <w:tcPr>
            <w:tcW w:w="1868" w:type="dxa"/>
            <w:gridSpan w:val="6"/>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07ADE8E7" w14:textId="77777777" w:rsidR="00FB4E59" w:rsidRPr="00C67052" w:rsidRDefault="00FB4E59" w:rsidP="007828E3">
            <w:pPr>
              <w:rPr>
                <w:lang w:val="en-GB"/>
              </w:rPr>
            </w:pPr>
            <w:r w:rsidRPr="00C67052">
              <w:rPr>
                <w:lang w:val="en-GB"/>
              </w:rPr>
              <w:t>Potential impact</w:t>
            </w:r>
          </w:p>
        </w:tc>
        <w:tc>
          <w:tcPr>
            <w:tcW w:w="909"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35CC9E1D" w14:textId="77777777" w:rsidR="00FB4E59" w:rsidRPr="00C67052" w:rsidRDefault="00FB4E59" w:rsidP="007828E3">
            <w:pPr>
              <w:rPr>
                <w:lang w:val="en-GB"/>
              </w:rPr>
            </w:pPr>
            <w:r w:rsidRPr="00C67052">
              <w:rPr>
                <w:lang w:val="en-GB"/>
              </w:rPr>
              <w:t>On- Time</w:t>
            </w:r>
          </w:p>
        </w:tc>
        <w:tc>
          <w:tcPr>
            <w:tcW w:w="1800" w:type="dxa"/>
            <w:gridSpan w:val="4"/>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05DAA138" w14:textId="77777777" w:rsidR="00FB4E59" w:rsidRPr="00C67052" w:rsidRDefault="00FB4E59" w:rsidP="007828E3">
            <w:pPr>
              <w:rPr>
                <w:lang w:val="en-GB"/>
              </w:rPr>
            </w:pPr>
            <w:r w:rsidRPr="00C67052">
              <w:rPr>
                <w:lang w:val="en-GB"/>
              </w:rPr>
              <w:t>Completion</w:t>
            </w:r>
          </w:p>
        </w:tc>
      </w:tr>
      <w:tr w:rsidR="00FB4E59" w:rsidRPr="00C67052" w14:paraId="0B86ECAD" w14:textId="77777777" w:rsidTr="007828E3">
        <w:trPr>
          <w:cantSplit/>
          <w:trHeight w:val="1861"/>
          <w:jc w:val="center"/>
        </w:trPr>
        <w:tc>
          <w:tcPr>
            <w:tcW w:w="1598" w:type="dxa"/>
            <w:vMerge/>
            <w:tcBorders>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3509DF59" w14:textId="77777777" w:rsidR="00FB4E59" w:rsidRPr="00C67052" w:rsidRDefault="00FB4E59" w:rsidP="007828E3">
            <w:pPr>
              <w:rPr>
                <w:color w:val="FFFFFF" w:themeColor="background1"/>
                <w:lang w:val="en-GB"/>
              </w:rPr>
            </w:pP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56CA2D67" w14:textId="77777777" w:rsidR="00FB4E59" w:rsidRPr="00C67052" w:rsidRDefault="00FB4E59" w:rsidP="007828E3">
            <w:pPr>
              <w:rPr>
                <w:lang w:val="en-GB"/>
              </w:rPr>
            </w:pPr>
            <w:r w:rsidRPr="00C67052">
              <w:rPr>
                <w:lang w:val="en-GB"/>
              </w:rPr>
              <w:t>None</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253C9A9E" w14:textId="77777777" w:rsidR="00FB4E59" w:rsidRPr="00C67052" w:rsidRDefault="00FB4E59" w:rsidP="007828E3">
            <w:pPr>
              <w:rPr>
                <w:lang w:val="en-GB"/>
              </w:rPr>
            </w:pPr>
            <w:r w:rsidRPr="00C67052">
              <w:rPr>
                <w:lang w:val="en-GB"/>
              </w:rPr>
              <w:t>Low</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21045CD8" w14:textId="77777777" w:rsidR="00FB4E59" w:rsidRPr="00C67052" w:rsidRDefault="00FB4E59" w:rsidP="007828E3">
            <w:pPr>
              <w:rPr>
                <w:lang w:val="en-GB"/>
              </w:rPr>
            </w:pPr>
            <w:r w:rsidRPr="00C67052">
              <w:rPr>
                <w:lang w:val="en-GB"/>
              </w:rPr>
              <w:t>Medium</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extDirection w:val="btLr"/>
          </w:tcPr>
          <w:p w14:paraId="3F6A7BD9" w14:textId="77777777" w:rsidR="00FB4E59" w:rsidRPr="00C67052" w:rsidRDefault="00FB4E59" w:rsidP="007828E3">
            <w:pPr>
              <w:rPr>
                <w:lang w:val="en-GB"/>
              </w:rPr>
            </w:pPr>
            <w:r w:rsidRPr="00C67052">
              <w:rPr>
                <w:lang w:val="en-GB"/>
              </w:rPr>
              <w:t>High</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731E0234" w14:textId="77777777" w:rsidR="00FB4E59" w:rsidRPr="00C67052" w:rsidRDefault="00FB4E59" w:rsidP="007828E3">
            <w:pPr>
              <w:rPr>
                <w:lang w:val="en-GB"/>
              </w:rPr>
            </w:pPr>
            <w:r w:rsidRPr="00C67052">
              <w:rPr>
                <w:lang w:val="en-GB"/>
              </w:rPr>
              <w:t>Access to information</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614784F1" w14:textId="77777777" w:rsidR="00FB4E59" w:rsidRPr="00C67052" w:rsidRDefault="00FB4E59" w:rsidP="007828E3">
            <w:pPr>
              <w:rPr>
                <w:lang w:val="en-GB"/>
              </w:rPr>
            </w:pPr>
            <w:r w:rsidRPr="00C67052">
              <w:rPr>
                <w:lang w:val="en-GB"/>
              </w:rPr>
              <w:t>Civic participation</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0FC3FBBA" w14:textId="77777777" w:rsidR="00FB4E59" w:rsidRPr="00C67052" w:rsidRDefault="00FB4E59" w:rsidP="007828E3">
            <w:pPr>
              <w:rPr>
                <w:lang w:val="en-GB"/>
              </w:rPr>
            </w:pPr>
            <w:r w:rsidRPr="00C67052">
              <w:rPr>
                <w:lang w:val="en-GB"/>
              </w:rPr>
              <w:t>Public accountability</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extDirection w:val="btLr"/>
          </w:tcPr>
          <w:p w14:paraId="6C9CD0CE" w14:textId="77777777" w:rsidR="00FB4E59" w:rsidRPr="00C67052" w:rsidRDefault="00FB4E59" w:rsidP="007828E3">
            <w:pPr>
              <w:rPr>
                <w:lang w:val="en-GB"/>
              </w:rPr>
            </w:pPr>
            <w:r w:rsidRPr="00C67052">
              <w:rPr>
                <w:lang w:val="en-GB"/>
              </w:rPr>
              <w:t>Tech. and innov. for transparency and accountability</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57035E8E" w14:textId="77777777" w:rsidR="00FB4E59" w:rsidRPr="00C67052" w:rsidRDefault="00FB4E59" w:rsidP="007828E3">
            <w:pPr>
              <w:rPr>
                <w:lang w:val="en-GB"/>
              </w:rPr>
            </w:pPr>
            <w:r w:rsidRPr="00C67052">
              <w:rPr>
                <w:lang w:val="en-GB"/>
              </w:rPr>
              <w:t>None</w:t>
            </w: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374F40D5" w14:textId="77777777" w:rsidR="00FB4E59" w:rsidRPr="00C67052" w:rsidRDefault="00FB4E59" w:rsidP="007828E3">
            <w:pPr>
              <w:rPr>
                <w:lang w:val="en-GB"/>
              </w:rPr>
            </w:pPr>
            <w:r w:rsidRPr="00C67052">
              <w:rPr>
                <w:lang w:val="en-GB"/>
              </w:rPr>
              <w:t>Minor</w:t>
            </w: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7676FDA6" w14:textId="77777777" w:rsidR="00FB4E59" w:rsidRPr="00C67052" w:rsidRDefault="00FB4E59" w:rsidP="007828E3">
            <w:pPr>
              <w:rPr>
                <w:lang w:val="en-GB"/>
              </w:rPr>
            </w:pPr>
            <w:r w:rsidRPr="00C67052">
              <w:rPr>
                <w:lang w:val="en-GB"/>
              </w:rPr>
              <w:t>Moderate</w:t>
            </w:r>
          </w:p>
        </w:tc>
        <w:tc>
          <w:tcPr>
            <w:tcW w:w="470"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extDirection w:val="btLr"/>
          </w:tcPr>
          <w:p w14:paraId="4DEDB414" w14:textId="77777777" w:rsidR="00FB4E59" w:rsidRPr="00C67052" w:rsidRDefault="00FB4E59" w:rsidP="007828E3">
            <w:pPr>
              <w:rPr>
                <w:lang w:val="en-GB"/>
              </w:rPr>
            </w:pPr>
            <w:r w:rsidRPr="00C67052">
              <w:rPr>
                <w:lang w:val="en-GB"/>
              </w:rPr>
              <w:t>Transformative</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extDirection w:val="btLr"/>
          </w:tcPr>
          <w:p w14:paraId="332236F6" w14:textId="77777777" w:rsidR="00FB4E59" w:rsidRPr="00C67052" w:rsidRDefault="00FB4E59" w:rsidP="007828E3">
            <w:pPr>
              <w:rPr>
                <w:lang w:val="en-GB"/>
              </w:rPr>
            </w:pP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42A35116" w14:textId="77777777" w:rsidR="00FB4E59" w:rsidRPr="00C67052" w:rsidRDefault="00FB4E59" w:rsidP="007828E3">
            <w:pPr>
              <w:rPr>
                <w:lang w:val="en-GB"/>
              </w:rPr>
            </w:pPr>
            <w:r w:rsidRPr="00C67052">
              <w:rPr>
                <w:lang w:val="en-GB"/>
              </w:rPr>
              <w:t>Not started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0E6A8B0B" w14:textId="77777777" w:rsidR="00FB4E59" w:rsidRPr="00C67052" w:rsidRDefault="00FB4E59" w:rsidP="007828E3">
            <w:pPr>
              <w:rPr>
                <w:lang w:val="en-GB"/>
              </w:rPr>
            </w:pPr>
            <w:r w:rsidRPr="00C67052">
              <w:rPr>
                <w:lang w:val="en-GB"/>
              </w:rPr>
              <w:t>Limited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2864D481" w14:textId="77777777" w:rsidR="00FB4E59" w:rsidRPr="00C67052" w:rsidRDefault="00FB4E59" w:rsidP="007828E3">
            <w:pPr>
              <w:rPr>
                <w:lang w:val="en-GB"/>
              </w:rPr>
            </w:pPr>
            <w:r w:rsidRPr="00C67052">
              <w:rPr>
                <w:lang w:val="en-GB"/>
              </w:rPr>
              <w:t>Substantial</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3F39127C" w14:textId="77777777" w:rsidR="00FB4E59" w:rsidRPr="00C67052" w:rsidRDefault="00FB4E59" w:rsidP="007828E3">
            <w:pPr>
              <w:rPr>
                <w:lang w:val="en-GB"/>
              </w:rPr>
            </w:pPr>
            <w:r w:rsidRPr="00C67052">
              <w:rPr>
                <w:lang w:val="en-GB"/>
              </w:rPr>
              <w:t>Complete</w:t>
            </w:r>
          </w:p>
        </w:tc>
      </w:tr>
      <w:tr w:rsidR="00FB4E59" w:rsidRPr="00C67052" w14:paraId="69F7F1B4"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52326337" w14:textId="77777777" w:rsidR="00FB4E59" w:rsidRPr="00C67052" w:rsidRDefault="00FB4E59" w:rsidP="007828E3">
            <w:pPr>
              <w:rPr>
                <w:color w:val="FFFFFF" w:themeColor="background1"/>
                <w:lang w:val="en-GB"/>
              </w:rPr>
            </w:pPr>
            <w:r w:rsidRPr="00C67052">
              <w:rPr>
                <w:color w:val="FFFFFF" w:themeColor="background1"/>
                <w:lang w:val="en-GB"/>
              </w:rPr>
              <w:t>1. Overall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721521EC"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2FC35EFC"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751FB3F3" w14:textId="77777777" w:rsidR="00FB4E59" w:rsidRPr="00C67052" w:rsidRDefault="00FB4E59"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5C475947"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3838D721"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77A1DAC3" w14:textId="77777777" w:rsidR="00FB4E59" w:rsidRPr="00C67052" w:rsidRDefault="00FB4E59"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17525983"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4D40B501" w14:textId="77777777" w:rsidR="00FB4E59" w:rsidRPr="00C67052" w:rsidRDefault="00FB4E59"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466CCCF7" w14:textId="77777777" w:rsidR="00FB4E59" w:rsidRPr="00C67052" w:rsidRDefault="00FB4E59"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57000542" w14:textId="77777777" w:rsidR="00FB4E59" w:rsidRPr="00C67052" w:rsidRDefault="00FB4E59" w:rsidP="007828E3">
            <w:pPr>
              <w:jc w:val="center"/>
              <w:rPr>
                <w:rFonts w:ascii="Zapf Dingbats" w:hAnsi="Zapf Dingbats"/>
                <w:noProo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36D69389" w14:textId="77777777" w:rsidR="00FB4E59" w:rsidRPr="00C67052" w:rsidRDefault="00FB4E59" w:rsidP="007828E3">
            <w:pPr>
              <w:jc w:val="center"/>
              <w:rPr>
                <w:sz w:val="20"/>
                <w:lang w:val="en-GB"/>
              </w:rPr>
            </w:pPr>
          </w:p>
        </w:tc>
        <w:tc>
          <w:tcPr>
            <w:tcW w:w="470"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60E6D173"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11FE0B16" w14:textId="77777777" w:rsidR="00FB4E59" w:rsidRPr="00354985" w:rsidRDefault="00FB4E59" w:rsidP="007828E3">
            <w:pPr>
              <w:jc w:val="center"/>
              <w:rPr>
                <w:rFonts w:asciiTheme="majorHAnsi" w:hAnsiTheme="majorHAnsi"/>
                <w:sz w:val="20"/>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59FC0A75"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3529FE93" w14:textId="77777777" w:rsidR="00FB4E59" w:rsidRPr="00C67052" w:rsidRDefault="00FB4E59"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27181F9A"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63811462" w14:textId="77777777" w:rsidR="00FB4E59" w:rsidRPr="00C67052" w:rsidRDefault="00FB4E59" w:rsidP="007828E3">
            <w:pPr>
              <w:jc w:val="center"/>
              <w:rPr>
                <w:rFonts w:ascii="Zapf Dingbats" w:hAnsi="Zapf Dingbats"/>
                <w:noProof/>
                <w:sz w:val="20"/>
                <w:lang w:val="en-GB"/>
              </w:rPr>
            </w:pPr>
          </w:p>
        </w:tc>
      </w:tr>
      <w:tr w:rsidR="00FB4E59" w:rsidRPr="00C67052" w14:paraId="66DBF6D3"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68007B20" w14:textId="77777777" w:rsidR="00FB4E59" w:rsidRPr="00C67052" w:rsidRDefault="00FB4E59" w:rsidP="007828E3">
            <w:pPr>
              <w:rPr>
                <w:color w:val="FFFFFF" w:themeColor="background1"/>
                <w:lang w:val="en-GB"/>
              </w:rPr>
            </w:pPr>
            <w:r w:rsidRPr="00C67052">
              <w:rPr>
                <w:color w:val="FFFFFF" w:themeColor="background1"/>
                <w:lang w:val="en-GB"/>
              </w:rPr>
              <w:t xml:space="preserve">1.1. </w:t>
            </w:r>
            <w:r w:rsidRPr="00C67052">
              <w:rPr>
                <w:sz w:val="23"/>
                <w:szCs w:val="23"/>
                <w:lang w:val="en-GB"/>
              </w:rPr>
              <w:t xml:space="preserve"> Publish all contracts </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75807AAD"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CEF28F2"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E02AD8B" w14:textId="77777777" w:rsidR="00FB4E59" w:rsidRPr="00C67052" w:rsidRDefault="00FB4E59"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27C8A156"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6E23309"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3ECCD575" w14:textId="77777777" w:rsidR="00FB4E59" w:rsidRPr="00C67052" w:rsidRDefault="00FB4E59"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325C6A4" w14:textId="77777777" w:rsidR="00FB4E59" w:rsidRPr="00C67052" w:rsidRDefault="00FB4E59" w:rsidP="007828E3">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6B4252F3" w14:textId="77777777" w:rsidR="00FB4E59" w:rsidRPr="00C67052" w:rsidRDefault="00FB4E59"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6A751828"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92C9551" w14:textId="77777777" w:rsidR="00FB4E59" w:rsidRPr="00C67052" w:rsidRDefault="00FB4E59" w:rsidP="007828E3">
            <w:pPr>
              <w:jc w:val="center"/>
              <w:rPr>
                <w:sz w:val="20"/>
                <w:lang w:val="en-GB"/>
              </w:rPr>
            </w:pP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E6915A6" w14:textId="77777777" w:rsidR="00FB4E59" w:rsidRPr="00C67052" w:rsidRDefault="00FB4E59" w:rsidP="007828E3">
            <w:pPr>
              <w:jc w:val="center"/>
              <w:rPr>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10705740" w14:textId="77777777" w:rsidR="00FB4E59" w:rsidRPr="00C67052" w:rsidRDefault="00FB4E59" w:rsidP="007828E3">
            <w:pPr>
              <w:jc w:val="center"/>
              <w:rPr>
                <w:rFonts w:ascii="Zapf Dingbats" w:hAnsi="Zapf Dingbats"/>
                <w:noProof/>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40CFF2D7" w14:textId="77777777" w:rsidR="00FB4E59" w:rsidRPr="00C67052" w:rsidRDefault="00FB4E59" w:rsidP="007828E3">
            <w:pPr>
              <w:jc w:val="center"/>
              <w:rPr>
                <w:rFonts w:ascii="Zapf Dingbats" w:hAnsi="Zapf Dingbats"/>
                <w:noProof/>
                <w:sz w:val="20"/>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04A3EB9D"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F92A0C8" w14:textId="77777777" w:rsidR="00FB4E59" w:rsidRPr="00C67052" w:rsidRDefault="00FB4E59"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572EDBB7"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BAFEB20" w14:textId="77777777" w:rsidR="00FB4E59" w:rsidRPr="00C67052" w:rsidRDefault="00FB4E59" w:rsidP="007828E3">
            <w:pPr>
              <w:jc w:val="center"/>
              <w:rPr>
                <w:rFonts w:ascii="Zapf Dingbats" w:hAnsi="Zapf Dingbats"/>
                <w:noProof/>
                <w:sz w:val="20"/>
                <w:lang w:val="en-GB"/>
              </w:rPr>
            </w:pPr>
          </w:p>
        </w:tc>
      </w:tr>
      <w:tr w:rsidR="00FB4E59" w:rsidRPr="00C67052" w14:paraId="5982732A"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1F98F271" w14:textId="77777777" w:rsidR="00FB4E59" w:rsidRPr="00C67052" w:rsidRDefault="00FB4E59" w:rsidP="007828E3">
            <w:pPr>
              <w:rPr>
                <w:color w:val="FFFFFF" w:themeColor="background1"/>
                <w:lang w:val="en-GB"/>
              </w:rPr>
            </w:pPr>
            <w:r w:rsidRPr="00C67052">
              <w:rPr>
                <w:color w:val="FFFFFF" w:themeColor="background1"/>
                <w:lang w:val="en-GB"/>
              </w:rPr>
              <w:t>1.2.Monitoring of contract execution</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999A135"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5CA4506"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BC6B7B1" w14:textId="77777777" w:rsidR="00FB4E59" w:rsidRPr="00C67052" w:rsidRDefault="00FB4E59"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7181EA33" w14:textId="77777777" w:rsidR="00FB4E59" w:rsidRPr="00C67052" w:rsidRDefault="00FB4E59" w:rsidP="007828E3">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20028BC2"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CB8543D" w14:textId="77777777" w:rsidR="00FB4E59" w:rsidRPr="00C67052" w:rsidRDefault="00FB4E59"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66847BEE" w14:textId="77777777" w:rsidR="00FB4E59" w:rsidRPr="00C67052" w:rsidRDefault="00FB4E59" w:rsidP="007828E3">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03933627" w14:textId="77777777" w:rsidR="00FB4E59" w:rsidRPr="00C67052" w:rsidRDefault="00FB4E59"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1911DBB" w14:textId="77777777" w:rsidR="00FB4E59" w:rsidRPr="00C67052" w:rsidRDefault="00FB4E59"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72E652C"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9EC4BCF" w14:textId="77777777" w:rsidR="00FB4E59" w:rsidRPr="00C67052" w:rsidRDefault="00FB4E59" w:rsidP="007828E3">
            <w:pPr>
              <w:jc w:val="center"/>
              <w:rPr>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092523BD" w14:textId="77777777" w:rsidR="00FB4E59" w:rsidRPr="00C67052" w:rsidRDefault="00FB4E59" w:rsidP="007828E3">
            <w:pPr>
              <w:jc w:val="center"/>
              <w:rPr>
                <w:rFonts w:ascii="Zapf Dingbats" w:hAnsi="Zapf Dingbats"/>
                <w:noProof/>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70D8AD79" w14:textId="77777777" w:rsidR="00FB4E59" w:rsidRPr="00C67052" w:rsidRDefault="00FB4E59" w:rsidP="007828E3">
            <w:pPr>
              <w:jc w:val="center"/>
              <w:rPr>
                <w:rFonts w:ascii="Zapf Dingbats" w:hAnsi="Zapf Dingbats"/>
                <w:noProof/>
                <w:sz w:val="20"/>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4383F46A"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38447148" w14:textId="77777777" w:rsidR="00FB4E59" w:rsidRPr="00C67052" w:rsidRDefault="00FB4E59"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34BAAAC7"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7836630A"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r>
      <w:tr w:rsidR="00FB4E59" w:rsidRPr="00C67052" w14:paraId="6C913E75"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7C88E7E6" w14:textId="77777777" w:rsidR="00FB4E59" w:rsidRPr="00C67052" w:rsidRDefault="00FB4E59" w:rsidP="007828E3">
            <w:pPr>
              <w:rPr>
                <w:color w:val="FFFFFF" w:themeColor="background1"/>
                <w:lang w:val="en-GB"/>
              </w:rPr>
            </w:pPr>
            <w:r w:rsidRPr="00C67052">
              <w:rPr>
                <w:color w:val="FFFFFF" w:themeColor="background1"/>
                <w:lang w:val="en-GB"/>
              </w:rPr>
              <w:t>1.3. Negotiations on legislative amendments</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B3553FF"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7E437C7"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93C947A"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3418D53A" w14:textId="77777777" w:rsidR="00FB4E59" w:rsidRPr="00C67052" w:rsidRDefault="00FB4E59" w:rsidP="007828E3">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37B8E1CB"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4ABB0CC6" w14:textId="77777777" w:rsidR="00FB4E59" w:rsidRPr="00C67052" w:rsidRDefault="00FB4E59"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4E5F494" w14:textId="77777777" w:rsidR="00FB4E59" w:rsidRPr="00C67052" w:rsidRDefault="00FB4E59" w:rsidP="007828E3">
            <w:pPr>
              <w:jc w:val="center"/>
              <w:rPr>
                <w:rFonts w:ascii="Zapf Dingbats" w:hAnsi="Zapf Dingbats"/>
                <w:noProof/>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04E493C8" w14:textId="77777777" w:rsidR="00FB4E59" w:rsidRPr="00C67052" w:rsidRDefault="00FB4E59"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5006141B" w14:textId="77777777" w:rsidR="00FB4E59" w:rsidRPr="00C67052" w:rsidRDefault="00FB4E59"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143E2F58"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0AB0D26" w14:textId="77777777" w:rsidR="00FB4E59" w:rsidRPr="00C67052" w:rsidRDefault="00FB4E59" w:rsidP="007828E3">
            <w:pPr>
              <w:jc w:val="center"/>
              <w:rPr>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D243DE7" w14:textId="77777777" w:rsidR="00FB4E59" w:rsidRPr="00C67052" w:rsidRDefault="00FB4E59" w:rsidP="007828E3">
            <w:pPr>
              <w:jc w:val="center"/>
              <w:rPr>
                <w:rFonts w:ascii="Zapf Dingbats" w:hAnsi="Zapf Dingbats"/>
                <w:noProof/>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62678B40" w14:textId="77777777" w:rsidR="00FB4E59" w:rsidRPr="00C67052" w:rsidRDefault="00FB4E59" w:rsidP="007828E3">
            <w:pPr>
              <w:jc w:val="center"/>
              <w:rPr>
                <w:rFonts w:ascii="Zapf Dingbats" w:hAnsi="Zapf Dingbats"/>
                <w:noProof/>
                <w:sz w:val="20"/>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9560944"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34AE4893" w14:textId="77777777" w:rsidR="00FB4E59" w:rsidRPr="00C67052" w:rsidRDefault="00FB4E59"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D230533"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38B282D" w14:textId="77777777" w:rsidR="00FB4E59" w:rsidRPr="00C67052" w:rsidRDefault="00FB4E59" w:rsidP="007828E3">
            <w:pPr>
              <w:jc w:val="center"/>
              <w:rPr>
                <w:rFonts w:ascii="Zapf Dingbats" w:hAnsi="Zapf Dingbats"/>
                <w:noProof/>
                <w:sz w:val="20"/>
                <w:lang w:val="en-GB"/>
              </w:rPr>
            </w:pPr>
          </w:p>
        </w:tc>
      </w:tr>
      <w:tr w:rsidR="00FB4E59" w:rsidRPr="00C67052" w14:paraId="094A8D66"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1B15EEDD" w14:textId="77777777" w:rsidR="00FB4E59" w:rsidRPr="00C67052" w:rsidRDefault="00FB4E59" w:rsidP="007828E3">
            <w:pPr>
              <w:rPr>
                <w:color w:val="FFFFFF" w:themeColor="background1"/>
                <w:lang w:val="en-GB"/>
              </w:rPr>
            </w:pPr>
            <w:r w:rsidRPr="00C67052">
              <w:rPr>
                <w:color w:val="FFFFFF" w:themeColor="background1"/>
                <w:lang w:val="en-GB"/>
              </w:rPr>
              <w:t xml:space="preserve">1.4. </w:t>
            </w:r>
            <w:r w:rsidRPr="00C67052">
              <w:rPr>
                <w:sz w:val="23"/>
                <w:szCs w:val="23"/>
                <w:lang w:val="en-GB"/>
              </w:rPr>
              <w:t>Pass the PEnPB</w:t>
            </w:r>
            <w:r w:rsidRPr="00C67052">
              <w:rPr>
                <w:rStyle w:val="EndnoteReference"/>
                <w:sz w:val="23"/>
                <w:szCs w:val="23"/>
                <w:lang w:val="en-GB"/>
              </w:rPr>
              <w:endnoteReference w:id="29"/>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3795E8A"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22CAE32"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17239ABE"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4BF4380D" w14:textId="77777777" w:rsidR="00FB4E59" w:rsidRPr="00C67052" w:rsidRDefault="00FB4E59" w:rsidP="007828E3">
            <w:pPr>
              <w:jc w:val="center"/>
              <w:rPr>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3171A12"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8500C17" w14:textId="77777777" w:rsidR="00FB4E59" w:rsidRPr="00C67052" w:rsidRDefault="00FB4E59"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1ECA965" w14:textId="77777777" w:rsidR="00FB4E59" w:rsidRPr="00C67052" w:rsidRDefault="00FB4E59" w:rsidP="007828E3">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3F2B55C4" w14:textId="77777777" w:rsidR="00FB4E59" w:rsidRPr="00C67052" w:rsidRDefault="00FB4E59"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C862461" w14:textId="77777777" w:rsidR="00FB4E59" w:rsidRPr="00C67052" w:rsidRDefault="00FB4E59"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12E97D2" w14:textId="77777777" w:rsidR="00FB4E59" w:rsidRPr="00C67052" w:rsidRDefault="00FB4E59" w:rsidP="007828E3">
            <w:pPr>
              <w:jc w:val="center"/>
              <w:rPr>
                <w:sz w:val="20"/>
                <w:lang w:val="en-GB"/>
              </w:rPr>
            </w:pP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383336C" w14:textId="77777777" w:rsidR="00FB4E59" w:rsidRPr="00C67052" w:rsidRDefault="00FB4E59" w:rsidP="007828E3">
            <w:pPr>
              <w:jc w:val="center"/>
              <w:rPr>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B5891CC"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1FDE179A" w14:textId="77777777" w:rsidR="00FB4E59" w:rsidRPr="00C67052" w:rsidRDefault="00FB4E59" w:rsidP="007828E3">
            <w:pPr>
              <w:jc w:val="center"/>
              <w:rPr>
                <w:sz w:val="20"/>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63C3647"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EFB18A2" w14:textId="77777777" w:rsidR="00FB4E59" w:rsidRPr="00C67052" w:rsidRDefault="00FB4E59"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31ECECB3"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9414D97" w14:textId="77777777" w:rsidR="00FB4E59" w:rsidRPr="00C67052" w:rsidRDefault="00FB4E59" w:rsidP="007828E3">
            <w:pPr>
              <w:jc w:val="center"/>
              <w:rPr>
                <w:rFonts w:ascii="Zapf Dingbats" w:hAnsi="Zapf Dingbats"/>
                <w:noProof/>
                <w:sz w:val="20"/>
                <w:lang w:val="en-GB"/>
              </w:rPr>
            </w:pPr>
          </w:p>
        </w:tc>
      </w:tr>
      <w:tr w:rsidR="00FB4E59" w:rsidRPr="00C67052" w14:paraId="5E5EDDA9"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0C1F38FB" w14:textId="77777777" w:rsidR="00FB4E59" w:rsidRPr="00C67052" w:rsidRDefault="00FB4E59" w:rsidP="007828E3">
            <w:pPr>
              <w:rPr>
                <w:color w:val="FFFFFF" w:themeColor="background1"/>
                <w:lang w:val="en-GB"/>
              </w:rPr>
            </w:pPr>
            <w:r w:rsidRPr="00C67052">
              <w:rPr>
                <w:color w:val="FFFFFF" w:themeColor="background1"/>
                <w:lang w:val="en-GB"/>
              </w:rPr>
              <w:t>1.5</w:t>
            </w:r>
            <w:r w:rsidRPr="00C67052">
              <w:rPr>
                <w:sz w:val="23"/>
                <w:szCs w:val="23"/>
                <w:lang w:val="en-GB"/>
              </w:rPr>
              <w:t xml:space="preserve"> implementation of NACAP</w:t>
            </w:r>
            <w:r w:rsidRPr="00C67052">
              <w:rPr>
                <w:rStyle w:val="EndnoteReference"/>
                <w:sz w:val="23"/>
                <w:szCs w:val="23"/>
                <w:lang w:val="en-GB"/>
              </w:rPr>
              <w:endnoteReference w:id="30"/>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4D9AE22"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DFA03A0"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B69F096" w14:textId="77777777" w:rsidR="00FB4E59" w:rsidRPr="00C67052" w:rsidRDefault="00FB4E59"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7A3F6DB3" w14:textId="77777777" w:rsidR="00FB4E59" w:rsidRPr="00C67052" w:rsidRDefault="00FB4E59" w:rsidP="007828E3">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6E60699B" w14:textId="77777777" w:rsidR="00FB4E59" w:rsidRPr="00C67052" w:rsidRDefault="00FB4E59" w:rsidP="007828E3">
            <w:pPr>
              <w:jc w:val="center"/>
              <w:rPr>
                <w:rFonts w:ascii="Zapf Dingbats" w:hAnsi="Zapf Dingbats"/>
                <w:noProof/>
                <w:sz w:val="20"/>
                <w:lang w:val="en-GB"/>
              </w:rPr>
            </w:pP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3C049A3" w14:textId="77777777" w:rsidR="00FB4E59" w:rsidRPr="00C67052" w:rsidRDefault="00FB4E59"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2D59C1B"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57D25986" w14:textId="77777777" w:rsidR="00FB4E59" w:rsidRPr="00C67052" w:rsidRDefault="00FB4E59"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BC15FD8" w14:textId="77777777" w:rsidR="00FB4E59" w:rsidRPr="00C67052" w:rsidRDefault="00FB4E59"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0486BD1C"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0119444" w14:textId="77777777" w:rsidR="00FB4E59" w:rsidRPr="00C67052" w:rsidRDefault="00FB4E59" w:rsidP="007828E3">
            <w:pPr>
              <w:jc w:val="center"/>
              <w:rPr>
                <w:rFonts w:ascii="Zapf Dingbats" w:hAnsi="Zapf Dingbats"/>
                <w:noProof/>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D71DE46" w14:textId="77777777" w:rsidR="00FB4E59" w:rsidRPr="00C67052" w:rsidRDefault="00FB4E59" w:rsidP="007828E3">
            <w:pPr>
              <w:jc w:val="center"/>
              <w:rPr>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14692103" w14:textId="77777777" w:rsidR="00FB4E59" w:rsidRPr="00C67052" w:rsidRDefault="00FB4E59" w:rsidP="007828E3">
            <w:pPr>
              <w:jc w:val="center"/>
              <w:rPr>
                <w:rFonts w:ascii="Zapf Dingbats" w:hAnsi="Zapf Dingbats"/>
                <w:lang w:val="en-GB"/>
              </w:rPr>
            </w:pPr>
          </w:p>
          <w:p w14:paraId="2024340D" w14:textId="77777777" w:rsidR="00FB4E59" w:rsidRPr="00C67052" w:rsidRDefault="00FB4E59" w:rsidP="007828E3">
            <w:pPr>
              <w:jc w:val="center"/>
              <w:rPr>
                <w:rFonts w:ascii="Zapf Dingbats" w:hAnsi="Zapf Dingbats"/>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7EDA6E6" w14:textId="77777777" w:rsidR="00FB4E59" w:rsidRPr="00C67052" w:rsidRDefault="00FB4E59" w:rsidP="007828E3">
            <w:pPr>
              <w:jc w:val="center"/>
              <w:rPr>
                <w:rFonts w:ascii="Zapf Dingbats" w:hAnsi="Zapf Dingbats"/>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32886AA" w14:textId="77777777" w:rsidR="00FB4E59" w:rsidRPr="00C67052" w:rsidRDefault="00FB4E59"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24C3220B"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CFDC441" w14:textId="77777777" w:rsidR="00FB4E59" w:rsidRPr="00C67052" w:rsidRDefault="00FB4E59" w:rsidP="007828E3">
            <w:pPr>
              <w:jc w:val="center"/>
              <w:rPr>
                <w:rFonts w:ascii="Zapf Dingbats" w:hAnsi="Zapf Dingbats"/>
                <w:noProof/>
                <w:sz w:val="20"/>
                <w:lang w:val="en-GB"/>
              </w:rPr>
            </w:pPr>
          </w:p>
        </w:tc>
      </w:tr>
      <w:tr w:rsidR="00FB4E59" w:rsidRPr="00C67052" w14:paraId="35F35A32"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786A7388" w14:textId="77777777" w:rsidR="00FB4E59" w:rsidRPr="00C67052" w:rsidRDefault="00FB4E59" w:rsidP="007828E3">
            <w:pPr>
              <w:rPr>
                <w:color w:val="FFFFFF" w:themeColor="background1"/>
                <w:lang w:val="en-GB"/>
              </w:rPr>
            </w:pPr>
            <w:r w:rsidRPr="00C67052">
              <w:rPr>
                <w:color w:val="FFFFFF" w:themeColor="background1"/>
                <w:lang w:val="en-GB"/>
              </w:rPr>
              <w:t xml:space="preserve">1.6. </w:t>
            </w:r>
            <w:r w:rsidRPr="00C67052">
              <w:rPr>
                <w:sz w:val="23"/>
                <w:szCs w:val="23"/>
                <w:lang w:val="en-GB"/>
              </w:rPr>
              <w:t>Prosecution of  officials indicted in the PAC</w:t>
            </w:r>
            <w:r w:rsidRPr="00C67052">
              <w:rPr>
                <w:rStyle w:val="EndnoteReference"/>
                <w:sz w:val="23"/>
                <w:szCs w:val="23"/>
                <w:lang w:val="en-GB"/>
              </w:rPr>
              <w:endnoteReference w:id="31"/>
            </w:r>
            <w:r w:rsidRPr="00C67052">
              <w:rPr>
                <w:sz w:val="23"/>
                <w:szCs w:val="23"/>
                <w:lang w:val="en-GB"/>
              </w:rPr>
              <w:t xml:space="preserve"> report</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6DF3220"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B92CA11"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95EE337" w14:textId="77777777" w:rsidR="00FB4E59" w:rsidRPr="00C67052" w:rsidRDefault="00FB4E59" w:rsidP="007828E3">
            <w:pPr>
              <w:jc w:val="center"/>
              <w:rPr>
                <w:sz w:val="20"/>
                <w:lang w:val="en-GB"/>
              </w:rPr>
            </w:pPr>
            <w:r w:rsidRPr="00DD7122">
              <w:rPr>
                <w:rFonts w:ascii="Zapf Dingbats" w:hAnsi="Zapf Dingbats"/>
                <w:noProof/>
                <w:sz w:val="20"/>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383F842E" w14:textId="77777777" w:rsidR="00FB4E59" w:rsidRPr="00C67052" w:rsidRDefault="00FB4E59" w:rsidP="007828E3">
            <w:pPr>
              <w:jc w:val="center"/>
              <w:rPr>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7BEB252" w14:textId="77777777" w:rsidR="00FB4E59" w:rsidRPr="00C67052" w:rsidRDefault="00FB4E59" w:rsidP="007828E3">
            <w:pPr>
              <w:jc w:val="center"/>
              <w:rPr>
                <w:sz w:val="20"/>
                <w:lang w:val="en-GB"/>
              </w:rPr>
            </w:pP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69CBFD48" w14:textId="77777777" w:rsidR="00FB4E59" w:rsidRPr="00C67052" w:rsidRDefault="00FB4E59"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1C098FC"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64B9CF9D" w14:textId="77777777" w:rsidR="00FB4E59" w:rsidRPr="00C67052" w:rsidRDefault="00FB4E59"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475EB298" w14:textId="77777777" w:rsidR="00FB4E59" w:rsidRPr="00C67052" w:rsidRDefault="00FB4E59"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16F65507" w14:textId="77777777" w:rsidR="00FB4E59" w:rsidRPr="00C67052" w:rsidRDefault="00FB4E59" w:rsidP="007828E3">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03289EED" w14:textId="77777777" w:rsidR="00FB4E59" w:rsidRPr="00C67052" w:rsidRDefault="00FB4E59" w:rsidP="007828E3">
            <w:pPr>
              <w:jc w:val="center"/>
              <w:rPr>
                <w:sz w:val="20"/>
                <w:lang w:val="en-GB"/>
              </w:rPr>
            </w:pP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4865921C"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7BA315DC" w14:textId="77777777" w:rsidR="00FB4E59" w:rsidRPr="00C67052" w:rsidRDefault="00FB4E59" w:rsidP="007828E3">
            <w:pPr>
              <w:jc w:val="center"/>
              <w:rPr>
                <w:rFonts w:ascii="Zapf Dingbats" w:hAnsi="Zapf Dingbats"/>
                <w:noProof/>
                <w:sz w:val="20"/>
                <w:lang w:val="en-GB"/>
              </w:rPr>
            </w:pPr>
            <w:r>
              <w:rPr>
                <w:rFonts w:asciiTheme="majorHAnsi" w:hAnsiTheme="majorHAnsi"/>
                <w:noProof/>
                <w:sz w:val="20"/>
                <w:lang w:val="en-GB"/>
              </w:rPr>
              <w:t>Yes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A8A9A06"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243B0D1" w14:textId="77777777" w:rsidR="00FB4E59" w:rsidRPr="00C67052" w:rsidRDefault="00FB4E59"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29E33D8F" w14:textId="77777777" w:rsidR="00FB4E59" w:rsidRPr="00C67052" w:rsidRDefault="00FB4E59" w:rsidP="007828E3">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0DBD65B4" w14:textId="77777777" w:rsidR="00FB4E59" w:rsidRPr="00C67052" w:rsidRDefault="00FB4E59" w:rsidP="007828E3">
            <w:pPr>
              <w:jc w:val="center"/>
              <w:rPr>
                <w:sz w:val="20"/>
                <w:lang w:val="en-GB"/>
              </w:rPr>
            </w:pPr>
          </w:p>
        </w:tc>
      </w:tr>
      <w:tr w:rsidR="00FB4E59" w:rsidRPr="00C67052" w14:paraId="17ACD40C"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53D805A8" w14:textId="77777777" w:rsidR="00FB4E59" w:rsidRPr="00C67052" w:rsidRDefault="00FB4E59" w:rsidP="007828E3">
            <w:pPr>
              <w:rPr>
                <w:color w:val="FFFFFF" w:themeColor="background1"/>
                <w:lang w:val="en-GB"/>
              </w:rPr>
            </w:pPr>
            <w:r>
              <w:rPr>
                <w:color w:val="FFFFFF" w:themeColor="background1"/>
                <w:lang w:val="en-GB"/>
              </w:rPr>
              <w:t>1.7 Publish co</w:t>
            </w:r>
            <w:r w:rsidRPr="00C67052">
              <w:rPr>
                <w:color w:val="FFFFFF" w:themeColor="background1"/>
                <w:lang w:val="en-GB"/>
              </w:rPr>
              <w:t xml:space="preserve">ntract beneficial ownership </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15DE18A"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9A22701" w14:textId="77777777" w:rsidR="00FB4E59" w:rsidRPr="00C67052" w:rsidRDefault="00FB4E59"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CBF09DC" w14:textId="77777777" w:rsidR="00FB4E59" w:rsidRPr="00C67052" w:rsidRDefault="00FB4E59" w:rsidP="007828E3">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57EA151D" w14:textId="77777777" w:rsidR="00FB4E59" w:rsidRPr="00C67052" w:rsidRDefault="00FB4E59" w:rsidP="007828E3">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4A38CB5B" w14:textId="77777777" w:rsidR="00FB4E59" w:rsidRPr="00C67052" w:rsidRDefault="00FB4E59" w:rsidP="007828E3">
            <w:pPr>
              <w:tabs>
                <w:tab w:val="right" w:leader="dot" w:pos="2880"/>
              </w:tabs>
              <w:jc w:val="center"/>
              <w:rPr>
                <w:b/>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FDE4962" w14:textId="77777777" w:rsidR="00FB4E59" w:rsidRPr="00C67052" w:rsidRDefault="00FB4E59"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DB220F4" w14:textId="77777777" w:rsidR="00FB4E59" w:rsidRPr="00C67052" w:rsidRDefault="00FB4E59" w:rsidP="007828E3">
            <w:pPr>
              <w:jc w:val="center"/>
              <w:rPr>
                <w:rFonts w:ascii="Zapf Dingbats" w:hAnsi="Zapf Dingbats"/>
                <w:noProof/>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05A6D6EF" w14:textId="77777777" w:rsidR="00FB4E59" w:rsidRPr="00C67052" w:rsidRDefault="00FB4E59"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C903B54" w14:textId="77777777" w:rsidR="00FB4E59" w:rsidRPr="00C67052" w:rsidRDefault="00FB4E59"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744101AB" w14:textId="77777777" w:rsidR="00FB4E59" w:rsidRPr="00C67052" w:rsidRDefault="00FB4E59" w:rsidP="007828E3">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7CE9FC92" w14:textId="77777777" w:rsidR="00FB4E59" w:rsidRPr="00C67052" w:rsidRDefault="00FB4E59" w:rsidP="007828E3">
            <w:pPr>
              <w:jc w:val="center"/>
              <w:rPr>
                <w:sz w:val="20"/>
                <w:lang w:val="en-GB"/>
              </w:rPr>
            </w:pP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378B6C31" w14:textId="77777777" w:rsidR="00FB4E59" w:rsidRPr="00C67052" w:rsidRDefault="00FB4E59" w:rsidP="007828E3">
            <w:pPr>
              <w:jc w:val="center"/>
              <w:rPr>
                <w:rFonts w:ascii="Zapf Dingbats" w:hAnsi="Zapf Dingbats"/>
                <w:noProof/>
                <w:sz w:val="20"/>
                <w:lang w:val="en-GB"/>
              </w:rPr>
            </w:pPr>
            <w:r w:rsidRPr="00C67052">
              <w:rPr>
                <w:rFonts w:ascii="Zapf Dingbats" w:hAnsi="Zapf Dingbats"/>
                <w:noProof/>
                <w:sz w:val="20"/>
                <w:lang w:val="en-GB"/>
              </w:rPr>
              <w:t>✔</w:t>
            </w: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7AC27714" w14:textId="77777777" w:rsidR="00FB4E59" w:rsidRPr="00C67052" w:rsidRDefault="00FB4E59" w:rsidP="007828E3">
            <w:pPr>
              <w:jc w:val="center"/>
              <w:rPr>
                <w:rFonts w:ascii="Zapf Dingbats" w:hAnsi="Zapf Dingbats"/>
                <w:noProof/>
                <w:sz w:val="20"/>
                <w:lang w:val="en-GB"/>
              </w:rPr>
            </w:pPr>
            <w:r>
              <w:rPr>
                <w:rFonts w:asciiTheme="majorHAnsi" w:hAnsiTheme="majorHAnsi"/>
                <w:noProof/>
                <w:sz w:val="20"/>
                <w:lang w:val="en-GB"/>
              </w:rPr>
              <w:t>Yes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15F2DF5" w14:textId="77777777" w:rsidR="00FB4E59" w:rsidRPr="00C67052" w:rsidRDefault="00FB4E59"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0B72D4DE" w14:textId="77777777" w:rsidR="00FB4E59" w:rsidRPr="00C67052" w:rsidRDefault="00FB4E59"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4F5CF95A" w14:textId="77777777" w:rsidR="00FB4E59" w:rsidRPr="00C67052" w:rsidRDefault="00FB4E59" w:rsidP="007828E3">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CD6CE15" w14:textId="77777777" w:rsidR="00FB4E59" w:rsidRPr="00C67052" w:rsidRDefault="00FB4E59" w:rsidP="007828E3">
            <w:pPr>
              <w:jc w:val="center"/>
              <w:rPr>
                <w:rFonts w:ascii="Zapf Dingbats" w:hAnsi="Zapf Dingbats"/>
                <w:noProof/>
                <w:sz w:val="20"/>
                <w:lang w:val="en-GB"/>
              </w:rPr>
            </w:pPr>
          </w:p>
        </w:tc>
      </w:tr>
    </w:tbl>
    <w:p w14:paraId="53ABD089" w14:textId="77777777" w:rsidR="005737DE" w:rsidRPr="00C67052" w:rsidRDefault="005737DE" w:rsidP="00EE4BB6">
      <w:pPr>
        <w:pStyle w:val="Normalrglronly"/>
        <w:rPr>
          <w:b/>
          <w:lang w:val="en-GB"/>
        </w:rPr>
      </w:pPr>
    </w:p>
    <w:p w14:paraId="016BEB3E" w14:textId="77777777" w:rsidR="005737DE" w:rsidRPr="00C67052" w:rsidRDefault="005737DE" w:rsidP="00EE4BB6">
      <w:pPr>
        <w:pStyle w:val="Heading3"/>
        <w:rPr>
          <w:lang w:val="en-GB"/>
        </w:rPr>
      </w:pPr>
      <w:r w:rsidRPr="00C67052">
        <w:rPr>
          <w:lang w:val="en-GB"/>
        </w:rPr>
        <w:t xml:space="preserve">Context and objectives </w:t>
      </w:r>
    </w:p>
    <w:p w14:paraId="242C6A57" w14:textId="77777777" w:rsidR="005737DE" w:rsidRDefault="005737DE" w:rsidP="008F0EBC">
      <w:pPr>
        <w:pStyle w:val="Normalrglronly"/>
        <w:rPr>
          <w:lang w:val="en-GB"/>
        </w:rPr>
      </w:pPr>
      <w:r w:rsidRPr="00C67052">
        <w:rPr>
          <w:lang w:val="en-GB"/>
        </w:rPr>
        <w:t xml:space="preserve">Successive </w:t>
      </w:r>
      <w:r>
        <w:rPr>
          <w:lang w:val="en-GB"/>
        </w:rPr>
        <w:t xml:space="preserve">Ghanaian </w:t>
      </w:r>
      <w:r w:rsidRPr="00C67052">
        <w:rPr>
          <w:lang w:val="en-GB"/>
        </w:rPr>
        <w:t>governments have not produc</w:t>
      </w:r>
      <w:r w:rsidR="00B75B23">
        <w:rPr>
          <w:lang w:val="en-GB"/>
        </w:rPr>
        <w:t xml:space="preserve">ed national reports monitoring </w:t>
      </w:r>
      <w:r w:rsidRPr="00C67052">
        <w:rPr>
          <w:lang w:val="en-GB"/>
        </w:rPr>
        <w:t>the</w:t>
      </w:r>
      <w:r>
        <w:rPr>
          <w:lang w:val="en-GB"/>
        </w:rPr>
        <w:t xml:space="preserve"> </w:t>
      </w:r>
      <w:r w:rsidRPr="00C67052">
        <w:rPr>
          <w:lang w:val="en-GB"/>
        </w:rPr>
        <w:t>implementation of public contracts. The absence of such reports hinder</w:t>
      </w:r>
      <w:r>
        <w:rPr>
          <w:lang w:val="en-GB"/>
        </w:rPr>
        <w:t>s</w:t>
      </w:r>
      <w:r w:rsidRPr="00C67052">
        <w:rPr>
          <w:lang w:val="en-GB"/>
        </w:rPr>
        <w:t xml:space="preserve"> public scrutiny </w:t>
      </w:r>
      <w:r w:rsidR="00223F7B">
        <w:rPr>
          <w:lang w:val="en-GB"/>
        </w:rPr>
        <w:t>of contract</w:t>
      </w:r>
      <w:r w:rsidRPr="00C67052">
        <w:rPr>
          <w:lang w:val="en-GB"/>
        </w:rPr>
        <w:t xml:space="preserve"> implementation. The main objective of this commitment is to promote transparency and accountability in the </w:t>
      </w:r>
      <w:r>
        <w:rPr>
          <w:lang w:val="en-GB"/>
        </w:rPr>
        <w:t xml:space="preserve">government’s </w:t>
      </w:r>
      <w:r w:rsidRPr="00C67052">
        <w:rPr>
          <w:lang w:val="en-GB"/>
        </w:rPr>
        <w:t xml:space="preserve">operations and </w:t>
      </w:r>
      <w:r>
        <w:rPr>
          <w:lang w:val="en-GB"/>
        </w:rPr>
        <w:t xml:space="preserve">resource </w:t>
      </w:r>
      <w:r w:rsidRPr="00C67052">
        <w:rPr>
          <w:lang w:val="en-GB"/>
        </w:rPr>
        <w:t xml:space="preserve">use. </w:t>
      </w:r>
    </w:p>
    <w:p w14:paraId="56F843A7" w14:textId="77777777" w:rsidR="005737DE" w:rsidRPr="00C67052" w:rsidRDefault="005737DE" w:rsidP="00334D38">
      <w:pPr>
        <w:pStyle w:val="Normalrglronly"/>
        <w:rPr>
          <w:lang w:val="en-GB"/>
        </w:rPr>
      </w:pPr>
      <w:r w:rsidRPr="00C67052">
        <w:rPr>
          <w:lang w:val="en-GB"/>
        </w:rPr>
        <w:t xml:space="preserve">The commitment identifies </w:t>
      </w:r>
      <w:r>
        <w:rPr>
          <w:lang w:val="en-GB"/>
        </w:rPr>
        <w:t>several</w:t>
      </w:r>
      <w:r w:rsidRPr="00C67052">
        <w:rPr>
          <w:lang w:val="en-GB"/>
        </w:rPr>
        <w:t xml:space="preserve"> concrete actions</w:t>
      </w:r>
      <w:r>
        <w:rPr>
          <w:lang w:val="en-GB"/>
        </w:rPr>
        <w:t>:</w:t>
      </w:r>
      <w:r w:rsidRPr="00C67052">
        <w:rPr>
          <w:lang w:val="en-GB"/>
        </w:rPr>
        <w:t xml:space="preserve"> implement</w:t>
      </w:r>
      <w:r>
        <w:rPr>
          <w:lang w:val="en-GB"/>
        </w:rPr>
        <w:t>ing</w:t>
      </w:r>
      <w:r w:rsidRPr="00C67052">
        <w:rPr>
          <w:lang w:val="en-GB"/>
        </w:rPr>
        <w:t xml:space="preserve"> open contracting, </w:t>
      </w:r>
      <w:r>
        <w:rPr>
          <w:lang w:val="en-GB"/>
        </w:rPr>
        <w:t>abiding by</w:t>
      </w:r>
      <w:r w:rsidRPr="00C67052">
        <w:rPr>
          <w:lang w:val="en-GB"/>
        </w:rPr>
        <w:t xml:space="preserve"> </w:t>
      </w:r>
      <w:r>
        <w:rPr>
          <w:lang w:val="en-GB"/>
        </w:rPr>
        <w:t xml:space="preserve">the </w:t>
      </w:r>
      <w:r w:rsidRPr="00C67052">
        <w:rPr>
          <w:lang w:val="en-GB"/>
        </w:rPr>
        <w:t>Public Procurement Act, monitor</w:t>
      </w:r>
      <w:r>
        <w:rPr>
          <w:lang w:val="en-GB"/>
        </w:rPr>
        <w:t>ing</w:t>
      </w:r>
      <w:r w:rsidRPr="00C67052">
        <w:rPr>
          <w:lang w:val="en-GB"/>
        </w:rPr>
        <w:t xml:space="preserve"> public contracts, prosecu</w:t>
      </w:r>
      <w:r>
        <w:rPr>
          <w:lang w:val="en-GB"/>
        </w:rPr>
        <w:t>ting</w:t>
      </w:r>
      <w:r w:rsidRPr="00C67052">
        <w:rPr>
          <w:lang w:val="en-GB"/>
        </w:rPr>
        <w:t xml:space="preserve"> officials indicted by </w:t>
      </w:r>
      <w:r w:rsidRPr="00C67052">
        <w:rPr>
          <w:lang w:val="en-GB"/>
        </w:rPr>
        <w:lastRenderedPageBreak/>
        <w:t>the Public Accounts Committee (PAC), passing</w:t>
      </w:r>
      <w:r w:rsidR="00235D03">
        <w:rPr>
          <w:lang w:val="en-GB"/>
        </w:rPr>
        <w:t xml:space="preserve"> the</w:t>
      </w:r>
      <w:r w:rsidRPr="00C67052">
        <w:rPr>
          <w:lang w:val="en-GB"/>
        </w:rPr>
        <w:t xml:space="preserve"> Petroleum Exploration and Production Bill, and monitor</w:t>
      </w:r>
      <w:r>
        <w:rPr>
          <w:lang w:val="en-GB"/>
        </w:rPr>
        <w:t>ing</w:t>
      </w:r>
      <w:r w:rsidRPr="00C67052">
        <w:rPr>
          <w:lang w:val="en-GB"/>
        </w:rPr>
        <w:t xml:space="preserve"> and evaluat</w:t>
      </w:r>
      <w:r>
        <w:rPr>
          <w:lang w:val="en-GB"/>
        </w:rPr>
        <w:t>ing</w:t>
      </w:r>
      <w:r w:rsidRPr="00C67052">
        <w:rPr>
          <w:lang w:val="en-GB"/>
        </w:rPr>
        <w:t xml:space="preserve"> the implementation of the Ghana National Anti-Corruption Plan (NACAP). </w:t>
      </w:r>
    </w:p>
    <w:p w14:paraId="0D483DEB" w14:textId="77777777" w:rsidR="005737DE" w:rsidRPr="00C67052" w:rsidRDefault="00223F7B" w:rsidP="00D3223F">
      <w:pPr>
        <w:pStyle w:val="Normalrglronly"/>
        <w:rPr>
          <w:lang w:val="en-GB"/>
        </w:rPr>
      </w:pPr>
      <w:r>
        <w:rPr>
          <w:b/>
          <w:lang w:val="en-GB"/>
        </w:rPr>
        <w:t>Publishing All Contracts:</w:t>
      </w:r>
      <w:r w:rsidR="005737DE">
        <w:rPr>
          <w:b/>
          <w:lang w:val="en-GB"/>
        </w:rPr>
        <w:t xml:space="preserve"> </w:t>
      </w:r>
      <w:r w:rsidR="005737DE" w:rsidRPr="00C67052">
        <w:rPr>
          <w:lang w:val="en-GB"/>
        </w:rPr>
        <w:t>In Ghana, public procurement accounts for 50-70% of the national budget.</w:t>
      </w:r>
      <w:r w:rsidR="005737DE" w:rsidRPr="00C67052">
        <w:rPr>
          <w:rStyle w:val="EndnoteReference"/>
          <w:lang w:val="en-GB"/>
        </w:rPr>
        <w:endnoteReference w:id="32"/>
      </w:r>
      <w:r w:rsidR="005737DE" w:rsidRPr="00C67052">
        <w:rPr>
          <w:lang w:val="en-GB"/>
        </w:rPr>
        <w:t xml:space="preserve"> The government has been publishing contracts quarterly since before the second action plan. </w:t>
      </w:r>
      <w:r w:rsidR="007F2F0D">
        <w:rPr>
          <w:lang w:val="en-GB"/>
        </w:rPr>
        <w:t xml:space="preserve">Because of the lack of specificity of the milestone language, </w:t>
      </w:r>
      <w:r w:rsidR="005737DE" w:rsidRPr="00C67052">
        <w:rPr>
          <w:lang w:val="en-GB"/>
        </w:rPr>
        <w:t>th</w:t>
      </w:r>
      <w:r w:rsidR="004B5648">
        <w:rPr>
          <w:lang w:val="en-GB"/>
        </w:rPr>
        <w:t>e added value of this milestone</w:t>
      </w:r>
      <w:r w:rsidR="005737DE" w:rsidRPr="00C67052">
        <w:rPr>
          <w:lang w:val="en-GB"/>
        </w:rPr>
        <w:t xml:space="preserve"> is </w:t>
      </w:r>
      <w:r w:rsidR="005737DE">
        <w:rPr>
          <w:lang w:val="en-GB"/>
        </w:rPr>
        <w:t>un</w:t>
      </w:r>
      <w:r w:rsidR="005737DE" w:rsidRPr="00C67052">
        <w:rPr>
          <w:lang w:val="en-GB"/>
        </w:rPr>
        <w:t>clear</w:t>
      </w:r>
      <w:r w:rsidR="005737DE">
        <w:rPr>
          <w:lang w:val="en-GB"/>
        </w:rPr>
        <w:t>.</w:t>
      </w:r>
    </w:p>
    <w:p w14:paraId="277C0CE1" w14:textId="77777777" w:rsidR="005737DE" w:rsidRPr="00C67052" w:rsidRDefault="00F3762F" w:rsidP="00D3223F">
      <w:pPr>
        <w:pStyle w:val="Normalrglronly"/>
        <w:rPr>
          <w:lang w:val="en-GB"/>
        </w:rPr>
      </w:pPr>
      <w:r>
        <w:rPr>
          <w:b/>
          <w:lang w:val="en-GB"/>
        </w:rPr>
        <w:t>Monitoring of Contract Execution:</w:t>
      </w:r>
      <w:r>
        <w:rPr>
          <w:lang w:val="en-GB"/>
        </w:rPr>
        <w:t xml:space="preserve"> </w:t>
      </w:r>
      <w:r w:rsidR="005737DE">
        <w:rPr>
          <w:lang w:val="en-GB"/>
        </w:rPr>
        <w:t>This</w:t>
      </w:r>
      <w:r w:rsidR="005737DE" w:rsidRPr="00C67052">
        <w:rPr>
          <w:lang w:val="en-GB"/>
        </w:rPr>
        <w:t xml:space="preserve"> </w:t>
      </w:r>
      <w:r>
        <w:rPr>
          <w:lang w:val="en-GB"/>
        </w:rPr>
        <w:t>milestone aims</w:t>
      </w:r>
      <w:r w:rsidR="005737DE" w:rsidRPr="00C67052">
        <w:rPr>
          <w:lang w:val="en-GB"/>
        </w:rPr>
        <w:t xml:space="preserve"> to initiate quarterly monitoring of contracts but not does provide specific mechanisms </w:t>
      </w:r>
      <w:r w:rsidR="002460D9">
        <w:rPr>
          <w:lang w:val="en-GB"/>
        </w:rPr>
        <w:t>that</w:t>
      </w:r>
      <w:r w:rsidR="005737DE">
        <w:rPr>
          <w:lang w:val="en-GB"/>
        </w:rPr>
        <w:t xml:space="preserve"> might</w:t>
      </w:r>
      <w:r w:rsidR="005737DE" w:rsidRPr="00C67052">
        <w:rPr>
          <w:lang w:val="en-GB"/>
        </w:rPr>
        <w:t xml:space="preserve"> accomplish this. Given the lack of clarity of </w:t>
      </w:r>
      <w:r w:rsidR="005737DE">
        <w:rPr>
          <w:lang w:val="en-GB"/>
        </w:rPr>
        <w:t>this</w:t>
      </w:r>
      <w:r w:rsidR="005737DE" w:rsidRPr="00C67052">
        <w:rPr>
          <w:lang w:val="en-GB"/>
        </w:rPr>
        <w:t xml:space="preserve"> milestone</w:t>
      </w:r>
      <w:r w:rsidR="005737DE">
        <w:rPr>
          <w:lang w:val="en-GB"/>
        </w:rPr>
        <w:t>’s</w:t>
      </w:r>
      <w:r w:rsidR="005737DE" w:rsidRPr="00C67052">
        <w:rPr>
          <w:lang w:val="en-GB"/>
        </w:rPr>
        <w:t xml:space="preserve"> language, the IRM researcher found the milestone to have minor potential impact. </w:t>
      </w:r>
    </w:p>
    <w:p w14:paraId="5D06E988" w14:textId="77777777" w:rsidR="005737DE" w:rsidRPr="00C67052" w:rsidRDefault="00F3762F" w:rsidP="00D3223F">
      <w:pPr>
        <w:pStyle w:val="Normalrglronly"/>
        <w:rPr>
          <w:lang w:val="en-GB"/>
        </w:rPr>
      </w:pPr>
      <w:r>
        <w:rPr>
          <w:b/>
          <w:lang w:val="en-GB"/>
        </w:rPr>
        <w:t>Negotiations on Legislative Amendments:</w:t>
      </w:r>
      <w:r w:rsidR="005737DE" w:rsidRPr="00C67052">
        <w:rPr>
          <w:lang w:val="en-GB"/>
        </w:rPr>
        <w:t xml:space="preserve"> </w:t>
      </w:r>
      <w:r w:rsidR="005737DE">
        <w:rPr>
          <w:lang w:val="en-GB"/>
        </w:rPr>
        <w:t>This</w:t>
      </w:r>
      <w:r>
        <w:rPr>
          <w:lang w:val="en-GB"/>
        </w:rPr>
        <w:t xml:space="preserve"> milestone</w:t>
      </w:r>
      <w:r w:rsidR="005737DE">
        <w:rPr>
          <w:lang w:val="en-GB"/>
        </w:rPr>
        <w:t xml:space="preserve"> seeks</w:t>
      </w:r>
      <w:r w:rsidR="005737DE" w:rsidRPr="00C67052">
        <w:rPr>
          <w:lang w:val="en-GB"/>
        </w:rPr>
        <w:t xml:space="preserve"> to organise six meetings with the Parliamentary Select Committee to pass the</w:t>
      </w:r>
      <w:r>
        <w:rPr>
          <w:lang w:val="en-GB"/>
        </w:rPr>
        <w:t xml:space="preserve"> </w:t>
      </w:r>
      <w:r w:rsidR="004917F6" w:rsidRPr="004917F6">
        <w:rPr>
          <w:lang w:val="en-GB"/>
        </w:rPr>
        <w:t>Petroleum Exploration and Production</w:t>
      </w:r>
      <w:r w:rsidR="004917F6">
        <w:rPr>
          <w:lang w:val="en-GB"/>
        </w:rPr>
        <w:t xml:space="preserve"> </w:t>
      </w:r>
      <w:r w:rsidR="008B2319" w:rsidRPr="004917F6">
        <w:rPr>
          <w:lang w:val="en-GB"/>
        </w:rPr>
        <w:t>Bill</w:t>
      </w:r>
      <w:r w:rsidR="008B2319">
        <w:rPr>
          <w:lang w:val="en-GB"/>
        </w:rPr>
        <w:t xml:space="preserve"> </w:t>
      </w:r>
      <w:r w:rsidR="004917F6">
        <w:rPr>
          <w:lang w:val="en-GB"/>
        </w:rPr>
        <w:t>(</w:t>
      </w:r>
      <w:r w:rsidR="004917F6" w:rsidRPr="00C67052">
        <w:rPr>
          <w:lang w:val="en-GB"/>
        </w:rPr>
        <w:t>PEnPB</w:t>
      </w:r>
      <w:r w:rsidR="004917F6">
        <w:rPr>
          <w:lang w:val="en-GB"/>
        </w:rPr>
        <w:t>)</w:t>
      </w:r>
      <w:r w:rsidR="005737DE" w:rsidRPr="00C67052">
        <w:rPr>
          <w:lang w:val="en-GB"/>
        </w:rPr>
        <w:t xml:space="preserve">. </w:t>
      </w:r>
      <w:r w:rsidR="005737DE">
        <w:rPr>
          <w:lang w:val="en-GB"/>
        </w:rPr>
        <w:t>The IRM researcher coded this m</w:t>
      </w:r>
      <w:r w:rsidR="005737DE" w:rsidRPr="00C67052">
        <w:rPr>
          <w:lang w:val="en-GB"/>
        </w:rPr>
        <w:t xml:space="preserve">ilestone </w:t>
      </w:r>
      <w:r w:rsidR="005737DE">
        <w:rPr>
          <w:lang w:val="en-GB"/>
        </w:rPr>
        <w:t>as minor b</w:t>
      </w:r>
      <w:r w:rsidR="005737DE" w:rsidRPr="00C67052">
        <w:rPr>
          <w:lang w:val="en-GB"/>
        </w:rPr>
        <w:t xml:space="preserve">ecause </w:t>
      </w:r>
      <w:r w:rsidR="005737DE">
        <w:rPr>
          <w:lang w:val="en-GB"/>
        </w:rPr>
        <w:t>its</w:t>
      </w:r>
      <w:r w:rsidR="005737DE" w:rsidRPr="00C67052">
        <w:rPr>
          <w:lang w:val="en-GB"/>
        </w:rPr>
        <w:t xml:space="preserve"> language did not specify whether </w:t>
      </w:r>
      <w:r w:rsidR="005737DE">
        <w:rPr>
          <w:lang w:val="en-GB"/>
        </w:rPr>
        <w:t xml:space="preserve">these meetings </w:t>
      </w:r>
      <w:r w:rsidR="00960C8B">
        <w:rPr>
          <w:lang w:val="en-GB"/>
        </w:rPr>
        <w:t>are on the process, conten</w:t>
      </w:r>
      <w:r w:rsidR="000C1641">
        <w:rPr>
          <w:lang w:val="en-GB"/>
        </w:rPr>
        <w:t>t, or timeliness in the</w:t>
      </w:r>
      <w:r w:rsidR="00960C8B">
        <w:rPr>
          <w:lang w:val="en-GB"/>
        </w:rPr>
        <w:t xml:space="preserve"> passage of the bill</w:t>
      </w:r>
      <w:r w:rsidR="005737DE" w:rsidRPr="00C67052">
        <w:rPr>
          <w:lang w:val="en-GB"/>
        </w:rPr>
        <w:t>.</w:t>
      </w:r>
    </w:p>
    <w:p w14:paraId="6D39DF6B" w14:textId="2B61E1BB" w:rsidR="005737DE" w:rsidRPr="003B439B" w:rsidRDefault="008B2319" w:rsidP="00D3223F">
      <w:pPr>
        <w:pStyle w:val="Normalrglronly"/>
        <w:rPr>
          <w:lang w:val="en-GB"/>
        </w:rPr>
      </w:pPr>
      <w:r>
        <w:rPr>
          <w:b/>
          <w:lang w:val="en-GB"/>
        </w:rPr>
        <w:t>Pass the PEnPB:</w:t>
      </w:r>
      <w:r w:rsidR="005737DE" w:rsidRPr="00C67052">
        <w:rPr>
          <w:lang w:val="en-GB"/>
        </w:rPr>
        <w:t xml:space="preserve"> The passage of the </w:t>
      </w:r>
      <w:r w:rsidR="00A8649C" w:rsidRPr="00C67052">
        <w:rPr>
          <w:lang w:val="en-GB"/>
        </w:rPr>
        <w:t>Petroleum Exploration and Production Bill (PEnPB)</w:t>
      </w:r>
      <w:r w:rsidR="005737DE" w:rsidRPr="00C67052">
        <w:rPr>
          <w:lang w:val="en-GB"/>
        </w:rPr>
        <w:t xml:space="preserve"> could have a potentially transformative impact as it </w:t>
      </w:r>
      <w:r w:rsidR="005737DE">
        <w:rPr>
          <w:lang w:val="en-GB"/>
        </w:rPr>
        <w:t xml:space="preserve">will establish </w:t>
      </w:r>
      <w:r w:rsidR="005737DE" w:rsidRPr="00C67052">
        <w:rPr>
          <w:lang w:val="en-GB"/>
        </w:rPr>
        <w:t xml:space="preserve">open competitive bidding and provides </w:t>
      </w:r>
      <w:r w:rsidR="00235D03">
        <w:rPr>
          <w:lang w:val="en-GB"/>
        </w:rPr>
        <w:t>a</w:t>
      </w:r>
      <w:r w:rsidR="00235D03" w:rsidRPr="00C67052">
        <w:rPr>
          <w:lang w:val="en-GB"/>
        </w:rPr>
        <w:t xml:space="preserve"> </w:t>
      </w:r>
      <w:r w:rsidR="005737DE" w:rsidRPr="00C67052">
        <w:rPr>
          <w:lang w:val="en-GB"/>
        </w:rPr>
        <w:t xml:space="preserve">legal basis to ensure that contractual arrangements </w:t>
      </w:r>
      <w:r w:rsidR="005737DE">
        <w:rPr>
          <w:lang w:val="en-GB"/>
        </w:rPr>
        <w:t>managing</w:t>
      </w:r>
      <w:r w:rsidR="005737DE" w:rsidRPr="00C67052">
        <w:rPr>
          <w:lang w:val="en-GB"/>
        </w:rPr>
        <w:t xml:space="preserve"> the country’s natural resources (oil and gas) are publicly available. Under current government practice, information about a particular </w:t>
      </w:r>
      <w:r w:rsidR="001D099F">
        <w:rPr>
          <w:lang w:val="en-GB"/>
        </w:rPr>
        <w:t xml:space="preserve">public contract is limited to </w:t>
      </w:r>
      <w:r w:rsidR="005737DE" w:rsidRPr="00C67052">
        <w:rPr>
          <w:lang w:val="en-GB"/>
        </w:rPr>
        <w:t xml:space="preserve">people within the agency implementing the </w:t>
      </w:r>
      <w:r w:rsidR="005737DE" w:rsidRPr="003B439B">
        <w:rPr>
          <w:lang w:val="en-GB"/>
        </w:rPr>
        <w:t>contract. Some CSOs, such as the Ghana Anti-Corruption Coalition (GACC)</w:t>
      </w:r>
      <w:r w:rsidR="005737DE">
        <w:rPr>
          <w:lang w:val="en-GB"/>
        </w:rPr>
        <w:t>,</w:t>
      </w:r>
      <w:r w:rsidR="005737DE" w:rsidRPr="00D3223F">
        <w:rPr>
          <w:lang w:val="en-GB"/>
        </w:rPr>
        <w:t xml:space="preserve"> have called on government to </w:t>
      </w:r>
      <w:r w:rsidR="005737DE" w:rsidRPr="003B439B">
        <w:rPr>
          <w:lang w:val="en-GB"/>
        </w:rPr>
        <w:t>ensure accountability and transparency in the country’s oil and gas industry</w:t>
      </w:r>
      <w:r w:rsidR="005737DE" w:rsidRPr="00D3223F">
        <w:rPr>
          <w:lang w:val="en-GB"/>
        </w:rPr>
        <w:t>.</w:t>
      </w:r>
      <w:r w:rsidR="005737DE" w:rsidRPr="00BB2D75">
        <w:rPr>
          <w:rStyle w:val="EndnoteReference"/>
          <w:lang w:val="en-GB"/>
        </w:rPr>
        <w:endnoteReference w:id="33"/>
      </w:r>
      <w:r w:rsidR="005737DE" w:rsidRPr="00D3223F">
        <w:rPr>
          <w:lang w:val="en-GB"/>
        </w:rPr>
        <w:t xml:space="preserve"> </w:t>
      </w:r>
    </w:p>
    <w:p w14:paraId="603D03FB" w14:textId="1C4E0E1B" w:rsidR="005737DE" w:rsidRPr="00D3223F" w:rsidRDefault="001D099F" w:rsidP="00D3223F">
      <w:pPr>
        <w:pStyle w:val="Normalrglronly"/>
        <w:rPr>
          <w:lang w:val="en-GB"/>
        </w:rPr>
      </w:pPr>
      <w:r>
        <w:rPr>
          <w:b/>
          <w:lang w:val="en-GB"/>
        </w:rPr>
        <w:t>Implementation of NACAP</w:t>
      </w:r>
      <w:r w:rsidR="005737DE" w:rsidRPr="00C67052">
        <w:rPr>
          <w:lang w:val="en-GB"/>
        </w:rPr>
        <w:t xml:space="preserve">: The Parliament of Ghana adopted </w:t>
      </w:r>
      <w:r w:rsidR="001A7CF1">
        <w:rPr>
          <w:lang w:val="en-GB"/>
        </w:rPr>
        <w:t xml:space="preserve">the </w:t>
      </w:r>
      <w:r w:rsidR="005737DE" w:rsidRPr="00C67052">
        <w:rPr>
          <w:lang w:val="en-GB"/>
        </w:rPr>
        <w:t>N</w:t>
      </w:r>
      <w:r w:rsidR="001A7CF1">
        <w:rPr>
          <w:lang w:val="en-GB"/>
        </w:rPr>
        <w:t xml:space="preserve">ational </w:t>
      </w:r>
      <w:r w:rsidR="005737DE" w:rsidRPr="00C67052">
        <w:rPr>
          <w:lang w:val="en-GB"/>
        </w:rPr>
        <w:t>A</w:t>
      </w:r>
      <w:r w:rsidR="001A7CF1">
        <w:rPr>
          <w:lang w:val="en-GB"/>
        </w:rPr>
        <w:t>nti-</w:t>
      </w:r>
      <w:r w:rsidR="005737DE" w:rsidRPr="00C67052">
        <w:rPr>
          <w:lang w:val="en-GB"/>
        </w:rPr>
        <w:t>C</w:t>
      </w:r>
      <w:r w:rsidR="001A7CF1">
        <w:rPr>
          <w:lang w:val="en-GB"/>
        </w:rPr>
        <w:t xml:space="preserve">orruption </w:t>
      </w:r>
      <w:r w:rsidR="005737DE" w:rsidRPr="00C67052">
        <w:rPr>
          <w:lang w:val="en-GB"/>
        </w:rPr>
        <w:t>A</w:t>
      </w:r>
      <w:r w:rsidR="001A7CF1">
        <w:rPr>
          <w:lang w:val="en-GB"/>
        </w:rPr>
        <w:t xml:space="preserve">ction </w:t>
      </w:r>
      <w:r w:rsidR="005737DE" w:rsidRPr="00C67052">
        <w:rPr>
          <w:lang w:val="en-GB"/>
        </w:rPr>
        <w:t>P</w:t>
      </w:r>
      <w:r w:rsidR="001A7CF1">
        <w:rPr>
          <w:lang w:val="en-GB"/>
        </w:rPr>
        <w:t>lan (NACAP</w:t>
      </w:r>
      <w:r w:rsidR="00561ECC">
        <w:rPr>
          <w:lang w:val="en-GB"/>
        </w:rPr>
        <w:t>,</w:t>
      </w:r>
      <w:r w:rsidR="001A7CF1">
        <w:rPr>
          <w:lang w:val="en-GB"/>
        </w:rPr>
        <w:t xml:space="preserve"> </w:t>
      </w:r>
      <w:r w:rsidR="005737DE" w:rsidRPr="00C67052">
        <w:rPr>
          <w:lang w:val="en-GB"/>
        </w:rPr>
        <w:t xml:space="preserve">a </w:t>
      </w:r>
      <w:r w:rsidR="00561ECC">
        <w:rPr>
          <w:lang w:val="en-GB"/>
        </w:rPr>
        <w:t>ten</w:t>
      </w:r>
      <w:r w:rsidR="005737DE" w:rsidRPr="00C67052">
        <w:rPr>
          <w:lang w:val="en-GB"/>
        </w:rPr>
        <w:t xml:space="preserve">-year plan) in July </w:t>
      </w:r>
      <w:r w:rsidR="005737DE" w:rsidRPr="003B439B">
        <w:rPr>
          <w:lang w:val="en-GB"/>
        </w:rPr>
        <w:t>2014 as a main document that outlines the strategy for fighting corruption in Ghana. NACAP is expected to institutionali</w:t>
      </w:r>
      <w:r w:rsidR="00561ECC">
        <w:rPr>
          <w:lang w:val="en-GB"/>
        </w:rPr>
        <w:t>s</w:t>
      </w:r>
      <w:r w:rsidR="005737DE" w:rsidRPr="003B439B">
        <w:rPr>
          <w:lang w:val="en-GB"/>
        </w:rPr>
        <w:t>e accountability, amongst other things, through vigorous enforcement of applicable laws, including effective investigations and prosecution of corrupt conduct</w:t>
      </w:r>
      <w:r w:rsidR="005737DE" w:rsidRPr="00D3223F">
        <w:rPr>
          <w:lang w:val="en-GB"/>
        </w:rPr>
        <w:t>.</w:t>
      </w:r>
      <w:r w:rsidR="005737DE" w:rsidRPr="00D3223F">
        <w:rPr>
          <w:rStyle w:val="EndnoteReference"/>
          <w:lang w:val="en-GB"/>
        </w:rPr>
        <w:endnoteReference w:id="34"/>
      </w:r>
      <w:r w:rsidR="005737DE" w:rsidRPr="00D3223F">
        <w:rPr>
          <w:lang w:val="en-GB"/>
        </w:rPr>
        <w:t xml:space="preserve"> </w:t>
      </w:r>
      <w:r w:rsidR="005737DE" w:rsidRPr="003B439B">
        <w:rPr>
          <w:lang w:val="en-GB"/>
        </w:rPr>
        <w:t>In October 2014, GACC expressed concerns about </w:t>
      </w:r>
      <w:r w:rsidR="005737DE">
        <w:rPr>
          <w:lang w:val="en-GB"/>
        </w:rPr>
        <w:t>the</w:t>
      </w:r>
      <w:r w:rsidR="005737DE" w:rsidRPr="003B439B">
        <w:rPr>
          <w:lang w:val="en-GB"/>
        </w:rPr>
        <w:t xml:space="preserve"> government</w:t>
      </w:r>
      <w:r w:rsidR="005737DE">
        <w:rPr>
          <w:lang w:val="en-GB"/>
        </w:rPr>
        <w:t>’s</w:t>
      </w:r>
      <w:r w:rsidR="005737DE" w:rsidRPr="003B439B">
        <w:rPr>
          <w:lang w:val="en-GB"/>
        </w:rPr>
        <w:t xml:space="preserve"> failure to fully implement NACAP</w:t>
      </w:r>
      <w:r w:rsidR="005737DE" w:rsidRPr="00D3223F">
        <w:rPr>
          <w:lang w:val="en-GB"/>
        </w:rPr>
        <w:t>.</w:t>
      </w:r>
      <w:r w:rsidR="005737DE" w:rsidRPr="00BB2D75">
        <w:rPr>
          <w:rStyle w:val="EndnoteReference"/>
          <w:lang w:val="en-GB"/>
        </w:rPr>
        <w:endnoteReference w:id="35"/>
      </w:r>
      <w:r w:rsidR="005737DE" w:rsidRPr="00D3223F">
        <w:rPr>
          <w:lang w:val="en-GB"/>
        </w:rPr>
        <w:t xml:space="preserve"> </w:t>
      </w:r>
      <w:r w:rsidR="005737DE" w:rsidRPr="003B439B">
        <w:rPr>
          <w:lang w:val="en-GB"/>
        </w:rPr>
        <w:t>The M</w:t>
      </w:r>
      <w:r w:rsidR="00E915B3">
        <w:rPr>
          <w:lang w:val="en-GB"/>
        </w:rPr>
        <w:t xml:space="preserve">onitoring </w:t>
      </w:r>
      <w:r w:rsidR="005737DE" w:rsidRPr="003B439B">
        <w:rPr>
          <w:lang w:val="en-GB"/>
        </w:rPr>
        <w:t>&amp;</w:t>
      </w:r>
      <w:r w:rsidR="00E915B3">
        <w:rPr>
          <w:lang w:val="en-GB"/>
        </w:rPr>
        <w:t xml:space="preserve"> </w:t>
      </w:r>
      <w:r w:rsidR="005737DE" w:rsidRPr="003B439B">
        <w:rPr>
          <w:lang w:val="en-GB"/>
        </w:rPr>
        <w:t>E</w:t>
      </w:r>
      <w:r w:rsidR="00E915B3">
        <w:rPr>
          <w:lang w:val="en-GB"/>
        </w:rPr>
        <w:t>valuation</w:t>
      </w:r>
      <w:r w:rsidR="005737DE" w:rsidRPr="003B439B">
        <w:rPr>
          <w:lang w:val="en-GB"/>
        </w:rPr>
        <w:t xml:space="preserve"> section of NACAP collects and provides information that assist</w:t>
      </w:r>
      <w:r w:rsidR="005737DE">
        <w:rPr>
          <w:lang w:val="en-GB"/>
        </w:rPr>
        <w:t>s</w:t>
      </w:r>
      <w:r w:rsidR="005737DE" w:rsidRPr="003B439B">
        <w:rPr>
          <w:lang w:val="en-GB"/>
        </w:rPr>
        <w:t xml:space="preserve"> agencies to track </w:t>
      </w:r>
      <w:r w:rsidR="005737DE">
        <w:rPr>
          <w:lang w:val="en-GB"/>
        </w:rPr>
        <w:t xml:space="preserve">NACAP implementation </w:t>
      </w:r>
      <w:r w:rsidR="005737DE" w:rsidRPr="003B439B">
        <w:rPr>
          <w:lang w:val="en-GB"/>
        </w:rPr>
        <w:t>progress withi</w:t>
      </w:r>
      <w:r w:rsidR="00E915B3">
        <w:rPr>
          <w:lang w:val="en-GB"/>
        </w:rPr>
        <w:t>n their respective institutions,</w:t>
      </w:r>
      <w:r w:rsidR="005737DE" w:rsidRPr="003B439B">
        <w:rPr>
          <w:lang w:val="en-GB"/>
        </w:rPr>
        <w:t xml:space="preserve"> to address weaknesses in implementation of the plan</w:t>
      </w:r>
      <w:r w:rsidR="00E915B3">
        <w:rPr>
          <w:lang w:val="en-GB"/>
        </w:rPr>
        <w:t>,</w:t>
      </w:r>
      <w:r w:rsidR="005737DE" w:rsidRPr="003B439B">
        <w:rPr>
          <w:lang w:val="en-GB"/>
        </w:rPr>
        <w:t xml:space="preserve"> and </w:t>
      </w:r>
      <w:r w:rsidR="005737DE">
        <w:rPr>
          <w:lang w:val="en-GB"/>
        </w:rPr>
        <w:t xml:space="preserve">to </w:t>
      </w:r>
      <w:r w:rsidR="005737DE" w:rsidRPr="003B439B">
        <w:rPr>
          <w:lang w:val="en-GB"/>
        </w:rPr>
        <w:t xml:space="preserve">promote </w:t>
      </w:r>
      <w:r w:rsidR="005737DE" w:rsidRPr="00D3223F">
        <w:rPr>
          <w:lang w:val="en-GB"/>
        </w:rPr>
        <w:t>collaboration among implementing agencies by sharing implementation reports.</w:t>
      </w:r>
      <w:r w:rsidR="005737DE" w:rsidRPr="00D3223F">
        <w:rPr>
          <w:rStyle w:val="EndnoteReference"/>
          <w:lang w:val="en-GB"/>
        </w:rPr>
        <w:endnoteReference w:id="36"/>
      </w:r>
    </w:p>
    <w:p w14:paraId="1FCE949E" w14:textId="213B2957" w:rsidR="005737DE" w:rsidRPr="00C67052" w:rsidRDefault="005737DE" w:rsidP="00D3223F">
      <w:pPr>
        <w:pStyle w:val="Normalrglronly"/>
        <w:rPr>
          <w:lang w:val="en-GB"/>
        </w:rPr>
      </w:pPr>
      <w:r w:rsidRPr="00C67052">
        <w:rPr>
          <w:lang w:val="en-GB"/>
        </w:rPr>
        <w:t xml:space="preserve">The commitment language does not clearly specify which part of the </w:t>
      </w:r>
      <w:r w:rsidR="00561ECC">
        <w:rPr>
          <w:lang w:val="en-GB"/>
        </w:rPr>
        <w:t>ten</w:t>
      </w:r>
      <w:r>
        <w:rPr>
          <w:lang w:val="en-GB"/>
        </w:rPr>
        <w:t>-</w:t>
      </w:r>
      <w:r w:rsidRPr="00C67052">
        <w:rPr>
          <w:lang w:val="en-GB"/>
        </w:rPr>
        <w:t>year NACAP plan will be implemented in the two</w:t>
      </w:r>
      <w:r w:rsidR="00561ECC">
        <w:rPr>
          <w:lang w:val="en-GB"/>
        </w:rPr>
        <w:t>-</w:t>
      </w:r>
      <w:r w:rsidRPr="00C67052">
        <w:rPr>
          <w:lang w:val="en-GB"/>
        </w:rPr>
        <w:t xml:space="preserve">year OGP action plan and what would be the specific outcomes of this commitment. </w:t>
      </w:r>
      <w:r>
        <w:rPr>
          <w:lang w:val="en-GB"/>
        </w:rPr>
        <w:t xml:space="preserve">Given this </w:t>
      </w:r>
      <w:r w:rsidRPr="00C67052">
        <w:rPr>
          <w:lang w:val="en-GB"/>
        </w:rPr>
        <w:t>uncertainty</w:t>
      </w:r>
      <w:r>
        <w:rPr>
          <w:lang w:val="en-GB"/>
        </w:rPr>
        <w:t>, the IRM researcher coded this milestone</w:t>
      </w:r>
      <w:r w:rsidRPr="00C67052">
        <w:rPr>
          <w:lang w:val="en-GB"/>
        </w:rPr>
        <w:t xml:space="preserve"> as having minor potential impact. </w:t>
      </w:r>
    </w:p>
    <w:p w14:paraId="53284278" w14:textId="75ADC346" w:rsidR="005737DE" w:rsidRPr="00C67052" w:rsidRDefault="00E915B3" w:rsidP="00D3223F">
      <w:pPr>
        <w:pStyle w:val="Normalrglronly"/>
        <w:rPr>
          <w:lang w:val="en-GB"/>
        </w:rPr>
      </w:pPr>
      <w:r>
        <w:rPr>
          <w:b/>
          <w:lang w:val="en-GB"/>
        </w:rPr>
        <w:t>Prosecution of Officials:</w:t>
      </w:r>
      <w:r w:rsidR="005737DE" w:rsidRPr="00C67052">
        <w:rPr>
          <w:lang w:val="en-GB"/>
        </w:rPr>
        <w:t xml:space="preserve"> </w:t>
      </w:r>
      <w:r w:rsidR="005737DE">
        <w:rPr>
          <w:lang w:val="en-GB"/>
        </w:rPr>
        <w:t xml:space="preserve">This potentially transformative action seeks </w:t>
      </w:r>
      <w:r w:rsidR="005737DE" w:rsidRPr="00C67052">
        <w:rPr>
          <w:lang w:val="en-GB"/>
        </w:rPr>
        <w:t>to initiate prosecuti</w:t>
      </w:r>
      <w:r w:rsidR="005737DE">
        <w:rPr>
          <w:lang w:val="en-GB"/>
        </w:rPr>
        <w:t>on of</w:t>
      </w:r>
      <w:r w:rsidR="005737DE" w:rsidRPr="00C67052">
        <w:rPr>
          <w:lang w:val="en-GB"/>
        </w:rPr>
        <w:t xml:space="preserve"> public officials identified by the Audit Service as misappropriating public funds. Public officials are not prosecuted after facing the Public Accounts Committee (PAC) of </w:t>
      </w:r>
      <w:r w:rsidR="005737DE">
        <w:rPr>
          <w:lang w:val="en-GB"/>
        </w:rPr>
        <w:t>P</w:t>
      </w:r>
      <w:r w:rsidR="005737DE" w:rsidRPr="00C67052">
        <w:rPr>
          <w:lang w:val="en-GB"/>
        </w:rPr>
        <w:t>arliament. There is the general view that despite extensive media coverage (including live telecast) of PAC examination</w:t>
      </w:r>
      <w:r w:rsidR="005737DE">
        <w:rPr>
          <w:lang w:val="en-GB"/>
        </w:rPr>
        <w:t>s</w:t>
      </w:r>
      <w:r w:rsidR="005737DE" w:rsidRPr="00C67052">
        <w:rPr>
          <w:lang w:val="en-GB"/>
        </w:rPr>
        <w:t>, the p</w:t>
      </w:r>
      <w:r w:rsidR="005737DE">
        <w:rPr>
          <w:lang w:val="en-GB"/>
        </w:rPr>
        <w:t xml:space="preserve">ublic officials </w:t>
      </w:r>
      <w:r w:rsidR="005737DE" w:rsidRPr="00C67052">
        <w:rPr>
          <w:lang w:val="en-GB"/>
        </w:rPr>
        <w:t>who have misappropriated funds ne</w:t>
      </w:r>
      <w:r w:rsidR="005737DE">
        <w:rPr>
          <w:lang w:val="en-GB"/>
        </w:rPr>
        <w:t>ver</w:t>
      </w:r>
      <w:r w:rsidR="005737DE" w:rsidRPr="00C67052">
        <w:rPr>
          <w:lang w:val="en-GB"/>
        </w:rPr>
        <w:t xml:space="preserve"> face</w:t>
      </w:r>
      <w:r w:rsidR="005737DE">
        <w:rPr>
          <w:lang w:val="en-GB"/>
        </w:rPr>
        <w:t xml:space="preserve"> punishments</w:t>
      </w:r>
      <w:r w:rsidR="005737DE" w:rsidRPr="00C67052">
        <w:rPr>
          <w:lang w:val="en-GB"/>
        </w:rPr>
        <w:t>.</w:t>
      </w:r>
      <w:r w:rsidR="000F0198">
        <w:rPr>
          <w:rStyle w:val="EndnoteReference"/>
          <w:lang w:val="en-GB"/>
        </w:rPr>
        <w:endnoteReference w:id="37"/>
      </w:r>
      <w:r w:rsidR="005737DE" w:rsidRPr="00C67052">
        <w:rPr>
          <w:lang w:val="en-GB"/>
        </w:rPr>
        <w:t xml:space="preserve"> PAC in 2014 </w:t>
      </w:r>
      <w:r w:rsidR="005737DE">
        <w:rPr>
          <w:lang w:val="en-GB"/>
        </w:rPr>
        <w:t>reiterated</w:t>
      </w:r>
      <w:r w:rsidR="005737DE" w:rsidRPr="00C67052">
        <w:rPr>
          <w:lang w:val="en-GB"/>
        </w:rPr>
        <w:t xml:space="preserve"> the need to prosecute public officials who are found to have misappropriated funds</w:t>
      </w:r>
      <w:r w:rsidR="005737DE">
        <w:rPr>
          <w:lang w:val="en-GB"/>
        </w:rPr>
        <w:t>.</w:t>
      </w:r>
      <w:r w:rsidR="005737DE" w:rsidRPr="00C67052">
        <w:rPr>
          <w:vertAlign w:val="superscript"/>
          <w:lang w:val="en-GB"/>
        </w:rPr>
        <w:endnoteReference w:id="38"/>
      </w:r>
      <w:r w:rsidR="005737DE" w:rsidRPr="00C67052">
        <w:rPr>
          <w:lang w:val="en-GB"/>
        </w:rPr>
        <w:t xml:space="preserve"> The imple</w:t>
      </w:r>
      <w:r w:rsidR="000753C5">
        <w:rPr>
          <w:lang w:val="en-GB"/>
        </w:rPr>
        <w:t>mentation of this milestone is likely to</w:t>
      </w:r>
      <w:r w:rsidR="005737DE" w:rsidRPr="00C67052">
        <w:rPr>
          <w:lang w:val="en-GB"/>
        </w:rPr>
        <w:t xml:space="preserve"> </w:t>
      </w:r>
      <w:r w:rsidR="000753C5">
        <w:rPr>
          <w:lang w:val="en-GB"/>
        </w:rPr>
        <w:t xml:space="preserve">deter other public officials from </w:t>
      </w:r>
      <w:r w:rsidR="00C25762">
        <w:rPr>
          <w:lang w:val="en-GB"/>
        </w:rPr>
        <w:t>misappropriating public funds</w:t>
      </w:r>
      <w:r w:rsidR="0057468C">
        <w:rPr>
          <w:lang w:val="en-GB"/>
        </w:rPr>
        <w:t>, improve public financial administration,</w:t>
      </w:r>
      <w:r w:rsidR="000753C5">
        <w:rPr>
          <w:lang w:val="en-GB"/>
        </w:rPr>
        <w:t xml:space="preserve"> and help minimise corruption.</w:t>
      </w:r>
      <w:r w:rsidR="005737DE" w:rsidRPr="00C67052">
        <w:rPr>
          <w:lang w:val="en-GB"/>
        </w:rPr>
        <w:t xml:space="preserve">   </w:t>
      </w:r>
    </w:p>
    <w:p w14:paraId="4A8AE3F6" w14:textId="77777777" w:rsidR="005737DE" w:rsidRPr="00C67052" w:rsidRDefault="00B908F6" w:rsidP="00D3223F">
      <w:pPr>
        <w:pStyle w:val="Normalrglronly"/>
        <w:rPr>
          <w:lang w:val="en-GB"/>
        </w:rPr>
      </w:pPr>
      <w:r>
        <w:rPr>
          <w:b/>
          <w:lang w:val="en-GB"/>
        </w:rPr>
        <w:t>Publish Contract Bene</w:t>
      </w:r>
      <w:r w:rsidR="0084552C">
        <w:rPr>
          <w:b/>
          <w:lang w:val="en-GB"/>
        </w:rPr>
        <w:t>f</w:t>
      </w:r>
      <w:r>
        <w:rPr>
          <w:b/>
          <w:lang w:val="en-GB"/>
        </w:rPr>
        <w:t>i</w:t>
      </w:r>
      <w:r w:rsidR="0084552C">
        <w:rPr>
          <w:b/>
          <w:lang w:val="en-GB"/>
        </w:rPr>
        <w:t>cial Ownership:</w:t>
      </w:r>
      <w:r w:rsidR="005737DE" w:rsidRPr="00C67052">
        <w:rPr>
          <w:lang w:val="en-GB"/>
        </w:rPr>
        <w:t xml:space="preserve"> </w:t>
      </w:r>
      <w:r w:rsidR="005737DE">
        <w:rPr>
          <w:lang w:val="en-GB"/>
        </w:rPr>
        <w:t xml:space="preserve">This </w:t>
      </w:r>
      <w:r w:rsidR="005E599C">
        <w:rPr>
          <w:lang w:val="en-GB"/>
        </w:rPr>
        <w:t xml:space="preserve">milestone </w:t>
      </w:r>
      <w:r w:rsidR="009110C7">
        <w:rPr>
          <w:lang w:val="en-GB"/>
        </w:rPr>
        <w:t>involves</w:t>
      </w:r>
      <w:r w:rsidR="005737DE" w:rsidRPr="00C67052">
        <w:rPr>
          <w:lang w:val="en-GB"/>
        </w:rPr>
        <w:t xml:space="preserve"> </w:t>
      </w:r>
      <w:r w:rsidR="005E599C">
        <w:rPr>
          <w:lang w:val="en-GB"/>
        </w:rPr>
        <w:t>publish</w:t>
      </w:r>
      <w:r w:rsidR="009110C7">
        <w:rPr>
          <w:lang w:val="en-GB"/>
        </w:rPr>
        <w:t>ing</w:t>
      </w:r>
      <w:r w:rsidR="005737DE" w:rsidRPr="00C67052">
        <w:rPr>
          <w:lang w:val="en-GB"/>
        </w:rPr>
        <w:t xml:space="preserve"> information on the beneficial owners of entities win</w:t>
      </w:r>
      <w:r w:rsidR="008115CC">
        <w:rPr>
          <w:lang w:val="en-GB"/>
        </w:rPr>
        <w:t>n</w:t>
      </w:r>
      <w:r w:rsidR="005737DE" w:rsidRPr="00C67052">
        <w:rPr>
          <w:lang w:val="en-GB"/>
        </w:rPr>
        <w:t>ing public contracts</w:t>
      </w:r>
      <w:r w:rsidR="005E599C">
        <w:rPr>
          <w:lang w:val="en-GB"/>
        </w:rPr>
        <w:t xml:space="preserve"> </w:t>
      </w:r>
      <w:r w:rsidR="005E599C" w:rsidRPr="00C67052">
        <w:rPr>
          <w:lang w:val="en-GB"/>
        </w:rPr>
        <w:t>as part of EITI requirements</w:t>
      </w:r>
      <w:r w:rsidR="005737DE" w:rsidRPr="00C67052">
        <w:rPr>
          <w:lang w:val="en-GB"/>
        </w:rPr>
        <w:t xml:space="preserve">. This action resulted from the fact that the identity of the real owners – the ‘beneficial owners’ – of the companies that have obtained rights to extract oil, gas and </w:t>
      </w:r>
      <w:r w:rsidR="005737DE" w:rsidRPr="00C67052">
        <w:rPr>
          <w:lang w:val="en-GB"/>
        </w:rPr>
        <w:lastRenderedPageBreak/>
        <w:t xml:space="preserve">minerals is often unknown, hidden by a chain of unaccountable corporate entities. This problem also affects other sectors and often helps feed corruption and tax evasion. </w:t>
      </w:r>
      <w:r w:rsidR="009110C7" w:rsidRPr="00C67052">
        <w:rPr>
          <w:lang w:val="en-GB"/>
        </w:rPr>
        <w:t xml:space="preserve">At the time of preparing the action plan, there was no law to ensure compliance </w:t>
      </w:r>
      <w:r w:rsidR="009110C7">
        <w:rPr>
          <w:lang w:val="en-GB"/>
        </w:rPr>
        <w:t>with</w:t>
      </w:r>
      <w:r w:rsidR="009110C7" w:rsidRPr="00C67052">
        <w:rPr>
          <w:lang w:val="en-GB"/>
        </w:rPr>
        <w:t xml:space="preserve"> this </w:t>
      </w:r>
      <w:r w:rsidR="009110C7">
        <w:rPr>
          <w:lang w:val="en-GB"/>
        </w:rPr>
        <w:t xml:space="preserve">EITI </w:t>
      </w:r>
      <w:r w:rsidR="009110C7" w:rsidRPr="00C67052">
        <w:rPr>
          <w:lang w:val="en-GB"/>
        </w:rPr>
        <w:t xml:space="preserve">requirement nor </w:t>
      </w:r>
      <w:r w:rsidR="009110C7">
        <w:rPr>
          <w:lang w:val="en-GB"/>
        </w:rPr>
        <w:t>did the government effectively publish this information</w:t>
      </w:r>
      <w:r w:rsidR="009110C7" w:rsidRPr="00C67052">
        <w:rPr>
          <w:lang w:val="en-GB"/>
        </w:rPr>
        <w:t xml:space="preserve"> beyond the extractive sector.</w:t>
      </w:r>
      <w:r w:rsidR="009110C7">
        <w:rPr>
          <w:lang w:val="en-GB"/>
        </w:rPr>
        <w:t xml:space="preserve"> </w:t>
      </w:r>
      <w:r w:rsidR="005737DE" w:rsidRPr="00C67052">
        <w:rPr>
          <w:lang w:val="en-GB"/>
        </w:rPr>
        <w:t>Disclosing beneficial ownership of entities having government contracts could be potential</w:t>
      </w:r>
      <w:r w:rsidR="005737DE">
        <w:rPr>
          <w:lang w:val="en-GB"/>
        </w:rPr>
        <w:t>ly</w:t>
      </w:r>
      <w:r w:rsidR="005737DE" w:rsidRPr="00C67052">
        <w:rPr>
          <w:lang w:val="en-GB"/>
        </w:rPr>
        <w:t xml:space="preserve"> transformative by ending such practices. </w:t>
      </w:r>
    </w:p>
    <w:p w14:paraId="4D58438F" w14:textId="77777777" w:rsidR="005737DE" w:rsidRPr="00C67052" w:rsidRDefault="005737DE" w:rsidP="00EE4BB6">
      <w:pPr>
        <w:pStyle w:val="Heading3"/>
        <w:rPr>
          <w:lang w:val="en-GB"/>
        </w:rPr>
      </w:pPr>
      <w:r w:rsidRPr="00C67052">
        <w:rPr>
          <w:lang w:val="en-GB"/>
        </w:rPr>
        <w:t>Completion</w:t>
      </w:r>
    </w:p>
    <w:p w14:paraId="4E24B411" w14:textId="26293803" w:rsidR="005737DE" w:rsidRPr="00C67052" w:rsidRDefault="005737DE" w:rsidP="00EE4BB6">
      <w:pPr>
        <w:pStyle w:val="Normalrglronly"/>
        <w:rPr>
          <w:color w:val="auto"/>
          <w:lang w:val="en-GB"/>
        </w:rPr>
      </w:pPr>
      <w:r w:rsidRPr="00C67052">
        <w:rPr>
          <w:color w:val="auto"/>
          <w:lang w:val="en-GB"/>
        </w:rPr>
        <w:t xml:space="preserve">The commitment is coded as having achieved ‘‘substantial” completion overall. Two of the milestones were completed and two </w:t>
      </w:r>
      <w:r>
        <w:rPr>
          <w:color w:val="auto"/>
          <w:lang w:val="en-GB"/>
        </w:rPr>
        <w:t xml:space="preserve">more were </w:t>
      </w:r>
      <w:r w:rsidRPr="00C67052">
        <w:rPr>
          <w:color w:val="auto"/>
          <w:lang w:val="en-GB"/>
        </w:rPr>
        <w:t>substantially completed within the period of implementation under consideration. Other milestones saw limited completion during th</w:t>
      </w:r>
      <w:r w:rsidR="008115CC">
        <w:rPr>
          <w:color w:val="auto"/>
          <w:lang w:val="en-GB"/>
        </w:rPr>
        <w:t>e</w:t>
      </w:r>
      <w:r w:rsidRPr="00C67052">
        <w:rPr>
          <w:color w:val="auto"/>
          <w:lang w:val="en-GB"/>
        </w:rPr>
        <w:t xml:space="preserve"> period </w:t>
      </w:r>
      <w:r>
        <w:rPr>
          <w:color w:val="auto"/>
          <w:lang w:val="en-GB"/>
        </w:rPr>
        <w:t xml:space="preserve">under </w:t>
      </w:r>
      <w:r w:rsidRPr="00C67052">
        <w:rPr>
          <w:color w:val="auto"/>
          <w:lang w:val="en-GB"/>
        </w:rPr>
        <w:t>consideration. An updated completion level will be reflected in the end-of-term report.</w:t>
      </w:r>
      <w:r w:rsidRPr="00C67052">
        <w:rPr>
          <w:rFonts w:ascii="Times New Roman" w:eastAsia="Times New Roman" w:hAnsi="Times New Roman" w:cs="Times New Roman"/>
          <w:sz w:val="24"/>
          <w:szCs w:val="24"/>
          <w:lang w:val="en-GB" w:eastAsia="en-GB"/>
        </w:rPr>
        <w:t> </w:t>
      </w:r>
      <w:r w:rsidRPr="00C67052">
        <w:rPr>
          <w:color w:val="auto"/>
          <w:lang w:val="en-GB"/>
        </w:rPr>
        <w:t xml:space="preserve"> </w:t>
      </w:r>
    </w:p>
    <w:p w14:paraId="711CD853" w14:textId="3AACE618" w:rsidR="005737DE" w:rsidRPr="00C67052" w:rsidRDefault="008115CC" w:rsidP="00D63595">
      <w:pPr>
        <w:pStyle w:val="Normalrglronly"/>
        <w:rPr>
          <w:lang w:val="en-GB"/>
        </w:rPr>
      </w:pPr>
      <w:r>
        <w:rPr>
          <w:b/>
          <w:lang w:val="en-GB"/>
        </w:rPr>
        <w:t>Publish All Contracts:</w:t>
      </w:r>
      <w:r w:rsidR="00E55D2D">
        <w:rPr>
          <w:lang w:val="en-GB"/>
        </w:rPr>
        <w:t xml:space="preserve"> The</w:t>
      </w:r>
      <w:r w:rsidR="005737DE" w:rsidRPr="00C67052">
        <w:rPr>
          <w:lang w:val="en-GB"/>
        </w:rPr>
        <w:t xml:space="preserve"> Procurement Authority (PPA) respondent said the institution continues to publish all contracts entered into by government on their website</w:t>
      </w:r>
      <w:r w:rsidR="005737DE" w:rsidRPr="00C67052">
        <w:rPr>
          <w:rStyle w:val="EndnoteReference"/>
          <w:lang w:val="en-GB"/>
        </w:rPr>
        <w:endnoteReference w:id="39"/>
      </w:r>
      <w:r w:rsidR="005737DE">
        <w:rPr>
          <w:lang w:val="en-GB"/>
        </w:rPr>
        <w:t xml:space="preserve"> </w:t>
      </w:r>
      <w:r w:rsidR="005737DE" w:rsidRPr="00C67052">
        <w:rPr>
          <w:lang w:val="en-GB"/>
        </w:rPr>
        <w:t xml:space="preserve">This was being done before the commencement of the </w:t>
      </w:r>
      <w:r w:rsidR="005737DE">
        <w:rPr>
          <w:lang w:val="en-GB"/>
        </w:rPr>
        <w:t xml:space="preserve">current </w:t>
      </w:r>
      <w:r w:rsidR="005737DE" w:rsidRPr="00C67052">
        <w:rPr>
          <w:lang w:val="en-GB"/>
        </w:rPr>
        <w:t xml:space="preserve">action plan. The IRM researcher verified that contracts as recent as September 2016 were entered on the website. However, at the time of research, the researcher could not find contract information (within the action plan period) on natural resources and </w:t>
      </w:r>
      <w:r w:rsidR="007F200A">
        <w:rPr>
          <w:lang w:val="en-GB"/>
        </w:rPr>
        <w:t>public private partnerships</w:t>
      </w:r>
      <w:r w:rsidR="00E55D2D">
        <w:rPr>
          <w:lang w:val="en-GB"/>
        </w:rPr>
        <w:t xml:space="preserve"> (PPP)</w:t>
      </w:r>
      <w:r w:rsidR="005737DE" w:rsidRPr="00C67052">
        <w:rPr>
          <w:lang w:val="en-GB"/>
        </w:rPr>
        <w:t xml:space="preserve"> on their website. This is why </w:t>
      </w:r>
      <w:r w:rsidR="005737DE">
        <w:rPr>
          <w:lang w:val="en-GB"/>
        </w:rPr>
        <w:t xml:space="preserve">the IRM researcher did not code </w:t>
      </w:r>
      <w:r w:rsidR="005737DE" w:rsidRPr="00C67052">
        <w:rPr>
          <w:lang w:val="en-GB"/>
        </w:rPr>
        <w:t xml:space="preserve">the commitment as completed. </w:t>
      </w:r>
    </w:p>
    <w:p w14:paraId="7AA3D46C" w14:textId="77777777" w:rsidR="005737DE" w:rsidRPr="00C67052" w:rsidRDefault="008115CC" w:rsidP="00BC5976">
      <w:pPr>
        <w:pStyle w:val="Normalrglronly"/>
        <w:rPr>
          <w:lang w:val="en-GB"/>
        </w:rPr>
      </w:pPr>
      <w:r>
        <w:rPr>
          <w:b/>
          <w:lang w:val="en-GB"/>
        </w:rPr>
        <w:t>Monitoring of Contract Execution:</w:t>
      </w:r>
      <w:r w:rsidR="005737DE" w:rsidRPr="00C67052">
        <w:rPr>
          <w:lang w:val="en-GB"/>
        </w:rPr>
        <w:t xml:space="preserve"> </w:t>
      </w:r>
      <w:r w:rsidR="00ED7514">
        <w:rPr>
          <w:lang w:val="en-GB"/>
        </w:rPr>
        <w:t>The</w:t>
      </w:r>
      <w:r w:rsidR="005737DE" w:rsidRPr="00C67052">
        <w:rPr>
          <w:lang w:val="en-GB"/>
        </w:rPr>
        <w:t xml:space="preserve"> respondents at PPA an</w:t>
      </w:r>
      <w:r>
        <w:rPr>
          <w:lang w:val="en-GB"/>
        </w:rPr>
        <w:t>d GHEITI</w:t>
      </w:r>
      <w:r w:rsidR="005737DE" w:rsidRPr="00C67052">
        <w:rPr>
          <w:lang w:val="en-GB"/>
        </w:rPr>
        <w:t xml:space="preserve"> told the IRM researcher that monitoring contracts is not their responsibility</w:t>
      </w:r>
      <w:r w:rsidR="005737DE">
        <w:rPr>
          <w:lang w:val="en-GB"/>
        </w:rPr>
        <w:t xml:space="preserve"> but</w:t>
      </w:r>
      <w:r w:rsidR="005737DE" w:rsidRPr="00C67052">
        <w:rPr>
          <w:lang w:val="en-GB"/>
        </w:rPr>
        <w:t xml:space="preserve"> rather the responsibility </w:t>
      </w:r>
      <w:r w:rsidR="005737DE">
        <w:rPr>
          <w:lang w:val="en-GB"/>
        </w:rPr>
        <w:t xml:space="preserve">of </w:t>
      </w:r>
      <w:r w:rsidR="005737DE" w:rsidRPr="00C67052">
        <w:rPr>
          <w:lang w:val="en-GB"/>
        </w:rPr>
        <w:t xml:space="preserve">the Public Investment Division (PID) of the Ministry of Finance (MOF). PID-MOF is responsible for efficient management and delivery of public investments. </w:t>
      </w:r>
    </w:p>
    <w:p w14:paraId="7A191F34" w14:textId="77777777" w:rsidR="005737DE" w:rsidRPr="00C67052" w:rsidRDefault="005737DE" w:rsidP="00BC5976">
      <w:pPr>
        <w:pStyle w:val="Normalrglronly"/>
        <w:rPr>
          <w:lang w:val="en-GB"/>
        </w:rPr>
      </w:pPr>
      <w:r w:rsidRPr="00C67052">
        <w:rPr>
          <w:lang w:val="en-GB"/>
        </w:rPr>
        <w:t>Some of the steps taken by PID-MOF to initiate monitoring of contract execution include the preparation of the National Policy on Public Investment Management (PIM Policy).</w:t>
      </w:r>
      <w:r w:rsidRPr="00C67052">
        <w:rPr>
          <w:rStyle w:val="EndnoteReference"/>
          <w:lang w:val="en-GB"/>
        </w:rPr>
        <w:endnoteReference w:id="40"/>
      </w:r>
      <w:r w:rsidRPr="00C67052">
        <w:rPr>
          <w:lang w:val="en-GB"/>
        </w:rPr>
        <w:t xml:space="preserve"> The vision of the policy is ensuring the efficient delivery of public investments. MOF has also presented the Public Private Partnership (PPP) Bill, 2016</w:t>
      </w:r>
      <w:r>
        <w:rPr>
          <w:lang w:val="en-GB"/>
        </w:rPr>
        <w:t>,</w:t>
      </w:r>
      <w:r w:rsidRPr="00C67052">
        <w:rPr>
          <w:lang w:val="en-GB"/>
        </w:rPr>
        <w:t xml:space="preserve"> to </w:t>
      </w:r>
      <w:r>
        <w:rPr>
          <w:lang w:val="en-GB"/>
        </w:rPr>
        <w:t>P</w:t>
      </w:r>
      <w:r w:rsidRPr="00C67052">
        <w:rPr>
          <w:lang w:val="en-GB"/>
        </w:rPr>
        <w:t xml:space="preserve">arliament and according to media reports it was read </w:t>
      </w:r>
      <w:r>
        <w:rPr>
          <w:lang w:val="en-GB"/>
        </w:rPr>
        <w:t xml:space="preserve">for </w:t>
      </w:r>
      <w:r w:rsidRPr="00C67052">
        <w:rPr>
          <w:lang w:val="en-GB"/>
        </w:rPr>
        <w:t>the first time in May 2016.</w:t>
      </w:r>
      <w:r w:rsidRPr="00C67052">
        <w:rPr>
          <w:rStyle w:val="EndnoteReference"/>
          <w:lang w:val="en-GB"/>
        </w:rPr>
        <w:endnoteReference w:id="41"/>
      </w:r>
      <w:r w:rsidRPr="00C67052">
        <w:rPr>
          <w:lang w:val="en-GB"/>
        </w:rPr>
        <w:t xml:space="preserve"> Even though the bill has not yet been passed, MOF has taken the initial action of preparing the policy and presenting the bill to </w:t>
      </w:r>
      <w:r>
        <w:rPr>
          <w:lang w:val="en-GB"/>
        </w:rPr>
        <w:t>P</w:t>
      </w:r>
      <w:r w:rsidRPr="00C67052">
        <w:rPr>
          <w:lang w:val="en-GB"/>
        </w:rPr>
        <w:t>arliament. The policy sought to provide a clear and consistent process for all aspects of PPP project development and implementation, from project identification, appraisal and selection to procurement, operation, maintenance, performance monitoring and evaluation.</w:t>
      </w:r>
      <w:r w:rsidRPr="00C67052">
        <w:rPr>
          <w:rStyle w:val="EndnoteReference"/>
          <w:lang w:val="en-GB"/>
        </w:rPr>
        <w:endnoteReference w:id="42"/>
      </w:r>
    </w:p>
    <w:p w14:paraId="30CF045A" w14:textId="77777777" w:rsidR="005737DE" w:rsidRPr="00C67052" w:rsidRDefault="00A8649C" w:rsidP="00BC5976">
      <w:pPr>
        <w:pStyle w:val="Normalrglronly"/>
        <w:rPr>
          <w:lang w:val="en-GB"/>
        </w:rPr>
      </w:pPr>
      <w:r>
        <w:rPr>
          <w:b/>
          <w:lang w:val="en-GB"/>
        </w:rPr>
        <w:t>Negotiations on Legislative Amendments:</w:t>
      </w:r>
      <w:r w:rsidR="005737DE" w:rsidRPr="00BC5976">
        <w:rPr>
          <w:b/>
          <w:lang w:val="en-GB"/>
        </w:rPr>
        <w:t xml:space="preserve"> </w:t>
      </w:r>
      <w:r w:rsidR="005737DE" w:rsidRPr="00C67052">
        <w:rPr>
          <w:lang w:val="en-GB"/>
        </w:rPr>
        <w:t>The IRM researcher could find no evidence that GHEITI held meetings with the Parliamentary Select Committee on Legal and Subsidiary Legislation on the passage of the Petroleum Exploration and Production Bill.</w:t>
      </w:r>
    </w:p>
    <w:p w14:paraId="10E6D148" w14:textId="77777777" w:rsidR="005737DE" w:rsidRPr="00C67052" w:rsidRDefault="005737DE" w:rsidP="00F6066D">
      <w:pPr>
        <w:rPr>
          <w:szCs w:val="22"/>
          <w:lang w:val="en-GB"/>
        </w:rPr>
      </w:pPr>
    </w:p>
    <w:p w14:paraId="01F76FCE" w14:textId="119277B6" w:rsidR="005737DE" w:rsidRPr="00C67052" w:rsidRDefault="00A8649C" w:rsidP="00BC5976">
      <w:pPr>
        <w:pStyle w:val="Normalrglronly"/>
        <w:rPr>
          <w:sz w:val="23"/>
          <w:szCs w:val="23"/>
          <w:lang w:val="en-GB"/>
        </w:rPr>
      </w:pPr>
      <w:r>
        <w:rPr>
          <w:b/>
          <w:lang w:val="en-GB"/>
        </w:rPr>
        <w:t>Pass the PEnPB:</w:t>
      </w:r>
      <w:r w:rsidR="005737DE" w:rsidRPr="00C67052">
        <w:rPr>
          <w:lang w:val="en-GB"/>
        </w:rPr>
        <w:t xml:space="preserve"> </w:t>
      </w:r>
      <w:r w:rsidR="005737DE">
        <w:rPr>
          <w:lang w:val="en-GB"/>
        </w:rPr>
        <w:t xml:space="preserve">Government passed </w:t>
      </w:r>
      <w:r>
        <w:rPr>
          <w:lang w:val="en-GB"/>
        </w:rPr>
        <w:t>the PEnPB</w:t>
      </w:r>
      <w:r w:rsidR="005737DE">
        <w:rPr>
          <w:lang w:val="en-GB"/>
        </w:rPr>
        <w:t xml:space="preserve"> </w:t>
      </w:r>
      <w:r w:rsidR="005737DE" w:rsidRPr="00C67052">
        <w:rPr>
          <w:lang w:val="en-GB"/>
        </w:rPr>
        <w:t>in August 2016, after the period of implementation under consideration</w:t>
      </w:r>
      <w:r w:rsidR="005737DE">
        <w:rPr>
          <w:lang w:val="en-GB"/>
        </w:rPr>
        <w:t>; therefore t</w:t>
      </w:r>
      <w:r w:rsidR="005737DE" w:rsidRPr="00C67052">
        <w:rPr>
          <w:lang w:val="en-GB"/>
        </w:rPr>
        <w:t>he</w:t>
      </w:r>
      <w:r w:rsidR="005737DE">
        <w:rPr>
          <w:lang w:val="en-GB"/>
        </w:rPr>
        <w:t xml:space="preserve"> 30 June 2016 </w:t>
      </w:r>
      <w:r w:rsidR="005737DE" w:rsidRPr="00C67052">
        <w:rPr>
          <w:lang w:val="en-GB"/>
        </w:rPr>
        <w:t>level of completion</w:t>
      </w:r>
      <w:r w:rsidR="005737DE">
        <w:rPr>
          <w:lang w:val="en-GB"/>
        </w:rPr>
        <w:t xml:space="preserve"> was</w:t>
      </w:r>
      <w:r w:rsidR="005737DE" w:rsidRPr="00C67052">
        <w:rPr>
          <w:lang w:val="en-GB"/>
        </w:rPr>
        <w:t xml:space="preserve"> limited.</w:t>
      </w:r>
      <w:r w:rsidR="005737DE" w:rsidRPr="00C67052">
        <w:rPr>
          <w:rStyle w:val="EndnoteReference"/>
          <w:lang w:val="en-GB"/>
        </w:rPr>
        <w:endnoteReference w:id="43"/>
      </w:r>
      <w:r w:rsidR="005737DE" w:rsidRPr="00C67052">
        <w:rPr>
          <w:lang w:val="en-GB"/>
        </w:rPr>
        <w:t xml:space="preserve"> Calls by ACEP</w:t>
      </w:r>
      <w:r w:rsidR="005737DE" w:rsidRPr="00992E0A">
        <w:rPr>
          <w:lang w:val="en-GB"/>
        </w:rPr>
        <w:t xml:space="preserve"> </w:t>
      </w:r>
      <w:r w:rsidR="005737DE" w:rsidRPr="00C67052">
        <w:rPr>
          <w:lang w:val="en-GB"/>
        </w:rPr>
        <w:t>and other CSOs working to ensure efficiency, accountability and transparency in the country’s oil and gas industry led to the</w:t>
      </w:r>
      <w:r>
        <w:rPr>
          <w:lang w:val="en-GB"/>
        </w:rPr>
        <w:t xml:space="preserve"> passage of the</w:t>
      </w:r>
      <w:r w:rsidR="005737DE" w:rsidRPr="00C67052">
        <w:rPr>
          <w:lang w:val="en-GB"/>
        </w:rPr>
        <w:t xml:space="preserve"> PEnPB.</w:t>
      </w:r>
      <w:r w:rsidR="005737DE" w:rsidRPr="00C67052">
        <w:rPr>
          <w:rStyle w:val="EndnoteReference"/>
          <w:lang w:val="en-GB"/>
        </w:rPr>
        <w:endnoteReference w:id="44"/>
      </w:r>
      <w:r w:rsidR="005737DE" w:rsidRPr="00C67052">
        <w:rPr>
          <w:lang w:val="en-GB"/>
        </w:rPr>
        <w:t xml:space="preserve"> A media commentary on the bill said </w:t>
      </w:r>
      <w:r w:rsidR="005737DE">
        <w:rPr>
          <w:lang w:val="en-GB"/>
        </w:rPr>
        <w:t>“</w:t>
      </w:r>
      <w:r w:rsidR="005737DE" w:rsidRPr="00C67052">
        <w:rPr>
          <w:lang w:val="en-GB"/>
        </w:rPr>
        <w:t>the bill explicitly acknowledges the importance of transparency as key to good governance, providing that petroleum resources shall be conducted in accordance with principles of transparency.</w:t>
      </w:r>
      <w:r w:rsidR="005737DE">
        <w:rPr>
          <w:sz w:val="23"/>
          <w:szCs w:val="23"/>
          <w:lang w:val="en-GB"/>
        </w:rPr>
        <w:t>”</w:t>
      </w:r>
      <w:r w:rsidR="005737DE" w:rsidRPr="00C67052">
        <w:rPr>
          <w:rStyle w:val="EndnoteReference"/>
          <w:lang w:val="en-GB"/>
        </w:rPr>
        <w:endnoteReference w:id="45"/>
      </w:r>
    </w:p>
    <w:p w14:paraId="0C88F19A" w14:textId="77777777" w:rsidR="005737DE" w:rsidRPr="00C67052" w:rsidRDefault="008D4F43" w:rsidP="00BC5976">
      <w:pPr>
        <w:pStyle w:val="Normalrglronly"/>
        <w:rPr>
          <w:sz w:val="23"/>
          <w:szCs w:val="23"/>
          <w:lang w:val="en-GB"/>
        </w:rPr>
      </w:pPr>
      <w:r>
        <w:rPr>
          <w:b/>
          <w:lang w:val="en-GB"/>
        </w:rPr>
        <w:t>Implementation of NACAP:</w:t>
      </w:r>
      <w:r w:rsidR="005737DE" w:rsidRPr="00C67052">
        <w:rPr>
          <w:lang w:val="en-GB"/>
        </w:rPr>
        <w:t xml:space="preserve"> </w:t>
      </w:r>
      <w:r w:rsidR="005737DE">
        <w:rPr>
          <w:lang w:val="en-GB"/>
        </w:rPr>
        <w:t xml:space="preserve">This milestone required </w:t>
      </w:r>
      <w:r w:rsidR="005737DE" w:rsidRPr="00C67052">
        <w:rPr>
          <w:lang w:val="en-GB"/>
        </w:rPr>
        <w:t>full implementation of the National Anti-Corruption Action Plan (NACAP) by 2017</w:t>
      </w:r>
      <w:r w:rsidR="005737DE">
        <w:rPr>
          <w:lang w:val="en-GB"/>
        </w:rPr>
        <w:t>. T</w:t>
      </w:r>
      <w:r w:rsidR="005737DE" w:rsidRPr="00C67052">
        <w:rPr>
          <w:lang w:val="en-GB"/>
        </w:rPr>
        <w:t xml:space="preserve">he language of the commitment is </w:t>
      </w:r>
      <w:r w:rsidR="005737DE">
        <w:rPr>
          <w:lang w:val="en-GB"/>
        </w:rPr>
        <w:t>in</w:t>
      </w:r>
      <w:r w:rsidR="005737DE" w:rsidRPr="00C67052">
        <w:rPr>
          <w:lang w:val="en-GB"/>
        </w:rPr>
        <w:t xml:space="preserve">consistent </w:t>
      </w:r>
      <w:r w:rsidR="005737DE">
        <w:rPr>
          <w:lang w:val="en-GB"/>
        </w:rPr>
        <w:t xml:space="preserve">with the NACAP timeframe which requires ten years and a completion date of </w:t>
      </w:r>
      <w:r w:rsidR="005737DE" w:rsidRPr="00C67052">
        <w:rPr>
          <w:lang w:val="en-GB"/>
        </w:rPr>
        <w:t>2024.</w:t>
      </w:r>
      <w:r w:rsidR="005737DE" w:rsidRPr="00C67052">
        <w:rPr>
          <w:sz w:val="23"/>
          <w:szCs w:val="23"/>
          <w:lang w:val="en-GB"/>
        </w:rPr>
        <w:t xml:space="preserve">  </w:t>
      </w:r>
    </w:p>
    <w:p w14:paraId="7CA96A86" w14:textId="7922D439" w:rsidR="005737DE" w:rsidRPr="00C67052" w:rsidRDefault="005737DE" w:rsidP="00BC5976">
      <w:pPr>
        <w:pStyle w:val="Normalrglronly"/>
        <w:rPr>
          <w:lang w:val="en-GB"/>
        </w:rPr>
      </w:pPr>
      <w:r w:rsidRPr="00C67052">
        <w:rPr>
          <w:lang w:val="en-GB"/>
        </w:rPr>
        <w:lastRenderedPageBreak/>
        <w:t xml:space="preserve">According to </w:t>
      </w:r>
      <w:r w:rsidR="00FB4E59">
        <w:rPr>
          <w:lang w:val="en-GB"/>
        </w:rPr>
        <w:t>the</w:t>
      </w:r>
      <w:r>
        <w:rPr>
          <w:lang w:val="en-GB"/>
        </w:rPr>
        <w:t xml:space="preserve"> </w:t>
      </w:r>
      <w:r w:rsidR="00E624F7" w:rsidRPr="00C67052">
        <w:rPr>
          <w:lang w:val="en-GB"/>
        </w:rPr>
        <w:t>Commission on Human Rights and Administrative Justice (CHRAJ)</w:t>
      </w:r>
      <w:r w:rsidR="00E624F7">
        <w:rPr>
          <w:lang w:val="en-GB"/>
        </w:rPr>
        <w:t xml:space="preserve"> </w:t>
      </w:r>
      <w:r w:rsidRPr="00C67052">
        <w:rPr>
          <w:lang w:val="en-GB"/>
        </w:rPr>
        <w:t>respondent</w:t>
      </w:r>
      <w:r>
        <w:rPr>
          <w:lang w:val="en-GB"/>
        </w:rPr>
        <w:t>,</w:t>
      </w:r>
      <w:r w:rsidRPr="00C67052">
        <w:rPr>
          <w:lang w:val="en-GB"/>
        </w:rPr>
        <w:t xml:space="preserve"> </w:t>
      </w:r>
      <w:r>
        <w:rPr>
          <w:lang w:val="en-GB"/>
        </w:rPr>
        <w:t>CHRAJ</w:t>
      </w:r>
      <w:r w:rsidRPr="00C67052">
        <w:rPr>
          <w:lang w:val="en-GB"/>
        </w:rPr>
        <w:t xml:space="preserve"> provided a framework for </w:t>
      </w:r>
      <w:r>
        <w:rPr>
          <w:lang w:val="en-GB"/>
        </w:rPr>
        <w:t xml:space="preserve">MDAs to </w:t>
      </w:r>
      <w:r w:rsidRPr="00C67052">
        <w:rPr>
          <w:lang w:val="en-GB"/>
        </w:rPr>
        <w:t>monitor and evaluat</w:t>
      </w:r>
      <w:r>
        <w:rPr>
          <w:lang w:val="en-GB"/>
        </w:rPr>
        <w:t>e</w:t>
      </w:r>
      <w:r w:rsidRPr="00C67052">
        <w:rPr>
          <w:lang w:val="en-GB"/>
        </w:rPr>
        <w:t xml:space="preserve"> </w:t>
      </w:r>
      <w:r w:rsidR="00316CA7">
        <w:rPr>
          <w:lang w:val="en-GB"/>
        </w:rPr>
        <w:t xml:space="preserve">the </w:t>
      </w:r>
      <w:r w:rsidRPr="00C67052">
        <w:rPr>
          <w:lang w:val="en-GB"/>
        </w:rPr>
        <w:t>NACAP</w:t>
      </w:r>
      <w:r>
        <w:rPr>
          <w:lang w:val="en-GB"/>
        </w:rPr>
        <w:t>.</w:t>
      </w:r>
      <w:r w:rsidRPr="00C67052">
        <w:rPr>
          <w:rStyle w:val="EndnoteReference"/>
          <w:lang w:val="en-GB"/>
        </w:rPr>
        <w:endnoteReference w:id="46"/>
      </w:r>
      <w:r>
        <w:rPr>
          <w:lang w:val="en-GB"/>
        </w:rPr>
        <w:t xml:space="preserve"> CHRAJ uses this framework to p</w:t>
      </w:r>
      <w:r w:rsidRPr="00C67052">
        <w:rPr>
          <w:lang w:val="en-GB"/>
        </w:rPr>
        <w:t>repare</w:t>
      </w:r>
      <w:r>
        <w:rPr>
          <w:lang w:val="en-GB"/>
        </w:rPr>
        <w:t xml:space="preserve"> the</w:t>
      </w:r>
      <w:r w:rsidRPr="00C67052">
        <w:rPr>
          <w:lang w:val="en-GB"/>
        </w:rPr>
        <w:t xml:space="preserve"> NACAP progress report</w:t>
      </w:r>
      <w:r>
        <w:rPr>
          <w:lang w:val="en-GB"/>
        </w:rPr>
        <w:t>. While the</w:t>
      </w:r>
      <w:r w:rsidRPr="00C67052">
        <w:rPr>
          <w:lang w:val="en-GB"/>
        </w:rPr>
        <w:t xml:space="preserve"> commission provided the IRM researcher</w:t>
      </w:r>
      <w:r>
        <w:rPr>
          <w:lang w:val="en-GB"/>
        </w:rPr>
        <w:t xml:space="preserve"> with</w:t>
      </w:r>
      <w:r w:rsidRPr="00C67052">
        <w:rPr>
          <w:lang w:val="en-GB"/>
        </w:rPr>
        <w:t xml:space="preserve"> a hard copy of the </w:t>
      </w:r>
      <w:r>
        <w:rPr>
          <w:lang w:val="en-GB"/>
        </w:rPr>
        <w:t xml:space="preserve">NACAP progress </w:t>
      </w:r>
      <w:r w:rsidRPr="00C67052">
        <w:rPr>
          <w:lang w:val="en-GB"/>
        </w:rPr>
        <w:t>report up to September 2015</w:t>
      </w:r>
      <w:r>
        <w:rPr>
          <w:lang w:val="en-GB"/>
        </w:rPr>
        <w:t>, this document was not available online at the time of preparing this IRM report.</w:t>
      </w:r>
      <w:r w:rsidRPr="00C67052">
        <w:rPr>
          <w:lang w:val="en-GB"/>
        </w:rPr>
        <w:t xml:space="preserve"> </w:t>
      </w:r>
      <w:r>
        <w:rPr>
          <w:lang w:val="en-GB"/>
        </w:rPr>
        <w:t>The respondent</w:t>
      </w:r>
      <w:r w:rsidRPr="00C67052">
        <w:rPr>
          <w:lang w:val="en-GB"/>
        </w:rPr>
        <w:t xml:space="preserve"> said the commission is up to date with monitoring NACAP implementation and the 2016 annual report will be ready by </w:t>
      </w:r>
      <w:r w:rsidR="00E06289">
        <w:rPr>
          <w:lang w:val="en-GB"/>
        </w:rPr>
        <w:t>9 December</w:t>
      </w:r>
      <w:r w:rsidRPr="00C67052">
        <w:rPr>
          <w:lang w:val="en-GB"/>
        </w:rPr>
        <w:t xml:space="preserve"> 2016. According to the respondent, with the support of the presidency</w:t>
      </w:r>
      <w:r>
        <w:rPr>
          <w:lang w:val="en-GB"/>
        </w:rPr>
        <w:t>,</w:t>
      </w:r>
      <w:r w:rsidRPr="00C67052">
        <w:rPr>
          <w:lang w:val="en-GB"/>
        </w:rPr>
        <w:t xml:space="preserve"> all public institutions are implementing NACAP based on which CHRAJ is monitoring the implementation.</w:t>
      </w:r>
      <w:r w:rsidRPr="00C67052">
        <w:rPr>
          <w:rStyle w:val="EndnoteReference"/>
          <w:lang w:val="en-GB"/>
        </w:rPr>
        <w:endnoteReference w:id="47"/>
      </w:r>
      <w:r w:rsidR="0042163F">
        <w:rPr>
          <w:lang w:val="en-GB"/>
        </w:rPr>
        <w:t xml:space="preserve"> T</w:t>
      </w:r>
      <w:r w:rsidR="0042163F" w:rsidRPr="00C67052">
        <w:rPr>
          <w:lang w:val="en-GB"/>
        </w:rPr>
        <w:t xml:space="preserve">he Ghana Anti-Corruption Coalition (GACC) and Ghana Integrity Initiative (GII) are among </w:t>
      </w:r>
      <w:r w:rsidR="00E624F7">
        <w:rPr>
          <w:lang w:val="en-GB"/>
        </w:rPr>
        <w:t xml:space="preserve">the </w:t>
      </w:r>
      <w:r w:rsidR="0042163F" w:rsidRPr="00C67052">
        <w:rPr>
          <w:lang w:val="en-GB"/>
        </w:rPr>
        <w:t xml:space="preserve">CSOs </w:t>
      </w:r>
      <w:r w:rsidR="00D23E52">
        <w:rPr>
          <w:lang w:val="en-GB"/>
        </w:rPr>
        <w:t>who worked</w:t>
      </w:r>
      <w:r w:rsidR="0042163F" w:rsidRPr="00C67052">
        <w:rPr>
          <w:lang w:val="en-GB"/>
        </w:rPr>
        <w:t xml:space="preserve"> with the CHRAJ on issues of anti-corruption and NACAP</w:t>
      </w:r>
      <w:r w:rsidR="00D23E52">
        <w:rPr>
          <w:lang w:val="en-GB"/>
        </w:rPr>
        <w:t xml:space="preserve"> in 2016</w:t>
      </w:r>
      <w:r w:rsidR="0042163F" w:rsidRPr="00C67052">
        <w:rPr>
          <w:lang w:val="en-GB"/>
        </w:rPr>
        <w:t>.</w:t>
      </w:r>
      <w:r w:rsidR="0042163F" w:rsidRPr="00C67052">
        <w:rPr>
          <w:rStyle w:val="EndnoteReference"/>
          <w:sz w:val="23"/>
          <w:szCs w:val="23"/>
          <w:lang w:val="en-GB"/>
        </w:rPr>
        <w:endnoteReference w:id="48"/>
      </w:r>
      <w:r w:rsidR="008B5B91" w:rsidRPr="008B5B91">
        <w:rPr>
          <w:lang w:val="en-GB"/>
        </w:rPr>
        <w:t xml:space="preserve"> </w:t>
      </w:r>
      <w:r w:rsidR="008B5B91">
        <w:rPr>
          <w:lang w:val="en-GB"/>
        </w:rPr>
        <w:t>The IRM researcher</w:t>
      </w:r>
      <w:r w:rsidR="008B5B91" w:rsidRPr="00C67052">
        <w:rPr>
          <w:lang w:val="en-GB"/>
        </w:rPr>
        <w:t xml:space="preserve"> coded </w:t>
      </w:r>
      <w:r w:rsidR="008B5B91">
        <w:rPr>
          <w:lang w:val="en-GB"/>
        </w:rPr>
        <w:t xml:space="preserve">the action as </w:t>
      </w:r>
      <w:r w:rsidR="00D23E52">
        <w:rPr>
          <w:lang w:val="en-GB"/>
        </w:rPr>
        <w:t>substantial</w:t>
      </w:r>
      <w:r w:rsidR="008B5B91">
        <w:rPr>
          <w:lang w:val="en-GB"/>
        </w:rPr>
        <w:t xml:space="preserve"> based on the submissions from </w:t>
      </w:r>
      <w:r w:rsidR="00E624F7">
        <w:rPr>
          <w:lang w:val="en-GB"/>
        </w:rPr>
        <w:t xml:space="preserve">the </w:t>
      </w:r>
      <w:r w:rsidR="00E624F7" w:rsidRPr="00C67052">
        <w:rPr>
          <w:lang w:val="en-GB"/>
        </w:rPr>
        <w:t>CHRAJ</w:t>
      </w:r>
      <w:r w:rsidR="00E624F7">
        <w:rPr>
          <w:lang w:val="en-GB"/>
        </w:rPr>
        <w:t xml:space="preserve"> </w:t>
      </w:r>
      <w:r w:rsidR="008B5B91">
        <w:rPr>
          <w:lang w:val="en-GB"/>
        </w:rPr>
        <w:t xml:space="preserve">respondent </w:t>
      </w:r>
      <w:r w:rsidR="00564B99">
        <w:rPr>
          <w:lang w:val="en-GB"/>
        </w:rPr>
        <w:t>and CSOs working on NACAP</w:t>
      </w:r>
      <w:r w:rsidR="008B5B91" w:rsidRPr="00C67052">
        <w:rPr>
          <w:lang w:val="en-GB"/>
        </w:rPr>
        <w:t>.</w:t>
      </w:r>
    </w:p>
    <w:p w14:paraId="0A6895C1" w14:textId="77777777" w:rsidR="005737DE" w:rsidRPr="00C67052" w:rsidRDefault="00F5633D" w:rsidP="00BC5976">
      <w:pPr>
        <w:pStyle w:val="Normalrglronly"/>
        <w:rPr>
          <w:sz w:val="23"/>
          <w:szCs w:val="23"/>
          <w:lang w:val="en-GB"/>
        </w:rPr>
      </w:pPr>
      <w:r>
        <w:rPr>
          <w:b/>
          <w:lang w:val="en-GB"/>
        </w:rPr>
        <w:t>Prosecution of Officials:</w:t>
      </w:r>
      <w:r w:rsidR="005737DE">
        <w:rPr>
          <w:lang w:val="en-GB"/>
        </w:rPr>
        <w:t xml:space="preserve"> </w:t>
      </w:r>
      <w:r w:rsidR="005737DE" w:rsidRPr="00C67052">
        <w:rPr>
          <w:lang w:val="en-GB"/>
        </w:rPr>
        <w:t>Th</w:t>
      </w:r>
      <w:r w:rsidR="005737DE">
        <w:rPr>
          <w:lang w:val="en-GB"/>
        </w:rPr>
        <w:t>is</w:t>
      </w:r>
      <w:r w:rsidR="005737DE" w:rsidRPr="00C67052">
        <w:rPr>
          <w:lang w:val="en-GB"/>
        </w:rPr>
        <w:t xml:space="preserve"> milestone</w:t>
      </w:r>
      <w:r>
        <w:rPr>
          <w:lang w:val="en-GB"/>
        </w:rPr>
        <w:t xml:space="preserve"> </w:t>
      </w:r>
      <w:r w:rsidR="005737DE" w:rsidRPr="00C67052">
        <w:rPr>
          <w:lang w:val="en-GB"/>
        </w:rPr>
        <w:t>had limited implementation based on the Attorney General</w:t>
      </w:r>
      <w:r w:rsidR="005737DE">
        <w:rPr>
          <w:lang w:val="en-GB"/>
        </w:rPr>
        <w:t xml:space="preserve">’s </w:t>
      </w:r>
      <w:r w:rsidR="005737DE" w:rsidRPr="00C67052">
        <w:rPr>
          <w:lang w:val="en-GB"/>
        </w:rPr>
        <w:t>action</w:t>
      </w:r>
      <w:r w:rsidR="005737DE">
        <w:rPr>
          <w:lang w:val="en-GB"/>
        </w:rPr>
        <w:t>s.</w:t>
      </w:r>
      <w:r w:rsidR="005737DE" w:rsidRPr="00C67052">
        <w:rPr>
          <w:lang w:val="en-GB"/>
        </w:rPr>
        <w:t xml:space="preserve"> There were different views as to which institution(s) should carry out the milestone to prosecute officials indicted by </w:t>
      </w:r>
      <w:r w:rsidR="00316CA7">
        <w:rPr>
          <w:lang w:val="en-GB"/>
        </w:rPr>
        <w:t xml:space="preserve">the </w:t>
      </w:r>
      <w:r w:rsidR="005737DE" w:rsidRPr="00C67052">
        <w:rPr>
          <w:lang w:val="en-GB"/>
        </w:rPr>
        <w:t xml:space="preserve">Public Accounts Committee (PAC). The Minister for Justice and Attorney General </w:t>
      </w:r>
      <w:r w:rsidR="005737DE">
        <w:rPr>
          <w:lang w:val="en-GB"/>
        </w:rPr>
        <w:t>were</w:t>
      </w:r>
      <w:r w:rsidR="005737DE" w:rsidRPr="00C67052">
        <w:rPr>
          <w:lang w:val="en-GB"/>
        </w:rPr>
        <w:t xml:space="preserve"> reported to have said </w:t>
      </w:r>
      <w:r w:rsidR="005737DE" w:rsidRPr="00F21C04">
        <w:rPr>
          <w:lang w:val="en-GB"/>
        </w:rPr>
        <w:t xml:space="preserve">that it is not the responsibility of the </w:t>
      </w:r>
      <w:r w:rsidR="00F21C04" w:rsidRPr="00F21C04">
        <w:rPr>
          <w:lang w:val="en-GB"/>
        </w:rPr>
        <w:t>Auditor General’s Department</w:t>
      </w:r>
      <w:r w:rsidR="005737DE" w:rsidRPr="00F21C04">
        <w:rPr>
          <w:lang w:val="en-GB"/>
        </w:rPr>
        <w:t xml:space="preserve"> to investigate; rather, their role is to prosecute. It is</w:t>
      </w:r>
      <w:r w:rsidR="00F21C04" w:rsidRPr="00F21C04">
        <w:t xml:space="preserve"> also their duty</w:t>
      </w:r>
      <w:r w:rsidR="005737DE" w:rsidRPr="00F21C04">
        <w:rPr>
          <w:lang w:val="en-GB"/>
        </w:rPr>
        <w:t xml:space="preserve"> to collaborate with all agencies to ensure that a strong docket is built and prosecuted in the court.</w:t>
      </w:r>
      <w:r w:rsidR="005737DE" w:rsidRPr="00F21C04">
        <w:rPr>
          <w:rStyle w:val="EndnoteReference"/>
          <w:sz w:val="23"/>
          <w:szCs w:val="23"/>
          <w:lang w:val="en-GB"/>
        </w:rPr>
        <w:endnoteReference w:id="49"/>
      </w:r>
      <w:r w:rsidR="005737DE" w:rsidRPr="00C67052">
        <w:rPr>
          <w:sz w:val="23"/>
          <w:szCs w:val="23"/>
          <w:lang w:val="en-GB"/>
        </w:rPr>
        <w:t xml:space="preserve"> </w:t>
      </w:r>
    </w:p>
    <w:p w14:paraId="6945B3D9" w14:textId="77777777" w:rsidR="005737DE" w:rsidRPr="00C67052" w:rsidRDefault="005737DE" w:rsidP="00BC5976">
      <w:pPr>
        <w:pStyle w:val="Normalrglronly"/>
        <w:rPr>
          <w:lang w:val="en-GB"/>
        </w:rPr>
      </w:pPr>
      <w:r w:rsidRPr="00C67052">
        <w:rPr>
          <w:lang w:val="en-GB"/>
        </w:rPr>
        <w:t>The Speaker of Parliament called for the establishment of an Audit Report Implementation Committee to take up recommendations of the Auditor-General (AG) and sanction individuals cited for gross financial mismanagement.</w:t>
      </w:r>
      <w:r w:rsidRPr="00C67052">
        <w:rPr>
          <w:rStyle w:val="EndnoteReference"/>
          <w:sz w:val="23"/>
          <w:szCs w:val="23"/>
          <w:lang w:val="en-GB"/>
        </w:rPr>
        <w:endnoteReference w:id="50"/>
      </w:r>
      <w:r w:rsidRPr="00C67052">
        <w:rPr>
          <w:sz w:val="23"/>
          <w:szCs w:val="23"/>
          <w:lang w:val="en-GB"/>
        </w:rPr>
        <w:t xml:space="preserve"> </w:t>
      </w:r>
      <w:r w:rsidRPr="00C67052">
        <w:rPr>
          <w:lang w:val="en-GB"/>
        </w:rPr>
        <w:t>Other CSOs suggested CHRAJ to carry out this mandate</w:t>
      </w:r>
      <w:r w:rsidRPr="00C67052">
        <w:rPr>
          <w:sz w:val="23"/>
          <w:szCs w:val="23"/>
          <w:lang w:val="en-GB"/>
        </w:rPr>
        <w:t>.</w:t>
      </w:r>
      <w:r w:rsidRPr="00C67052">
        <w:rPr>
          <w:rStyle w:val="EndnoteReference"/>
          <w:sz w:val="23"/>
          <w:szCs w:val="23"/>
          <w:lang w:val="en-GB"/>
        </w:rPr>
        <w:endnoteReference w:id="51"/>
      </w:r>
      <w:r w:rsidRPr="00C67052">
        <w:rPr>
          <w:sz w:val="23"/>
          <w:szCs w:val="23"/>
          <w:lang w:val="en-GB"/>
        </w:rPr>
        <w:t xml:space="preserve"> </w:t>
      </w:r>
      <w:r w:rsidRPr="00C67052">
        <w:rPr>
          <w:lang w:val="en-GB"/>
        </w:rPr>
        <w:t>The Deputy Ranking member of the Committee put the responsibility on the Inspector General of Police (IGP)</w:t>
      </w:r>
      <w:r w:rsidRPr="00C67052">
        <w:rPr>
          <w:sz w:val="23"/>
          <w:szCs w:val="23"/>
          <w:lang w:val="en-GB"/>
        </w:rPr>
        <w:t>.</w:t>
      </w:r>
      <w:r w:rsidRPr="00C67052">
        <w:rPr>
          <w:rStyle w:val="EndnoteReference"/>
          <w:sz w:val="23"/>
          <w:szCs w:val="23"/>
          <w:lang w:val="en-GB"/>
        </w:rPr>
        <w:endnoteReference w:id="52"/>
      </w:r>
      <w:r w:rsidRPr="00C67052">
        <w:rPr>
          <w:sz w:val="23"/>
          <w:szCs w:val="23"/>
          <w:lang w:val="en-GB"/>
        </w:rPr>
        <w:t xml:space="preserve"> </w:t>
      </w:r>
      <w:r w:rsidRPr="00C67052">
        <w:rPr>
          <w:lang w:val="en-GB"/>
        </w:rPr>
        <w:t>One CSO respondent</w:t>
      </w:r>
      <w:r>
        <w:rPr>
          <w:lang w:val="en-GB"/>
        </w:rPr>
        <w:t>,</w:t>
      </w:r>
      <w:r w:rsidRPr="00C67052">
        <w:rPr>
          <w:lang w:val="en-GB"/>
        </w:rPr>
        <w:t xml:space="preserve"> </w:t>
      </w:r>
      <w:r>
        <w:rPr>
          <w:lang w:val="en-GB"/>
        </w:rPr>
        <w:t>who</w:t>
      </w:r>
      <w:r w:rsidRPr="00C67052">
        <w:rPr>
          <w:lang w:val="en-GB"/>
        </w:rPr>
        <w:t xml:space="preserve"> research</w:t>
      </w:r>
      <w:r>
        <w:rPr>
          <w:lang w:val="en-GB"/>
        </w:rPr>
        <w:t>es</w:t>
      </w:r>
      <w:r w:rsidRPr="00C67052">
        <w:rPr>
          <w:lang w:val="en-GB"/>
        </w:rPr>
        <w:t xml:space="preserve"> corruption</w:t>
      </w:r>
      <w:r>
        <w:rPr>
          <w:lang w:val="en-GB"/>
        </w:rPr>
        <w:t>,</w:t>
      </w:r>
      <w:r w:rsidRPr="00C67052">
        <w:rPr>
          <w:lang w:val="en-GB"/>
        </w:rPr>
        <w:t xml:space="preserve"> said that many of the issues were administrative lapses</w:t>
      </w:r>
      <w:r>
        <w:rPr>
          <w:lang w:val="en-GB"/>
        </w:rPr>
        <w:t xml:space="preserve"> </w:t>
      </w:r>
      <w:r w:rsidRPr="00C67052">
        <w:rPr>
          <w:lang w:val="en-GB"/>
        </w:rPr>
        <w:t>rather than criminal or embezzlement issues</w:t>
      </w:r>
      <w:r>
        <w:rPr>
          <w:lang w:val="en-GB"/>
        </w:rPr>
        <w:t>,</w:t>
      </w:r>
      <w:r w:rsidRPr="00C67052">
        <w:rPr>
          <w:lang w:val="en-GB"/>
        </w:rPr>
        <w:t xml:space="preserve"> which eventually get rectified. The respondent suspected inadequate record keeping as the main cause of these lapses.</w:t>
      </w:r>
      <w:r w:rsidRPr="00C67052">
        <w:rPr>
          <w:rStyle w:val="EndnoteReference"/>
          <w:lang w:val="en-GB"/>
        </w:rPr>
        <w:endnoteReference w:id="53"/>
      </w:r>
    </w:p>
    <w:p w14:paraId="32118884" w14:textId="1F64A01F" w:rsidR="005737DE" w:rsidRPr="00C67052" w:rsidRDefault="005737DE" w:rsidP="00BC5976">
      <w:pPr>
        <w:pStyle w:val="Normalrglronly"/>
        <w:rPr>
          <w:lang w:val="en-GB"/>
        </w:rPr>
      </w:pPr>
      <w:r>
        <w:rPr>
          <w:lang w:val="en-GB"/>
        </w:rPr>
        <w:t>According to the</w:t>
      </w:r>
      <w:r w:rsidRPr="00C67052">
        <w:rPr>
          <w:lang w:val="en-GB"/>
        </w:rPr>
        <w:t xml:space="preserve"> Minister for Justice and Attorney General</w:t>
      </w:r>
      <w:r>
        <w:rPr>
          <w:lang w:val="en-GB"/>
        </w:rPr>
        <w:t xml:space="preserve">, </w:t>
      </w:r>
      <w:r w:rsidRPr="00C67052">
        <w:rPr>
          <w:lang w:val="en-GB"/>
        </w:rPr>
        <w:t xml:space="preserve">a committee has been </w:t>
      </w:r>
      <w:r>
        <w:rPr>
          <w:lang w:val="en-GB"/>
        </w:rPr>
        <w:t>created</w:t>
      </w:r>
      <w:r w:rsidRPr="00C67052">
        <w:rPr>
          <w:lang w:val="en-GB"/>
        </w:rPr>
        <w:t xml:space="preserve"> to go through the backlog of the Auditor General’s Report </w:t>
      </w:r>
      <w:r>
        <w:rPr>
          <w:lang w:val="en-GB"/>
        </w:rPr>
        <w:t>and</w:t>
      </w:r>
      <w:r w:rsidRPr="00C67052">
        <w:rPr>
          <w:lang w:val="en-GB"/>
        </w:rPr>
        <w:t xml:space="preserve"> identify cases that may be liable for prosecution.</w:t>
      </w:r>
      <w:r w:rsidRPr="00C67052">
        <w:rPr>
          <w:rStyle w:val="EndnoteReference"/>
          <w:sz w:val="23"/>
          <w:szCs w:val="23"/>
          <w:lang w:val="en-GB"/>
        </w:rPr>
        <w:endnoteReference w:id="54"/>
      </w:r>
      <w:r w:rsidRPr="00C67052">
        <w:rPr>
          <w:sz w:val="23"/>
          <w:szCs w:val="23"/>
          <w:lang w:val="en-GB"/>
        </w:rPr>
        <w:t xml:space="preserve"> </w:t>
      </w:r>
      <w:r w:rsidR="00F34306">
        <w:rPr>
          <w:sz w:val="23"/>
          <w:szCs w:val="23"/>
          <w:lang w:val="en-GB"/>
        </w:rPr>
        <w:t xml:space="preserve">The committee is </w:t>
      </w:r>
      <w:r w:rsidR="00F34306" w:rsidRPr="00C67052">
        <w:rPr>
          <w:lang w:val="en-GB"/>
        </w:rPr>
        <w:t>made up of members drawn from the Attorney General’s Department, the Economic and Organ</w:t>
      </w:r>
      <w:r w:rsidR="00F34306">
        <w:rPr>
          <w:lang w:val="en-GB"/>
        </w:rPr>
        <w:t xml:space="preserve">ized Crime Organization (EOCO), </w:t>
      </w:r>
      <w:r w:rsidR="00F34306" w:rsidRPr="00C67052">
        <w:rPr>
          <w:lang w:val="en-GB"/>
        </w:rPr>
        <w:t>the Auditor General’s Department</w:t>
      </w:r>
      <w:r w:rsidR="00F34306">
        <w:rPr>
          <w:lang w:val="en-GB"/>
        </w:rPr>
        <w:t>,</w:t>
      </w:r>
      <w:r w:rsidR="00F34306" w:rsidRPr="00C67052">
        <w:rPr>
          <w:lang w:val="en-GB"/>
        </w:rPr>
        <w:t xml:space="preserve"> and the Prosecution Department</w:t>
      </w:r>
      <w:r w:rsidR="00316CA7">
        <w:rPr>
          <w:lang w:val="en-GB"/>
        </w:rPr>
        <w:t>.</w:t>
      </w:r>
      <w:r w:rsidR="00F34306" w:rsidRPr="00C67052">
        <w:rPr>
          <w:lang w:val="en-GB"/>
        </w:rPr>
        <w:t xml:space="preserve"> </w:t>
      </w:r>
      <w:r w:rsidRPr="00C67052">
        <w:rPr>
          <w:lang w:val="en-GB"/>
        </w:rPr>
        <w:t>The new Public Financial Management (PFM) Act, 2016</w:t>
      </w:r>
      <w:r>
        <w:rPr>
          <w:lang w:val="en-GB"/>
        </w:rPr>
        <w:t>,</w:t>
      </w:r>
      <w:r w:rsidRPr="00C67052">
        <w:rPr>
          <w:lang w:val="en-GB"/>
        </w:rPr>
        <w:t xml:space="preserve"> also sets out the framework regarding the prosecution of officials indicted by PAC. It </w:t>
      </w:r>
      <w:r>
        <w:rPr>
          <w:lang w:val="en-GB"/>
        </w:rPr>
        <w:t>has a</w:t>
      </w:r>
      <w:r w:rsidRPr="00C67052">
        <w:rPr>
          <w:lang w:val="en-GB"/>
        </w:rPr>
        <w:t xml:space="preserve"> provision for implement</w:t>
      </w:r>
      <w:r>
        <w:rPr>
          <w:lang w:val="en-GB"/>
        </w:rPr>
        <w:t>ing Parliament’s</w:t>
      </w:r>
      <w:r w:rsidRPr="00C67052">
        <w:rPr>
          <w:lang w:val="en-GB"/>
        </w:rPr>
        <w:t xml:space="preserve"> recommendations and decisions on the Auditor-General’s Report (Section 88). Sections 96, 97 and 98 prescribe penalties for the offenders. PFM bill was passed after the period of implementation under </w:t>
      </w:r>
      <w:r w:rsidR="00BD03EC">
        <w:rPr>
          <w:lang w:val="en-GB"/>
        </w:rPr>
        <w:t>review</w:t>
      </w:r>
      <w:r w:rsidR="00BD03EC" w:rsidRPr="00C67052">
        <w:rPr>
          <w:lang w:val="en-GB"/>
        </w:rPr>
        <w:t xml:space="preserve"> </w:t>
      </w:r>
      <w:r w:rsidRPr="00C67052">
        <w:rPr>
          <w:lang w:val="en-GB"/>
        </w:rPr>
        <w:t>so</w:t>
      </w:r>
      <w:r w:rsidR="00316CA7">
        <w:rPr>
          <w:lang w:val="en-GB"/>
        </w:rPr>
        <w:t xml:space="preserve"> it</w:t>
      </w:r>
      <w:r w:rsidRPr="00C67052">
        <w:rPr>
          <w:lang w:val="en-GB"/>
        </w:rPr>
        <w:t xml:space="preserve"> was not considered in the coding but the updated completion level will be reflected in the end-of-term report. </w:t>
      </w:r>
      <w:r>
        <w:rPr>
          <w:lang w:val="en-GB"/>
        </w:rPr>
        <w:t xml:space="preserve">Despite the AG’s continuing recommendations and </w:t>
      </w:r>
      <w:r w:rsidRPr="00C67052">
        <w:rPr>
          <w:lang w:val="en-GB"/>
        </w:rPr>
        <w:t>the passage of the PFM Act</w:t>
      </w:r>
      <w:r>
        <w:rPr>
          <w:lang w:val="en-GB"/>
        </w:rPr>
        <w:t>,</w:t>
      </w:r>
      <w:r w:rsidRPr="00C67052">
        <w:rPr>
          <w:lang w:val="en-GB"/>
        </w:rPr>
        <w:t xml:space="preserve"> more needs to be done. </w:t>
      </w:r>
      <w:r>
        <w:rPr>
          <w:lang w:val="en-GB"/>
        </w:rPr>
        <w:t xml:space="preserve">The </w:t>
      </w:r>
      <w:r w:rsidRPr="00C67052">
        <w:rPr>
          <w:lang w:val="en-GB"/>
        </w:rPr>
        <w:t xml:space="preserve">AG has not yet provided information on </w:t>
      </w:r>
      <w:r>
        <w:rPr>
          <w:lang w:val="en-GB"/>
        </w:rPr>
        <w:t xml:space="preserve">the previously mentioned </w:t>
      </w:r>
      <w:r w:rsidRPr="00C67052">
        <w:rPr>
          <w:lang w:val="en-GB"/>
        </w:rPr>
        <w:t xml:space="preserve">cases liable for prosecution, while the Legislative Instrument for implementing PFM Act </w:t>
      </w:r>
      <w:r>
        <w:rPr>
          <w:lang w:val="en-GB"/>
        </w:rPr>
        <w:t>ha</w:t>
      </w:r>
      <w:r w:rsidRPr="00C67052">
        <w:rPr>
          <w:lang w:val="en-GB"/>
        </w:rPr>
        <w:t xml:space="preserve">s yet to be prepared. </w:t>
      </w:r>
    </w:p>
    <w:p w14:paraId="65AEED05" w14:textId="77777777" w:rsidR="005737DE" w:rsidRPr="00C67052" w:rsidRDefault="005E599C" w:rsidP="004E06B3">
      <w:pPr>
        <w:pStyle w:val="Normalrglronly"/>
        <w:rPr>
          <w:lang w:val="en-GB"/>
        </w:rPr>
      </w:pPr>
      <w:r>
        <w:rPr>
          <w:b/>
          <w:lang w:val="en-GB"/>
        </w:rPr>
        <w:t>Publish Contract Beneficial Ownership:</w:t>
      </w:r>
      <w:r w:rsidR="005737DE">
        <w:rPr>
          <w:lang w:val="en-GB"/>
        </w:rPr>
        <w:t xml:space="preserve"> </w:t>
      </w:r>
      <w:r w:rsidR="005737DE" w:rsidRPr="00C67052">
        <w:rPr>
          <w:lang w:val="en-GB"/>
        </w:rPr>
        <w:t xml:space="preserve">The </w:t>
      </w:r>
      <w:r w:rsidR="005737DE">
        <w:rPr>
          <w:lang w:val="en-GB"/>
        </w:rPr>
        <w:t xml:space="preserve">government passed a </w:t>
      </w:r>
      <w:r w:rsidR="005737DE" w:rsidRPr="00C67052">
        <w:rPr>
          <w:lang w:val="en-GB"/>
        </w:rPr>
        <w:t>revised Company Act</w:t>
      </w:r>
      <w:r w:rsidR="005737DE" w:rsidRPr="00335FDF">
        <w:rPr>
          <w:lang w:val="en-GB"/>
        </w:rPr>
        <w:t xml:space="preserve"> </w:t>
      </w:r>
      <w:r w:rsidR="005737DE" w:rsidRPr="00C67052">
        <w:rPr>
          <w:lang w:val="en-GB"/>
        </w:rPr>
        <w:t>in August 2016</w:t>
      </w:r>
      <w:r w:rsidR="005737DE">
        <w:rPr>
          <w:lang w:val="en-GB"/>
        </w:rPr>
        <w:t>,</w:t>
      </w:r>
      <w:r w:rsidR="005737DE" w:rsidRPr="00335FDF">
        <w:rPr>
          <w:lang w:val="en-GB"/>
        </w:rPr>
        <w:t xml:space="preserve"> </w:t>
      </w:r>
      <w:r w:rsidR="005737DE">
        <w:rPr>
          <w:lang w:val="en-GB"/>
        </w:rPr>
        <w:t xml:space="preserve">which </w:t>
      </w:r>
      <w:r w:rsidR="005737DE" w:rsidRPr="00C67052">
        <w:rPr>
          <w:lang w:val="en-GB"/>
        </w:rPr>
        <w:t xml:space="preserve">broadened the scope of beneficial ownership disclosure of public contracts to all companies </w:t>
      </w:r>
      <w:r w:rsidR="005737DE">
        <w:rPr>
          <w:lang w:val="en-GB"/>
        </w:rPr>
        <w:t>both</w:t>
      </w:r>
      <w:r w:rsidR="005737DE" w:rsidRPr="00C67052">
        <w:rPr>
          <w:lang w:val="en-GB"/>
        </w:rPr>
        <w:t xml:space="preserve"> inside and outside the extractive sector</w:t>
      </w:r>
      <w:r w:rsidR="005737DE">
        <w:rPr>
          <w:lang w:val="en-GB"/>
        </w:rPr>
        <w:t>.</w:t>
      </w:r>
      <w:r w:rsidR="005737DE" w:rsidRPr="00C67052">
        <w:rPr>
          <w:rStyle w:val="EndnoteReference"/>
          <w:lang w:val="en-GB"/>
        </w:rPr>
        <w:endnoteReference w:id="55"/>
      </w:r>
      <w:r w:rsidR="005737DE" w:rsidRPr="00C67052">
        <w:rPr>
          <w:lang w:val="en-GB"/>
        </w:rPr>
        <w:t xml:space="preserve"> </w:t>
      </w:r>
      <w:r w:rsidR="005737DE">
        <w:rPr>
          <w:lang w:val="en-GB"/>
        </w:rPr>
        <w:t xml:space="preserve">However, as this Act occurred </w:t>
      </w:r>
      <w:r w:rsidR="005737DE" w:rsidRPr="00C67052">
        <w:rPr>
          <w:lang w:val="en-GB"/>
        </w:rPr>
        <w:t>after the period of implementation under consideration</w:t>
      </w:r>
      <w:r w:rsidR="005737DE">
        <w:rPr>
          <w:lang w:val="en-GB"/>
        </w:rPr>
        <w:t>, the IRM researcher marked this milestone as having a limited level of completion;</w:t>
      </w:r>
      <w:r w:rsidR="005737DE" w:rsidRPr="00C67052">
        <w:rPr>
          <w:lang w:val="en-GB"/>
        </w:rPr>
        <w:t xml:space="preserve"> </w:t>
      </w:r>
      <w:r w:rsidR="005737DE">
        <w:rPr>
          <w:lang w:val="en-GB"/>
        </w:rPr>
        <w:t>t</w:t>
      </w:r>
      <w:r w:rsidR="005737DE" w:rsidRPr="00C67052">
        <w:rPr>
          <w:lang w:val="en-GB"/>
        </w:rPr>
        <w:t>he updated completion level will be reflected in the end-of-term report.</w:t>
      </w:r>
    </w:p>
    <w:p w14:paraId="02C7B415" w14:textId="77777777" w:rsidR="005737DE" w:rsidRPr="00C67052" w:rsidRDefault="005737DE" w:rsidP="004E06B3">
      <w:pPr>
        <w:pStyle w:val="Normalrglronly"/>
        <w:rPr>
          <w:lang w:val="en-GB"/>
        </w:rPr>
      </w:pPr>
      <w:r w:rsidRPr="00C67052">
        <w:rPr>
          <w:lang w:val="en-GB"/>
        </w:rPr>
        <w:t>By fulfilling this commitment, Ghana is not only meeting the EITI requirements but also complying with other international standards like the global Financial Action Task Force (FATF)</w:t>
      </w:r>
      <w:r>
        <w:rPr>
          <w:lang w:val="en-GB"/>
        </w:rPr>
        <w:t>’s</w:t>
      </w:r>
      <w:r w:rsidRPr="00C67052">
        <w:rPr>
          <w:lang w:val="en-GB"/>
        </w:rPr>
        <w:t xml:space="preserve"> regional body</w:t>
      </w:r>
      <w:r>
        <w:rPr>
          <w:lang w:val="en-GB"/>
        </w:rPr>
        <w:t>,</w:t>
      </w:r>
      <w:r w:rsidRPr="00C67052">
        <w:rPr>
          <w:lang w:val="en-GB"/>
        </w:rPr>
        <w:t xml:space="preserve"> the Inter-Governmental Action Group against Money Laundering in West Africa (GIABA)</w:t>
      </w:r>
      <w:r w:rsidRPr="00C67052">
        <w:rPr>
          <w:kern w:val="36"/>
          <w:lang w:val="en-GB"/>
        </w:rPr>
        <w:t>.</w:t>
      </w:r>
      <w:r w:rsidRPr="00C67052">
        <w:rPr>
          <w:rStyle w:val="EndnoteReference"/>
          <w:kern w:val="36"/>
          <w:lang w:val="en-GB"/>
        </w:rPr>
        <w:endnoteReference w:id="56"/>
      </w:r>
      <w:r w:rsidRPr="00C67052">
        <w:rPr>
          <w:rFonts w:eastAsia="Times New Roman"/>
          <w:lang w:val="en-GB" w:eastAsia="en-GB"/>
        </w:rPr>
        <w:t xml:space="preserve"> </w:t>
      </w:r>
    </w:p>
    <w:p w14:paraId="4254463F" w14:textId="77777777" w:rsidR="005737DE" w:rsidRPr="00C67052" w:rsidRDefault="005737DE" w:rsidP="00EE4BB6">
      <w:pPr>
        <w:pStyle w:val="Heading3"/>
        <w:rPr>
          <w:lang w:val="en-GB"/>
        </w:rPr>
      </w:pPr>
      <w:r w:rsidRPr="00C67052">
        <w:rPr>
          <w:lang w:val="en-GB"/>
        </w:rPr>
        <w:lastRenderedPageBreak/>
        <w:t>Early Results (if any)</w:t>
      </w:r>
    </w:p>
    <w:p w14:paraId="3617B6B5" w14:textId="5F2123BD" w:rsidR="005737DE" w:rsidRPr="00C67052" w:rsidRDefault="005737DE" w:rsidP="001059EB">
      <w:pPr>
        <w:rPr>
          <w:rFonts w:ascii="Gill Sans" w:hAnsi="Gill Sans" w:cs="Gill Sans"/>
          <w:sz w:val="22"/>
          <w:szCs w:val="22"/>
          <w:lang w:val="en-GB"/>
        </w:rPr>
      </w:pPr>
      <w:r w:rsidRPr="00C67052">
        <w:rPr>
          <w:rFonts w:ascii="Gill Sans" w:hAnsi="Gill Sans" w:cs="Gill Sans"/>
          <w:sz w:val="22"/>
          <w:szCs w:val="22"/>
          <w:lang w:val="en-GB"/>
        </w:rPr>
        <w:t xml:space="preserve">PPA publishes </w:t>
      </w:r>
      <w:r>
        <w:rPr>
          <w:rFonts w:ascii="Gill Sans" w:hAnsi="Gill Sans" w:cs="Gill Sans"/>
          <w:sz w:val="22"/>
          <w:szCs w:val="22"/>
          <w:lang w:val="en-GB"/>
        </w:rPr>
        <w:t xml:space="preserve">online any </w:t>
      </w:r>
      <w:r w:rsidRPr="00C67052">
        <w:rPr>
          <w:rFonts w:ascii="Gill Sans" w:hAnsi="Gill Sans" w:cs="Gill Sans"/>
          <w:sz w:val="22"/>
          <w:szCs w:val="22"/>
          <w:lang w:val="en-GB"/>
        </w:rPr>
        <w:t>contracts entered into by government</w:t>
      </w:r>
      <w:r>
        <w:rPr>
          <w:rFonts w:ascii="Gill Sans" w:hAnsi="Gill Sans" w:cs="Gill Sans"/>
          <w:sz w:val="22"/>
          <w:szCs w:val="22"/>
          <w:lang w:val="en-GB"/>
        </w:rPr>
        <w:t>. However,</w:t>
      </w:r>
      <w:r w:rsidRPr="00C67052">
        <w:rPr>
          <w:rFonts w:ascii="Gill Sans" w:hAnsi="Gill Sans" w:cs="Gill Sans"/>
          <w:sz w:val="22"/>
          <w:szCs w:val="22"/>
          <w:lang w:val="en-GB"/>
        </w:rPr>
        <w:t xml:space="preserve"> </w:t>
      </w:r>
      <w:r w:rsidRPr="00C67052">
        <w:rPr>
          <w:rFonts w:ascii="Gill Sans" w:hAnsi="Gill Sans" w:cs="Gill Sans"/>
          <w:color w:val="222222"/>
          <w:sz w:val="22"/>
          <w:szCs w:val="22"/>
          <w:lang w:val="en-GB"/>
        </w:rPr>
        <w:t xml:space="preserve">contract information </w:t>
      </w:r>
      <w:r>
        <w:rPr>
          <w:rFonts w:ascii="Gill Sans" w:hAnsi="Gill Sans" w:cs="Gill Sans"/>
          <w:color w:val="222222"/>
          <w:sz w:val="22"/>
          <w:szCs w:val="22"/>
          <w:lang w:val="en-GB"/>
        </w:rPr>
        <w:t>concerning</w:t>
      </w:r>
      <w:r w:rsidRPr="00C67052">
        <w:rPr>
          <w:rFonts w:ascii="Gill Sans" w:hAnsi="Gill Sans" w:cs="Gill Sans"/>
          <w:color w:val="222222"/>
          <w:sz w:val="22"/>
          <w:szCs w:val="22"/>
          <w:lang w:val="en-GB"/>
        </w:rPr>
        <w:t xml:space="preserve"> management of the country’s natural resources</w:t>
      </w:r>
      <w:r w:rsidR="00B761F7">
        <w:rPr>
          <w:rFonts w:ascii="Gill Sans" w:hAnsi="Gill Sans" w:cs="Gill Sans"/>
          <w:color w:val="222222"/>
          <w:sz w:val="22"/>
          <w:szCs w:val="22"/>
          <w:lang w:val="en-GB"/>
        </w:rPr>
        <w:t xml:space="preserve"> between government and private sector</w:t>
      </w:r>
      <w:r w:rsidRPr="00C67052">
        <w:rPr>
          <w:rFonts w:ascii="Gill Sans" w:hAnsi="Gill Sans" w:cs="Gill Sans"/>
          <w:color w:val="222222"/>
          <w:sz w:val="22"/>
          <w:szCs w:val="22"/>
          <w:lang w:val="en-GB"/>
        </w:rPr>
        <w:t xml:space="preserve"> </w:t>
      </w:r>
      <w:r>
        <w:rPr>
          <w:rFonts w:ascii="Gill Sans" w:hAnsi="Gill Sans" w:cs="Gill Sans"/>
          <w:color w:val="222222"/>
          <w:sz w:val="22"/>
          <w:szCs w:val="22"/>
          <w:lang w:val="en-GB"/>
        </w:rPr>
        <w:t>is still unav</w:t>
      </w:r>
      <w:r w:rsidRPr="00C67052">
        <w:rPr>
          <w:rFonts w:ascii="Gill Sans" w:hAnsi="Gill Sans" w:cs="Gill Sans"/>
          <w:color w:val="222222"/>
          <w:sz w:val="22"/>
          <w:szCs w:val="22"/>
          <w:lang w:val="en-GB"/>
        </w:rPr>
        <w:t>ailable</w:t>
      </w:r>
      <w:r w:rsidR="00B761F7">
        <w:rPr>
          <w:rFonts w:ascii="Gill Sans" w:hAnsi="Gill Sans" w:cs="Gill Sans"/>
          <w:sz w:val="22"/>
          <w:szCs w:val="22"/>
          <w:lang w:val="en-GB"/>
        </w:rPr>
        <w:t xml:space="preserve">. In terms of swift implementation of the milestones, </w:t>
      </w:r>
      <w:r w:rsidRPr="00C67052">
        <w:rPr>
          <w:rFonts w:ascii="Gill Sans" w:hAnsi="Gill Sans" w:cs="Gill Sans"/>
          <w:sz w:val="22"/>
          <w:szCs w:val="22"/>
          <w:lang w:val="en-GB"/>
        </w:rPr>
        <w:t>CSO</w:t>
      </w:r>
      <w:r w:rsidRPr="000C05D7">
        <w:rPr>
          <w:rFonts w:ascii="Gill Sans" w:hAnsi="Gill Sans" w:cs="Gill Sans"/>
          <w:sz w:val="22"/>
          <w:szCs w:val="22"/>
          <w:lang w:val="en-GB"/>
        </w:rPr>
        <w:t xml:space="preserve"> </w:t>
      </w:r>
      <w:r w:rsidRPr="00C67052">
        <w:rPr>
          <w:rFonts w:ascii="Gill Sans" w:hAnsi="Gill Sans" w:cs="Gill Sans"/>
          <w:sz w:val="22"/>
          <w:szCs w:val="22"/>
          <w:lang w:val="en-GB"/>
        </w:rPr>
        <w:t>respondents said they were happy about the</w:t>
      </w:r>
      <w:r w:rsidR="00B761F7">
        <w:rPr>
          <w:rFonts w:ascii="Gill Sans" w:hAnsi="Gill Sans" w:cs="Gill Sans"/>
          <w:sz w:val="22"/>
          <w:szCs w:val="22"/>
          <w:lang w:val="en-GB"/>
        </w:rPr>
        <w:t xml:space="preserve"> way the government is implementing</w:t>
      </w:r>
      <w:r w:rsidRPr="00C67052">
        <w:rPr>
          <w:rFonts w:ascii="Gill Sans" w:hAnsi="Gill Sans" w:cs="Gill Sans"/>
          <w:sz w:val="22"/>
          <w:szCs w:val="22"/>
          <w:lang w:val="en-GB"/>
        </w:rPr>
        <w:t xml:space="preserve"> NACAP. </w:t>
      </w:r>
      <w:r w:rsidRPr="00C67052">
        <w:rPr>
          <w:rStyle w:val="EndnoteReference"/>
          <w:rFonts w:ascii="Gill Sans" w:hAnsi="Gill Sans" w:cs="Gill Sans"/>
          <w:sz w:val="22"/>
          <w:szCs w:val="22"/>
          <w:lang w:val="en-GB"/>
        </w:rPr>
        <w:endnoteReference w:id="57"/>
      </w:r>
      <w:r w:rsidRPr="00C67052">
        <w:rPr>
          <w:rFonts w:ascii="Gill Sans" w:hAnsi="Gill Sans" w:cs="Gill Sans"/>
          <w:sz w:val="22"/>
          <w:szCs w:val="22"/>
          <w:lang w:val="en-GB"/>
        </w:rPr>
        <w:t xml:space="preserve"> According to them, the government has been introducing measures to compel all MDAs to report on </w:t>
      </w:r>
      <w:r>
        <w:rPr>
          <w:rFonts w:ascii="Gill Sans" w:hAnsi="Gill Sans" w:cs="Gill Sans"/>
          <w:sz w:val="22"/>
          <w:szCs w:val="22"/>
          <w:lang w:val="en-GB"/>
        </w:rPr>
        <w:t xml:space="preserve">NACAP </w:t>
      </w:r>
      <w:r w:rsidRPr="00C67052">
        <w:rPr>
          <w:rFonts w:ascii="Gill Sans" w:hAnsi="Gill Sans" w:cs="Gill Sans"/>
          <w:sz w:val="22"/>
          <w:szCs w:val="22"/>
          <w:lang w:val="en-GB"/>
        </w:rPr>
        <w:t>implementation</w:t>
      </w:r>
      <w:r>
        <w:rPr>
          <w:rFonts w:ascii="Gill Sans" w:hAnsi="Gill Sans" w:cs="Gill Sans"/>
          <w:sz w:val="22"/>
          <w:szCs w:val="22"/>
          <w:lang w:val="en-GB"/>
        </w:rPr>
        <w:t xml:space="preserve">. </w:t>
      </w:r>
      <w:r w:rsidRPr="00C67052">
        <w:rPr>
          <w:rFonts w:ascii="Gill Sans" w:hAnsi="Gill Sans" w:cs="Gill Sans"/>
          <w:sz w:val="22"/>
          <w:szCs w:val="22"/>
          <w:lang w:val="en-GB"/>
        </w:rPr>
        <w:t>MDAs</w:t>
      </w:r>
      <w:r>
        <w:rPr>
          <w:rFonts w:ascii="Gill Sans" w:hAnsi="Gill Sans" w:cs="Gill Sans"/>
          <w:sz w:val="22"/>
          <w:szCs w:val="22"/>
          <w:lang w:val="en-GB"/>
        </w:rPr>
        <w:t>’</w:t>
      </w:r>
      <w:r w:rsidRPr="00C67052">
        <w:rPr>
          <w:rFonts w:ascii="Gill Sans" w:hAnsi="Gill Sans" w:cs="Gill Sans"/>
          <w:sz w:val="22"/>
          <w:szCs w:val="22"/>
          <w:lang w:val="en-GB"/>
        </w:rPr>
        <w:t xml:space="preserve"> compl</w:t>
      </w:r>
      <w:r>
        <w:rPr>
          <w:rFonts w:ascii="Gill Sans" w:hAnsi="Gill Sans" w:cs="Gill Sans"/>
          <w:sz w:val="22"/>
          <w:szCs w:val="22"/>
          <w:lang w:val="en-GB"/>
        </w:rPr>
        <w:t>iance</w:t>
      </w:r>
      <w:r w:rsidRPr="00C67052">
        <w:rPr>
          <w:rFonts w:ascii="Gill Sans" w:hAnsi="Gill Sans" w:cs="Gill Sans"/>
          <w:sz w:val="22"/>
          <w:szCs w:val="22"/>
          <w:lang w:val="en-GB"/>
        </w:rPr>
        <w:t xml:space="preserve"> with the</w:t>
      </w:r>
      <w:r>
        <w:rPr>
          <w:rFonts w:ascii="Gill Sans" w:hAnsi="Gill Sans" w:cs="Gill Sans"/>
          <w:sz w:val="22"/>
          <w:szCs w:val="22"/>
          <w:lang w:val="en-GB"/>
        </w:rPr>
        <w:t>se</w:t>
      </w:r>
      <w:r w:rsidRPr="00C67052">
        <w:rPr>
          <w:rFonts w:ascii="Gill Sans" w:hAnsi="Gill Sans" w:cs="Gill Sans"/>
          <w:sz w:val="22"/>
          <w:szCs w:val="22"/>
          <w:lang w:val="en-GB"/>
        </w:rPr>
        <w:t xml:space="preserve"> government directive</w:t>
      </w:r>
      <w:r>
        <w:rPr>
          <w:rFonts w:ascii="Gill Sans" w:hAnsi="Gill Sans" w:cs="Gill Sans"/>
          <w:sz w:val="22"/>
          <w:szCs w:val="22"/>
          <w:lang w:val="en-GB"/>
        </w:rPr>
        <w:t xml:space="preserve">s </w:t>
      </w:r>
      <w:r w:rsidR="001E79E9">
        <w:rPr>
          <w:rFonts w:ascii="Gill Sans" w:hAnsi="Gill Sans" w:cs="Gill Sans"/>
          <w:sz w:val="22"/>
          <w:szCs w:val="22"/>
          <w:lang w:val="en-GB"/>
        </w:rPr>
        <w:t>forms</w:t>
      </w:r>
      <w:r>
        <w:rPr>
          <w:rFonts w:ascii="Gill Sans" w:hAnsi="Gill Sans" w:cs="Gill Sans"/>
          <w:sz w:val="22"/>
          <w:szCs w:val="22"/>
          <w:lang w:val="en-GB"/>
        </w:rPr>
        <w:t xml:space="preserve"> the basis </w:t>
      </w:r>
      <w:r w:rsidRPr="00C67052">
        <w:rPr>
          <w:rFonts w:ascii="Gill Sans" w:hAnsi="Gill Sans" w:cs="Gill Sans"/>
          <w:sz w:val="22"/>
          <w:szCs w:val="22"/>
          <w:lang w:val="en-GB"/>
        </w:rPr>
        <w:t>on which CHRAJ is able to prepare its progress</w:t>
      </w:r>
      <w:r w:rsidR="00FB4E59">
        <w:rPr>
          <w:rFonts w:ascii="Gill Sans" w:hAnsi="Gill Sans" w:cs="Gill Sans"/>
          <w:sz w:val="22"/>
          <w:szCs w:val="22"/>
          <w:lang w:val="en-GB"/>
        </w:rPr>
        <w:t xml:space="preserve"> report</w:t>
      </w:r>
      <w:r w:rsidRPr="00C67052">
        <w:rPr>
          <w:rFonts w:ascii="Gill Sans" w:hAnsi="Gill Sans" w:cs="Gill Sans"/>
          <w:sz w:val="22"/>
          <w:szCs w:val="22"/>
          <w:lang w:val="en-GB"/>
        </w:rPr>
        <w:t xml:space="preserve"> on NACAP.</w:t>
      </w:r>
    </w:p>
    <w:p w14:paraId="46C903BD" w14:textId="77777777" w:rsidR="005737DE" w:rsidRPr="00C67052" w:rsidRDefault="005737DE" w:rsidP="00EE4BB6">
      <w:pPr>
        <w:pStyle w:val="Heading3"/>
        <w:rPr>
          <w:lang w:val="en-GB"/>
        </w:rPr>
      </w:pPr>
      <w:r w:rsidRPr="00C67052">
        <w:rPr>
          <w:lang w:val="en-GB"/>
        </w:rPr>
        <w:t>Next Steps</w:t>
      </w:r>
    </w:p>
    <w:p w14:paraId="28A1362A" w14:textId="77777777" w:rsidR="005737DE" w:rsidRDefault="005737DE" w:rsidP="00CF70B6">
      <w:pPr>
        <w:pStyle w:val="Normalrglronly"/>
        <w:rPr>
          <w:lang w:val="en-GB"/>
        </w:rPr>
      </w:pPr>
      <w:r w:rsidRPr="00C67052">
        <w:rPr>
          <w:lang w:val="en-GB"/>
        </w:rPr>
        <w:t>The researcher thinks th</w:t>
      </w:r>
      <w:r>
        <w:rPr>
          <w:lang w:val="en-GB"/>
        </w:rPr>
        <w:t>is</w:t>
      </w:r>
      <w:r w:rsidRPr="00C67052">
        <w:rPr>
          <w:lang w:val="en-GB"/>
        </w:rPr>
        <w:t xml:space="preserve"> commitment </w:t>
      </w:r>
      <w:r>
        <w:rPr>
          <w:lang w:val="en-GB"/>
        </w:rPr>
        <w:t>to</w:t>
      </w:r>
      <w:r w:rsidRPr="00C67052">
        <w:rPr>
          <w:lang w:val="en-GB"/>
        </w:rPr>
        <w:t xml:space="preserve"> open contracting and contract monitoring</w:t>
      </w:r>
      <w:r>
        <w:rPr>
          <w:lang w:val="en-GB"/>
        </w:rPr>
        <w:t xml:space="preserve"> attempts to cover too many</w:t>
      </w:r>
      <w:r w:rsidRPr="00C67052">
        <w:rPr>
          <w:lang w:val="en-GB"/>
        </w:rPr>
        <w:t xml:space="preserve"> important issues</w:t>
      </w:r>
      <w:r>
        <w:rPr>
          <w:lang w:val="en-GB"/>
        </w:rPr>
        <w:t>.</w:t>
      </w:r>
      <w:r w:rsidRPr="00C67052">
        <w:rPr>
          <w:lang w:val="en-GB"/>
        </w:rPr>
        <w:t xml:space="preserve"> In the next action plan,</w:t>
      </w:r>
      <w:r>
        <w:rPr>
          <w:lang w:val="en-GB"/>
        </w:rPr>
        <w:t xml:space="preserve"> drafters should create separate commitments for the following areas:</w:t>
      </w:r>
    </w:p>
    <w:p w14:paraId="4BA7AE31" w14:textId="77777777" w:rsidR="005737DE" w:rsidRDefault="005737DE" w:rsidP="00CF70B6">
      <w:pPr>
        <w:pStyle w:val="ListParagraph"/>
        <w:numPr>
          <w:ilvl w:val="0"/>
          <w:numId w:val="11"/>
        </w:numPr>
        <w:rPr>
          <w:rFonts w:ascii="Gill Sans" w:hAnsi="Gill Sans" w:cs="Gill Sans"/>
          <w:sz w:val="22"/>
          <w:szCs w:val="22"/>
          <w:lang w:val="en-GB"/>
        </w:rPr>
      </w:pPr>
      <w:r>
        <w:rPr>
          <w:rFonts w:ascii="Gill Sans" w:hAnsi="Gill Sans" w:cs="Gill Sans"/>
          <w:sz w:val="22"/>
          <w:szCs w:val="22"/>
          <w:lang w:val="en-GB"/>
        </w:rPr>
        <w:t>O</w:t>
      </w:r>
      <w:r w:rsidRPr="00CF70B6">
        <w:rPr>
          <w:rFonts w:ascii="Gill Sans" w:hAnsi="Gill Sans" w:cs="Gill Sans"/>
          <w:sz w:val="22"/>
          <w:szCs w:val="22"/>
          <w:lang w:val="en-GB"/>
        </w:rPr>
        <w:t>pen contracting</w:t>
      </w:r>
      <w:r>
        <w:rPr>
          <w:rFonts w:ascii="Gill Sans" w:hAnsi="Gill Sans" w:cs="Gill Sans"/>
          <w:sz w:val="22"/>
          <w:szCs w:val="22"/>
          <w:lang w:val="en-GB"/>
        </w:rPr>
        <w:t>;</w:t>
      </w:r>
    </w:p>
    <w:p w14:paraId="7AD26BD5" w14:textId="77777777" w:rsidR="005737DE" w:rsidRDefault="005737DE" w:rsidP="00CF70B6">
      <w:pPr>
        <w:pStyle w:val="ListParagraph"/>
        <w:numPr>
          <w:ilvl w:val="0"/>
          <w:numId w:val="11"/>
        </w:numPr>
        <w:rPr>
          <w:rFonts w:ascii="Gill Sans" w:hAnsi="Gill Sans" w:cs="Gill Sans"/>
          <w:sz w:val="22"/>
          <w:szCs w:val="22"/>
          <w:lang w:val="en-GB"/>
        </w:rPr>
      </w:pPr>
      <w:r>
        <w:rPr>
          <w:rFonts w:ascii="Gill Sans" w:hAnsi="Gill Sans" w:cs="Gill Sans"/>
          <w:sz w:val="22"/>
          <w:szCs w:val="22"/>
          <w:lang w:val="en-GB"/>
        </w:rPr>
        <w:t>C</w:t>
      </w:r>
      <w:r w:rsidRPr="00CF70B6">
        <w:rPr>
          <w:rFonts w:ascii="Gill Sans" w:hAnsi="Gill Sans" w:cs="Gill Sans"/>
          <w:sz w:val="22"/>
          <w:szCs w:val="22"/>
          <w:lang w:val="en-GB"/>
        </w:rPr>
        <w:t>ontract monitoring</w:t>
      </w:r>
      <w:r>
        <w:rPr>
          <w:rFonts w:ascii="Gill Sans" w:hAnsi="Gill Sans" w:cs="Gill Sans"/>
          <w:sz w:val="22"/>
          <w:szCs w:val="22"/>
          <w:lang w:val="en-GB"/>
        </w:rPr>
        <w:t>;</w:t>
      </w:r>
    </w:p>
    <w:p w14:paraId="757FC901" w14:textId="77777777" w:rsidR="005737DE" w:rsidRPr="00CF70B6" w:rsidRDefault="005737DE" w:rsidP="00CF70B6">
      <w:pPr>
        <w:pStyle w:val="ListParagraph"/>
        <w:numPr>
          <w:ilvl w:val="0"/>
          <w:numId w:val="11"/>
        </w:numPr>
        <w:rPr>
          <w:rFonts w:ascii="Gill Sans" w:hAnsi="Gill Sans" w:cs="Gill Sans"/>
          <w:sz w:val="22"/>
          <w:szCs w:val="22"/>
          <w:lang w:val="en-GB"/>
        </w:rPr>
      </w:pPr>
      <w:r>
        <w:rPr>
          <w:rFonts w:ascii="Gill Sans" w:hAnsi="Gill Sans" w:cs="Gill Sans"/>
          <w:sz w:val="22"/>
          <w:szCs w:val="22"/>
          <w:lang w:val="en-GB"/>
        </w:rPr>
        <w:t>A</w:t>
      </w:r>
      <w:r w:rsidRPr="00CF70B6">
        <w:rPr>
          <w:rFonts w:ascii="Gill Sans" w:hAnsi="Gill Sans" w:cs="Gill Sans"/>
          <w:sz w:val="22"/>
          <w:szCs w:val="22"/>
          <w:lang w:val="en-GB"/>
        </w:rPr>
        <w:t>nti-corruption</w:t>
      </w:r>
      <w:r w:rsidR="0020670E">
        <w:rPr>
          <w:rFonts w:ascii="Gill Sans" w:hAnsi="Gill Sans" w:cs="Gill Sans"/>
          <w:sz w:val="22"/>
          <w:szCs w:val="22"/>
          <w:lang w:val="en-GB"/>
        </w:rPr>
        <w:t xml:space="preserve"> –public forum on NACAP report</w:t>
      </w:r>
      <w:r>
        <w:rPr>
          <w:rFonts w:ascii="Gill Sans" w:hAnsi="Gill Sans" w:cs="Gill Sans"/>
          <w:sz w:val="22"/>
          <w:szCs w:val="22"/>
          <w:lang w:val="en-GB"/>
        </w:rPr>
        <w:t>;</w:t>
      </w:r>
    </w:p>
    <w:p w14:paraId="424F2AAB" w14:textId="77777777" w:rsidR="005737DE" w:rsidRPr="00C67052" w:rsidRDefault="005737DE" w:rsidP="00DF13FA">
      <w:pPr>
        <w:pStyle w:val="ListParagraph"/>
        <w:numPr>
          <w:ilvl w:val="0"/>
          <w:numId w:val="11"/>
        </w:numPr>
        <w:rPr>
          <w:rFonts w:ascii="Gill Sans" w:hAnsi="Gill Sans" w:cs="Gill Sans"/>
          <w:sz w:val="22"/>
          <w:szCs w:val="22"/>
          <w:lang w:val="en-GB"/>
        </w:rPr>
      </w:pPr>
      <w:r w:rsidRPr="00C67052">
        <w:rPr>
          <w:rFonts w:ascii="Gill Sans" w:hAnsi="Gill Sans" w:cs="Gill Sans"/>
          <w:sz w:val="22"/>
          <w:szCs w:val="22"/>
          <w:lang w:val="en-GB"/>
        </w:rPr>
        <w:t xml:space="preserve">If the government </w:t>
      </w:r>
      <w:r>
        <w:rPr>
          <w:rFonts w:ascii="Gill Sans" w:hAnsi="Gill Sans" w:cs="Gill Sans"/>
          <w:sz w:val="22"/>
          <w:szCs w:val="22"/>
          <w:lang w:val="en-GB"/>
        </w:rPr>
        <w:t xml:space="preserve">decides to require </w:t>
      </w:r>
      <w:r w:rsidRPr="00C67052">
        <w:rPr>
          <w:rFonts w:ascii="Gill Sans" w:hAnsi="Gill Sans" w:cs="Gill Sans"/>
          <w:sz w:val="22"/>
          <w:szCs w:val="22"/>
          <w:lang w:val="en-GB"/>
        </w:rPr>
        <w:t>information on beneficial ownership,</w:t>
      </w:r>
      <w:r>
        <w:rPr>
          <w:rFonts w:ascii="Gill Sans" w:hAnsi="Gill Sans" w:cs="Gill Sans"/>
          <w:sz w:val="22"/>
          <w:szCs w:val="22"/>
          <w:lang w:val="en-GB"/>
        </w:rPr>
        <w:t xml:space="preserve"> one commitment might focus on </w:t>
      </w:r>
      <w:r w:rsidRPr="00C67052">
        <w:rPr>
          <w:rFonts w:ascii="Gill Sans" w:hAnsi="Gill Sans" w:cs="Gill Sans"/>
          <w:sz w:val="22"/>
          <w:szCs w:val="22"/>
          <w:lang w:val="en-GB"/>
        </w:rPr>
        <w:t>fully implement</w:t>
      </w:r>
      <w:r>
        <w:rPr>
          <w:rFonts w:ascii="Gill Sans" w:hAnsi="Gill Sans" w:cs="Gill Sans"/>
          <w:sz w:val="22"/>
          <w:szCs w:val="22"/>
          <w:lang w:val="en-GB"/>
        </w:rPr>
        <w:t>ing</w:t>
      </w:r>
      <w:r w:rsidRPr="00C67052">
        <w:rPr>
          <w:rFonts w:ascii="Gill Sans" w:hAnsi="Gill Sans" w:cs="Gill Sans"/>
          <w:sz w:val="22"/>
          <w:szCs w:val="22"/>
          <w:lang w:val="en-GB"/>
        </w:rPr>
        <w:t xml:space="preserve"> the Company Act. CSOs</w:t>
      </w:r>
      <w:r>
        <w:rPr>
          <w:rFonts w:ascii="Gill Sans" w:hAnsi="Gill Sans" w:cs="Gill Sans"/>
          <w:sz w:val="22"/>
          <w:szCs w:val="22"/>
          <w:lang w:val="en-GB"/>
        </w:rPr>
        <w:t xml:space="preserve"> could</w:t>
      </w:r>
      <w:r w:rsidRPr="00C67052">
        <w:rPr>
          <w:rFonts w:ascii="Gill Sans" w:hAnsi="Gill Sans" w:cs="Gill Sans"/>
          <w:sz w:val="22"/>
          <w:szCs w:val="22"/>
          <w:lang w:val="en-GB"/>
        </w:rPr>
        <w:t xml:space="preserve"> further support th</w:t>
      </w:r>
      <w:r>
        <w:rPr>
          <w:rFonts w:ascii="Gill Sans" w:hAnsi="Gill Sans" w:cs="Gill Sans"/>
          <w:sz w:val="22"/>
          <w:szCs w:val="22"/>
          <w:lang w:val="en-GB"/>
        </w:rPr>
        <w:t>is</w:t>
      </w:r>
      <w:r w:rsidRPr="00C67052">
        <w:rPr>
          <w:rFonts w:ascii="Gill Sans" w:hAnsi="Gill Sans" w:cs="Gill Sans"/>
          <w:sz w:val="22"/>
          <w:szCs w:val="22"/>
          <w:lang w:val="en-GB"/>
        </w:rPr>
        <w:t xml:space="preserve"> process by advocating for full </w:t>
      </w:r>
      <w:r>
        <w:rPr>
          <w:rFonts w:ascii="Gill Sans" w:hAnsi="Gill Sans" w:cs="Gill Sans"/>
          <w:sz w:val="22"/>
          <w:szCs w:val="22"/>
          <w:lang w:val="en-GB"/>
        </w:rPr>
        <w:t>disclosure of</w:t>
      </w:r>
      <w:r w:rsidRPr="00C67052">
        <w:rPr>
          <w:rFonts w:ascii="Gill Sans" w:hAnsi="Gill Sans" w:cs="Gill Sans"/>
          <w:sz w:val="22"/>
          <w:szCs w:val="22"/>
          <w:lang w:val="en-GB"/>
        </w:rPr>
        <w:t xml:space="preserve"> beneficial ownership; </w:t>
      </w:r>
    </w:p>
    <w:p w14:paraId="7224ACF9" w14:textId="725F8326" w:rsidR="005737DE" w:rsidRPr="00C67052" w:rsidRDefault="005737DE" w:rsidP="00DF13FA">
      <w:pPr>
        <w:pStyle w:val="ListParagraph"/>
        <w:numPr>
          <w:ilvl w:val="0"/>
          <w:numId w:val="11"/>
        </w:numPr>
        <w:rPr>
          <w:rFonts w:ascii="Gill Sans" w:hAnsi="Gill Sans" w:cs="Gill Sans"/>
          <w:sz w:val="22"/>
          <w:szCs w:val="22"/>
          <w:lang w:val="en-GB"/>
        </w:rPr>
      </w:pPr>
      <w:r w:rsidRPr="00C67052">
        <w:rPr>
          <w:rFonts w:ascii="Gill Sans" w:hAnsi="Gill Sans" w:cs="Gill Sans"/>
          <w:sz w:val="22"/>
          <w:szCs w:val="22"/>
          <w:lang w:val="en-GB"/>
        </w:rPr>
        <w:t>In addition to publishing the NACAP progress report, CHRAJ could also engage citizens by organi</w:t>
      </w:r>
      <w:r w:rsidR="003B1C12">
        <w:rPr>
          <w:rFonts w:ascii="Gill Sans" w:hAnsi="Gill Sans" w:cs="Gill Sans"/>
          <w:sz w:val="22"/>
          <w:szCs w:val="22"/>
          <w:lang w:val="en-GB"/>
        </w:rPr>
        <w:t>s</w:t>
      </w:r>
      <w:r w:rsidRPr="00C67052">
        <w:rPr>
          <w:rFonts w:ascii="Gill Sans" w:hAnsi="Gill Sans" w:cs="Gill Sans"/>
          <w:sz w:val="22"/>
          <w:szCs w:val="22"/>
          <w:lang w:val="en-GB"/>
        </w:rPr>
        <w:t xml:space="preserve">ing public forums on the report; </w:t>
      </w:r>
    </w:p>
    <w:p w14:paraId="040CB7E8" w14:textId="77777777" w:rsidR="005737DE" w:rsidRPr="00C67052" w:rsidRDefault="001E79E9" w:rsidP="00DF13FA">
      <w:pPr>
        <w:pStyle w:val="ListParagraph"/>
        <w:numPr>
          <w:ilvl w:val="0"/>
          <w:numId w:val="11"/>
        </w:numPr>
        <w:rPr>
          <w:rFonts w:ascii="Gill Sans" w:hAnsi="Gill Sans" w:cs="Gill Sans"/>
          <w:sz w:val="22"/>
          <w:szCs w:val="22"/>
          <w:lang w:val="en-GB"/>
        </w:rPr>
      </w:pPr>
      <w:r>
        <w:rPr>
          <w:rFonts w:ascii="Gill Sans" w:hAnsi="Gill Sans" w:cs="Gill Sans"/>
          <w:sz w:val="22"/>
          <w:szCs w:val="22"/>
          <w:lang w:val="en-GB"/>
        </w:rPr>
        <w:t>Contract monitoring is an</w:t>
      </w:r>
      <w:r w:rsidR="005737DE" w:rsidRPr="00C67052">
        <w:rPr>
          <w:rFonts w:ascii="Gill Sans" w:hAnsi="Gill Sans" w:cs="Gill Sans"/>
          <w:sz w:val="22"/>
          <w:szCs w:val="22"/>
          <w:lang w:val="en-GB"/>
        </w:rPr>
        <w:t xml:space="preserve"> area </w:t>
      </w:r>
      <w:r w:rsidR="005737DE">
        <w:rPr>
          <w:rFonts w:ascii="Gill Sans" w:hAnsi="Gill Sans" w:cs="Gill Sans"/>
          <w:sz w:val="22"/>
          <w:szCs w:val="22"/>
          <w:lang w:val="en-GB"/>
        </w:rPr>
        <w:t>that needs significant improvement</w:t>
      </w:r>
      <w:r w:rsidR="005737DE" w:rsidRPr="00C67052">
        <w:rPr>
          <w:rFonts w:ascii="Gill Sans" w:hAnsi="Gill Sans" w:cs="Gill Sans"/>
          <w:sz w:val="22"/>
          <w:szCs w:val="22"/>
          <w:lang w:val="en-GB"/>
        </w:rPr>
        <w:t xml:space="preserve">. </w:t>
      </w:r>
      <w:r w:rsidR="005737DE">
        <w:rPr>
          <w:rFonts w:ascii="Gill Sans" w:hAnsi="Gill Sans" w:cs="Gill Sans"/>
          <w:sz w:val="22"/>
          <w:szCs w:val="22"/>
          <w:lang w:val="en-GB"/>
        </w:rPr>
        <w:t>T</w:t>
      </w:r>
      <w:r w:rsidR="005737DE" w:rsidRPr="00C67052">
        <w:rPr>
          <w:rFonts w:ascii="Gill Sans" w:hAnsi="Gill Sans" w:cs="Gill Sans"/>
          <w:sz w:val="22"/>
          <w:szCs w:val="22"/>
          <w:lang w:val="en-GB"/>
        </w:rPr>
        <w:t xml:space="preserve">he next action plan </w:t>
      </w:r>
      <w:r w:rsidR="005737DE">
        <w:rPr>
          <w:rFonts w:ascii="Gill Sans" w:hAnsi="Gill Sans" w:cs="Gill Sans"/>
          <w:sz w:val="22"/>
          <w:szCs w:val="22"/>
          <w:lang w:val="en-GB"/>
        </w:rPr>
        <w:t xml:space="preserve">could have a commitment requiring </w:t>
      </w:r>
      <w:r w:rsidR="005737DE" w:rsidRPr="00C67052">
        <w:rPr>
          <w:rFonts w:ascii="Gill Sans" w:hAnsi="Gill Sans" w:cs="Gill Sans"/>
          <w:sz w:val="22"/>
          <w:szCs w:val="22"/>
          <w:lang w:val="en-GB"/>
        </w:rPr>
        <w:t>not only PID-MOF</w:t>
      </w:r>
      <w:r w:rsidR="005737DE">
        <w:rPr>
          <w:rFonts w:ascii="Gill Sans" w:hAnsi="Gill Sans" w:cs="Gill Sans"/>
          <w:sz w:val="22"/>
          <w:szCs w:val="22"/>
          <w:lang w:val="en-GB"/>
        </w:rPr>
        <w:t xml:space="preserve">s but also all </w:t>
      </w:r>
      <w:r w:rsidR="005737DE" w:rsidRPr="00C67052">
        <w:rPr>
          <w:rFonts w:ascii="Gill Sans" w:hAnsi="Gill Sans" w:cs="Gill Sans"/>
          <w:sz w:val="22"/>
          <w:szCs w:val="22"/>
          <w:lang w:val="en-GB"/>
        </w:rPr>
        <w:t>MDAs and MMDAs</w:t>
      </w:r>
      <w:r w:rsidR="005737DE">
        <w:rPr>
          <w:rFonts w:ascii="Gill Sans" w:hAnsi="Gill Sans" w:cs="Gill Sans"/>
          <w:sz w:val="22"/>
          <w:szCs w:val="22"/>
          <w:lang w:val="en-GB"/>
        </w:rPr>
        <w:t xml:space="preserve"> to publish i</w:t>
      </w:r>
      <w:r w:rsidR="005737DE" w:rsidRPr="00C67052">
        <w:rPr>
          <w:rFonts w:ascii="Gill Sans" w:hAnsi="Gill Sans" w:cs="Gill Sans"/>
          <w:sz w:val="22"/>
          <w:szCs w:val="22"/>
          <w:lang w:val="en-GB"/>
        </w:rPr>
        <w:t>nformation on contract monitoring;</w:t>
      </w:r>
      <w:r w:rsidR="005737DE">
        <w:rPr>
          <w:rFonts w:ascii="Gill Sans" w:hAnsi="Gill Sans" w:cs="Gill Sans"/>
          <w:sz w:val="22"/>
          <w:szCs w:val="22"/>
          <w:lang w:val="en-GB"/>
        </w:rPr>
        <w:t xml:space="preserve"> and</w:t>
      </w:r>
    </w:p>
    <w:p w14:paraId="76F80509" w14:textId="77777777" w:rsidR="005737DE" w:rsidRPr="00C67052" w:rsidRDefault="005737DE" w:rsidP="00DF13FA">
      <w:pPr>
        <w:pStyle w:val="ListParagraph"/>
        <w:numPr>
          <w:ilvl w:val="0"/>
          <w:numId w:val="11"/>
        </w:numPr>
        <w:rPr>
          <w:rFonts w:ascii="Gill Sans" w:hAnsi="Gill Sans" w:cs="Gill Sans"/>
          <w:sz w:val="22"/>
          <w:szCs w:val="22"/>
          <w:lang w:val="en-GB"/>
        </w:rPr>
      </w:pPr>
      <w:r w:rsidRPr="00C67052">
        <w:rPr>
          <w:rFonts w:ascii="Gill Sans" w:hAnsi="Gill Sans" w:cs="Gill Sans"/>
          <w:sz w:val="22"/>
          <w:szCs w:val="22"/>
          <w:lang w:val="en-GB"/>
        </w:rPr>
        <w:t xml:space="preserve">The passage of the Public Financial Management Act is </w:t>
      </w:r>
      <w:r>
        <w:rPr>
          <w:rFonts w:ascii="Gill Sans" w:hAnsi="Gill Sans" w:cs="Gill Sans"/>
          <w:sz w:val="22"/>
          <w:szCs w:val="22"/>
          <w:lang w:val="en-GB"/>
        </w:rPr>
        <w:t xml:space="preserve">only </w:t>
      </w:r>
      <w:r w:rsidRPr="00C67052">
        <w:rPr>
          <w:rFonts w:ascii="Gill Sans" w:hAnsi="Gill Sans" w:cs="Gill Sans"/>
          <w:sz w:val="22"/>
          <w:szCs w:val="22"/>
          <w:lang w:val="en-GB"/>
        </w:rPr>
        <w:t xml:space="preserve">an initial step toward the prosecution of officials indicted in the PAC’s report. The Ministry of Finance could collaborate with AGD to </w:t>
      </w:r>
      <w:r>
        <w:rPr>
          <w:rFonts w:ascii="Gill Sans" w:hAnsi="Gill Sans" w:cs="Gill Sans"/>
          <w:sz w:val="22"/>
          <w:szCs w:val="22"/>
          <w:lang w:val="en-GB"/>
        </w:rPr>
        <w:t>issue</w:t>
      </w:r>
      <w:r w:rsidRPr="00C67052">
        <w:rPr>
          <w:rFonts w:ascii="Gill Sans" w:hAnsi="Gill Sans" w:cs="Gill Sans"/>
          <w:sz w:val="22"/>
          <w:szCs w:val="22"/>
          <w:lang w:val="en-GB"/>
        </w:rPr>
        <w:t xml:space="preserve"> a regulation that will be easily enforceable by all the stakeholders within the financial administration.</w:t>
      </w:r>
    </w:p>
    <w:p w14:paraId="23E62E98" w14:textId="77777777" w:rsidR="005737DE" w:rsidRPr="00C67052" w:rsidRDefault="005737DE" w:rsidP="00EE4BB6">
      <w:pPr>
        <w:autoSpaceDE w:val="0"/>
        <w:autoSpaceDN w:val="0"/>
        <w:adjustRightInd w:val="0"/>
        <w:rPr>
          <w:sz w:val="23"/>
          <w:szCs w:val="23"/>
          <w:lang w:val="en-GB"/>
        </w:rPr>
      </w:pPr>
    </w:p>
    <w:p w14:paraId="50964EAA" w14:textId="77777777" w:rsidR="005737DE" w:rsidRPr="00C67052" w:rsidRDefault="005737DE" w:rsidP="00EE4BB6">
      <w:pPr>
        <w:autoSpaceDE w:val="0"/>
        <w:autoSpaceDN w:val="0"/>
        <w:adjustRightInd w:val="0"/>
        <w:rPr>
          <w:color w:val="000090"/>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p>
    <w:p w14:paraId="3154BA9B" w14:textId="77777777" w:rsidR="005737DE" w:rsidRPr="00C67052" w:rsidRDefault="005737DE" w:rsidP="0033294F">
      <w:pPr>
        <w:pStyle w:val="Heading2"/>
        <w:rPr>
          <w:lang w:val="en-GB"/>
        </w:rPr>
      </w:pPr>
      <w:bookmarkStart w:id="21" w:name="_Toc476987851"/>
      <w:r w:rsidRPr="00C67052">
        <w:rPr>
          <w:lang w:val="en-GB"/>
        </w:rPr>
        <w:lastRenderedPageBreak/>
        <w:t>2. Right to Information</w:t>
      </w:r>
      <w:bookmarkEnd w:id="21"/>
    </w:p>
    <w:p w14:paraId="1A87A6E6" w14:textId="77777777" w:rsidR="005737DE" w:rsidRPr="00C67052" w:rsidRDefault="005737DE" w:rsidP="00CB0057">
      <w:pPr>
        <w:rPr>
          <w:lang w:val="en-GB"/>
        </w:rPr>
      </w:pPr>
    </w:p>
    <w:p w14:paraId="611A902E" w14:textId="77777777" w:rsidR="005737DE" w:rsidRPr="00C67052" w:rsidRDefault="005737DE" w:rsidP="00CB0057">
      <w:pPr>
        <w:rPr>
          <w:b/>
          <w:lang w:val="en-GB"/>
        </w:rPr>
      </w:pPr>
      <w:r w:rsidRPr="00C67052">
        <w:rPr>
          <w:b/>
          <w:lang w:val="en-GB"/>
        </w:rPr>
        <w:t xml:space="preserve">Commitment Text: </w:t>
      </w:r>
    </w:p>
    <w:p w14:paraId="531A319E" w14:textId="77777777" w:rsidR="005737DE" w:rsidRPr="00C67052" w:rsidRDefault="005737DE" w:rsidP="00245703">
      <w:pPr>
        <w:pStyle w:val="Normalrglronly"/>
        <w:rPr>
          <w:i/>
          <w:lang w:val="en-GB"/>
        </w:rPr>
      </w:pPr>
      <w:r w:rsidRPr="00C67052">
        <w:rPr>
          <w:i/>
          <w:lang w:val="en-GB"/>
        </w:rPr>
        <w:t>Under the first Action Plan 2013-2014, Government undertook to enact a Right to Information Law. However, the implementation of this commitment has not been realized. Government still recognizes the importance of unfettered access to information in contributing to stability in governance and therefore commits to passing the Right to Information Bill by December, 2016.</w:t>
      </w:r>
    </w:p>
    <w:p w14:paraId="2EEE4C5F" w14:textId="77777777" w:rsidR="005737DE" w:rsidRPr="00C67052" w:rsidRDefault="005737DE" w:rsidP="00DF13FA">
      <w:pPr>
        <w:pStyle w:val="Normalrglronly"/>
        <w:numPr>
          <w:ilvl w:val="0"/>
          <w:numId w:val="13"/>
        </w:numPr>
        <w:rPr>
          <w:i/>
          <w:lang w:val="en-GB"/>
        </w:rPr>
      </w:pPr>
      <w:r w:rsidRPr="00C67052">
        <w:rPr>
          <w:i/>
          <w:lang w:val="en-GB"/>
        </w:rPr>
        <w:t xml:space="preserve">Hold four (4) meetings with Parliament for the passage of the Right to Information Bill by June, 2016 </w:t>
      </w:r>
    </w:p>
    <w:p w14:paraId="06F4A76A" w14:textId="77777777" w:rsidR="00AB4A9D" w:rsidRDefault="005737DE" w:rsidP="00AB4A9D">
      <w:pPr>
        <w:pStyle w:val="Normalrglronly"/>
        <w:numPr>
          <w:ilvl w:val="0"/>
          <w:numId w:val="13"/>
        </w:numPr>
        <w:rPr>
          <w:i/>
          <w:lang w:val="en-GB"/>
        </w:rPr>
      </w:pPr>
      <w:r w:rsidRPr="00C67052">
        <w:rPr>
          <w:i/>
          <w:lang w:val="en-GB"/>
        </w:rPr>
        <w:t xml:space="preserve">Organize 10 regional public sensitization fora on the rights of citizens under the Right to Information Law by 2017 </w:t>
      </w:r>
    </w:p>
    <w:p w14:paraId="72C74B3F" w14:textId="77777777" w:rsidR="00AB4A9D" w:rsidRPr="00AB4A9D" w:rsidRDefault="00AB4A9D" w:rsidP="00AB4A9D">
      <w:pPr>
        <w:pStyle w:val="Normalrglronly"/>
        <w:rPr>
          <w:i/>
          <w:lang w:val="en-GB"/>
        </w:rPr>
      </w:pPr>
      <w:r w:rsidRPr="00AB4A9D">
        <w:rPr>
          <w:b/>
          <w:lang w:val="en-GB"/>
        </w:rPr>
        <w:t>Editorial note</w:t>
      </w:r>
      <w:r w:rsidRPr="00AB4A9D">
        <w:rPr>
          <w:lang w:val="en-GB"/>
        </w:rPr>
        <w:t>: Milestone 2.2 was added to the table below to capture the commitment language that the “government…commits to passing the Right to Information Bill by December, 2016.”</w:t>
      </w:r>
    </w:p>
    <w:p w14:paraId="629EA380" w14:textId="77777777" w:rsidR="005737DE" w:rsidRDefault="005737DE" w:rsidP="00474B91">
      <w:pPr>
        <w:pStyle w:val="Normalrglronly"/>
        <w:rPr>
          <w:lang w:val="en-GB"/>
        </w:rPr>
      </w:pPr>
      <w:r w:rsidRPr="00C67052">
        <w:rPr>
          <w:lang w:val="en-GB"/>
        </w:rPr>
        <w:t>Responsible institution: Ministry of Communications</w:t>
      </w:r>
    </w:p>
    <w:p w14:paraId="7AF349D3" w14:textId="77777777" w:rsidR="005737DE" w:rsidRPr="00C67052" w:rsidRDefault="005737DE" w:rsidP="00474B91">
      <w:pPr>
        <w:pStyle w:val="Normalrglronly"/>
        <w:rPr>
          <w:lang w:val="en-GB"/>
        </w:rPr>
      </w:pPr>
      <w:r w:rsidRPr="00C67052">
        <w:rPr>
          <w:lang w:val="en-GB"/>
        </w:rPr>
        <w:t xml:space="preserve">Supporting institution(s): Ghana Journalists Association (GJA), Coalition on the Rights to Information Bill (CRTI), Media Foundation for West Africa (MFA), National Media Commission, </w:t>
      </w:r>
      <w:r w:rsidR="006F7E7F" w:rsidRPr="006F7E7F">
        <w:rPr>
          <w:lang w:val="en-GB"/>
        </w:rPr>
        <w:t>Commonwealth Human Right Initiative</w:t>
      </w:r>
      <w:r w:rsidR="006F7E7F">
        <w:rPr>
          <w:lang w:val="en-GB"/>
        </w:rPr>
        <w:t xml:space="preserve"> (</w:t>
      </w:r>
      <w:r w:rsidRPr="00C67052">
        <w:rPr>
          <w:lang w:val="en-GB"/>
        </w:rPr>
        <w:t>CHRI</w:t>
      </w:r>
      <w:r w:rsidR="006F7E7F">
        <w:rPr>
          <w:lang w:val="en-GB"/>
        </w:rPr>
        <w:t>)</w:t>
      </w:r>
    </w:p>
    <w:p w14:paraId="62642C2C" w14:textId="77777777" w:rsidR="005737DE" w:rsidRPr="00C67052" w:rsidRDefault="005737DE" w:rsidP="00302573">
      <w:pPr>
        <w:pStyle w:val="Normalrglronly"/>
        <w:rPr>
          <w:lang w:val="en-GB"/>
        </w:rPr>
      </w:pPr>
      <w:r w:rsidRPr="00C67052">
        <w:rPr>
          <w:b/>
          <w:lang w:val="en-GB"/>
        </w:rPr>
        <w:t>Start date</w:t>
      </w:r>
      <w:r w:rsidRPr="00AB4A9D">
        <w:rPr>
          <w:lang w:val="en-GB"/>
        </w:rPr>
        <w:t xml:space="preserve">:      </w:t>
      </w:r>
      <w:r w:rsidR="00AB4A9D" w:rsidRPr="00AB4A9D">
        <w:rPr>
          <w:lang w:val="en-GB"/>
        </w:rPr>
        <w:t>June 2016</w:t>
      </w:r>
      <w:r>
        <w:rPr>
          <w:b/>
          <w:lang w:val="en-GB"/>
        </w:rPr>
        <w:t xml:space="preserve">              </w:t>
      </w:r>
      <w:r w:rsidR="00AB4A9D">
        <w:rPr>
          <w:b/>
          <w:lang w:val="en-GB"/>
        </w:rPr>
        <w:t xml:space="preserve">                          </w:t>
      </w:r>
      <w:r w:rsidRPr="00C67052">
        <w:rPr>
          <w:b/>
          <w:lang w:val="en-GB"/>
        </w:rPr>
        <w:t xml:space="preserve">End date: </w:t>
      </w:r>
      <w:r w:rsidRPr="00AB4A9D">
        <w:rPr>
          <w:lang w:val="en-GB"/>
        </w:rPr>
        <w:t>Dec</w:t>
      </w:r>
      <w:r w:rsidR="00AB4A9D" w:rsidRPr="00AB4A9D">
        <w:rPr>
          <w:lang w:val="en-GB"/>
        </w:rPr>
        <w:t>ember</w:t>
      </w:r>
      <w:r w:rsidRPr="00C67052">
        <w:rPr>
          <w:b/>
          <w:lang w:val="en-GB"/>
        </w:rPr>
        <w:t xml:space="preserve"> </w:t>
      </w:r>
      <w:r w:rsidRPr="00C67052">
        <w:rPr>
          <w:lang w:val="en-GB"/>
        </w:rPr>
        <w:t>2017</w:t>
      </w:r>
    </w:p>
    <w:p w14:paraId="37FF6C07" w14:textId="77777777" w:rsidR="005737DE" w:rsidRPr="00C67052" w:rsidRDefault="005737DE" w:rsidP="000F00E8">
      <w:pPr>
        <w:pStyle w:val="Normalrglronly"/>
        <w:rPr>
          <w:b/>
          <w:color w:val="81A7D1" w:themeColor="text2" w:themeTint="99"/>
          <w:lang w:val="en-GB"/>
        </w:rPr>
      </w:pPr>
    </w:p>
    <w:tbl>
      <w:tblPr>
        <w:tblStyle w:val="TableGrid"/>
        <w:tblpPr w:leftFromText="180" w:rightFromText="180" w:vertAnchor="text" w:horzAnchor="page" w:tblpXSpec="center" w:tblpY="145"/>
        <w:tblW w:w="10458" w:type="dxa"/>
        <w:jc w:val="center"/>
        <w:tblLayout w:type="fixed"/>
        <w:tblLook w:val="04A0" w:firstRow="1" w:lastRow="0" w:firstColumn="1" w:lastColumn="0" w:noHBand="0" w:noVBand="1"/>
      </w:tblPr>
      <w:tblGrid>
        <w:gridCol w:w="1598"/>
        <w:gridCol w:w="444"/>
        <w:gridCol w:w="352"/>
        <w:gridCol w:w="352"/>
        <w:gridCol w:w="444"/>
        <w:gridCol w:w="617"/>
        <w:gridCol w:w="443"/>
        <w:gridCol w:w="707"/>
        <w:gridCol w:w="924"/>
        <w:gridCol w:w="434"/>
        <w:gridCol w:w="30"/>
        <w:gridCol w:w="420"/>
        <w:gridCol w:w="6"/>
        <w:gridCol w:w="508"/>
        <w:gridCol w:w="470"/>
        <w:gridCol w:w="909"/>
        <w:gridCol w:w="450"/>
        <w:gridCol w:w="450"/>
        <w:gridCol w:w="450"/>
        <w:gridCol w:w="450"/>
      </w:tblGrid>
      <w:tr w:rsidR="0002071D" w:rsidRPr="00C67052" w14:paraId="4062EE64" w14:textId="77777777" w:rsidTr="007828E3">
        <w:trPr>
          <w:trHeight w:val="441"/>
          <w:jc w:val="center"/>
        </w:trPr>
        <w:tc>
          <w:tcPr>
            <w:tcW w:w="1598" w:type="dxa"/>
            <w:vMerge w:val="restart"/>
            <w:tcBorders>
              <w:top w:val="single" w:sz="4" w:space="0" w:color="FFFFFF" w:themeColor="background1"/>
              <w:left w:val="single" w:sz="4" w:space="0" w:color="FFFFFF" w:themeColor="background1"/>
              <w:right w:val="single" w:sz="12" w:space="0" w:color="FFFFFF" w:themeColor="background1"/>
            </w:tcBorders>
            <w:shd w:val="clear" w:color="auto" w:fill="000000" w:themeFill="text1"/>
          </w:tcPr>
          <w:p w14:paraId="06B7FDC2" w14:textId="77777777" w:rsidR="0002071D" w:rsidRPr="00C67052" w:rsidRDefault="0002071D" w:rsidP="007828E3">
            <w:pPr>
              <w:rPr>
                <w:color w:val="FFFFFF" w:themeColor="background1"/>
                <w:lang w:val="en-GB"/>
              </w:rPr>
            </w:pPr>
            <w:r w:rsidRPr="00C67052">
              <w:rPr>
                <w:color w:val="FFFFFF" w:themeColor="background1"/>
                <w:lang w:val="en-GB"/>
              </w:rPr>
              <w:t>Commitment Overview</w:t>
            </w:r>
          </w:p>
        </w:tc>
        <w:tc>
          <w:tcPr>
            <w:tcW w:w="1592"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5B8EADC1" w14:textId="77777777" w:rsidR="0002071D" w:rsidRPr="00C67052" w:rsidRDefault="0002071D" w:rsidP="007828E3">
            <w:pPr>
              <w:rPr>
                <w:lang w:val="en-GB"/>
              </w:rPr>
            </w:pPr>
            <w:r w:rsidRPr="00C67052">
              <w:rPr>
                <w:lang w:val="en-GB"/>
              </w:rPr>
              <w:t>Specificity</w:t>
            </w:r>
          </w:p>
        </w:tc>
        <w:tc>
          <w:tcPr>
            <w:tcW w:w="2691"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0BAC9A63" w14:textId="77777777" w:rsidR="0002071D" w:rsidRPr="00C67052" w:rsidRDefault="0002071D" w:rsidP="007828E3">
            <w:pPr>
              <w:rPr>
                <w:color w:val="000000" w:themeColor="text1"/>
                <w:lang w:val="en-GB"/>
              </w:rPr>
            </w:pPr>
            <w:r w:rsidRPr="00C67052">
              <w:rPr>
                <w:lang w:val="en-GB"/>
              </w:rPr>
              <w:t>OGP value relevance</w:t>
            </w:r>
          </w:p>
        </w:tc>
        <w:tc>
          <w:tcPr>
            <w:tcW w:w="1868" w:type="dxa"/>
            <w:gridSpan w:val="6"/>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77AB7033" w14:textId="77777777" w:rsidR="0002071D" w:rsidRPr="00C67052" w:rsidRDefault="0002071D" w:rsidP="007828E3">
            <w:pPr>
              <w:rPr>
                <w:lang w:val="en-GB"/>
              </w:rPr>
            </w:pPr>
            <w:r w:rsidRPr="00C67052">
              <w:rPr>
                <w:lang w:val="en-GB"/>
              </w:rPr>
              <w:t>Potential impact</w:t>
            </w:r>
          </w:p>
        </w:tc>
        <w:tc>
          <w:tcPr>
            <w:tcW w:w="909"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06FC4320" w14:textId="77777777" w:rsidR="0002071D" w:rsidRPr="00C67052" w:rsidRDefault="0002071D" w:rsidP="007828E3">
            <w:pPr>
              <w:rPr>
                <w:lang w:val="en-GB"/>
              </w:rPr>
            </w:pPr>
            <w:r w:rsidRPr="00C67052">
              <w:rPr>
                <w:lang w:val="en-GB"/>
              </w:rPr>
              <w:t>On- Time</w:t>
            </w:r>
          </w:p>
        </w:tc>
        <w:tc>
          <w:tcPr>
            <w:tcW w:w="1800" w:type="dxa"/>
            <w:gridSpan w:val="4"/>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16A7DA00" w14:textId="77777777" w:rsidR="0002071D" w:rsidRPr="00C67052" w:rsidRDefault="0002071D" w:rsidP="007828E3">
            <w:pPr>
              <w:rPr>
                <w:lang w:val="en-GB"/>
              </w:rPr>
            </w:pPr>
            <w:r w:rsidRPr="00C67052">
              <w:rPr>
                <w:lang w:val="en-GB"/>
              </w:rPr>
              <w:t>Completion</w:t>
            </w:r>
          </w:p>
        </w:tc>
      </w:tr>
      <w:tr w:rsidR="0002071D" w:rsidRPr="00C67052" w14:paraId="5E4DD86D" w14:textId="77777777" w:rsidTr="007828E3">
        <w:trPr>
          <w:cantSplit/>
          <w:trHeight w:val="1861"/>
          <w:jc w:val="center"/>
        </w:trPr>
        <w:tc>
          <w:tcPr>
            <w:tcW w:w="1598" w:type="dxa"/>
            <w:vMerge/>
            <w:tcBorders>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2E605B9B" w14:textId="77777777" w:rsidR="0002071D" w:rsidRPr="00C67052" w:rsidRDefault="0002071D" w:rsidP="007828E3">
            <w:pPr>
              <w:rPr>
                <w:color w:val="FFFFFF" w:themeColor="background1"/>
                <w:lang w:val="en-GB"/>
              </w:rPr>
            </w:pP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41A704A7" w14:textId="77777777" w:rsidR="0002071D" w:rsidRPr="00C67052" w:rsidRDefault="0002071D" w:rsidP="007828E3">
            <w:pPr>
              <w:rPr>
                <w:lang w:val="en-GB"/>
              </w:rPr>
            </w:pPr>
            <w:r w:rsidRPr="00C67052">
              <w:rPr>
                <w:lang w:val="en-GB"/>
              </w:rPr>
              <w:t>None</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3F6A4F1D" w14:textId="77777777" w:rsidR="0002071D" w:rsidRPr="00C67052" w:rsidRDefault="0002071D" w:rsidP="007828E3">
            <w:pPr>
              <w:rPr>
                <w:lang w:val="en-GB"/>
              </w:rPr>
            </w:pPr>
            <w:r w:rsidRPr="00C67052">
              <w:rPr>
                <w:lang w:val="en-GB"/>
              </w:rPr>
              <w:t>Low</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6C69DA35" w14:textId="77777777" w:rsidR="0002071D" w:rsidRPr="00C67052" w:rsidRDefault="0002071D" w:rsidP="007828E3">
            <w:pPr>
              <w:rPr>
                <w:lang w:val="en-GB"/>
              </w:rPr>
            </w:pPr>
            <w:r w:rsidRPr="00C67052">
              <w:rPr>
                <w:lang w:val="en-GB"/>
              </w:rPr>
              <w:t>Medium</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extDirection w:val="btLr"/>
          </w:tcPr>
          <w:p w14:paraId="33E518D1" w14:textId="77777777" w:rsidR="0002071D" w:rsidRPr="00C67052" w:rsidRDefault="0002071D" w:rsidP="007828E3">
            <w:pPr>
              <w:rPr>
                <w:lang w:val="en-GB"/>
              </w:rPr>
            </w:pPr>
            <w:r w:rsidRPr="00C67052">
              <w:rPr>
                <w:lang w:val="en-GB"/>
              </w:rPr>
              <w:t>High</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76F5E39D" w14:textId="77777777" w:rsidR="0002071D" w:rsidRPr="00C67052" w:rsidRDefault="0002071D" w:rsidP="007828E3">
            <w:pPr>
              <w:rPr>
                <w:lang w:val="en-GB"/>
              </w:rPr>
            </w:pPr>
            <w:r w:rsidRPr="00C67052">
              <w:rPr>
                <w:lang w:val="en-GB"/>
              </w:rPr>
              <w:t>Access to information</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5229E822" w14:textId="77777777" w:rsidR="0002071D" w:rsidRPr="00C67052" w:rsidRDefault="0002071D" w:rsidP="007828E3">
            <w:pPr>
              <w:rPr>
                <w:lang w:val="en-GB"/>
              </w:rPr>
            </w:pPr>
            <w:r w:rsidRPr="00C67052">
              <w:rPr>
                <w:lang w:val="en-GB"/>
              </w:rPr>
              <w:t>Civic participation</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2CBB41FC" w14:textId="77777777" w:rsidR="0002071D" w:rsidRPr="00C67052" w:rsidRDefault="0002071D" w:rsidP="007828E3">
            <w:pPr>
              <w:rPr>
                <w:lang w:val="en-GB"/>
              </w:rPr>
            </w:pPr>
            <w:r w:rsidRPr="00C67052">
              <w:rPr>
                <w:lang w:val="en-GB"/>
              </w:rPr>
              <w:t>Public accountability</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extDirection w:val="btLr"/>
          </w:tcPr>
          <w:p w14:paraId="26DF2E06" w14:textId="77777777" w:rsidR="0002071D" w:rsidRPr="00C67052" w:rsidRDefault="0002071D" w:rsidP="007828E3">
            <w:pPr>
              <w:rPr>
                <w:lang w:val="en-GB"/>
              </w:rPr>
            </w:pPr>
            <w:r w:rsidRPr="00C67052">
              <w:rPr>
                <w:lang w:val="en-GB"/>
              </w:rPr>
              <w:t>Tech. and innov. for transparency and accountability</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5AF56EF9" w14:textId="77777777" w:rsidR="0002071D" w:rsidRPr="00C67052" w:rsidRDefault="0002071D" w:rsidP="007828E3">
            <w:pPr>
              <w:rPr>
                <w:lang w:val="en-GB"/>
              </w:rPr>
            </w:pPr>
            <w:r w:rsidRPr="00C67052">
              <w:rPr>
                <w:lang w:val="en-GB"/>
              </w:rPr>
              <w:t>None</w:t>
            </w: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14AF3BA6" w14:textId="77777777" w:rsidR="0002071D" w:rsidRPr="00C67052" w:rsidRDefault="0002071D" w:rsidP="007828E3">
            <w:pPr>
              <w:rPr>
                <w:lang w:val="en-GB"/>
              </w:rPr>
            </w:pPr>
            <w:r w:rsidRPr="00C67052">
              <w:rPr>
                <w:lang w:val="en-GB"/>
              </w:rPr>
              <w:t>Minor</w:t>
            </w: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21900614" w14:textId="77777777" w:rsidR="0002071D" w:rsidRPr="00C67052" w:rsidRDefault="0002071D" w:rsidP="007828E3">
            <w:pPr>
              <w:rPr>
                <w:lang w:val="en-GB"/>
              </w:rPr>
            </w:pPr>
            <w:r w:rsidRPr="00C67052">
              <w:rPr>
                <w:lang w:val="en-GB"/>
              </w:rPr>
              <w:t>Moderate</w:t>
            </w:r>
          </w:p>
        </w:tc>
        <w:tc>
          <w:tcPr>
            <w:tcW w:w="470"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extDirection w:val="btLr"/>
          </w:tcPr>
          <w:p w14:paraId="2D45FEA4" w14:textId="77777777" w:rsidR="0002071D" w:rsidRPr="00C67052" w:rsidRDefault="0002071D" w:rsidP="007828E3">
            <w:pPr>
              <w:rPr>
                <w:lang w:val="en-GB"/>
              </w:rPr>
            </w:pPr>
            <w:r w:rsidRPr="00C67052">
              <w:rPr>
                <w:lang w:val="en-GB"/>
              </w:rPr>
              <w:t>Transformative</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extDirection w:val="btLr"/>
          </w:tcPr>
          <w:p w14:paraId="71469717" w14:textId="77777777" w:rsidR="0002071D" w:rsidRPr="00C67052" w:rsidRDefault="0002071D" w:rsidP="007828E3">
            <w:pPr>
              <w:rPr>
                <w:lang w:val="en-GB"/>
              </w:rPr>
            </w:pP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3C1F526E" w14:textId="77777777" w:rsidR="0002071D" w:rsidRPr="00C67052" w:rsidRDefault="0002071D" w:rsidP="007828E3">
            <w:pPr>
              <w:rPr>
                <w:lang w:val="en-GB"/>
              </w:rPr>
            </w:pPr>
            <w:r w:rsidRPr="00C67052">
              <w:rPr>
                <w:lang w:val="en-GB"/>
              </w:rPr>
              <w:t>Not started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18AA1038" w14:textId="77777777" w:rsidR="0002071D" w:rsidRPr="00C67052" w:rsidRDefault="0002071D" w:rsidP="007828E3">
            <w:pPr>
              <w:rPr>
                <w:lang w:val="en-GB"/>
              </w:rPr>
            </w:pPr>
            <w:r w:rsidRPr="00C67052">
              <w:rPr>
                <w:lang w:val="en-GB"/>
              </w:rPr>
              <w:t>Limited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4F3CE80B" w14:textId="77777777" w:rsidR="0002071D" w:rsidRPr="00C67052" w:rsidRDefault="0002071D" w:rsidP="007828E3">
            <w:pPr>
              <w:rPr>
                <w:lang w:val="en-GB"/>
              </w:rPr>
            </w:pPr>
            <w:r w:rsidRPr="00C67052">
              <w:rPr>
                <w:lang w:val="en-GB"/>
              </w:rPr>
              <w:t>Substantial</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6E9ED492" w14:textId="77777777" w:rsidR="0002071D" w:rsidRPr="00C67052" w:rsidRDefault="0002071D" w:rsidP="007828E3">
            <w:pPr>
              <w:rPr>
                <w:lang w:val="en-GB"/>
              </w:rPr>
            </w:pPr>
            <w:r w:rsidRPr="00C67052">
              <w:rPr>
                <w:lang w:val="en-GB"/>
              </w:rPr>
              <w:t>Complete</w:t>
            </w:r>
          </w:p>
        </w:tc>
      </w:tr>
      <w:tr w:rsidR="0002071D" w:rsidRPr="00C67052" w14:paraId="72A124CA"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6B74C34F" w14:textId="77777777" w:rsidR="0002071D" w:rsidRPr="00C67052" w:rsidRDefault="0002071D" w:rsidP="007828E3">
            <w:pPr>
              <w:rPr>
                <w:color w:val="FFFFFF" w:themeColor="background1"/>
                <w:lang w:val="en-GB"/>
              </w:rPr>
            </w:pPr>
            <w:r w:rsidRPr="00C67052">
              <w:rPr>
                <w:color w:val="FFFFFF" w:themeColor="background1"/>
                <w:lang w:val="en-GB"/>
              </w:rPr>
              <w:t>2. Overall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7975953F" w14:textId="77777777" w:rsidR="0002071D" w:rsidRPr="00C67052" w:rsidRDefault="0002071D"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2EEB934A" w14:textId="77777777" w:rsidR="0002071D" w:rsidRPr="00C67052" w:rsidRDefault="0002071D"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1E7E4C09" w14:textId="77777777" w:rsidR="0002071D" w:rsidRPr="00C67052" w:rsidRDefault="0002071D"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6E37BA0D" w14:textId="77777777" w:rsidR="0002071D" w:rsidRPr="00C67052" w:rsidRDefault="0002071D" w:rsidP="007828E3">
            <w:pPr>
              <w:jc w:val="center"/>
              <w:rPr>
                <w:rFonts w:ascii="Zapf Dingbats" w:hAnsi="Zapf Dingbats"/>
                <w:noProof/>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6AE97B2F" w14:textId="77777777" w:rsidR="0002071D" w:rsidRPr="00C67052" w:rsidRDefault="0002071D"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1A279AA9" w14:textId="77777777" w:rsidR="0002071D" w:rsidRPr="00C67052" w:rsidRDefault="0002071D"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7C64FE1D" w14:textId="77777777" w:rsidR="0002071D" w:rsidRPr="00C67052" w:rsidRDefault="0002071D" w:rsidP="007828E3">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49758BA1" w14:textId="77777777" w:rsidR="0002071D" w:rsidRPr="00C67052" w:rsidRDefault="0002071D"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3D7A8B50" w14:textId="77777777" w:rsidR="0002071D" w:rsidRPr="00C67052" w:rsidRDefault="0002071D"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213F3E27" w14:textId="77777777" w:rsidR="0002071D" w:rsidRPr="00C67052" w:rsidRDefault="0002071D" w:rsidP="007828E3">
            <w:pPr>
              <w:jc w:val="center"/>
              <w:rPr>
                <w:rFonts w:ascii="Zapf Dingbats" w:hAnsi="Zapf Dingbats"/>
                <w:noProo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12401997" w14:textId="77777777" w:rsidR="0002071D" w:rsidRPr="00C67052" w:rsidRDefault="0002071D" w:rsidP="007828E3">
            <w:pPr>
              <w:jc w:val="center"/>
              <w:rPr>
                <w:sz w:val="20"/>
                <w:lang w:val="en-GB"/>
              </w:rPr>
            </w:pPr>
          </w:p>
        </w:tc>
        <w:tc>
          <w:tcPr>
            <w:tcW w:w="470"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40226AE8"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036C10D7" w14:textId="77777777" w:rsidR="0002071D" w:rsidRPr="00C67052" w:rsidRDefault="0002071D" w:rsidP="007828E3">
            <w:pPr>
              <w:rPr>
                <w:sz w:val="20"/>
                <w:lang w:val="en-GB"/>
              </w:rPr>
            </w:pPr>
            <w:r>
              <w:rPr>
                <w:rFonts w:asciiTheme="majorHAnsi" w:hAnsiTheme="majorHAnsi"/>
                <w:noProof/>
                <w:sz w:val="20"/>
                <w:lang w:val="en-GB"/>
              </w:rPr>
              <w:t xml:space="preserve">    No</w:t>
            </w: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63CEB150" w14:textId="77777777" w:rsidR="0002071D" w:rsidRPr="00C67052" w:rsidRDefault="0002071D"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0B754686" w14:textId="77777777" w:rsidR="0002071D" w:rsidRPr="00C67052" w:rsidRDefault="0002071D"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2D1F2AD8" w14:textId="77777777" w:rsidR="0002071D" w:rsidRPr="00C67052" w:rsidRDefault="0002071D"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1FBB61BC" w14:textId="77777777" w:rsidR="0002071D" w:rsidRPr="00C67052" w:rsidRDefault="0002071D" w:rsidP="007828E3">
            <w:pPr>
              <w:jc w:val="center"/>
              <w:rPr>
                <w:rFonts w:ascii="Zapf Dingbats" w:hAnsi="Zapf Dingbats"/>
                <w:noProof/>
                <w:sz w:val="20"/>
                <w:lang w:val="en-GB"/>
              </w:rPr>
            </w:pPr>
          </w:p>
        </w:tc>
      </w:tr>
      <w:tr w:rsidR="0002071D" w:rsidRPr="00C67052" w14:paraId="6F698D0A"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2B0D3BC4" w14:textId="77777777" w:rsidR="0002071D" w:rsidRPr="00C67052" w:rsidRDefault="0002071D" w:rsidP="007828E3">
            <w:pPr>
              <w:jc w:val="both"/>
              <w:rPr>
                <w:color w:val="FFFFFF" w:themeColor="background1"/>
                <w:lang w:val="en-GB"/>
              </w:rPr>
            </w:pPr>
            <w:r w:rsidRPr="00C67052">
              <w:rPr>
                <w:color w:val="FFFFFF" w:themeColor="background1"/>
                <w:lang w:val="en-GB"/>
              </w:rPr>
              <w:t xml:space="preserve">2.1. </w:t>
            </w:r>
            <w:r w:rsidRPr="00C67052">
              <w:rPr>
                <w:lang w:val="en-GB"/>
              </w:rPr>
              <w:t>Meetings with Parliament</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5BA94B6" w14:textId="77777777" w:rsidR="0002071D" w:rsidRPr="00C67052" w:rsidRDefault="0002071D"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1E7E109" w14:textId="77777777" w:rsidR="0002071D" w:rsidRPr="00C67052" w:rsidRDefault="0002071D"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7B0E4B8"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68434780" w14:textId="77777777" w:rsidR="0002071D" w:rsidRPr="00C67052" w:rsidRDefault="0002071D" w:rsidP="007828E3">
            <w:pPr>
              <w:jc w:val="center"/>
              <w:rPr>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81ADF79"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39FC2D54" w14:textId="77777777" w:rsidR="0002071D" w:rsidRPr="00C67052" w:rsidRDefault="0002071D"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A63B979" w14:textId="77777777" w:rsidR="0002071D" w:rsidRPr="00C67052" w:rsidRDefault="0002071D" w:rsidP="007828E3">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7ECF1525" w14:textId="77777777" w:rsidR="0002071D" w:rsidRPr="00C67052" w:rsidRDefault="0002071D"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696B2380" w14:textId="77777777" w:rsidR="0002071D" w:rsidRPr="00C67052" w:rsidRDefault="0002071D"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E3DD777" w14:textId="77777777" w:rsidR="0002071D" w:rsidRPr="00C67052" w:rsidRDefault="0002071D" w:rsidP="007828E3">
            <w:pPr>
              <w:jc w:val="center"/>
              <w:rPr>
                <w:sz w:val="20"/>
                <w:lang w:val="en-GB"/>
              </w:rPr>
            </w:pP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57FD4A3"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040D33FB" w14:textId="77777777" w:rsidR="0002071D" w:rsidRPr="00C67052" w:rsidRDefault="0002071D" w:rsidP="007828E3">
            <w:pPr>
              <w:jc w:val="center"/>
              <w:rPr>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098FD198" w14:textId="77777777" w:rsidR="0002071D" w:rsidRPr="00C67052" w:rsidRDefault="0002071D" w:rsidP="007828E3">
            <w:pPr>
              <w:jc w:val="center"/>
              <w:rPr>
                <w:sz w:val="20"/>
                <w:lang w:val="en-GB"/>
              </w:rPr>
            </w:pPr>
            <w:r>
              <w:rPr>
                <w:rFonts w:asciiTheme="majorHAnsi" w:hAnsiTheme="majorHAnsi"/>
                <w:noProof/>
                <w:sz w:val="20"/>
                <w:lang w:val="en-GB"/>
              </w:rPr>
              <w:t>No</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D686A8A"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59CC246C" w14:textId="77777777" w:rsidR="0002071D" w:rsidRPr="00C67052" w:rsidRDefault="0002071D"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079E197B" w14:textId="77777777" w:rsidR="0002071D" w:rsidRPr="00C67052" w:rsidRDefault="0002071D"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574439C8" w14:textId="77777777" w:rsidR="0002071D" w:rsidRPr="00C67052" w:rsidRDefault="0002071D" w:rsidP="007828E3">
            <w:pPr>
              <w:jc w:val="center"/>
              <w:rPr>
                <w:rFonts w:ascii="Zapf Dingbats" w:hAnsi="Zapf Dingbats"/>
                <w:noProof/>
                <w:sz w:val="20"/>
                <w:lang w:val="en-GB"/>
              </w:rPr>
            </w:pPr>
          </w:p>
        </w:tc>
      </w:tr>
      <w:tr w:rsidR="0002071D" w:rsidRPr="00C67052" w14:paraId="25DD2175" w14:textId="77777777" w:rsidTr="007828E3">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3F549B3D" w14:textId="77777777" w:rsidR="0002071D" w:rsidRPr="00C67052" w:rsidRDefault="0002071D" w:rsidP="007828E3">
            <w:pPr>
              <w:rPr>
                <w:color w:val="FFFFFF" w:themeColor="background1"/>
                <w:lang w:val="en-GB"/>
              </w:rPr>
            </w:pPr>
            <w:r w:rsidRPr="00C67052">
              <w:rPr>
                <w:color w:val="FFFFFF" w:themeColor="background1"/>
                <w:lang w:val="en-GB"/>
              </w:rPr>
              <w:t>2.2. Pass the bill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BD44E80" w14:textId="77777777" w:rsidR="0002071D" w:rsidRPr="00C67052" w:rsidRDefault="0002071D"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AD44817" w14:textId="77777777" w:rsidR="0002071D" w:rsidRPr="00C67052" w:rsidRDefault="0002071D"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CDE47B1" w14:textId="77777777" w:rsidR="0002071D" w:rsidRPr="00C67052" w:rsidRDefault="0002071D"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467100A8" w14:textId="77777777" w:rsidR="0002071D" w:rsidRPr="00C67052" w:rsidRDefault="0002071D" w:rsidP="007828E3">
            <w:pPr>
              <w:jc w:val="center"/>
              <w:rPr>
                <w:rFonts w:ascii="Zapf Dingbats" w:hAnsi="Zapf Dingbats"/>
                <w:noProof/>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832FF13" w14:textId="77777777" w:rsidR="0002071D" w:rsidRPr="00C67052" w:rsidRDefault="0002071D"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7707822" w14:textId="77777777" w:rsidR="0002071D" w:rsidRPr="00C67052" w:rsidRDefault="0002071D" w:rsidP="007828E3">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0BD907D" w14:textId="77777777" w:rsidR="0002071D" w:rsidRPr="00C67052" w:rsidRDefault="0002071D" w:rsidP="007828E3">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535CC09C" w14:textId="77777777" w:rsidR="0002071D" w:rsidRPr="00C67052" w:rsidRDefault="0002071D"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855F92A" w14:textId="77777777" w:rsidR="0002071D" w:rsidRPr="00C67052" w:rsidRDefault="0002071D"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05448798" w14:textId="77777777" w:rsidR="0002071D" w:rsidRPr="00C67052" w:rsidRDefault="0002071D" w:rsidP="007828E3">
            <w:pPr>
              <w:jc w:val="center"/>
              <w:rPr>
                <w:sz w:val="20"/>
                <w:lang w:val="en-GB"/>
              </w:rPr>
            </w:pP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11282B3" w14:textId="77777777" w:rsidR="0002071D" w:rsidRPr="00C67052" w:rsidRDefault="0002071D" w:rsidP="007828E3">
            <w:pPr>
              <w:jc w:val="center"/>
              <w:rPr>
                <w:rFonts w:ascii="Zapf Dingbats" w:hAnsi="Zapf Dingbats"/>
                <w:noProof/>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E2CD483"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08E16402" w14:textId="77777777" w:rsidR="0002071D" w:rsidRPr="00C67052" w:rsidRDefault="0002071D" w:rsidP="007828E3">
            <w:pPr>
              <w:jc w:val="center"/>
              <w:rPr>
                <w:rFonts w:ascii="Zapf Dingbats" w:hAnsi="Zapf Dingbats"/>
                <w:lang w:val="en-GB"/>
              </w:rPr>
            </w:pPr>
          </w:p>
          <w:p w14:paraId="49C65FF7" w14:textId="77777777" w:rsidR="0002071D" w:rsidRPr="00C67052" w:rsidRDefault="0002071D" w:rsidP="007828E3">
            <w:pPr>
              <w:jc w:val="center"/>
              <w:rPr>
                <w:rFonts w:ascii="Zapf Dingbats" w:hAnsi="Zapf Dingbats"/>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5A5C6C42" w14:textId="77777777" w:rsidR="0002071D" w:rsidRPr="00C67052" w:rsidRDefault="0002071D" w:rsidP="007828E3">
            <w:pPr>
              <w:jc w:val="center"/>
              <w:rPr>
                <w:rFonts w:ascii="Zapf Dingbats" w:hAnsi="Zapf Dingbats"/>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26B1FE8A" w14:textId="77777777" w:rsidR="0002071D" w:rsidRPr="00C67052" w:rsidRDefault="0002071D"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57EB074" w14:textId="77777777" w:rsidR="0002071D" w:rsidRPr="00C67052" w:rsidRDefault="0002071D"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8440E16" w14:textId="77777777" w:rsidR="0002071D" w:rsidRPr="00C67052" w:rsidRDefault="0002071D" w:rsidP="007828E3">
            <w:pPr>
              <w:jc w:val="center"/>
              <w:rPr>
                <w:rFonts w:ascii="Zapf Dingbats" w:hAnsi="Zapf Dingbats"/>
                <w:noProof/>
                <w:sz w:val="20"/>
                <w:lang w:val="en-GB"/>
              </w:rPr>
            </w:pPr>
          </w:p>
        </w:tc>
      </w:tr>
      <w:tr w:rsidR="0002071D" w:rsidRPr="00C67052" w14:paraId="66583ABF" w14:textId="77777777" w:rsidTr="007828E3">
        <w:trPr>
          <w:trHeight w:val="634"/>
          <w:jc w:val="center"/>
        </w:trPr>
        <w:tc>
          <w:tcPr>
            <w:tcW w:w="1598" w:type="dxa"/>
            <w:tcBorders>
              <w:top w:val="single" w:sz="12"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hemeFill="text1"/>
          </w:tcPr>
          <w:p w14:paraId="2F595993" w14:textId="77777777" w:rsidR="0002071D" w:rsidRPr="00C67052" w:rsidRDefault="0002071D" w:rsidP="007828E3">
            <w:pPr>
              <w:rPr>
                <w:color w:val="FFFFFF" w:themeColor="background1"/>
                <w:lang w:val="en-GB"/>
              </w:rPr>
            </w:pPr>
            <w:r w:rsidRPr="00C67052">
              <w:rPr>
                <w:color w:val="FFFFFF" w:themeColor="background1"/>
                <w:lang w:val="en-GB"/>
              </w:rPr>
              <w:t xml:space="preserve">2.3. </w:t>
            </w:r>
            <w:r w:rsidRPr="00C67052">
              <w:rPr>
                <w:lang w:val="en-GB"/>
              </w:rPr>
              <w:t xml:space="preserve"> Regional public hearings</w:t>
            </w:r>
          </w:p>
        </w:tc>
        <w:tc>
          <w:tcPr>
            <w:tcW w:w="444"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ABC4E0" w:themeFill="text2" w:themeFillTint="66"/>
          </w:tcPr>
          <w:p w14:paraId="11CE2E9A" w14:textId="77777777" w:rsidR="0002071D" w:rsidRPr="00C67052" w:rsidRDefault="0002071D" w:rsidP="007828E3">
            <w:pPr>
              <w:jc w:val="center"/>
              <w:rPr>
                <w:sz w:val="20"/>
                <w:lang w:val="en-GB"/>
              </w:rPr>
            </w:pPr>
          </w:p>
        </w:tc>
        <w:tc>
          <w:tcPr>
            <w:tcW w:w="3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C4E0" w:themeFill="text2" w:themeFillTint="66"/>
          </w:tcPr>
          <w:p w14:paraId="2DDE8763" w14:textId="77777777" w:rsidR="0002071D" w:rsidRPr="00C67052" w:rsidRDefault="0002071D" w:rsidP="007828E3">
            <w:pPr>
              <w:jc w:val="center"/>
              <w:rPr>
                <w:sz w:val="20"/>
                <w:lang w:val="en-GB"/>
              </w:rPr>
            </w:pPr>
          </w:p>
        </w:tc>
        <w:tc>
          <w:tcPr>
            <w:tcW w:w="3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C4E0" w:themeFill="text2" w:themeFillTint="66"/>
          </w:tcPr>
          <w:p w14:paraId="4CFCB8B5" w14:textId="77777777" w:rsidR="0002071D" w:rsidRPr="00C67052" w:rsidRDefault="0002071D" w:rsidP="007828E3">
            <w:pPr>
              <w:jc w:val="center"/>
              <w:rPr>
                <w:sz w:val="20"/>
                <w:lang w:val="en-GB"/>
              </w:rPr>
            </w:pPr>
          </w:p>
        </w:tc>
        <w:tc>
          <w:tcPr>
            <w:tcW w:w="444" w:type="dxa"/>
            <w:tcBorders>
              <w:top w:val="single" w:sz="12"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ABC4E0" w:themeFill="text2" w:themeFillTint="66"/>
          </w:tcPr>
          <w:p w14:paraId="1646C622"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F5CEA7" w:themeFill="accent1" w:themeFillTint="66"/>
          </w:tcPr>
          <w:p w14:paraId="342BB9AE"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EA7" w:themeFill="accent1" w:themeFillTint="66"/>
          </w:tcPr>
          <w:p w14:paraId="0C7F0BF3" w14:textId="77777777" w:rsidR="0002071D" w:rsidRPr="00C67052" w:rsidRDefault="0002071D" w:rsidP="007828E3">
            <w:pPr>
              <w:jc w:val="center"/>
              <w:rPr>
                <w:sz w:val="20"/>
                <w:lang w:val="en-GB"/>
              </w:rPr>
            </w:pPr>
          </w:p>
        </w:tc>
        <w:tc>
          <w:tcPr>
            <w:tcW w:w="707"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EA7" w:themeFill="accent1" w:themeFillTint="66"/>
          </w:tcPr>
          <w:p w14:paraId="00FA248D" w14:textId="77777777" w:rsidR="0002071D" w:rsidRPr="00C67052" w:rsidRDefault="0002071D" w:rsidP="007828E3">
            <w:pPr>
              <w:jc w:val="center"/>
              <w:rPr>
                <w:sz w:val="20"/>
                <w:lang w:val="en-GB"/>
              </w:rPr>
            </w:pPr>
          </w:p>
        </w:tc>
        <w:tc>
          <w:tcPr>
            <w:tcW w:w="924" w:type="dxa"/>
            <w:tcBorders>
              <w:top w:val="single" w:sz="12"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F5CEA7" w:themeFill="accent1" w:themeFillTint="66"/>
          </w:tcPr>
          <w:p w14:paraId="1758DC57" w14:textId="77777777" w:rsidR="0002071D" w:rsidRPr="00C67052" w:rsidRDefault="0002071D"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B5E3A5" w:themeFill="accent2" w:themeFillTint="66"/>
          </w:tcPr>
          <w:p w14:paraId="4709A20A" w14:textId="77777777" w:rsidR="0002071D" w:rsidRPr="00C67052" w:rsidRDefault="0002071D"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5E3A5" w:themeFill="accent2" w:themeFillTint="66"/>
          </w:tcPr>
          <w:p w14:paraId="579A33F5" w14:textId="77777777" w:rsidR="0002071D" w:rsidRPr="00C67052" w:rsidRDefault="0002071D" w:rsidP="007828E3">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5E3A5" w:themeFill="accent2" w:themeFillTint="66"/>
          </w:tcPr>
          <w:p w14:paraId="51C829C0" w14:textId="77777777" w:rsidR="0002071D" w:rsidRPr="00C67052" w:rsidRDefault="0002071D" w:rsidP="007828E3">
            <w:pPr>
              <w:jc w:val="center"/>
              <w:rPr>
                <w:sz w:val="20"/>
                <w:lang w:val="en-GB"/>
              </w:rPr>
            </w:pPr>
            <w:r w:rsidRPr="00C67052">
              <w:rPr>
                <w:rFonts w:ascii="Zapf Dingbats" w:hAnsi="Zapf Dingbats"/>
                <w:noProof/>
                <w:sz w:val="20"/>
                <w:lang w:val="en-GB"/>
              </w:rPr>
              <w:t>✔</w:t>
            </w: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06F68C3C" w14:textId="77777777" w:rsidR="0002071D" w:rsidRPr="00C67052" w:rsidRDefault="0002071D" w:rsidP="007828E3">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3B6E9956" w14:textId="77777777" w:rsidR="0002071D" w:rsidRPr="00C67052" w:rsidRDefault="0002071D" w:rsidP="007828E3">
            <w:pPr>
              <w:jc w:val="center"/>
              <w:rPr>
                <w:rFonts w:ascii="Zapf Dingbats" w:hAnsi="Zapf Dingbats"/>
                <w:noProof/>
                <w:sz w:val="20"/>
                <w:lang w:val="en-GB"/>
              </w:rPr>
            </w:pPr>
            <w:r>
              <w:rPr>
                <w:rFonts w:asciiTheme="majorHAnsi" w:hAnsiTheme="majorHAnsi"/>
                <w:noProof/>
                <w:sz w:val="20"/>
                <w:lang w:val="en-GB"/>
              </w:rPr>
              <w:t>Yes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CFD5348" w14:textId="77777777" w:rsidR="0002071D" w:rsidRPr="00C67052" w:rsidRDefault="0002071D" w:rsidP="007828E3">
            <w:pP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D70BF3B" w14:textId="77777777" w:rsidR="0002071D" w:rsidRPr="00C67052" w:rsidRDefault="0002071D"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9651E9D" w14:textId="77777777" w:rsidR="0002071D" w:rsidRPr="00C67052" w:rsidRDefault="0002071D" w:rsidP="007828E3">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7544142" w14:textId="77777777" w:rsidR="0002071D" w:rsidRPr="00C67052" w:rsidRDefault="0002071D" w:rsidP="007828E3">
            <w:pPr>
              <w:jc w:val="center"/>
              <w:rPr>
                <w:sz w:val="20"/>
                <w:lang w:val="en-GB"/>
              </w:rPr>
            </w:pPr>
          </w:p>
        </w:tc>
      </w:tr>
    </w:tbl>
    <w:p w14:paraId="4CBA0E29" w14:textId="77777777" w:rsidR="005737DE" w:rsidRPr="00C67052" w:rsidRDefault="005737DE" w:rsidP="000F00E8">
      <w:pPr>
        <w:pStyle w:val="Normalrglronly"/>
        <w:rPr>
          <w:b/>
          <w:lang w:val="en-GB"/>
        </w:rPr>
      </w:pPr>
    </w:p>
    <w:p w14:paraId="5070337C" w14:textId="77777777" w:rsidR="005737DE" w:rsidRPr="00C67052" w:rsidRDefault="005737DE" w:rsidP="00474B91">
      <w:pPr>
        <w:pStyle w:val="Heading3"/>
        <w:rPr>
          <w:color w:val="51A534" w:themeColor="accent2"/>
          <w:sz w:val="20"/>
          <w:lang w:val="en-GB"/>
        </w:rPr>
      </w:pPr>
      <w:r w:rsidRPr="00C67052">
        <w:rPr>
          <w:lang w:val="en-GB"/>
        </w:rPr>
        <w:t xml:space="preserve">Context and objectives </w:t>
      </w:r>
    </w:p>
    <w:p w14:paraId="7B73F43C" w14:textId="77777777" w:rsidR="005737DE" w:rsidRPr="00C67052" w:rsidRDefault="005737DE" w:rsidP="009D355D">
      <w:pPr>
        <w:pStyle w:val="Normalrglronly"/>
        <w:rPr>
          <w:lang w:val="en-GB"/>
        </w:rPr>
      </w:pPr>
      <w:r w:rsidRPr="00C67052">
        <w:rPr>
          <w:lang w:val="en-GB"/>
        </w:rPr>
        <w:t>This commitment aims to pass a freedom of information bill, which Ghana has been working on for the past decade and a half. This commitment was in the previous action plan but was not fulfilled. The previous Parliament</w:t>
      </w:r>
      <w:r w:rsidR="00DD1415">
        <w:rPr>
          <w:rStyle w:val="EndnoteReference"/>
          <w:lang w:val="en-GB"/>
        </w:rPr>
        <w:endnoteReference w:id="58"/>
      </w:r>
      <w:r w:rsidRPr="00C67052">
        <w:rPr>
          <w:lang w:val="en-GB"/>
        </w:rPr>
        <w:t xml:space="preserve"> asked stakeholders </w:t>
      </w:r>
      <w:r>
        <w:rPr>
          <w:lang w:val="en-GB"/>
        </w:rPr>
        <w:t>(</w:t>
      </w:r>
      <w:r w:rsidRPr="00C67052">
        <w:rPr>
          <w:lang w:val="en-GB"/>
        </w:rPr>
        <w:t>individuals, CSOs, and academia</w:t>
      </w:r>
      <w:r>
        <w:rPr>
          <w:lang w:val="en-GB"/>
        </w:rPr>
        <w:t>)</w:t>
      </w:r>
      <w:r w:rsidRPr="00C67052">
        <w:rPr>
          <w:lang w:val="en-GB"/>
        </w:rPr>
        <w:t xml:space="preserve"> to submit their views on the bill. CSOs proposed revisions that included exemptions</w:t>
      </w:r>
      <w:r w:rsidR="00316EC8">
        <w:rPr>
          <w:lang w:val="en-GB"/>
        </w:rPr>
        <w:t>,</w:t>
      </w:r>
      <w:r w:rsidRPr="00C67052">
        <w:rPr>
          <w:lang w:val="en-GB"/>
        </w:rPr>
        <w:t xml:space="preserve"> </w:t>
      </w:r>
      <w:r>
        <w:rPr>
          <w:lang w:val="en-GB"/>
        </w:rPr>
        <w:lastRenderedPageBreak/>
        <w:t>however</w:t>
      </w:r>
      <w:r w:rsidR="00316EC8">
        <w:rPr>
          <w:lang w:val="en-GB"/>
        </w:rPr>
        <w:t>,</w:t>
      </w:r>
      <w:r>
        <w:rPr>
          <w:lang w:val="en-GB"/>
        </w:rPr>
        <w:t xml:space="preserve"> Parliament’s term ended before they could complete their review of the bill.</w:t>
      </w:r>
      <w:r w:rsidRPr="00C67052">
        <w:rPr>
          <w:lang w:val="en-GB"/>
        </w:rPr>
        <w:t xml:space="preserve"> In May 2014</w:t>
      </w:r>
      <w:r>
        <w:rPr>
          <w:lang w:val="en-GB"/>
        </w:rPr>
        <w:t>,</w:t>
      </w:r>
      <w:r w:rsidR="00DD1415">
        <w:rPr>
          <w:lang w:val="en-GB"/>
        </w:rPr>
        <w:t xml:space="preserve"> the then</w:t>
      </w:r>
      <w:r w:rsidRPr="00C67052">
        <w:rPr>
          <w:lang w:val="en-GB"/>
        </w:rPr>
        <w:t xml:space="preserve"> Parliamentary Committee on Legal, Constitutional and Parliamentary Affairs, convened a forum at Koforidua for all stakeholders </w:t>
      </w:r>
      <w:r>
        <w:rPr>
          <w:lang w:val="en-GB"/>
        </w:rPr>
        <w:t>with</w:t>
      </w:r>
      <w:r w:rsidRPr="00C67052">
        <w:rPr>
          <w:lang w:val="en-GB"/>
        </w:rPr>
        <w:t xml:space="preserve"> concerns about the bill. The forum </w:t>
      </w:r>
      <w:r>
        <w:rPr>
          <w:lang w:val="en-GB"/>
        </w:rPr>
        <w:t xml:space="preserve">discussed each clause and considered </w:t>
      </w:r>
      <w:r w:rsidRPr="00C67052">
        <w:rPr>
          <w:lang w:val="en-GB"/>
        </w:rPr>
        <w:t xml:space="preserve">proposals on the bill. </w:t>
      </w:r>
      <w:r>
        <w:rPr>
          <w:lang w:val="en-GB"/>
        </w:rPr>
        <w:t>R</w:t>
      </w:r>
      <w:r w:rsidRPr="00C67052">
        <w:rPr>
          <w:lang w:val="en-GB"/>
        </w:rPr>
        <w:t xml:space="preserve">ecommendations from the forum were forwarded to the Attorney-General’s Department for possible review and revision of the bill. </w:t>
      </w:r>
      <w:r w:rsidR="00287905" w:rsidRPr="00A037FC">
        <w:t>CSOs that took part in the above process were happy their views were incorporated in the revised draft bill.</w:t>
      </w:r>
      <w:r w:rsidR="00065321">
        <w:rPr>
          <w:rStyle w:val="EndnoteReference"/>
        </w:rPr>
        <w:endnoteReference w:id="59"/>
      </w:r>
    </w:p>
    <w:p w14:paraId="2A6D99FC" w14:textId="77777777" w:rsidR="005737DE" w:rsidRPr="00C67052" w:rsidRDefault="005737DE" w:rsidP="009D4E57">
      <w:pPr>
        <w:pStyle w:val="Normalrglronly"/>
        <w:rPr>
          <w:rFonts w:eastAsia="Times New Roman"/>
          <w:lang w:val="en-GB"/>
        </w:rPr>
      </w:pPr>
      <w:r w:rsidRPr="00C67052">
        <w:rPr>
          <w:lang w:val="en-GB"/>
        </w:rPr>
        <w:t>Even with a constitutional provision guaranteeing freedom of information, most public officials and state institutions determine when and at what time to provide information</w:t>
      </w:r>
      <w:r>
        <w:rPr>
          <w:lang w:val="en-GB"/>
        </w:rPr>
        <w:t>. S</w:t>
      </w:r>
      <w:r w:rsidRPr="00C67052">
        <w:rPr>
          <w:lang w:val="en-GB"/>
        </w:rPr>
        <w:t xml:space="preserve">ome </w:t>
      </w:r>
      <w:r>
        <w:rPr>
          <w:lang w:val="en-GB"/>
        </w:rPr>
        <w:t xml:space="preserve">institutions </w:t>
      </w:r>
      <w:r w:rsidRPr="00C67052">
        <w:rPr>
          <w:lang w:val="en-GB"/>
        </w:rPr>
        <w:t>declin</w:t>
      </w:r>
      <w:r>
        <w:rPr>
          <w:lang w:val="en-GB"/>
        </w:rPr>
        <w:t>e</w:t>
      </w:r>
      <w:r w:rsidRPr="00C67052">
        <w:rPr>
          <w:lang w:val="en-GB"/>
        </w:rPr>
        <w:t xml:space="preserve"> requests altogether </w:t>
      </w:r>
      <w:r>
        <w:rPr>
          <w:lang w:val="en-GB"/>
        </w:rPr>
        <w:t xml:space="preserve">despite the fact that the </w:t>
      </w:r>
      <w:r w:rsidRPr="00C67052">
        <w:rPr>
          <w:lang w:val="en-GB"/>
        </w:rPr>
        <w:t>req</w:t>
      </w:r>
      <w:r>
        <w:rPr>
          <w:lang w:val="en-GB"/>
        </w:rPr>
        <w:t>uested information</w:t>
      </w:r>
      <w:r w:rsidRPr="00C67052">
        <w:rPr>
          <w:lang w:val="en-GB"/>
        </w:rPr>
        <w:t xml:space="preserve"> may have</w:t>
      </w:r>
      <w:r>
        <w:rPr>
          <w:lang w:val="en-GB"/>
        </w:rPr>
        <w:t xml:space="preserve"> no</w:t>
      </w:r>
      <w:r w:rsidRPr="00C67052">
        <w:rPr>
          <w:lang w:val="en-GB"/>
        </w:rPr>
        <w:t xml:space="preserve"> security implications and is readily accessible in other jurisdictions.</w:t>
      </w:r>
      <w:r w:rsidR="00CA2AB6">
        <w:rPr>
          <w:rStyle w:val="EndnoteReference"/>
          <w:lang w:val="en-GB"/>
        </w:rPr>
        <w:endnoteReference w:id="60"/>
      </w:r>
      <w:r w:rsidRPr="00C67052">
        <w:rPr>
          <w:rFonts w:eastAsia="Times New Roman"/>
          <w:lang w:val="en-GB"/>
        </w:rPr>
        <w:t xml:space="preserve"> </w:t>
      </w:r>
      <w:r w:rsidRPr="00C67052">
        <w:rPr>
          <w:lang w:val="en-GB"/>
        </w:rPr>
        <w:t>Th</w:t>
      </w:r>
      <w:r>
        <w:rPr>
          <w:lang w:val="en-GB"/>
        </w:rPr>
        <w:t>is</w:t>
      </w:r>
      <w:r w:rsidRPr="00C67052">
        <w:rPr>
          <w:lang w:val="en-GB"/>
        </w:rPr>
        <w:t xml:space="preserve"> bill provides for access to official information held by public institutions as well as private entities which perform public functions with public funds. The bill defines the qualifications and conditions under which access to information held by public institutions should be obtained. It establishes the Right to Information Commission to ensure independence of the review process. It also allows for the transfer of the appeal and review processes from the </w:t>
      </w:r>
      <w:r w:rsidR="00DC5E6B">
        <w:rPr>
          <w:lang w:val="en-GB"/>
        </w:rPr>
        <w:t>Right to Information Commission</w:t>
      </w:r>
      <w:r w:rsidR="008B0047">
        <w:rPr>
          <w:lang w:val="en-GB"/>
        </w:rPr>
        <w:t>’s</w:t>
      </w:r>
      <w:r w:rsidR="00DC5E6B">
        <w:rPr>
          <w:lang w:val="en-GB"/>
        </w:rPr>
        <w:t xml:space="preserve"> </w:t>
      </w:r>
      <w:r w:rsidRPr="00C67052">
        <w:rPr>
          <w:lang w:val="en-GB"/>
        </w:rPr>
        <w:t>internal Information Review Officers to the High Court</w:t>
      </w:r>
      <w:r w:rsidRPr="00C67052">
        <w:rPr>
          <w:rFonts w:eastAsia="Times New Roman"/>
          <w:lang w:val="en-GB"/>
        </w:rPr>
        <w:t>.</w:t>
      </w:r>
      <w:r w:rsidRPr="00C67052">
        <w:rPr>
          <w:rStyle w:val="EndnoteReference"/>
          <w:rFonts w:eastAsia="Times New Roman"/>
          <w:lang w:val="en-GB"/>
        </w:rPr>
        <w:endnoteReference w:id="61"/>
      </w:r>
    </w:p>
    <w:p w14:paraId="49B91982" w14:textId="61D28CF3" w:rsidR="005737DE" w:rsidRPr="00C67052" w:rsidRDefault="005737DE" w:rsidP="009D4E57">
      <w:pPr>
        <w:pStyle w:val="Normalrglronly"/>
        <w:rPr>
          <w:lang w:val="en-GB"/>
        </w:rPr>
      </w:pPr>
      <w:r w:rsidRPr="00C67052">
        <w:rPr>
          <w:lang w:val="en-GB"/>
        </w:rPr>
        <w:t>If passed and implemented, the Right to Information Bill could have transformative potential in ensuring citizens’ right to information. CSOs believe that the Right to Information Bill will promote democratic participation, transparency and aid the fight against corruption</w:t>
      </w:r>
      <w:r>
        <w:rPr>
          <w:lang w:val="en-GB"/>
        </w:rPr>
        <w:t>.</w:t>
      </w:r>
      <w:r w:rsidRPr="00C67052">
        <w:rPr>
          <w:rStyle w:val="EndnoteReference"/>
          <w:lang w:val="en-GB"/>
        </w:rPr>
        <w:endnoteReference w:id="62"/>
      </w:r>
      <w:r w:rsidRPr="00C67052">
        <w:rPr>
          <w:lang w:val="en-GB"/>
        </w:rPr>
        <w:t xml:space="preserve"> Overall, the law would help ensure more transparency in the governance system. It could reduce corruption </w:t>
      </w:r>
      <w:r>
        <w:rPr>
          <w:lang w:val="en-GB"/>
        </w:rPr>
        <w:t>as</w:t>
      </w:r>
      <w:r w:rsidRPr="00C67052">
        <w:rPr>
          <w:lang w:val="en-GB"/>
        </w:rPr>
        <w:t xml:space="preserve"> the actions of various authorit</w:t>
      </w:r>
      <w:r>
        <w:rPr>
          <w:lang w:val="en-GB"/>
        </w:rPr>
        <w:t>ies</w:t>
      </w:r>
      <w:r w:rsidRPr="00C67052">
        <w:rPr>
          <w:lang w:val="en-GB"/>
        </w:rPr>
        <w:t xml:space="preserve"> </w:t>
      </w:r>
      <w:r>
        <w:rPr>
          <w:lang w:val="en-GB"/>
        </w:rPr>
        <w:t>are</w:t>
      </w:r>
      <w:r w:rsidRPr="00C67052">
        <w:rPr>
          <w:lang w:val="en-GB"/>
        </w:rPr>
        <w:t xml:space="preserve"> made subject to public scrutiny</w:t>
      </w:r>
      <w:r w:rsidRPr="00C67052">
        <w:rPr>
          <w:rFonts w:eastAsia="Times New Roman"/>
          <w:lang w:val="en-GB"/>
        </w:rPr>
        <w:t>.</w:t>
      </w:r>
      <w:r w:rsidRPr="00C67052">
        <w:rPr>
          <w:rStyle w:val="EndnoteReference"/>
          <w:rFonts w:eastAsia="Times New Roman"/>
          <w:lang w:val="en-GB"/>
        </w:rPr>
        <w:endnoteReference w:id="63"/>
      </w:r>
      <w:r w:rsidRPr="00C67052">
        <w:rPr>
          <w:rFonts w:eastAsia="Times New Roman"/>
          <w:lang w:val="en-GB"/>
        </w:rPr>
        <w:t xml:space="preserve"> </w:t>
      </w:r>
    </w:p>
    <w:p w14:paraId="5D147C92" w14:textId="77777777" w:rsidR="005737DE" w:rsidRPr="00C67052" w:rsidRDefault="005737DE" w:rsidP="009D4E57">
      <w:pPr>
        <w:pStyle w:val="Normalrglronly"/>
        <w:rPr>
          <w:lang w:val="en-GB"/>
        </w:rPr>
      </w:pPr>
      <w:r w:rsidRPr="00C67052">
        <w:rPr>
          <w:lang w:val="en-GB"/>
        </w:rPr>
        <w:t xml:space="preserve">The Ministry of Communications (MOC) is the lead agency for this commitment and therefore responsible for all milestones. The first milestone did not mention the </w:t>
      </w:r>
      <w:r>
        <w:rPr>
          <w:lang w:val="en-GB"/>
        </w:rPr>
        <w:t>format or purpose</w:t>
      </w:r>
      <w:r w:rsidRPr="00C67052">
        <w:rPr>
          <w:lang w:val="en-GB"/>
        </w:rPr>
        <w:t xml:space="preserve"> of meetings </w:t>
      </w:r>
      <w:r>
        <w:rPr>
          <w:lang w:val="en-GB"/>
        </w:rPr>
        <w:t xml:space="preserve">in which </w:t>
      </w:r>
      <w:r w:rsidRPr="00C67052">
        <w:rPr>
          <w:lang w:val="en-GB"/>
        </w:rPr>
        <w:t xml:space="preserve">the </w:t>
      </w:r>
      <w:r>
        <w:rPr>
          <w:lang w:val="en-GB"/>
        </w:rPr>
        <w:t>M</w:t>
      </w:r>
      <w:r w:rsidRPr="00C67052">
        <w:rPr>
          <w:lang w:val="en-GB"/>
        </w:rPr>
        <w:t xml:space="preserve">inistry will engage </w:t>
      </w:r>
      <w:r>
        <w:rPr>
          <w:lang w:val="en-GB"/>
        </w:rPr>
        <w:t>P</w:t>
      </w:r>
      <w:r w:rsidRPr="00C67052">
        <w:rPr>
          <w:lang w:val="en-GB"/>
        </w:rPr>
        <w:t>arliament</w:t>
      </w:r>
      <w:r>
        <w:rPr>
          <w:lang w:val="en-GB"/>
        </w:rPr>
        <w:t xml:space="preserve">. </w:t>
      </w:r>
      <w:r w:rsidRPr="00C67052">
        <w:rPr>
          <w:lang w:val="en-GB"/>
        </w:rPr>
        <w:t xml:space="preserve">It is </w:t>
      </w:r>
      <w:r>
        <w:rPr>
          <w:lang w:val="en-GB"/>
        </w:rPr>
        <w:t>un</w:t>
      </w:r>
      <w:r w:rsidRPr="00C67052">
        <w:rPr>
          <w:lang w:val="en-GB"/>
        </w:rPr>
        <w:t xml:space="preserve">clear whether the purpose of these meetings is to influence </w:t>
      </w:r>
      <w:r>
        <w:rPr>
          <w:lang w:val="en-GB"/>
        </w:rPr>
        <w:t>P</w:t>
      </w:r>
      <w:r w:rsidRPr="00C67052">
        <w:rPr>
          <w:lang w:val="en-GB"/>
        </w:rPr>
        <w:t xml:space="preserve">arliament to expedite action on the bill or to assist </w:t>
      </w:r>
      <w:r>
        <w:rPr>
          <w:lang w:val="en-GB"/>
        </w:rPr>
        <w:t>P</w:t>
      </w:r>
      <w:r w:rsidRPr="00C67052">
        <w:rPr>
          <w:lang w:val="en-GB"/>
        </w:rPr>
        <w:t>arliament to come to a consensus on the bill. If it is the former</w:t>
      </w:r>
      <w:r>
        <w:rPr>
          <w:lang w:val="en-GB"/>
        </w:rPr>
        <w:t>,</w:t>
      </w:r>
      <w:r w:rsidRPr="00C67052">
        <w:rPr>
          <w:lang w:val="en-GB"/>
        </w:rPr>
        <w:t xml:space="preserve"> then MOC is not the right institution to lead</w:t>
      </w:r>
      <w:r>
        <w:rPr>
          <w:lang w:val="en-GB"/>
        </w:rPr>
        <w:t>;</w:t>
      </w:r>
      <w:r w:rsidRPr="00C67052">
        <w:rPr>
          <w:lang w:val="en-GB"/>
        </w:rPr>
        <w:t xml:space="preserve"> rather CSOs</w:t>
      </w:r>
      <w:r>
        <w:rPr>
          <w:lang w:val="en-GB"/>
        </w:rPr>
        <w:t xml:space="preserve">, such </w:t>
      </w:r>
      <w:r w:rsidRPr="00C67052">
        <w:rPr>
          <w:lang w:val="en-GB"/>
        </w:rPr>
        <w:t xml:space="preserve">as the Coalition on the Rights to Information Bill (CRTI) </w:t>
      </w:r>
      <w:r>
        <w:rPr>
          <w:lang w:val="en-GB"/>
        </w:rPr>
        <w:t>are better situated to</w:t>
      </w:r>
      <w:r w:rsidRPr="00C67052">
        <w:rPr>
          <w:lang w:val="en-GB"/>
        </w:rPr>
        <w:t xml:space="preserve"> play that advocacy role</w:t>
      </w:r>
      <w:r>
        <w:rPr>
          <w:lang w:val="en-GB"/>
        </w:rPr>
        <w:t xml:space="preserve">. </w:t>
      </w:r>
      <w:r w:rsidRPr="00C67052">
        <w:rPr>
          <w:lang w:val="en-GB"/>
        </w:rPr>
        <w:t xml:space="preserve">CRTI played a role in the </w:t>
      </w:r>
      <w:r>
        <w:rPr>
          <w:lang w:val="en-GB"/>
        </w:rPr>
        <w:t xml:space="preserve">bill </w:t>
      </w:r>
      <w:r w:rsidRPr="00C67052">
        <w:rPr>
          <w:lang w:val="en-GB"/>
        </w:rPr>
        <w:t xml:space="preserve">amendment before it was sent to </w:t>
      </w:r>
      <w:r>
        <w:rPr>
          <w:lang w:val="en-GB"/>
        </w:rPr>
        <w:t>P</w:t>
      </w:r>
      <w:r w:rsidRPr="00C67052">
        <w:rPr>
          <w:lang w:val="en-GB"/>
        </w:rPr>
        <w:t xml:space="preserve">arliament. </w:t>
      </w:r>
      <w:r>
        <w:rPr>
          <w:lang w:val="en-GB"/>
        </w:rPr>
        <w:t xml:space="preserve">If, however, the goal is to build a </w:t>
      </w:r>
      <w:r w:rsidRPr="00C67052">
        <w:rPr>
          <w:lang w:val="en-GB"/>
        </w:rPr>
        <w:t xml:space="preserve">consensus, it would be preferable </w:t>
      </w:r>
      <w:r>
        <w:rPr>
          <w:lang w:val="en-GB"/>
        </w:rPr>
        <w:t xml:space="preserve">for both </w:t>
      </w:r>
      <w:r w:rsidRPr="00C67052">
        <w:rPr>
          <w:lang w:val="en-GB"/>
        </w:rPr>
        <w:t xml:space="preserve">CSOs and the Attorney Generals Department (AGD) to engage </w:t>
      </w:r>
      <w:r>
        <w:rPr>
          <w:lang w:val="en-GB"/>
        </w:rPr>
        <w:t>P</w:t>
      </w:r>
      <w:r w:rsidRPr="00C67052">
        <w:rPr>
          <w:lang w:val="en-GB"/>
        </w:rPr>
        <w:t>arliament.</w:t>
      </w:r>
      <w:r w:rsidRPr="00C67052">
        <w:rPr>
          <w:rStyle w:val="EndnoteReference"/>
          <w:lang w:val="en-GB"/>
        </w:rPr>
        <w:endnoteReference w:id="64"/>
      </w:r>
      <w:r w:rsidRPr="00C67052">
        <w:rPr>
          <w:lang w:val="en-GB"/>
        </w:rPr>
        <w:t xml:space="preserve">  </w:t>
      </w:r>
    </w:p>
    <w:p w14:paraId="75FBDFE7" w14:textId="7F8732E5" w:rsidR="005737DE" w:rsidRPr="002460D9" w:rsidRDefault="005737DE" w:rsidP="002460D9">
      <w:pPr>
        <w:pStyle w:val="Normalrglronly"/>
        <w:rPr>
          <w:lang w:val="en-GB"/>
        </w:rPr>
      </w:pPr>
      <w:r w:rsidRPr="00C67052">
        <w:rPr>
          <w:lang w:val="en-GB"/>
        </w:rPr>
        <w:t>The action to conduct sensiti</w:t>
      </w:r>
      <w:r w:rsidR="000C7DC3">
        <w:rPr>
          <w:lang w:val="en-GB"/>
        </w:rPr>
        <w:t>s</w:t>
      </w:r>
      <w:r w:rsidRPr="00C67052">
        <w:rPr>
          <w:lang w:val="en-GB"/>
        </w:rPr>
        <w:t>ation for</w:t>
      </w:r>
      <w:r>
        <w:rPr>
          <w:lang w:val="en-GB"/>
        </w:rPr>
        <w:t>ums</w:t>
      </w:r>
      <w:r w:rsidRPr="00C67052">
        <w:rPr>
          <w:lang w:val="en-GB"/>
        </w:rPr>
        <w:t xml:space="preserve"> on the rights of citizen under </w:t>
      </w:r>
      <w:r>
        <w:rPr>
          <w:lang w:val="en-GB"/>
        </w:rPr>
        <w:t>a</w:t>
      </w:r>
      <w:r w:rsidRPr="00C67052">
        <w:rPr>
          <w:lang w:val="en-GB"/>
        </w:rPr>
        <w:t xml:space="preserve"> </w:t>
      </w:r>
      <w:r>
        <w:rPr>
          <w:lang w:val="en-GB"/>
        </w:rPr>
        <w:t>right to information l</w:t>
      </w:r>
      <w:r w:rsidRPr="00C67052">
        <w:rPr>
          <w:lang w:val="en-GB"/>
        </w:rPr>
        <w:t xml:space="preserve">aw is relevant in the sense that few people are aware of the content and the importance of </w:t>
      </w:r>
      <w:r>
        <w:rPr>
          <w:lang w:val="en-GB"/>
        </w:rPr>
        <w:t>such a</w:t>
      </w:r>
      <w:r w:rsidRPr="00C67052">
        <w:rPr>
          <w:lang w:val="en-GB"/>
        </w:rPr>
        <w:t xml:space="preserve"> </w:t>
      </w:r>
      <w:r w:rsidR="000C7DC3">
        <w:rPr>
          <w:lang w:val="en-GB"/>
        </w:rPr>
        <w:t>l</w:t>
      </w:r>
      <w:r w:rsidRPr="00C67052">
        <w:rPr>
          <w:lang w:val="en-GB"/>
        </w:rPr>
        <w:t xml:space="preserve">aw. Greater awareness about the law will enable more people to know their rights and demand necessary information from institutions. When it comes to potential impact, the researcher ranked the milestone </w:t>
      </w:r>
      <w:r>
        <w:rPr>
          <w:lang w:val="en-GB"/>
        </w:rPr>
        <w:t xml:space="preserve">as </w:t>
      </w:r>
      <w:r w:rsidRPr="00C67052">
        <w:rPr>
          <w:lang w:val="en-GB"/>
        </w:rPr>
        <w:t>moderate</w:t>
      </w:r>
      <w:r w:rsidR="00653135">
        <w:rPr>
          <w:lang w:val="en-GB"/>
        </w:rPr>
        <w:t xml:space="preserve"> potential impact</w:t>
      </w:r>
      <w:r w:rsidRPr="00C67052">
        <w:rPr>
          <w:lang w:val="en-GB"/>
        </w:rPr>
        <w:t xml:space="preserve"> because </w:t>
      </w:r>
      <w:r>
        <w:rPr>
          <w:lang w:val="en-GB"/>
        </w:rPr>
        <w:t>expanded</w:t>
      </w:r>
      <w:r w:rsidRPr="00C67052">
        <w:rPr>
          <w:lang w:val="en-GB"/>
        </w:rPr>
        <w:t xml:space="preserve"> knowledge o</w:t>
      </w:r>
      <w:r>
        <w:rPr>
          <w:lang w:val="en-GB"/>
        </w:rPr>
        <w:t>f</w:t>
      </w:r>
      <w:r w:rsidRPr="00C67052">
        <w:rPr>
          <w:lang w:val="en-GB"/>
        </w:rPr>
        <w:t xml:space="preserve"> the law will lead to more people demanding information from public institutions and opening up government.</w:t>
      </w:r>
    </w:p>
    <w:p w14:paraId="5AC98C37" w14:textId="77777777" w:rsidR="005737DE" w:rsidRPr="00C67052" w:rsidRDefault="005737DE" w:rsidP="0082236C">
      <w:pPr>
        <w:pStyle w:val="Heading3"/>
        <w:rPr>
          <w:lang w:val="en-GB"/>
        </w:rPr>
      </w:pPr>
      <w:r w:rsidRPr="00C67052">
        <w:rPr>
          <w:lang w:val="en-GB"/>
        </w:rPr>
        <w:t>Completion</w:t>
      </w:r>
    </w:p>
    <w:p w14:paraId="0114F805" w14:textId="77777777" w:rsidR="005737DE" w:rsidRPr="000567D0" w:rsidRDefault="005737DE" w:rsidP="00D63595">
      <w:pPr>
        <w:pStyle w:val="Normalrglronly"/>
        <w:rPr>
          <w:lang w:val="en-GB"/>
        </w:rPr>
      </w:pPr>
      <w:r>
        <w:rPr>
          <w:lang w:val="en-GB"/>
        </w:rPr>
        <w:t>De</w:t>
      </w:r>
      <w:r w:rsidRPr="000567D0">
        <w:rPr>
          <w:lang w:val="en-GB"/>
        </w:rPr>
        <w:t>spite efforts by both the Executive and Parliament, the bill was not passed and hence the commitment saw limited completion.</w:t>
      </w:r>
    </w:p>
    <w:p w14:paraId="1C7B89B9" w14:textId="77777777" w:rsidR="005737DE" w:rsidRPr="000567D0" w:rsidRDefault="005737DE" w:rsidP="009D4E57">
      <w:pPr>
        <w:pStyle w:val="Normalrglronly"/>
        <w:rPr>
          <w:rFonts w:eastAsia="Times New Roman"/>
          <w:lang w:val="en-GB"/>
        </w:rPr>
      </w:pPr>
      <w:r w:rsidRPr="000567D0">
        <w:rPr>
          <w:lang w:val="en-GB"/>
        </w:rPr>
        <w:t>President Mahama, the Speaker of Parliament and the Majority Leader expressed some commitment to the passage of the bill. In an interview with the President in October 2015, he stated, “</w:t>
      </w:r>
      <w:r w:rsidRPr="009D4E57">
        <w:rPr>
          <w:lang w:val="en-GB"/>
        </w:rPr>
        <w:t>It’s taken unduly long and my government is fast-tracking it as quickly as possible…</w:t>
      </w:r>
      <w:r w:rsidRPr="000567D0">
        <w:rPr>
          <w:lang w:val="en-GB"/>
        </w:rPr>
        <w:t>.”</w:t>
      </w:r>
      <w:r w:rsidRPr="000567D0">
        <w:rPr>
          <w:rStyle w:val="EndnoteReference"/>
          <w:rFonts w:eastAsia="Times New Roman"/>
          <w:lang w:val="en-GB"/>
        </w:rPr>
        <w:endnoteReference w:id="65"/>
      </w:r>
      <w:r w:rsidRPr="000567D0">
        <w:rPr>
          <w:rFonts w:eastAsia="Times New Roman"/>
          <w:bCs/>
          <w:iCs/>
          <w:lang w:val="en-GB"/>
        </w:rPr>
        <w:t xml:space="preserve"> </w:t>
      </w:r>
      <w:r w:rsidRPr="000567D0">
        <w:rPr>
          <w:lang w:val="en-GB"/>
        </w:rPr>
        <w:t>In November 2015, the Majority Leader gave assurance that the bill would be passed in the first quarter of 2016</w:t>
      </w:r>
      <w:r w:rsidRPr="000567D0">
        <w:rPr>
          <w:rFonts w:eastAsia="Times New Roman"/>
          <w:lang w:val="en-GB"/>
        </w:rPr>
        <w:t>.</w:t>
      </w:r>
      <w:r w:rsidRPr="000567D0">
        <w:rPr>
          <w:rStyle w:val="EndnoteReference"/>
          <w:rFonts w:eastAsia="Times New Roman"/>
          <w:lang w:val="en-GB"/>
        </w:rPr>
        <w:endnoteReference w:id="66"/>
      </w:r>
      <w:r w:rsidRPr="000567D0">
        <w:rPr>
          <w:rFonts w:eastAsia="Times New Roman"/>
          <w:lang w:val="en-GB"/>
        </w:rPr>
        <w:t xml:space="preserve"> </w:t>
      </w:r>
      <w:r w:rsidRPr="000567D0">
        <w:rPr>
          <w:lang w:val="en-GB"/>
        </w:rPr>
        <w:t>In August 2016, the Speaker of Parliament assured the public that Parliament is committed to passing the bill</w:t>
      </w:r>
      <w:r w:rsidRPr="000567D0">
        <w:rPr>
          <w:rFonts w:eastAsia="Times New Roman"/>
          <w:lang w:val="en-GB"/>
        </w:rPr>
        <w:t>.</w:t>
      </w:r>
      <w:r w:rsidRPr="000567D0">
        <w:rPr>
          <w:rStyle w:val="EndnoteReference"/>
          <w:rFonts w:eastAsia="Times New Roman"/>
          <w:lang w:val="en-GB"/>
        </w:rPr>
        <w:endnoteReference w:id="67"/>
      </w:r>
    </w:p>
    <w:p w14:paraId="4A5F30A2" w14:textId="452C6125" w:rsidR="005737DE" w:rsidRPr="000567D0" w:rsidRDefault="005737DE" w:rsidP="00D63595">
      <w:pPr>
        <w:pStyle w:val="Normalrglronly"/>
        <w:rPr>
          <w:lang w:val="en-GB"/>
        </w:rPr>
      </w:pPr>
      <w:r w:rsidRPr="000567D0">
        <w:rPr>
          <w:lang w:val="en-GB"/>
        </w:rPr>
        <w:t>According to the President, Cabinet had approved the bill and submitted it to Parliament in March 2016.</w:t>
      </w:r>
      <w:r w:rsidRPr="000567D0">
        <w:rPr>
          <w:rStyle w:val="EndnoteReference"/>
          <w:lang w:val="en-GB"/>
        </w:rPr>
        <w:endnoteReference w:id="68"/>
      </w:r>
      <w:r w:rsidRPr="000567D0">
        <w:rPr>
          <w:lang w:val="en-GB"/>
        </w:rPr>
        <w:t xml:space="preserve"> At the time, media reported that Members of Parliament (MPs) proposed a long list of amendments on the Bill for consideration.</w:t>
      </w:r>
      <w:r w:rsidRPr="000567D0">
        <w:rPr>
          <w:rStyle w:val="EndnoteReference"/>
          <w:lang w:val="en-GB"/>
        </w:rPr>
        <w:endnoteReference w:id="69"/>
      </w:r>
      <w:r w:rsidRPr="000567D0">
        <w:rPr>
          <w:lang w:val="en-GB"/>
        </w:rPr>
        <w:t xml:space="preserve"> The IRM researcher followed up on </w:t>
      </w:r>
      <w:r w:rsidRPr="000567D0">
        <w:rPr>
          <w:lang w:val="en-GB"/>
        </w:rPr>
        <w:lastRenderedPageBreak/>
        <w:t xml:space="preserve">the proposed amendments but CSOs working on the bill could not provide information on </w:t>
      </w:r>
      <w:r w:rsidR="000C7DC3">
        <w:rPr>
          <w:lang w:val="en-GB"/>
        </w:rPr>
        <w:t>the content of</w:t>
      </w:r>
      <w:r w:rsidR="000C7DC3" w:rsidRPr="000567D0">
        <w:rPr>
          <w:lang w:val="en-GB"/>
        </w:rPr>
        <w:t xml:space="preserve"> </w:t>
      </w:r>
      <w:r w:rsidRPr="000567D0">
        <w:rPr>
          <w:lang w:val="en-GB"/>
        </w:rPr>
        <w:t xml:space="preserve">these amendments. </w:t>
      </w:r>
    </w:p>
    <w:p w14:paraId="40D9A58F" w14:textId="1A558F8B" w:rsidR="005737DE" w:rsidRPr="00022E2A" w:rsidRDefault="00022E2A" w:rsidP="00CA6AF2">
      <w:pPr>
        <w:pStyle w:val="Normalrglronly"/>
        <w:rPr>
          <w:lang w:val="en-GB"/>
        </w:rPr>
      </w:pPr>
      <w:r>
        <w:rPr>
          <w:b/>
          <w:lang w:val="en-GB"/>
        </w:rPr>
        <w:t>Meetings with Parliament:</w:t>
      </w:r>
      <w:r w:rsidR="005737DE">
        <w:rPr>
          <w:b/>
          <w:lang w:val="en-GB"/>
        </w:rPr>
        <w:t xml:space="preserve"> </w:t>
      </w:r>
      <w:r w:rsidR="005737DE" w:rsidRPr="000567D0">
        <w:rPr>
          <w:lang w:val="en-GB"/>
        </w:rPr>
        <w:t>Acc</w:t>
      </w:r>
      <w:r>
        <w:rPr>
          <w:lang w:val="en-GB"/>
        </w:rPr>
        <w:t>ording to the respondent at MOC</w:t>
      </w:r>
      <w:r w:rsidR="000C7DC3">
        <w:rPr>
          <w:lang w:val="en-GB"/>
        </w:rPr>
        <w:t>,</w:t>
      </w:r>
      <w:r w:rsidR="009A4D46">
        <w:rPr>
          <w:rStyle w:val="EndnoteReference"/>
          <w:lang w:val="en-GB"/>
        </w:rPr>
        <w:endnoteReference w:id="70"/>
      </w:r>
      <w:r w:rsidR="005737DE" w:rsidRPr="000567D0">
        <w:rPr>
          <w:lang w:val="en-GB"/>
        </w:rPr>
        <w:t xml:space="preserve"> the meetings were not held. The </w:t>
      </w:r>
      <w:r w:rsidR="000C7DC3" w:rsidRPr="000567D0">
        <w:rPr>
          <w:lang w:val="en-GB"/>
        </w:rPr>
        <w:t xml:space="preserve">MOC </w:t>
      </w:r>
      <w:r w:rsidR="005737DE" w:rsidRPr="000567D0">
        <w:rPr>
          <w:lang w:val="en-GB"/>
        </w:rPr>
        <w:t>respondent was not clear about the type of meetings to be held. In addition, he said when a bill is in Parliament, it is exclusively for the Speaker and the MPs to decide whom to engage; therefore, it is difficult to execute the first milestone when Parliament has not invited the ministry to discuss the Bill</w:t>
      </w:r>
      <w:r w:rsidR="005737DE" w:rsidRPr="009D4E57">
        <w:rPr>
          <w:lang w:val="en-GB"/>
        </w:rPr>
        <w:t xml:space="preserve">. </w:t>
      </w:r>
      <w:r w:rsidR="005737DE" w:rsidRPr="000567D0">
        <w:rPr>
          <w:lang w:val="en-GB"/>
        </w:rPr>
        <w:t>According to the Parliament respondent, Parliament always carries out public consultation before a bill is passed into law; they invite public comment and invite the relevant stakeholders.</w:t>
      </w:r>
      <w:r w:rsidR="005737DE" w:rsidRPr="000567D0">
        <w:rPr>
          <w:rStyle w:val="EndnoteReference"/>
          <w:lang w:val="en-GB"/>
        </w:rPr>
        <w:endnoteReference w:id="71"/>
      </w:r>
      <w:r w:rsidR="005737DE" w:rsidRPr="000567D0">
        <w:rPr>
          <w:lang w:val="en-GB"/>
        </w:rPr>
        <w:t xml:space="preserve"> </w:t>
      </w:r>
    </w:p>
    <w:p w14:paraId="78B133EA" w14:textId="77777777" w:rsidR="005737DE" w:rsidRDefault="00022E2A" w:rsidP="00C20313">
      <w:pPr>
        <w:autoSpaceDE w:val="0"/>
        <w:autoSpaceDN w:val="0"/>
        <w:adjustRightInd w:val="0"/>
        <w:rPr>
          <w:rFonts w:ascii="Gill Sans" w:hAnsi="Gill Sans" w:cs="Gill Sans"/>
          <w:color w:val="222222"/>
          <w:sz w:val="22"/>
          <w:szCs w:val="22"/>
          <w:lang w:val="en-GB"/>
        </w:rPr>
      </w:pPr>
      <w:r>
        <w:rPr>
          <w:rFonts w:ascii="Gill Sans" w:hAnsi="Gill Sans" w:cs="Gill Sans"/>
          <w:b/>
          <w:color w:val="222222"/>
          <w:sz w:val="22"/>
          <w:szCs w:val="22"/>
          <w:lang w:val="en-GB"/>
        </w:rPr>
        <w:t xml:space="preserve">Pass the Bill: </w:t>
      </w:r>
      <w:r w:rsidR="005737DE">
        <w:rPr>
          <w:rFonts w:ascii="Gill Sans" w:hAnsi="Gill Sans" w:cs="Gill Sans"/>
          <w:color w:val="222222"/>
          <w:sz w:val="22"/>
          <w:szCs w:val="22"/>
          <w:lang w:val="en-GB"/>
        </w:rPr>
        <w:t>P</w:t>
      </w:r>
      <w:r w:rsidR="005737DE" w:rsidRPr="00C67052">
        <w:rPr>
          <w:rFonts w:ascii="Gill Sans" w:hAnsi="Gill Sans" w:cs="Gill Sans"/>
          <w:color w:val="222222"/>
          <w:sz w:val="22"/>
          <w:szCs w:val="22"/>
          <w:lang w:val="en-GB"/>
        </w:rPr>
        <w:t xml:space="preserve">arliament </w:t>
      </w:r>
      <w:r w:rsidR="005737DE">
        <w:rPr>
          <w:rFonts w:ascii="Gill Sans" w:hAnsi="Gill Sans" w:cs="Gill Sans"/>
          <w:color w:val="222222"/>
          <w:sz w:val="22"/>
          <w:szCs w:val="22"/>
          <w:lang w:val="en-GB"/>
        </w:rPr>
        <w:t>took action</w:t>
      </w:r>
      <w:r w:rsidR="005737DE" w:rsidRPr="00C67052">
        <w:rPr>
          <w:rFonts w:ascii="Gill Sans" w:hAnsi="Gill Sans" w:cs="Gill Sans"/>
          <w:color w:val="222222"/>
          <w:sz w:val="22"/>
          <w:szCs w:val="22"/>
          <w:lang w:val="en-GB"/>
        </w:rPr>
        <w:t xml:space="preserve"> on the bill within the first part of the year, but </w:t>
      </w:r>
      <w:r w:rsidR="005737DE">
        <w:rPr>
          <w:rFonts w:ascii="Gill Sans" w:hAnsi="Gill Sans" w:cs="Gill Sans"/>
          <w:color w:val="222222"/>
          <w:sz w:val="22"/>
          <w:szCs w:val="22"/>
          <w:lang w:val="en-GB"/>
        </w:rPr>
        <w:t xml:space="preserve">it was not </w:t>
      </w:r>
      <w:r w:rsidR="005737DE" w:rsidRPr="00C67052">
        <w:rPr>
          <w:rFonts w:ascii="Gill Sans" w:hAnsi="Gill Sans" w:cs="Gill Sans"/>
          <w:color w:val="222222"/>
          <w:sz w:val="22"/>
          <w:szCs w:val="22"/>
          <w:lang w:val="en-GB"/>
        </w:rPr>
        <w:t>passed. According to a press statement by a group of CSOs</w:t>
      </w:r>
      <w:r w:rsidR="005737DE">
        <w:rPr>
          <w:rFonts w:ascii="Gill Sans" w:hAnsi="Gill Sans" w:cs="Gill Sans"/>
          <w:color w:val="222222"/>
          <w:sz w:val="22"/>
          <w:szCs w:val="22"/>
          <w:lang w:val="en-GB"/>
        </w:rPr>
        <w:t>:</w:t>
      </w:r>
    </w:p>
    <w:p w14:paraId="41219776" w14:textId="77777777" w:rsidR="005737DE" w:rsidRDefault="005737DE" w:rsidP="00022E2A">
      <w:pPr>
        <w:autoSpaceDE w:val="0"/>
        <w:autoSpaceDN w:val="0"/>
        <w:adjustRightInd w:val="0"/>
        <w:ind w:left="720" w:right="740"/>
        <w:jc w:val="both"/>
        <w:rPr>
          <w:sz w:val="23"/>
          <w:szCs w:val="23"/>
          <w:lang w:val="en-GB"/>
        </w:rPr>
      </w:pPr>
      <w:r w:rsidRPr="00022E2A">
        <w:rPr>
          <w:rFonts w:ascii="Gill Sans" w:hAnsi="Gill Sans" w:cs="Gill Sans"/>
          <w:color w:val="222222"/>
          <w:sz w:val="22"/>
          <w:szCs w:val="22"/>
          <w:lang w:val="en-GB"/>
        </w:rPr>
        <w:t>In March 2016, Parliament began the consideration of the Bill with the proposed amendments by the Select Committee. Between March and June, 2016, Parliament was only able to consider 29 out of 157 clauses of amendments. Later parliament suspended the consideration of the RTI Bill without any particular reason and began consideration of other bills some of which have been passed.</w:t>
      </w:r>
      <w:r w:rsidRPr="00AB0D02">
        <w:rPr>
          <w:rFonts w:ascii="Gill Sans" w:hAnsi="Gill Sans" w:cs="Gill Sans"/>
          <w:color w:val="222222"/>
          <w:sz w:val="22"/>
          <w:szCs w:val="22"/>
          <w:lang w:val="en-GB"/>
        </w:rPr>
        <w:t>’</w:t>
      </w:r>
      <w:r w:rsidRPr="00AB0D02">
        <w:rPr>
          <w:rStyle w:val="EndnoteReference"/>
          <w:sz w:val="23"/>
          <w:szCs w:val="23"/>
          <w:lang w:val="en-GB"/>
        </w:rPr>
        <w:endnoteReference w:id="72"/>
      </w:r>
      <w:r w:rsidRPr="00AB0D02">
        <w:rPr>
          <w:sz w:val="23"/>
          <w:szCs w:val="23"/>
          <w:lang w:val="en-GB"/>
        </w:rPr>
        <w:t xml:space="preserve"> </w:t>
      </w:r>
    </w:p>
    <w:p w14:paraId="40BC62A8" w14:textId="77777777" w:rsidR="005737DE" w:rsidRDefault="005737DE" w:rsidP="00C20313">
      <w:pPr>
        <w:autoSpaceDE w:val="0"/>
        <w:autoSpaceDN w:val="0"/>
        <w:adjustRightInd w:val="0"/>
        <w:rPr>
          <w:rFonts w:ascii="Gill Sans" w:hAnsi="Gill Sans" w:cs="Gill Sans"/>
          <w:color w:val="222222"/>
          <w:sz w:val="22"/>
          <w:szCs w:val="22"/>
          <w:lang w:val="en-GB"/>
        </w:rPr>
      </w:pPr>
    </w:p>
    <w:p w14:paraId="1621AA3D" w14:textId="77777777" w:rsidR="005737DE" w:rsidRPr="00C67052" w:rsidRDefault="005737DE" w:rsidP="00022E2A">
      <w:pPr>
        <w:pStyle w:val="Normalrglronly"/>
        <w:rPr>
          <w:sz w:val="23"/>
          <w:szCs w:val="23"/>
          <w:lang w:val="en-GB"/>
        </w:rPr>
      </w:pPr>
      <w:r w:rsidRPr="00C67052">
        <w:rPr>
          <w:lang w:val="en-GB"/>
        </w:rPr>
        <w:t>In August 2016, the CSOs then appealed to the president to pass the bill as early as possible</w:t>
      </w:r>
      <w:r w:rsidRPr="00C67052">
        <w:rPr>
          <w:sz w:val="23"/>
          <w:szCs w:val="23"/>
          <w:lang w:val="en-GB"/>
        </w:rPr>
        <w:t>.</w:t>
      </w:r>
    </w:p>
    <w:p w14:paraId="248CAC85" w14:textId="4CB333F7" w:rsidR="005737DE" w:rsidRPr="00C67052" w:rsidRDefault="005737DE" w:rsidP="00D63595">
      <w:pPr>
        <w:pStyle w:val="Normalrglronly"/>
        <w:rPr>
          <w:sz w:val="23"/>
          <w:szCs w:val="23"/>
          <w:lang w:val="en-GB"/>
        </w:rPr>
      </w:pPr>
      <w:r>
        <w:rPr>
          <w:lang w:val="en-GB"/>
        </w:rPr>
        <w:t xml:space="preserve">The </w:t>
      </w:r>
      <w:r w:rsidRPr="00C67052">
        <w:rPr>
          <w:lang w:val="en-GB"/>
        </w:rPr>
        <w:t xml:space="preserve">President has publicly </w:t>
      </w:r>
      <w:r>
        <w:rPr>
          <w:lang w:val="en-GB"/>
        </w:rPr>
        <w:t>attributed some of the delay to a failed</w:t>
      </w:r>
      <w:r w:rsidRPr="00C67052">
        <w:rPr>
          <w:lang w:val="en-GB"/>
        </w:rPr>
        <w:t xml:space="preserve"> consensus on what the scope of exemption should be</w:t>
      </w:r>
      <w:r w:rsidRPr="00C67052">
        <w:rPr>
          <w:sz w:val="23"/>
          <w:szCs w:val="23"/>
          <w:lang w:val="en-GB"/>
        </w:rPr>
        <w:t>.</w:t>
      </w:r>
      <w:r w:rsidRPr="00C67052">
        <w:rPr>
          <w:rStyle w:val="EndnoteReference"/>
          <w:sz w:val="23"/>
          <w:szCs w:val="23"/>
          <w:lang w:val="en-GB"/>
        </w:rPr>
        <w:endnoteReference w:id="73"/>
      </w:r>
      <w:r w:rsidRPr="00C67052">
        <w:rPr>
          <w:sz w:val="23"/>
          <w:szCs w:val="23"/>
          <w:lang w:val="en-GB"/>
        </w:rPr>
        <w:t xml:space="preserve"> </w:t>
      </w:r>
      <w:r>
        <w:rPr>
          <w:sz w:val="23"/>
          <w:szCs w:val="23"/>
          <w:lang w:val="en-GB"/>
        </w:rPr>
        <w:t>However, t</w:t>
      </w:r>
      <w:r w:rsidRPr="00C67052">
        <w:rPr>
          <w:lang w:val="en-GB"/>
        </w:rPr>
        <w:t>he Majority Leader</w:t>
      </w:r>
      <w:r>
        <w:rPr>
          <w:lang w:val="en-GB"/>
        </w:rPr>
        <w:t xml:space="preserve"> says</w:t>
      </w:r>
      <w:r w:rsidRPr="00C67052">
        <w:rPr>
          <w:lang w:val="en-GB"/>
        </w:rPr>
        <w:t xml:space="preserve"> the delay </w:t>
      </w:r>
      <w:r>
        <w:rPr>
          <w:lang w:val="en-GB"/>
        </w:rPr>
        <w:t xml:space="preserve">is due </w:t>
      </w:r>
      <w:r w:rsidRPr="00C67052">
        <w:rPr>
          <w:lang w:val="en-GB"/>
        </w:rPr>
        <w:t>to a lack of accommodation for MPs to work with CSOs and other stakeholders</w:t>
      </w:r>
      <w:r w:rsidRPr="00C67052">
        <w:rPr>
          <w:sz w:val="23"/>
          <w:szCs w:val="23"/>
          <w:lang w:val="en-GB"/>
        </w:rPr>
        <w:t>.</w:t>
      </w:r>
      <w:r w:rsidRPr="00C67052">
        <w:rPr>
          <w:rStyle w:val="EndnoteReference"/>
          <w:sz w:val="23"/>
          <w:szCs w:val="23"/>
          <w:lang w:val="en-GB"/>
        </w:rPr>
        <w:endnoteReference w:id="74"/>
      </w:r>
      <w:r w:rsidRPr="00C67052">
        <w:rPr>
          <w:sz w:val="23"/>
          <w:szCs w:val="23"/>
          <w:lang w:val="en-GB"/>
        </w:rPr>
        <w:t xml:space="preserve"> </w:t>
      </w:r>
      <w:r w:rsidRPr="00C67052">
        <w:rPr>
          <w:lang w:val="en-GB"/>
        </w:rPr>
        <w:t xml:space="preserve">A ranking member of the Legal and Constitutional Affairs Committee of </w:t>
      </w:r>
      <w:r>
        <w:rPr>
          <w:lang w:val="en-GB"/>
        </w:rPr>
        <w:t>P</w:t>
      </w:r>
      <w:r w:rsidRPr="00C67052">
        <w:rPr>
          <w:lang w:val="en-GB"/>
        </w:rPr>
        <w:t>arliament said the bill has been delayed due to technicalities, ambiguities, knotty clauses, apprehensions and disagreements associated with some of its provisions.</w:t>
      </w:r>
      <w:r w:rsidRPr="00C67052">
        <w:rPr>
          <w:rStyle w:val="EndnoteReference"/>
          <w:lang w:val="en-GB"/>
        </w:rPr>
        <w:endnoteReference w:id="75"/>
      </w:r>
      <w:r w:rsidRPr="00C67052">
        <w:rPr>
          <w:lang w:val="en-GB"/>
        </w:rPr>
        <w:t xml:space="preserve"> A CSO respondent</w:t>
      </w:r>
      <w:r w:rsidRPr="00CC06DA">
        <w:rPr>
          <w:lang w:val="en-GB"/>
        </w:rPr>
        <w:t xml:space="preserve"> </w:t>
      </w:r>
      <w:r>
        <w:rPr>
          <w:lang w:val="en-GB"/>
        </w:rPr>
        <w:t>s</w:t>
      </w:r>
      <w:r w:rsidRPr="00C67052">
        <w:rPr>
          <w:lang w:val="en-GB"/>
        </w:rPr>
        <w:t>aid that the big issue seems to be the lack of proper record</w:t>
      </w:r>
      <w:r w:rsidR="007843C5">
        <w:rPr>
          <w:lang w:val="en-GB"/>
        </w:rPr>
        <w:t>-</w:t>
      </w:r>
      <w:r w:rsidRPr="00C67052">
        <w:rPr>
          <w:lang w:val="en-GB"/>
        </w:rPr>
        <w:t>keeping of government information.</w:t>
      </w:r>
      <w:r w:rsidRPr="00C67052">
        <w:rPr>
          <w:rStyle w:val="EndnoteReference"/>
          <w:lang w:val="en-GB"/>
        </w:rPr>
        <w:endnoteReference w:id="76"/>
      </w:r>
      <w:r w:rsidRPr="00C67052">
        <w:rPr>
          <w:lang w:val="en-GB"/>
        </w:rPr>
        <w:t xml:space="preserve"> According to him, the way public institutions manage and store information makes retrieval very difficult. As a result, the fear is that when the law is passed, due to the problems of poor records management, government institutions might not be able to release information</w:t>
      </w:r>
      <w:r>
        <w:rPr>
          <w:lang w:val="en-GB"/>
        </w:rPr>
        <w:t xml:space="preserve"> and </w:t>
      </w:r>
      <w:r w:rsidRPr="00C67052">
        <w:rPr>
          <w:lang w:val="en-GB"/>
        </w:rPr>
        <w:t xml:space="preserve">people will </w:t>
      </w:r>
      <w:r>
        <w:rPr>
          <w:lang w:val="en-GB"/>
        </w:rPr>
        <w:t xml:space="preserve">then </w:t>
      </w:r>
      <w:r w:rsidRPr="00C67052">
        <w:rPr>
          <w:lang w:val="en-GB"/>
        </w:rPr>
        <w:t xml:space="preserve">resort to the courts </w:t>
      </w:r>
      <w:r>
        <w:rPr>
          <w:lang w:val="en-GB"/>
        </w:rPr>
        <w:t>which will create problems for government institutions.</w:t>
      </w:r>
      <w:r w:rsidRPr="00C67052">
        <w:rPr>
          <w:sz w:val="23"/>
          <w:szCs w:val="23"/>
          <w:lang w:val="en-GB"/>
        </w:rPr>
        <w:t xml:space="preserve">   </w:t>
      </w:r>
    </w:p>
    <w:p w14:paraId="43C3334C" w14:textId="77777777" w:rsidR="005737DE" w:rsidRPr="00C67052" w:rsidRDefault="005737DE" w:rsidP="00D63595">
      <w:pPr>
        <w:pStyle w:val="Normalrglronly"/>
        <w:rPr>
          <w:sz w:val="23"/>
          <w:szCs w:val="23"/>
          <w:lang w:val="en-GB"/>
        </w:rPr>
      </w:pPr>
      <w:r w:rsidRPr="00C67052">
        <w:rPr>
          <w:lang w:val="en-GB"/>
        </w:rPr>
        <w:t xml:space="preserve">At the time of preparing this report, </w:t>
      </w:r>
      <w:r>
        <w:rPr>
          <w:lang w:val="en-GB"/>
        </w:rPr>
        <w:t>P</w:t>
      </w:r>
      <w:r w:rsidRPr="00C67052">
        <w:rPr>
          <w:lang w:val="en-GB"/>
        </w:rPr>
        <w:t>arliament was on recess</w:t>
      </w:r>
      <w:r>
        <w:rPr>
          <w:lang w:val="en-GB"/>
        </w:rPr>
        <w:t>. When P</w:t>
      </w:r>
      <w:r w:rsidRPr="00C67052">
        <w:rPr>
          <w:lang w:val="en-GB"/>
        </w:rPr>
        <w:t>arliament resumes in October 2016</w:t>
      </w:r>
      <w:r>
        <w:rPr>
          <w:lang w:val="en-GB"/>
        </w:rPr>
        <w:t>,</w:t>
      </w:r>
      <w:r w:rsidRPr="00C67052">
        <w:rPr>
          <w:lang w:val="en-GB"/>
        </w:rPr>
        <w:t xml:space="preserve"> it will be difficult for it to go through all the remaining clauses to pass the bill into law before the election campaigns commence in December 2016</w:t>
      </w:r>
      <w:r w:rsidRPr="00C67052">
        <w:rPr>
          <w:sz w:val="23"/>
          <w:szCs w:val="23"/>
          <w:lang w:val="en-GB"/>
        </w:rPr>
        <w:t xml:space="preserve">. </w:t>
      </w:r>
    </w:p>
    <w:p w14:paraId="3293C14D" w14:textId="77777777" w:rsidR="005737DE" w:rsidRPr="00C67052" w:rsidRDefault="00E21ABF" w:rsidP="00C20313">
      <w:pPr>
        <w:pStyle w:val="Normalrglronly"/>
        <w:rPr>
          <w:lang w:val="en-GB"/>
        </w:rPr>
      </w:pPr>
      <w:r>
        <w:rPr>
          <w:b/>
          <w:lang w:val="en-GB"/>
        </w:rPr>
        <w:t>Regional Public Hearings:</w:t>
      </w:r>
      <w:r w:rsidR="005737DE">
        <w:rPr>
          <w:b/>
          <w:lang w:val="en-GB"/>
        </w:rPr>
        <w:t xml:space="preserve"> </w:t>
      </w:r>
      <w:r w:rsidR="005737DE" w:rsidRPr="00C67052">
        <w:rPr>
          <w:lang w:val="en-GB"/>
        </w:rPr>
        <w:t>Since the</w:t>
      </w:r>
      <w:r w:rsidR="005737DE">
        <w:rPr>
          <w:lang w:val="en-GB"/>
        </w:rPr>
        <w:t xml:space="preserve"> government did not pass the</w:t>
      </w:r>
      <w:r w:rsidR="005737DE" w:rsidRPr="00C67052">
        <w:rPr>
          <w:lang w:val="en-GB"/>
        </w:rPr>
        <w:t xml:space="preserve"> bill</w:t>
      </w:r>
      <w:r w:rsidR="005737DE">
        <w:rPr>
          <w:lang w:val="en-GB"/>
        </w:rPr>
        <w:t xml:space="preserve">, this milestone, </w:t>
      </w:r>
      <w:r w:rsidR="005737DE" w:rsidRPr="00C67052">
        <w:rPr>
          <w:lang w:val="en-GB"/>
        </w:rPr>
        <w:t xml:space="preserve">aimed at dissemination activities, could not be completed. </w:t>
      </w:r>
    </w:p>
    <w:p w14:paraId="696B86E1" w14:textId="77777777" w:rsidR="005737DE" w:rsidRPr="00C67052" w:rsidRDefault="005737DE" w:rsidP="00216742">
      <w:pPr>
        <w:pStyle w:val="Heading3"/>
        <w:rPr>
          <w:lang w:val="en-GB"/>
        </w:rPr>
      </w:pPr>
      <w:r w:rsidRPr="00C67052">
        <w:rPr>
          <w:lang w:val="en-GB"/>
        </w:rPr>
        <w:t>Early Results (if any)</w:t>
      </w:r>
    </w:p>
    <w:p w14:paraId="5D2252C2" w14:textId="77777777" w:rsidR="005737DE" w:rsidRPr="00C67052" w:rsidRDefault="00E21ABF" w:rsidP="006649BF">
      <w:pPr>
        <w:pStyle w:val="Normalrglronly"/>
        <w:rPr>
          <w:sz w:val="23"/>
          <w:szCs w:val="23"/>
          <w:lang w:val="en-GB"/>
        </w:rPr>
      </w:pPr>
      <w:r>
        <w:rPr>
          <w:lang w:val="en-GB"/>
        </w:rPr>
        <w:t>T</w:t>
      </w:r>
      <w:r w:rsidR="005737DE" w:rsidRPr="00C67052">
        <w:rPr>
          <w:lang w:val="en-GB"/>
        </w:rPr>
        <w:t xml:space="preserve">he </w:t>
      </w:r>
      <w:r w:rsidR="005737DE">
        <w:rPr>
          <w:lang w:val="en-GB"/>
        </w:rPr>
        <w:t>Right to Information (</w:t>
      </w:r>
      <w:r w:rsidR="005737DE" w:rsidRPr="00C67052">
        <w:rPr>
          <w:lang w:val="en-GB"/>
        </w:rPr>
        <w:t>RTI</w:t>
      </w:r>
      <w:r w:rsidR="005737DE">
        <w:rPr>
          <w:lang w:val="en-GB"/>
        </w:rPr>
        <w:t>)</w:t>
      </w:r>
      <w:r w:rsidR="005737DE" w:rsidRPr="00C67052">
        <w:rPr>
          <w:lang w:val="en-GB"/>
        </w:rPr>
        <w:t xml:space="preserve"> bill has not been passed</w:t>
      </w:r>
      <w:r>
        <w:rPr>
          <w:lang w:val="en-GB"/>
        </w:rPr>
        <w:t xml:space="preserve"> during the period of implementation under consideration.</w:t>
      </w:r>
    </w:p>
    <w:p w14:paraId="08CDC155" w14:textId="77777777" w:rsidR="005737DE" w:rsidRPr="00C67052" w:rsidRDefault="005737DE" w:rsidP="0082236C">
      <w:pPr>
        <w:pStyle w:val="Heading3"/>
        <w:rPr>
          <w:lang w:val="en-GB"/>
        </w:rPr>
      </w:pPr>
      <w:r w:rsidRPr="00C67052">
        <w:rPr>
          <w:lang w:val="en-GB"/>
        </w:rPr>
        <w:t>Next Steps</w:t>
      </w:r>
    </w:p>
    <w:p w14:paraId="587EA016" w14:textId="11DD7129" w:rsidR="005737DE" w:rsidRPr="00C67052" w:rsidRDefault="005737DE" w:rsidP="006649BF">
      <w:pPr>
        <w:pStyle w:val="Normalrglronly"/>
        <w:rPr>
          <w:lang w:val="en-GB"/>
        </w:rPr>
      </w:pPr>
      <w:r w:rsidRPr="00C67052">
        <w:rPr>
          <w:lang w:val="en-GB"/>
        </w:rPr>
        <w:t xml:space="preserve">The IRM researcher shares the views of civil society that the absence of the RTI law and the current delay in its passage means that Ghanaians </w:t>
      </w:r>
      <w:r>
        <w:rPr>
          <w:lang w:val="en-GB"/>
        </w:rPr>
        <w:t>will</w:t>
      </w:r>
      <w:r w:rsidRPr="00C67052">
        <w:rPr>
          <w:lang w:val="en-GB"/>
        </w:rPr>
        <w:t xml:space="preserve"> continue to struggle in their quest to effectively obtain information and hold their leaders accountable. </w:t>
      </w:r>
      <w:r>
        <w:rPr>
          <w:lang w:val="en-GB"/>
        </w:rPr>
        <w:t xml:space="preserve">To ensure passage of the bill into law, the </w:t>
      </w:r>
      <w:r w:rsidRPr="00C67052">
        <w:rPr>
          <w:lang w:val="en-GB"/>
        </w:rPr>
        <w:t xml:space="preserve">government </w:t>
      </w:r>
      <w:r>
        <w:rPr>
          <w:lang w:val="en-GB"/>
        </w:rPr>
        <w:t>needs to</w:t>
      </w:r>
      <w:r w:rsidRPr="00C67052">
        <w:rPr>
          <w:lang w:val="en-GB"/>
        </w:rPr>
        <w:t xml:space="preserve"> consider expediting</w:t>
      </w:r>
      <w:r>
        <w:rPr>
          <w:lang w:val="en-GB"/>
        </w:rPr>
        <w:t xml:space="preserve"> action on this bill</w:t>
      </w:r>
      <w:r w:rsidRPr="00C67052">
        <w:rPr>
          <w:lang w:val="en-GB"/>
        </w:rPr>
        <w:t xml:space="preserve">. </w:t>
      </w:r>
      <w:r>
        <w:rPr>
          <w:lang w:val="en-GB"/>
        </w:rPr>
        <w:t xml:space="preserve">This commitment lacked clear activities </w:t>
      </w:r>
      <w:r w:rsidR="00803259">
        <w:rPr>
          <w:lang w:val="en-GB"/>
        </w:rPr>
        <w:t xml:space="preserve">to improve </w:t>
      </w:r>
      <w:r>
        <w:rPr>
          <w:lang w:val="en-GB"/>
        </w:rPr>
        <w:t>records management</w:t>
      </w:r>
      <w:r w:rsidRPr="00C67052">
        <w:rPr>
          <w:lang w:val="en-GB"/>
        </w:rPr>
        <w:t xml:space="preserve"> </w:t>
      </w:r>
      <w:r w:rsidR="00803259">
        <w:rPr>
          <w:lang w:val="en-GB"/>
        </w:rPr>
        <w:t>and</w:t>
      </w:r>
      <w:r w:rsidR="00803259" w:rsidRPr="00C67052">
        <w:rPr>
          <w:lang w:val="en-GB"/>
        </w:rPr>
        <w:t xml:space="preserve"> </w:t>
      </w:r>
      <w:r w:rsidRPr="00C67052">
        <w:rPr>
          <w:lang w:val="en-GB"/>
        </w:rPr>
        <w:t>provide</w:t>
      </w:r>
      <w:r>
        <w:rPr>
          <w:lang w:val="en-GB"/>
        </w:rPr>
        <w:t xml:space="preserve"> a</w:t>
      </w:r>
      <w:r w:rsidRPr="00C67052">
        <w:rPr>
          <w:lang w:val="en-GB"/>
        </w:rPr>
        <w:t xml:space="preserve"> framework for institutions to manage information so that </w:t>
      </w:r>
      <w:r>
        <w:rPr>
          <w:lang w:val="en-GB"/>
        </w:rPr>
        <w:t xml:space="preserve">they might efficiently provide </w:t>
      </w:r>
      <w:r w:rsidRPr="00C67052">
        <w:rPr>
          <w:lang w:val="en-GB"/>
        </w:rPr>
        <w:t xml:space="preserve">information when the law is passed. Should the government wish to include this commitment in the next action plan, it should offer effective steps for all institutions </w:t>
      </w:r>
      <w:r w:rsidR="00803259">
        <w:rPr>
          <w:lang w:val="en-GB"/>
        </w:rPr>
        <w:t xml:space="preserve">to </w:t>
      </w:r>
      <w:r>
        <w:rPr>
          <w:lang w:val="en-GB"/>
        </w:rPr>
        <w:t>improve their r</w:t>
      </w:r>
      <w:r w:rsidRPr="00C67052">
        <w:rPr>
          <w:lang w:val="en-GB"/>
        </w:rPr>
        <w:t>ecord</w:t>
      </w:r>
      <w:r w:rsidR="00803259">
        <w:rPr>
          <w:lang w:val="en-GB"/>
        </w:rPr>
        <w:t>-</w:t>
      </w:r>
      <w:r w:rsidRPr="00C67052">
        <w:rPr>
          <w:lang w:val="en-GB"/>
        </w:rPr>
        <w:t xml:space="preserve">keeping. </w:t>
      </w:r>
    </w:p>
    <w:p w14:paraId="0CD04D67" w14:textId="77777777" w:rsidR="005737DE" w:rsidRPr="00C67052" w:rsidRDefault="00BB0290" w:rsidP="00205EAC">
      <w:pPr>
        <w:pStyle w:val="Normalrglronly"/>
        <w:rPr>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r>
        <w:rPr>
          <w:lang w:val="en-GB"/>
        </w:rPr>
        <w:lastRenderedPageBreak/>
        <w:t xml:space="preserve">To proceed on the bill, the IRM researcher is suggesting establishing a working group comprising </w:t>
      </w:r>
      <w:r w:rsidR="00803259">
        <w:rPr>
          <w:lang w:val="en-GB"/>
        </w:rPr>
        <w:t xml:space="preserve">of </w:t>
      </w:r>
      <w:r>
        <w:rPr>
          <w:lang w:val="en-GB"/>
        </w:rPr>
        <w:t>MPs, CSO</w:t>
      </w:r>
      <w:r w:rsidR="00803259">
        <w:rPr>
          <w:lang w:val="en-GB"/>
        </w:rPr>
        <w:t>s</w:t>
      </w:r>
      <w:r>
        <w:rPr>
          <w:lang w:val="en-GB"/>
        </w:rPr>
        <w:t xml:space="preserve"> and other stakeholders to iron out some of the issues identified as</w:t>
      </w:r>
      <w:r w:rsidR="005737DE" w:rsidRPr="00C67052">
        <w:rPr>
          <w:lang w:val="en-GB"/>
        </w:rPr>
        <w:t xml:space="preserve"> </w:t>
      </w:r>
      <w:r>
        <w:rPr>
          <w:lang w:val="en-GB"/>
        </w:rPr>
        <w:t>“</w:t>
      </w:r>
      <w:r w:rsidR="005737DE" w:rsidRPr="00C67052">
        <w:rPr>
          <w:lang w:val="en-GB"/>
        </w:rPr>
        <w:t>technicalities, ambiguities, knotty clauses</w:t>
      </w:r>
      <w:r w:rsidR="005737DE">
        <w:rPr>
          <w:lang w:val="en-GB"/>
        </w:rPr>
        <w:t xml:space="preserve"> and</w:t>
      </w:r>
      <w:r w:rsidR="005737DE" w:rsidRPr="00C67052">
        <w:rPr>
          <w:lang w:val="en-GB"/>
        </w:rPr>
        <w:t xml:space="preserve"> apprehensions concerning some of the provisions</w:t>
      </w:r>
      <w:r>
        <w:rPr>
          <w:lang w:val="en-GB"/>
        </w:rPr>
        <w:t>.”</w:t>
      </w:r>
      <w:r w:rsidR="007825DF">
        <w:rPr>
          <w:lang w:val="en-GB"/>
        </w:rPr>
        <w:t xml:space="preserve"> The Minister of Communications can work with the Select Committee in Parliament in charge of information to expedite action on the passage of the bill.</w:t>
      </w:r>
      <w:r w:rsidR="005737DE" w:rsidRPr="00C67052">
        <w:rPr>
          <w:lang w:val="en-GB"/>
        </w:rPr>
        <w:t xml:space="preserve">  </w:t>
      </w:r>
    </w:p>
    <w:p w14:paraId="2E3620FE" w14:textId="77777777" w:rsidR="005737DE" w:rsidRPr="00C67052" w:rsidRDefault="005737DE" w:rsidP="00EE4BB6">
      <w:pPr>
        <w:pStyle w:val="Heading2"/>
        <w:rPr>
          <w:lang w:val="en-GB"/>
        </w:rPr>
      </w:pPr>
      <w:bookmarkStart w:id="22" w:name="h.35nkun2" w:colFirst="0" w:colLast="0"/>
      <w:bookmarkStart w:id="23" w:name="_Toc476987852"/>
      <w:bookmarkStart w:id="24" w:name="_Toc266021003"/>
      <w:bookmarkEnd w:id="22"/>
      <w:r w:rsidRPr="00C67052">
        <w:rPr>
          <w:lang w:val="en-GB"/>
        </w:rPr>
        <w:lastRenderedPageBreak/>
        <w:t xml:space="preserve">3. </w:t>
      </w:r>
      <w:r w:rsidRPr="00C67052">
        <w:rPr>
          <w:b w:val="0"/>
          <w:bCs w:val="0"/>
          <w:lang w:val="en-GB"/>
        </w:rPr>
        <w:t>Citizen’s Participation</w:t>
      </w:r>
      <w:bookmarkEnd w:id="23"/>
    </w:p>
    <w:p w14:paraId="6D9C6911" w14:textId="77777777" w:rsidR="005737DE" w:rsidRPr="00C67052" w:rsidRDefault="005737DE" w:rsidP="00EE4BB6">
      <w:pPr>
        <w:rPr>
          <w:lang w:val="en-GB"/>
        </w:rPr>
      </w:pPr>
    </w:p>
    <w:p w14:paraId="2477A53E" w14:textId="77777777" w:rsidR="005737DE" w:rsidRPr="00C67052" w:rsidRDefault="005737DE" w:rsidP="00EE4BB6">
      <w:pPr>
        <w:rPr>
          <w:b/>
          <w:lang w:val="en-GB"/>
        </w:rPr>
      </w:pPr>
      <w:r w:rsidRPr="00C67052">
        <w:rPr>
          <w:b/>
          <w:lang w:val="en-GB"/>
        </w:rPr>
        <w:t xml:space="preserve">Commitment Text: </w:t>
      </w:r>
    </w:p>
    <w:p w14:paraId="1D0AFCF0" w14:textId="77777777" w:rsidR="005737DE" w:rsidRPr="00C67052" w:rsidRDefault="005737DE" w:rsidP="00245703">
      <w:pPr>
        <w:pStyle w:val="Normalrglronly"/>
        <w:rPr>
          <w:i/>
          <w:lang w:val="en-GB"/>
        </w:rPr>
      </w:pPr>
      <w:r w:rsidRPr="00C67052">
        <w:rPr>
          <w:i/>
          <w:lang w:val="en-GB"/>
        </w:rPr>
        <w:t xml:space="preserve">Ghana’s OGP Action Plans, past and current, recognize citizens’ participation as an important part of its democracy and the development process and therefore commits to providing opportunities for citizens to participate in both central and local administration. </w:t>
      </w:r>
    </w:p>
    <w:p w14:paraId="49964C9E" w14:textId="77777777" w:rsidR="005737DE" w:rsidRPr="00C67052" w:rsidRDefault="005737DE" w:rsidP="00245703">
      <w:pPr>
        <w:pStyle w:val="Normalrglronly"/>
        <w:rPr>
          <w:i/>
          <w:lang w:val="en-GB"/>
        </w:rPr>
      </w:pPr>
      <w:r w:rsidRPr="00C67052">
        <w:rPr>
          <w:i/>
          <w:lang w:val="en-GB"/>
        </w:rPr>
        <w:t xml:space="preserve">During the plan period, Government of Ghana intends to increase opportunities for citizens’ participation in the work of Parliament and the local government structures. </w:t>
      </w:r>
    </w:p>
    <w:p w14:paraId="2606238A" w14:textId="77777777" w:rsidR="005737DE" w:rsidRPr="00C67052" w:rsidRDefault="005737DE" w:rsidP="00245703">
      <w:pPr>
        <w:pStyle w:val="Normalrglronly"/>
        <w:rPr>
          <w:i/>
          <w:lang w:val="en-GB"/>
        </w:rPr>
      </w:pPr>
      <w:r w:rsidRPr="00C67052">
        <w:rPr>
          <w:i/>
          <w:lang w:val="en-GB"/>
        </w:rPr>
        <w:t xml:space="preserve">Actions: </w:t>
      </w:r>
    </w:p>
    <w:p w14:paraId="548E2C50" w14:textId="77777777" w:rsidR="005737DE" w:rsidRPr="00C67052" w:rsidRDefault="005737DE" w:rsidP="00DF13FA">
      <w:pPr>
        <w:pStyle w:val="Normalrglronly"/>
        <w:numPr>
          <w:ilvl w:val="0"/>
          <w:numId w:val="12"/>
        </w:numPr>
        <w:rPr>
          <w:i/>
          <w:lang w:val="en-GB"/>
        </w:rPr>
      </w:pPr>
      <w:r w:rsidRPr="00C67052">
        <w:rPr>
          <w:i/>
          <w:lang w:val="en-GB"/>
        </w:rPr>
        <w:t xml:space="preserve">Conduct 10 regional Adult Education Programme on the opportunities available for participating in local administration and Parliament by 2017 </w:t>
      </w:r>
    </w:p>
    <w:p w14:paraId="6D46E854" w14:textId="77777777" w:rsidR="005737DE" w:rsidRPr="00C67052" w:rsidRDefault="005737DE" w:rsidP="00DF13FA">
      <w:pPr>
        <w:pStyle w:val="Normalrglronly"/>
        <w:numPr>
          <w:ilvl w:val="0"/>
          <w:numId w:val="12"/>
        </w:numPr>
        <w:rPr>
          <w:i/>
          <w:lang w:val="en-GB"/>
        </w:rPr>
      </w:pPr>
      <w:r w:rsidRPr="00C67052">
        <w:rPr>
          <w:i/>
          <w:lang w:val="en-GB"/>
        </w:rPr>
        <w:t xml:space="preserve">Advocate for Parliament to develop an action plan on the implementation of the declaration on parliamentary openness </w:t>
      </w:r>
    </w:p>
    <w:p w14:paraId="544BD49A" w14:textId="77777777" w:rsidR="005737DE" w:rsidRPr="00C67052" w:rsidRDefault="005737DE" w:rsidP="00DF13FA">
      <w:pPr>
        <w:pStyle w:val="Normalrglronly"/>
        <w:numPr>
          <w:ilvl w:val="0"/>
          <w:numId w:val="12"/>
        </w:numPr>
        <w:rPr>
          <w:i/>
          <w:lang w:val="en-GB"/>
        </w:rPr>
      </w:pPr>
      <w:r w:rsidRPr="00C67052">
        <w:rPr>
          <w:i/>
          <w:lang w:val="en-GB"/>
        </w:rPr>
        <w:t xml:space="preserve">Organize 10 regional outreach programmes with faith based organizations on the opportunities available for participating in local administration and Parliament by 2017 </w:t>
      </w:r>
    </w:p>
    <w:p w14:paraId="7C27FBF9" w14:textId="77777777" w:rsidR="005737DE" w:rsidRPr="00C67052" w:rsidRDefault="005737DE" w:rsidP="00DF13FA">
      <w:pPr>
        <w:pStyle w:val="Normalrglronly"/>
        <w:numPr>
          <w:ilvl w:val="0"/>
          <w:numId w:val="12"/>
        </w:numPr>
        <w:rPr>
          <w:i/>
          <w:lang w:val="en-GB"/>
        </w:rPr>
      </w:pPr>
      <w:r w:rsidRPr="00C67052">
        <w:rPr>
          <w:i/>
          <w:lang w:val="en-GB"/>
        </w:rPr>
        <w:t xml:space="preserve">Work closely with the MLGRD and PSRS to ensure compliance with legal requirement to establish Client Service Units in all the District Assemblies by 2017 </w:t>
      </w:r>
    </w:p>
    <w:p w14:paraId="24FA6C1B" w14:textId="77777777" w:rsidR="005737DE" w:rsidRPr="00C67052" w:rsidRDefault="005737DE" w:rsidP="00DF13FA">
      <w:pPr>
        <w:pStyle w:val="Normalrglronly"/>
        <w:numPr>
          <w:ilvl w:val="0"/>
          <w:numId w:val="12"/>
        </w:numPr>
        <w:rPr>
          <w:i/>
          <w:lang w:val="en-GB"/>
        </w:rPr>
      </w:pPr>
      <w:r w:rsidRPr="00C67052">
        <w:rPr>
          <w:i/>
          <w:lang w:val="en-GB"/>
        </w:rPr>
        <w:t xml:space="preserve">Develop capacities of District Assembly members by December, 2017 </w:t>
      </w:r>
    </w:p>
    <w:p w14:paraId="361209F9" w14:textId="77777777" w:rsidR="005737DE" w:rsidRPr="00C67052" w:rsidRDefault="005737DE" w:rsidP="00131636">
      <w:pPr>
        <w:autoSpaceDE w:val="0"/>
        <w:autoSpaceDN w:val="0"/>
        <w:adjustRightInd w:val="0"/>
        <w:rPr>
          <w:i/>
          <w:sz w:val="23"/>
          <w:szCs w:val="23"/>
          <w:lang w:val="en-GB"/>
        </w:rPr>
      </w:pPr>
    </w:p>
    <w:p w14:paraId="6D1557D7" w14:textId="58942D8A" w:rsidR="005737DE" w:rsidRPr="00C67052" w:rsidRDefault="003477E1" w:rsidP="00131636">
      <w:pPr>
        <w:autoSpaceDE w:val="0"/>
        <w:autoSpaceDN w:val="0"/>
        <w:adjustRightInd w:val="0"/>
        <w:rPr>
          <w:rFonts w:ascii="Gill Sans" w:hAnsi="Gill Sans" w:cs="Gill Sans"/>
          <w:color w:val="222222"/>
          <w:sz w:val="22"/>
          <w:szCs w:val="22"/>
          <w:lang w:val="en-GB"/>
        </w:rPr>
      </w:pPr>
      <w:r w:rsidRPr="00C67052">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 xml:space="preserve">Lead </w:t>
      </w:r>
      <w:r w:rsidR="00AB4A9D">
        <w:rPr>
          <w:rFonts w:ascii="Gill Sans" w:hAnsi="Gill Sans" w:cs="Gill Sans"/>
          <w:color w:val="222222"/>
          <w:sz w:val="22"/>
          <w:szCs w:val="22"/>
          <w:lang w:val="en-GB"/>
        </w:rPr>
        <w:t>Institutions</w:t>
      </w:r>
      <w:r w:rsidR="005737DE" w:rsidRPr="00C67052">
        <w:rPr>
          <w:rFonts w:ascii="Gill Sans" w:hAnsi="Gill Sans" w:cs="Gill Sans"/>
          <w:color w:val="222222"/>
          <w:sz w:val="22"/>
          <w:szCs w:val="22"/>
          <w:lang w:val="en-GB"/>
        </w:rPr>
        <w:t xml:space="preserve">: Ministry of Local Government and Rural Development, Parliament, Institute of Local Government Studies (ILGS), Public Sector Reform Secretariat (PSRS) </w:t>
      </w:r>
    </w:p>
    <w:p w14:paraId="66D7D0C2" w14:textId="77777777" w:rsidR="00AB4A9D" w:rsidRDefault="00AB4A9D" w:rsidP="00131636">
      <w:pPr>
        <w:autoSpaceDE w:val="0"/>
        <w:autoSpaceDN w:val="0"/>
        <w:adjustRightInd w:val="0"/>
        <w:rPr>
          <w:rFonts w:ascii="Gill Sans" w:hAnsi="Gill Sans" w:cs="Gill Sans"/>
          <w:color w:val="222222"/>
          <w:sz w:val="22"/>
          <w:szCs w:val="22"/>
          <w:lang w:val="en-GB"/>
        </w:rPr>
      </w:pPr>
    </w:p>
    <w:tbl>
      <w:tblPr>
        <w:tblStyle w:val="TableGrid"/>
        <w:tblpPr w:leftFromText="180" w:rightFromText="180" w:vertAnchor="page" w:horzAnchor="page" w:tblpXSpec="center" w:tblpY="4145"/>
        <w:tblW w:w="10467" w:type="dxa"/>
        <w:jc w:val="center"/>
        <w:tblLayout w:type="fixed"/>
        <w:tblLook w:val="04A0" w:firstRow="1" w:lastRow="0" w:firstColumn="1" w:lastColumn="0" w:noHBand="0" w:noVBand="1"/>
      </w:tblPr>
      <w:tblGrid>
        <w:gridCol w:w="9"/>
        <w:gridCol w:w="1638"/>
        <w:gridCol w:w="404"/>
        <w:gridCol w:w="316"/>
        <w:gridCol w:w="388"/>
        <w:gridCol w:w="444"/>
        <w:gridCol w:w="604"/>
        <w:gridCol w:w="13"/>
        <w:gridCol w:w="412"/>
        <w:gridCol w:w="31"/>
        <w:gridCol w:w="678"/>
        <w:gridCol w:w="29"/>
        <w:gridCol w:w="924"/>
        <w:gridCol w:w="434"/>
        <w:gridCol w:w="30"/>
        <w:gridCol w:w="420"/>
        <w:gridCol w:w="6"/>
        <w:gridCol w:w="505"/>
        <w:gridCol w:w="473"/>
        <w:gridCol w:w="909"/>
        <w:gridCol w:w="540"/>
        <w:gridCol w:w="360"/>
        <w:gridCol w:w="450"/>
        <w:gridCol w:w="450"/>
      </w:tblGrid>
      <w:tr w:rsidR="003477E1" w:rsidRPr="00C67052" w14:paraId="614B9E46" w14:textId="77777777" w:rsidTr="007828E3">
        <w:trPr>
          <w:trHeight w:val="441"/>
          <w:jc w:val="center"/>
        </w:trPr>
        <w:tc>
          <w:tcPr>
            <w:tcW w:w="1647" w:type="dxa"/>
            <w:gridSpan w:val="2"/>
            <w:vMerge w:val="restart"/>
            <w:tcBorders>
              <w:top w:val="single" w:sz="4" w:space="0" w:color="FFFFFF" w:themeColor="background1"/>
              <w:left w:val="single" w:sz="4" w:space="0" w:color="FFFFFF" w:themeColor="background1"/>
              <w:right w:val="single" w:sz="12" w:space="0" w:color="FFFFFF" w:themeColor="background1"/>
            </w:tcBorders>
            <w:shd w:val="clear" w:color="auto" w:fill="000000" w:themeFill="text1"/>
          </w:tcPr>
          <w:p w14:paraId="7677ED2E" w14:textId="77777777" w:rsidR="003477E1" w:rsidRPr="00C67052" w:rsidRDefault="003477E1" w:rsidP="007828E3">
            <w:pPr>
              <w:rPr>
                <w:color w:val="FFFFFF" w:themeColor="background1"/>
                <w:lang w:val="en-GB"/>
              </w:rPr>
            </w:pPr>
            <w:r w:rsidRPr="00C67052">
              <w:rPr>
                <w:color w:val="FFFFFF" w:themeColor="background1"/>
                <w:lang w:val="en-GB"/>
              </w:rPr>
              <w:lastRenderedPageBreak/>
              <w:t>Commitment Overview</w:t>
            </w:r>
          </w:p>
        </w:tc>
        <w:tc>
          <w:tcPr>
            <w:tcW w:w="1552"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71D2E76F" w14:textId="77777777" w:rsidR="003477E1" w:rsidRPr="00C67052" w:rsidRDefault="003477E1" w:rsidP="007828E3">
            <w:pPr>
              <w:rPr>
                <w:lang w:val="en-GB"/>
              </w:rPr>
            </w:pPr>
            <w:r w:rsidRPr="00C67052">
              <w:rPr>
                <w:lang w:val="en-GB"/>
              </w:rPr>
              <w:t>Specificity</w:t>
            </w:r>
          </w:p>
        </w:tc>
        <w:tc>
          <w:tcPr>
            <w:tcW w:w="2691" w:type="dxa"/>
            <w:gridSpan w:val="7"/>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4305728D" w14:textId="77777777" w:rsidR="003477E1" w:rsidRPr="00C67052" w:rsidRDefault="003477E1" w:rsidP="007828E3">
            <w:pPr>
              <w:rPr>
                <w:color w:val="000000" w:themeColor="text1"/>
                <w:lang w:val="en-GB"/>
              </w:rPr>
            </w:pPr>
            <w:r w:rsidRPr="00C67052">
              <w:rPr>
                <w:lang w:val="en-GB"/>
              </w:rPr>
              <w:t>OGP value relevance</w:t>
            </w:r>
          </w:p>
        </w:tc>
        <w:tc>
          <w:tcPr>
            <w:tcW w:w="1868" w:type="dxa"/>
            <w:gridSpan w:val="6"/>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43087459" w14:textId="77777777" w:rsidR="003477E1" w:rsidRPr="00C67052" w:rsidRDefault="003477E1" w:rsidP="007828E3">
            <w:pPr>
              <w:rPr>
                <w:lang w:val="en-GB"/>
              </w:rPr>
            </w:pPr>
            <w:r w:rsidRPr="00C67052">
              <w:rPr>
                <w:lang w:val="en-GB"/>
              </w:rPr>
              <w:t>Potential impact</w:t>
            </w:r>
          </w:p>
        </w:tc>
        <w:tc>
          <w:tcPr>
            <w:tcW w:w="909"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36644E1A" w14:textId="77777777" w:rsidR="003477E1" w:rsidRPr="00C67052" w:rsidRDefault="003477E1" w:rsidP="007828E3">
            <w:pPr>
              <w:rPr>
                <w:lang w:val="en-GB"/>
              </w:rPr>
            </w:pPr>
            <w:r w:rsidRPr="00C67052">
              <w:rPr>
                <w:lang w:val="en-GB"/>
              </w:rPr>
              <w:t>On- Time</w:t>
            </w:r>
          </w:p>
        </w:tc>
        <w:tc>
          <w:tcPr>
            <w:tcW w:w="1800" w:type="dxa"/>
            <w:gridSpan w:val="4"/>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41151822" w14:textId="77777777" w:rsidR="003477E1" w:rsidRPr="00C67052" w:rsidRDefault="003477E1" w:rsidP="007828E3">
            <w:pPr>
              <w:rPr>
                <w:lang w:val="en-GB"/>
              </w:rPr>
            </w:pPr>
            <w:r w:rsidRPr="00C67052">
              <w:rPr>
                <w:lang w:val="en-GB"/>
              </w:rPr>
              <w:t>Completion</w:t>
            </w:r>
          </w:p>
        </w:tc>
      </w:tr>
      <w:tr w:rsidR="003477E1" w:rsidRPr="00C67052" w14:paraId="42880C61" w14:textId="77777777" w:rsidTr="007828E3">
        <w:trPr>
          <w:cantSplit/>
          <w:trHeight w:val="1861"/>
          <w:jc w:val="center"/>
        </w:trPr>
        <w:tc>
          <w:tcPr>
            <w:tcW w:w="1647" w:type="dxa"/>
            <w:gridSpan w:val="2"/>
            <w:vMerge/>
            <w:tcBorders>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2D03E009" w14:textId="77777777" w:rsidR="003477E1" w:rsidRPr="00C67052" w:rsidRDefault="003477E1" w:rsidP="007828E3">
            <w:pPr>
              <w:rPr>
                <w:color w:val="FFFFFF" w:themeColor="background1"/>
                <w:lang w:val="en-GB"/>
              </w:rPr>
            </w:pPr>
          </w:p>
        </w:tc>
        <w:tc>
          <w:tcPr>
            <w:tcW w:w="40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08B695BC" w14:textId="77777777" w:rsidR="003477E1" w:rsidRPr="00C67052" w:rsidRDefault="003477E1" w:rsidP="007828E3">
            <w:pPr>
              <w:rPr>
                <w:lang w:val="en-GB"/>
              </w:rPr>
            </w:pPr>
            <w:r w:rsidRPr="00C67052">
              <w:rPr>
                <w:lang w:val="en-GB"/>
              </w:rPr>
              <w:t>None</w:t>
            </w:r>
          </w:p>
        </w:tc>
        <w:tc>
          <w:tcPr>
            <w:tcW w:w="316"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5F9B0651" w14:textId="77777777" w:rsidR="003477E1" w:rsidRPr="00C67052" w:rsidRDefault="003477E1" w:rsidP="007828E3">
            <w:pPr>
              <w:rPr>
                <w:lang w:val="en-GB"/>
              </w:rPr>
            </w:pPr>
            <w:r w:rsidRPr="00C67052">
              <w:rPr>
                <w:lang w:val="en-GB"/>
              </w:rPr>
              <w:t>Low</w:t>
            </w:r>
          </w:p>
        </w:tc>
        <w:tc>
          <w:tcPr>
            <w:tcW w:w="388"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594E3408" w14:textId="77777777" w:rsidR="003477E1" w:rsidRPr="00C67052" w:rsidRDefault="003477E1" w:rsidP="007828E3">
            <w:pPr>
              <w:rPr>
                <w:lang w:val="en-GB"/>
              </w:rPr>
            </w:pPr>
            <w:r w:rsidRPr="00C67052">
              <w:rPr>
                <w:lang w:val="en-GB"/>
              </w:rPr>
              <w:t>Medium</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extDirection w:val="btLr"/>
          </w:tcPr>
          <w:p w14:paraId="282EF23F" w14:textId="77777777" w:rsidR="003477E1" w:rsidRPr="00C67052" w:rsidRDefault="003477E1" w:rsidP="007828E3">
            <w:pPr>
              <w:rPr>
                <w:lang w:val="en-GB"/>
              </w:rPr>
            </w:pPr>
            <w:r w:rsidRPr="00C67052">
              <w:rPr>
                <w:lang w:val="en-GB"/>
              </w:rPr>
              <w:t>High</w:t>
            </w:r>
          </w:p>
        </w:tc>
        <w:tc>
          <w:tcPr>
            <w:tcW w:w="617" w:type="dxa"/>
            <w:gridSpan w:val="2"/>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2C101E79" w14:textId="77777777" w:rsidR="003477E1" w:rsidRPr="00C67052" w:rsidRDefault="003477E1" w:rsidP="007828E3">
            <w:pPr>
              <w:rPr>
                <w:lang w:val="en-GB"/>
              </w:rPr>
            </w:pPr>
            <w:r w:rsidRPr="00C67052">
              <w:rPr>
                <w:lang w:val="en-GB"/>
              </w:rPr>
              <w:t>Access to information</w:t>
            </w:r>
          </w:p>
        </w:tc>
        <w:tc>
          <w:tcPr>
            <w:tcW w:w="44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016DDBA8" w14:textId="77777777" w:rsidR="003477E1" w:rsidRPr="00C67052" w:rsidRDefault="003477E1" w:rsidP="007828E3">
            <w:pPr>
              <w:rPr>
                <w:lang w:val="en-GB"/>
              </w:rPr>
            </w:pPr>
            <w:r w:rsidRPr="00C67052">
              <w:rPr>
                <w:lang w:val="en-GB"/>
              </w:rPr>
              <w:t>Civic participation</w:t>
            </w:r>
          </w:p>
        </w:tc>
        <w:tc>
          <w:tcPr>
            <w:tcW w:w="707"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6E906B62" w14:textId="77777777" w:rsidR="003477E1" w:rsidRPr="00C67052" w:rsidRDefault="003477E1" w:rsidP="007828E3">
            <w:pPr>
              <w:rPr>
                <w:lang w:val="en-GB"/>
              </w:rPr>
            </w:pPr>
            <w:r w:rsidRPr="00C67052">
              <w:rPr>
                <w:lang w:val="en-GB"/>
              </w:rPr>
              <w:t>Public accountability</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extDirection w:val="btLr"/>
          </w:tcPr>
          <w:p w14:paraId="35748703" w14:textId="77777777" w:rsidR="003477E1" w:rsidRPr="00C67052" w:rsidRDefault="003477E1" w:rsidP="007828E3">
            <w:pPr>
              <w:rPr>
                <w:lang w:val="en-GB"/>
              </w:rPr>
            </w:pPr>
            <w:r w:rsidRPr="00C67052">
              <w:rPr>
                <w:lang w:val="en-GB"/>
              </w:rPr>
              <w:t>Tech. and innov. for transparency and accountability</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526C5F92" w14:textId="77777777" w:rsidR="003477E1" w:rsidRPr="00C67052" w:rsidRDefault="003477E1" w:rsidP="007828E3">
            <w:pPr>
              <w:rPr>
                <w:lang w:val="en-GB"/>
              </w:rPr>
            </w:pPr>
            <w:r w:rsidRPr="00C67052">
              <w:rPr>
                <w:lang w:val="en-GB"/>
              </w:rPr>
              <w:t>None</w:t>
            </w: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229B49F2" w14:textId="77777777" w:rsidR="003477E1" w:rsidRPr="00C67052" w:rsidRDefault="003477E1" w:rsidP="007828E3">
            <w:pPr>
              <w:rPr>
                <w:lang w:val="en-GB"/>
              </w:rPr>
            </w:pPr>
            <w:r w:rsidRPr="00C67052">
              <w:rPr>
                <w:lang w:val="en-GB"/>
              </w:rPr>
              <w:t>Minor</w:t>
            </w:r>
          </w:p>
        </w:tc>
        <w:tc>
          <w:tcPr>
            <w:tcW w:w="511"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3A707D97" w14:textId="77777777" w:rsidR="003477E1" w:rsidRPr="00C67052" w:rsidRDefault="003477E1" w:rsidP="007828E3">
            <w:pPr>
              <w:rPr>
                <w:lang w:val="en-GB"/>
              </w:rPr>
            </w:pPr>
            <w:r w:rsidRPr="00C67052">
              <w:rPr>
                <w:lang w:val="en-GB"/>
              </w:rPr>
              <w:t>Moderate</w:t>
            </w:r>
          </w:p>
        </w:tc>
        <w:tc>
          <w:tcPr>
            <w:tcW w:w="473"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extDirection w:val="btLr"/>
          </w:tcPr>
          <w:p w14:paraId="088ED7EF" w14:textId="77777777" w:rsidR="003477E1" w:rsidRPr="00C67052" w:rsidRDefault="003477E1" w:rsidP="007828E3">
            <w:pPr>
              <w:rPr>
                <w:lang w:val="en-GB"/>
              </w:rPr>
            </w:pPr>
            <w:r w:rsidRPr="00C67052">
              <w:rPr>
                <w:lang w:val="en-GB"/>
              </w:rPr>
              <w:t>Transformative</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extDirection w:val="btLr"/>
          </w:tcPr>
          <w:p w14:paraId="6AFEA9A3" w14:textId="77777777" w:rsidR="003477E1" w:rsidRPr="00C67052" w:rsidRDefault="003477E1" w:rsidP="007828E3">
            <w:pPr>
              <w:rPr>
                <w:lang w:val="en-GB"/>
              </w:rPr>
            </w:pPr>
          </w:p>
        </w:tc>
        <w:tc>
          <w:tcPr>
            <w:tcW w:w="54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46BECCCC" w14:textId="77777777" w:rsidR="003477E1" w:rsidRPr="00C67052" w:rsidRDefault="003477E1" w:rsidP="007828E3">
            <w:pPr>
              <w:rPr>
                <w:lang w:val="en-GB"/>
              </w:rPr>
            </w:pPr>
            <w:r w:rsidRPr="00C67052">
              <w:rPr>
                <w:lang w:val="en-GB"/>
              </w:rPr>
              <w:t>Not started</w:t>
            </w:r>
          </w:p>
        </w:tc>
        <w:tc>
          <w:tcPr>
            <w:tcW w:w="36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20C38E3F" w14:textId="77777777" w:rsidR="003477E1" w:rsidRPr="00C67052" w:rsidRDefault="003477E1" w:rsidP="007828E3">
            <w:pPr>
              <w:rPr>
                <w:lang w:val="en-GB"/>
              </w:rPr>
            </w:pPr>
            <w:r w:rsidRPr="00C67052">
              <w:rPr>
                <w:lang w:val="en-GB"/>
              </w:rPr>
              <w:t>Limited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0934BC17" w14:textId="77777777" w:rsidR="003477E1" w:rsidRPr="00C67052" w:rsidRDefault="003477E1" w:rsidP="007828E3">
            <w:pPr>
              <w:rPr>
                <w:lang w:val="en-GB"/>
              </w:rPr>
            </w:pPr>
            <w:r w:rsidRPr="00C67052">
              <w:rPr>
                <w:lang w:val="en-GB"/>
              </w:rPr>
              <w:t>Substantial</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4720707B" w14:textId="77777777" w:rsidR="003477E1" w:rsidRPr="00C67052" w:rsidRDefault="003477E1" w:rsidP="007828E3">
            <w:pPr>
              <w:rPr>
                <w:lang w:val="en-GB"/>
              </w:rPr>
            </w:pPr>
            <w:r w:rsidRPr="00C67052">
              <w:rPr>
                <w:lang w:val="en-GB"/>
              </w:rPr>
              <w:t>Complete</w:t>
            </w:r>
          </w:p>
        </w:tc>
      </w:tr>
      <w:tr w:rsidR="003477E1" w:rsidRPr="00C67052" w14:paraId="5A4E210F" w14:textId="77777777" w:rsidTr="007828E3">
        <w:trPr>
          <w:gridBefore w:val="1"/>
          <w:wBefore w:w="9" w:type="dxa"/>
          <w:trHeight w:val="634"/>
          <w:jc w:val="center"/>
        </w:trPr>
        <w:tc>
          <w:tcPr>
            <w:tcW w:w="163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784FBC14" w14:textId="77777777" w:rsidR="003477E1" w:rsidRPr="00C67052" w:rsidRDefault="003477E1" w:rsidP="007828E3">
            <w:pPr>
              <w:rPr>
                <w:color w:val="FFFFFF" w:themeColor="background1"/>
                <w:lang w:val="en-GB"/>
              </w:rPr>
            </w:pPr>
            <w:r w:rsidRPr="00C67052">
              <w:rPr>
                <w:color w:val="FFFFFF" w:themeColor="background1"/>
                <w:lang w:val="en-GB"/>
              </w:rPr>
              <w:t>3. Overall</w:t>
            </w:r>
          </w:p>
        </w:tc>
        <w:tc>
          <w:tcPr>
            <w:tcW w:w="40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25EF391D" w14:textId="77777777" w:rsidR="003477E1" w:rsidRPr="00C67052" w:rsidRDefault="003477E1" w:rsidP="007828E3">
            <w:pPr>
              <w:jc w:val="center"/>
              <w:rPr>
                <w:sz w:val="20"/>
                <w:lang w:val="en-GB"/>
              </w:rPr>
            </w:pPr>
          </w:p>
        </w:tc>
        <w:tc>
          <w:tcPr>
            <w:tcW w:w="316"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656ECC19" w14:textId="77777777" w:rsidR="003477E1" w:rsidRPr="00C67052" w:rsidRDefault="003477E1" w:rsidP="007828E3">
            <w:pPr>
              <w:jc w:val="center"/>
              <w:rPr>
                <w:sz w:val="20"/>
                <w:lang w:val="en-GB"/>
              </w:rPr>
            </w:pPr>
          </w:p>
        </w:tc>
        <w:tc>
          <w:tcPr>
            <w:tcW w:w="388"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6698CE9F" w14:textId="77777777" w:rsidR="003477E1" w:rsidRPr="00C67052" w:rsidRDefault="003477E1"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0F3B870D" w14:textId="77777777" w:rsidR="003477E1" w:rsidRPr="00C67052" w:rsidRDefault="003477E1" w:rsidP="007828E3">
            <w:pPr>
              <w:jc w:val="center"/>
              <w:rPr>
                <w:rFonts w:ascii="Zapf Dingbats" w:hAnsi="Zapf Dingbats"/>
                <w:noProof/>
                <w:sz w:val="20"/>
                <w:lang w:val="en-GB"/>
              </w:rPr>
            </w:pPr>
            <w:r w:rsidRPr="00C67052">
              <w:rPr>
                <w:rFonts w:ascii="Zapf Dingbats" w:hAnsi="Zapf Dingbats"/>
                <w:noProof/>
                <w:sz w:val="20"/>
                <w:lang w:val="en-GB"/>
              </w:rPr>
              <w:t>✔</w:t>
            </w:r>
          </w:p>
        </w:tc>
        <w:tc>
          <w:tcPr>
            <w:tcW w:w="617" w:type="dxa"/>
            <w:gridSpan w:val="2"/>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79B8B6AA" w14:textId="77777777" w:rsidR="003477E1" w:rsidRPr="00C67052" w:rsidRDefault="003477E1"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3E4499C2"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707"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68CB8702"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63074844" w14:textId="77777777" w:rsidR="003477E1" w:rsidRPr="00C67052" w:rsidRDefault="003477E1"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296C522A" w14:textId="77777777" w:rsidR="003477E1" w:rsidRPr="00C67052" w:rsidRDefault="003477E1"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3B98D998" w14:textId="77777777" w:rsidR="003477E1" w:rsidRPr="00C67052" w:rsidRDefault="003477E1" w:rsidP="007828E3">
            <w:pPr>
              <w:jc w:val="center"/>
              <w:rPr>
                <w:rFonts w:ascii="Zapf Dingbats" w:hAnsi="Zapf Dingbats"/>
                <w:noProof/>
                <w:sz w:val="20"/>
                <w:lang w:val="en-GB"/>
              </w:rPr>
            </w:pPr>
          </w:p>
        </w:tc>
        <w:tc>
          <w:tcPr>
            <w:tcW w:w="511"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71E068DE"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473"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492405E2" w14:textId="77777777" w:rsidR="003477E1" w:rsidRPr="00C67052" w:rsidRDefault="003477E1" w:rsidP="007828E3">
            <w:pPr>
              <w:jc w:val="center"/>
              <w:rPr>
                <w:sz w:val="20"/>
                <w:lang w:val="en-GB"/>
              </w:rPr>
            </w:pP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0602850C" w14:textId="77777777" w:rsidR="003477E1" w:rsidRPr="00C67052" w:rsidRDefault="003477E1" w:rsidP="007828E3">
            <w:pPr>
              <w:jc w:val="center"/>
              <w:rPr>
                <w:sz w:val="20"/>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54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29B6DDF3" w14:textId="77777777" w:rsidR="003477E1" w:rsidRPr="00C67052" w:rsidRDefault="003477E1" w:rsidP="007828E3">
            <w:pPr>
              <w:jc w:val="center"/>
              <w:rPr>
                <w:sz w:val="20"/>
                <w:lang w:val="en-GB"/>
              </w:rPr>
            </w:pPr>
          </w:p>
        </w:tc>
        <w:tc>
          <w:tcPr>
            <w:tcW w:w="36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676D7CC8" w14:textId="77777777" w:rsidR="003477E1" w:rsidRPr="00C67052" w:rsidRDefault="003477E1" w:rsidP="007828E3">
            <w:pPr>
              <w:jc w:val="center"/>
              <w:rPr>
                <w:color w:val="BFBFBF" w:themeColor="background1" w:themeShade="BF"/>
                <w:sz w:val="20"/>
                <w:lang w:val="en-GB"/>
              </w:rPr>
            </w:pPr>
            <w:r w:rsidRPr="00C67052">
              <w:rPr>
                <w:rFonts w:ascii="Segoe UI Symbol" w:hAnsi="Segoe UI Symbol" w:cs="Segoe UI Symbol"/>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6E58E5C3" w14:textId="77777777" w:rsidR="003477E1" w:rsidRPr="00C67052" w:rsidRDefault="003477E1"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63735343" w14:textId="77777777" w:rsidR="003477E1" w:rsidRPr="00C67052" w:rsidRDefault="003477E1" w:rsidP="007828E3">
            <w:pPr>
              <w:jc w:val="center"/>
              <w:rPr>
                <w:rFonts w:ascii="Zapf Dingbats" w:hAnsi="Zapf Dingbats"/>
                <w:noProof/>
                <w:sz w:val="20"/>
                <w:lang w:val="en-GB"/>
              </w:rPr>
            </w:pPr>
          </w:p>
        </w:tc>
      </w:tr>
      <w:tr w:rsidR="003477E1" w:rsidRPr="00C67052" w14:paraId="3ABE55A2" w14:textId="77777777" w:rsidTr="007828E3">
        <w:trPr>
          <w:gridBefore w:val="1"/>
          <w:wBefore w:w="9" w:type="dxa"/>
          <w:trHeight w:val="634"/>
          <w:jc w:val="center"/>
        </w:trPr>
        <w:tc>
          <w:tcPr>
            <w:tcW w:w="163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02570FA0" w14:textId="77777777" w:rsidR="003477E1" w:rsidRPr="00C67052" w:rsidRDefault="003477E1" w:rsidP="007828E3">
            <w:pPr>
              <w:rPr>
                <w:lang w:val="en-GB"/>
              </w:rPr>
            </w:pPr>
            <w:r w:rsidRPr="00C67052">
              <w:rPr>
                <w:color w:val="FFFFFF" w:themeColor="background1"/>
                <w:lang w:val="en-GB"/>
              </w:rPr>
              <w:t xml:space="preserve">3.1. </w:t>
            </w:r>
            <w:r w:rsidRPr="00C67052">
              <w:rPr>
                <w:lang w:val="en-GB"/>
              </w:rPr>
              <w:t xml:space="preserve"> </w:t>
            </w:r>
            <w:r w:rsidRPr="00C67052">
              <w:rPr>
                <w:color w:val="FFFFFF" w:themeColor="background1"/>
                <w:sz w:val="23"/>
                <w:szCs w:val="23"/>
                <w:lang w:val="en-GB"/>
              </w:rPr>
              <w:t>Public awareness raising on citizen's participation opportunities</w:t>
            </w:r>
          </w:p>
        </w:tc>
        <w:tc>
          <w:tcPr>
            <w:tcW w:w="40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0FF1210" w14:textId="77777777" w:rsidR="003477E1" w:rsidRPr="00C67052" w:rsidRDefault="003477E1" w:rsidP="007828E3">
            <w:pPr>
              <w:jc w:val="center"/>
              <w:rPr>
                <w:sz w:val="20"/>
                <w:lang w:val="en-GB"/>
              </w:rPr>
            </w:pPr>
          </w:p>
        </w:tc>
        <w:tc>
          <w:tcPr>
            <w:tcW w:w="316"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464DEB6"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388"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1CC0B001" w14:textId="77777777" w:rsidR="003477E1" w:rsidRPr="00C67052" w:rsidRDefault="003477E1"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272CDF92" w14:textId="77777777" w:rsidR="003477E1" w:rsidRPr="00C67052" w:rsidRDefault="003477E1" w:rsidP="007828E3">
            <w:pPr>
              <w:jc w:val="center"/>
              <w:rPr>
                <w:sz w:val="20"/>
                <w:lang w:val="en-GB"/>
              </w:rPr>
            </w:pPr>
          </w:p>
        </w:tc>
        <w:tc>
          <w:tcPr>
            <w:tcW w:w="617" w:type="dxa"/>
            <w:gridSpan w:val="2"/>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F89A945"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44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F2FB5F9" w14:textId="77777777" w:rsidR="003477E1" w:rsidRPr="00C67052" w:rsidRDefault="003477E1" w:rsidP="007828E3">
            <w:pPr>
              <w:jc w:val="center"/>
              <w:rPr>
                <w:sz w:val="20"/>
                <w:lang w:val="en-GB"/>
              </w:rPr>
            </w:pPr>
          </w:p>
        </w:tc>
        <w:tc>
          <w:tcPr>
            <w:tcW w:w="707"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4464FFAD" w14:textId="77777777" w:rsidR="003477E1" w:rsidRPr="00C67052" w:rsidRDefault="003477E1" w:rsidP="007828E3">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71B1711A" w14:textId="77777777" w:rsidR="003477E1" w:rsidRPr="00C67052" w:rsidRDefault="003477E1"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F4CE9CE" w14:textId="77777777" w:rsidR="003477E1" w:rsidRPr="00C67052" w:rsidRDefault="003477E1"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04B26B51"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5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BCBAFFB" w14:textId="77777777" w:rsidR="003477E1" w:rsidRPr="00C67052" w:rsidRDefault="003477E1" w:rsidP="007828E3">
            <w:pPr>
              <w:jc w:val="center"/>
              <w:rPr>
                <w:sz w:val="20"/>
                <w:lang w:val="en-GB"/>
              </w:rPr>
            </w:pPr>
          </w:p>
        </w:tc>
        <w:tc>
          <w:tcPr>
            <w:tcW w:w="4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602B1ACE" w14:textId="77777777" w:rsidR="003477E1" w:rsidRPr="00C67052" w:rsidRDefault="003477E1" w:rsidP="007828E3">
            <w:pPr>
              <w:jc w:val="center"/>
              <w:rPr>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70B03CE1" w14:textId="77777777" w:rsidR="003477E1" w:rsidRPr="00C67052" w:rsidRDefault="003477E1" w:rsidP="007828E3">
            <w:pPr>
              <w:jc w:val="center"/>
              <w:rPr>
                <w:sz w:val="20"/>
                <w:lang w:val="en-GB"/>
              </w:rPr>
            </w:pPr>
            <w:r>
              <w:rPr>
                <w:rFonts w:asciiTheme="majorHAnsi" w:hAnsiTheme="majorHAnsi"/>
                <w:noProof/>
                <w:sz w:val="20"/>
                <w:lang w:val="en-GB"/>
              </w:rPr>
              <w:t>Yes</w:t>
            </w:r>
          </w:p>
        </w:tc>
        <w:tc>
          <w:tcPr>
            <w:tcW w:w="54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41C8118" w14:textId="77777777" w:rsidR="003477E1" w:rsidRPr="00C67052" w:rsidRDefault="003477E1" w:rsidP="007828E3">
            <w:pPr>
              <w:jc w:val="center"/>
              <w:rPr>
                <w:sz w:val="20"/>
                <w:lang w:val="en-GB"/>
              </w:rPr>
            </w:pPr>
          </w:p>
        </w:tc>
        <w:tc>
          <w:tcPr>
            <w:tcW w:w="36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44914B36" w14:textId="77777777" w:rsidR="003477E1" w:rsidRPr="00C67052" w:rsidRDefault="003477E1"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4FF3A20" w14:textId="77777777" w:rsidR="003477E1" w:rsidRPr="00C67052" w:rsidRDefault="003477E1"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E65997F" w14:textId="77777777" w:rsidR="003477E1" w:rsidRPr="00C67052" w:rsidRDefault="003477E1" w:rsidP="007828E3">
            <w:pPr>
              <w:jc w:val="center"/>
              <w:rPr>
                <w:rFonts w:ascii="Zapf Dingbats" w:hAnsi="Zapf Dingbats"/>
                <w:noProof/>
                <w:sz w:val="20"/>
                <w:lang w:val="en-GB"/>
              </w:rPr>
            </w:pPr>
          </w:p>
        </w:tc>
      </w:tr>
      <w:tr w:rsidR="003477E1" w:rsidRPr="00C67052" w14:paraId="0B77B9F1" w14:textId="77777777" w:rsidTr="007828E3">
        <w:trPr>
          <w:gridBefore w:val="1"/>
          <w:wBefore w:w="9" w:type="dxa"/>
          <w:trHeight w:val="634"/>
          <w:jc w:val="center"/>
        </w:trPr>
        <w:tc>
          <w:tcPr>
            <w:tcW w:w="163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32E8000B" w14:textId="77777777" w:rsidR="003477E1" w:rsidRPr="00C67052" w:rsidRDefault="003477E1" w:rsidP="007828E3">
            <w:pPr>
              <w:rPr>
                <w:color w:val="FFFFFF" w:themeColor="background1"/>
                <w:lang w:val="en-GB"/>
              </w:rPr>
            </w:pPr>
            <w:r w:rsidRPr="00C67052">
              <w:rPr>
                <w:color w:val="FFFFFF" w:themeColor="background1"/>
                <w:lang w:val="en-GB"/>
              </w:rPr>
              <w:t xml:space="preserve">3.2. </w:t>
            </w:r>
            <w:r w:rsidRPr="00C67052">
              <w:rPr>
                <w:color w:val="FFFFFF" w:themeColor="background1"/>
                <w:sz w:val="23"/>
                <w:szCs w:val="23"/>
                <w:lang w:val="en-GB"/>
              </w:rPr>
              <w:t xml:space="preserve"> Parliamentary openness declaration</w:t>
            </w:r>
          </w:p>
        </w:tc>
        <w:tc>
          <w:tcPr>
            <w:tcW w:w="40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95677D2" w14:textId="77777777" w:rsidR="003477E1" w:rsidRPr="00C67052" w:rsidRDefault="003477E1" w:rsidP="007828E3">
            <w:pPr>
              <w:jc w:val="center"/>
              <w:rPr>
                <w:sz w:val="20"/>
                <w:lang w:val="en-GB"/>
              </w:rPr>
            </w:pPr>
          </w:p>
        </w:tc>
        <w:tc>
          <w:tcPr>
            <w:tcW w:w="316"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53F7440"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388"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7E5BA798" w14:textId="77777777" w:rsidR="003477E1" w:rsidRPr="00C67052" w:rsidRDefault="003477E1"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1D396516" w14:textId="77777777" w:rsidR="003477E1" w:rsidRPr="00C67052" w:rsidRDefault="003477E1" w:rsidP="007828E3">
            <w:pPr>
              <w:jc w:val="center"/>
              <w:rPr>
                <w:rFonts w:ascii="Zapf Dingbats" w:hAnsi="Zapf Dingbats"/>
                <w:noProof/>
                <w:sz w:val="20"/>
                <w:lang w:val="en-GB"/>
              </w:rPr>
            </w:pPr>
          </w:p>
        </w:tc>
        <w:tc>
          <w:tcPr>
            <w:tcW w:w="6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3DE7C200" w14:textId="77777777" w:rsidR="003477E1" w:rsidRPr="00C67052" w:rsidRDefault="003477E1" w:rsidP="007828E3">
            <w:pPr>
              <w:jc w:val="center"/>
              <w:rPr>
                <w:sz w:val="20"/>
                <w:lang w:val="en-GB"/>
              </w:rPr>
            </w:pPr>
          </w:p>
        </w:tc>
        <w:tc>
          <w:tcPr>
            <w:tcW w:w="425"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7F0A5F00"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70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4BEB7D82" w14:textId="77777777" w:rsidR="003477E1" w:rsidRPr="00C67052" w:rsidRDefault="003477E1" w:rsidP="007828E3">
            <w:pPr>
              <w:jc w:val="center"/>
              <w:rPr>
                <w:sz w:val="20"/>
                <w:lang w:val="en-GB"/>
              </w:rPr>
            </w:pPr>
          </w:p>
        </w:tc>
        <w:tc>
          <w:tcPr>
            <w:tcW w:w="9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243ABD78" w14:textId="77777777" w:rsidR="003477E1" w:rsidRPr="00C67052" w:rsidRDefault="003477E1"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C8364E1" w14:textId="77777777" w:rsidR="003477E1" w:rsidRPr="00C67052" w:rsidRDefault="003477E1"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57C20618"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5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970B862" w14:textId="77777777" w:rsidR="003477E1" w:rsidRPr="00C67052" w:rsidRDefault="003477E1" w:rsidP="007828E3">
            <w:pPr>
              <w:jc w:val="center"/>
              <w:rPr>
                <w:rFonts w:ascii="Zapf Dingbats" w:hAnsi="Zapf Dingbats"/>
                <w:noProof/>
                <w:sz w:val="20"/>
                <w:lang w:val="en-GB"/>
              </w:rPr>
            </w:pPr>
          </w:p>
        </w:tc>
        <w:tc>
          <w:tcPr>
            <w:tcW w:w="4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045E7680" w14:textId="77777777" w:rsidR="003477E1" w:rsidRPr="00C67052" w:rsidRDefault="003477E1" w:rsidP="007828E3">
            <w:pPr>
              <w:jc w:val="center"/>
              <w:rPr>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36F4B962" w14:textId="77777777" w:rsidR="003477E1" w:rsidRPr="00C67052" w:rsidRDefault="003477E1" w:rsidP="007828E3">
            <w:pPr>
              <w:jc w:val="center"/>
              <w:rPr>
                <w:rFonts w:ascii="Zapf Dingbats" w:hAnsi="Zapf Dingbats"/>
                <w:lang w:val="en-GB"/>
              </w:rPr>
            </w:pPr>
          </w:p>
          <w:p w14:paraId="6578B6DF" w14:textId="77777777" w:rsidR="003477E1" w:rsidRPr="00C67052" w:rsidRDefault="003477E1" w:rsidP="007828E3">
            <w:pPr>
              <w:jc w:val="center"/>
              <w:rPr>
                <w:rFonts w:ascii="Zapf Dingbats" w:hAnsi="Zapf Dingbats"/>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54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30C73C8" w14:textId="77777777" w:rsidR="003477E1" w:rsidRPr="00C67052" w:rsidRDefault="003477E1" w:rsidP="007828E3">
            <w:pPr>
              <w:jc w:val="center"/>
              <w:rPr>
                <w:rFonts w:ascii="Zapf Dingbats" w:hAnsi="Zapf Dingbats"/>
                <w:lang w:val="en-GB"/>
              </w:rPr>
            </w:pPr>
            <w:r w:rsidRPr="00C67052">
              <w:rPr>
                <w:rFonts w:ascii="Zapf Dingbats" w:hAnsi="Zapf Dingbats"/>
                <w:noProof/>
                <w:sz w:val="20"/>
                <w:lang w:val="en-GB"/>
              </w:rPr>
              <w:t>✔</w:t>
            </w:r>
          </w:p>
        </w:tc>
        <w:tc>
          <w:tcPr>
            <w:tcW w:w="36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FC2B9A3" w14:textId="77777777" w:rsidR="003477E1" w:rsidRPr="00C67052" w:rsidRDefault="003477E1"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C589755" w14:textId="77777777" w:rsidR="003477E1" w:rsidRPr="00C67052" w:rsidRDefault="003477E1"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0DB247C3" w14:textId="77777777" w:rsidR="003477E1" w:rsidRPr="00C67052" w:rsidRDefault="003477E1" w:rsidP="007828E3">
            <w:pPr>
              <w:jc w:val="center"/>
              <w:rPr>
                <w:rFonts w:ascii="Zapf Dingbats" w:hAnsi="Zapf Dingbats"/>
                <w:noProof/>
                <w:sz w:val="20"/>
                <w:lang w:val="en-GB"/>
              </w:rPr>
            </w:pPr>
          </w:p>
        </w:tc>
      </w:tr>
      <w:tr w:rsidR="003477E1" w:rsidRPr="00C67052" w14:paraId="12AD7579" w14:textId="77777777" w:rsidTr="007828E3">
        <w:trPr>
          <w:gridBefore w:val="1"/>
          <w:wBefore w:w="9" w:type="dxa"/>
          <w:trHeight w:val="634"/>
          <w:jc w:val="center"/>
        </w:trPr>
        <w:tc>
          <w:tcPr>
            <w:tcW w:w="163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0B250B93" w14:textId="77777777" w:rsidR="003477E1" w:rsidRPr="00C67052" w:rsidRDefault="003477E1" w:rsidP="007828E3">
            <w:pPr>
              <w:rPr>
                <w:color w:val="FFFFFF" w:themeColor="background1"/>
                <w:lang w:val="en-GB"/>
              </w:rPr>
            </w:pPr>
            <w:r w:rsidRPr="00C67052">
              <w:rPr>
                <w:color w:val="FFFFFF" w:themeColor="background1"/>
                <w:lang w:val="en-GB"/>
              </w:rPr>
              <w:t>3.3  Citizen’s participation at the local level</w:t>
            </w:r>
          </w:p>
        </w:tc>
        <w:tc>
          <w:tcPr>
            <w:tcW w:w="40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739C2A6" w14:textId="77777777" w:rsidR="003477E1" w:rsidRPr="00C67052" w:rsidRDefault="003477E1" w:rsidP="007828E3">
            <w:pPr>
              <w:jc w:val="center"/>
              <w:rPr>
                <w:sz w:val="20"/>
                <w:lang w:val="en-GB"/>
              </w:rPr>
            </w:pPr>
          </w:p>
        </w:tc>
        <w:tc>
          <w:tcPr>
            <w:tcW w:w="316"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DED0F47"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388"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A7000BE" w14:textId="77777777" w:rsidR="003477E1" w:rsidRPr="00C67052" w:rsidRDefault="003477E1"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75D94CDE" w14:textId="77777777" w:rsidR="003477E1" w:rsidRPr="00C67052" w:rsidRDefault="003477E1" w:rsidP="007828E3">
            <w:pPr>
              <w:jc w:val="center"/>
              <w:rPr>
                <w:rFonts w:ascii="Zapf Dingbats" w:hAnsi="Zapf Dingbats"/>
                <w:noProof/>
                <w:sz w:val="20"/>
                <w:lang w:val="en-GB"/>
              </w:rPr>
            </w:pPr>
          </w:p>
        </w:tc>
        <w:tc>
          <w:tcPr>
            <w:tcW w:w="617" w:type="dxa"/>
            <w:gridSpan w:val="2"/>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2C66C44E" w14:textId="77777777" w:rsidR="003477E1" w:rsidRPr="00C67052" w:rsidRDefault="003477E1" w:rsidP="007828E3">
            <w:pPr>
              <w:jc w:val="center"/>
              <w:rPr>
                <w:rFonts w:ascii="Zapf Dingbats" w:hAnsi="Zapf Dingbats"/>
                <w:noProof/>
                <w:sz w:val="20"/>
                <w:lang w:val="en-GB"/>
              </w:rPr>
            </w:pPr>
            <w:r w:rsidRPr="00C67052">
              <w:rPr>
                <w:rFonts w:ascii="Zapf Dingbats" w:hAnsi="Zapf Dingbats"/>
                <w:noProof/>
                <w:sz w:val="20"/>
                <w:lang w:val="en-GB"/>
              </w:rPr>
              <w:t>✔</w:t>
            </w:r>
          </w:p>
        </w:tc>
        <w:tc>
          <w:tcPr>
            <w:tcW w:w="44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D85AE49" w14:textId="77777777" w:rsidR="003477E1" w:rsidRPr="00C67052" w:rsidRDefault="003477E1" w:rsidP="007828E3">
            <w:pPr>
              <w:jc w:val="center"/>
              <w:rPr>
                <w:rFonts w:ascii="Zapf Dingbats" w:hAnsi="Zapf Dingbats"/>
                <w:noProof/>
                <w:sz w:val="20"/>
                <w:lang w:val="en-GB"/>
              </w:rPr>
            </w:pPr>
          </w:p>
        </w:tc>
        <w:tc>
          <w:tcPr>
            <w:tcW w:w="707"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C7C3171" w14:textId="77777777" w:rsidR="003477E1" w:rsidRPr="00C67052" w:rsidRDefault="003477E1" w:rsidP="007828E3">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1381668A" w14:textId="77777777" w:rsidR="003477E1" w:rsidRPr="00C67052" w:rsidRDefault="003477E1"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6476F3B" w14:textId="77777777" w:rsidR="003477E1" w:rsidRPr="00C67052" w:rsidRDefault="003477E1"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5D8325FD" w14:textId="77777777" w:rsidR="003477E1" w:rsidRPr="00C67052" w:rsidRDefault="003477E1" w:rsidP="007828E3">
            <w:pPr>
              <w:jc w:val="center"/>
              <w:rPr>
                <w:color w:val="BFBFBF" w:themeColor="background1" w:themeShade="BF"/>
                <w:sz w:val="20"/>
                <w:lang w:val="en-GB"/>
              </w:rPr>
            </w:pPr>
            <w:r w:rsidRPr="00C67052">
              <w:rPr>
                <w:rFonts w:ascii="Zapf Dingbats" w:hAnsi="Zapf Dingbats"/>
                <w:noProof/>
                <w:sz w:val="20"/>
                <w:lang w:val="en-GB"/>
              </w:rPr>
              <w:t>✔</w:t>
            </w:r>
          </w:p>
        </w:tc>
        <w:tc>
          <w:tcPr>
            <w:tcW w:w="511"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0B5548E9" w14:textId="77777777" w:rsidR="003477E1" w:rsidRPr="00C67052" w:rsidRDefault="003477E1" w:rsidP="007828E3">
            <w:pPr>
              <w:jc w:val="center"/>
              <w:rPr>
                <w:rFonts w:ascii="Zapf Dingbats" w:hAnsi="Zapf Dingbats"/>
                <w:noProof/>
                <w:sz w:val="20"/>
                <w:lang w:val="en-GB"/>
              </w:rPr>
            </w:pPr>
          </w:p>
        </w:tc>
        <w:tc>
          <w:tcPr>
            <w:tcW w:w="47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61DAB8A2" w14:textId="77777777" w:rsidR="003477E1" w:rsidRPr="00C67052" w:rsidRDefault="003477E1" w:rsidP="007828E3">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1EE9FC37" w14:textId="77777777" w:rsidR="003477E1" w:rsidRPr="00C67052" w:rsidRDefault="003477E1" w:rsidP="007828E3">
            <w:pPr>
              <w:jc w:val="center"/>
              <w:rPr>
                <w:rFonts w:ascii="Zapf Dingbats" w:hAnsi="Zapf Dingbats"/>
                <w:noProof/>
                <w:sz w:val="20"/>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54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17D89E6" w14:textId="77777777" w:rsidR="003477E1" w:rsidRPr="00C67052" w:rsidRDefault="003477E1" w:rsidP="007828E3">
            <w:pPr>
              <w:jc w:val="center"/>
              <w:rPr>
                <w:sz w:val="20"/>
                <w:lang w:val="en-GB"/>
              </w:rPr>
            </w:pPr>
          </w:p>
        </w:tc>
        <w:tc>
          <w:tcPr>
            <w:tcW w:w="36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81FEDB6" w14:textId="77777777" w:rsidR="003477E1" w:rsidRPr="00C67052" w:rsidRDefault="003477E1"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BEF1897" w14:textId="77777777" w:rsidR="003477E1" w:rsidRPr="00C67052" w:rsidRDefault="003477E1" w:rsidP="007828E3">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E8F188C" w14:textId="77777777" w:rsidR="003477E1" w:rsidRPr="00C67052" w:rsidRDefault="003477E1" w:rsidP="007828E3">
            <w:pPr>
              <w:jc w:val="center"/>
              <w:rPr>
                <w:rFonts w:ascii="Zapf Dingbats" w:hAnsi="Zapf Dingbats"/>
                <w:noProof/>
                <w:sz w:val="20"/>
                <w:lang w:val="en-GB"/>
              </w:rPr>
            </w:pPr>
          </w:p>
        </w:tc>
      </w:tr>
      <w:tr w:rsidR="003477E1" w:rsidRPr="00C67052" w14:paraId="2631521E" w14:textId="77777777" w:rsidTr="007828E3">
        <w:trPr>
          <w:gridBefore w:val="1"/>
          <w:wBefore w:w="9" w:type="dxa"/>
          <w:trHeight w:val="634"/>
          <w:jc w:val="center"/>
        </w:trPr>
        <w:tc>
          <w:tcPr>
            <w:tcW w:w="163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238068CB" w14:textId="77777777" w:rsidR="003477E1" w:rsidRPr="00C67052" w:rsidRDefault="003477E1" w:rsidP="007828E3">
            <w:pPr>
              <w:rPr>
                <w:color w:val="FFFFFF" w:themeColor="background1"/>
                <w:lang w:val="en-GB"/>
              </w:rPr>
            </w:pPr>
            <w:r w:rsidRPr="00C67052">
              <w:rPr>
                <w:color w:val="FFFFFF" w:themeColor="background1"/>
                <w:lang w:val="en-GB"/>
              </w:rPr>
              <w:t xml:space="preserve">3.4. </w:t>
            </w:r>
            <w:r w:rsidRPr="00C67052">
              <w:rPr>
                <w:color w:val="FFFFFF" w:themeColor="background1"/>
                <w:sz w:val="23"/>
                <w:szCs w:val="23"/>
                <w:lang w:val="en-GB"/>
              </w:rPr>
              <w:t xml:space="preserve"> Client Service Units in District Assemblies  </w:t>
            </w:r>
            <w:r w:rsidRPr="00C67052">
              <w:rPr>
                <w:color w:val="FFFFFF" w:themeColor="background1"/>
                <w:lang w:val="en-GB"/>
              </w:rPr>
              <w:t xml:space="preserve">  </w:t>
            </w:r>
          </w:p>
        </w:tc>
        <w:tc>
          <w:tcPr>
            <w:tcW w:w="40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1040F251" w14:textId="77777777" w:rsidR="003477E1" w:rsidRPr="00C67052" w:rsidRDefault="003477E1" w:rsidP="007828E3">
            <w:pPr>
              <w:jc w:val="center"/>
              <w:rPr>
                <w:sz w:val="20"/>
                <w:lang w:val="en-GB"/>
              </w:rPr>
            </w:pPr>
          </w:p>
        </w:tc>
        <w:tc>
          <w:tcPr>
            <w:tcW w:w="316"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69CB43E" w14:textId="77777777" w:rsidR="003477E1" w:rsidRPr="00C67052" w:rsidRDefault="003477E1" w:rsidP="007828E3">
            <w:pPr>
              <w:jc w:val="center"/>
              <w:rPr>
                <w:sz w:val="20"/>
                <w:lang w:val="en-GB"/>
              </w:rPr>
            </w:pPr>
          </w:p>
        </w:tc>
        <w:tc>
          <w:tcPr>
            <w:tcW w:w="388"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4BB6572" w14:textId="77777777" w:rsidR="003477E1" w:rsidRPr="00C67052" w:rsidRDefault="003477E1"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042FA5BA"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617" w:type="dxa"/>
            <w:gridSpan w:val="2"/>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32F585D8"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44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01C8EEE"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707"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32A403AC"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592DB4B3" w14:textId="77777777" w:rsidR="003477E1" w:rsidRPr="00C67052" w:rsidRDefault="003477E1"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497A215A" w14:textId="77777777" w:rsidR="003477E1" w:rsidRPr="00C67052" w:rsidRDefault="003477E1"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D5E49DE" w14:textId="77777777" w:rsidR="003477E1" w:rsidRPr="00C67052" w:rsidRDefault="003477E1" w:rsidP="007828E3">
            <w:pPr>
              <w:jc w:val="center"/>
              <w:rPr>
                <w:color w:val="BFBFBF" w:themeColor="background1" w:themeShade="BF"/>
                <w:sz w:val="20"/>
                <w:lang w:val="en-GB"/>
              </w:rPr>
            </w:pPr>
          </w:p>
        </w:tc>
        <w:tc>
          <w:tcPr>
            <w:tcW w:w="511"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5544B120"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47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474BEC9F" w14:textId="77777777" w:rsidR="003477E1" w:rsidRPr="00C67052" w:rsidRDefault="003477E1" w:rsidP="007828E3">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46C15AFD" w14:textId="77777777" w:rsidR="003477E1" w:rsidRPr="00C67052" w:rsidRDefault="003477E1" w:rsidP="007828E3">
            <w:pPr>
              <w:jc w:val="center"/>
              <w:rPr>
                <w:rFonts w:ascii="Zapf Dingbats" w:hAnsi="Zapf Dingbats"/>
                <w:noProof/>
                <w:sz w:val="20"/>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54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02CC83D7" w14:textId="77777777" w:rsidR="003477E1" w:rsidRPr="00C67052" w:rsidRDefault="003477E1" w:rsidP="007828E3">
            <w:pPr>
              <w:jc w:val="center"/>
              <w:rPr>
                <w:sz w:val="20"/>
                <w:lang w:val="en-GB"/>
              </w:rPr>
            </w:pPr>
          </w:p>
        </w:tc>
        <w:tc>
          <w:tcPr>
            <w:tcW w:w="36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AEA801B" w14:textId="77777777" w:rsidR="003477E1" w:rsidRPr="00C67052" w:rsidRDefault="003477E1"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1418413"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974857A" w14:textId="77777777" w:rsidR="003477E1" w:rsidRPr="00C67052" w:rsidRDefault="003477E1" w:rsidP="007828E3">
            <w:pPr>
              <w:jc w:val="center"/>
              <w:rPr>
                <w:sz w:val="20"/>
                <w:lang w:val="en-GB"/>
              </w:rPr>
            </w:pPr>
          </w:p>
        </w:tc>
      </w:tr>
      <w:tr w:rsidR="003477E1" w:rsidRPr="00C67052" w14:paraId="033974D4" w14:textId="77777777" w:rsidTr="007828E3">
        <w:trPr>
          <w:gridBefore w:val="1"/>
          <w:wBefore w:w="9" w:type="dxa"/>
          <w:trHeight w:val="634"/>
          <w:jc w:val="center"/>
        </w:trPr>
        <w:tc>
          <w:tcPr>
            <w:tcW w:w="163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4D281699" w14:textId="77777777" w:rsidR="003477E1" w:rsidRPr="00C67052" w:rsidRDefault="003477E1" w:rsidP="007828E3">
            <w:pPr>
              <w:rPr>
                <w:color w:val="FFFFFF" w:themeColor="background1"/>
                <w:lang w:val="en-GB"/>
              </w:rPr>
            </w:pPr>
            <w:r w:rsidRPr="00C67052">
              <w:rPr>
                <w:color w:val="FFFFFF" w:themeColor="background1"/>
                <w:lang w:val="en-GB"/>
              </w:rPr>
              <w:t xml:space="preserve">3.5. </w:t>
            </w:r>
            <w:r w:rsidRPr="00C67052">
              <w:rPr>
                <w:color w:val="FFFFFF" w:themeColor="background1"/>
                <w:sz w:val="23"/>
                <w:szCs w:val="23"/>
                <w:lang w:val="en-GB"/>
              </w:rPr>
              <w:t>Capacity building for Assembly members</w:t>
            </w:r>
          </w:p>
        </w:tc>
        <w:tc>
          <w:tcPr>
            <w:tcW w:w="40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15F7D349" w14:textId="77777777" w:rsidR="003477E1" w:rsidRPr="00C67052" w:rsidRDefault="003477E1" w:rsidP="007828E3">
            <w:pPr>
              <w:jc w:val="center"/>
              <w:rPr>
                <w:sz w:val="20"/>
                <w:lang w:val="en-GB"/>
              </w:rPr>
            </w:pPr>
          </w:p>
        </w:tc>
        <w:tc>
          <w:tcPr>
            <w:tcW w:w="316"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F7159FB" w14:textId="77777777" w:rsidR="003477E1" w:rsidRPr="00C67052" w:rsidRDefault="003477E1" w:rsidP="007828E3">
            <w:pPr>
              <w:jc w:val="center"/>
              <w:rPr>
                <w:sz w:val="20"/>
                <w:lang w:val="en-GB"/>
              </w:rPr>
            </w:pPr>
            <w:r w:rsidRPr="00C67052">
              <w:rPr>
                <w:rFonts w:ascii="Zapf Dingbats" w:hAnsi="Zapf Dingbats"/>
                <w:noProof/>
                <w:sz w:val="20"/>
                <w:lang w:val="en-GB"/>
              </w:rPr>
              <w:t>✔</w:t>
            </w:r>
          </w:p>
        </w:tc>
        <w:tc>
          <w:tcPr>
            <w:tcW w:w="388"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1A95D072" w14:textId="77777777" w:rsidR="003477E1" w:rsidRPr="00C67052" w:rsidRDefault="003477E1"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006A6C3A" w14:textId="77777777" w:rsidR="003477E1" w:rsidRPr="00C67052" w:rsidRDefault="003477E1" w:rsidP="007828E3">
            <w:pPr>
              <w:jc w:val="center"/>
              <w:rPr>
                <w:rFonts w:ascii="Zapf Dingbats" w:hAnsi="Zapf Dingbats"/>
                <w:noProof/>
                <w:sz w:val="20"/>
                <w:lang w:val="en-GB"/>
              </w:rPr>
            </w:pPr>
          </w:p>
        </w:tc>
        <w:tc>
          <w:tcPr>
            <w:tcW w:w="2691"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0DC69323" w14:textId="77777777" w:rsidR="003477E1" w:rsidRPr="00C67052" w:rsidRDefault="003477E1" w:rsidP="007828E3">
            <w:pPr>
              <w:jc w:val="center"/>
              <w:rPr>
                <w:sz w:val="20"/>
                <w:lang w:val="en-GB"/>
              </w:rPr>
            </w:pPr>
            <w:r w:rsidRPr="00C67052">
              <w:rPr>
                <w:sz w:val="20"/>
                <w:lang w:val="en-GB"/>
              </w:rPr>
              <w:t>Unclear</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160763AF" w14:textId="77777777" w:rsidR="003477E1" w:rsidRPr="00C67052" w:rsidRDefault="003477E1"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3487F7DF" w14:textId="77777777" w:rsidR="003477E1" w:rsidRPr="00C67052" w:rsidRDefault="003477E1" w:rsidP="007828E3">
            <w:pPr>
              <w:jc w:val="center"/>
              <w:rPr>
                <w:color w:val="BFBFBF" w:themeColor="background1" w:themeShade="BF"/>
                <w:sz w:val="20"/>
                <w:lang w:val="en-GB"/>
              </w:rPr>
            </w:pPr>
            <w:r w:rsidRPr="00C67052">
              <w:rPr>
                <w:rFonts w:ascii="Zapf Dingbats" w:hAnsi="Zapf Dingbats"/>
                <w:noProof/>
                <w:sz w:val="20"/>
                <w:lang w:val="en-GB"/>
              </w:rPr>
              <w:t>✔</w:t>
            </w:r>
          </w:p>
        </w:tc>
        <w:tc>
          <w:tcPr>
            <w:tcW w:w="511"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5F3CE630" w14:textId="77777777" w:rsidR="003477E1" w:rsidRPr="00C67052" w:rsidRDefault="003477E1" w:rsidP="007828E3">
            <w:pPr>
              <w:jc w:val="center"/>
              <w:rPr>
                <w:rFonts w:ascii="Zapf Dingbats" w:hAnsi="Zapf Dingbats"/>
                <w:noProof/>
                <w:sz w:val="20"/>
                <w:lang w:val="en-GB"/>
              </w:rPr>
            </w:pPr>
          </w:p>
        </w:tc>
        <w:tc>
          <w:tcPr>
            <w:tcW w:w="473"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3E579C29" w14:textId="77777777" w:rsidR="003477E1" w:rsidRPr="00C67052" w:rsidRDefault="003477E1" w:rsidP="007828E3">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420EB573" w14:textId="77777777" w:rsidR="003477E1" w:rsidRPr="00C67052" w:rsidRDefault="003477E1" w:rsidP="007828E3">
            <w:pPr>
              <w:jc w:val="center"/>
              <w:rPr>
                <w:rFonts w:ascii="Zapf Dingbats" w:hAnsi="Zapf Dingbats"/>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54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4953CD7A" w14:textId="77777777" w:rsidR="003477E1" w:rsidRPr="00C67052" w:rsidRDefault="003477E1" w:rsidP="007828E3">
            <w:pPr>
              <w:jc w:val="center"/>
              <w:rPr>
                <w:rFonts w:ascii="Zapf Dingbats" w:hAnsi="Zapf Dingbats"/>
                <w:lang w:val="en-GB"/>
              </w:rPr>
            </w:pPr>
          </w:p>
        </w:tc>
        <w:tc>
          <w:tcPr>
            <w:tcW w:w="36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2EFE8CD9" w14:textId="77777777" w:rsidR="003477E1" w:rsidRPr="00C67052" w:rsidRDefault="003477E1"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66E3E44" w14:textId="77777777" w:rsidR="003477E1" w:rsidRPr="00C67052" w:rsidRDefault="003477E1" w:rsidP="007828E3">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7E57A3F2" w14:textId="77777777" w:rsidR="003477E1" w:rsidRPr="00C67052" w:rsidRDefault="003477E1" w:rsidP="007828E3">
            <w:pPr>
              <w:jc w:val="center"/>
              <w:rPr>
                <w:sz w:val="20"/>
                <w:lang w:val="en-GB"/>
              </w:rPr>
            </w:pPr>
          </w:p>
        </w:tc>
      </w:tr>
    </w:tbl>
    <w:p w14:paraId="007093D9" w14:textId="4E438A82" w:rsidR="005737DE" w:rsidRPr="00C67052" w:rsidRDefault="003477E1" w:rsidP="00131636">
      <w:pPr>
        <w:autoSpaceDE w:val="0"/>
        <w:autoSpaceDN w:val="0"/>
        <w:adjustRightInd w:val="0"/>
        <w:rPr>
          <w:sz w:val="23"/>
          <w:szCs w:val="23"/>
          <w:lang w:val="en-GB"/>
        </w:rPr>
      </w:pPr>
      <w:r>
        <w:rPr>
          <w:rFonts w:ascii="Gill Sans" w:hAnsi="Gill Sans" w:cs="Gill Sans"/>
          <w:color w:val="222222"/>
          <w:sz w:val="22"/>
          <w:szCs w:val="22"/>
          <w:lang w:val="en-GB"/>
        </w:rPr>
        <w:t xml:space="preserve"> </w:t>
      </w:r>
      <w:r w:rsidR="00AB4A9D">
        <w:rPr>
          <w:rFonts w:ascii="Gill Sans" w:hAnsi="Gill Sans" w:cs="Gill Sans"/>
          <w:color w:val="222222"/>
          <w:sz w:val="22"/>
          <w:szCs w:val="22"/>
          <w:lang w:val="en-GB"/>
        </w:rPr>
        <w:t>Supporting Institutions</w:t>
      </w:r>
      <w:r w:rsidR="005737DE" w:rsidRPr="00C67052">
        <w:rPr>
          <w:rFonts w:ascii="Gill Sans" w:hAnsi="Gill Sans" w:cs="Gill Sans"/>
          <w:color w:val="222222"/>
          <w:sz w:val="22"/>
          <w:szCs w:val="22"/>
          <w:lang w:val="en-GB"/>
        </w:rPr>
        <w:t>: National Commission on Civic Education, Commonwealth Human Right Initiative, Center for Democratic Development, Institute of Democratic Governance, National Association of Local Authorities of Ghana (NALAG), Regional Coordinating Councils, Ghana Independent Broadcasters Association (GIBA), Ghana Journalist Association (GJA), Ghana News Agency (GNA), Information Services Department</w:t>
      </w:r>
      <w:r w:rsidR="00D36340">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(ISD)</w:t>
      </w:r>
    </w:p>
    <w:p w14:paraId="79E4987C" w14:textId="77777777" w:rsidR="005737DE" w:rsidRPr="00C67052" w:rsidRDefault="005737DE" w:rsidP="00EE4BB6">
      <w:pPr>
        <w:pStyle w:val="Normalrglronly"/>
        <w:rPr>
          <w:b/>
          <w:lang w:val="en-GB"/>
        </w:rPr>
      </w:pPr>
    </w:p>
    <w:p w14:paraId="51BAD724" w14:textId="77777777" w:rsidR="005737DE" w:rsidRPr="00C67052" w:rsidRDefault="005737DE" w:rsidP="00EE4BB6">
      <w:pPr>
        <w:pStyle w:val="Normalrglronly"/>
        <w:rPr>
          <w:lang w:val="en-GB"/>
        </w:rPr>
      </w:pPr>
      <w:r w:rsidRPr="00C67052">
        <w:rPr>
          <w:b/>
          <w:lang w:val="en-GB"/>
        </w:rPr>
        <w:t>Start date:</w:t>
      </w:r>
      <w:r w:rsidR="00D07983">
        <w:rPr>
          <w:lang w:val="en-GB"/>
        </w:rPr>
        <w:t xml:space="preserve"> </w:t>
      </w:r>
      <w:r>
        <w:rPr>
          <w:lang w:val="en-GB"/>
        </w:rPr>
        <w:t xml:space="preserve"> </w:t>
      </w:r>
      <w:r w:rsidR="00D07983">
        <w:rPr>
          <w:lang w:val="en-GB"/>
        </w:rPr>
        <w:t>Not specified</w:t>
      </w:r>
      <w:r>
        <w:rPr>
          <w:lang w:val="en-GB"/>
        </w:rPr>
        <w:t xml:space="preserve">                       </w:t>
      </w:r>
      <w:r w:rsidR="00AB4A9D">
        <w:rPr>
          <w:lang w:val="en-GB"/>
        </w:rPr>
        <w:t xml:space="preserve">                      </w:t>
      </w:r>
      <w:r w:rsidRPr="00C67052">
        <w:rPr>
          <w:b/>
          <w:lang w:val="en-GB"/>
        </w:rPr>
        <w:t xml:space="preserve">End date: </w:t>
      </w:r>
      <w:r w:rsidRPr="00D07983">
        <w:rPr>
          <w:lang w:val="en-GB"/>
        </w:rPr>
        <w:t>Dec</w:t>
      </w:r>
      <w:r w:rsidR="00AB4A9D">
        <w:rPr>
          <w:lang w:val="en-GB"/>
        </w:rPr>
        <w:t>ember</w:t>
      </w:r>
      <w:r w:rsidR="00D07983" w:rsidRPr="00D07983">
        <w:rPr>
          <w:lang w:val="en-GB"/>
        </w:rPr>
        <w:t xml:space="preserve"> </w:t>
      </w:r>
      <w:r w:rsidRPr="00D07983">
        <w:rPr>
          <w:lang w:val="en-GB"/>
        </w:rPr>
        <w:t>2017</w:t>
      </w:r>
    </w:p>
    <w:p w14:paraId="122DA57C" w14:textId="77777777" w:rsidR="005737DE" w:rsidRPr="00C67052" w:rsidRDefault="005737DE" w:rsidP="00EE4BB6">
      <w:pPr>
        <w:pStyle w:val="Normalrglronly"/>
        <w:rPr>
          <w:b/>
          <w:lang w:val="en-GB"/>
        </w:rPr>
      </w:pPr>
    </w:p>
    <w:p w14:paraId="7C324B21" w14:textId="77777777" w:rsidR="005737DE" w:rsidRPr="00C67052" w:rsidRDefault="005737DE" w:rsidP="00EE4BB6">
      <w:pPr>
        <w:pStyle w:val="Heading3"/>
        <w:rPr>
          <w:lang w:val="en-GB"/>
        </w:rPr>
      </w:pPr>
      <w:r w:rsidRPr="00C67052">
        <w:rPr>
          <w:lang w:val="en-GB"/>
        </w:rPr>
        <w:t xml:space="preserve">Context and objectives </w:t>
      </w:r>
    </w:p>
    <w:p w14:paraId="30791CF6" w14:textId="77777777" w:rsidR="00344EE6" w:rsidRPr="00C67052" w:rsidRDefault="005737DE" w:rsidP="00344EE6">
      <w:pPr>
        <w:pStyle w:val="Normalrglronly"/>
        <w:rPr>
          <w:lang w:val="en-GB"/>
        </w:rPr>
      </w:pPr>
      <w:r w:rsidRPr="00C67052">
        <w:rPr>
          <w:lang w:val="en-GB"/>
        </w:rPr>
        <w:t xml:space="preserve">This commitment seeks to provide increased opportunities for citizens’ participation in the work of Parliament and local government </w:t>
      </w:r>
      <w:r>
        <w:rPr>
          <w:lang w:val="en-GB"/>
        </w:rPr>
        <w:t>bodies</w:t>
      </w:r>
      <w:r w:rsidRPr="00C67052">
        <w:rPr>
          <w:lang w:val="en-GB"/>
        </w:rPr>
        <w:t xml:space="preserve">. In particular, it aims to increase opportunities for vulnerable groups, such as women and people with disabilities, </w:t>
      </w:r>
      <w:r>
        <w:rPr>
          <w:lang w:val="en-GB"/>
        </w:rPr>
        <w:t xml:space="preserve">to </w:t>
      </w:r>
      <w:r w:rsidRPr="00C67052">
        <w:rPr>
          <w:lang w:val="en-GB"/>
        </w:rPr>
        <w:t>participate in the decision</w:t>
      </w:r>
      <w:r>
        <w:rPr>
          <w:lang w:val="en-GB"/>
        </w:rPr>
        <w:t>-</w:t>
      </w:r>
      <w:r w:rsidRPr="00C67052">
        <w:rPr>
          <w:lang w:val="en-GB"/>
        </w:rPr>
        <w:t xml:space="preserve">making process. </w:t>
      </w:r>
      <w:r w:rsidR="00344EE6" w:rsidRPr="00C67052">
        <w:rPr>
          <w:lang w:val="en-GB"/>
        </w:rPr>
        <w:t>Gender equity in politics is an issue at the national and local levels. At the local level</w:t>
      </w:r>
      <w:r w:rsidR="002C25A7">
        <w:rPr>
          <w:lang w:val="en-GB"/>
        </w:rPr>
        <w:t>,</w:t>
      </w:r>
      <w:r w:rsidR="00344EE6" w:rsidRPr="00C67052">
        <w:rPr>
          <w:lang w:val="en-GB"/>
        </w:rPr>
        <w:t xml:space="preserve"> too few women are elected. For example in 2010 out of a total of 6</w:t>
      </w:r>
      <w:r w:rsidR="00344EE6">
        <w:rPr>
          <w:lang w:val="en-GB"/>
        </w:rPr>
        <w:t>,</w:t>
      </w:r>
      <w:r w:rsidR="00344EE6" w:rsidRPr="00C67052">
        <w:rPr>
          <w:lang w:val="en-GB"/>
        </w:rPr>
        <w:t xml:space="preserve">093 elected members, only </w:t>
      </w:r>
      <w:r w:rsidR="00344EE6">
        <w:rPr>
          <w:lang w:val="en-GB"/>
        </w:rPr>
        <w:t>412 or seven</w:t>
      </w:r>
      <w:r w:rsidR="00344EE6" w:rsidRPr="00C67052">
        <w:rPr>
          <w:lang w:val="en-GB"/>
        </w:rPr>
        <w:t xml:space="preserve"> percent</w:t>
      </w:r>
      <w:r w:rsidR="00344EE6">
        <w:rPr>
          <w:lang w:val="en-GB"/>
        </w:rPr>
        <w:t>,</w:t>
      </w:r>
      <w:r w:rsidR="00344EE6" w:rsidRPr="00C67052">
        <w:rPr>
          <w:lang w:val="en-GB"/>
        </w:rPr>
        <w:t xml:space="preserve"> were women.</w:t>
      </w:r>
      <w:r w:rsidR="00344EE6" w:rsidRPr="00C67052">
        <w:rPr>
          <w:rStyle w:val="EndnoteReference"/>
          <w:lang w:val="en-GB"/>
        </w:rPr>
        <w:endnoteReference w:id="77"/>
      </w:r>
      <w:r w:rsidR="00344EE6" w:rsidRPr="00C67052">
        <w:rPr>
          <w:lang w:val="en-GB"/>
        </w:rPr>
        <w:t xml:space="preserve"> </w:t>
      </w:r>
    </w:p>
    <w:p w14:paraId="3158D977" w14:textId="7F8301B1" w:rsidR="005737DE" w:rsidRPr="00C67052" w:rsidRDefault="00956F1F" w:rsidP="006649BF">
      <w:pPr>
        <w:pStyle w:val="Normalrglronly"/>
        <w:rPr>
          <w:lang w:val="en-GB"/>
        </w:rPr>
      </w:pPr>
      <w:r>
        <w:rPr>
          <w:b/>
          <w:lang w:val="en-GB"/>
        </w:rPr>
        <w:lastRenderedPageBreak/>
        <w:t>Parliamentary Openness Declaration:</w:t>
      </w:r>
      <w:r>
        <w:rPr>
          <w:lang w:val="en-GB"/>
        </w:rPr>
        <w:t xml:space="preserve"> </w:t>
      </w:r>
      <w:r w:rsidR="00344EE6">
        <w:rPr>
          <w:lang w:val="en-GB"/>
        </w:rPr>
        <w:t xml:space="preserve">The commitment also seeks to implement the Declaration on Parliamentary Openness. </w:t>
      </w:r>
      <w:r w:rsidR="005737DE" w:rsidRPr="00C67052">
        <w:rPr>
          <w:lang w:val="en-GB"/>
        </w:rPr>
        <w:t xml:space="preserve">The </w:t>
      </w:r>
      <w:r w:rsidR="005737DE" w:rsidRPr="00C67052">
        <w:rPr>
          <w:iCs/>
          <w:lang w:val="en-GB"/>
        </w:rPr>
        <w:t>Declaration on Parliamentary Openness</w:t>
      </w:r>
      <w:r w:rsidR="005737DE" w:rsidRPr="004131FB">
        <w:rPr>
          <w:lang w:val="en-GB"/>
        </w:rPr>
        <w:t xml:space="preserve"> </w:t>
      </w:r>
      <w:r w:rsidR="005737DE" w:rsidRPr="00C67052">
        <w:rPr>
          <w:lang w:val="en-GB"/>
        </w:rPr>
        <w:t xml:space="preserve">was officially launched at the </w:t>
      </w:r>
      <w:r w:rsidR="005737DE" w:rsidRPr="003477E1">
        <w:rPr>
          <w:lang w:val="en-GB"/>
        </w:rPr>
        <w:t>World e-Parliament Conference 2012</w:t>
      </w:r>
      <w:r w:rsidR="005737DE" w:rsidRPr="00C67052">
        <w:rPr>
          <w:lang w:val="en-GB"/>
        </w:rPr>
        <w:t> in Rome, Italy, on the International Day of Democracy.</w:t>
      </w:r>
      <w:r w:rsidR="005737DE" w:rsidRPr="00C67052">
        <w:rPr>
          <w:rStyle w:val="EndnoteReference"/>
          <w:iCs/>
          <w:lang w:val="en-GB"/>
        </w:rPr>
        <w:endnoteReference w:id="78"/>
      </w:r>
      <w:r w:rsidR="005737DE" w:rsidRPr="00C67052">
        <w:rPr>
          <w:lang w:val="en-GB"/>
        </w:rPr>
        <w:t xml:space="preserve"> The Declaration is a call </w:t>
      </w:r>
      <w:r w:rsidR="00722AFE" w:rsidRPr="00C67052">
        <w:rPr>
          <w:lang w:val="en-GB"/>
        </w:rPr>
        <w:t>by civil society parliamentary monitoring organizations (PMOs)</w:t>
      </w:r>
      <w:r w:rsidR="00722AFE">
        <w:rPr>
          <w:lang w:val="en-GB"/>
        </w:rPr>
        <w:t xml:space="preserve"> </w:t>
      </w:r>
      <w:r w:rsidR="005737DE" w:rsidRPr="00C67052">
        <w:rPr>
          <w:lang w:val="en-GB"/>
        </w:rPr>
        <w:t>to transnational</w:t>
      </w:r>
      <w:r w:rsidR="005737DE">
        <w:rPr>
          <w:lang w:val="en-GB"/>
        </w:rPr>
        <w:t>,</w:t>
      </w:r>
      <w:r w:rsidR="005737DE" w:rsidRPr="00C67052">
        <w:rPr>
          <w:lang w:val="en-GB"/>
        </w:rPr>
        <w:t xml:space="preserve"> national and sub-national legislative bodies for an increased commitment to openness and to citizen engagement in parliamentary work. PMOs are working to create strong, open and accountable parliaments through enhancing citizen participation in the legislative process and bringing parliaments closer to the people they represent. Two CSOs in Ghana</w:t>
      </w:r>
      <w:r w:rsidR="005737DE">
        <w:rPr>
          <w:lang w:val="en-GB"/>
        </w:rPr>
        <w:t xml:space="preserve">, the </w:t>
      </w:r>
      <w:r w:rsidR="005737DE" w:rsidRPr="00C67052">
        <w:rPr>
          <w:lang w:val="en-GB"/>
        </w:rPr>
        <w:t>Ghana Centre for Democratic Development (CDD Ghana) and Penplusbytes</w:t>
      </w:r>
      <w:r w:rsidR="005737DE">
        <w:rPr>
          <w:lang w:val="en-GB"/>
        </w:rPr>
        <w:t>,</w:t>
      </w:r>
      <w:r w:rsidR="005737DE" w:rsidRPr="00C67052">
        <w:rPr>
          <w:lang w:val="en-GB"/>
        </w:rPr>
        <w:t xml:space="preserve"> have participated in the development of</w:t>
      </w:r>
      <w:r w:rsidR="002C25A7">
        <w:rPr>
          <w:lang w:val="en-GB"/>
        </w:rPr>
        <w:t>,</w:t>
      </w:r>
      <w:r w:rsidR="005737DE" w:rsidRPr="00C67052">
        <w:rPr>
          <w:lang w:val="en-GB"/>
        </w:rPr>
        <w:t xml:space="preserve"> or indicated support for</w:t>
      </w:r>
      <w:r w:rsidR="002C25A7">
        <w:rPr>
          <w:lang w:val="en-GB"/>
        </w:rPr>
        <w:t>,</w:t>
      </w:r>
      <w:r w:rsidR="005737DE" w:rsidRPr="00C67052">
        <w:rPr>
          <w:lang w:val="en-GB"/>
        </w:rPr>
        <w:t xml:space="preserve"> the Declaration. </w:t>
      </w:r>
    </w:p>
    <w:p w14:paraId="389B8ABD" w14:textId="5FE4D770" w:rsidR="005737DE" w:rsidRPr="00C67052" w:rsidRDefault="005737DE" w:rsidP="004E06B3">
      <w:pPr>
        <w:pStyle w:val="Normalrglronly"/>
        <w:rPr>
          <w:lang w:val="en-GB"/>
        </w:rPr>
      </w:pPr>
      <w:r>
        <w:rPr>
          <w:lang w:val="en-GB"/>
        </w:rPr>
        <w:t xml:space="preserve">This </w:t>
      </w:r>
      <w:r w:rsidR="00956F1F">
        <w:rPr>
          <w:lang w:val="en-GB"/>
        </w:rPr>
        <w:t xml:space="preserve">milestone </w:t>
      </w:r>
      <w:r w:rsidRPr="00C67052">
        <w:rPr>
          <w:lang w:val="en-GB"/>
        </w:rPr>
        <w:t xml:space="preserve">does not clearly specify who </w:t>
      </w:r>
      <w:r>
        <w:rPr>
          <w:lang w:val="en-GB"/>
        </w:rPr>
        <w:t>will do the advocating</w:t>
      </w:r>
      <w:r w:rsidRPr="00C67052">
        <w:rPr>
          <w:lang w:val="en-GB"/>
        </w:rPr>
        <w:t xml:space="preserve">. </w:t>
      </w:r>
      <w:r w:rsidR="00742A6B">
        <w:rPr>
          <w:lang w:val="en-GB"/>
        </w:rPr>
        <w:t xml:space="preserve">The milestone requires effective collaboration between </w:t>
      </w:r>
      <w:r w:rsidRPr="00C67052">
        <w:rPr>
          <w:lang w:val="en-GB"/>
        </w:rPr>
        <w:t>CSOs</w:t>
      </w:r>
      <w:r w:rsidR="00742A6B">
        <w:rPr>
          <w:lang w:val="en-GB"/>
        </w:rPr>
        <w:t>, the media</w:t>
      </w:r>
      <w:r w:rsidRPr="00C67052">
        <w:rPr>
          <w:lang w:val="en-GB"/>
        </w:rPr>
        <w:t xml:space="preserve"> </w:t>
      </w:r>
      <w:r w:rsidR="00742A6B">
        <w:rPr>
          <w:lang w:val="en-GB"/>
        </w:rPr>
        <w:t xml:space="preserve">and public institutions. </w:t>
      </w:r>
      <w:r w:rsidRPr="00C67052">
        <w:rPr>
          <w:lang w:val="en-GB"/>
        </w:rPr>
        <w:t xml:space="preserve">Because of the </w:t>
      </w:r>
      <w:r w:rsidRPr="00C67052">
        <w:rPr>
          <w:iCs/>
          <w:lang w:val="en-GB"/>
        </w:rPr>
        <w:t xml:space="preserve">Declaration on Parliamentary Openness’s goal to bring </w:t>
      </w:r>
      <w:r>
        <w:rPr>
          <w:iCs/>
          <w:lang w:val="en-GB"/>
        </w:rPr>
        <w:t>P</w:t>
      </w:r>
      <w:r w:rsidRPr="00C67052">
        <w:rPr>
          <w:iCs/>
          <w:lang w:val="en-GB"/>
        </w:rPr>
        <w:t>arliament closer to citizens, the milestone was coded as relevant to civic participation.</w:t>
      </w:r>
      <w:r w:rsidRPr="00C67052">
        <w:rPr>
          <w:lang w:val="en-GB"/>
        </w:rPr>
        <w:t xml:space="preserve"> While </w:t>
      </w:r>
      <w:r>
        <w:rPr>
          <w:lang w:val="en-GB"/>
        </w:rPr>
        <w:t>encouraging</w:t>
      </w:r>
      <w:r w:rsidRPr="00C67052">
        <w:rPr>
          <w:lang w:val="en-GB"/>
        </w:rPr>
        <w:t xml:space="preserve"> citizen participation in the legislative process is laudable, the milestone language was too broadly </w:t>
      </w:r>
      <w:r>
        <w:rPr>
          <w:lang w:val="en-GB"/>
        </w:rPr>
        <w:t>worded</w:t>
      </w:r>
      <w:r w:rsidRPr="00C67052">
        <w:rPr>
          <w:lang w:val="en-GB"/>
        </w:rPr>
        <w:t xml:space="preserve"> to ascertain its potential impact, therefore the IRM researcher coded its potential impact as minor.</w:t>
      </w:r>
    </w:p>
    <w:p w14:paraId="42264CB3" w14:textId="77777777" w:rsidR="005737DE" w:rsidRPr="00C67052" w:rsidRDefault="00956F1F" w:rsidP="004E06B3">
      <w:pPr>
        <w:pStyle w:val="Normalrglronly"/>
        <w:rPr>
          <w:lang w:val="en-GB"/>
        </w:rPr>
      </w:pPr>
      <w:r>
        <w:rPr>
          <w:b/>
          <w:lang w:val="en-GB"/>
        </w:rPr>
        <w:t>Regional Education Programmes (M</w:t>
      </w:r>
      <w:r w:rsidR="005737DE" w:rsidRPr="00956F1F">
        <w:rPr>
          <w:b/>
          <w:lang w:val="en-GB"/>
        </w:rPr>
        <w:t>ilestone 3.1 and 3.</w:t>
      </w:r>
      <w:r w:rsidR="005737DE" w:rsidRPr="004E06B3">
        <w:rPr>
          <w:b/>
          <w:lang w:val="en-GB"/>
        </w:rPr>
        <w:t>3</w:t>
      </w:r>
      <w:r>
        <w:rPr>
          <w:b/>
          <w:lang w:val="en-GB"/>
        </w:rPr>
        <w:t>):</w:t>
      </w:r>
      <w:r w:rsidR="005737DE" w:rsidRPr="00C67052">
        <w:rPr>
          <w:lang w:val="en-GB"/>
        </w:rPr>
        <w:t xml:space="preserve"> </w:t>
      </w:r>
      <w:r w:rsidR="005737DE">
        <w:rPr>
          <w:lang w:val="en-GB"/>
        </w:rPr>
        <w:t xml:space="preserve">These milestones </w:t>
      </w:r>
      <w:r w:rsidR="005737DE" w:rsidRPr="00C67052">
        <w:rPr>
          <w:lang w:val="en-GB"/>
        </w:rPr>
        <w:t xml:space="preserve">address concerns about inequity in decision-making regarding women and marginalized groups through awareness creation. The National Commission on Civic Education (NCCE) and Information Services Department (ISD) </w:t>
      </w:r>
      <w:r w:rsidR="005737DE">
        <w:rPr>
          <w:lang w:val="en-GB"/>
        </w:rPr>
        <w:t xml:space="preserve">already </w:t>
      </w:r>
      <w:r w:rsidR="005737DE" w:rsidRPr="00C67052">
        <w:rPr>
          <w:lang w:val="en-GB"/>
        </w:rPr>
        <w:t xml:space="preserve">conduct adult education and outreach programs. </w:t>
      </w:r>
      <w:r w:rsidR="005737DE">
        <w:rPr>
          <w:lang w:val="en-GB"/>
        </w:rPr>
        <w:t>However, t</w:t>
      </w:r>
      <w:r w:rsidR="005737DE" w:rsidRPr="00C67052">
        <w:rPr>
          <w:lang w:val="en-GB"/>
        </w:rPr>
        <w:t>hese institutions were not mentioned as lead agencies</w:t>
      </w:r>
      <w:r w:rsidR="005737DE">
        <w:rPr>
          <w:lang w:val="en-GB"/>
        </w:rPr>
        <w:t>,</w:t>
      </w:r>
      <w:r w:rsidR="005737DE" w:rsidRPr="00C67052">
        <w:rPr>
          <w:lang w:val="en-GB"/>
        </w:rPr>
        <w:t xml:space="preserve"> </w:t>
      </w:r>
      <w:r w:rsidR="005737DE">
        <w:rPr>
          <w:lang w:val="en-GB"/>
        </w:rPr>
        <w:t xml:space="preserve">but </w:t>
      </w:r>
      <w:r w:rsidR="005737DE" w:rsidRPr="00C67052">
        <w:rPr>
          <w:lang w:val="en-GB"/>
        </w:rPr>
        <w:t>rather as collaborating institutions. The two milestones are not clear about the content of the program</w:t>
      </w:r>
      <w:r w:rsidR="005737DE">
        <w:rPr>
          <w:lang w:val="en-GB"/>
        </w:rPr>
        <w:t>s</w:t>
      </w:r>
      <w:r w:rsidR="005737DE" w:rsidRPr="00C67052">
        <w:rPr>
          <w:lang w:val="en-GB"/>
        </w:rPr>
        <w:t>, where the</w:t>
      </w:r>
      <w:r w:rsidR="005737DE">
        <w:rPr>
          <w:lang w:val="en-GB"/>
        </w:rPr>
        <w:t>y will occur</w:t>
      </w:r>
      <w:r w:rsidR="005737DE" w:rsidRPr="00C67052">
        <w:rPr>
          <w:lang w:val="en-GB"/>
        </w:rPr>
        <w:t xml:space="preserve"> or whom they will target. Given that the target group </w:t>
      </w:r>
      <w:r w:rsidR="005737DE">
        <w:rPr>
          <w:lang w:val="en-GB"/>
        </w:rPr>
        <w:t>and</w:t>
      </w:r>
      <w:r w:rsidR="005737DE" w:rsidRPr="00C67052">
        <w:rPr>
          <w:lang w:val="en-GB"/>
        </w:rPr>
        <w:t xml:space="preserve"> program content was </w:t>
      </w:r>
      <w:r w:rsidR="005737DE">
        <w:rPr>
          <w:lang w:val="en-GB"/>
        </w:rPr>
        <w:t>un</w:t>
      </w:r>
      <w:r w:rsidR="005737DE" w:rsidRPr="00C67052">
        <w:rPr>
          <w:lang w:val="en-GB"/>
        </w:rPr>
        <w:t xml:space="preserve">clear, the IRM researcher rated these milestones as having minor potential impact. </w:t>
      </w:r>
    </w:p>
    <w:p w14:paraId="52595946" w14:textId="28A68D57" w:rsidR="005737DE" w:rsidRPr="00C67052" w:rsidRDefault="00A03AC9" w:rsidP="004E06B3">
      <w:pPr>
        <w:pStyle w:val="Normalrglronly"/>
        <w:rPr>
          <w:lang w:val="en-GB"/>
        </w:rPr>
      </w:pPr>
      <w:r>
        <w:rPr>
          <w:b/>
          <w:lang w:val="en-GB"/>
        </w:rPr>
        <w:t>Client Service Units in District Assemblies:</w:t>
      </w:r>
      <w:r w:rsidR="005737DE" w:rsidRPr="00C67052">
        <w:rPr>
          <w:lang w:val="en-GB"/>
        </w:rPr>
        <w:t xml:space="preserve"> </w:t>
      </w:r>
      <w:r w:rsidR="005737DE">
        <w:rPr>
          <w:lang w:val="en-GB"/>
        </w:rPr>
        <w:t xml:space="preserve">This </w:t>
      </w:r>
      <w:r>
        <w:rPr>
          <w:lang w:val="en-GB"/>
        </w:rPr>
        <w:t xml:space="preserve">milestone </w:t>
      </w:r>
      <w:r w:rsidR="005737DE">
        <w:rPr>
          <w:lang w:val="en-GB"/>
        </w:rPr>
        <w:t>involves</w:t>
      </w:r>
      <w:r w:rsidR="005737DE" w:rsidRPr="00C67052">
        <w:rPr>
          <w:lang w:val="en-GB"/>
        </w:rPr>
        <w:t xml:space="preserve"> MLGRD and PSRS ensuring </w:t>
      </w:r>
      <w:r w:rsidR="005737DE">
        <w:rPr>
          <w:lang w:val="en-GB"/>
        </w:rPr>
        <w:t xml:space="preserve">the </w:t>
      </w:r>
      <w:r w:rsidR="005737DE" w:rsidRPr="00C67052">
        <w:rPr>
          <w:lang w:val="en-GB"/>
        </w:rPr>
        <w:t>establish</w:t>
      </w:r>
      <w:r w:rsidR="005737DE">
        <w:rPr>
          <w:lang w:val="en-GB"/>
        </w:rPr>
        <w:t>ment of</w:t>
      </w:r>
      <w:r w:rsidR="005737DE" w:rsidRPr="00C67052">
        <w:rPr>
          <w:lang w:val="en-GB"/>
        </w:rPr>
        <w:t xml:space="preserve"> Client Service Units (CSUs) in all the District Assemblies</w:t>
      </w:r>
      <w:r w:rsidR="009C44D5">
        <w:rPr>
          <w:lang w:val="en-GB"/>
        </w:rPr>
        <w:t>. However, MLGRD is not</w:t>
      </w:r>
      <w:r w:rsidR="005737DE">
        <w:rPr>
          <w:lang w:val="en-GB"/>
        </w:rPr>
        <w:t xml:space="preserve"> a</w:t>
      </w:r>
      <w:r>
        <w:rPr>
          <w:lang w:val="en-GB"/>
        </w:rPr>
        <w:t>n</w:t>
      </w:r>
      <w:r w:rsidR="005737DE">
        <w:rPr>
          <w:lang w:val="en-GB"/>
        </w:rPr>
        <w:t xml:space="preserve"> </w:t>
      </w:r>
      <w:r w:rsidR="005737DE" w:rsidRPr="00C67052">
        <w:rPr>
          <w:lang w:val="en-GB"/>
        </w:rPr>
        <w:t>implementing agenc</w:t>
      </w:r>
      <w:r w:rsidR="005737DE">
        <w:rPr>
          <w:lang w:val="en-GB"/>
        </w:rPr>
        <w:t>y</w:t>
      </w:r>
      <w:r w:rsidR="005737DE" w:rsidRPr="00C67052">
        <w:rPr>
          <w:lang w:val="en-GB"/>
        </w:rPr>
        <w:t>. The Local Government Service (LGS) is responsible for the establishment of CSUs in the District Assemblies but this institution was neither mentioned as lead agency nor as a collaborating agency. As far back as 2011, Mr</w:t>
      </w:r>
      <w:r w:rsidR="00A869A1">
        <w:rPr>
          <w:lang w:val="en-GB"/>
        </w:rPr>
        <w:t>.</w:t>
      </w:r>
      <w:r w:rsidR="005737DE" w:rsidRPr="00C67052">
        <w:rPr>
          <w:lang w:val="en-GB"/>
        </w:rPr>
        <w:t xml:space="preserve"> Alhassan Azong, Minister of State in-charge of Public Sector Reforms, </w:t>
      </w:r>
      <w:r w:rsidR="005737DE">
        <w:rPr>
          <w:lang w:val="en-GB"/>
        </w:rPr>
        <w:t>criticized</w:t>
      </w:r>
      <w:r w:rsidR="005737DE" w:rsidRPr="00C67052">
        <w:rPr>
          <w:lang w:val="en-GB"/>
        </w:rPr>
        <w:t xml:space="preserve"> poor customer care among public sector institutions.</w:t>
      </w:r>
      <w:r w:rsidR="005737DE" w:rsidRPr="00C67052">
        <w:rPr>
          <w:rStyle w:val="EndnoteReference"/>
          <w:sz w:val="23"/>
          <w:szCs w:val="23"/>
          <w:lang w:val="en-GB"/>
        </w:rPr>
        <w:endnoteReference w:id="79"/>
      </w:r>
      <w:r w:rsidR="005737DE" w:rsidRPr="00C67052">
        <w:rPr>
          <w:sz w:val="23"/>
          <w:szCs w:val="23"/>
          <w:lang w:val="en-GB"/>
        </w:rPr>
        <w:t xml:space="preserve"> </w:t>
      </w:r>
      <w:r w:rsidR="005737DE" w:rsidRPr="00C67052">
        <w:rPr>
          <w:lang w:val="en-GB"/>
        </w:rPr>
        <w:t>Th</w:t>
      </w:r>
      <w:r w:rsidR="005737DE">
        <w:rPr>
          <w:lang w:val="en-GB"/>
        </w:rPr>
        <w:t>is</w:t>
      </w:r>
      <w:r w:rsidR="005737DE" w:rsidRPr="00C67052">
        <w:rPr>
          <w:lang w:val="en-GB"/>
        </w:rPr>
        <w:t xml:space="preserve"> milestone is to address the challenge recogni</w:t>
      </w:r>
      <w:r w:rsidR="00A869A1">
        <w:rPr>
          <w:lang w:val="en-GB"/>
        </w:rPr>
        <w:t>s</w:t>
      </w:r>
      <w:r w:rsidR="005737DE" w:rsidRPr="00C67052">
        <w:rPr>
          <w:lang w:val="en-GB"/>
        </w:rPr>
        <w:t xml:space="preserve">ed by the </w:t>
      </w:r>
      <w:r w:rsidR="005737DE">
        <w:rPr>
          <w:lang w:val="en-GB"/>
        </w:rPr>
        <w:t>M</w:t>
      </w:r>
      <w:r w:rsidR="005737DE" w:rsidRPr="00C67052">
        <w:rPr>
          <w:lang w:val="en-GB"/>
        </w:rPr>
        <w:t xml:space="preserve">inister. </w:t>
      </w:r>
      <w:r w:rsidR="00A869A1">
        <w:rPr>
          <w:lang w:val="en-GB"/>
        </w:rPr>
        <w:t>CSUs’</w:t>
      </w:r>
      <w:r w:rsidR="00A869A1" w:rsidRPr="00C67052">
        <w:rPr>
          <w:lang w:val="en-GB"/>
        </w:rPr>
        <w:t xml:space="preserve"> </w:t>
      </w:r>
      <w:r w:rsidR="005737DE" w:rsidRPr="00C67052">
        <w:rPr>
          <w:lang w:val="en-GB"/>
        </w:rPr>
        <w:t>key functions include facilitating and improving standards of the services delivered by the MDAs/MMDAs</w:t>
      </w:r>
      <w:r w:rsidR="005737DE">
        <w:rPr>
          <w:lang w:val="en-GB"/>
        </w:rPr>
        <w:t xml:space="preserve">, </w:t>
      </w:r>
      <w:r w:rsidR="005737DE" w:rsidRPr="00C67052">
        <w:rPr>
          <w:lang w:val="en-GB"/>
        </w:rPr>
        <w:t xml:space="preserve">communicating </w:t>
      </w:r>
      <w:r w:rsidR="005737DE">
        <w:rPr>
          <w:lang w:val="en-GB"/>
        </w:rPr>
        <w:t>MDA/MMDA</w:t>
      </w:r>
      <w:r w:rsidR="005737DE" w:rsidRPr="00C67052">
        <w:rPr>
          <w:lang w:val="en-GB"/>
        </w:rPr>
        <w:t xml:space="preserve"> services to the public</w:t>
      </w:r>
      <w:r w:rsidR="005737DE">
        <w:rPr>
          <w:lang w:val="en-GB"/>
        </w:rPr>
        <w:t xml:space="preserve"> and</w:t>
      </w:r>
      <w:r w:rsidR="005737DE" w:rsidRPr="00C67052">
        <w:rPr>
          <w:lang w:val="en-GB"/>
        </w:rPr>
        <w:t xml:space="preserve"> </w:t>
      </w:r>
      <w:r w:rsidR="005737DE">
        <w:rPr>
          <w:lang w:val="en-GB"/>
        </w:rPr>
        <w:t>responding to</w:t>
      </w:r>
      <w:r w:rsidR="005737DE" w:rsidRPr="00C67052">
        <w:rPr>
          <w:lang w:val="en-GB"/>
        </w:rPr>
        <w:t xml:space="preserve"> complaints.</w:t>
      </w:r>
      <w:r w:rsidR="005F5CCA">
        <w:rPr>
          <w:rStyle w:val="EndnoteReference"/>
          <w:lang w:val="en-GB"/>
        </w:rPr>
        <w:endnoteReference w:id="80"/>
      </w:r>
      <w:r w:rsidR="005737DE" w:rsidRPr="00C67052">
        <w:rPr>
          <w:lang w:val="en-GB"/>
        </w:rPr>
        <w:t xml:space="preserve"> </w:t>
      </w:r>
    </w:p>
    <w:p w14:paraId="48C2C1FF" w14:textId="0C7CE498" w:rsidR="005737DE" w:rsidRPr="00C67052" w:rsidRDefault="005737DE" w:rsidP="004E06B3">
      <w:pPr>
        <w:pStyle w:val="Normalrglronly"/>
        <w:rPr>
          <w:lang w:val="en-GB"/>
        </w:rPr>
      </w:pPr>
      <w:r w:rsidRPr="00C67052">
        <w:rPr>
          <w:lang w:val="en-GB"/>
        </w:rPr>
        <w:t>When CSUs are properly functioning, citizens can lodge complaints at these units and service providers will respond</w:t>
      </w:r>
      <w:r>
        <w:rPr>
          <w:lang w:val="en-GB"/>
        </w:rPr>
        <w:t>, thereby</w:t>
      </w:r>
      <w:r w:rsidRPr="00C67052">
        <w:rPr>
          <w:lang w:val="en-GB"/>
        </w:rPr>
        <w:t xml:space="preserve"> improving service delivery. It is also possible for CSUs </w:t>
      </w:r>
      <w:r>
        <w:rPr>
          <w:lang w:val="en-GB"/>
        </w:rPr>
        <w:t xml:space="preserve">to </w:t>
      </w:r>
      <w:r w:rsidRPr="00C67052">
        <w:rPr>
          <w:lang w:val="en-GB"/>
        </w:rPr>
        <w:t>proactive</w:t>
      </w:r>
      <w:r>
        <w:rPr>
          <w:lang w:val="en-GB"/>
        </w:rPr>
        <w:t>ly</w:t>
      </w:r>
      <w:r w:rsidRPr="00C67052">
        <w:rPr>
          <w:lang w:val="en-GB"/>
        </w:rPr>
        <w:t xml:space="preserve"> </w:t>
      </w:r>
      <w:r>
        <w:rPr>
          <w:lang w:val="en-GB"/>
        </w:rPr>
        <w:t>approach</w:t>
      </w:r>
      <w:r w:rsidRPr="00C67052">
        <w:rPr>
          <w:lang w:val="en-GB"/>
        </w:rPr>
        <w:t xml:space="preserve"> citizens </w:t>
      </w:r>
      <w:r>
        <w:rPr>
          <w:lang w:val="en-GB"/>
        </w:rPr>
        <w:t>for their satisfaction regarding MDA/MMDA services.</w:t>
      </w:r>
      <w:r w:rsidRPr="00C67052">
        <w:rPr>
          <w:lang w:val="en-GB"/>
        </w:rPr>
        <w:t xml:space="preserve"> These units had been established in a number of districts </w:t>
      </w:r>
      <w:r w:rsidR="00376F34">
        <w:rPr>
          <w:lang w:val="en-GB"/>
        </w:rPr>
        <w:t>but</w:t>
      </w:r>
      <w:r w:rsidR="00376F34" w:rsidRPr="00C67052">
        <w:rPr>
          <w:lang w:val="en-GB"/>
        </w:rPr>
        <w:t xml:space="preserve"> </w:t>
      </w:r>
      <w:r w:rsidRPr="00C67052">
        <w:rPr>
          <w:lang w:val="en-GB"/>
        </w:rPr>
        <w:t xml:space="preserve">these units </w:t>
      </w:r>
      <w:r w:rsidR="005A4421">
        <w:rPr>
          <w:lang w:val="en-GB"/>
        </w:rPr>
        <w:t>lack a feedback loop to</w:t>
      </w:r>
      <w:r w:rsidRPr="00C67052">
        <w:rPr>
          <w:lang w:val="en-GB"/>
        </w:rPr>
        <w:t xml:space="preserve"> </w:t>
      </w:r>
      <w:r w:rsidR="00376F34">
        <w:rPr>
          <w:lang w:val="en-GB"/>
        </w:rPr>
        <w:t>e</w:t>
      </w:r>
      <w:r w:rsidRPr="00C67052">
        <w:rPr>
          <w:lang w:val="en-GB"/>
        </w:rPr>
        <w:t>nsure full follow-up from different service providers.</w:t>
      </w:r>
      <w:r w:rsidRPr="00C67052">
        <w:rPr>
          <w:rStyle w:val="EndnoteReference"/>
          <w:lang w:val="en-GB"/>
        </w:rPr>
        <w:endnoteReference w:id="81"/>
      </w:r>
      <w:r w:rsidRPr="00C67052">
        <w:rPr>
          <w:lang w:val="en-GB"/>
        </w:rPr>
        <w:t xml:space="preserve"> Expansion of these units to other </w:t>
      </w:r>
      <w:r w:rsidR="00376F34">
        <w:rPr>
          <w:lang w:val="en-GB"/>
        </w:rPr>
        <w:t>di</w:t>
      </w:r>
      <w:r w:rsidRPr="00C67052">
        <w:rPr>
          <w:lang w:val="en-GB"/>
        </w:rPr>
        <w:t xml:space="preserve">strict assemblies could help connect citizens with service providers. However, unless the follow-up mechanism </w:t>
      </w:r>
      <w:r>
        <w:rPr>
          <w:lang w:val="en-GB"/>
        </w:rPr>
        <w:t>is</w:t>
      </w:r>
      <w:r w:rsidRPr="00C67052">
        <w:rPr>
          <w:lang w:val="en-GB"/>
        </w:rPr>
        <w:t xml:space="preserve"> improved, the impact of this milestone will remain moderate in its scope. </w:t>
      </w:r>
    </w:p>
    <w:p w14:paraId="72993F3B" w14:textId="77777777" w:rsidR="005737DE" w:rsidRPr="00C67052" w:rsidRDefault="00677FD4" w:rsidP="004E06B3">
      <w:pPr>
        <w:pStyle w:val="Normalrglronly"/>
        <w:rPr>
          <w:lang w:val="en-GB"/>
        </w:rPr>
      </w:pPr>
      <w:r>
        <w:rPr>
          <w:b/>
          <w:lang w:val="en-GB"/>
        </w:rPr>
        <w:t>Capacity Building for Assembly Members:</w:t>
      </w:r>
      <w:r w:rsidR="005737DE" w:rsidRPr="00C67052">
        <w:rPr>
          <w:lang w:val="en-GB"/>
        </w:rPr>
        <w:t xml:space="preserve"> </w:t>
      </w:r>
      <w:r w:rsidR="005737DE">
        <w:rPr>
          <w:lang w:val="en-GB"/>
        </w:rPr>
        <w:t>This</w:t>
      </w:r>
      <w:r w:rsidR="005737DE" w:rsidRPr="00C67052">
        <w:rPr>
          <w:lang w:val="en-GB"/>
        </w:rPr>
        <w:t xml:space="preserve"> </w:t>
      </w:r>
      <w:r>
        <w:rPr>
          <w:lang w:val="en-GB"/>
        </w:rPr>
        <w:t xml:space="preserve">milestone to </w:t>
      </w:r>
      <w:r w:rsidR="005737DE" w:rsidRPr="00C67052">
        <w:rPr>
          <w:lang w:val="en-GB"/>
        </w:rPr>
        <w:t xml:space="preserve">develop </w:t>
      </w:r>
      <w:r w:rsidR="005737DE">
        <w:rPr>
          <w:lang w:val="en-GB"/>
        </w:rPr>
        <w:t xml:space="preserve">the </w:t>
      </w:r>
      <w:r w:rsidR="005737DE" w:rsidRPr="00C67052">
        <w:rPr>
          <w:lang w:val="en-GB"/>
        </w:rPr>
        <w:t xml:space="preserve">capacities of district assembly members is very broad since there are 216 Metropolitan, Municipal and District Assemblies (MMDAs) </w:t>
      </w:r>
      <w:r w:rsidR="005737DE">
        <w:rPr>
          <w:lang w:val="en-GB"/>
        </w:rPr>
        <w:t>each consisting of a large</w:t>
      </w:r>
      <w:r w:rsidR="005737DE" w:rsidRPr="00C67052">
        <w:rPr>
          <w:lang w:val="en-GB"/>
        </w:rPr>
        <w:t xml:space="preserve"> number of assembly members</w:t>
      </w:r>
      <w:r w:rsidR="005737DE">
        <w:rPr>
          <w:lang w:val="en-GB"/>
        </w:rPr>
        <w:t>.</w:t>
      </w:r>
      <w:r w:rsidR="005737DE" w:rsidRPr="00C67052">
        <w:rPr>
          <w:lang w:val="en-GB"/>
        </w:rPr>
        <w:t xml:space="preserve"> </w:t>
      </w:r>
      <w:r w:rsidR="005737DE">
        <w:rPr>
          <w:lang w:val="en-GB"/>
        </w:rPr>
        <w:t>Neither t</w:t>
      </w:r>
      <w:r w:rsidR="005737DE" w:rsidRPr="00C67052">
        <w:rPr>
          <w:lang w:val="en-GB"/>
        </w:rPr>
        <w:t>he type of training</w:t>
      </w:r>
      <w:r w:rsidR="005737DE">
        <w:rPr>
          <w:lang w:val="en-GB"/>
        </w:rPr>
        <w:t>, nor capacity-building plans were</w:t>
      </w:r>
      <w:r w:rsidR="005737DE" w:rsidRPr="00C67052">
        <w:rPr>
          <w:lang w:val="en-GB"/>
        </w:rPr>
        <w:t xml:space="preserve"> specified. Given the lack of information about this milestone, the IRM researcher rated the potential impact minor. </w:t>
      </w:r>
    </w:p>
    <w:p w14:paraId="7C1BB457" w14:textId="77777777" w:rsidR="005737DE" w:rsidRPr="00C67052" w:rsidRDefault="005737DE" w:rsidP="00EE4BB6">
      <w:pPr>
        <w:pStyle w:val="Heading3"/>
        <w:rPr>
          <w:lang w:val="en-GB"/>
        </w:rPr>
      </w:pPr>
      <w:r w:rsidRPr="00C67052">
        <w:rPr>
          <w:lang w:val="en-GB"/>
        </w:rPr>
        <w:lastRenderedPageBreak/>
        <w:t>Completion</w:t>
      </w:r>
    </w:p>
    <w:p w14:paraId="4DE25BD3" w14:textId="77777777" w:rsidR="005737DE" w:rsidRPr="00C67052" w:rsidRDefault="005737DE" w:rsidP="005A4421">
      <w:pPr>
        <w:pStyle w:val="Normalrglronly"/>
        <w:rPr>
          <w:lang w:val="en-GB"/>
        </w:rPr>
      </w:pPr>
      <w:r w:rsidRPr="00C67052">
        <w:rPr>
          <w:lang w:val="en-GB"/>
        </w:rPr>
        <w:t>Many of t</w:t>
      </w:r>
      <w:r w:rsidR="008511A7">
        <w:rPr>
          <w:lang w:val="en-GB"/>
        </w:rPr>
        <w:t>he milestones were not</w:t>
      </w:r>
      <w:r w:rsidRPr="00C67052">
        <w:rPr>
          <w:lang w:val="en-GB"/>
        </w:rPr>
        <w:t xml:space="preserve"> completed</w:t>
      </w:r>
      <w:r>
        <w:rPr>
          <w:lang w:val="en-GB"/>
        </w:rPr>
        <w:t>,</w:t>
      </w:r>
      <w:r w:rsidRPr="00C67052">
        <w:rPr>
          <w:lang w:val="en-GB"/>
        </w:rPr>
        <w:t xml:space="preserve"> hence the </w:t>
      </w:r>
      <w:r w:rsidR="008511A7">
        <w:rPr>
          <w:lang w:val="en-GB"/>
        </w:rPr>
        <w:t>commitment was coded limited completion</w:t>
      </w:r>
      <w:r w:rsidRPr="00C67052">
        <w:rPr>
          <w:lang w:val="en-GB"/>
        </w:rPr>
        <w:t xml:space="preserve"> overall.</w:t>
      </w:r>
    </w:p>
    <w:p w14:paraId="7FE98EFB" w14:textId="170CCDD6" w:rsidR="005737DE" w:rsidRPr="00C67052" w:rsidRDefault="00677FD4" w:rsidP="008D6501">
      <w:pPr>
        <w:pStyle w:val="Normalrglronly"/>
        <w:rPr>
          <w:lang w:val="en-GB"/>
        </w:rPr>
      </w:pPr>
      <w:r>
        <w:rPr>
          <w:b/>
          <w:lang w:val="en-GB"/>
        </w:rPr>
        <w:t>Regional Education Programmes (M</w:t>
      </w:r>
      <w:r w:rsidRPr="00956F1F">
        <w:rPr>
          <w:b/>
          <w:lang w:val="en-GB"/>
        </w:rPr>
        <w:t>ilestone 3.1 and 3.</w:t>
      </w:r>
      <w:r w:rsidRPr="004E06B3">
        <w:rPr>
          <w:b/>
          <w:lang w:val="en-GB"/>
        </w:rPr>
        <w:t>3</w:t>
      </w:r>
      <w:r>
        <w:rPr>
          <w:b/>
          <w:lang w:val="en-GB"/>
        </w:rPr>
        <w:t>):</w:t>
      </w:r>
      <w:r w:rsidRPr="00C67052">
        <w:rPr>
          <w:lang w:val="en-GB"/>
        </w:rPr>
        <w:t xml:space="preserve"> </w:t>
      </w:r>
      <w:r w:rsidR="005737DE" w:rsidRPr="00C67052">
        <w:rPr>
          <w:lang w:val="en-GB"/>
        </w:rPr>
        <w:t>According to the NCCE respondent</w:t>
      </w:r>
      <w:r w:rsidR="005737DE">
        <w:rPr>
          <w:lang w:val="en-GB"/>
        </w:rPr>
        <w:t>,</w:t>
      </w:r>
      <w:r w:rsidR="005737DE" w:rsidRPr="00C67052">
        <w:rPr>
          <w:lang w:val="en-GB"/>
        </w:rPr>
        <w:t xml:space="preserve"> the Commission has carried out numerous adult education and sensiti</w:t>
      </w:r>
      <w:r w:rsidR="00376F34">
        <w:rPr>
          <w:lang w:val="en-GB"/>
        </w:rPr>
        <w:t>s</w:t>
      </w:r>
      <w:r w:rsidR="005737DE" w:rsidRPr="00C67052">
        <w:rPr>
          <w:lang w:val="en-GB"/>
        </w:rPr>
        <w:t>ation programs</w:t>
      </w:r>
      <w:r w:rsidR="005737DE">
        <w:rPr>
          <w:lang w:val="en-GB"/>
        </w:rPr>
        <w:t>.</w:t>
      </w:r>
      <w:r w:rsidR="005737DE" w:rsidRPr="00C67052">
        <w:rPr>
          <w:rStyle w:val="EndnoteReference"/>
          <w:lang w:val="en-GB"/>
        </w:rPr>
        <w:endnoteReference w:id="82"/>
      </w:r>
      <w:r w:rsidR="005737DE" w:rsidRPr="00C67052">
        <w:rPr>
          <w:lang w:val="en-GB"/>
        </w:rPr>
        <w:t xml:space="preserve"> The NCCE representative stated that it conducted more workshops than thos</w:t>
      </w:r>
      <w:r w:rsidR="005E047E">
        <w:rPr>
          <w:lang w:val="en-GB"/>
        </w:rPr>
        <w:t xml:space="preserve">e mentioned in the action plan as it </w:t>
      </w:r>
      <w:r w:rsidR="005737DE" w:rsidRPr="00C67052">
        <w:rPr>
          <w:lang w:val="en-GB"/>
        </w:rPr>
        <w:t>carried out the sensiti</w:t>
      </w:r>
      <w:r w:rsidR="00376F34">
        <w:rPr>
          <w:lang w:val="en-GB"/>
        </w:rPr>
        <w:t>s</w:t>
      </w:r>
      <w:r w:rsidR="005737DE" w:rsidRPr="00C67052">
        <w:rPr>
          <w:lang w:val="en-GB"/>
        </w:rPr>
        <w:t>ation not only at the regional level but the district and national levels. The action plan implementation also coincided with local level elections (or District Assembly elections)</w:t>
      </w:r>
      <w:r w:rsidR="005737DE">
        <w:rPr>
          <w:lang w:val="en-GB"/>
        </w:rPr>
        <w:t>,</w:t>
      </w:r>
      <w:r w:rsidR="005737DE" w:rsidRPr="00C67052">
        <w:rPr>
          <w:lang w:val="en-GB"/>
        </w:rPr>
        <w:t xml:space="preserve"> a period when </w:t>
      </w:r>
      <w:r w:rsidR="005737DE">
        <w:rPr>
          <w:lang w:val="en-GB"/>
        </w:rPr>
        <w:t>NCCE</w:t>
      </w:r>
      <w:r w:rsidR="005737DE" w:rsidRPr="00C67052">
        <w:rPr>
          <w:lang w:val="en-GB"/>
        </w:rPr>
        <w:t xml:space="preserve"> embarks upon its </w:t>
      </w:r>
      <w:r w:rsidR="005737DE">
        <w:rPr>
          <w:lang w:val="en-GB"/>
        </w:rPr>
        <w:t>mandated</w:t>
      </w:r>
      <w:r w:rsidR="005737DE" w:rsidRPr="00C67052">
        <w:rPr>
          <w:lang w:val="en-GB"/>
        </w:rPr>
        <w:t xml:space="preserve"> sensiti</w:t>
      </w:r>
      <w:r w:rsidR="00376F34">
        <w:rPr>
          <w:lang w:val="en-GB"/>
        </w:rPr>
        <w:t>s</w:t>
      </w:r>
      <w:r w:rsidR="005737DE" w:rsidRPr="00C67052">
        <w:rPr>
          <w:lang w:val="en-GB"/>
        </w:rPr>
        <w:t xml:space="preserve">ation activities </w:t>
      </w:r>
      <w:r w:rsidR="005737DE">
        <w:rPr>
          <w:lang w:val="en-GB"/>
        </w:rPr>
        <w:t>which happen to encomp</w:t>
      </w:r>
      <w:r w:rsidR="005737DE" w:rsidRPr="00C67052">
        <w:rPr>
          <w:lang w:val="en-GB"/>
        </w:rPr>
        <w:t>a</w:t>
      </w:r>
      <w:r w:rsidR="005737DE">
        <w:rPr>
          <w:lang w:val="en-GB"/>
        </w:rPr>
        <w:t>ss</w:t>
      </w:r>
      <w:r w:rsidR="005737DE" w:rsidRPr="00C67052">
        <w:rPr>
          <w:lang w:val="en-GB"/>
        </w:rPr>
        <w:t xml:space="preserve"> activities envisaged under these two milestones. The media reported that in February 2016</w:t>
      </w:r>
      <w:r w:rsidR="005737DE">
        <w:rPr>
          <w:lang w:val="en-GB"/>
        </w:rPr>
        <w:t>,</w:t>
      </w:r>
      <w:r w:rsidR="005737DE" w:rsidRPr="00C67052">
        <w:rPr>
          <w:lang w:val="en-GB"/>
        </w:rPr>
        <w:t xml:space="preserve"> NCCE organi</w:t>
      </w:r>
      <w:r w:rsidR="00376F34">
        <w:rPr>
          <w:lang w:val="en-GB"/>
        </w:rPr>
        <w:t>s</w:t>
      </w:r>
      <w:r w:rsidR="005737DE" w:rsidRPr="00C67052">
        <w:rPr>
          <w:lang w:val="en-GB"/>
        </w:rPr>
        <w:t xml:space="preserve">ed </w:t>
      </w:r>
      <w:r w:rsidR="005E047E">
        <w:rPr>
          <w:lang w:val="en-GB"/>
        </w:rPr>
        <w:t xml:space="preserve">a </w:t>
      </w:r>
      <w:r w:rsidR="005737DE" w:rsidRPr="00C67052">
        <w:rPr>
          <w:lang w:val="en-GB"/>
        </w:rPr>
        <w:t xml:space="preserve">workshop for People Living with Disabilities (PLWDs), traditional leaders, religious leaders, youth, and women's groups at the district level to address inequity </w:t>
      </w:r>
      <w:r w:rsidR="005737DE">
        <w:rPr>
          <w:lang w:val="en-GB"/>
        </w:rPr>
        <w:t>in decision-making.</w:t>
      </w:r>
      <w:r w:rsidR="005737DE" w:rsidRPr="00C67052">
        <w:rPr>
          <w:rStyle w:val="EndnoteReference"/>
          <w:rFonts w:eastAsia="Times New Roman"/>
          <w:lang w:val="en-GB" w:eastAsia="en-GB"/>
        </w:rPr>
        <w:endnoteReference w:id="83"/>
      </w:r>
      <w:r w:rsidR="005737DE" w:rsidRPr="00C67052">
        <w:rPr>
          <w:rFonts w:eastAsia="Times New Roman"/>
          <w:lang w:val="en-GB" w:eastAsia="en-GB"/>
        </w:rPr>
        <w:t xml:space="preserve"> Despite the above media report</w:t>
      </w:r>
      <w:r w:rsidR="005737DE">
        <w:rPr>
          <w:rFonts w:eastAsia="Times New Roman"/>
          <w:lang w:val="en-GB" w:eastAsia="en-GB"/>
        </w:rPr>
        <w:t>,</w:t>
      </w:r>
      <w:r w:rsidR="005737DE" w:rsidRPr="00C67052">
        <w:rPr>
          <w:rFonts w:eastAsia="Times New Roman"/>
          <w:lang w:val="en-GB" w:eastAsia="en-GB"/>
        </w:rPr>
        <w:t xml:space="preserve"> the IRM research</w:t>
      </w:r>
      <w:r w:rsidR="005737DE">
        <w:rPr>
          <w:rFonts w:eastAsia="Times New Roman"/>
          <w:lang w:val="en-GB" w:eastAsia="en-GB"/>
        </w:rPr>
        <w:t>er</w:t>
      </w:r>
      <w:r w:rsidR="005737DE" w:rsidRPr="00C67052">
        <w:rPr>
          <w:rFonts w:eastAsia="Times New Roman"/>
          <w:lang w:val="en-GB" w:eastAsia="en-GB"/>
        </w:rPr>
        <w:t xml:space="preserve"> could </w:t>
      </w:r>
      <w:r w:rsidR="005737DE">
        <w:rPr>
          <w:rFonts w:eastAsia="Times New Roman"/>
          <w:lang w:val="en-GB" w:eastAsia="en-GB"/>
        </w:rPr>
        <w:t>find no</w:t>
      </w:r>
      <w:r w:rsidR="005737DE" w:rsidRPr="00C67052">
        <w:rPr>
          <w:rFonts w:eastAsia="Times New Roman"/>
          <w:lang w:val="en-GB" w:eastAsia="en-GB"/>
        </w:rPr>
        <w:t xml:space="preserve"> further information on the number of </w:t>
      </w:r>
      <w:r w:rsidR="005737DE">
        <w:rPr>
          <w:rFonts w:eastAsia="Times New Roman"/>
          <w:lang w:val="en-GB" w:eastAsia="en-GB"/>
        </w:rPr>
        <w:t xml:space="preserve">NCCE </w:t>
      </w:r>
      <w:r w:rsidR="005737DE" w:rsidRPr="00C67052">
        <w:rPr>
          <w:rFonts w:eastAsia="Times New Roman"/>
          <w:lang w:val="en-GB" w:eastAsia="en-GB"/>
        </w:rPr>
        <w:t>workshops</w:t>
      </w:r>
      <w:r w:rsidR="005737DE" w:rsidRPr="00C67052">
        <w:rPr>
          <w:lang w:val="en-GB"/>
        </w:rPr>
        <w:t xml:space="preserve">. NCCE did not provide the exact number </w:t>
      </w:r>
      <w:r w:rsidR="005737DE">
        <w:rPr>
          <w:lang w:val="en-GB"/>
        </w:rPr>
        <w:t xml:space="preserve">of workshops </w:t>
      </w:r>
      <w:r w:rsidR="005737DE" w:rsidRPr="00C67052">
        <w:rPr>
          <w:lang w:val="en-GB"/>
        </w:rPr>
        <w:t xml:space="preserve">and at the time of writing this report, had not submitted </w:t>
      </w:r>
      <w:r w:rsidR="005737DE">
        <w:rPr>
          <w:lang w:val="en-GB"/>
        </w:rPr>
        <w:t>supporting documentation</w:t>
      </w:r>
      <w:r w:rsidR="005737DE" w:rsidRPr="00C67052">
        <w:rPr>
          <w:lang w:val="en-GB"/>
        </w:rPr>
        <w:t xml:space="preserve"> to the IRM researcher.</w:t>
      </w:r>
      <w:r w:rsidR="005737DE">
        <w:rPr>
          <w:lang w:val="en-GB"/>
        </w:rPr>
        <w:t xml:space="preserve"> </w:t>
      </w:r>
      <w:r w:rsidR="005737DE" w:rsidRPr="00C67052">
        <w:rPr>
          <w:lang w:val="en-GB"/>
        </w:rPr>
        <w:t>Given the inadequate evidence of full completion</w:t>
      </w:r>
      <w:r w:rsidR="005737DE">
        <w:rPr>
          <w:lang w:val="en-GB"/>
        </w:rPr>
        <w:t>, these</w:t>
      </w:r>
      <w:r w:rsidR="005737DE" w:rsidRPr="00C67052">
        <w:rPr>
          <w:lang w:val="en-GB"/>
        </w:rPr>
        <w:t xml:space="preserve"> milestones were coded substantial.</w:t>
      </w:r>
    </w:p>
    <w:p w14:paraId="3E1F3183" w14:textId="705A36AC" w:rsidR="005737DE" w:rsidRPr="00C67052" w:rsidRDefault="00032853" w:rsidP="00AD7E23">
      <w:pPr>
        <w:pStyle w:val="Normalrglronly"/>
        <w:rPr>
          <w:lang w:val="en-GB"/>
        </w:rPr>
      </w:pPr>
      <w:r>
        <w:rPr>
          <w:b/>
          <w:lang w:val="en-GB"/>
        </w:rPr>
        <w:t>Parliamentary Openness Declaration:</w:t>
      </w:r>
      <w:r w:rsidR="005737DE">
        <w:rPr>
          <w:b/>
          <w:lang w:val="en-GB"/>
        </w:rPr>
        <w:t xml:space="preserve"> </w:t>
      </w:r>
      <w:r w:rsidR="005737DE" w:rsidRPr="00C67052">
        <w:rPr>
          <w:lang w:val="en-GB"/>
        </w:rPr>
        <w:t xml:space="preserve">The IRM researcher could find no evidence </w:t>
      </w:r>
      <w:r w:rsidR="005737DE">
        <w:rPr>
          <w:lang w:val="en-GB"/>
        </w:rPr>
        <w:t>of</w:t>
      </w:r>
      <w:r w:rsidR="005737DE" w:rsidRPr="00C67052">
        <w:rPr>
          <w:lang w:val="en-GB"/>
        </w:rPr>
        <w:t xml:space="preserve"> </w:t>
      </w:r>
      <w:r w:rsidR="005737DE">
        <w:rPr>
          <w:lang w:val="en-GB"/>
        </w:rPr>
        <w:t xml:space="preserve">any </w:t>
      </w:r>
      <w:r w:rsidR="009E4935">
        <w:rPr>
          <w:lang w:val="en-GB"/>
        </w:rPr>
        <w:t>advocacy</w:t>
      </w:r>
      <w:r w:rsidR="005737DE">
        <w:rPr>
          <w:lang w:val="en-GB"/>
        </w:rPr>
        <w:t xml:space="preserve"> for </w:t>
      </w:r>
      <w:r w:rsidR="005737DE" w:rsidRPr="00C67052">
        <w:rPr>
          <w:lang w:val="en-GB"/>
        </w:rPr>
        <w:t>implement</w:t>
      </w:r>
      <w:r w:rsidR="005737DE">
        <w:rPr>
          <w:lang w:val="en-GB"/>
        </w:rPr>
        <w:t>ing the</w:t>
      </w:r>
      <w:r w:rsidR="005737DE" w:rsidRPr="00C67052">
        <w:rPr>
          <w:lang w:val="en-GB"/>
        </w:rPr>
        <w:t xml:space="preserve"> Declaration on Parliamentary Openness. </w:t>
      </w:r>
      <w:r w:rsidR="005737DE">
        <w:rPr>
          <w:lang w:val="en-GB"/>
        </w:rPr>
        <w:t>Further, the</w:t>
      </w:r>
      <w:r w:rsidR="005737DE" w:rsidRPr="00C67052">
        <w:rPr>
          <w:lang w:val="en-GB"/>
        </w:rPr>
        <w:t xml:space="preserve"> Parliament</w:t>
      </w:r>
      <w:r w:rsidR="005737DE">
        <w:rPr>
          <w:lang w:val="en-GB"/>
        </w:rPr>
        <w:t xml:space="preserve">ary </w:t>
      </w:r>
      <w:r w:rsidR="005737DE" w:rsidRPr="00C67052">
        <w:rPr>
          <w:lang w:val="en-GB"/>
        </w:rPr>
        <w:t>respondent</w:t>
      </w:r>
      <w:r w:rsidR="0055469B">
        <w:rPr>
          <w:lang w:val="en-GB"/>
        </w:rPr>
        <w:t>s</w:t>
      </w:r>
      <w:r w:rsidR="00376F34" w:rsidRPr="00376F34">
        <w:rPr>
          <w:lang w:val="en-GB"/>
        </w:rPr>
        <w:t xml:space="preserve"> </w:t>
      </w:r>
      <w:r w:rsidR="00376F34" w:rsidRPr="00C67052">
        <w:rPr>
          <w:lang w:val="en-GB"/>
        </w:rPr>
        <w:t>could not provide any information on the implementation of such</w:t>
      </w:r>
      <w:r w:rsidR="00376F34">
        <w:rPr>
          <w:lang w:val="en-GB"/>
        </w:rPr>
        <w:t xml:space="preserve"> a</w:t>
      </w:r>
      <w:r w:rsidR="00376F34" w:rsidRPr="00C67052">
        <w:rPr>
          <w:lang w:val="en-GB"/>
        </w:rPr>
        <w:t xml:space="preserve"> program.</w:t>
      </w:r>
      <w:r w:rsidR="0055469B">
        <w:rPr>
          <w:rStyle w:val="EndnoteReference"/>
          <w:lang w:val="en-GB"/>
        </w:rPr>
        <w:endnoteReference w:id="84"/>
      </w:r>
      <w:r w:rsidR="005737DE" w:rsidRPr="00C67052">
        <w:rPr>
          <w:lang w:val="en-GB"/>
        </w:rPr>
        <w:t xml:space="preserve"> </w:t>
      </w:r>
    </w:p>
    <w:p w14:paraId="4DBB5205" w14:textId="77777777" w:rsidR="005737DE" w:rsidRPr="00C67052" w:rsidRDefault="009E4935" w:rsidP="00293F13">
      <w:pPr>
        <w:pStyle w:val="Normalrglronly"/>
        <w:rPr>
          <w:lang w:val="en-GB"/>
        </w:rPr>
      </w:pPr>
      <w:r>
        <w:rPr>
          <w:b/>
          <w:lang w:val="en-GB"/>
        </w:rPr>
        <w:t>Client Service Units in District Assemblies:</w:t>
      </w:r>
      <w:r w:rsidR="005737DE" w:rsidRPr="00C67052">
        <w:rPr>
          <w:lang w:val="en-GB"/>
        </w:rPr>
        <w:t xml:space="preserve"> In June 2015, the Local Government Service (LGS) directed the MMDAs to establish CSUs to receive complaints and petitions from the public.</w:t>
      </w:r>
      <w:r w:rsidR="005737DE" w:rsidRPr="00C67052">
        <w:rPr>
          <w:rStyle w:val="EndnoteReference"/>
          <w:lang w:val="en-GB"/>
        </w:rPr>
        <w:endnoteReference w:id="85"/>
      </w:r>
      <w:r w:rsidR="005737DE" w:rsidRPr="00C67052">
        <w:rPr>
          <w:lang w:val="en-GB"/>
        </w:rPr>
        <w:t xml:space="preserve"> The IRM researcher contacted LGS and the respondent said CSUs have been established in all MMDAs.</w:t>
      </w:r>
      <w:r w:rsidR="00BD461B">
        <w:rPr>
          <w:rStyle w:val="EndnoteReference"/>
          <w:lang w:val="en-GB"/>
        </w:rPr>
        <w:endnoteReference w:id="86"/>
      </w:r>
      <w:r w:rsidR="005737DE" w:rsidRPr="00C67052">
        <w:rPr>
          <w:lang w:val="en-GB"/>
        </w:rPr>
        <w:t xml:space="preserve"> The respondent did not provide any evidence to support the claim but there were media reports that some of the district assemblies have established the units.</w:t>
      </w:r>
      <w:r w:rsidR="005737DE" w:rsidRPr="00C67052">
        <w:rPr>
          <w:vertAlign w:val="superscript"/>
          <w:lang w:val="en-GB"/>
        </w:rPr>
        <w:endnoteReference w:id="87"/>
      </w:r>
    </w:p>
    <w:p w14:paraId="26466515" w14:textId="45A7D3F8" w:rsidR="005737DE" w:rsidRPr="00C67052" w:rsidRDefault="00587D8A" w:rsidP="00DA2370">
      <w:pPr>
        <w:pStyle w:val="Normalrglronly"/>
        <w:rPr>
          <w:sz w:val="23"/>
          <w:szCs w:val="23"/>
          <w:lang w:val="en-GB"/>
        </w:rPr>
      </w:pPr>
      <w:r w:rsidRPr="00587D8A">
        <w:rPr>
          <w:b/>
          <w:lang w:val="en-GB"/>
        </w:rPr>
        <w:t>Capacity building for Assembly members</w:t>
      </w:r>
      <w:r>
        <w:rPr>
          <w:b/>
          <w:lang w:val="en-GB"/>
        </w:rPr>
        <w:t>:</w:t>
      </w:r>
      <w:r w:rsidRPr="00587D8A" w:rsidDel="00587D8A">
        <w:rPr>
          <w:b/>
          <w:lang w:val="en-GB"/>
        </w:rPr>
        <w:t xml:space="preserve"> </w:t>
      </w:r>
      <w:r w:rsidR="005737DE" w:rsidRPr="00C67052">
        <w:rPr>
          <w:lang w:val="en-GB"/>
        </w:rPr>
        <w:t xml:space="preserve">The IRM researcher contacted one of the key staff at the Institute of Local Government Studies (ILGS), but the staff did not provide </w:t>
      </w:r>
      <w:r w:rsidR="005737DE">
        <w:rPr>
          <w:lang w:val="en-GB"/>
        </w:rPr>
        <w:t xml:space="preserve">the necessary </w:t>
      </w:r>
      <w:r w:rsidR="005737DE" w:rsidRPr="00C67052">
        <w:rPr>
          <w:lang w:val="en-GB"/>
        </w:rPr>
        <w:t xml:space="preserve">information </w:t>
      </w:r>
      <w:r w:rsidR="005737DE">
        <w:rPr>
          <w:lang w:val="en-GB"/>
        </w:rPr>
        <w:t>by</w:t>
      </w:r>
      <w:r w:rsidR="005737DE" w:rsidRPr="00C67052">
        <w:rPr>
          <w:lang w:val="en-GB"/>
        </w:rPr>
        <w:t xml:space="preserve"> the time of this report. </w:t>
      </w:r>
      <w:r w:rsidR="005737DE">
        <w:rPr>
          <w:lang w:val="en-GB"/>
        </w:rPr>
        <w:t>Their</w:t>
      </w:r>
      <w:r w:rsidR="005737DE" w:rsidRPr="00C67052">
        <w:rPr>
          <w:lang w:val="en-GB"/>
        </w:rPr>
        <w:t xml:space="preserve"> website </w:t>
      </w:r>
      <w:r w:rsidR="005737DE">
        <w:rPr>
          <w:lang w:val="en-GB"/>
        </w:rPr>
        <w:t>stated</w:t>
      </w:r>
      <w:r w:rsidR="005737DE" w:rsidRPr="00C67052">
        <w:rPr>
          <w:lang w:val="en-GB"/>
        </w:rPr>
        <w:t xml:space="preserve"> the institute organi</w:t>
      </w:r>
      <w:r>
        <w:rPr>
          <w:lang w:val="en-GB"/>
        </w:rPr>
        <w:t>s</w:t>
      </w:r>
      <w:r w:rsidR="005737DE" w:rsidRPr="00C67052">
        <w:rPr>
          <w:lang w:val="en-GB"/>
        </w:rPr>
        <w:t>ed a training of Presiding Members in the Greater Accra Region</w:t>
      </w:r>
      <w:r w:rsidR="005737DE" w:rsidRPr="0020496B">
        <w:rPr>
          <w:lang w:val="en-GB"/>
        </w:rPr>
        <w:t xml:space="preserve"> </w:t>
      </w:r>
      <w:r w:rsidR="005737DE" w:rsidRPr="00C67052">
        <w:rPr>
          <w:lang w:val="en-GB"/>
        </w:rPr>
        <w:t>in June 2016. Since the milestone was not clearly specified</w:t>
      </w:r>
      <w:r w:rsidR="005737DE">
        <w:rPr>
          <w:lang w:val="en-GB"/>
        </w:rPr>
        <w:t>,</w:t>
      </w:r>
      <w:r w:rsidR="005737DE" w:rsidRPr="00C67052">
        <w:rPr>
          <w:lang w:val="en-GB"/>
        </w:rPr>
        <w:t xml:space="preserve"> it is difficult to ascertain the completion level. It is not possible to say </w:t>
      </w:r>
      <w:r w:rsidR="005737DE">
        <w:rPr>
          <w:lang w:val="en-GB"/>
        </w:rPr>
        <w:t xml:space="preserve">whether </w:t>
      </w:r>
      <w:r w:rsidR="005737DE" w:rsidRPr="00C67052">
        <w:rPr>
          <w:lang w:val="en-GB"/>
        </w:rPr>
        <w:t xml:space="preserve">the milestone is complete since capacity building </w:t>
      </w:r>
      <w:r w:rsidR="005737DE">
        <w:rPr>
          <w:lang w:val="en-GB"/>
        </w:rPr>
        <w:t>is</w:t>
      </w:r>
      <w:r w:rsidR="005737DE" w:rsidRPr="00C67052">
        <w:rPr>
          <w:lang w:val="en-GB"/>
        </w:rPr>
        <w:t xml:space="preserve"> an ongoing process.</w:t>
      </w:r>
      <w:r w:rsidR="005737DE" w:rsidRPr="00C67052">
        <w:rPr>
          <w:rFonts w:ascii="Arial" w:hAnsi="Arial" w:cs="Arial"/>
          <w:color w:val="000000"/>
          <w:sz w:val="20"/>
          <w:szCs w:val="20"/>
          <w:lang w:val="en-GB"/>
        </w:rPr>
        <w:t xml:space="preserve"> </w:t>
      </w:r>
    </w:p>
    <w:p w14:paraId="75A0933E" w14:textId="77777777" w:rsidR="005737DE" w:rsidRPr="00C67052" w:rsidRDefault="005737DE" w:rsidP="008D6501">
      <w:pPr>
        <w:pStyle w:val="Heading3"/>
        <w:rPr>
          <w:lang w:val="en-GB"/>
        </w:rPr>
      </w:pPr>
      <w:r w:rsidRPr="00C67052">
        <w:rPr>
          <w:lang w:val="en-GB"/>
        </w:rPr>
        <w:t>Early Results (if any)</w:t>
      </w:r>
    </w:p>
    <w:p w14:paraId="2C3DAFB4" w14:textId="77777777" w:rsidR="005737DE" w:rsidRPr="00C67052" w:rsidRDefault="005737DE" w:rsidP="00C372E3">
      <w:pPr>
        <w:pStyle w:val="Normalrglronly"/>
        <w:rPr>
          <w:lang w:val="en-GB"/>
        </w:rPr>
      </w:pPr>
      <w:r w:rsidRPr="00C67052">
        <w:rPr>
          <w:lang w:val="en-GB"/>
        </w:rPr>
        <w:t xml:space="preserve">CSUs were established in the MMDAs. However, </w:t>
      </w:r>
      <w:r>
        <w:rPr>
          <w:lang w:val="en-GB"/>
        </w:rPr>
        <w:t xml:space="preserve">some </w:t>
      </w:r>
      <w:r w:rsidRPr="00C67052">
        <w:rPr>
          <w:lang w:val="en-GB"/>
        </w:rPr>
        <w:t>CSO stakeholders stated that these units are not effective in gathering and addressing citizens’ complaints. Instead, they act more as basic information providers. One of the CSO participants interviewed by the IRM researcher said</w:t>
      </w:r>
      <w:r>
        <w:rPr>
          <w:lang w:val="en-GB"/>
        </w:rPr>
        <w:t>,</w:t>
      </w:r>
      <w:r w:rsidRPr="00C67052">
        <w:rPr>
          <w:lang w:val="en-GB"/>
        </w:rPr>
        <w:t xml:space="preserve"> </w:t>
      </w:r>
      <w:r>
        <w:rPr>
          <w:lang w:val="en-GB"/>
        </w:rPr>
        <w:t>“T</w:t>
      </w:r>
      <w:r w:rsidRPr="00C372E3">
        <w:rPr>
          <w:lang w:val="en-GB"/>
        </w:rPr>
        <w:t>he CSUs are like reception, they just give directions to people to offices of staffs</w:t>
      </w:r>
      <w:r w:rsidRPr="006B2840">
        <w:rPr>
          <w:lang w:val="en-GB"/>
        </w:rPr>
        <w:t>.</w:t>
      </w:r>
      <w:r>
        <w:rPr>
          <w:lang w:val="en-GB"/>
        </w:rPr>
        <w:t>”</w:t>
      </w:r>
      <w:r w:rsidR="00BD461B">
        <w:rPr>
          <w:rStyle w:val="EndnoteReference"/>
          <w:lang w:val="en-GB"/>
        </w:rPr>
        <w:endnoteReference w:id="88"/>
      </w:r>
      <w:r w:rsidRPr="00C67052">
        <w:rPr>
          <w:lang w:val="en-GB"/>
        </w:rPr>
        <w:t xml:space="preserve"> Stakeholder</w:t>
      </w:r>
      <w:r>
        <w:rPr>
          <w:lang w:val="en-GB"/>
        </w:rPr>
        <w:t>s</w:t>
      </w:r>
      <w:r w:rsidRPr="00C67052">
        <w:rPr>
          <w:lang w:val="en-GB"/>
        </w:rPr>
        <w:t xml:space="preserve"> noted that CSUs must be able to</w:t>
      </w:r>
      <w:r>
        <w:rPr>
          <w:lang w:val="en-GB"/>
        </w:rPr>
        <w:t xml:space="preserve"> respond effectively to citizens’ information requests </w:t>
      </w:r>
      <w:r w:rsidRPr="00C67052">
        <w:rPr>
          <w:lang w:val="en-GB"/>
        </w:rPr>
        <w:t>and</w:t>
      </w:r>
      <w:r>
        <w:rPr>
          <w:lang w:val="en-GB"/>
        </w:rPr>
        <w:t xml:space="preserve"> competently</w:t>
      </w:r>
      <w:r w:rsidRPr="00C67052">
        <w:rPr>
          <w:lang w:val="en-GB"/>
        </w:rPr>
        <w:t xml:space="preserve"> perform </w:t>
      </w:r>
      <w:r>
        <w:rPr>
          <w:lang w:val="en-GB"/>
        </w:rPr>
        <w:t xml:space="preserve">their </w:t>
      </w:r>
      <w:r w:rsidRPr="00C67052">
        <w:rPr>
          <w:lang w:val="en-GB"/>
        </w:rPr>
        <w:t xml:space="preserve">services. </w:t>
      </w:r>
    </w:p>
    <w:p w14:paraId="558A61BC" w14:textId="527BB20D" w:rsidR="005737DE" w:rsidRPr="00C67052" w:rsidRDefault="005737DE" w:rsidP="00293F13">
      <w:pPr>
        <w:pStyle w:val="Normalrglronly"/>
        <w:rPr>
          <w:lang w:val="en-GB"/>
        </w:rPr>
      </w:pPr>
      <w:r w:rsidRPr="00C67052">
        <w:rPr>
          <w:lang w:val="en-GB"/>
        </w:rPr>
        <w:t xml:space="preserve">ILGS training for presiding members </w:t>
      </w:r>
      <w:r>
        <w:rPr>
          <w:lang w:val="en-GB"/>
        </w:rPr>
        <w:t>examined</w:t>
      </w:r>
      <w:r w:rsidRPr="00C67052">
        <w:rPr>
          <w:lang w:val="en-GB"/>
        </w:rPr>
        <w:t xml:space="preserve"> the extent of conflicts among </w:t>
      </w:r>
      <w:r>
        <w:rPr>
          <w:lang w:val="en-GB"/>
        </w:rPr>
        <w:t>Assembly</w:t>
      </w:r>
      <w:r w:rsidRPr="00C67052">
        <w:rPr>
          <w:lang w:val="en-GB"/>
        </w:rPr>
        <w:t xml:space="preserve"> leaders and </w:t>
      </w:r>
      <w:r>
        <w:rPr>
          <w:lang w:val="en-GB"/>
        </w:rPr>
        <w:t xml:space="preserve">taught </w:t>
      </w:r>
      <w:r w:rsidRPr="00C67052">
        <w:rPr>
          <w:lang w:val="en-GB"/>
        </w:rPr>
        <w:t>problem</w:t>
      </w:r>
      <w:r w:rsidR="00587D8A">
        <w:rPr>
          <w:lang w:val="en-GB"/>
        </w:rPr>
        <w:t>-</w:t>
      </w:r>
      <w:r w:rsidRPr="00C67052">
        <w:rPr>
          <w:lang w:val="en-GB"/>
        </w:rPr>
        <w:t xml:space="preserve">solving strategies </w:t>
      </w:r>
      <w:r>
        <w:rPr>
          <w:lang w:val="en-GB"/>
        </w:rPr>
        <w:t>for better conflict management</w:t>
      </w:r>
      <w:r w:rsidRPr="00C67052">
        <w:rPr>
          <w:lang w:val="en-GB"/>
        </w:rPr>
        <w:t>.</w:t>
      </w:r>
    </w:p>
    <w:p w14:paraId="38D43EDE" w14:textId="77777777" w:rsidR="005737DE" w:rsidRPr="00C67052" w:rsidRDefault="005737DE" w:rsidP="008D6501">
      <w:pPr>
        <w:pStyle w:val="Heading3"/>
        <w:rPr>
          <w:lang w:val="en-GB"/>
        </w:rPr>
      </w:pPr>
      <w:r w:rsidRPr="00C67052">
        <w:rPr>
          <w:lang w:val="en-GB"/>
        </w:rPr>
        <w:t>Next Steps</w:t>
      </w:r>
    </w:p>
    <w:p w14:paraId="417C8EC2" w14:textId="05928125" w:rsidR="005737DE" w:rsidRPr="00C67052" w:rsidRDefault="005737DE" w:rsidP="00C372E3">
      <w:pPr>
        <w:pStyle w:val="Normalrglronly"/>
        <w:rPr>
          <w:lang w:val="en-GB"/>
        </w:rPr>
      </w:pPr>
      <w:r w:rsidRPr="00C67052">
        <w:rPr>
          <w:lang w:val="en-GB"/>
        </w:rPr>
        <w:t xml:space="preserve">The researcher believes that most of the milestones in this commitment </w:t>
      </w:r>
      <w:r>
        <w:rPr>
          <w:lang w:val="en-GB"/>
        </w:rPr>
        <w:t>are</w:t>
      </w:r>
      <w:r w:rsidRPr="00C67052">
        <w:rPr>
          <w:lang w:val="en-GB"/>
        </w:rPr>
        <w:t xml:space="preserve"> outreach activities that </w:t>
      </w:r>
      <w:r>
        <w:rPr>
          <w:lang w:val="en-GB"/>
        </w:rPr>
        <w:t>are more</w:t>
      </w:r>
      <w:r w:rsidRPr="00C67052">
        <w:rPr>
          <w:lang w:val="en-GB"/>
        </w:rPr>
        <w:t xml:space="preserve"> relevant to access to information but less</w:t>
      </w:r>
      <w:r>
        <w:rPr>
          <w:lang w:val="en-GB"/>
        </w:rPr>
        <w:t xml:space="preserve"> relevant</w:t>
      </w:r>
      <w:r w:rsidRPr="00C67052">
        <w:rPr>
          <w:lang w:val="en-GB"/>
        </w:rPr>
        <w:t xml:space="preserve"> for citizen</w:t>
      </w:r>
      <w:r>
        <w:rPr>
          <w:lang w:val="en-GB"/>
        </w:rPr>
        <w:t xml:space="preserve">ry </w:t>
      </w:r>
      <w:r w:rsidRPr="00C67052">
        <w:rPr>
          <w:lang w:val="en-GB"/>
        </w:rPr>
        <w:t xml:space="preserve">participation. </w:t>
      </w:r>
      <w:r>
        <w:rPr>
          <w:lang w:val="en-GB"/>
        </w:rPr>
        <w:t>C</w:t>
      </w:r>
      <w:r w:rsidRPr="00C67052">
        <w:rPr>
          <w:lang w:val="en-GB"/>
        </w:rPr>
        <w:t xml:space="preserve">itizen participation </w:t>
      </w:r>
      <w:r>
        <w:rPr>
          <w:lang w:val="en-GB"/>
        </w:rPr>
        <w:t xml:space="preserve">efforts </w:t>
      </w:r>
      <w:r w:rsidR="005953B9">
        <w:rPr>
          <w:lang w:val="en-GB"/>
        </w:rPr>
        <w:t>c</w:t>
      </w:r>
      <w:r w:rsidRPr="00C67052">
        <w:rPr>
          <w:lang w:val="en-GB"/>
        </w:rPr>
        <w:t>ould not only employ traditional outreach methods (</w:t>
      </w:r>
      <w:r>
        <w:rPr>
          <w:lang w:val="en-GB"/>
        </w:rPr>
        <w:t xml:space="preserve">e.g. </w:t>
      </w:r>
      <w:r w:rsidRPr="00C67052">
        <w:rPr>
          <w:lang w:val="en-GB"/>
        </w:rPr>
        <w:t>community durbars, public information vans and town</w:t>
      </w:r>
      <w:r w:rsidR="00587D8A">
        <w:rPr>
          <w:lang w:val="en-GB"/>
        </w:rPr>
        <w:t>-</w:t>
      </w:r>
      <w:r w:rsidRPr="00C67052">
        <w:rPr>
          <w:lang w:val="en-GB"/>
        </w:rPr>
        <w:t>hall meeting</w:t>
      </w:r>
      <w:r w:rsidR="00587D8A">
        <w:rPr>
          <w:lang w:val="en-GB"/>
        </w:rPr>
        <w:t>s</w:t>
      </w:r>
      <w:r w:rsidRPr="00C67052">
        <w:rPr>
          <w:lang w:val="en-GB"/>
        </w:rPr>
        <w:t>) but also consider innovative mechanisms for citizens to provide feedback. For example</w:t>
      </w:r>
      <w:r>
        <w:rPr>
          <w:lang w:val="en-GB"/>
        </w:rPr>
        <w:t xml:space="preserve">, </w:t>
      </w:r>
      <w:r w:rsidRPr="00C67052">
        <w:rPr>
          <w:lang w:val="en-GB"/>
        </w:rPr>
        <w:t xml:space="preserve">district assemblies could consider using other technologies like mobile phones to </w:t>
      </w:r>
      <w:r>
        <w:rPr>
          <w:lang w:val="en-GB"/>
        </w:rPr>
        <w:t>solicit</w:t>
      </w:r>
      <w:r w:rsidRPr="00C67052">
        <w:rPr>
          <w:lang w:val="en-GB"/>
        </w:rPr>
        <w:t xml:space="preserve"> citizen </w:t>
      </w:r>
      <w:r w:rsidRPr="00C67052">
        <w:rPr>
          <w:lang w:val="en-GB"/>
        </w:rPr>
        <w:lastRenderedPageBreak/>
        <w:t xml:space="preserve">feedback. Mobile phone </w:t>
      </w:r>
      <w:r>
        <w:rPr>
          <w:lang w:val="en-GB"/>
        </w:rPr>
        <w:t>usage is pervasive throughout</w:t>
      </w:r>
      <w:r w:rsidRPr="00C67052">
        <w:rPr>
          <w:lang w:val="en-GB"/>
        </w:rPr>
        <w:t xml:space="preserve"> Ghana</w:t>
      </w:r>
      <w:r>
        <w:rPr>
          <w:lang w:val="en-GB"/>
        </w:rPr>
        <w:t>;</w:t>
      </w:r>
      <w:r w:rsidR="005953B9" w:rsidRPr="00C67052">
        <w:rPr>
          <w:rStyle w:val="EndnoteReference"/>
          <w:lang w:val="en-GB"/>
        </w:rPr>
        <w:endnoteReference w:id="89"/>
      </w:r>
      <w:r>
        <w:rPr>
          <w:lang w:val="en-GB"/>
        </w:rPr>
        <w:t xml:space="preserve"> </w:t>
      </w:r>
      <w:r w:rsidRPr="00C67052">
        <w:rPr>
          <w:lang w:val="en-GB"/>
        </w:rPr>
        <w:t xml:space="preserve">exploring technologies that are commonly used by the people will be beneficial to all. </w:t>
      </w:r>
    </w:p>
    <w:p w14:paraId="627D8696" w14:textId="60710D87" w:rsidR="005737DE" w:rsidRPr="00C67052" w:rsidRDefault="005953B9" w:rsidP="00293F13">
      <w:pPr>
        <w:pStyle w:val="Normalrglronly"/>
        <w:rPr>
          <w:lang w:val="en-GB"/>
        </w:rPr>
      </w:pPr>
      <w:r>
        <w:rPr>
          <w:lang w:val="en-GB"/>
        </w:rPr>
        <w:t>Assemblies c</w:t>
      </w:r>
      <w:r w:rsidR="005737DE" w:rsidRPr="00C67052">
        <w:rPr>
          <w:lang w:val="en-GB"/>
        </w:rPr>
        <w:t>ould also consider summari</w:t>
      </w:r>
      <w:r w:rsidR="00DA30A4">
        <w:rPr>
          <w:lang w:val="en-GB"/>
        </w:rPr>
        <w:t>s</w:t>
      </w:r>
      <w:r w:rsidR="005737DE">
        <w:rPr>
          <w:lang w:val="en-GB"/>
        </w:rPr>
        <w:t>ing</w:t>
      </w:r>
      <w:r w:rsidR="005737DE" w:rsidRPr="00C67052">
        <w:rPr>
          <w:lang w:val="en-GB"/>
        </w:rPr>
        <w:t xml:space="preserve"> their development plans in local languages to </w:t>
      </w:r>
      <w:r w:rsidR="005737DE">
        <w:rPr>
          <w:lang w:val="en-GB"/>
        </w:rPr>
        <w:t>facilitate</w:t>
      </w:r>
      <w:r w:rsidR="005737DE" w:rsidRPr="00C67052">
        <w:rPr>
          <w:lang w:val="en-GB"/>
        </w:rPr>
        <w:t xml:space="preserve"> citizen </w:t>
      </w:r>
      <w:r w:rsidR="005737DE">
        <w:rPr>
          <w:lang w:val="en-GB"/>
        </w:rPr>
        <w:t>access to</w:t>
      </w:r>
      <w:r w:rsidR="005737DE" w:rsidRPr="00C67052">
        <w:rPr>
          <w:lang w:val="en-GB"/>
        </w:rPr>
        <w:t xml:space="preserve"> development projects</w:t>
      </w:r>
      <w:r w:rsidR="005737DE">
        <w:rPr>
          <w:lang w:val="en-GB"/>
        </w:rPr>
        <w:t xml:space="preserve"> and processes</w:t>
      </w:r>
      <w:r w:rsidR="005737DE" w:rsidRPr="00C67052">
        <w:rPr>
          <w:lang w:val="en-GB"/>
        </w:rPr>
        <w:t xml:space="preserve"> </w:t>
      </w:r>
      <w:r w:rsidR="005737DE">
        <w:rPr>
          <w:lang w:val="en-GB"/>
        </w:rPr>
        <w:t>with</w:t>
      </w:r>
      <w:r w:rsidR="005737DE" w:rsidRPr="00C67052">
        <w:rPr>
          <w:lang w:val="en-GB"/>
        </w:rPr>
        <w:t xml:space="preserve">in their communities. </w:t>
      </w:r>
      <w:r w:rsidR="005737DE">
        <w:rPr>
          <w:lang w:val="en-GB"/>
        </w:rPr>
        <w:t>For illiterate citizens, p</w:t>
      </w:r>
      <w:r w:rsidR="005737DE" w:rsidRPr="00C67052">
        <w:rPr>
          <w:lang w:val="en-GB"/>
        </w:rPr>
        <w:t xml:space="preserve">lans could be </w:t>
      </w:r>
      <w:r w:rsidR="005737DE">
        <w:rPr>
          <w:lang w:val="en-GB"/>
        </w:rPr>
        <w:t xml:space="preserve">illustrated </w:t>
      </w:r>
      <w:r w:rsidR="005737DE" w:rsidRPr="00C67052">
        <w:rPr>
          <w:lang w:val="en-GB"/>
        </w:rPr>
        <w:t>and posted in public areas such as</w:t>
      </w:r>
      <w:r w:rsidR="005737DE">
        <w:rPr>
          <w:lang w:val="en-GB"/>
        </w:rPr>
        <w:t xml:space="preserve"> the</w:t>
      </w:r>
      <w:r w:rsidR="005737DE" w:rsidRPr="00C67052">
        <w:rPr>
          <w:lang w:val="en-GB"/>
        </w:rPr>
        <w:t xml:space="preserve"> notice boards of district assembly office</w:t>
      </w:r>
      <w:r w:rsidR="005737DE">
        <w:rPr>
          <w:lang w:val="en-GB"/>
        </w:rPr>
        <w:t xml:space="preserve">s </w:t>
      </w:r>
      <w:r w:rsidR="005737DE" w:rsidRPr="00C67052">
        <w:rPr>
          <w:lang w:val="en-GB"/>
        </w:rPr>
        <w:t>or zon</w:t>
      </w:r>
      <w:r w:rsidR="005737DE">
        <w:rPr>
          <w:lang w:val="en-GB"/>
        </w:rPr>
        <w:t>e</w:t>
      </w:r>
      <w:r w:rsidR="005737DE" w:rsidRPr="00C67052">
        <w:rPr>
          <w:lang w:val="en-GB"/>
        </w:rPr>
        <w:t xml:space="preserve"> and town office</w:t>
      </w:r>
      <w:r w:rsidR="005737DE">
        <w:rPr>
          <w:lang w:val="en-GB"/>
        </w:rPr>
        <w:t>s</w:t>
      </w:r>
      <w:r w:rsidR="005737DE" w:rsidRPr="00C67052">
        <w:rPr>
          <w:lang w:val="en-GB"/>
        </w:rPr>
        <w:t>. In addition, the district ass</w:t>
      </w:r>
      <w:r>
        <w:rPr>
          <w:lang w:val="en-GB"/>
        </w:rPr>
        <w:t>emblies c</w:t>
      </w:r>
      <w:r w:rsidR="005737DE" w:rsidRPr="00C67052">
        <w:rPr>
          <w:lang w:val="en-GB"/>
        </w:rPr>
        <w:t>ould provide information in structured formats that facilitate analysis and reuse</w:t>
      </w:r>
      <w:r w:rsidR="005737DE">
        <w:rPr>
          <w:lang w:val="en-GB"/>
        </w:rPr>
        <w:t>. F</w:t>
      </w:r>
      <w:r w:rsidR="005737DE" w:rsidRPr="00C67052">
        <w:rPr>
          <w:lang w:val="en-GB"/>
        </w:rPr>
        <w:t>or example,</w:t>
      </w:r>
      <w:r w:rsidR="005737DE">
        <w:rPr>
          <w:lang w:val="en-GB"/>
        </w:rPr>
        <w:t xml:space="preserve"> assemblies might publish </w:t>
      </w:r>
      <w:r w:rsidR="005737DE" w:rsidRPr="00C67052">
        <w:rPr>
          <w:lang w:val="en-GB"/>
        </w:rPr>
        <w:t>financial documents</w:t>
      </w:r>
      <w:r w:rsidR="005737DE">
        <w:rPr>
          <w:lang w:val="en-GB"/>
        </w:rPr>
        <w:t xml:space="preserve"> </w:t>
      </w:r>
      <w:r w:rsidR="005737DE" w:rsidRPr="00C67052">
        <w:rPr>
          <w:lang w:val="en-GB"/>
        </w:rPr>
        <w:t xml:space="preserve">on their respective websites for </w:t>
      </w:r>
      <w:r w:rsidR="005737DE">
        <w:rPr>
          <w:lang w:val="en-GB"/>
        </w:rPr>
        <w:t>citizen analysis.</w:t>
      </w:r>
      <w:r w:rsidR="005737DE" w:rsidRPr="00C67052">
        <w:rPr>
          <w:lang w:val="en-GB"/>
        </w:rPr>
        <w:t xml:space="preserve"> </w:t>
      </w:r>
    </w:p>
    <w:p w14:paraId="04A107BB" w14:textId="77777777" w:rsidR="005737DE" w:rsidRPr="00C67052" w:rsidRDefault="005737DE" w:rsidP="00293F13">
      <w:pPr>
        <w:pStyle w:val="Normalrglronly"/>
        <w:rPr>
          <w:lang w:val="en-GB"/>
        </w:rPr>
      </w:pPr>
    </w:p>
    <w:p w14:paraId="30B23F3E" w14:textId="77777777" w:rsidR="005737DE" w:rsidRPr="00C67052" w:rsidRDefault="005737DE" w:rsidP="00EE4BB6">
      <w:pPr>
        <w:rPr>
          <w:color w:val="000090"/>
          <w:lang w:val="en-GB"/>
        </w:rPr>
      </w:pPr>
    </w:p>
    <w:p w14:paraId="4130EABD" w14:textId="77777777" w:rsidR="005737DE" w:rsidRPr="00C67052" w:rsidRDefault="005737DE" w:rsidP="00FC24E6">
      <w:pPr>
        <w:framePr w:w="10157" w:wrap="auto" w:hAnchor="text"/>
        <w:autoSpaceDE w:val="0"/>
        <w:autoSpaceDN w:val="0"/>
        <w:adjustRightInd w:val="0"/>
        <w:rPr>
          <w:color w:val="000090"/>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p>
    <w:p w14:paraId="0CAA3DDD" w14:textId="77777777" w:rsidR="005737DE" w:rsidRPr="00C67052" w:rsidRDefault="005737DE" w:rsidP="004047E9">
      <w:pPr>
        <w:pStyle w:val="Heading1"/>
        <w:rPr>
          <w:lang w:val="en-GB"/>
        </w:rPr>
      </w:pPr>
      <w:bookmarkStart w:id="25" w:name="_Toc476987853"/>
      <w:r w:rsidRPr="00C67052">
        <w:rPr>
          <w:lang w:val="en-GB"/>
        </w:rPr>
        <w:lastRenderedPageBreak/>
        <w:t>Theme 2: Accountability</w:t>
      </w:r>
      <w:bookmarkEnd w:id="25"/>
    </w:p>
    <w:p w14:paraId="7A13FBA8" w14:textId="77777777" w:rsidR="005737DE" w:rsidRPr="00C67052" w:rsidRDefault="005737DE" w:rsidP="00EE4BB6">
      <w:pPr>
        <w:pStyle w:val="Heading2"/>
        <w:rPr>
          <w:lang w:val="en-GB"/>
        </w:rPr>
      </w:pPr>
      <w:bookmarkStart w:id="26" w:name="_Toc476987854"/>
      <w:r w:rsidRPr="00C67052">
        <w:rPr>
          <w:lang w:val="en-GB"/>
        </w:rPr>
        <w:t>4. Fiscal Responsibility</w:t>
      </w:r>
      <w:bookmarkEnd w:id="26"/>
    </w:p>
    <w:p w14:paraId="6BAA5AF5" w14:textId="77777777" w:rsidR="005737DE" w:rsidRPr="00C67052" w:rsidRDefault="005737DE" w:rsidP="00EE4BB6">
      <w:pPr>
        <w:rPr>
          <w:lang w:val="en-GB"/>
        </w:rPr>
      </w:pPr>
    </w:p>
    <w:p w14:paraId="01705DD2" w14:textId="15A2F0B5" w:rsidR="005737DE" w:rsidRPr="00C67052" w:rsidRDefault="001278FF" w:rsidP="00EE4BB6">
      <w:pPr>
        <w:rPr>
          <w:b/>
          <w:lang w:val="en-GB"/>
        </w:rPr>
      </w:pPr>
      <w:r w:rsidRPr="00C67052">
        <w:rPr>
          <w:b/>
          <w:lang w:val="en-GB"/>
        </w:rPr>
        <w:t xml:space="preserve"> </w:t>
      </w:r>
      <w:r w:rsidR="005737DE" w:rsidRPr="00C67052">
        <w:rPr>
          <w:b/>
          <w:lang w:val="en-GB"/>
        </w:rPr>
        <w:t xml:space="preserve">Commitment Text: </w:t>
      </w:r>
    </w:p>
    <w:p w14:paraId="4ECBFBA8" w14:textId="77777777" w:rsidR="005737DE" w:rsidRPr="00C67052" w:rsidRDefault="005737DE" w:rsidP="00131636">
      <w:pPr>
        <w:pStyle w:val="Normalrglronly"/>
        <w:rPr>
          <w:i/>
          <w:lang w:val="en-GB"/>
        </w:rPr>
      </w:pPr>
      <w:r w:rsidRPr="00C67052">
        <w:rPr>
          <w:i/>
          <w:lang w:val="en-GB"/>
        </w:rPr>
        <w:t xml:space="preserve">Prudent management of public expenditure is necessary to avoid budget overruns in a manner that endangers national fiscal stability. Several works have been done by Civil Society Organizations in the area of compiling essential information on the need for a Fiscal Responsibility Bill. Under the 2013-2014 Action Plan, Ghana is committed to enact a Fiscal Responsibility Law that would instill discipline in her fiscal management with the view to determining when expenditures are veering off approved estimates. The implementation of this commitment has not been achieved. </w:t>
      </w:r>
    </w:p>
    <w:p w14:paraId="028248FB" w14:textId="77777777" w:rsidR="005737DE" w:rsidRPr="00C67052" w:rsidRDefault="005737DE" w:rsidP="00131636">
      <w:pPr>
        <w:pStyle w:val="Normalrglronly"/>
        <w:rPr>
          <w:i/>
          <w:lang w:val="en-GB"/>
        </w:rPr>
      </w:pPr>
      <w:r w:rsidRPr="00C67052">
        <w:rPr>
          <w:i/>
          <w:lang w:val="en-GB"/>
        </w:rPr>
        <w:t xml:space="preserve">The aspiration in the West African Region is that there is the need for a common fiscal and monetary policy that will establish a fiscal ceiling for all member states of the regional body. </w:t>
      </w:r>
    </w:p>
    <w:p w14:paraId="5B36882B" w14:textId="77777777" w:rsidR="005737DE" w:rsidRPr="00C67052" w:rsidRDefault="005737DE" w:rsidP="00131636">
      <w:pPr>
        <w:pStyle w:val="Normalrglronly"/>
        <w:rPr>
          <w:i/>
          <w:lang w:val="en-GB"/>
        </w:rPr>
      </w:pPr>
      <w:r w:rsidRPr="00C67052">
        <w:rPr>
          <w:i/>
          <w:lang w:val="en-GB"/>
        </w:rPr>
        <w:t xml:space="preserve">However within the specific context of Ghana opinion is divided on whether or not there is need for a stand-alone law on Fiscal Responsibility. </w:t>
      </w:r>
    </w:p>
    <w:p w14:paraId="5612C24C" w14:textId="77777777" w:rsidR="005737DE" w:rsidRPr="00C67052" w:rsidRDefault="005737DE" w:rsidP="00131636">
      <w:pPr>
        <w:pStyle w:val="Normalrglronly"/>
        <w:rPr>
          <w:i/>
          <w:lang w:val="en-GB"/>
        </w:rPr>
      </w:pPr>
      <w:r w:rsidRPr="00C67052">
        <w:rPr>
          <w:i/>
          <w:lang w:val="en-GB"/>
        </w:rPr>
        <w:t xml:space="preserve">Therefore, during the planned period, OGP Ghana undertakes to facilitate the building of national consensus on the need for the Law. </w:t>
      </w:r>
    </w:p>
    <w:p w14:paraId="28B4C4F0" w14:textId="77777777" w:rsidR="005737DE" w:rsidRPr="00C67052" w:rsidRDefault="005737DE" w:rsidP="00131636">
      <w:pPr>
        <w:pStyle w:val="Normalrglronly"/>
        <w:rPr>
          <w:i/>
          <w:lang w:val="en-GB"/>
        </w:rPr>
      </w:pPr>
      <w:r w:rsidRPr="00C67052">
        <w:rPr>
          <w:i/>
          <w:lang w:val="en-GB"/>
        </w:rPr>
        <w:t xml:space="preserve">Action: </w:t>
      </w:r>
    </w:p>
    <w:p w14:paraId="39F3F12C" w14:textId="77777777" w:rsidR="005737DE" w:rsidRPr="00C67052" w:rsidRDefault="005737DE" w:rsidP="00DF13FA">
      <w:pPr>
        <w:pStyle w:val="Normalrglronly"/>
        <w:numPr>
          <w:ilvl w:val="0"/>
          <w:numId w:val="8"/>
        </w:numPr>
        <w:rPr>
          <w:i/>
          <w:lang w:val="en-GB"/>
        </w:rPr>
      </w:pPr>
      <w:r w:rsidRPr="00C67052">
        <w:rPr>
          <w:i/>
          <w:lang w:val="en-GB"/>
        </w:rPr>
        <w:t xml:space="preserve">Organize one (1) international conference on international best practice within enacting and implementing a Fiscal Responsibility Law in Ghanaian context by May, 2016 </w:t>
      </w:r>
    </w:p>
    <w:p w14:paraId="5E77F17C" w14:textId="77777777" w:rsidR="005737DE" w:rsidRPr="00C67052" w:rsidRDefault="005737DE" w:rsidP="00DF13FA">
      <w:pPr>
        <w:pStyle w:val="Normalrglronly"/>
        <w:numPr>
          <w:ilvl w:val="0"/>
          <w:numId w:val="8"/>
        </w:numPr>
        <w:rPr>
          <w:i/>
          <w:lang w:val="en-GB"/>
        </w:rPr>
      </w:pPr>
      <w:r w:rsidRPr="00C67052">
        <w:rPr>
          <w:i/>
          <w:lang w:val="en-GB"/>
        </w:rPr>
        <w:t xml:space="preserve">Organize 1 national two-day consultative workshop on the need for and content of a Fiscal Responsibility Act by August, 2016 </w:t>
      </w:r>
    </w:p>
    <w:p w14:paraId="3A780D58" w14:textId="4C7F0B57" w:rsidR="00CC5BCD" w:rsidRDefault="001278FF" w:rsidP="00CC5BCD">
      <w:pPr>
        <w:pStyle w:val="Normalrglronly"/>
        <w:rPr>
          <w:color w:val="auto"/>
          <w:lang w:val="en-GB"/>
        </w:rPr>
      </w:pPr>
      <w:r w:rsidRPr="00C67052">
        <w:rPr>
          <w:b/>
          <w:color w:val="auto"/>
          <w:lang w:val="en-GB"/>
        </w:rPr>
        <w:t xml:space="preserve"> </w:t>
      </w:r>
      <w:r w:rsidR="00CC5BCD" w:rsidRPr="00C67052">
        <w:rPr>
          <w:b/>
          <w:color w:val="auto"/>
          <w:lang w:val="en-GB"/>
        </w:rPr>
        <w:t xml:space="preserve">Editorial note: </w:t>
      </w:r>
      <w:r w:rsidR="00CC5BCD" w:rsidRPr="00C67052">
        <w:rPr>
          <w:color w:val="auto"/>
          <w:lang w:val="en-GB"/>
        </w:rPr>
        <w:t xml:space="preserve">The first action in the language of the commitment was split into two separate milestones (4.1 and 4.2) in the table below to capture the government’s commitment to “enacting and implementing a Fiscal Responsibility Law in Ghanaian context.” </w:t>
      </w:r>
    </w:p>
    <w:p w14:paraId="2AA4C701" w14:textId="56DD0559" w:rsidR="00AB4A9D" w:rsidRDefault="001278FF" w:rsidP="00131636">
      <w:pPr>
        <w:pStyle w:val="Normalrglronly"/>
        <w:rPr>
          <w:lang w:val="en-GB"/>
        </w:rPr>
      </w:pPr>
      <w:r w:rsidRPr="00C67052">
        <w:rPr>
          <w:lang w:val="en-GB"/>
        </w:rPr>
        <w:t xml:space="preserve"> </w:t>
      </w:r>
      <w:r w:rsidR="005737DE" w:rsidRPr="00C67052">
        <w:rPr>
          <w:lang w:val="en-GB"/>
        </w:rPr>
        <w:t xml:space="preserve">Lead </w:t>
      </w:r>
      <w:r w:rsidR="00AB4A9D">
        <w:rPr>
          <w:lang w:val="en-GB"/>
        </w:rPr>
        <w:t>Instituions</w:t>
      </w:r>
      <w:r w:rsidR="005737DE" w:rsidRPr="00C67052">
        <w:rPr>
          <w:lang w:val="en-GB"/>
        </w:rPr>
        <w:t xml:space="preserve">: Office of the Chief of Staff, National Development Planning Commission (NDPC), Ministry of Finance (MoF) </w:t>
      </w:r>
    </w:p>
    <w:p w14:paraId="60CFBCB8" w14:textId="77777777" w:rsidR="007828E3" w:rsidRPr="00C67052" w:rsidRDefault="007828E3" w:rsidP="007828E3">
      <w:pPr>
        <w:pStyle w:val="Normalrglronly"/>
        <w:rPr>
          <w:lang w:val="en-GB"/>
        </w:rPr>
      </w:pPr>
      <w:r>
        <w:rPr>
          <w:lang w:val="en-GB"/>
        </w:rPr>
        <w:t>Supporting Institutions</w:t>
      </w:r>
      <w:r w:rsidRPr="00C67052">
        <w:rPr>
          <w:lang w:val="en-GB"/>
        </w:rPr>
        <w:t>: Parliamentary Select Committee on Subsidiary Legislation, Centre for Economic Policy Analysis, Institute of Economic Affairs, Natural Resource Governance Institute (NRGI)</w:t>
      </w:r>
    </w:p>
    <w:p w14:paraId="1C87B64A" w14:textId="77777777" w:rsidR="007828E3" w:rsidRPr="00C67052" w:rsidRDefault="007828E3" w:rsidP="007828E3">
      <w:pPr>
        <w:pStyle w:val="Normalrglronly"/>
        <w:rPr>
          <w:lang w:val="en-GB"/>
        </w:rPr>
      </w:pPr>
      <w:r w:rsidRPr="00C67052">
        <w:rPr>
          <w:b/>
          <w:lang w:val="en-GB"/>
        </w:rPr>
        <w:t>Start date:</w:t>
      </w:r>
      <w:r>
        <w:rPr>
          <w:b/>
          <w:lang w:val="en-GB"/>
        </w:rPr>
        <w:t xml:space="preserve"> </w:t>
      </w:r>
      <w:r w:rsidRPr="00AB4A9D">
        <w:rPr>
          <w:lang w:val="en-GB"/>
        </w:rPr>
        <w:t>Not specified</w:t>
      </w:r>
      <w:r>
        <w:rPr>
          <w:b/>
          <w:lang w:val="en-GB"/>
        </w:rPr>
        <w:t xml:space="preserve">                                              </w:t>
      </w:r>
      <w:r w:rsidRPr="00C67052">
        <w:rPr>
          <w:b/>
          <w:lang w:val="en-GB"/>
        </w:rPr>
        <w:t xml:space="preserve">End date: </w:t>
      </w:r>
      <w:r w:rsidRPr="00AB4A9D">
        <w:rPr>
          <w:lang w:val="en-GB"/>
        </w:rPr>
        <w:t>August 2016</w:t>
      </w:r>
    </w:p>
    <w:p w14:paraId="46EEC473" w14:textId="77777777" w:rsidR="007828E3" w:rsidRDefault="007828E3" w:rsidP="00131636">
      <w:pPr>
        <w:pStyle w:val="Normalrglronly"/>
        <w:rPr>
          <w:lang w:val="en-GB"/>
        </w:rPr>
      </w:pPr>
    </w:p>
    <w:p w14:paraId="1E53BB7B" w14:textId="77777777" w:rsidR="007828E3" w:rsidRDefault="007828E3" w:rsidP="00131636">
      <w:pPr>
        <w:pStyle w:val="Normalrglronly"/>
        <w:rPr>
          <w:lang w:val="en-GB"/>
        </w:rPr>
      </w:pPr>
    </w:p>
    <w:tbl>
      <w:tblPr>
        <w:tblStyle w:val="TableGrid"/>
        <w:tblpPr w:leftFromText="180" w:rightFromText="180" w:vertAnchor="text" w:horzAnchor="page" w:tblpX="1090" w:tblpY="21"/>
        <w:tblW w:w="10458" w:type="dxa"/>
        <w:tblLayout w:type="fixed"/>
        <w:tblLook w:val="04A0" w:firstRow="1" w:lastRow="0" w:firstColumn="1" w:lastColumn="0" w:noHBand="0" w:noVBand="1"/>
      </w:tblPr>
      <w:tblGrid>
        <w:gridCol w:w="1598"/>
        <w:gridCol w:w="444"/>
        <w:gridCol w:w="352"/>
        <w:gridCol w:w="352"/>
        <w:gridCol w:w="444"/>
        <w:gridCol w:w="617"/>
        <w:gridCol w:w="443"/>
        <w:gridCol w:w="707"/>
        <w:gridCol w:w="924"/>
        <w:gridCol w:w="434"/>
        <w:gridCol w:w="30"/>
        <w:gridCol w:w="420"/>
        <w:gridCol w:w="6"/>
        <w:gridCol w:w="508"/>
        <w:gridCol w:w="470"/>
        <w:gridCol w:w="909"/>
        <w:gridCol w:w="450"/>
        <w:gridCol w:w="450"/>
        <w:gridCol w:w="450"/>
        <w:gridCol w:w="450"/>
      </w:tblGrid>
      <w:tr w:rsidR="007828E3" w:rsidRPr="00C67052" w14:paraId="2727675E" w14:textId="77777777" w:rsidTr="007828E3">
        <w:trPr>
          <w:trHeight w:val="441"/>
        </w:trPr>
        <w:tc>
          <w:tcPr>
            <w:tcW w:w="1598" w:type="dxa"/>
            <w:vMerge w:val="restart"/>
            <w:tcBorders>
              <w:top w:val="single" w:sz="4" w:space="0" w:color="FFFFFF" w:themeColor="background1"/>
              <w:left w:val="single" w:sz="4" w:space="0" w:color="FFFFFF" w:themeColor="background1"/>
              <w:right w:val="single" w:sz="12" w:space="0" w:color="FFFFFF" w:themeColor="background1"/>
            </w:tcBorders>
            <w:shd w:val="clear" w:color="auto" w:fill="000000" w:themeFill="text1"/>
          </w:tcPr>
          <w:p w14:paraId="567A3328" w14:textId="77777777" w:rsidR="007828E3" w:rsidRPr="00C67052" w:rsidRDefault="007828E3" w:rsidP="007828E3">
            <w:pPr>
              <w:rPr>
                <w:lang w:val="en-GB"/>
              </w:rPr>
            </w:pPr>
            <w:r w:rsidRPr="00C67052">
              <w:rPr>
                <w:lang w:val="en-GB"/>
              </w:rPr>
              <w:t>Commitment Overview</w:t>
            </w:r>
          </w:p>
        </w:tc>
        <w:tc>
          <w:tcPr>
            <w:tcW w:w="1592"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2909764D" w14:textId="77777777" w:rsidR="007828E3" w:rsidRPr="00C67052" w:rsidRDefault="007828E3" w:rsidP="007828E3">
            <w:pPr>
              <w:rPr>
                <w:lang w:val="en-GB"/>
              </w:rPr>
            </w:pPr>
            <w:r w:rsidRPr="00C67052">
              <w:rPr>
                <w:lang w:val="en-GB"/>
              </w:rPr>
              <w:t>Specificity</w:t>
            </w:r>
          </w:p>
        </w:tc>
        <w:tc>
          <w:tcPr>
            <w:tcW w:w="2691"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6B0C299C" w14:textId="77777777" w:rsidR="007828E3" w:rsidRPr="00C67052" w:rsidRDefault="007828E3" w:rsidP="007828E3">
            <w:pPr>
              <w:rPr>
                <w:color w:val="000000" w:themeColor="text1"/>
                <w:lang w:val="en-GB"/>
              </w:rPr>
            </w:pPr>
            <w:r w:rsidRPr="00C67052">
              <w:rPr>
                <w:lang w:val="en-GB"/>
              </w:rPr>
              <w:t>OGP value relevance</w:t>
            </w:r>
          </w:p>
        </w:tc>
        <w:tc>
          <w:tcPr>
            <w:tcW w:w="1868" w:type="dxa"/>
            <w:gridSpan w:val="6"/>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4CA52402" w14:textId="77777777" w:rsidR="007828E3" w:rsidRPr="00C67052" w:rsidRDefault="007828E3" w:rsidP="007828E3">
            <w:pPr>
              <w:rPr>
                <w:lang w:val="en-GB"/>
              </w:rPr>
            </w:pPr>
            <w:r w:rsidRPr="00C67052">
              <w:rPr>
                <w:lang w:val="en-GB"/>
              </w:rPr>
              <w:t>Potential impact</w:t>
            </w:r>
          </w:p>
        </w:tc>
        <w:tc>
          <w:tcPr>
            <w:tcW w:w="909"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76632E93" w14:textId="77777777" w:rsidR="007828E3" w:rsidRPr="00C67052" w:rsidRDefault="007828E3" w:rsidP="007828E3">
            <w:pPr>
              <w:rPr>
                <w:lang w:val="en-GB"/>
              </w:rPr>
            </w:pPr>
            <w:r w:rsidRPr="00C67052">
              <w:rPr>
                <w:lang w:val="en-GB"/>
              </w:rPr>
              <w:t>On- Time</w:t>
            </w:r>
          </w:p>
        </w:tc>
        <w:tc>
          <w:tcPr>
            <w:tcW w:w="1800" w:type="dxa"/>
            <w:gridSpan w:val="4"/>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55FEB30A" w14:textId="77777777" w:rsidR="007828E3" w:rsidRPr="00C67052" w:rsidRDefault="007828E3" w:rsidP="007828E3">
            <w:pPr>
              <w:rPr>
                <w:lang w:val="en-GB"/>
              </w:rPr>
            </w:pPr>
            <w:r w:rsidRPr="00C67052">
              <w:rPr>
                <w:lang w:val="en-GB"/>
              </w:rPr>
              <w:t>Completion</w:t>
            </w:r>
          </w:p>
        </w:tc>
      </w:tr>
      <w:tr w:rsidR="007828E3" w:rsidRPr="00C67052" w14:paraId="4CCFCD56" w14:textId="77777777" w:rsidTr="007828E3">
        <w:trPr>
          <w:cantSplit/>
          <w:trHeight w:val="1861"/>
        </w:trPr>
        <w:tc>
          <w:tcPr>
            <w:tcW w:w="1598" w:type="dxa"/>
            <w:vMerge/>
            <w:tcBorders>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2DB547BB" w14:textId="77777777" w:rsidR="007828E3" w:rsidRPr="00C67052" w:rsidRDefault="007828E3" w:rsidP="007828E3">
            <w:pPr>
              <w:rPr>
                <w:lang w:val="en-GB"/>
              </w:rPr>
            </w:pP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1E8DAED2" w14:textId="77777777" w:rsidR="007828E3" w:rsidRPr="00C67052" w:rsidRDefault="007828E3" w:rsidP="007828E3">
            <w:pPr>
              <w:rPr>
                <w:lang w:val="en-GB"/>
              </w:rPr>
            </w:pPr>
            <w:r w:rsidRPr="00C67052">
              <w:rPr>
                <w:lang w:val="en-GB"/>
              </w:rPr>
              <w:t>None</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3C78789E" w14:textId="77777777" w:rsidR="007828E3" w:rsidRPr="00C67052" w:rsidRDefault="007828E3" w:rsidP="007828E3">
            <w:pPr>
              <w:rPr>
                <w:lang w:val="en-GB"/>
              </w:rPr>
            </w:pPr>
            <w:r w:rsidRPr="00C67052">
              <w:rPr>
                <w:lang w:val="en-GB"/>
              </w:rPr>
              <w:t>Low</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74B8266D" w14:textId="77777777" w:rsidR="007828E3" w:rsidRPr="00C67052" w:rsidRDefault="007828E3" w:rsidP="007828E3">
            <w:pPr>
              <w:rPr>
                <w:lang w:val="en-GB"/>
              </w:rPr>
            </w:pPr>
            <w:r w:rsidRPr="00C67052">
              <w:rPr>
                <w:lang w:val="en-GB"/>
              </w:rPr>
              <w:t>Medium</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extDirection w:val="btLr"/>
          </w:tcPr>
          <w:p w14:paraId="57A72C6A" w14:textId="77777777" w:rsidR="007828E3" w:rsidRPr="00C67052" w:rsidRDefault="007828E3" w:rsidP="007828E3">
            <w:pPr>
              <w:rPr>
                <w:lang w:val="en-GB"/>
              </w:rPr>
            </w:pPr>
            <w:r w:rsidRPr="00C67052">
              <w:rPr>
                <w:lang w:val="en-GB"/>
              </w:rPr>
              <w:t>High</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435FD26C" w14:textId="77777777" w:rsidR="007828E3" w:rsidRPr="00C67052" w:rsidRDefault="007828E3" w:rsidP="007828E3">
            <w:pPr>
              <w:rPr>
                <w:lang w:val="en-GB"/>
              </w:rPr>
            </w:pPr>
            <w:r w:rsidRPr="00C67052">
              <w:rPr>
                <w:lang w:val="en-GB"/>
              </w:rPr>
              <w:t>Access to information</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4E1852FF" w14:textId="77777777" w:rsidR="007828E3" w:rsidRPr="00C67052" w:rsidRDefault="007828E3" w:rsidP="007828E3">
            <w:pPr>
              <w:rPr>
                <w:lang w:val="en-GB"/>
              </w:rPr>
            </w:pPr>
            <w:r w:rsidRPr="00C67052">
              <w:rPr>
                <w:lang w:val="en-GB"/>
              </w:rPr>
              <w:t>Civic participation</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1634F1B5" w14:textId="77777777" w:rsidR="007828E3" w:rsidRPr="00C67052" w:rsidRDefault="007828E3" w:rsidP="007828E3">
            <w:pPr>
              <w:rPr>
                <w:lang w:val="en-GB"/>
              </w:rPr>
            </w:pPr>
            <w:r w:rsidRPr="00C67052">
              <w:rPr>
                <w:lang w:val="en-GB"/>
              </w:rPr>
              <w:t>Public accountability</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extDirection w:val="btLr"/>
          </w:tcPr>
          <w:p w14:paraId="082963E8" w14:textId="77777777" w:rsidR="007828E3" w:rsidRPr="00C67052" w:rsidRDefault="007828E3" w:rsidP="007828E3">
            <w:pPr>
              <w:rPr>
                <w:lang w:val="en-GB"/>
              </w:rPr>
            </w:pPr>
            <w:r w:rsidRPr="00C67052">
              <w:rPr>
                <w:lang w:val="en-GB"/>
              </w:rPr>
              <w:t>Tech. and innov. for transparency and accountability</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36EA62C5" w14:textId="77777777" w:rsidR="007828E3" w:rsidRPr="00C67052" w:rsidRDefault="007828E3" w:rsidP="007828E3">
            <w:pPr>
              <w:rPr>
                <w:lang w:val="en-GB"/>
              </w:rPr>
            </w:pPr>
            <w:r w:rsidRPr="00C67052">
              <w:rPr>
                <w:lang w:val="en-GB"/>
              </w:rPr>
              <w:t>None</w:t>
            </w: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58DBEED7" w14:textId="77777777" w:rsidR="007828E3" w:rsidRPr="00C67052" w:rsidRDefault="007828E3" w:rsidP="007828E3">
            <w:pPr>
              <w:rPr>
                <w:lang w:val="en-GB"/>
              </w:rPr>
            </w:pPr>
            <w:r w:rsidRPr="00C67052">
              <w:rPr>
                <w:lang w:val="en-GB"/>
              </w:rPr>
              <w:t>Minor</w:t>
            </w: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08668EB1" w14:textId="77777777" w:rsidR="007828E3" w:rsidRPr="00C67052" w:rsidRDefault="007828E3" w:rsidP="007828E3">
            <w:pPr>
              <w:rPr>
                <w:lang w:val="en-GB"/>
              </w:rPr>
            </w:pPr>
            <w:r w:rsidRPr="00C67052">
              <w:rPr>
                <w:lang w:val="en-GB"/>
              </w:rPr>
              <w:t>Moderate</w:t>
            </w:r>
          </w:p>
        </w:tc>
        <w:tc>
          <w:tcPr>
            <w:tcW w:w="470"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extDirection w:val="btLr"/>
          </w:tcPr>
          <w:p w14:paraId="617CD4F2" w14:textId="77777777" w:rsidR="007828E3" w:rsidRPr="00C67052" w:rsidRDefault="007828E3" w:rsidP="007828E3">
            <w:pPr>
              <w:rPr>
                <w:lang w:val="en-GB"/>
              </w:rPr>
            </w:pPr>
            <w:r w:rsidRPr="00C67052">
              <w:rPr>
                <w:lang w:val="en-GB"/>
              </w:rPr>
              <w:t>Transformative</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extDirection w:val="btLr"/>
          </w:tcPr>
          <w:p w14:paraId="0D022E0B" w14:textId="77777777" w:rsidR="007828E3" w:rsidRPr="00C67052" w:rsidRDefault="007828E3" w:rsidP="007828E3">
            <w:pPr>
              <w:rPr>
                <w:lang w:val="en-GB"/>
              </w:rPr>
            </w:pP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27AD2594" w14:textId="77777777" w:rsidR="007828E3" w:rsidRPr="00C67052" w:rsidRDefault="007828E3" w:rsidP="007828E3">
            <w:pPr>
              <w:rPr>
                <w:lang w:val="en-GB"/>
              </w:rPr>
            </w:pPr>
            <w:r w:rsidRPr="00C67052">
              <w:rPr>
                <w:lang w:val="en-GB"/>
              </w:rPr>
              <w:t>Not started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3887607B" w14:textId="77777777" w:rsidR="007828E3" w:rsidRPr="00C67052" w:rsidRDefault="007828E3" w:rsidP="007828E3">
            <w:pPr>
              <w:rPr>
                <w:lang w:val="en-GB"/>
              </w:rPr>
            </w:pPr>
            <w:r w:rsidRPr="00C67052">
              <w:rPr>
                <w:lang w:val="en-GB"/>
              </w:rPr>
              <w:t>Limited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3C8D0DA0" w14:textId="77777777" w:rsidR="007828E3" w:rsidRPr="00C67052" w:rsidRDefault="007828E3" w:rsidP="007828E3">
            <w:pPr>
              <w:rPr>
                <w:lang w:val="en-GB"/>
              </w:rPr>
            </w:pPr>
            <w:r w:rsidRPr="00C67052">
              <w:rPr>
                <w:lang w:val="en-GB"/>
              </w:rPr>
              <w:t>Substantial</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0A507CC8" w14:textId="77777777" w:rsidR="007828E3" w:rsidRPr="00C67052" w:rsidRDefault="007828E3" w:rsidP="007828E3">
            <w:pPr>
              <w:rPr>
                <w:lang w:val="en-GB"/>
              </w:rPr>
            </w:pPr>
            <w:r w:rsidRPr="00C67052">
              <w:rPr>
                <w:lang w:val="en-GB"/>
              </w:rPr>
              <w:t>Complete</w:t>
            </w:r>
          </w:p>
        </w:tc>
      </w:tr>
      <w:tr w:rsidR="007828E3" w:rsidRPr="00C67052" w14:paraId="1D851ED2" w14:textId="77777777" w:rsidTr="007828E3">
        <w:trPr>
          <w:trHeight w:val="634"/>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5B053D6C" w14:textId="77777777" w:rsidR="007828E3" w:rsidRPr="00C67052" w:rsidRDefault="007828E3" w:rsidP="007828E3">
            <w:pPr>
              <w:rPr>
                <w:lang w:val="en-GB"/>
              </w:rPr>
            </w:pPr>
            <w:r w:rsidRPr="00C67052">
              <w:rPr>
                <w:lang w:val="en-GB"/>
              </w:rPr>
              <w:t>4. Overall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731248A0" w14:textId="77777777" w:rsidR="007828E3" w:rsidRPr="00C67052" w:rsidRDefault="007828E3"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1F790DA6" w14:textId="77777777" w:rsidR="007828E3" w:rsidRPr="00C67052" w:rsidRDefault="007828E3"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020D65F6" w14:textId="77777777" w:rsidR="007828E3" w:rsidRPr="00C67052" w:rsidRDefault="007828E3"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570D3AE0" w14:textId="77777777" w:rsidR="007828E3" w:rsidRPr="00C67052" w:rsidRDefault="007828E3" w:rsidP="007828E3">
            <w:pPr>
              <w:jc w:val="center"/>
              <w:rPr>
                <w:rFonts w:ascii="Zapf Dingbats" w:hAnsi="Zapf Dingbats"/>
                <w:noProof/>
                <w:sz w:val="20"/>
                <w:lang w:val="en-GB"/>
              </w:rPr>
            </w:pPr>
            <w:r w:rsidRPr="00C67052">
              <w:rPr>
                <w:rFonts w:ascii="Zapf Dingbats" w:hAnsi="Zapf Dingbats"/>
                <w:noProof/>
                <w:sz w:val="20"/>
                <w:lang w:val="en-GB"/>
              </w:rPr>
              <w:t>✔</w:t>
            </w:r>
          </w:p>
        </w:tc>
        <w:tc>
          <w:tcPr>
            <w:tcW w:w="2691"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3198792C" w14:textId="77777777" w:rsidR="007828E3" w:rsidRPr="00C67052" w:rsidRDefault="007828E3" w:rsidP="007828E3">
            <w:pPr>
              <w:jc w:val="center"/>
              <w:rPr>
                <w:sz w:val="20"/>
                <w:lang w:val="en-GB"/>
              </w:rPr>
            </w:pPr>
            <w:r w:rsidRPr="00C67052">
              <w:rPr>
                <w:rFonts w:asciiTheme="majorHAnsi" w:hAnsiTheme="majorHAnsi"/>
                <w:noProof/>
                <w:sz w:val="20"/>
                <w:lang w:val="en-GB"/>
              </w:rPr>
              <w:t>Unclear</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416D56A4" w14:textId="77777777" w:rsidR="007828E3" w:rsidRPr="00C67052" w:rsidRDefault="007828E3"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1AA19A43" w14:textId="77777777" w:rsidR="007828E3" w:rsidRPr="00C67052" w:rsidRDefault="007828E3" w:rsidP="007828E3">
            <w:pPr>
              <w:jc w:val="center"/>
              <w:rPr>
                <w:rFonts w:ascii="Zapf Dingbats" w:hAnsi="Zapf Dingbats"/>
                <w:noProo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44A7B729" w14:textId="77777777" w:rsidR="007828E3" w:rsidRPr="00C67052" w:rsidRDefault="007828E3" w:rsidP="007828E3">
            <w:pPr>
              <w:jc w:val="center"/>
              <w:rPr>
                <w:sz w:val="20"/>
                <w:lang w:val="en-GB"/>
              </w:rPr>
            </w:pPr>
          </w:p>
        </w:tc>
        <w:tc>
          <w:tcPr>
            <w:tcW w:w="470"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712A69EC" w14:textId="77777777" w:rsidR="007828E3" w:rsidRPr="00C67052" w:rsidRDefault="007828E3" w:rsidP="007828E3">
            <w:pPr>
              <w:jc w:val="center"/>
              <w:rPr>
                <w:sz w:val="20"/>
                <w:lang w:val="en-GB"/>
              </w:rPr>
            </w:pPr>
            <w:r w:rsidRPr="00C67052">
              <w:rPr>
                <w:rFonts w:ascii="Zapf Dingbats" w:hAnsi="Zapf Dingbats"/>
                <w:noProof/>
                <w:sz w:val="20"/>
                <w:lang w:val="en-GB"/>
              </w:rPr>
              <w:t>✔</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032E6E43" w14:textId="77777777" w:rsidR="007828E3" w:rsidRPr="00C67052" w:rsidRDefault="007828E3" w:rsidP="007828E3">
            <w:pPr>
              <w:jc w:val="center"/>
              <w:rPr>
                <w:sz w:val="20"/>
                <w:lang w:val="en-GB"/>
              </w:rPr>
            </w:pPr>
            <w:r>
              <w:rPr>
                <w:rFonts w:asciiTheme="majorHAnsi" w:hAnsiTheme="majorHAnsi"/>
                <w:noProof/>
                <w:sz w:val="20"/>
                <w:lang w:val="en-GB"/>
              </w:rPr>
              <w:t>No</w:t>
            </w: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2748A6A1" w14:textId="77777777" w:rsidR="007828E3" w:rsidRPr="00C67052" w:rsidRDefault="007828E3"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292D415D" w14:textId="77777777" w:rsidR="007828E3" w:rsidRPr="00C67052" w:rsidRDefault="007828E3"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48315338" w14:textId="77777777" w:rsidR="007828E3" w:rsidRPr="00C67052" w:rsidRDefault="007828E3" w:rsidP="007828E3">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27525B4B" w14:textId="77777777" w:rsidR="007828E3" w:rsidRPr="00C67052" w:rsidRDefault="007828E3" w:rsidP="007828E3">
            <w:pPr>
              <w:jc w:val="center"/>
              <w:rPr>
                <w:rFonts w:ascii="Zapf Dingbats" w:hAnsi="Zapf Dingbats"/>
                <w:noProof/>
                <w:sz w:val="20"/>
                <w:lang w:val="en-GB"/>
              </w:rPr>
            </w:pPr>
          </w:p>
        </w:tc>
      </w:tr>
      <w:tr w:rsidR="007828E3" w:rsidRPr="00C67052" w14:paraId="3BF25363" w14:textId="77777777" w:rsidTr="007828E3">
        <w:trPr>
          <w:trHeight w:val="634"/>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16FC1836" w14:textId="77777777" w:rsidR="007828E3" w:rsidRPr="00C67052" w:rsidRDefault="007828E3" w:rsidP="007828E3">
            <w:pPr>
              <w:rPr>
                <w:lang w:val="en-GB"/>
              </w:rPr>
            </w:pPr>
            <w:r w:rsidRPr="00C67052">
              <w:rPr>
                <w:lang w:val="en-GB"/>
              </w:rPr>
              <w:lastRenderedPageBreak/>
              <w:t xml:space="preserve">4.1.  </w:t>
            </w:r>
            <w:r w:rsidRPr="00C67052">
              <w:rPr>
                <w:sz w:val="23"/>
                <w:szCs w:val="23"/>
                <w:lang w:val="en-GB"/>
              </w:rPr>
              <w:t>International conference/discussing best practices</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03992C0" w14:textId="77777777" w:rsidR="007828E3" w:rsidRPr="00C67052" w:rsidRDefault="007828E3"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1BBFC65D" w14:textId="77777777" w:rsidR="007828E3" w:rsidRPr="00C67052" w:rsidRDefault="007828E3"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729A5DE" w14:textId="77777777" w:rsidR="007828E3" w:rsidRPr="00C67052" w:rsidRDefault="007828E3" w:rsidP="007828E3">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03CD0573" w14:textId="77777777" w:rsidR="007828E3" w:rsidRPr="00C67052" w:rsidRDefault="007828E3" w:rsidP="007828E3">
            <w:pPr>
              <w:jc w:val="center"/>
              <w:rPr>
                <w:sz w:val="20"/>
                <w:lang w:val="en-GB"/>
              </w:rPr>
            </w:pPr>
          </w:p>
        </w:tc>
        <w:tc>
          <w:tcPr>
            <w:tcW w:w="2691"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6B56D169" w14:textId="77777777" w:rsidR="007828E3" w:rsidRPr="00C67052" w:rsidRDefault="007828E3" w:rsidP="007828E3">
            <w:pPr>
              <w:jc w:val="center"/>
              <w:rPr>
                <w:sz w:val="20"/>
                <w:lang w:val="en-GB"/>
              </w:rPr>
            </w:pPr>
            <w:r w:rsidRPr="00C67052">
              <w:rPr>
                <w:rFonts w:asciiTheme="majorHAnsi" w:hAnsiTheme="majorHAnsi"/>
                <w:noProof/>
                <w:sz w:val="20"/>
                <w:lang w:val="en-GB"/>
              </w:rPr>
              <w:t>Unclear</w:t>
            </w: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CAC91AB" w14:textId="77777777" w:rsidR="007828E3" w:rsidRPr="00C67052" w:rsidRDefault="007828E3"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035D35F3" w14:textId="77777777" w:rsidR="007828E3" w:rsidRPr="00C67052" w:rsidRDefault="007828E3" w:rsidP="007828E3">
            <w:pPr>
              <w:jc w:val="center"/>
              <w:rPr>
                <w:sz w:val="20"/>
                <w:lang w:val="en-GB"/>
              </w:rPr>
            </w:pPr>
            <w:r w:rsidRPr="00C67052">
              <w:rPr>
                <w:rFonts w:ascii="Zapf Dingbats" w:hAnsi="Zapf Dingbats"/>
                <w:noProof/>
                <w:sz w:val="20"/>
                <w:lang w:val="en-GB"/>
              </w:rPr>
              <w:t>✔</w:t>
            </w: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9EB6340" w14:textId="77777777" w:rsidR="007828E3" w:rsidRPr="00C67052" w:rsidRDefault="007828E3" w:rsidP="007828E3">
            <w:pPr>
              <w:jc w:val="center"/>
              <w:rPr>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64B5C07" w14:textId="77777777" w:rsidR="007828E3" w:rsidRPr="00C67052" w:rsidRDefault="007828E3" w:rsidP="007828E3">
            <w:pPr>
              <w:jc w:val="center"/>
              <w:rPr>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541640D9" w14:textId="77777777" w:rsidR="007828E3" w:rsidRPr="00C67052" w:rsidRDefault="007828E3" w:rsidP="007828E3">
            <w:pPr>
              <w:jc w:val="center"/>
              <w:rPr>
                <w:sz w:val="20"/>
                <w:lang w:val="en-GB"/>
              </w:rPr>
            </w:pPr>
            <w:r>
              <w:rPr>
                <w:rFonts w:asciiTheme="majorHAnsi" w:hAnsiTheme="majorHAnsi"/>
                <w:noProof/>
                <w:sz w:val="20"/>
                <w:lang w:val="en-GB"/>
              </w:rPr>
              <w:t>No</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74C2A988" w14:textId="77777777" w:rsidR="007828E3" w:rsidRPr="00C67052" w:rsidRDefault="007828E3" w:rsidP="007828E3">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AEECB67" w14:textId="77777777" w:rsidR="007828E3" w:rsidRPr="00C67052" w:rsidRDefault="007828E3"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5FE1824" w14:textId="77777777" w:rsidR="007828E3" w:rsidRPr="00C67052" w:rsidRDefault="007828E3"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5FF1024E" w14:textId="77777777" w:rsidR="007828E3" w:rsidRPr="00C67052" w:rsidRDefault="007828E3" w:rsidP="007828E3">
            <w:pPr>
              <w:jc w:val="center"/>
              <w:rPr>
                <w:rFonts w:ascii="Zapf Dingbats" w:hAnsi="Zapf Dingbats"/>
                <w:noProof/>
                <w:sz w:val="20"/>
                <w:lang w:val="en-GB"/>
              </w:rPr>
            </w:pPr>
          </w:p>
        </w:tc>
      </w:tr>
      <w:tr w:rsidR="007828E3" w:rsidRPr="00C67052" w14:paraId="54590D2B" w14:textId="77777777" w:rsidTr="007828E3">
        <w:trPr>
          <w:trHeight w:val="634"/>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5A75C9C4" w14:textId="77777777" w:rsidR="007828E3" w:rsidRPr="00C67052" w:rsidRDefault="007828E3" w:rsidP="007828E3">
            <w:pPr>
              <w:rPr>
                <w:lang w:val="en-GB"/>
              </w:rPr>
            </w:pPr>
            <w:r w:rsidRPr="00C67052">
              <w:rPr>
                <w:lang w:val="en-GB"/>
              </w:rPr>
              <w:t xml:space="preserve">4.2. Pass </w:t>
            </w:r>
            <w:r>
              <w:rPr>
                <w:lang w:val="en-GB"/>
              </w:rPr>
              <w:t>FRL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73CA4502" w14:textId="77777777" w:rsidR="007828E3" w:rsidRPr="00C67052" w:rsidRDefault="007828E3"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1C651A4" w14:textId="77777777" w:rsidR="007828E3" w:rsidRPr="00C67052" w:rsidRDefault="007828E3" w:rsidP="007828E3">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036DA6B" w14:textId="77777777" w:rsidR="007828E3" w:rsidRPr="00C67052" w:rsidRDefault="007828E3" w:rsidP="007828E3">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73660C8A" w14:textId="77777777" w:rsidR="007828E3" w:rsidRPr="00C67052" w:rsidRDefault="007828E3" w:rsidP="007828E3">
            <w:pPr>
              <w:jc w:val="center"/>
              <w:rPr>
                <w:rFonts w:ascii="Zapf Dingbats" w:hAnsi="Zapf Dingbats"/>
                <w:noProof/>
                <w:sz w:val="20"/>
                <w:lang w:val="en-GB"/>
              </w:rPr>
            </w:pPr>
            <w:r w:rsidRPr="00C67052">
              <w:rPr>
                <w:rFonts w:ascii="Zapf Dingbats" w:hAnsi="Zapf Dingbats"/>
                <w:noProof/>
                <w:sz w:val="20"/>
                <w:lang w:val="en-GB"/>
              </w:rPr>
              <w:t>✔</w:t>
            </w:r>
          </w:p>
        </w:tc>
        <w:tc>
          <w:tcPr>
            <w:tcW w:w="2691"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2CFC09E3" w14:textId="77777777" w:rsidR="007828E3" w:rsidRPr="00C67052" w:rsidRDefault="007828E3" w:rsidP="007828E3">
            <w:pPr>
              <w:jc w:val="center"/>
              <w:rPr>
                <w:rFonts w:ascii="Zapf Dingbats" w:hAnsi="Zapf Dingbats"/>
                <w:noProof/>
                <w:sz w:val="20"/>
                <w:lang w:val="en-GB"/>
              </w:rPr>
            </w:pPr>
          </w:p>
          <w:p w14:paraId="5C1417C3" w14:textId="77777777" w:rsidR="007828E3" w:rsidRPr="00C67052" w:rsidRDefault="007828E3" w:rsidP="007828E3">
            <w:pPr>
              <w:jc w:val="center"/>
              <w:rPr>
                <w:sz w:val="20"/>
                <w:lang w:val="en-GB"/>
              </w:rPr>
            </w:pPr>
            <w:r w:rsidRPr="00C67052">
              <w:rPr>
                <w:rFonts w:asciiTheme="majorHAnsi" w:hAnsiTheme="majorHAnsi"/>
                <w:noProof/>
                <w:sz w:val="20"/>
                <w:lang w:val="en-GB"/>
              </w:rPr>
              <w:t>Unclear</w:t>
            </w:r>
          </w:p>
          <w:p w14:paraId="09E08CED" w14:textId="77777777" w:rsidR="007828E3" w:rsidRPr="00C67052" w:rsidRDefault="007828E3" w:rsidP="007828E3">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068B27F5" w14:textId="77777777" w:rsidR="007828E3" w:rsidRPr="00C67052" w:rsidRDefault="007828E3" w:rsidP="007828E3">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3889CE6" w14:textId="77777777" w:rsidR="007828E3" w:rsidRPr="00C67052" w:rsidRDefault="007828E3" w:rsidP="007828E3">
            <w:pPr>
              <w:jc w:val="center"/>
              <w:rPr>
                <w:sz w:val="20"/>
                <w:lang w:val="en-GB"/>
              </w:rPr>
            </w:pP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AF7F48D" w14:textId="77777777" w:rsidR="007828E3" w:rsidRPr="00C67052" w:rsidRDefault="007828E3" w:rsidP="007828E3">
            <w:pPr>
              <w:jc w:val="center"/>
              <w:rPr>
                <w:rFonts w:ascii="Zapf Dingbats" w:hAnsi="Zapf Dingbats"/>
                <w:noProof/>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56DACA0" w14:textId="77777777" w:rsidR="007828E3" w:rsidRPr="00C67052" w:rsidRDefault="007828E3" w:rsidP="007828E3">
            <w:pPr>
              <w:jc w:val="center"/>
              <w:rPr>
                <w:sz w:val="20"/>
                <w:lang w:val="en-GB"/>
              </w:rPr>
            </w:pPr>
            <w:r w:rsidRPr="00C67052">
              <w:rPr>
                <w:rFonts w:ascii="Zapf Dingbats" w:hAnsi="Zapf Dingbats"/>
                <w:noProof/>
                <w:sz w:val="20"/>
                <w:lang w:val="en-GB"/>
              </w:rPr>
              <w:t>✔</w:t>
            </w: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7B844313" w14:textId="77777777" w:rsidR="007828E3" w:rsidRPr="00C67052" w:rsidRDefault="007828E3" w:rsidP="007828E3">
            <w:pPr>
              <w:jc w:val="center"/>
              <w:rPr>
                <w:rFonts w:ascii="Zapf Dingbats" w:hAnsi="Zapf Dingbats"/>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C0E1EA6" w14:textId="77777777" w:rsidR="007828E3" w:rsidRPr="00C67052" w:rsidRDefault="007828E3" w:rsidP="007828E3">
            <w:pPr>
              <w:jc w:val="center"/>
              <w:rPr>
                <w:rFonts w:ascii="Zapf Dingbats" w:hAnsi="Zapf Dingbats"/>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4BA8BC3" w14:textId="77777777" w:rsidR="007828E3" w:rsidRPr="00C67052" w:rsidRDefault="007828E3" w:rsidP="007828E3">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390A04A" w14:textId="77777777" w:rsidR="007828E3" w:rsidRPr="00C67052" w:rsidRDefault="007828E3"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E6218AA" w14:textId="77777777" w:rsidR="007828E3" w:rsidRPr="00C67052" w:rsidRDefault="007828E3" w:rsidP="007828E3">
            <w:pPr>
              <w:jc w:val="center"/>
              <w:rPr>
                <w:rFonts w:ascii="Zapf Dingbats" w:hAnsi="Zapf Dingbats"/>
                <w:noProof/>
                <w:sz w:val="20"/>
                <w:lang w:val="en-GB"/>
              </w:rPr>
            </w:pPr>
          </w:p>
        </w:tc>
      </w:tr>
      <w:tr w:rsidR="007828E3" w:rsidRPr="00C67052" w14:paraId="515E4056" w14:textId="77777777" w:rsidTr="007828E3">
        <w:trPr>
          <w:trHeight w:val="634"/>
        </w:trPr>
        <w:tc>
          <w:tcPr>
            <w:tcW w:w="1598" w:type="dxa"/>
            <w:tcBorders>
              <w:top w:val="single" w:sz="12"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hemeFill="text1"/>
          </w:tcPr>
          <w:p w14:paraId="775B1B89" w14:textId="77777777" w:rsidR="007828E3" w:rsidRPr="00C67052" w:rsidRDefault="007828E3" w:rsidP="007828E3">
            <w:pPr>
              <w:rPr>
                <w:lang w:val="en-GB"/>
              </w:rPr>
            </w:pPr>
            <w:r w:rsidRPr="00C67052">
              <w:rPr>
                <w:lang w:val="en-GB"/>
              </w:rPr>
              <w:t xml:space="preserve">4.3. </w:t>
            </w:r>
            <w:r w:rsidRPr="00C67052">
              <w:rPr>
                <w:sz w:val="23"/>
                <w:szCs w:val="23"/>
                <w:lang w:val="en-GB"/>
              </w:rPr>
              <w:t xml:space="preserve"> </w:t>
            </w:r>
            <w:r w:rsidRPr="00C67052">
              <w:rPr>
                <w:lang w:val="en-GB"/>
              </w:rPr>
              <w:t xml:space="preserve"> </w:t>
            </w:r>
            <w:r w:rsidRPr="00C67052">
              <w:rPr>
                <w:sz w:val="23"/>
                <w:szCs w:val="23"/>
                <w:lang w:val="en-GB"/>
              </w:rPr>
              <w:t xml:space="preserve">Consultations on the need </w:t>
            </w:r>
            <w:r>
              <w:rPr>
                <w:sz w:val="23"/>
                <w:szCs w:val="23"/>
                <w:lang w:val="en-GB"/>
              </w:rPr>
              <w:t>for</w:t>
            </w:r>
            <w:r w:rsidRPr="00C67052">
              <w:rPr>
                <w:sz w:val="23"/>
                <w:szCs w:val="23"/>
                <w:lang w:val="en-GB"/>
              </w:rPr>
              <w:t xml:space="preserve"> Fiscal Responsibility Act</w:t>
            </w:r>
            <w:r w:rsidRPr="00C67052" w:rsidDel="00354C47">
              <w:rPr>
                <w:sz w:val="23"/>
                <w:szCs w:val="23"/>
                <w:lang w:val="en-GB"/>
              </w:rPr>
              <w:t xml:space="preserve"> </w:t>
            </w:r>
            <w:r w:rsidRPr="00C67052">
              <w:rPr>
                <w:lang w:val="en-GB"/>
              </w:rPr>
              <w:t xml:space="preserve">  </w:t>
            </w:r>
          </w:p>
        </w:tc>
        <w:tc>
          <w:tcPr>
            <w:tcW w:w="444"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ABC4E0" w:themeFill="text2" w:themeFillTint="66"/>
          </w:tcPr>
          <w:p w14:paraId="7D3C4CB4" w14:textId="77777777" w:rsidR="007828E3" w:rsidRPr="00C67052" w:rsidRDefault="007828E3" w:rsidP="007828E3">
            <w:pPr>
              <w:jc w:val="center"/>
              <w:rPr>
                <w:sz w:val="20"/>
                <w:lang w:val="en-GB"/>
              </w:rPr>
            </w:pPr>
          </w:p>
        </w:tc>
        <w:tc>
          <w:tcPr>
            <w:tcW w:w="3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C4E0" w:themeFill="text2" w:themeFillTint="66"/>
          </w:tcPr>
          <w:p w14:paraId="0D579200" w14:textId="77777777" w:rsidR="007828E3" w:rsidRPr="00C67052" w:rsidRDefault="007828E3" w:rsidP="007828E3">
            <w:pPr>
              <w:jc w:val="center"/>
              <w:rPr>
                <w:sz w:val="20"/>
                <w:lang w:val="en-GB"/>
              </w:rPr>
            </w:pPr>
          </w:p>
        </w:tc>
        <w:tc>
          <w:tcPr>
            <w:tcW w:w="3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C4E0" w:themeFill="text2" w:themeFillTint="66"/>
          </w:tcPr>
          <w:p w14:paraId="7388C02C" w14:textId="77777777" w:rsidR="007828E3" w:rsidRPr="00C67052" w:rsidRDefault="007828E3" w:rsidP="007828E3">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ABC4E0" w:themeFill="text2" w:themeFillTint="66"/>
          </w:tcPr>
          <w:p w14:paraId="60413E56" w14:textId="77777777" w:rsidR="007828E3" w:rsidRPr="00C67052" w:rsidRDefault="007828E3" w:rsidP="007828E3">
            <w:pPr>
              <w:jc w:val="center"/>
              <w:rPr>
                <w:sz w:val="20"/>
                <w:lang w:val="en-GB"/>
              </w:rPr>
            </w:pPr>
          </w:p>
        </w:tc>
        <w:tc>
          <w:tcPr>
            <w:tcW w:w="2691" w:type="dxa"/>
            <w:gridSpan w:val="4"/>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5CEA7" w:themeFill="accent1" w:themeFillTint="66"/>
          </w:tcPr>
          <w:p w14:paraId="420147E0" w14:textId="77777777" w:rsidR="007828E3" w:rsidRPr="00C67052" w:rsidRDefault="007828E3" w:rsidP="007828E3">
            <w:pPr>
              <w:jc w:val="center"/>
              <w:rPr>
                <w:sz w:val="20"/>
                <w:lang w:val="en-GB"/>
              </w:rPr>
            </w:pPr>
            <w:r w:rsidRPr="00C67052">
              <w:rPr>
                <w:rFonts w:asciiTheme="majorHAnsi" w:hAnsiTheme="majorHAnsi"/>
                <w:noProof/>
                <w:sz w:val="20"/>
                <w:lang w:val="en-GB"/>
              </w:rPr>
              <w:t>Unclear</w:t>
            </w:r>
          </w:p>
          <w:p w14:paraId="462F4606" w14:textId="77777777" w:rsidR="007828E3" w:rsidRPr="00C67052" w:rsidRDefault="007828E3" w:rsidP="007828E3">
            <w:pPr>
              <w:jc w:val="center"/>
              <w:rPr>
                <w:sz w:val="20"/>
                <w:lang w:val="en-GB"/>
              </w:rPr>
            </w:pPr>
          </w:p>
        </w:tc>
        <w:tc>
          <w:tcPr>
            <w:tcW w:w="434"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B5E3A5" w:themeFill="accent2" w:themeFillTint="66"/>
          </w:tcPr>
          <w:p w14:paraId="1E9E325E" w14:textId="77777777" w:rsidR="007828E3" w:rsidRPr="00C67052" w:rsidRDefault="007828E3" w:rsidP="007828E3">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5E3A5" w:themeFill="accent2" w:themeFillTint="66"/>
          </w:tcPr>
          <w:p w14:paraId="35FEFFFD" w14:textId="77777777" w:rsidR="007828E3" w:rsidRPr="00C67052" w:rsidRDefault="007828E3" w:rsidP="007828E3">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5E3A5" w:themeFill="accent2" w:themeFillTint="66"/>
          </w:tcPr>
          <w:p w14:paraId="12AF5D76" w14:textId="77777777" w:rsidR="007828E3" w:rsidRPr="00C67052" w:rsidRDefault="007828E3" w:rsidP="007828E3">
            <w:pPr>
              <w:jc w:val="center"/>
              <w:rPr>
                <w:sz w:val="20"/>
                <w:lang w:val="en-GB"/>
              </w:rPr>
            </w:pPr>
            <w:r w:rsidRPr="00C67052">
              <w:rPr>
                <w:rFonts w:ascii="Zapf Dingbats" w:hAnsi="Zapf Dingbats"/>
                <w:noProof/>
                <w:sz w:val="20"/>
                <w:lang w:val="en-GB"/>
              </w:rPr>
              <w:t>✔</w:t>
            </w: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6CA13575" w14:textId="77777777" w:rsidR="007828E3" w:rsidRPr="00C67052" w:rsidRDefault="007828E3" w:rsidP="007828E3">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7F8CAF2E" w14:textId="77777777" w:rsidR="007828E3" w:rsidRPr="00C67052" w:rsidRDefault="007828E3" w:rsidP="007828E3">
            <w:pPr>
              <w:jc w:val="center"/>
              <w:rPr>
                <w:rFonts w:ascii="Zapf Dingbats" w:hAnsi="Zapf Dingbats"/>
                <w:noProof/>
                <w:sz w:val="20"/>
                <w:lang w:val="en-GB"/>
              </w:rPr>
            </w:pPr>
            <w:r>
              <w:rPr>
                <w:rFonts w:asciiTheme="majorHAnsi" w:hAnsiTheme="majorHAnsi"/>
                <w:noProof/>
                <w:sz w:val="20"/>
                <w:lang w:val="en-GB"/>
              </w:rPr>
              <w:t>Yes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53296448" w14:textId="77777777" w:rsidR="007828E3" w:rsidRPr="00C67052" w:rsidRDefault="007828E3" w:rsidP="007828E3">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75F8FFA3" w14:textId="77777777" w:rsidR="007828E3" w:rsidRPr="00C67052" w:rsidRDefault="007828E3" w:rsidP="007828E3">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C73F61D" w14:textId="77777777" w:rsidR="007828E3" w:rsidRPr="00C67052" w:rsidRDefault="007828E3" w:rsidP="007828E3">
            <w:pPr>
              <w:jc w:val="center"/>
              <w:rPr>
                <w:sz w:val="20"/>
                <w:lang w:val="en-GB"/>
              </w:rPr>
            </w:pPr>
            <w:r w:rsidRPr="00C67052">
              <w:rPr>
                <w:rFonts w:ascii="Zapf Dingbats" w:hAnsi="Zapf Dingbats"/>
                <w:noProof/>
                <w:sz w:val="20"/>
                <w:lang w:val="en-GB"/>
              </w:rPr>
              <w:t>✔</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7B5B7F0" w14:textId="77777777" w:rsidR="007828E3" w:rsidRPr="00C67052" w:rsidRDefault="007828E3" w:rsidP="007828E3">
            <w:pPr>
              <w:jc w:val="center"/>
              <w:rPr>
                <w:sz w:val="20"/>
                <w:lang w:val="en-GB"/>
              </w:rPr>
            </w:pPr>
          </w:p>
        </w:tc>
      </w:tr>
    </w:tbl>
    <w:p w14:paraId="77DC7E46" w14:textId="6FBDD636" w:rsidR="005737DE" w:rsidRPr="00C67052" w:rsidRDefault="001278FF" w:rsidP="007828E3">
      <w:pPr>
        <w:pStyle w:val="Normalrglronly"/>
        <w:rPr>
          <w:lang w:val="en-GB"/>
        </w:rPr>
      </w:pPr>
      <w:r>
        <w:rPr>
          <w:lang w:val="en-GB"/>
        </w:rPr>
        <w:t xml:space="preserve"> </w:t>
      </w:r>
    </w:p>
    <w:p w14:paraId="6D77904C" w14:textId="77777777" w:rsidR="005737DE" w:rsidRPr="00C67052" w:rsidRDefault="005737DE" w:rsidP="00EE4BB6">
      <w:pPr>
        <w:pStyle w:val="Heading3"/>
        <w:rPr>
          <w:lang w:val="en-GB"/>
        </w:rPr>
      </w:pPr>
      <w:r w:rsidRPr="00C67052">
        <w:rPr>
          <w:lang w:val="en-GB"/>
        </w:rPr>
        <w:t xml:space="preserve">Context and objectives </w:t>
      </w:r>
    </w:p>
    <w:p w14:paraId="1EE7B1DE" w14:textId="77777777" w:rsidR="005737DE" w:rsidRPr="00C67052" w:rsidRDefault="005737DE" w:rsidP="00DC141A">
      <w:pPr>
        <w:pStyle w:val="Normalrglronly"/>
        <w:rPr>
          <w:lang w:val="en-GB"/>
        </w:rPr>
      </w:pPr>
      <w:r w:rsidRPr="00C67052">
        <w:rPr>
          <w:lang w:val="en-GB"/>
        </w:rPr>
        <w:t>The commitment to enact a Fiscal Responsibility Law (FRL) was in the previous action plan but the bill was not passed. The FRL is part of the Public Financial Management (PFM) bill. The PFM bill was designed to address persistent weaknesses and promote discipline, transparency and accountability in the ma</w:t>
      </w:r>
      <w:r w:rsidR="005551F5">
        <w:rPr>
          <w:lang w:val="en-GB"/>
        </w:rPr>
        <w:t>nagement of public funds. The F</w:t>
      </w:r>
      <w:r w:rsidRPr="00C67052">
        <w:rPr>
          <w:lang w:val="en-GB"/>
        </w:rPr>
        <w:t>R</w:t>
      </w:r>
      <w:r w:rsidR="005551F5">
        <w:rPr>
          <w:lang w:val="en-GB"/>
        </w:rPr>
        <w:t>L</w:t>
      </w:r>
      <w:r w:rsidRPr="00C67052">
        <w:rPr>
          <w:lang w:val="en-GB"/>
        </w:rPr>
        <w:t xml:space="preserve"> bill </w:t>
      </w:r>
      <w:r>
        <w:rPr>
          <w:lang w:val="en-GB"/>
        </w:rPr>
        <w:t>will</w:t>
      </w:r>
      <w:r w:rsidRPr="00C67052">
        <w:rPr>
          <w:lang w:val="en-GB"/>
        </w:rPr>
        <w:t xml:space="preserve"> introduce permanent rules </w:t>
      </w:r>
      <w:r>
        <w:rPr>
          <w:lang w:val="en-GB"/>
        </w:rPr>
        <w:t xml:space="preserve">of </w:t>
      </w:r>
      <w:r w:rsidRPr="00C67052">
        <w:rPr>
          <w:lang w:val="en-GB"/>
        </w:rPr>
        <w:t>fiscal discipline. It also contains a requirement for manag</w:t>
      </w:r>
      <w:r>
        <w:rPr>
          <w:lang w:val="en-GB"/>
        </w:rPr>
        <w:t>ing</w:t>
      </w:r>
      <w:r w:rsidRPr="00C67052">
        <w:rPr>
          <w:lang w:val="en-GB"/>
        </w:rPr>
        <w:t xml:space="preserve"> fiscal risk by improving the development and execution of fiscal policy and provid</w:t>
      </w:r>
      <w:r>
        <w:rPr>
          <w:lang w:val="en-GB"/>
        </w:rPr>
        <w:t xml:space="preserve">ing </w:t>
      </w:r>
      <w:r w:rsidRPr="00C67052">
        <w:rPr>
          <w:lang w:val="en-GB"/>
        </w:rPr>
        <w:t>a clear budget process map.</w:t>
      </w:r>
      <w:r w:rsidRPr="00C67052">
        <w:rPr>
          <w:rStyle w:val="EndnoteReference"/>
          <w:lang w:val="en-GB"/>
        </w:rPr>
        <w:endnoteReference w:id="90"/>
      </w:r>
      <w:r w:rsidRPr="00C67052">
        <w:rPr>
          <w:rFonts w:ascii="Times New Roman" w:eastAsia="Times New Roman" w:hAnsi="Times New Roman" w:cs="Times New Roman"/>
          <w:sz w:val="24"/>
          <w:szCs w:val="24"/>
          <w:lang w:val="en-GB" w:eastAsia="en-GB"/>
        </w:rPr>
        <w:t xml:space="preserve"> </w:t>
      </w:r>
    </w:p>
    <w:p w14:paraId="399F47AC" w14:textId="6C20F0DF" w:rsidR="005737DE" w:rsidRPr="00C67052" w:rsidRDefault="005551F5" w:rsidP="00F4471E">
      <w:pPr>
        <w:pStyle w:val="Normalrglronly"/>
        <w:rPr>
          <w:lang w:val="en-GB"/>
        </w:rPr>
      </w:pPr>
      <w:r>
        <w:rPr>
          <w:b/>
          <w:lang w:val="en-GB"/>
        </w:rPr>
        <w:t>International Conference:</w:t>
      </w:r>
      <w:r w:rsidR="005737DE" w:rsidRPr="00C67052">
        <w:rPr>
          <w:lang w:val="en-GB"/>
        </w:rPr>
        <w:t xml:space="preserve"> The conference intends to consider international best practices </w:t>
      </w:r>
      <w:r w:rsidR="005737DE">
        <w:rPr>
          <w:lang w:val="en-GB"/>
        </w:rPr>
        <w:t>within a</w:t>
      </w:r>
      <w:r w:rsidR="005737DE" w:rsidRPr="00C67052">
        <w:rPr>
          <w:lang w:val="en-GB"/>
        </w:rPr>
        <w:t xml:space="preserve"> Ghanaian context </w:t>
      </w:r>
      <w:r w:rsidR="005737DE">
        <w:rPr>
          <w:lang w:val="en-GB"/>
        </w:rPr>
        <w:t xml:space="preserve">of </w:t>
      </w:r>
      <w:r w:rsidR="005737DE" w:rsidRPr="00C67052">
        <w:rPr>
          <w:lang w:val="en-GB"/>
        </w:rPr>
        <w:t>enacting and implementing the law. Ghana</w:t>
      </w:r>
      <w:r w:rsidR="005737DE" w:rsidRPr="00C67052">
        <w:rPr>
          <w:rFonts w:cs="Times New Roman"/>
          <w:color w:val="1F1A17"/>
          <w:lang w:val="en-GB"/>
        </w:rPr>
        <w:t xml:space="preserve"> belongs to the West</w:t>
      </w:r>
      <w:r w:rsidR="005075A5">
        <w:rPr>
          <w:rFonts w:cs="Times New Roman"/>
          <w:color w:val="1F1A17"/>
          <w:lang w:val="en-GB"/>
        </w:rPr>
        <w:t xml:space="preserve"> African Monetary Zone (WAMZ). </w:t>
      </w:r>
      <w:r w:rsidR="005737DE" w:rsidRPr="00C67052">
        <w:rPr>
          <w:rFonts w:cs="Times New Roman"/>
          <w:color w:val="1F1A17"/>
          <w:lang w:val="en-GB"/>
        </w:rPr>
        <w:t>WAMZ member</w:t>
      </w:r>
      <w:r w:rsidR="005737DE">
        <w:rPr>
          <w:rFonts w:cs="Times New Roman"/>
          <w:color w:val="1F1A17"/>
          <w:lang w:val="en-GB"/>
        </w:rPr>
        <w:t>s</w:t>
      </w:r>
      <w:r w:rsidR="005737DE" w:rsidRPr="00C67052">
        <w:rPr>
          <w:rFonts w:cs="Times New Roman"/>
          <w:color w:val="1F1A17"/>
          <w:lang w:val="en-GB"/>
        </w:rPr>
        <w:t xml:space="preserve"> want to introduce a single currency</w:t>
      </w:r>
      <w:r w:rsidR="005737DE">
        <w:rPr>
          <w:rFonts w:cs="Times New Roman"/>
          <w:color w:val="1F1A17"/>
          <w:lang w:val="en-GB"/>
        </w:rPr>
        <w:t>, to be called ECO,</w:t>
      </w:r>
      <w:r w:rsidR="005737DE" w:rsidRPr="00C67052">
        <w:rPr>
          <w:rFonts w:cs="Times New Roman"/>
          <w:color w:val="1F1A17"/>
          <w:lang w:val="en-GB"/>
        </w:rPr>
        <w:t xml:space="preserve"> and a monetary union. </w:t>
      </w:r>
      <w:r w:rsidR="00AA0F5E">
        <w:rPr>
          <w:rFonts w:cs="Times New Roman"/>
          <w:color w:val="1F1A17"/>
          <w:lang w:val="en-GB"/>
        </w:rPr>
        <w:t>R</w:t>
      </w:r>
      <w:r w:rsidR="005737DE" w:rsidRPr="00C67052">
        <w:rPr>
          <w:rFonts w:cs="Times New Roman"/>
          <w:color w:val="1F1A17"/>
          <w:lang w:val="en-GB"/>
        </w:rPr>
        <w:t xml:space="preserve">equirements to the adoption of ECO </w:t>
      </w:r>
      <w:r w:rsidR="00706237">
        <w:rPr>
          <w:rFonts w:cs="Times New Roman"/>
          <w:color w:val="1F1A17"/>
          <w:lang w:val="en-GB"/>
        </w:rPr>
        <w:t xml:space="preserve">for all WAMZ countries </w:t>
      </w:r>
      <w:r w:rsidR="005737DE" w:rsidRPr="00C67052">
        <w:rPr>
          <w:rFonts w:cs="Times New Roman"/>
          <w:color w:val="1F1A17"/>
          <w:lang w:val="en-GB"/>
        </w:rPr>
        <w:t>include attaining a set of primary and secondary criteria</w:t>
      </w:r>
      <w:r w:rsidR="00706237">
        <w:rPr>
          <w:rFonts w:cs="Times New Roman"/>
          <w:color w:val="1F1A17"/>
          <w:lang w:val="en-GB"/>
        </w:rPr>
        <w:t>, including single digit inflation rate and a fiscal deficit of no more than four percent of the GDP</w:t>
      </w:r>
      <w:r w:rsidR="005737DE">
        <w:rPr>
          <w:rFonts w:cs="Times New Roman"/>
          <w:color w:val="1F1A17"/>
          <w:lang w:val="en-GB"/>
        </w:rPr>
        <w:t>.</w:t>
      </w:r>
      <w:r w:rsidR="008A4ECB">
        <w:rPr>
          <w:rStyle w:val="EndnoteReference"/>
          <w:rFonts w:cs="Times New Roman"/>
          <w:color w:val="1F1A17"/>
          <w:lang w:val="en-GB"/>
        </w:rPr>
        <w:endnoteReference w:id="91"/>
      </w:r>
      <w:r w:rsidR="005737DE">
        <w:rPr>
          <w:rFonts w:cs="Times New Roman"/>
          <w:color w:val="1F1A17"/>
          <w:lang w:val="en-GB"/>
        </w:rPr>
        <w:t xml:space="preserve"> </w:t>
      </w:r>
      <w:r w:rsidR="00706237">
        <w:t>FRL provides the legal basis or framework for the enforcement of the criteria and ensuring fiscal discipline.</w:t>
      </w:r>
      <w:r w:rsidR="00706237">
        <w:rPr>
          <w:rFonts w:cs="Times New Roman"/>
          <w:color w:val="1F1A17"/>
          <w:lang w:val="en-GB"/>
        </w:rPr>
        <w:t xml:space="preserve"> </w:t>
      </w:r>
      <w:r w:rsidR="005737DE">
        <w:rPr>
          <w:rFonts w:cs="Times New Roman"/>
          <w:color w:val="1F1A17"/>
          <w:lang w:val="en-GB"/>
        </w:rPr>
        <w:t xml:space="preserve">Therefore, it is </w:t>
      </w:r>
      <w:r w:rsidR="005737DE" w:rsidRPr="00C67052">
        <w:rPr>
          <w:rFonts w:cs="Times New Roman"/>
          <w:color w:val="1F1A17"/>
          <w:lang w:val="en-GB"/>
        </w:rPr>
        <w:t>necessary</w:t>
      </w:r>
      <w:r w:rsidR="005737DE" w:rsidRPr="00C67052" w:rsidDel="008C06FB">
        <w:rPr>
          <w:rStyle w:val="EndnoteReference"/>
          <w:rFonts w:cs="Times New Roman"/>
          <w:color w:val="1F1A17"/>
          <w:lang w:val="en-GB"/>
        </w:rPr>
        <w:t xml:space="preserve"> </w:t>
      </w:r>
      <w:r w:rsidR="005737DE">
        <w:t xml:space="preserve">to hold an </w:t>
      </w:r>
      <w:r w:rsidR="005737DE">
        <w:rPr>
          <w:rFonts w:cs="Times New Roman"/>
          <w:color w:val="1F1A17"/>
          <w:lang w:val="en-GB"/>
        </w:rPr>
        <w:t>i</w:t>
      </w:r>
      <w:r w:rsidR="005737DE" w:rsidRPr="00C67052">
        <w:rPr>
          <w:rFonts w:cs="Times New Roman"/>
          <w:color w:val="1F1A17"/>
          <w:lang w:val="en-GB"/>
        </w:rPr>
        <w:t xml:space="preserve">nternational conference </w:t>
      </w:r>
      <w:r w:rsidR="005737DE">
        <w:rPr>
          <w:rFonts w:cs="Times New Roman"/>
          <w:color w:val="1F1A17"/>
          <w:lang w:val="en-GB"/>
        </w:rPr>
        <w:t>to establish a</w:t>
      </w:r>
      <w:r w:rsidR="005737DE" w:rsidRPr="00C67052">
        <w:rPr>
          <w:rFonts w:cs="Times New Roman"/>
          <w:color w:val="1F1A17"/>
          <w:lang w:val="en-GB"/>
        </w:rPr>
        <w:t xml:space="preserve"> common fiscal and monetary policy that will establish a fiscal ceiling for all member states of the regional body.</w:t>
      </w:r>
      <w:r w:rsidR="005737DE" w:rsidRPr="00C67052">
        <w:rPr>
          <w:lang w:val="en-GB"/>
        </w:rPr>
        <w:t xml:space="preserve"> While sharing best practice</w:t>
      </w:r>
      <w:r w:rsidR="005737DE">
        <w:rPr>
          <w:lang w:val="en-GB"/>
        </w:rPr>
        <w:t>s</w:t>
      </w:r>
      <w:r w:rsidR="005737DE" w:rsidRPr="00C67052">
        <w:rPr>
          <w:lang w:val="en-GB"/>
        </w:rPr>
        <w:t xml:space="preserve"> </w:t>
      </w:r>
      <w:r w:rsidR="005737DE">
        <w:rPr>
          <w:lang w:val="en-GB"/>
        </w:rPr>
        <w:t>for</w:t>
      </w:r>
      <w:r w:rsidR="005737DE" w:rsidRPr="00C67052">
        <w:rPr>
          <w:lang w:val="en-GB"/>
        </w:rPr>
        <w:t xml:space="preserve"> fiscal discipline could contribute to</w:t>
      </w:r>
      <w:r w:rsidR="005737DE">
        <w:rPr>
          <w:lang w:val="en-GB"/>
        </w:rPr>
        <w:t>ward building support for</w:t>
      </w:r>
      <w:r w:rsidR="005737DE" w:rsidRPr="00C67052">
        <w:rPr>
          <w:lang w:val="en-GB"/>
        </w:rPr>
        <w:t xml:space="preserve"> the </w:t>
      </w:r>
      <w:r w:rsidR="005737DE">
        <w:rPr>
          <w:lang w:val="en-GB"/>
        </w:rPr>
        <w:t>FLR</w:t>
      </w:r>
      <w:r w:rsidR="005737DE" w:rsidRPr="00C67052">
        <w:rPr>
          <w:lang w:val="en-GB"/>
        </w:rPr>
        <w:t xml:space="preserve">, this milestone is of unclear relevance to OGP values. </w:t>
      </w:r>
    </w:p>
    <w:p w14:paraId="2E8D69E7" w14:textId="77777777" w:rsidR="005737DE" w:rsidRPr="00C67052" w:rsidRDefault="005075A5" w:rsidP="00C61516">
      <w:pPr>
        <w:pStyle w:val="Normalrglronly"/>
        <w:rPr>
          <w:lang w:val="en-GB"/>
        </w:rPr>
      </w:pPr>
      <w:r>
        <w:rPr>
          <w:b/>
          <w:lang w:val="en-GB"/>
        </w:rPr>
        <w:t>Pass FRL:</w:t>
      </w:r>
      <w:r w:rsidR="005737DE" w:rsidRPr="00C67052">
        <w:rPr>
          <w:lang w:val="en-GB"/>
        </w:rPr>
        <w:t xml:space="preserve"> The government tends to overspend and borrow money from central banks</w:t>
      </w:r>
      <w:r w:rsidR="005737DE">
        <w:rPr>
          <w:lang w:val="en-GB"/>
        </w:rPr>
        <w:t xml:space="preserve">, </w:t>
      </w:r>
      <w:r w:rsidR="005737DE" w:rsidRPr="00C67052">
        <w:rPr>
          <w:lang w:val="en-GB"/>
        </w:rPr>
        <w:t>therefore creating inflationary trends in the country.</w:t>
      </w:r>
      <w:r w:rsidR="005737DE" w:rsidRPr="00C67052">
        <w:rPr>
          <w:rStyle w:val="EndnoteReference"/>
          <w:lang w:val="en-GB"/>
        </w:rPr>
        <w:endnoteReference w:id="92"/>
      </w:r>
      <w:r w:rsidR="005737DE" w:rsidRPr="00C67052">
        <w:rPr>
          <w:lang w:val="en-GB"/>
        </w:rPr>
        <w:t xml:space="preserve"> </w:t>
      </w:r>
      <w:r w:rsidR="005737DE">
        <w:rPr>
          <w:lang w:val="en-GB"/>
        </w:rPr>
        <w:t>FRL</w:t>
      </w:r>
      <w:r w:rsidR="005737DE" w:rsidRPr="00C67052">
        <w:rPr>
          <w:lang w:val="en-GB"/>
        </w:rPr>
        <w:t xml:space="preserve"> would set an important legal basis for ensur</w:t>
      </w:r>
      <w:r w:rsidR="005737DE">
        <w:rPr>
          <w:lang w:val="en-GB"/>
        </w:rPr>
        <w:t>ing</w:t>
      </w:r>
      <w:r w:rsidR="005737DE" w:rsidRPr="00C67052">
        <w:rPr>
          <w:lang w:val="en-GB"/>
        </w:rPr>
        <w:t xml:space="preserve"> prudent management of public </w:t>
      </w:r>
      <w:r w:rsidR="005737DE">
        <w:rPr>
          <w:lang w:val="en-GB"/>
        </w:rPr>
        <w:t>spending to</w:t>
      </w:r>
      <w:r w:rsidR="005737DE" w:rsidRPr="00C67052">
        <w:rPr>
          <w:lang w:val="en-GB"/>
        </w:rPr>
        <w:t xml:space="preserve"> avoid budget overruns. From the language of the commitment, it is unclear whether the bill will advance OGP values of better access to information or public accountability. Nonetheless, the potential impact of the law could be transformative in instilling discipline in government spending. </w:t>
      </w:r>
    </w:p>
    <w:p w14:paraId="02248349" w14:textId="46C58C61" w:rsidR="005737DE" w:rsidRPr="00C67052" w:rsidRDefault="005075A5" w:rsidP="00C61516">
      <w:pPr>
        <w:pStyle w:val="Normalrglronly"/>
        <w:rPr>
          <w:lang w:val="en-GB"/>
        </w:rPr>
      </w:pPr>
      <w:r>
        <w:rPr>
          <w:b/>
          <w:lang w:val="en-GB"/>
        </w:rPr>
        <w:t xml:space="preserve">Consultations on Need for Fiscal Responsibility Act (FRA): </w:t>
      </w:r>
      <w:r w:rsidR="005737DE">
        <w:rPr>
          <w:lang w:val="en-GB"/>
        </w:rPr>
        <w:t xml:space="preserve">This </w:t>
      </w:r>
      <w:r>
        <w:rPr>
          <w:lang w:val="en-GB"/>
        </w:rPr>
        <w:t xml:space="preserve">milestone aims to </w:t>
      </w:r>
      <w:r w:rsidR="005737DE" w:rsidRPr="00C67052">
        <w:rPr>
          <w:lang w:val="en-GB"/>
        </w:rPr>
        <w:t>organi</w:t>
      </w:r>
      <w:r w:rsidR="00BB217C">
        <w:rPr>
          <w:lang w:val="en-GB"/>
        </w:rPr>
        <w:t>s</w:t>
      </w:r>
      <w:r w:rsidR="005737DE" w:rsidRPr="00C67052">
        <w:rPr>
          <w:lang w:val="en-GB"/>
        </w:rPr>
        <w:t xml:space="preserve">e a two-day consultative workshop on the need for FRA </w:t>
      </w:r>
      <w:r w:rsidR="005737DE">
        <w:rPr>
          <w:lang w:val="en-GB"/>
        </w:rPr>
        <w:t xml:space="preserve">but </w:t>
      </w:r>
      <w:r w:rsidR="005737DE" w:rsidRPr="00C67052">
        <w:rPr>
          <w:lang w:val="en-GB"/>
        </w:rPr>
        <w:t xml:space="preserve">lacks </w:t>
      </w:r>
      <w:r w:rsidR="005737DE">
        <w:rPr>
          <w:lang w:val="en-GB"/>
        </w:rPr>
        <w:t>detail on the workshop’s attendees.</w:t>
      </w:r>
      <w:r w:rsidR="00ED4ED9">
        <w:rPr>
          <w:lang w:val="en-GB"/>
        </w:rPr>
        <w:t xml:space="preserve"> Because the language of the commitment does not specify whether actors outside of government would be invited to the workshop, the relevance of this milestone to OGP values is unclear.</w:t>
      </w:r>
      <w:r w:rsidR="005737DE" w:rsidRPr="00C67052">
        <w:rPr>
          <w:lang w:val="en-GB"/>
        </w:rPr>
        <w:t xml:space="preserve"> Given the aim of the PFM Act and the efforts to build national and international consensus, the researcher coded the impact moderate because bringing diverse stakeholders together to agree on the </w:t>
      </w:r>
      <w:r>
        <w:rPr>
          <w:lang w:val="en-GB"/>
        </w:rPr>
        <w:t xml:space="preserve">Act’s </w:t>
      </w:r>
      <w:r w:rsidR="005737DE" w:rsidRPr="00C67052">
        <w:rPr>
          <w:lang w:val="en-GB"/>
        </w:rPr>
        <w:t xml:space="preserve">content is crucial to the sustainability of such a law. </w:t>
      </w:r>
    </w:p>
    <w:p w14:paraId="4DCD3C1E" w14:textId="77777777" w:rsidR="005737DE" w:rsidRPr="00C67052" w:rsidRDefault="005737DE" w:rsidP="00EE4BB6">
      <w:pPr>
        <w:pStyle w:val="Heading3"/>
        <w:rPr>
          <w:lang w:val="en-GB"/>
        </w:rPr>
      </w:pPr>
      <w:r w:rsidRPr="00C67052">
        <w:rPr>
          <w:lang w:val="en-GB"/>
        </w:rPr>
        <w:t>Completion</w:t>
      </w:r>
    </w:p>
    <w:p w14:paraId="5588385F" w14:textId="77777777" w:rsidR="005737DE" w:rsidRPr="00C67052" w:rsidRDefault="005737DE" w:rsidP="00EE4BB6">
      <w:pPr>
        <w:pStyle w:val="Normalrglronly"/>
        <w:rPr>
          <w:lang w:val="en-GB"/>
        </w:rPr>
      </w:pPr>
      <w:r w:rsidRPr="00C67052">
        <w:rPr>
          <w:color w:val="auto"/>
          <w:lang w:val="en-GB"/>
        </w:rPr>
        <w:t>The commitment is coded as having ‘‘limited</w:t>
      </w:r>
      <w:r>
        <w:rPr>
          <w:color w:val="auto"/>
          <w:lang w:val="en-GB"/>
        </w:rPr>
        <w:t>”</w:t>
      </w:r>
      <w:r w:rsidRPr="00C67052">
        <w:rPr>
          <w:color w:val="auto"/>
          <w:lang w:val="en-GB"/>
        </w:rPr>
        <w:t xml:space="preserve"> completion</w:t>
      </w:r>
      <w:r>
        <w:rPr>
          <w:color w:val="auto"/>
          <w:lang w:val="en-GB"/>
        </w:rPr>
        <w:t>.</w:t>
      </w:r>
      <w:r>
        <w:rPr>
          <w:lang w:val="en-GB"/>
        </w:rPr>
        <w:t xml:space="preserve"> W</w:t>
      </w:r>
      <w:r w:rsidRPr="00C67052">
        <w:rPr>
          <w:lang w:val="en-GB"/>
        </w:rPr>
        <w:t>ithin th</w:t>
      </w:r>
      <w:r>
        <w:rPr>
          <w:lang w:val="en-GB"/>
        </w:rPr>
        <w:t>is review</w:t>
      </w:r>
      <w:r w:rsidRPr="00C67052">
        <w:rPr>
          <w:lang w:val="en-GB"/>
        </w:rPr>
        <w:t xml:space="preserve"> period</w:t>
      </w:r>
      <w:r>
        <w:rPr>
          <w:lang w:val="en-GB"/>
        </w:rPr>
        <w:t xml:space="preserve">, </w:t>
      </w:r>
      <w:r w:rsidRPr="00C67052">
        <w:rPr>
          <w:lang w:val="en-GB"/>
        </w:rPr>
        <w:t xml:space="preserve">one milestone was being worked on by </w:t>
      </w:r>
      <w:r>
        <w:rPr>
          <w:lang w:val="en-GB"/>
        </w:rPr>
        <w:t xml:space="preserve">the </w:t>
      </w:r>
      <w:r w:rsidRPr="00C67052">
        <w:rPr>
          <w:lang w:val="en-GB"/>
        </w:rPr>
        <w:t xml:space="preserve">government, and two were not started. </w:t>
      </w:r>
    </w:p>
    <w:p w14:paraId="65E76D73" w14:textId="77777777" w:rsidR="005737DE" w:rsidRPr="00C67052" w:rsidRDefault="005075A5" w:rsidP="00EE4BB6">
      <w:pPr>
        <w:pStyle w:val="Normalrglronly"/>
        <w:rPr>
          <w:lang w:val="en-GB"/>
        </w:rPr>
      </w:pPr>
      <w:r w:rsidRPr="005075A5">
        <w:rPr>
          <w:b/>
          <w:lang w:val="en-GB"/>
        </w:rPr>
        <w:lastRenderedPageBreak/>
        <w:t>International Conference:</w:t>
      </w:r>
      <w:r>
        <w:rPr>
          <w:lang w:val="en-GB"/>
        </w:rPr>
        <w:t xml:space="preserve"> </w:t>
      </w:r>
      <w:r w:rsidR="005737DE" w:rsidRPr="00C67052">
        <w:rPr>
          <w:lang w:val="en-GB"/>
        </w:rPr>
        <w:t xml:space="preserve">According to the respondent in charge of implementation of the law, </w:t>
      </w:r>
      <w:r>
        <w:rPr>
          <w:lang w:val="en-GB"/>
        </w:rPr>
        <w:t>the</w:t>
      </w:r>
      <w:r w:rsidR="005737DE" w:rsidRPr="00C67052">
        <w:rPr>
          <w:lang w:val="en-GB"/>
        </w:rPr>
        <w:t xml:space="preserve"> international conference was not carried out. </w:t>
      </w:r>
    </w:p>
    <w:p w14:paraId="7A5EC5EA" w14:textId="77777777" w:rsidR="005737DE" w:rsidRPr="00C67052" w:rsidRDefault="005075A5" w:rsidP="00D72534">
      <w:pPr>
        <w:pStyle w:val="Normalrglronly"/>
        <w:rPr>
          <w:lang w:val="en-GB"/>
        </w:rPr>
      </w:pPr>
      <w:r w:rsidRPr="005075A5">
        <w:rPr>
          <w:b/>
          <w:lang w:val="en-GB"/>
        </w:rPr>
        <w:t>Pass FRL:</w:t>
      </w:r>
      <w:r>
        <w:rPr>
          <w:lang w:val="en-GB"/>
        </w:rPr>
        <w:t xml:space="preserve"> </w:t>
      </w:r>
      <w:r w:rsidR="005737DE" w:rsidRPr="00C67052">
        <w:rPr>
          <w:lang w:val="en-GB"/>
        </w:rPr>
        <w:t>The responden</w:t>
      </w:r>
      <w:r>
        <w:rPr>
          <w:lang w:val="en-GB"/>
        </w:rPr>
        <w:t>t at the Ministry of Finance (Mo</w:t>
      </w:r>
      <w:r w:rsidR="005737DE" w:rsidRPr="00C67052">
        <w:rPr>
          <w:lang w:val="en-GB"/>
        </w:rPr>
        <w:t xml:space="preserve">F) </w:t>
      </w:r>
      <w:r w:rsidR="005737DE">
        <w:rPr>
          <w:lang w:val="en-GB"/>
        </w:rPr>
        <w:t>stated</w:t>
      </w:r>
      <w:r w:rsidR="005737DE" w:rsidRPr="00C67052">
        <w:rPr>
          <w:lang w:val="en-GB"/>
        </w:rPr>
        <w:t xml:space="preserve"> Ghana’s new </w:t>
      </w:r>
      <w:r>
        <w:rPr>
          <w:lang w:val="en-GB"/>
        </w:rPr>
        <w:t>PFM</w:t>
      </w:r>
      <w:r w:rsidR="005737DE" w:rsidRPr="00C67052">
        <w:rPr>
          <w:lang w:val="en-GB"/>
        </w:rPr>
        <w:t xml:space="preserve"> Law, Act 921</w:t>
      </w:r>
      <w:r w:rsidR="005737DE">
        <w:rPr>
          <w:lang w:val="en-GB"/>
        </w:rPr>
        <w:t>,</w:t>
      </w:r>
      <w:r w:rsidR="005737DE" w:rsidRPr="00C67052">
        <w:rPr>
          <w:lang w:val="en-GB"/>
        </w:rPr>
        <w:t xml:space="preserve"> incorporat</w:t>
      </w:r>
      <w:r w:rsidR="005737DE">
        <w:rPr>
          <w:lang w:val="en-GB"/>
        </w:rPr>
        <w:t>ed</w:t>
      </w:r>
      <w:r w:rsidR="005737DE" w:rsidRPr="00C67052">
        <w:rPr>
          <w:lang w:val="en-GB"/>
        </w:rPr>
        <w:t xml:space="preserve"> fiscal responsibility and hence fulfill</w:t>
      </w:r>
      <w:r w:rsidR="005737DE">
        <w:rPr>
          <w:lang w:val="en-GB"/>
        </w:rPr>
        <w:t>ed</w:t>
      </w:r>
      <w:r w:rsidR="005737DE" w:rsidRPr="00C67052">
        <w:rPr>
          <w:lang w:val="en-GB"/>
        </w:rPr>
        <w:t xml:space="preserve"> the commitment to enact </w:t>
      </w:r>
      <w:r w:rsidR="005737DE">
        <w:rPr>
          <w:lang w:val="en-GB"/>
        </w:rPr>
        <w:t>a</w:t>
      </w:r>
      <w:r w:rsidR="005737DE" w:rsidRPr="00C67052">
        <w:rPr>
          <w:lang w:val="en-GB"/>
        </w:rPr>
        <w:t xml:space="preserve"> fiscal responsibility law. The researcher procured the PFM Act and </w:t>
      </w:r>
      <w:r w:rsidR="005737DE">
        <w:rPr>
          <w:lang w:val="en-GB"/>
        </w:rPr>
        <w:t>S</w:t>
      </w:r>
      <w:r w:rsidR="005737DE" w:rsidRPr="00C67052">
        <w:rPr>
          <w:lang w:val="en-GB"/>
        </w:rPr>
        <w:t>ection</w:t>
      </w:r>
      <w:r w:rsidR="005737DE">
        <w:rPr>
          <w:lang w:val="en-GB"/>
        </w:rPr>
        <w:t>s</w:t>
      </w:r>
      <w:r w:rsidR="005737DE" w:rsidRPr="00C67052">
        <w:rPr>
          <w:lang w:val="en-GB"/>
        </w:rPr>
        <w:t xml:space="preserve"> 13 to 17 </w:t>
      </w:r>
      <w:r w:rsidR="005737DE">
        <w:rPr>
          <w:lang w:val="en-GB"/>
        </w:rPr>
        <w:t xml:space="preserve">do indeed </w:t>
      </w:r>
      <w:r w:rsidR="005737DE" w:rsidRPr="00C67052">
        <w:rPr>
          <w:lang w:val="en-GB"/>
        </w:rPr>
        <w:t>focus</w:t>
      </w:r>
      <w:r w:rsidR="005737DE">
        <w:rPr>
          <w:lang w:val="en-GB"/>
        </w:rPr>
        <w:t xml:space="preserve"> </w:t>
      </w:r>
      <w:r w:rsidR="005737DE" w:rsidRPr="00C67052">
        <w:rPr>
          <w:lang w:val="en-GB"/>
        </w:rPr>
        <w:t xml:space="preserve">on fiscal responsibility. </w:t>
      </w:r>
      <w:r w:rsidR="005737DE">
        <w:rPr>
          <w:lang w:val="en-GB"/>
        </w:rPr>
        <w:t xml:space="preserve">This legislation </w:t>
      </w:r>
      <w:r w:rsidR="005737DE" w:rsidRPr="00C67052">
        <w:rPr>
          <w:lang w:val="en-GB"/>
        </w:rPr>
        <w:t xml:space="preserve">was passed on </w:t>
      </w:r>
      <w:r>
        <w:rPr>
          <w:lang w:val="en-GB"/>
        </w:rPr>
        <w:t>3 August,</w:t>
      </w:r>
      <w:r w:rsidR="005737DE" w:rsidRPr="00C67052">
        <w:rPr>
          <w:lang w:val="en-GB"/>
        </w:rPr>
        <w:t xml:space="preserve"> 2016</w:t>
      </w:r>
      <w:r w:rsidR="005737DE">
        <w:rPr>
          <w:lang w:val="en-GB"/>
        </w:rPr>
        <w:t xml:space="preserve">, </w:t>
      </w:r>
      <w:r w:rsidR="005737DE" w:rsidRPr="00C67052">
        <w:rPr>
          <w:lang w:val="en-GB"/>
        </w:rPr>
        <w:t>after the period of implementation under consideration</w:t>
      </w:r>
      <w:r w:rsidR="005737DE">
        <w:rPr>
          <w:lang w:val="en-GB"/>
        </w:rPr>
        <w:t>, but this</w:t>
      </w:r>
      <w:r w:rsidR="005737DE" w:rsidRPr="00C67052">
        <w:rPr>
          <w:color w:val="auto"/>
          <w:lang w:val="en-GB"/>
        </w:rPr>
        <w:t xml:space="preserve"> updated completion level will be reflected in the end-of-term report</w:t>
      </w:r>
      <w:r w:rsidR="005737DE" w:rsidRPr="00C67052">
        <w:rPr>
          <w:lang w:val="en-GB"/>
        </w:rPr>
        <w:t>.</w:t>
      </w:r>
      <w:r w:rsidR="00D46977">
        <w:rPr>
          <w:lang w:val="en-GB"/>
        </w:rPr>
        <w:t xml:space="preserve"> </w:t>
      </w:r>
      <w:r w:rsidR="00D46977" w:rsidRPr="00C67052">
        <w:rPr>
          <w:lang w:val="en-GB"/>
        </w:rPr>
        <w:t xml:space="preserve">Stakeholders such as the Institute of Chartered Accountants </w:t>
      </w:r>
      <w:r w:rsidR="00D46977">
        <w:rPr>
          <w:lang w:val="en-GB"/>
        </w:rPr>
        <w:t xml:space="preserve">unsuccessfully </w:t>
      </w:r>
      <w:r w:rsidR="00D46977" w:rsidRPr="00C67052">
        <w:rPr>
          <w:lang w:val="en-GB"/>
        </w:rPr>
        <w:t>opposed the passage of the bill under a certificate of urgency (</w:t>
      </w:r>
      <w:r w:rsidR="00D46977">
        <w:rPr>
          <w:lang w:val="en-GB"/>
        </w:rPr>
        <w:t>as</w:t>
      </w:r>
      <w:r w:rsidR="00D46977" w:rsidRPr="00C67052">
        <w:rPr>
          <w:lang w:val="en-GB"/>
        </w:rPr>
        <w:t xml:space="preserve"> the bill was passed urgently), arguing that it did not give them sufficient time to “contribute to the development of this most important law.”</w:t>
      </w:r>
      <w:r w:rsidR="00D46977" w:rsidRPr="00C67052">
        <w:rPr>
          <w:rStyle w:val="EndnoteReference"/>
          <w:lang w:val="en-GB"/>
        </w:rPr>
        <w:endnoteReference w:id="93"/>
      </w:r>
      <w:r w:rsidR="00D46977" w:rsidRPr="00245703">
        <w:t xml:space="preserve"> </w:t>
      </w:r>
      <w:r w:rsidR="00D46977" w:rsidRPr="00C67052">
        <w:rPr>
          <w:lang w:val="en-GB"/>
        </w:rPr>
        <w:t xml:space="preserve">  </w:t>
      </w:r>
    </w:p>
    <w:p w14:paraId="20DBACDA" w14:textId="77777777" w:rsidR="005737DE" w:rsidRPr="00C67052" w:rsidRDefault="005737DE" w:rsidP="00C4758A">
      <w:pPr>
        <w:pStyle w:val="Normalrglronly"/>
        <w:rPr>
          <w:lang w:val="en-GB"/>
        </w:rPr>
      </w:pPr>
      <w:r w:rsidRPr="00C67052">
        <w:rPr>
          <w:lang w:val="en-GB"/>
        </w:rPr>
        <w:t xml:space="preserve">A press statement issued by MOF said with the passage of </w:t>
      </w:r>
      <w:r>
        <w:rPr>
          <w:lang w:val="en-GB"/>
        </w:rPr>
        <w:t>PFM,</w:t>
      </w:r>
      <w:r w:rsidRPr="00C67052">
        <w:rPr>
          <w:lang w:val="en-GB"/>
        </w:rPr>
        <w:t xml:space="preserve"> fiscal management shall be carried out in accordance with best practice</w:t>
      </w:r>
      <w:r>
        <w:rPr>
          <w:lang w:val="en-GB"/>
        </w:rPr>
        <w:t>s</w:t>
      </w:r>
      <w:r w:rsidR="005075A5">
        <w:rPr>
          <w:lang w:val="en-GB"/>
        </w:rPr>
        <w:t xml:space="preserve"> and standards. Mo</w:t>
      </w:r>
      <w:r w:rsidRPr="00C67052">
        <w:rPr>
          <w:lang w:val="en-GB"/>
        </w:rPr>
        <w:t>F also gave assurance</w:t>
      </w:r>
      <w:r>
        <w:rPr>
          <w:lang w:val="en-GB"/>
        </w:rPr>
        <w:t>s</w:t>
      </w:r>
      <w:r w:rsidRPr="00C67052">
        <w:rPr>
          <w:lang w:val="en-GB"/>
        </w:rPr>
        <w:t xml:space="preserve"> that timely </w:t>
      </w:r>
      <w:r>
        <w:rPr>
          <w:lang w:val="en-GB"/>
        </w:rPr>
        <w:t xml:space="preserve">fiscal </w:t>
      </w:r>
      <w:r w:rsidRPr="00C67052">
        <w:rPr>
          <w:lang w:val="en-GB"/>
        </w:rPr>
        <w:t>information shall be made available to enable effective scrutiny of fiscal policy and public finance</w:t>
      </w:r>
      <w:r>
        <w:rPr>
          <w:lang w:val="en-GB"/>
        </w:rPr>
        <w:t xml:space="preserve"> </w:t>
      </w:r>
      <w:r w:rsidRPr="00C67052">
        <w:rPr>
          <w:lang w:val="en-GB"/>
        </w:rPr>
        <w:t>management</w:t>
      </w:r>
      <w:r>
        <w:rPr>
          <w:lang w:val="en-GB"/>
        </w:rPr>
        <w:t>.</w:t>
      </w:r>
      <w:r w:rsidRPr="00C67052">
        <w:rPr>
          <w:rStyle w:val="EndnoteReference"/>
          <w:lang w:val="en-GB"/>
        </w:rPr>
        <w:endnoteReference w:id="94"/>
      </w:r>
      <w:r w:rsidRPr="00C67052">
        <w:rPr>
          <w:lang w:val="en-GB"/>
        </w:rPr>
        <w:t xml:space="preserve"> </w:t>
      </w:r>
    </w:p>
    <w:p w14:paraId="2682F100" w14:textId="327EA523" w:rsidR="005737DE" w:rsidRPr="00C67052" w:rsidRDefault="005075A5" w:rsidP="00245703">
      <w:pPr>
        <w:pStyle w:val="Normalrglronly"/>
        <w:rPr>
          <w:lang w:val="en-GB"/>
        </w:rPr>
      </w:pPr>
      <w:r>
        <w:rPr>
          <w:b/>
          <w:lang w:val="en-GB"/>
        </w:rPr>
        <w:t xml:space="preserve">Consultations on Need for FRA: </w:t>
      </w:r>
      <w:r w:rsidR="006470B6">
        <w:rPr>
          <w:lang w:val="en-GB"/>
        </w:rPr>
        <w:t>While MoF did not organi</w:t>
      </w:r>
      <w:r w:rsidR="001538B7">
        <w:rPr>
          <w:lang w:val="en-GB"/>
        </w:rPr>
        <w:t>s</w:t>
      </w:r>
      <w:r w:rsidR="006470B6">
        <w:rPr>
          <w:lang w:val="en-GB"/>
        </w:rPr>
        <w:t>e a two-day consultative workshop on the content of the bill, it</w:t>
      </w:r>
      <w:r w:rsidR="005737DE" w:rsidRPr="00C67052">
        <w:rPr>
          <w:lang w:val="en-GB"/>
        </w:rPr>
        <w:t xml:space="preserve"> held </w:t>
      </w:r>
      <w:r w:rsidR="005737DE">
        <w:rPr>
          <w:lang w:val="en-GB"/>
        </w:rPr>
        <w:t>a</w:t>
      </w:r>
      <w:r w:rsidR="005737DE" w:rsidRPr="00C67052">
        <w:rPr>
          <w:lang w:val="en-GB"/>
        </w:rPr>
        <w:t xml:space="preserve"> consultative process to build a national consensus on the bill.</w:t>
      </w:r>
      <w:r w:rsidR="005737DE" w:rsidRPr="00C67052">
        <w:rPr>
          <w:rStyle w:val="EndnoteReference"/>
          <w:lang w:val="en-GB"/>
        </w:rPr>
        <w:endnoteReference w:id="95"/>
      </w:r>
      <w:r w:rsidR="005737DE" w:rsidRPr="00C67052">
        <w:rPr>
          <w:lang w:val="en-GB"/>
        </w:rPr>
        <w:t xml:space="preserve"> The respondent </w:t>
      </w:r>
      <w:r w:rsidR="007270F9">
        <w:rPr>
          <w:lang w:val="en-GB"/>
        </w:rPr>
        <w:t xml:space="preserve">at MoF </w:t>
      </w:r>
      <w:r w:rsidR="005737DE" w:rsidRPr="00C67052">
        <w:rPr>
          <w:lang w:val="en-GB"/>
        </w:rPr>
        <w:t>provided evidence of</w:t>
      </w:r>
      <w:r w:rsidR="007F724C">
        <w:rPr>
          <w:lang w:val="en-GB"/>
        </w:rPr>
        <w:t xml:space="preserve"> </w:t>
      </w:r>
      <w:r w:rsidR="001538B7">
        <w:rPr>
          <w:lang w:val="en-GB"/>
        </w:rPr>
        <w:t xml:space="preserve">scanned </w:t>
      </w:r>
      <w:r w:rsidR="005737DE" w:rsidRPr="00C67052">
        <w:rPr>
          <w:lang w:val="en-GB"/>
        </w:rPr>
        <w:t xml:space="preserve">invitation letters </w:t>
      </w:r>
      <w:r w:rsidR="005737DE">
        <w:rPr>
          <w:lang w:val="en-GB"/>
        </w:rPr>
        <w:t>for a</w:t>
      </w:r>
      <w:r w:rsidR="005737DE" w:rsidRPr="00C67052">
        <w:rPr>
          <w:lang w:val="en-GB"/>
        </w:rPr>
        <w:t xml:space="preserve"> series of meetings on the bill.</w:t>
      </w:r>
      <w:r w:rsidR="005737DE" w:rsidRPr="00C67052">
        <w:rPr>
          <w:rStyle w:val="EndnoteReference"/>
          <w:lang w:val="en-GB"/>
        </w:rPr>
        <w:endnoteReference w:id="96"/>
      </w:r>
      <w:r w:rsidR="005737DE" w:rsidRPr="00C67052">
        <w:rPr>
          <w:lang w:val="en-GB"/>
        </w:rPr>
        <w:t xml:space="preserve"> The meeting</w:t>
      </w:r>
      <w:r w:rsidR="005737DE">
        <w:rPr>
          <w:lang w:val="en-GB"/>
        </w:rPr>
        <w:t>s</w:t>
      </w:r>
      <w:r w:rsidR="005737DE" w:rsidRPr="00C67052">
        <w:rPr>
          <w:lang w:val="en-GB"/>
        </w:rPr>
        <w:t xml:space="preserve"> ranged fro</w:t>
      </w:r>
      <w:r>
        <w:rPr>
          <w:lang w:val="en-GB"/>
        </w:rPr>
        <w:t>m internal discussions within Mo</w:t>
      </w:r>
      <w:r w:rsidR="005737DE" w:rsidRPr="00C67052">
        <w:rPr>
          <w:lang w:val="en-GB"/>
        </w:rPr>
        <w:t xml:space="preserve">F to inter-sector </w:t>
      </w:r>
      <w:r w:rsidR="005737DE">
        <w:rPr>
          <w:lang w:val="en-GB"/>
        </w:rPr>
        <w:t xml:space="preserve">meetings between </w:t>
      </w:r>
      <w:r w:rsidR="005737DE" w:rsidRPr="00C67052">
        <w:rPr>
          <w:lang w:val="en-GB"/>
        </w:rPr>
        <w:t>heads of government institutions</w:t>
      </w:r>
      <w:r w:rsidR="005737DE">
        <w:rPr>
          <w:lang w:val="en-GB"/>
        </w:rPr>
        <w:t>. Additionally, other meetings involved</w:t>
      </w:r>
      <w:r w:rsidR="005737DE" w:rsidRPr="00C67052">
        <w:rPr>
          <w:lang w:val="en-GB"/>
        </w:rPr>
        <w:t xml:space="preserve"> non-state actors like development partners, research inst</w:t>
      </w:r>
      <w:r>
        <w:rPr>
          <w:lang w:val="en-GB"/>
        </w:rPr>
        <w:t>itutions, academia, and CSOs. Mo</w:t>
      </w:r>
      <w:r w:rsidR="005737DE" w:rsidRPr="00C67052">
        <w:rPr>
          <w:lang w:val="en-GB"/>
        </w:rPr>
        <w:t xml:space="preserve">F met the following groups </w:t>
      </w:r>
      <w:r w:rsidR="005737DE">
        <w:rPr>
          <w:lang w:val="en-GB"/>
        </w:rPr>
        <w:t>t</w:t>
      </w:r>
      <w:r w:rsidR="005737DE" w:rsidRPr="00C67052">
        <w:rPr>
          <w:lang w:val="en-GB"/>
        </w:rPr>
        <w:t xml:space="preserve">o solicit views and comments on the first draft of the PFM Bill: the heads of </w:t>
      </w:r>
      <w:r w:rsidR="002A72D5" w:rsidRPr="00C67052">
        <w:rPr>
          <w:lang w:val="en-GB"/>
        </w:rPr>
        <w:t xml:space="preserve">all </w:t>
      </w:r>
      <w:r w:rsidR="005737DE" w:rsidRPr="00C67052">
        <w:rPr>
          <w:lang w:val="en-GB"/>
        </w:rPr>
        <w:t xml:space="preserve">public institutions </w:t>
      </w:r>
      <w:r w:rsidR="00615DBF">
        <w:rPr>
          <w:lang w:val="en-GB"/>
        </w:rPr>
        <w:t>on 3 November</w:t>
      </w:r>
      <w:r w:rsidR="005737DE" w:rsidRPr="00C67052">
        <w:rPr>
          <w:lang w:val="en-GB"/>
        </w:rPr>
        <w:t xml:space="preserve"> 2015; CSOs and academia on </w:t>
      </w:r>
      <w:r w:rsidR="00615DBF">
        <w:rPr>
          <w:lang w:val="en-GB"/>
        </w:rPr>
        <w:t xml:space="preserve">4 November </w:t>
      </w:r>
      <w:r w:rsidR="005737DE" w:rsidRPr="00C67052">
        <w:rPr>
          <w:lang w:val="en-GB"/>
        </w:rPr>
        <w:t xml:space="preserve">2015; and all development partners on </w:t>
      </w:r>
      <w:r w:rsidR="00615DBF">
        <w:rPr>
          <w:lang w:val="en-GB"/>
        </w:rPr>
        <w:t>5 November</w:t>
      </w:r>
      <w:r w:rsidR="005737DE" w:rsidRPr="00C67052">
        <w:rPr>
          <w:lang w:val="en-GB"/>
        </w:rPr>
        <w:t xml:space="preserve"> 2015.</w:t>
      </w:r>
      <w:r w:rsidR="007F724C">
        <w:rPr>
          <w:rStyle w:val="EndnoteReference"/>
          <w:lang w:val="en-GB"/>
        </w:rPr>
        <w:endnoteReference w:id="97"/>
      </w:r>
      <w:r w:rsidR="005737DE" w:rsidRPr="00C67052">
        <w:rPr>
          <w:lang w:val="en-GB"/>
        </w:rPr>
        <w:t xml:space="preserve"> The IRM researcher could not follow up </w:t>
      </w:r>
      <w:r w:rsidR="005737DE">
        <w:rPr>
          <w:lang w:val="en-GB"/>
        </w:rPr>
        <w:t>with</w:t>
      </w:r>
      <w:r w:rsidR="005737DE" w:rsidRPr="00C67052">
        <w:rPr>
          <w:lang w:val="en-GB"/>
        </w:rPr>
        <w:t xml:space="preserve"> attendees of the meetings to ascertain the</w:t>
      </w:r>
      <w:r w:rsidR="002A72D5">
        <w:rPr>
          <w:lang w:val="en-GB"/>
        </w:rPr>
        <w:t>ir</w:t>
      </w:r>
      <w:r w:rsidR="005737DE" w:rsidRPr="00C67052">
        <w:rPr>
          <w:lang w:val="en-GB"/>
        </w:rPr>
        <w:t xml:space="preserve"> outcome</w:t>
      </w:r>
      <w:r w:rsidR="002A72D5">
        <w:rPr>
          <w:lang w:val="en-GB"/>
        </w:rPr>
        <w:t>s</w:t>
      </w:r>
      <w:r w:rsidR="005737DE" w:rsidRPr="00C67052">
        <w:rPr>
          <w:lang w:val="en-GB"/>
        </w:rPr>
        <w:t>. The media also reported that two stakeholder meetings were held</w:t>
      </w:r>
      <w:r w:rsidR="005737DE">
        <w:rPr>
          <w:lang w:val="en-GB"/>
        </w:rPr>
        <w:t>; “T</w:t>
      </w:r>
      <w:r w:rsidR="005737DE" w:rsidRPr="00C67052">
        <w:rPr>
          <w:lang w:val="en-GB"/>
        </w:rPr>
        <w:t xml:space="preserve">he ministry held two stakeholder engagements with civil society organizations, professional bodies and academia such as the of Chartered Accountants Ghana (ICA), </w:t>
      </w:r>
      <w:r w:rsidR="006470B6">
        <w:rPr>
          <w:lang w:val="en-GB"/>
        </w:rPr>
        <w:t>[…]</w:t>
      </w:r>
      <w:r w:rsidR="005737DE" w:rsidRPr="00C67052">
        <w:rPr>
          <w:lang w:val="en-GB"/>
        </w:rPr>
        <w:t xml:space="preserve"> the Trades Union Congress (TUC), the Ghana Employers Association (GEA) and the Ghana National Association of Teachers (GNAT)</w:t>
      </w:r>
      <w:r w:rsidR="005737DE">
        <w:rPr>
          <w:lang w:val="en-GB"/>
        </w:rPr>
        <w:t>.”</w:t>
      </w:r>
      <w:r w:rsidR="005737DE" w:rsidRPr="00C67052">
        <w:rPr>
          <w:rStyle w:val="EndnoteReference"/>
          <w:lang w:val="en-GB"/>
        </w:rPr>
        <w:endnoteReference w:id="98"/>
      </w:r>
      <w:r w:rsidR="005737DE" w:rsidRPr="00C67052">
        <w:rPr>
          <w:lang w:val="en-GB"/>
        </w:rPr>
        <w:t xml:space="preserve"> </w:t>
      </w:r>
    </w:p>
    <w:p w14:paraId="0864639F" w14:textId="77777777" w:rsidR="005737DE" w:rsidRPr="00C67052" w:rsidRDefault="005737DE" w:rsidP="00EE4BB6">
      <w:pPr>
        <w:pStyle w:val="Heading3"/>
        <w:rPr>
          <w:lang w:val="en-GB"/>
        </w:rPr>
      </w:pPr>
      <w:r w:rsidRPr="00C67052">
        <w:rPr>
          <w:lang w:val="en-GB"/>
        </w:rPr>
        <w:t>Early Results (if any)</w:t>
      </w:r>
    </w:p>
    <w:p w14:paraId="0E4E7D57" w14:textId="3F91EF08" w:rsidR="005737DE" w:rsidRPr="00EA4512" w:rsidRDefault="00192112" w:rsidP="00EA4512">
      <w:pPr>
        <w:pStyle w:val="NormalWeb"/>
      </w:pPr>
      <w:r>
        <w:rPr>
          <w:rFonts w:ascii="Gill Sans" w:hAnsi="Gill Sans" w:cs="Gill Sans"/>
          <w:color w:val="222222"/>
          <w:szCs w:val="22"/>
          <w:lang w:val="en-GB"/>
        </w:rPr>
        <w:t>According to some civil society stakeholders</w:t>
      </w:r>
      <w:r w:rsidR="002A72D5">
        <w:rPr>
          <w:rFonts w:ascii="Gill Sans" w:hAnsi="Gill Sans" w:cs="Gill Sans"/>
          <w:color w:val="222222"/>
          <w:szCs w:val="22"/>
          <w:lang w:val="en-GB"/>
        </w:rPr>
        <w:t>,</w:t>
      </w:r>
      <w:r>
        <w:rPr>
          <w:rFonts w:ascii="Gill Sans" w:hAnsi="Gill Sans" w:cs="Gill Sans"/>
          <w:color w:val="222222"/>
          <w:szCs w:val="22"/>
          <w:lang w:val="en-GB"/>
        </w:rPr>
        <w:t xml:space="preserve"> when</w:t>
      </w:r>
      <w:r w:rsidRPr="00A9209F">
        <w:rPr>
          <w:rFonts w:ascii="Gill Sans" w:hAnsi="Gill Sans" w:cs="Gill Sans"/>
          <w:color w:val="222222"/>
          <w:szCs w:val="22"/>
          <w:lang w:val="en-GB"/>
        </w:rPr>
        <w:t xml:space="preserve"> passed</w:t>
      </w:r>
      <w:r>
        <w:rPr>
          <w:rFonts w:ascii="Gill Sans" w:hAnsi="Gill Sans" w:cs="Gill Sans"/>
          <w:color w:val="222222"/>
          <w:szCs w:val="22"/>
          <w:lang w:val="en-GB"/>
        </w:rPr>
        <w:t>, the law</w:t>
      </w:r>
      <w:r w:rsidRPr="00A9209F">
        <w:rPr>
          <w:rFonts w:ascii="Gill Sans" w:hAnsi="Gill Sans" w:cs="Gill Sans"/>
          <w:color w:val="222222"/>
          <w:szCs w:val="22"/>
          <w:lang w:val="en-GB"/>
        </w:rPr>
        <w:t xml:space="preserve"> can be used to </w:t>
      </w:r>
      <w:r>
        <w:rPr>
          <w:rFonts w:ascii="Gill Sans" w:hAnsi="Gill Sans" w:cs="Gill Sans"/>
          <w:color w:val="222222"/>
          <w:szCs w:val="22"/>
          <w:lang w:val="en-GB"/>
        </w:rPr>
        <w:t>“</w:t>
      </w:r>
      <w:r w:rsidRPr="00A9209F">
        <w:rPr>
          <w:rFonts w:ascii="Gill Sans" w:hAnsi="Gill Sans" w:cs="Gill Sans"/>
          <w:color w:val="222222"/>
          <w:szCs w:val="22"/>
          <w:lang w:val="en-GB"/>
        </w:rPr>
        <w:t>punish persons who misuse public funds</w:t>
      </w:r>
      <w:r>
        <w:t>.”</w:t>
      </w:r>
      <w:r>
        <w:rPr>
          <w:rStyle w:val="EndnoteReference"/>
        </w:rPr>
        <w:endnoteReference w:id="99"/>
      </w:r>
      <w:r>
        <w:t xml:space="preserve"> </w:t>
      </w:r>
      <w:r>
        <w:rPr>
          <w:rFonts w:ascii="Gill Sans" w:hAnsi="Gill Sans" w:cs="Gill Sans"/>
          <w:color w:val="222222"/>
          <w:szCs w:val="22"/>
          <w:lang w:val="en-GB"/>
        </w:rPr>
        <w:t>However, stakeholders add that the legal framework is not robust enough “</w:t>
      </w:r>
      <w:r w:rsidR="002D7CAF" w:rsidRPr="00A9209F">
        <w:rPr>
          <w:rFonts w:ascii="Gill Sans" w:hAnsi="Gill Sans" w:cs="Gill Sans"/>
          <w:color w:val="222222"/>
          <w:szCs w:val="22"/>
          <w:lang w:val="en-GB"/>
        </w:rPr>
        <w:t>deter peopl</w:t>
      </w:r>
      <w:r>
        <w:rPr>
          <w:rFonts w:ascii="Gill Sans" w:hAnsi="Gill Sans" w:cs="Gill Sans"/>
          <w:color w:val="222222"/>
          <w:szCs w:val="22"/>
          <w:lang w:val="en-GB"/>
        </w:rPr>
        <w:t xml:space="preserve">e from </w:t>
      </w:r>
      <w:r w:rsidR="002A72D5">
        <w:rPr>
          <w:rFonts w:ascii="Gill Sans" w:hAnsi="Gill Sans" w:cs="Gill Sans"/>
          <w:color w:val="222222"/>
          <w:szCs w:val="22"/>
          <w:lang w:val="en-GB"/>
        </w:rPr>
        <w:t>‘</w:t>
      </w:r>
      <w:r w:rsidR="00E0669C">
        <w:rPr>
          <w:rFonts w:ascii="Gill Sans" w:hAnsi="Gill Sans" w:cs="Gill Sans"/>
          <w:color w:val="222222"/>
          <w:szCs w:val="22"/>
          <w:lang w:val="en-GB"/>
        </w:rPr>
        <w:t>stealing from the state.</w:t>
      </w:r>
      <w:r w:rsidR="002A72D5">
        <w:rPr>
          <w:rFonts w:ascii="Gill Sans" w:hAnsi="Gill Sans" w:cs="Gill Sans"/>
          <w:color w:val="222222"/>
          <w:szCs w:val="22"/>
          <w:lang w:val="en-GB"/>
        </w:rPr>
        <w:t>’</w:t>
      </w:r>
      <w:r w:rsidR="00E0669C">
        <w:rPr>
          <w:rFonts w:ascii="Gill Sans" w:hAnsi="Gill Sans" w:cs="Gill Sans"/>
          <w:color w:val="222222"/>
          <w:szCs w:val="22"/>
          <w:lang w:val="en-GB"/>
        </w:rPr>
        <w:t>”</w:t>
      </w:r>
      <w:r w:rsidR="00923BB2" w:rsidRPr="00923BB2">
        <w:rPr>
          <w:rStyle w:val="EndnoteReference"/>
        </w:rPr>
        <w:t xml:space="preserve"> </w:t>
      </w:r>
      <w:r w:rsidR="00923BB2">
        <w:rPr>
          <w:rStyle w:val="EndnoteReference"/>
        </w:rPr>
        <w:endnoteReference w:id="100"/>
      </w:r>
      <w:r w:rsidR="00923BB2">
        <w:t xml:space="preserve"> </w:t>
      </w:r>
      <w:r w:rsidR="00EA4512" w:rsidRPr="00EA4512">
        <w:t xml:space="preserve"> </w:t>
      </w:r>
    </w:p>
    <w:p w14:paraId="742B3D62" w14:textId="77777777" w:rsidR="005737DE" w:rsidRPr="00C67052" w:rsidRDefault="005737DE" w:rsidP="00EE4BB6">
      <w:pPr>
        <w:pStyle w:val="Heading3"/>
        <w:rPr>
          <w:lang w:val="en-GB"/>
        </w:rPr>
      </w:pPr>
      <w:r w:rsidRPr="00C67052">
        <w:rPr>
          <w:lang w:val="en-GB"/>
        </w:rPr>
        <w:t>Next Steps</w:t>
      </w:r>
    </w:p>
    <w:p w14:paraId="39DEBD15" w14:textId="77777777" w:rsidR="005737DE" w:rsidRPr="00C67052" w:rsidRDefault="005737DE" w:rsidP="00C4758A">
      <w:pPr>
        <w:pStyle w:val="Normalrglronly"/>
        <w:rPr>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r w:rsidRPr="00C67052">
        <w:rPr>
          <w:lang w:val="en-GB"/>
        </w:rPr>
        <w:t xml:space="preserve">Moving forward, MOF could </w:t>
      </w:r>
      <w:r>
        <w:rPr>
          <w:lang w:val="en-GB"/>
        </w:rPr>
        <w:t xml:space="preserve">give progress </w:t>
      </w:r>
      <w:r w:rsidRPr="00C67052">
        <w:rPr>
          <w:lang w:val="en-GB"/>
        </w:rPr>
        <w:t>report</w:t>
      </w:r>
      <w:r>
        <w:rPr>
          <w:lang w:val="en-GB"/>
        </w:rPr>
        <w:t>s</w:t>
      </w:r>
      <w:r w:rsidRPr="00C67052">
        <w:rPr>
          <w:lang w:val="en-GB"/>
        </w:rPr>
        <w:t xml:space="preserve"> on fiscal responsibility, i</w:t>
      </w:r>
      <w:r w:rsidR="006337EE">
        <w:rPr>
          <w:lang w:val="en-GB"/>
        </w:rPr>
        <w:t>ncluding debt management. MOF c</w:t>
      </w:r>
      <w:r w:rsidRPr="00C67052">
        <w:rPr>
          <w:lang w:val="en-GB"/>
        </w:rPr>
        <w:t xml:space="preserve">ould </w:t>
      </w:r>
      <w:r>
        <w:rPr>
          <w:lang w:val="en-GB"/>
        </w:rPr>
        <w:t>begin implementing PFM.</w:t>
      </w:r>
    </w:p>
    <w:p w14:paraId="3108986F" w14:textId="77777777" w:rsidR="005737DE" w:rsidRPr="00C67052" w:rsidRDefault="00BE549D" w:rsidP="00EE4BB6">
      <w:pPr>
        <w:pStyle w:val="Heading2"/>
        <w:rPr>
          <w:lang w:val="en-GB"/>
        </w:rPr>
      </w:pPr>
      <w:bookmarkStart w:id="27" w:name="_Toc476987855"/>
      <w:r w:rsidRPr="00BE549D">
        <w:rPr>
          <w:rFonts w:ascii="MS Mincho" w:eastAsia="MS Mincho" w:hAnsi="MS Mincho" w:cs="MS Mincho"/>
          <w:smallCaps/>
          <w:sz w:val="24"/>
          <w:szCs w:val="24"/>
        </w:rPr>
        <w:lastRenderedPageBreak/>
        <w:t>✪</w:t>
      </w:r>
      <w:r>
        <w:rPr>
          <w:rFonts w:ascii="MS Mincho" w:eastAsia="MS Mincho" w:hAnsi="MS Mincho" w:cs="MS Mincho"/>
          <w:smallCaps/>
          <w:sz w:val="20"/>
        </w:rPr>
        <w:t xml:space="preserve"> </w:t>
      </w:r>
      <w:r w:rsidR="005737DE" w:rsidRPr="00C67052">
        <w:rPr>
          <w:lang w:val="en-GB"/>
        </w:rPr>
        <w:t xml:space="preserve">5. </w:t>
      </w:r>
      <w:r w:rsidR="005737DE" w:rsidRPr="00C67052">
        <w:rPr>
          <w:b w:val="0"/>
          <w:bCs w:val="0"/>
          <w:lang w:val="en-GB"/>
        </w:rPr>
        <w:t>Oil Revenue Management and Mineral Development Fund</w:t>
      </w:r>
      <w:bookmarkEnd w:id="27"/>
    </w:p>
    <w:p w14:paraId="31CCB0F1" w14:textId="77777777" w:rsidR="005737DE" w:rsidRPr="00C67052" w:rsidRDefault="005737DE" w:rsidP="00EE4BB6">
      <w:pPr>
        <w:rPr>
          <w:lang w:val="en-GB"/>
        </w:rPr>
      </w:pPr>
    </w:p>
    <w:p w14:paraId="14ACE67E" w14:textId="77777777" w:rsidR="005737DE" w:rsidRPr="00C67052" w:rsidRDefault="005737DE" w:rsidP="00EE4BB6">
      <w:pPr>
        <w:rPr>
          <w:b/>
          <w:lang w:val="en-GB"/>
        </w:rPr>
      </w:pPr>
      <w:r w:rsidRPr="00C67052">
        <w:rPr>
          <w:b/>
          <w:lang w:val="en-GB"/>
        </w:rPr>
        <w:t xml:space="preserve">Commitment Text: </w:t>
      </w:r>
    </w:p>
    <w:p w14:paraId="48133A8D" w14:textId="77777777" w:rsidR="005737DE" w:rsidRPr="00C67052" w:rsidRDefault="005737DE" w:rsidP="00131636">
      <w:pPr>
        <w:pStyle w:val="Normalrglronly"/>
        <w:rPr>
          <w:i/>
          <w:sz w:val="23"/>
          <w:szCs w:val="23"/>
          <w:lang w:val="en-GB"/>
        </w:rPr>
      </w:pPr>
      <w:r w:rsidRPr="00C67052">
        <w:rPr>
          <w:i/>
          <w:sz w:val="23"/>
          <w:szCs w:val="23"/>
          <w:lang w:val="en-GB"/>
        </w:rPr>
        <w:t xml:space="preserve">Ghana intends to continue to ensure transparency and accountability in the management of her natural resources, particularly mining, oil and gas. Pursuant to this commitment, the country has amended its Petroleum Revenue Management Act of 2011 (Act 815) to address some major challenges identified in the course of its implementation in the last four years. </w:t>
      </w:r>
    </w:p>
    <w:p w14:paraId="24BA17B4" w14:textId="77777777" w:rsidR="005737DE" w:rsidRPr="00C67052" w:rsidRDefault="005737DE" w:rsidP="00131636">
      <w:pPr>
        <w:pStyle w:val="Normalrglronly"/>
        <w:rPr>
          <w:i/>
          <w:sz w:val="23"/>
          <w:szCs w:val="23"/>
          <w:lang w:val="en-GB"/>
        </w:rPr>
      </w:pPr>
      <w:r w:rsidRPr="00C67052">
        <w:rPr>
          <w:i/>
          <w:sz w:val="23"/>
          <w:szCs w:val="23"/>
          <w:lang w:val="en-GB"/>
        </w:rPr>
        <w:t xml:space="preserve">To effectively operationalize the amended law, there will be the need to develop regulations (Legislative Instruments) that will detail out how the various clauses are to be interpreted and applied. The Ghana OGP’s interest in ensuring the quick passage of the regulations arises out of the tendency for regulations to primary laws to be unduly delayed, thereby impeding their smooth implementation. </w:t>
      </w:r>
    </w:p>
    <w:p w14:paraId="122C1E20" w14:textId="77777777" w:rsidR="005737DE" w:rsidRPr="00C67052" w:rsidRDefault="005737DE" w:rsidP="00131636">
      <w:pPr>
        <w:pStyle w:val="Normalrglronly"/>
        <w:rPr>
          <w:i/>
          <w:sz w:val="23"/>
          <w:szCs w:val="23"/>
          <w:lang w:val="en-GB"/>
        </w:rPr>
      </w:pPr>
      <w:r w:rsidRPr="00C67052">
        <w:rPr>
          <w:i/>
          <w:sz w:val="23"/>
          <w:szCs w:val="23"/>
          <w:lang w:val="en-GB"/>
        </w:rPr>
        <w:t xml:space="preserve">The commitment to strengthen transparency and accountability in the management of the country’s oil and gas revenues is to be pursued additionally through the effective oversight of the Public Interest and Accountability Committee (PIAC), a citizens’ oversight body established by the Petroleum Revenue Management Act (PRMA). PIAC has had challenges with funding, and the necessary institutional support for its work. These are issues that are currently being addressed following the amendment of the PRMA and with support from some of the country’s development partners. </w:t>
      </w:r>
    </w:p>
    <w:p w14:paraId="418C5AE9" w14:textId="77777777" w:rsidR="005737DE" w:rsidRPr="00C67052" w:rsidRDefault="005737DE" w:rsidP="00131636">
      <w:pPr>
        <w:pStyle w:val="Normalrglronly"/>
        <w:rPr>
          <w:i/>
          <w:sz w:val="23"/>
          <w:szCs w:val="23"/>
          <w:lang w:val="en-GB"/>
        </w:rPr>
      </w:pPr>
      <w:r w:rsidRPr="00C67052">
        <w:rPr>
          <w:i/>
          <w:sz w:val="23"/>
          <w:szCs w:val="23"/>
          <w:lang w:val="en-GB"/>
        </w:rPr>
        <w:t xml:space="preserve">In the wake of the relatively impressive achievements made by Ghana in managing its petroleum revenues judiciously and in accordance with the law, calls are being made on the government to replicate this arrangement in the mining sector too. In partial response to the suggestion, the government is inclined to expedite action in passing a Minerals Development Fund Bill which has been in the works for a decade and more. The bill, when passed will stipulate how 20 percent of mineral royalty set aside is distributed and spent. It will further provide legislative backing for the practice of disbursing 10 percent of mineral royalty to mining host districts. </w:t>
      </w:r>
    </w:p>
    <w:p w14:paraId="408879B5" w14:textId="77777777" w:rsidR="005737DE" w:rsidRPr="00C67052" w:rsidRDefault="005737DE" w:rsidP="00131636">
      <w:pPr>
        <w:pStyle w:val="Normalrglronly"/>
        <w:rPr>
          <w:i/>
          <w:sz w:val="23"/>
          <w:szCs w:val="23"/>
          <w:lang w:val="en-GB"/>
        </w:rPr>
      </w:pPr>
      <w:r w:rsidRPr="00C67052">
        <w:rPr>
          <w:i/>
          <w:sz w:val="23"/>
          <w:szCs w:val="23"/>
          <w:lang w:val="en-GB"/>
        </w:rPr>
        <w:t xml:space="preserve">Actions: </w:t>
      </w:r>
    </w:p>
    <w:p w14:paraId="4EB1DF28" w14:textId="77777777" w:rsidR="005737DE" w:rsidRPr="00C67052" w:rsidRDefault="005737DE" w:rsidP="00DF13FA">
      <w:pPr>
        <w:pStyle w:val="Normalrglronly"/>
        <w:numPr>
          <w:ilvl w:val="0"/>
          <w:numId w:val="9"/>
        </w:numPr>
        <w:rPr>
          <w:i/>
          <w:sz w:val="23"/>
          <w:szCs w:val="23"/>
          <w:lang w:val="en-GB"/>
        </w:rPr>
      </w:pPr>
      <w:r w:rsidRPr="000E4345">
        <w:rPr>
          <w:i/>
          <w:sz w:val="23"/>
          <w:szCs w:val="23"/>
          <w:lang w:val="en-GB"/>
        </w:rPr>
        <w:t>Organize quarterly sensitization fora on the</w:t>
      </w:r>
      <w:r w:rsidRPr="00C67052">
        <w:rPr>
          <w:i/>
          <w:sz w:val="23"/>
          <w:szCs w:val="23"/>
          <w:lang w:val="en-GB"/>
        </w:rPr>
        <w:t xml:space="preserve"> content, government’s and citizens’ obligations under the Petroleum Management Act by December, 2017 </w:t>
      </w:r>
    </w:p>
    <w:p w14:paraId="18CAE989" w14:textId="77777777" w:rsidR="005737DE" w:rsidRPr="00C67052" w:rsidRDefault="005737DE" w:rsidP="00DF13FA">
      <w:pPr>
        <w:pStyle w:val="Normalrglronly"/>
        <w:numPr>
          <w:ilvl w:val="0"/>
          <w:numId w:val="9"/>
        </w:numPr>
        <w:rPr>
          <w:i/>
          <w:sz w:val="23"/>
          <w:szCs w:val="23"/>
          <w:lang w:val="en-GB"/>
        </w:rPr>
      </w:pPr>
      <w:r w:rsidRPr="00C67052">
        <w:rPr>
          <w:i/>
          <w:sz w:val="23"/>
          <w:szCs w:val="23"/>
          <w:lang w:val="en-GB"/>
        </w:rPr>
        <w:t xml:space="preserve">GHEITI and Ministry of Lands and Natural Resources should hold at least 4 consultative meetings with the Finance Committee of Parliament and the Parliamentary Select Committee on Legal and Subsidiary Legislation on the passage of the Mineral Development Fund Bill by December, 2016 </w:t>
      </w:r>
    </w:p>
    <w:p w14:paraId="3B6DE4BE" w14:textId="77777777" w:rsidR="005737DE" w:rsidRPr="00C67052" w:rsidRDefault="005737DE" w:rsidP="00DF13FA">
      <w:pPr>
        <w:pStyle w:val="Normalrglronly"/>
        <w:numPr>
          <w:ilvl w:val="0"/>
          <w:numId w:val="9"/>
        </w:numPr>
        <w:rPr>
          <w:i/>
          <w:sz w:val="23"/>
          <w:szCs w:val="23"/>
          <w:lang w:val="en-GB"/>
        </w:rPr>
      </w:pPr>
      <w:r w:rsidRPr="00C67052">
        <w:rPr>
          <w:i/>
          <w:sz w:val="23"/>
          <w:szCs w:val="23"/>
          <w:lang w:val="en-GB"/>
        </w:rPr>
        <w:t xml:space="preserve">GHEITI should organize 2 public fora on the contents of the Mineral Development Fund Bill by June, 2016 </w:t>
      </w:r>
    </w:p>
    <w:p w14:paraId="01ED1ACE" w14:textId="77777777" w:rsidR="005737DE" w:rsidRPr="00C67052" w:rsidRDefault="005737DE" w:rsidP="00DF13FA">
      <w:pPr>
        <w:pStyle w:val="Normalrglronly"/>
        <w:numPr>
          <w:ilvl w:val="0"/>
          <w:numId w:val="9"/>
        </w:numPr>
        <w:rPr>
          <w:i/>
          <w:sz w:val="23"/>
          <w:szCs w:val="23"/>
          <w:lang w:val="en-GB"/>
        </w:rPr>
      </w:pPr>
      <w:r w:rsidRPr="00C67052">
        <w:rPr>
          <w:i/>
          <w:sz w:val="23"/>
          <w:szCs w:val="23"/>
          <w:lang w:val="en-GB"/>
        </w:rPr>
        <w:t xml:space="preserve">PIAC to organize dissemination fora on its M &amp; E reports on oil revenue management 2017 </w:t>
      </w:r>
    </w:p>
    <w:p w14:paraId="0029F2C8" w14:textId="77777777" w:rsidR="005737DE" w:rsidRPr="00C67052" w:rsidRDefault="005737DE" w:rsidP="00DF13FA">
      <w:pPr>
        <w:pStyle w:val="Normalrglronly"/>
        <w:numPr>
          <w:ilvl w:val="0"/>
          <w:numId w:val="9"/>
        </w:numPr>
        <w:rPr>
          <w:i/>
          <w:sz w:val="23"/>
          <w:szCs w:val="23"/>
          <w:lang w:val="en-GB"/>
        </w:rPr>
      </w:pPr>
      <w:r w:rsidRPr="00C67052">
        <w:rPr>
          <w:i/>
          <w:sz w:val="23"/>
          <w:szCs w:val="23"/>
          <w:lang w:val="en-GB"/>
        </w:rPr>
        <w:t xml:space="preserve">PIAC and the Ministry of Finance should work together to organize two public consultation on the draft Legislative Instrument of the Petroleum Revenue Management Act by September, 2016 </w:t>
      </w:r>
    </w:p>
    <w:p w14:paraId="6453A0FF" w14:textId="77777777" w:rsidR="005737DE" w:rsidRPr="00C67052" w:rsidRDefault="005737DE" w:rsidP="00DF13FA">
      <w:pPr>
        <w:pStyle w:val="Normalrglronly"/>
        <w:numPr>
          <w:ilvl w:val="0"/>
          <w:numId w:val="9"/>
        </w:numPr>
        <w:rPr>
          <w:i/>
          <w:sz w:val="23"/>
          <w:szCs w:val="23"/>
          <w:lang w:val="en-GB"/>
        </w:rPr>
      </w:pPr>
      <w:r w:rsidRPr="00C67052">
        <w:rPr>
          <w:i/>
          <w:sz w:val="23"/>
          <w:szCs w:val="23"/>
          <w:lang w:val="en-GB"/>
        </w:rPr>
        <w:t xml:space="preserve">Ministry of Finance should work with Parliament to develop a Legislative Instrument of the Petroleum Revenue Management Act by 2017 </w:t>
      </w:r>
    </w:p>
    <w:p w14:paraId="77544C44" w14:textId="77777777" w:rsidR="00AB4A9D" w:rsidRDefault="00AB4A9D" w:rsidP="00131636">
      <w:pPr>
        <w:pStyle w:val="Normalrglronly"/>
        <w:rPr>
          <w:sz w:val="23"/>
          <w:szCs w:val="23"/>
          <w:lang w:val="en-GB"/>
        </w:rPr>
      </w:pPr>
      <w:r w:rsidRPr="00AB4A9D">
        <w:rPr>
          <w:b/>
          <w:color w:val="auto"/>
          <w:lang w:val="en-GB"/>
        </w:rPr>
        <w:t>Editorial note</w:t>
      </w:r>
      <w:r w:rsidRPr="00C67052">
        <w:rPr>
          <w:color w:val="auto"/>
          <w:lang w:val="en-GB"/>
        </w:rPr>
        <w:t>: Milestone 5.4 was added to the table below to capture the commitment language that “the government is inclined to expedite action in passing a Minerals Development Fund Bill which has been in the works for a decade and more</w:t>
      </w:r>
      <w:r>
        <w:rPr>
          <w:color w:val="auto"/>
          <w:lang w:val="en-GB"/>
        </w:rPr>
        <w:t>.</w:t>
      </w:r>
      <w:r w:rsidRPr="00C67052">
        <w:rPr>
          <w:color w:val="auto"/>
          <w:lang w:val="en-GB"/>
        </w:rPr>
        <w:t>”</w:t>
      </w:r>
    </w:p>
    <w:p w14:paraId="77FEC363" w14:textId="77777777" w:rsidR="00AB4A9D" w:rsidRDefault="005737DE" w:rsidP="00131636">
      <w:pPr>
        <w:pStyle w:val="Normalrglronly"/>
        <w:rPr>
          <w:sz w:val="23"/>
          <w:szCs w:val="23"/>
          <w:lang w:val="en-GB"/>
        </w:rPr>
      </w:pPr>
      <w:r w:rsidRPr="00C67052">
        <w:rPr>
          <w:sz w:val="23"/>
          <w:szCs w:val="23"/>
          <w:lang w:val="en-GB"/>
        </w:rPr>
        <w:lastRenderedPageBreak/>
        <w:t xml:space="preserve"> </w:t>
      </w:r>
      <w:r>
        <w:rPr>
          <w:sz w:val="23"/>
          <w:szCs w:val="23"/>
          <w:lang w:val="en-GB"/>
        </w:rPr>
        <w:br/>
      </w:r>
      <w:r w:rsidRPr="00C67052">
        <w:rPr>
          <w:sz w:val="23"/>
          <w:szCs w:val="23"/>
          <w:lang w:val="en-GB"/>
        </w:rPr>
        <w:t xml:space="preserve">Lead </w:t>
      </w:r>
      <w:r w:rsidR="00AB4A9D">
        <w:rPr>
          <w:sz w:val="23"/>
          <w:szCs w:val="23"/>
          <w:lang w:val="en-GB"/>
        </w:rPr>
        <w:t>Institutions</w:t>
      </w:r>
      <w:r w:rsidRPr="00C67052">
        <w:rPr>
          <w:sz w:val="23"/>
          <w:szCs w:val="23"/>
          <w:lang w:val="en-GB"/>
        </w:rPr>
        <w:t xml:space="preserve">: Ministry of Finance, GHEITI, Ministry of Petroleum, Ministry of Lands and Natural Resources </w:t>
      </w:r>
      <w:r>
        <w:rPr>
          <w:sz w:val="23"/>
          <w:szCs w:val="23"/>
          <w:lang w:val="en-GB"/>
        </w:rPr>
        <w:br/>
      </w:r>
    </w:p>
    <w:p w14:paraId="039AA262" w14:textId="77777777" w:rsidR="005737DE" w:rsidRPr="00C67052" w:rsidRDefault="00AB4A9D" w:rsidP="00131636">
      <w:pPr>
        <w:pStyle w:val="Normalrglronly"/>
        <w:rPr>
          <w:sz w:val="23"/>
          <w:szCs w:val="23"/>
          <w:lang w:val="en-GB"/>
        </w:rPr>
      </w:pPr>
      <w:r>
        <w:rPr>
          <w:sz w:val="23"/>
          <w:szCs w:val="23"/>
          <w:lang w:val="en-GB"/>
        </w:rPr>
        <w:t>Supporting Institutions</w:t>
      </w:r>
      <w:r w:rsidR="005737DE" w:rsidRPr="00C67052">
        <w:rPr>
          <w:sz w:val="23"/>
          <w:szCs w:val="23"/>
          <w:lang w:val="en-GB"/>
        </w:rPr>
        <w:t>: National Commission on Civic Education, Public Interest and Accountability Committee (PIAC), Oil and Gas Platform</w:t>
      </w:r>
    </w:p>
    <w:p w14:paraId="5E542EFD" w14:textId="77777777" w:rsidR="005737DE" w:rsidRPr="00C67052" w:rsidRDefault="005737DE" w:rsidP="00EE4BB6">
      <w:pPr>
        <w:pStyle w:val="Normalrglronly"/>
        <w:rPr>
          <w:lang w:val="en-GB"/>
        </w:rPr>
      </w:pPr>
    </w:p>
    <w:p w14:paraId="5E9B9240" w14:textId="77777777" w:rsidR="005737DE" w:rsidRPr="00C67052" w:rsidRDefault="005737DE" w:rsidP="00EE4BB6">
      <w:pPr>
        <w:pStyle w:val="Normalrglronly"/>
        <w:rPr>
          <w:lang w:val="en-GB"/>
        </w:rPr>
      </w:pPr>
      <w:r w:rsidRPr="00C67052">
        <w:rPr>
          <w:b/>
          <w:lang w:val="en-GB"/>
        </w:rPr>
        <w:t xml:space="preserve">Start date: </w:t>
      </w:r>
      <w:r>
        <w:rPr>
          <w:b/>
          <w:lang w:val="en-GB"/>
        </w:rPr>
        <w:t xml:space="preserve"> </w:t>
      </w:r>
      <w:r w:rsidR="00AB4A9D" w:rsidRPr="00AB4A9D">
        <w:rPr>
          <w:lang w:val="en-GB"/>
        </w:rPr>
        <w:t>Not specified</w:t>
      </w:r>
      <w:r>
        <w:rPr>
          <w:b/>
          <w:lang w:val="en-GB"/>
        </w:rPr>
        <w:t xml:space="preserve">                                      </w:t>
      </w:r>
      <w:r w:rsidRPr="00C67052">
        <w:rPr>
          <w:b/>
          <w:lang w:val="en-GB"/>
        </w:rPr>
        <w:t xml:space="preserve">End date: </w:t>
      </w:r>
      <w:r w:rsidRPr="00AB4A9D">
        <w:rPr>
          <w:lang w:val="en-GB"/>
        </w:rPr>
        <w:t>Dec</w:t>
      </w:r>
      <w:r w:rsidR="00AB4A9D" w:rsidRPr="00AB4A9D">
        <w:rPr>
          <w:lang w:val="en-GB"/>
        </w:rPr>
        <w:t>ember</w:t>
      </w:r>
      <w:r w:rsidRPr="00AB4A9D">
        <w:rPr>
          <w:lang w:val="en-GB"/>
        </w:rPr>
        <w:t xml:space="preserve"> 2017</w:t>
      </w:r>
    </w:p>
    <w:p w14:paraId="11468223" w14:textId="26F7B248" w:rsidR="007828E3" w:rsidRDefault="007828E3">
      <w:pPr>
        <w:rPr>
          <w:rFonts w:ascii="Gill Sans" w:hAnsi="Gill Sans" w:cs="Gill Sans"/>
          <w:sz w:val="22"/>
          <w:szCs w:val="22"/>
          <w:lang w:val="en-GB"/>
        </w:rPr>
      </w:pPr>
    </w:p>
    <w:p w14:paraId="40C02928" w14:textId="77777777" w:rsidR="005737DE" w:rsidRPr="00C67052" w:rsidRDefault="005737DE" w:rsidP="00EE4BB6">
      <w:pPr>
        <w:pStyle w:val="Normalrglronly"/>
        <w:rPr>
          <w:color w:val="auto"/>
          <w:lang w:val="en-GB"/>
        </w:rPr>
      </w:pPr>
    </w:p>
    <w:tbl>
      <w:tblPr>
        <w:tblStyle w:val="TableGrid"/>
        <w:tblpPr w:leftFromText="180" w:rightFromText="180" w:vertAnchor="text" w:horzAnchor="page" w:tblpXSpec="center" w:tblpY="71"/>
        <w:tblW w:w="10458" w:type="dxa"/>
        <w:jc w:val="center"/>
        <w:tblLayout w:type="fixed"/>
        <w:tblLook w:val="04A0" w:firstRow="1" w:lastRow="0" w:firstColumn="1" w:lastColumn="0" w:noHBand="0" w:noVBand="1"/>
      </w:tblPr>
      <w:tblGrid>
        <w:gridCol w:w="1598"/>
        <w:gridCol w:w="444"/>
        <w:gridCol w:w="352"/>
        <w:gridCol w:w="352"/>
        <w:gridCol w:w="444"/>
        <w:gridCol w:w="617"/>
        <w:gridCol w:w="443"/>
        <w:gridCol w:w="707"/>
        <w:gridCol w:w="924"/>
        <w:gridCol w:w="434"/>
        <w:gridCol w:w="30"/>
        <w:gridCol w:w="420"/>
        <w:gridCol w:w="6"/>
        <w:gridCol w:w="508"/>
        <w:gridCol w:w="470"/>
        <w:gridCol w:w="909"/>
        <w:gridCol w:w="450"/>
        <w:gridCol w:w="450"/>
        <w:gridCol w:w="450"/>
        <w:gridCol w:w="450"/>
      </w:tblGrid>
      <w:tr w:rsidR="005737DE" w:rsidRPr="00C67052" w14:paraId="3D3C47F5" w14:textId="77777777" w:rsidTr="00F63A88">
        <w:trPr>
          <w:trHeight w:val="441"/>
          <w:jc w:val="center"/>
        </w:trPr>
        <w:tc>
          <w:tcPr>
            <w:tcW w:w="1598" w:type="dxa"/>
            <w:vMerge w:val="restart"/>
            <w:tcBorders>
              <w:top w:val="single" w:sz="4" w:space="0" w:color="FFFFFF" w:themeColor="background1"/>
              <w:left w:val="single" w:sz="4" w:space="0" w:color="FFFFFF" w:themeColor="background1"/>
              <w:right w:val="single" w:sz="12" w:space="0" w:color="FFFFFF" w:themeColor="background1"/>
            </w:tcBorders>
            <w:shd w:val="clear" w:color="auto" w:fill="000000" w:themeFill="text1"/>
          </w:tcPr>
          <w:p w14:paraId="58FB26DF" w14:textId="77777777" w:rsidR="005737DE" w:rsidRPr="00C67052" w:rsidRDefault="005737DE" w:rsidP="00F63A88">
            <w:pPr>
              <w:rPr>
                <w:color w:val="FFFFFF" w:themeColor="background1"/>
                <w:lang w:val="en-GB"/>
              </w:rPr>
            </w:pPr>
            <w:r w:rsidRPr="00C67052">
              <w:rPr>
                <w:color w:val="FFFFFF" w:themeColor="background1"/>
                <w:lang w:val="en-GB"/>
              </w:rPr>
              <w:t>Commitment Overview</w:t>
            </w:r>
          </w:p>
        </w:tc>
        <w:tc>
          <w:tcPr>
            <w:tcW w:w="1592"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360F0EA8" w14:textId="77777777" w:rsidR="005737DE" w:rsidRPr="00C67052" w:rsidRDefault="005737DE" w:rsidP="00F63A88">
            <w:pPr>
              <w:rPr>
                <w:lang w:val="en-GB"/>
              </w:rPr>
            </w:pPr>
            <w:r w:rsidRPr="00C67052">
              <w:rPr>
                <w:lang w:val="en-GB"/>
              </w:rPr>
              <w:t>Specificity</w:t>
            </w:r>
          </w:p>
        </w:tc>
        <w:tc>
          <w:tcPr>
            <w:tcW w:w="2691"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7AB20E1B" w14:textId="77777777" w:rsidR="005737DE" w:rsidRPr="00C67052" w:rsidRDefault="005737DE" w:rsidP="00F63A88">
            <w:pPr>
              <w:rPr>
                <w:color w:val="000000" w:themeColor="text1"/>
                <w:lang w:val="en-GB"/>
              </w:rPr>
            </w:pPr>
            <w:r w:rsidRPr="00C67052">
              <w:rPr>
                <w:lang w:val="en-GB"/>
              </w:rPr>
              <w:t>OGP value relevance</w:t>
            </w:r>
          </w:p>
        </w:tc>
        <w:tc>
          <w:tcPr>
            <w:tcW w:w="1868" w:type="dxa"/>
            <w:gridSpan w:val="6"/>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1BD4222A" w14:textId="77777777" w:rsidR="005737DE" w:rsidRPr="00C67052" w:rsidRDefault="005737DE" w:rsidP="00F63A88">
            <w:pPr>
              <w:rPr>
                <w:lang w:val="en-GB"/>
              </w:rPr>
            </w:pPr>
            <w:r w:rsidRPr="00C67052">
              <w:rPr>
                <w:lang w:val="en-GB"/>
              </w:rPr>
              <w:t>Potential impact</w:t>
            </w:r>
          </w:p>
        </w:tc>
        <w:tc>
          <w:tcPr>
            <w:tcW w:w="909"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342F5E94" w14:textId="77777777" w:rsidR="005737DE" w:rsidRPr="00C67052" w:rsidRDefault="005737DE" w:rsidP="00F63A88">
            <w:pPr>
              <w:rPr>
                <w:lang w:val="en-GB"/>
              </w:rPr>
            </w:pPr>
            <w:r w:rsidRPr="00C67052">
              <w:rPr>
                <w:lang w:val="en-GB"/>
              </w:rPr>
              <w:t>On- Time</w:t>
            </w:r>
          </w:p>
        </w:tc>
        <w:tc>
          <w:tcPr>
            <w:tcW w:w="1800" w:type="dxa"/>
            <w:gridSpan w:val="4"/>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184C2BE2" w14:textId="77777777" w:rsidR="005737DE" w:rsidRPr="00C67052" w:rsidRDefault="005737DE" w:rsidP="00F63A88">
            <w:pPr>
              <w:rPr>
                <w:lang w:val="en-GB"/>
              </w:rPr>
            </w:pPr>
            <w:r w:rsidRPr="00C67052">
              <w:rPr>
                <w:lang w:val="en-GB"/>
              </w:rPr>
              <w:t>Completion</w:t>
            </w:r>
          </w:p>
        </w:tc>
      </w:tr>
      <w:tr w:rsidR="005737DE" w:rsidRPr="00C67052" w14:paraId="168BB894" w14:textId="77777777" w:rsidTr="00F63A88">
        <w:trPr>
          <w:cantSplit/>
          <w:trHeight w:val="1861"/>
          <w:jc w:val="center"/>
        </w:trPr>
        <w:tc>
          <w:tcPr>
            <w:tcW w:w="1598" w:type="dxa"/>
            <w:vMerge/>
            <w:tcBorders>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4CA14716" w14:textId="77777777" w:rsidR="005737DE" w:rsidRPr="00C67052" w:rsidRDefault="005737DE" w:rsidP="00F63A88">
            <w:pPr>
              <w:rPr>
                <w:color w:val="FFFFFF" w:themeColor="background1"/>
                <w:lang w:val="en-GB"/>
              </w:rPr>
            </w:pP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623102F6" w14:textId="77777777" w:rsidR="005737DE" w:rsidRPr="00C67052" w:rsidRDefault="005737DE" w:rsidP="00F63A88">
            <w:pPr>
              <w:rPr>
                <w:lang w:val="en-GB"/>
              </w:rPr>
            </w:pPr>
            <w:r w:rsidRPr="00C67052">
              <w:rPr>
                <w:lang w:val="en-GB"/>
              </w:rPr>
              <w:t>None</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0D4B8DC2" w14:textId="77777777" w:rsidR="005737DE" w:rsidRPr="00C67052" w:rsidRDefault="005737DE" w:rsidP="00F63A88">
            <w:pPr>
              <w:rPr>
                <w:lang w:val="en-GB"/>
              </w:rPr>
            </w:pPr>
            <w:r w:rsidRPr="00C67052">
              <w:rPr>
                <w:lang w:val="en-GB"/>
              </w:rPr>
              <w:t>Low</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2689FEA8" w14:textId="77777777" w:rsidR="005737DE" w:rsidRPr="00C67052" w:rsidRDefault="005737DE" w:rsidP="00F63A88">
            <w:pPr>
              <w:rPr>
                <w:lang w:val="en-GB"/>
              </w:rPr>
            </w:pPr>
            <w:r w:rsidRPr="00C67052">
              <w:rPr>
                <w:lang w:val="en-GB"/>
              </w:rPr>
              <w:t>Medium</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extDirection w:val="btLr"/>
          </w:tcPr>
          <w:p w14:paraId="16FB28D5" w14:textId="77777777" w:rsidR="005737DE" w:rsidRPr="00C67052" w:rsidRDefault="005737DE" w:rsidP="00F63A88">
            <w:pPr>
              <w:rPr>
                <w:lang w:val="en-GB"/>
              </w:rPr>
            </w:pPr>
            <w:r w:rsidRPr="00C67052">
              <w:rPr>
                <w:lang w:val="en-GB"/>
              </w:rPr>
              <w:t>High</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3C5A36E4" w14:textId="77777777" w:rsidR="005737DE" w:rsidRPr="00C67052" w:rsidRDefault="005737DE" w:rsidP="00F63A88">
            <w:pPr>
              <w:rPr>
                <w:lang w:val="en-GB"/>
              </w:rPr>
            </w:pPr>
            <w:r w:rsidRPr="00C67052">
              <w:rPr>
                <w:lang w:val="en-GB"/>
              </w:rPr>
              <w:t>Access to information</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6BF8958D" w14:textId="77777777" w:rsidR="005737DE" w:rsidRPr="00C67052" w:rsidRDefault="005737DE" w:rsidP="00F63A88">
            <w:pPr>
              <w:rPr>
                <w:lang w:val="en-GB"/>
              </w:rPr>
            </w:pPr>
            <w:r w:rsidRPr="00C67052">
              <w:rPr>
                <w:lang w:val="en-GB"/>
              </w:rPr>
              <w:t>Civic participation</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3A8E426D" w14:textId="77777777" w:rsidR="005737DE" w:rsidRPr="00C67052" w:rsidRDefault="005737DE" w:rsidP="00F63A88">
            <w:pPr>
              <w:rPr>
                <w:lang w:val="en-GB"/>
              </w:rPr>
            </w:pPr>
            <w:r w:rsidRPr="00C67052">
              <w:rPr>
                <w:lang w:val="en-GB"/>
              </w:rPr>
              <w:t>Public accountability</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extDirection w:val="btLr"/>
          </w:tcPr>
          <w:p w14:paraId="7E972157" w14:textId="77777777" w:rsidR="005737DE" w:rsidRPr="00C67052" w:rsidRDefault="005737DE" w:rsidP="00F63A88">
            <w:pPr>
              <w:rPr>
                <w:lang w:val="en-GB"/>
              </w:rPr>
            </w:pPr>
            <w:r w:rsidRPr="00C67052">
              <w:rPr>
                <w:lang w:val="en-GB"/>
              </w:rPr>
              <w:t>Tech. and innov. for transparency and accountability</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06E70D55" w14:textId="77777777" w:rsidR="005737DE" w:rsidRPr="00C67052" w:rsidRDefault="005737DE" w:rsidP="00F63A88">
            <w:pPr>
              <w:rPr>
                <w:lang w:val="en-GB"/>
              </w:rPr>
            </w:pPr>
            <w:r w:rsidRPr="00C67052">
              <w:rPr>
                <w:lang w:val="en-GB"/>
              </w:rPr>
              <w:t>None</w:t>
            </w: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68F719C4" w14:textId="77777777" w:rsidR="005737DE" w:rsidRPr="00C67052" w:rsidRDefault="005737DE" w:rsidP="00F63A88">
            <w:pPr>
              <w:rPr>
                <w:lang w:val="en-GB"/>
              </w:rPr>
            </w:pPr>
            <w:r w:rsidRPr="00C67052">
              <w:rPr>
                <w:lang w:val="en-GB"/>
              </w:rPr>
              <w:t>Minor</w:t>
            </w: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6AA474A1" w14:textId="77777777" w:rsidR="005737DE" w:rsidRPr="00C67052" w:rsidRDefault="005737DE" w:rsidP="00F63A88">
            <w:pPr>
              <w:rPr>
                <w:lang w:val="en-GB"/>
              </w:rPr>
            </w:pPr>
            <w:r w:rsidRPr="00C67052">
              <w:rPr>
                <w:lang w:val="en-GB"/>
              </w:rPr>
              <w:t>Moderate</w:t>
            </w:r>
          </w:p>
        </w:tc>
        <w:tc>
          <w:tcPr>
            <w:tcW w:w="470"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extDirection w:val="btLr"/>
          </w:tcPr>
          <w:p w14:paraId="421B2B11" w14:textId="77777777" w:rsidR="005737DE" w:rsidRPr="00C67052" w:rsidRDefault="005737DE" w:rsidP="00F63A88">
            <w:pPr>
              <w:rPr>
                <w:lang w:val="en-GB"/>
              </w:rPr>
            </w:pPr>
            <w:r w:rsidRPr="00C67052">
              <w:rPr>
                <w:lang w:val="en-GB"/>
              </w:rPr>
              <w:t>Transformative</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extDirection w:val="btLr"/>
          </w:tcPr>
          <w:p w14:paraId="274FF834" w14:textId="77777777" w:rsidR="005737DE" w:rsidRPr="00C67052" w:rsidRDefault="005737DE" w:rsidP="00F63A88">
            <w:pPr>
              <w:rPr>
                <w:lang w:val="en-GB"/>
              </w:rPr>
            </w:pP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41F1B23D" w14:textId="77777777" w:rsidR="005737DE" w:rsidRPr="00C67052" w:rsidRDefault="005737DE" w:rsidP="00F63A88">
            <w:pPr>
              <w:rPr>
                <w:lang w:val="en-GB"/>
              </w:rPr>
            </w:pPr>
            <w:r w:rsidRPr="00C67052">
              <w:rPr>
                <w:lang w:val="en-GB"/>
              </w:rPr>
              <w:t>Not started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704FB5B5" w14:textId="77777777" w:rsidR="005737DE" w:rsidRPr="00C67052" w:rsidRDefault="005737DE" w:rsidP="00F63A88">
            <w:pPr>
              <w:rPr>
                <w:lang w:val="en-GB"/>
              </w:rPr>
            </w:pPr>
            <w:r w:rsidRPr="00C67052">
              <w:rPr>
                <w:lang w:val="en-GB"/>
              </w:rPr>
              <w:t>Limited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3CFAE201" w14:textId="77777777" w:rsidR="005737DE" w:rsidRPr="00C67052" w:rsidRDefault="005737DE" w:rsidP="00F63A88">
            <w:pPr>
              <w:rPr>
                <w:lang w:val="en-GB"/>
              </w:rPr>
            </w:pPr>
            <w:r w:rsidRPr="00C67052">
              <w:rPr>
                <w:lang w:val="en-GB"/>
              </w:rPr>
              <w:t>Substantial</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7FBD26F0" w14:textId="77777777" w:rsidR="005737DE" w:rsidRPr="00C67052" w:rsidRDefault="005737DE" w:rsidP="00F63A88">
            <w:pPr>
              <w:rPr>
                <w:lang w:val="en-GB"/>
              </w:rPr>
            </w:pPr>
            <w:r w:rsidRPr="00C67052">
              <w:rPr>
                <w:lang w:val="en-GB"/>
              </w:rPr>
              <w:t>Complete</w:t>
            </w:r>
          </w:p>
        </w:tc>
      </w:tr>
      <w:tr w:rsidR="005737DE" w:rsidRPr="00C67052" w14:paraId="325C3BC1" w14:textId="77777777" w:rsidTr="00F63A88">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0934D51E" w14:textId="77777777" w:rsidR="005737DE" w:rsidRPr="00C67052" w:rsidRDefault="005737DE" w:rsidP="00F63A88">
            <w:pPr>
              <w:rPr>
                <w:color w:val="FFFFFF" w:themeColor="background1"/>
                <w:lang w:val="en-GB"/>
              </w:rPr>
            </w:pPr>
            <w:r w:rsidRPr="00C67052">
              <w:rPr>
                <w:color w:val="FFFFFF" w:themeColor="background1"/>
                <w:lang w:val="en-GB"/>
              </w:rPr>
              <w:t>5. Overall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4AE0A116"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2690A3E2"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15EBD53E" w14:textId="77777777" w:rsidR="005737DE" w:rsidRPr="00C67052" w:rsidRDefault="005737DE" w:rsidP="00F63A88">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13607196"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75F23499"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67D8B8C2"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0034C8F7"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040E6115" w14:textId="77777777" w:rsidR="005737DE" w:rsidRPr="00C67052" w:rsidRDefault="005737DE" w:rsidP="00F63A88">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36AF22B2" w14:textId="77777777" w:rsidR="005737DE" w:rsidRPr="00C67052" w:rsidRDefault="005737DE" w:rsidP="00F63A88">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77D2D41F" w14:textId="77777777" w:rsidR="005737DE" w:rsidRPr="00C67052" w:rsidRDefault="005737DE" w:rsidP="00F63A88">
            <w:pPr>
              <w:jc w:val="center"/>
              <w:rPr>
                <w:rFonts w:ascii="Zapf Dingbats" w:hAnsi="Zapf Dingbats"/>
                <w:noProo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6E20B1EE" w14:textId="77777777" w:rsidR="005737DE" w:rsidRPr="00C67052" w:rsidRDefault="005737DE" w:rsidP="00F63A88">
            <w:pPr>
              <w:jc w:val="center"/>
              <w:rPr>
                <w:sz w:val="20"/>
                <w:lang w:val="en-GB"/>
              </w:rPr>
            </w:pPr>
          </w:p>
        </w:tc>
        <w:tc>
          <w:tcPr>
            <w:tcW w:w="470"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7756DD49"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5A743407" w14:textId="77777777" w:rsidR="005737DE" w:rsidRPr="00C67052" w:rsidRDefault="00576261" w:rsidP="00F63A88">
            <w:pPr>
              <w:jc w:val="center"/>
              <w:rPr>
                <w:sz w:val="20"/>
                <w:lang w:val="en-GB"/>
              </w:rPr>
            </w:pPr>
            <w:r w:rsidRPr="00354985">
              <w:rPr>
                <w:rFonts w:asciiTheme="majorHAnsi" w:hAnsiTheme="majorHAnsi"/>
                <w:noProof/>
                <w:sz w:val="20"/>
                <w:lang w:val="en-GB"/>
              </w:rPr>
              <w:t>Y</w:t>
            </w:r>
            <w:r w:rsidR="0042467C">
              <w:rPr>
                <w:rFonts w:asciiTheme="majorHAnsi" w:hAnsiTheme="majorHAnsi"/>
                <w:noProof/>
                <w:sz w:val="20"/>
                <w:lang w:val="en-GB"/>
              </w:rPr>
              <w:t>es</w:t>
            </w: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36FCC9C9" w14:textId="77777777" w:rsidR="005737DE" w:rsidRPr="00C67052" w:rsidRDefault="005737DE" w:rsidP="00F63A88">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1AD5E450" w14:textId="77777777" w:rsidR="005737DE" w:rsidRPr="00C67052" w:rsidRDefault="005737DE" w:rsidP="00F63A88">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1AA47EB2" w14:textId="77777777" w:rsidR="005737DE" w:rsidRPr="00C67052" w:rsidRDefault="00B22B73" w:rsidP="00F63A88">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339D3DE5" w14:textId="77777777" w:rsidR="005737DE" w:rsidRPr="00C67052" w:rsidRDefault="005737DE" w:rsidP="00F63A88">
            <w:pPr>
              <w:jc w:val="center"/>
              <w:rPr>
                <w:rFonts w:ascii="Zapf Dingbats" w:hAnsi="Zapf Dingbats"/>
                <w:noProof/>
                <w:sz w:val="20"/>
                <w:lang w:val="en-GB"/>
              </w:rPr>
            </w:pPr>
          </w:p>
        </w:tc>
      </w:tr>
      <w:tr w:rsidR="005737DE" w:rsidRPr="00C67052" w14:paraId="3C8567EF" w14:textId="77777777" w:rsidTr="00F63A88">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176D327C" w14:textId="77777777" w:rsidR="005737DE" w:rsidRPr="00C67052" w:rsidRDefault="005737DE" w:rsidP="00F63A88">
            <w:pPr>
              <w:rPr>
                <w:color w:val="FFFFFF" w:themeColor="background1"/>
                <w:lang w:val="en-GB"/>
              </w:rPr>
            </w:pPr>
            <w:r w:rsidRPr="00C67052">
              <w:rPr>
                <w:color w:val="FFFFFF" w:themeColor="background1"/>
                <w:lang w:val="en-GB"/>
              </w:rPr>
              <w:t xml:space="preserve">5.1. </w:t>
            </w:r>
            <w:r w:rsidRPr="00C67052">
              <w:rPr>
                <w:color w:val="FFFFFF" w:themeColor="background1"/>
                <w:sz w:val="23"/>
                <w:szCs w:val="23"/>
                <w:lang w:val="en-GB"/>
              </w:rPr>
              <w:t>Public awareness raising on Petroleum Management Act</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3366A94"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9A39E0F"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4F38DAD" w14:textId="77777777" w:rsidR="005737DE" w:rsidRPr="00C67052" w:rsidRDefault="005737DE" w:rsidP="00F63A88">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4E8EF2B9" w14:textId="77777777" w:rsidR="005737DE" w:rsidRPr="00C67052" w:rsidRDefault="005737DE" w:rsidP="00F63A88">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D028AFB"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459AAEFA" w14:textId="77777777" w:rsidR="005737DE" w:rsidRPr="00C67052" w:rsidRDefault="005737DE" w:rsidP="00F63A88">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A3786F5" w14:textId="77777777" w:rsidR="005737DE" w:rsidRPr="00C67052" w:rsidRDefault="005737DE" w:rsidP="00F63A88">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1F41528D" w14:textId="77777777" w:rsidR="005737DE" w:rsidRPr="00C67052" w:rsidRDefault="005737DE" w:rsidP="00F63A88">
            <w:pPr>
              <w:jc w:val="center"/>
              <w:rPr>
                <w:sz w:val="20"/>
                <w:lang w:val="en-GB"/>
              </w:rPr>
            </w:pP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808B421" w14:textId="77777777" w:rsidR="005737DE" w:rsidRPr="00C67052" w:rsidRDefault="005737DE" w:rsidP="00F63A88">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0F325B6"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AFA9B26" w14:textId="77777777" w:rsidR="005737DE" w:rsidRPr="00C67052" w:rsidRDefault="005737DE" w:rsidP="00F63A88">
            <w:pPr>
              <w:jc w:val="center"/>
              <w:rPr>
                <w:rFonts w:ascii="Zapf Dingbats" w:hAnsi="Zapf Dingbats"/>
                <w:noProof/>
                <w:sz w:val="20"/>
                <w:lang w:val="en-GB"/>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B1EC72A" w14:textId="77777777" w:rsidR="005737DE" w:rsidRPr="00C67052" w:rsidRDefault="005737DE" w:rsidP="00F63A88">
            <w:pPr>
              <w:jc w:val="center"/>
              <w:rPr>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26CB5F3D" w14:textId="77777777" w:rsidR="005737DE" w:rsidRPr="00C67052" w:rsidRDefault="005737DE" w:rsidP="00F63A88">
            <w:pPr>
              <w:jc w:val="center"/>
              <w:rPr>
                <w:rFonts w:ascii="Zapf Dingbats" w:hAnsi="Zapf Dingbats"/>
                <w:lang w:val="en-GB"/>
              </w:rPr>
            </w:pPr>
          </w:p>
          <w:p w14:paraId="63117DDA" w14:textId="77777777" w:rsidR="005737DE" w:rsidRPr="00C67052" w:rsidRDefault="0042467C" w:rsidP="00F63A88">
            <w:pPr>
              <w:jc w:val="center"/>
              <w:rPr>
                <w:sz w:val="20"/>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115F41B" w14:textId="77777777" w:rsidR="005737DE" w:rsidRPr="00C67052" w:rsidRDefault="000D5A0A" w:rsidP="00F63A88">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32427678" w14:textId="77777777" w:rsidR="005737DE" w:rsidRPr="00C67052" w:rsidRDefault="005737DE" w:rsidP="00F63A88">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3AC79816" w14:textId="77777777" w:rsidR="005737DE" w:rsidRPr="00C67052" w:rsidRDefault="005737DE" w:rsidP="00F63A88">
            <w:pPr>
              <w:jc w:val="center"/>
              <w:rPr>
                <w:rFonts w:ascii="Zapf Dingbats" w:hAnsi="Zapf Dingbats"/>
                <w:noProof/>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6224A34" w14:textId="77777777" w:rsidR="005737DE" w:rsidRPr="00C67052" w:rsidRDefault="005737DE" w:rsidP="00F63A88">
            <w:pPr>
              <w:jc w:val="center"/>
              <w:rPr>
                <w:rFonts w:ascii="Zapf Dingbats" w:hAnsi="Zapf Dingbats"/>
                <w:noProof/>
                <w:sz w:val="20"/>
                <w:lang w:val="en-GB"/>
              </w:rPr>
            </w:pPr>
          </w:p>
        </w:tc>
      </w:tr>
      <w:tr w:rsidR="005737DE" w:rsidRPr="00C67052" w14:paraId="71214608" w14:textId="77777777" w:rsidTr="00F63A88">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64F11AC2" w14:textId="77777777" w:rsidR="005737DE" w:rsidRPr="00C67052" w:rsidRDefault="005737DE" w:rsidP="00F63A88">
            <w:pPr>
              <w:rPr>
                <w:color w:val="FFFFFF" w:themeColor="background1"/>
                <w:lang w:val="en-GB"/>
              </w:rPr>
            </w:pPr>
            <w:r w:rsidRPr="00C67052">
              <w:rPr>
                <w:color w:val="FFFFFF" w:themeColor="background1"/>
                <w:lang w:val="en-GB"/>
              </w:rPr>
              <w:t>5.2. Consultations with Parliament on the passage of MDF</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109C63A4"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AA731EA"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B32C5B5" w14:textId="77777777" w:rsidR="005737DE" w:rsidRPr="00C67052" w:rsidRDefault="000E4345" w:rsidP="00F63A88">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45D79994" w14:textId="77777777" w:rsidR="005737DE" w:rsidRPr="00C67052" w:rsidRDefault="005737DE" w:rsidP="00F63A88">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B2BA106"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3CD5059" w14:textId="77777777" w:rsidR="005737DE" w:rsidRPr="00C67052" w:rsidRDefault="005737DE" w:rsidP="00F63A88">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6905933" w14:textId="77777777" w:rsidR="005737DE" w:rsidRPr="00C67052" w:rsidRDefault="005737DE" w:rsidP="00F63A88">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6ABABE76" w14:textId="77777777" w:rsidR="005737DE" w:rsidRPr="00C67052" w:rsidRDefault="005737DE" w:rsidP="00F63A88">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192992E8" w14:textId="77777777" w:rsidR="005737DE" w:rsidRPr="00C67052" w:rsidRDefault="005737DE" w:rsidP="00F63A88">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AF5802E" w14:textId="77777777" w:rsidR="005737DE" w:rsidRPr="00C67052" w:rsidRDefault="005737DE" w:rsidP="00F63A88">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74363DD"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1F5AF891" w14:textId="77777777" w:rsidR="005737DE" w:rsidRPr="00C67052" w:rsidRDefault="005737DE" w:rsidP="00F63A88">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7FFEA000" w14:textId="77777777" w:rsidR="005737DE" w:rsidRPr="00C67052" w:rsidRDefault="0042467C" w:rsidP="00F63A88">
            <w:pPr>
              <w:jc w:val="center"/>
              <w:rPr>
                <w:rFonts w:ascii="Zapf Dingbats" w:hAnsi="Zapf Dingbats"/>
                <w:noProof/>
                <w:sz w:val="20"/>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64D0B38" w14:textId="77777777" w:rsidR="005737DE" w:rsidRPr="00C67052" w:rsidRDefault="000D5A0A" w:rsidP="00F63A88">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34B460DA" w14:textId="77777777" w:rsidR="005737DE" w:rsidRPr="00C67052" w:rsidRDefault="005737DE" w:rsidP="00F63A88">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06F44831" w14:textId="77777777" w:rsidR="005737DE" w:rsidRPr="00C67052" w:rsidRDefault="005737DE" w:rsidP="00F63A88">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4822DBB" w14:textId="77777777" w:rsidR="005737DE" w:rsidRPr="00C67052" w:rsidRDefault="005737DE" w:rsidP="00F63A88">
            <w:pPr>
              <w:jc w:val="center"/>
              <w:rPr>
                <w:rFonts w:ascii="Zapf Dingbats" w:hAnsi="Zapf Dingbats"/>
                <w:noProof/>
                <w:sz w:val="20"/>
                <w:lang w:val="en-GB"/>
              </w:rPr>
            </w:pPr>
          </w:p>
        </w:tc>
      </w:tr>
      <w:tr w:rsidR="005737DE" w:rsidRPr="00C67052" w14:paraId="1B048CB3" w14:textId="77777777" w:rsidTr="00F63A88">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24889EB6" w14:textId="77777777" w:rsidR="005737DE" w:rsidRPr="00C67052" w:rsidRDefault="005737DE" w:rsidP="00F63A88">
            <w:pPr>
              <w:rPr>
                <w:color w:val="FFFFFF" w:themeColor="background1"/>
                <w:lang w:val="en-GB"/>
              </w:rPr>
            </w:pPr>
            <w:r w:rsidRPr="00C67052">
              <w:rPr>
                <w:color w:val="FFFFFF" w:themeColor="background1"/>
                <w:lang w:val="en-GB"/>
              </w:rPr>
              <w:t>5.3. Public consultations on contents of MDF Bill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83D850F"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B265B3A"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986A48C" w14:textId="77777777" w:rsidR="005737DE" w:rsidRPr="00C67052" w:rsidRDefault="005737DE" w:rsidP="00F63A88">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6D637EF3"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D0A264B"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296BC205"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25FF0B31" w14:textId="77777777" w:rsidR="005737DE" w:rsidRPr="00C67052" w:rsidRDefault="005737DE" w:rsidP="00F63A88">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445D1451" w14:textId="77777777" w:rsidR="005737DE" w:rsidRPr="00C67052" w:rsidRDefault="005737DE" w:rsidP="00F63A88">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41E14623" w14:textId="77777777" w:rsidR="005737DE" w:rsidRPr="00C67052" w:rsidRDefault="005737DE" w:rsidP="00F63A88">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7A4C76F7" w14:textId="77777777" w:rsidR="005737DE" w:rsidRPr="00C67052" w:rsidRDefault="005737DE" w:rsidP="00F63A88">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27CE228"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6BFCFF41" w14:textId="77777777" w:rsidR="005737DE" w:rsidRPr="00C67052" w:rsidRDefault="005737DE" w:rsidP="00F63A88">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63D961F0" w14:textId="77777777" w:rsidR="005737DE" w:rsidRPr="00C67052" w:rsidRDefault="0042467C" w:rsidP="00F63A88">
            <w:pPr>
              <w:jc w:val="center"/>
              <w:rPr>
                <w:rFonts w:ascii="Zapf Dingbats" w:hAnsi="Zapf Dingbats"/>
                <w:noProof/>
                <w:sz w:val="20"/>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58F21CF" w14:textId="77777777" w:rsidR="005737DE" w:rsidRPr="00C67052" w:rsidRDefault="00A4095A" w:rsidP="00F63A88">
            <w:pPr>
              <w:jc w:val="center"/>
              <w:rPr>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F10D212" w14:textId="77777777" w:rsidR="005737DE" w:rsidRPr="00C67052" w:rsidRDefault="005737DE" w:rsidP="00F63A88">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4357EE81" w14:textId="77777777" w:rsidR="005737DE" w:rsidRPr="00C67052" w:rsidRDefault="005737DE" w:rsidP="00F63A88">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F65AF58" w14:textId="77777777" w:rsidR="005737DE" w:rsidRPr="00C67052" w:rsidRDefault="005737DE" w:rsidP="00F63A88">
            <w:pPr>
              <w:jc w:val="center"/>
              <w:rPr>
                <w:rFonts w:ascii="Zapf Dingbats" w:hAnsi="Zapf Dingbats"/>
                <w:noProof/>
                <w:sz w:val="20"/>
                <w:lang w:val="en-GB"/>
              </w:rPr>
            </w:pPr>
          </w:p>
        </w:tc>
      </w:tr>
      <w:tr w:rsidR="005737DE" w:rsidRPr="00C67052" w14:paraId="6D6E3414" w14:textId="77777777" w:rsidTr="00F63A88">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18967EAE" w14:textId="77777777" w:rsidR="005737DE" w:rsidRPr="00C67052" w:rsidRDefault="005737DE" w:rsidP="00F63A88">
            <w:pPr>
              <w:rPr>
                <w:color w:val="FFFFFF" w:themeColor="background1"/>
                <w:lang w:val="en-GB"/>
              </w:rPr>
            </w:pPr>
            <w:r w:rsidRPr="00C67052">
              <w:rPr>
                <w:color w:val="FFFFFF" w:themeColor="background1"/>
                <w:lang w:val="en-GB"/>
              </w:rPr>
              <w:t xml:space="preserve">5.4. </w:t>
            </w:r>
            <w:r w:rsidRPr="00C67052">
              <w:rPr>
                <w:color w:val="FFFFFF" w:themeColor="background1"/>
                <w:sz w:val="23"/>
                <w:szCs w:val="23"/>
                <w:lang w:val="en-GB"/>
              </w:rPr>
              <w:t xml:space="preserve"> Pass MDF Bill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0868FE8"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54BA80D"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27ABC5C" w14:textId="77777777" w:rsidR="005737DE" w:rsidRPr="00C67052" w:rsidRDefault="005737DE" w:rsidP="00F63A88">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1998F3C2"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BCC2741"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20AB0EC" w14:textId="77777777" w:rsidR="005737DE" w:rsidRPr="00C67052" w:rsidRDefault="005737DE" w:rsidP="00F63A88">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6F320C12" w14:textId="77777777" w:rsidR="005737DE" w:rsidRPr="00C67052" w:rsidRDefault="005737DE" w:rsidP="00F63A88">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6E061389" w14:textId="77777777" w:rsidR="005737DE" w:rsidRPr="00C67052" w:rsidRDefault="005737DE" w:rsidP="00F63A88">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7A286F6B" w14:textId="77777777" w:rsidR="005737DE" w:rsidRPr="00C67052" w:rsidRDefault="005737DE" w:rsidP="00F63A88">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7C47576D" w14:textId="77777777" w:rsidR="005737DE" w:rsidRPr="00C67052" w:rsidRDefault="005737DE" w:rsidP="00F63A88">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57F1DEAB" w14:textId="77777777" w:rsidR="005737DE" w:rsidRPr="00C67052" w:rsidRDefault="005737DE" w:rsidP="00F63A88">
            <w:pPr>
              <w:jc w:val="center"/>
              <w:rPr>
                <w:sz w:val="20"/>
                <w:lang w:val="en-GB"/>
              </w:rPr>
            </w:pP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74F81983"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6CF7BD29" w14:textId="77777777" w:rsidR="005737DE" w:rsidRPr="00C67052" w:rsidRDefault="0042467C" w:rsidP="00F63A88">
            <w:pPr>
              <w:jc w:val="center"/>
              <w:rPr>
                <w:rFonts w:ascii="Zapf Dingbats" w:hAnsi="Zapf Dingbats"/>
                <w:noProof/>
                <w:sz w:val="20"/>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7720B06C" w14:textId="77777777" w:rsidR="005737DE" w:rsidRPr="00C67052" w:rsidRDefault="005737DE" w:rsidP="00F63A88">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3C1D1A0B" w14:textId="77777777" w:rsidR="005737DE" w:rsidRPr="00C67052" w:rsidRDefault="005737DE" w:rsidP="00F63A88">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437CE6BF" w14:textId="77777777" w:rsidR="005737DE" w:rsidRPr="00C67052" w:rsidRDefault="005737DE" w:rsidP="00F63A88">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9AD038E" w14:textId="77777777" w:rsidR="005737DE" w:rsidRPr="00C67052" w:rsidRDefault="005737DE" w:rsidP="00F63A88">
            <w:pPr>
              <w:jc w:val="center"/>
              <w:rPr>
                <w:sz w:val="20"/>
                <w:lang w:val="en-GB"/>
              </w:rPr>
            </w:pPr>
            <w:r w:rsidRPr="00C67052">
              <w:rPr>
                <w:rFonts w:ascii="Zapf Dingbats" w:hAnsi="Zapf Dingbats"/>
                <w:noProof/>
                <w:sz w:val="20"/>
                <w:lang w:val="en-GB"/>
              </w:rPr>
              <w:t>✔</w:t>
            </w:r>
          </w:p>
        </w:tc>
      </w:tr>
      <w:tr w:rsidR="005737DE" w:rsidRPr="00C67052" w14:paraId="33315A1B" w14:textId="77777777" w:rsidTr="00F63A88">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37D0C6C5" w14:textId="77777777" w:rsidR="005737DE" w:rsidRPr="00C67052" w:rsidRDefault="005737DE" w:rsidP="00F63A88">
            <w:pPr>
              <w:rPr>
                <w:color w:val="FFFFFF" w:themeColor="background1"/>
                <w:lang w:val="en-GB"/>
              </w:rPr>
            </w:pPr>
            <w:r w:rsidRPr="00C67052">
              <w:rPr>
                <w:color w:val="FFFFFF" w:themeColor="background1"/>
                <w:lang w:val="en-GB"/>
              </w:rPr>
              <w:t>5.5.</w:t>
            </w:r>
            <w:r w:rsidRPr="00C67052">
              <w:rPr>
                <w:color w:val="FFFFFF" w:themeColor="background1"/>
                <w:sz w:val="23"/>
                <w:szCs w:val="23"/>
                <w:lang w:val="en-GB"/>
              </w:rPr>
              <w:t xml:space="preserve"> </w:t>
            </w:r>
            <w:r w:rsidRPr="00C67052">
              <w:rPr>
                <w:color w:val="FFFFFF" w:themeColor="background1"/>
                <w:lang w:val="en-GB"/>
              </w:rPr>
              <w:t xml:space="preserve">Public consultations on </w:t>
            </w:r>
            <w:r w:rsidRPr="00C67052">
              <w:rPr>
                <w:color w:val="FFFFFF" w:themeColor="background1"/>
                <w:sz w:val="23"/>
                <w:szCs w:val="23"/>
                <w:lang w:val="en-GB"/>
              </w:rPr>
              <w:t>PIAC M &amp; E reports</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F6655CC"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73F651F7"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BB36F49" w14:textId="77777777" w:rsidR="005737DE" w:rsidRPr="00C67052" w:rsidRDefault="005737DE" w:rsidP="00F63A88">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3DC1156B" w14:textId="77777777" w:rsidR="005737DE" w:rsidRPr="00C67052" w:rsidRDefault="005737DE" w:rsidP="00F63A88">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335F71CE"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6F9DADB2" w14:textId="77777777" w:rsidR="005737DE" w:rsidRPr="00C67052" w:rsidRDefault="005737DE" w:rsidP="00F63A88">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F1D78E8" w14:textId="77777777" w:rsidR="005737DE" w:rsidRPr="00C67052" w:rsidRDefault="005737DE" w:rsidP="00F63A88">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78B41DD7" w14:textId="77777777" w:rsidR="005737DE" w:rsidRPr="00C67052" w:rsidRDefault="005737DE" w:rsidP="00F63A88">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30E9BED6" w14:textId="77777777" w:rsidR="005737DE" w:rsidRPr="00C67052" w:rsidRDefault="005737DE" w:rsidP="00F63A88">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124AE9CB" w14:textId="77777777" w:rsidR="005737DE" w:rsidRPr="00C67052" w:rsidRDefault="005A7465" w:rsidP="00F63A88">
            <w:pPr>
              <w:jc w:val="center"/>
              <w:rPr>
                <w:color w:val="BFBFBF" w:themeColor="background1" w:themeShade="BF"/>
                <w:sz w:val="20"/>
                <w:lang w:val="en-GB"/>
              </w:rPr>
            </w:pPr>
            <w:r w:rsidRPr="00C67052">
              <w:rPr>
                <w:rFonts w:ascii="Zapf Dingbats" w:hAnsi="Zapf Dingbats"/>
                <w:noProof/>
                <w:sz w:val="20"/>
                <w:lang w:val="en-GB"/>
              </w:rPr>
              <w:t>✔</w:t>
            </w: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5EF7C040" w14:textId="77777777" w:rsidR="005737DE" w:rsidRPr="00C67052" w:rsidRDefault="005737DE" w:rsidP="00F63A88">
            <w:pPr>
              <w:jc w:val="center"/>
              <w:rPr>
                <w:rFonts w:ascii="Zapf Dingbats" w:hAnsi="Zapf Dingbats"/>
                <w:noProof/>
                <w:sz w:val="20"/>
                <w:lang w:val="en-GB"/>
              </w:rPr>
            </w:pP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6197373B" w14:textId="77777777" w:rsidR="005737DE" w:rsidRPr="00C67052" w:rsidRDefault="005737DE" w:rsidP="00F63A88">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012EC66D" w14:textId="77777777" w:rsidR="005737DE" w:rsidRPr="00C67052" w:rsidRDefault="0042467C" w:rsidP="00F63A88">
            <w:pPr>
              <w:jc w:val="center"/>
              <w:rPr>
                <w:rFonts w:ascii="Zapf Dingbats" w:hAnsi="Zapf Dingbats"/>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7A7EFDF7" w14:textId="77777777" w:rsidR="005737DE" w:rsidRPr="00C67052" w:rsidRDefault="005737DE" w:rsidP="00F63A88">
            <w:pPr>
              <w:jc w:val="center"/>
              <w:rPr>
                <w:rFonts w:ascii="Zapf Dingbats" w:hAnsi="Zapf Dingbats"/>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4E1D9AD" w14:textId="77777777" w:rsidR="005737DE" w:rsidRPr="00C67052" w:rsidRDefault="005737DE" w:rsidP="00F63A88">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768AB46" w14:textId="77777777" w:rsidR="00D8160E" w:rsidRPr="00C67052" w:rsidRDefault="00D8160E" w:rsidP="00F63A88">
            <w:pPr>
              <w:jc w:val="center"/>
              <w:rPr>
                <w:sz w:val="20"/>
                <w:lang w:val="en-GB"/>
              </w:rPr>
            </w:pPr>
            <w:r w:rsidRPr="00C67052">
              <w:rPr>
                <w:rFonts w:ascii="Zapf Dingbats" w:hAnsi="Zapf Dingbats"/>
                <w:noProof/>
                <w:sz w:val="20"/>
                <w:lang w:val="en-GB"/>
              </w:rPr>
              <w:t>✔</w:t>
            </w:r>
          </w:p>
          <w:p w14:paraId="257F65C9" w14:textId="77777777" w:rsidR="005737DE" w:rsidRPr="00C67052" w:rsidRDefault="005737DE" w:rsidP="00F63A88">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370A331" w14:textId="77777777" w:rsidR="005737DE" w:rsidRPr="00C67052" w:rsidRDefault="005737DE" w:rsidP="00F63A88">
            <w:pPr>
              <w:jc w:val="center"/>
              <w:rPr>
                <w:sz w:val="20"/>
                <w:lang w:val="en-GB"/>
              </w:rPr>
            </w:pPr>
          </w:p>
        </w:tc>
      </w:tr>
      <w:tr w:rsidR="005737DE" w:rsidRPr="00C67052" w14:paraId="164C0B1C" w14:textId="77777777" w:rsidTr="00F63A88">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075A8658" w14:textId="77777777" w:rsidR="005737DE" w:rsidRPr="00C67052" w:rsidRDefault="005737DE" w:rsidP="00F63A88">
            <w:pPr>
              <w:rPr>
                <w:color w:val="FFFFFF" w:themeColor="background1"/>
                <w:lang w:val="en-GB"/>
              </w:rPr>
            </w:pPr>
            <w:r w:rsidRPr="00C67052">
              <w:rPr>
                <w:color w:val="FFFFFF" w:themeColor="background1"/>
                <w:lang w:val="en-GB"/>
              </w:rPr>
              <w:t xml:space="preserve">5.6. </w:t>
            </w:r>
            <w:r w:rsidRPr="00C67052">
              <w:rPr>
                <w:color w:val="FFFFFF" w:themeColor="background1"/>
                <w:sz w:val="23"/>
                <w:szCs w:val="23"/>
                <w:lang w:val="en-GB"/>
              </w:rPr>
              <w:t>Public consultation on the draft Legislative</w:t>
            </w:r>
            <w:r>
              <w:rPr>
                <w:color w:val="FFFFFF" w:themeColor="background1"/>
                <w:sz w:val="23"/>
                <w:szCs w:val="23"/>
                <w:lang w:val="en-GB"/>
              </w:rPr>
              <w:t xml:space="preserve"> </w:t>
            </w:r>
            <w:r>
              <w:rPr>
                <w:color w:val="FFFFFF" w:themeColor="background1"/>
                <w:sz w:val="23"/>
                <w:szCs w:val="23"/>
                <w:lang w:val="en-GB"/>
              </w:rPr>
              <w:lastRenderedPageBreak/>
              <w:t>Instrument</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6E08ADA"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F3B9F77"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D618302" w14:textId="77777777" w:rsidR="005737DE" w:rsidRPr="00C67052" w:rsidRDefault="005737DE" w:rsidP="00F63A88">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70EB90FB"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825E24D" w14:textId="77777777" w:rsidR="005737DE" w:rsidRPr="00C67052" w:rsidRDefault="005737DE" w:rsidP="00F63A88">
            <w:pPr>
              <w:jc w:val="center"/>
              <w:rPr>
                <w:rFonts w:ascii="Zapf Dingbats" w:hAnsi="Zapf Dingbats"/>
                <w:noProof/>
                <w:sz w:val="20"/>
                <w:lang w:val="en-GB"/>
              </w:rPr>
            </w:pP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06753DB"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708AEA9" w14:textId="77777777" w:rsidR="005737DE" w:rsidRPr="00C67052" w:rsidRDefault="005737DE" w:rsidP="00F63A88">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4321426B" w14:textId="77777777" w:rsidR="005737DE" w:rsidRPr="00C67052" w:rsidRDefault="005737DE" w:rsidP="00F63A88">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DFDCD7A" w14:textId="77777777" w:rsidR="005737DE" w:rsidRPr="00C67052" w:rsidRDefault="005737DE" w:rsidP="00F63A88">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3CC0C618" w14:textId="77777777" w:rsidR="005737DE" w:rsidRPr="00C67052" w:rsidRDefault="005737DE" w:rsidP="00F63A88">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4A7C5B76"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1FCDA86B" w14:textId="77777777" w:rsidR="005737DE" w:rsidRPr="00C67052" w:rsidRDefault="005737DE" w:rsidP="00F63A88">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2FC2CF96" w14:textId="77777777" w:rsidR="005737DE" w:rsidRPr="00C67052" w:rsidRDefault="0042467C" w:rsidP="00F63A88">
            <w:pPr>
              <w:jc w:val="center"/>
              <w:rPr>
                <w:rFonts w:ascii="Zapf Dingbats" w:hAnsi="Zapf Dingbats"/>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5FA2889A" w14:textId="77777777" w:rsidR="005737DE" w:rsidRPr="00C67052" w:rsidRDefault="005737DE" w:rsidP="00F63A88">
            <w:pPr>
              <w:jc w:val="center"/>
              <w:rPr>
                <w:rFonts w:ascii="Zapf Dingbats" w:hAnsi="Zapf Dingbats"/>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95F7759" w14:textId="77777777" w:rsidR="005737DE" w:rsidRPr="00C67052" w:rsidRDefault="00D8160E" w:rsidP="00F63A88">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5E7297C0" w14:textId="77777777" w:rsidR="005737DE" w:rsidRPr="00C67052" w:rsidRDefault="005737DE" w:rsidP="00F63A88">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D349BDB" w14:textId="77777777" w:rsidR="005737DE" w:rsidRPr="00C67052" w:rsidRDefault="005737DE" w:rsidP="00F63A88">
            <w:pPr>
              <w:jc w:val="center"/>
              <w:rPr>
                <w:sz w:val="20"/>
                <w:lang w:val="en-GB"/>
              </w:rPr>
            </w:pPr>
          </w:p>
        </w:tc>
      </w:tr>
      <w:tr w:rsidR="005737DE" w:rsidRPr="00C67052" w14:paraId="130728C9" w14:textId="77777777" w:rsidTr="00F63A88">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7E52F009" w14:textId="77777777" w:rsidR="005737DE" w:rsidRPr="00C67052" w:rsidRDefault="005737DE" w:rsidP="00F63A88">
            <w:pPr>
              <w:rPr>
                <w:color w:val="FFFFFF" w:themeColor="background1"/>
                <w:lang w:val="en-GB"/>
              </w:rPr>
            </w:pPr>
            <w:r w:rsidRPr="00C67052">
              <w:rPr>
                <w:color w:val="FFFFFF" w:themeColor="background1"/>
                <w:lang w:val="en-GB"/>
              </w:rPr>
              <w:lastRenderedPageBreak/>
              <w:t xml:space="preserve">5.7. </w:t>
            </w:r>
            <w:r w:rsidRPr="00C67052">
              <w:rPr>
                <w:lang w:val="en-GB"/>
              </w:rPr>
              <w:t xml:space="preserve"> </w:t>
            </w:r>
            <w:r w:rsidRPr="00C67052">
              <w:rPr>
                <w:color w:val="FFFFFF" w:themeColor="background1"/>
                <w:lang w:val="en-GB"/>
              </w:rPr>
              <w:t>Developing a Legislative Instrument of the Petroleum Revenue Management Act</w:t>
            </w:r>
            <w:r w:rsidRPr="00C67052" w:rsidDel="00327877">
              <w:rPr>
                <w:color w:val="FFFFFF" w:themeColor="background1"/>
                <w:lang w:val="en-GB"/>
              </w:rPr>
              <w:t xml:space="preserve"> </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ECF7252"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76180BF" w14:textId="77777777" w:rsidR="005737DE" w:rsidRPr="00C67052" w:rsidRDefault="005737DE" w:rsidP="00F63A88">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294C168" w14:textId="77777777" w:rsidR="005737DE" w:rsidRPr="00C67052" w:rsidRDefault="005737DE" w:rsidP="00F63A88">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5FCC7817" w14:textId="77777777" w:rsidR="005737DE" w:rsidRPr="00C67052" w:rsidRDefault="005737DE" w:rsidP="00F63A88">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4227E4DE" w14:textId="77777777" w:rsidR="005737DE" w:rsidRPr="00C67052" w:rsidRDefault="005737DE" w:rsidP="00F63A88">
            <w:pPr>
              <w:jc w:val="center"/>
              <w:rPr>
                <w:rFonts w:ascii="Zapf Dingbats" w:hAnsi="Zapf Dingbats"/>
                <w:noProof/>
                <w:sz w:val="20"/>
                <w:lang w:val="en-GB"/>
              </w:rPr>
            </w:pP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F8402AD" w14:textId="77777777" w:rsidR="005737DE" w:rsidRPr="00C67052" w:rsidRDefault="005737DE" w:rsidP="00F63A88">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6675B26" w14:textId="77777777" w:rsidR="005737DE" w:rsidRPr="00C67052" w:rsidRDefault="005737DE" w:rsidP="00F63A88">
            <w:pPr>
              <w:jc w:val="center"/>
              <w:rPr>
                <w:rFonts w:ascii="Zapf Dingbats" w:hAnsi="Zapf Dingbats"/>
                <w:noProof/>
                <w:sz w:val="20"/>
                <w:lang w:val="en-GB"/>
              </w:rPr>
            </w:pPr>
            <w:r w:rsidRPr="00C67052">
              <w:rPr>
                <w:rFonts w:ascii="Zapf Dingbats" w:hAnsi="Zapf Dingbats"/>
                <w:noProof/>
                <w:sz w:val="20"/>
                <w:lang w:val="en-GB"/>
              </w:rPr>
              <w:t>✔</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56209267" w14:textId="77777777" w:rsidR="005737DE" w:rsidRPr="00C67052" w:rsidRDefault="005737DE" w:rsidP="00F63A88">
            <w:pPr>
              <w:jc w:val="center"/>
              <w:rPr>
                <w:sz w:val="20"/>
                <w:lang w:val="en-GB"/>
              </w:rPr>
            </w:pP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3A9D4BD7" w14:textId="77777777" w:rsidR="005737DE" w:rsidRPr="00C67052" w:rsidRDefault="005737DE" w:rsidP="00F63A88">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3F734974" w14:textId="77777777" w:rsidR="005737DE" w:rsidRPr="00C67052" w:rsidRDefault="005737DE" w:rsidP="00F63A88">
            <w:pPr>
              <w:jc w:val="center"/>
              <w:rPr>
                <w:color w:val="BFBFBF" w:themeColor="background1" w:themeShade="BF"/>
                <w:sz w:val="20"/>
                <w:lang w:val="en-GB"/>
              </w:rPr>
            </w:pPr>
          </w:p>
        </w:tc>
        <w:tc>
          <w:tcPr>
            <w:tcW w:w="514"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44D5B285" w14:textId="77777777" w:rsidR="005737DE" w:rsidRPr="00C67052" w:rsidRDefault="004F75A3" w:rsidP="00F63A88">
            <w:pPr>
              <w:jc w:val="center"/>
              <w:rPr>
                <w:rFonts w:ascii="Zapf Dingbats" w:hAnsi="Zapf Dingbats"/>
                <w:noProof/>
                <w:sz w:val="20"/>
                <w:lang w:val="en-GB"/>
              </w:rPr>
            </w:pPr>
            <w:r w:rsidRPr="00C67052">
              <w:rPr>
                <w:rFonts w:ascii="Segoe UI Symbol" w:hAnsi="Segoe UI Symbol" w:cs="Segoe UI Symbol"/>
                <w:noProof/>
                <w:sz w:val="20"/>
                <w:lang w:val="en-GB"/>
              </w:rPr>
              <w:t>✔</w:t>
            </w:r>
          </w:p>
        </w:tc>
        <w:tc>
          <w:tcPr>
            <w:tcW w:w="47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552E67D0" w14:textId="77777777" w:rsidR="005737DE" w:rsidRPr="00C67052" w:rsidRDefault="005737DE" w:rsidP="00F63A88">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70518C0C" w14:textId="77777777" w:rsidR="005737DE" w:rsidRPr="00C67052" w:rsidRDefault="00245A85" w:rsidP="00F63A88">
            <w:pPr>
              <w:jc w:val="center"/>
              <w:rPr>
                <w:rFonts w:ascii="Zapf Dingbats" w:hAnsi="Zapf Dingbats"/>
                <w:noProof/>
                <w:sz w:val="20"/>
                <w:lang w:val="en-GB"/>
              </w:rPr>
            </w:pPr>
            <w:r w:rsidRPr="00354985">
              <w:rPr>
                <w:rFonts w:asciiTheme="majorHAnsi" w:hAnsiTheme="majorHAnsi"/>
                <w:noProof/>
                <w:sz w:val="20"/>
                <w:lang w:val="en-GB"/>
              </w:rPr>
              <w:t>Y</w:t>
            </w:r>
            <w:r>
              <w:rPr>
                <w:rFonts w:asciiTheme="majorHAnsi" w:hAnsiTheme="majorHAnsi"/>
                <w:noProof/>
                <w:sz w:val="20"/>
                <w:lang w:val="en-GB"/>
              </w:rPr>
              <w:t>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0376A15F" w14:textId="77777777" w:rsidR="005737DE" w:rsidRPr="00C67052" w:rsidRDefault="005737DE" w:rsidP="00F63A88">
            <w:pPr>
              <w:jc w:val="center"/>
              <w:rPr>
                <w:rFonts w:ascii="Zapf Dingbats" w:hAnsi="Zapf Dingbats"/>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9197A79" w14:textId="77777777" w:rsidR="005737DE" w:rsidRPr="00C67052" w:rsidRDefault="005737DE" w:rsidP="00F63A88">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17C604D" w14:textId="77777777" w:rsidR="005737DE" w:rsidRPr="00C67052" w:rsidRDefault="005737DE" w:rsidP="00F63A88">
            <w:pPr>
              <w:jc w:val="center"/>
              <w:rPr>
                <w:rFonts w:ascii="Zapf Dingbats" w:hAnsi="Zapf Dingbats"/>
                <w:noProof/>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7B875CFC" w14:textId="77777777" w:rsidR="005737DE" w:rsidRPr="00C67052" w:rsidRDefault="005737DE" w:rsidP="00F63A88">
            <w:pPr>
              <w:jc w:val="center"/>
              <w:rPr>
                <w:sz w:val="20"/>
                <w:lang w:val="en-GB"/>
              </w:rPr>
            </w:pPr>
          </w:p>
        </w:tc>
      </w:tr>
    </w:tbl>
    <w:p w14:paraId="14B4569A" w14:textId="77777777" w:rsidR="005737DE" w:rsidRPr="00C67052" w:rsidRDefault="005737DE" w:rsidP="00EE4BB6">
      <w:pPr>
        <w:pStyle w:val="Normalrglronly"/>
        <w:rPr>
          <w:b/>
          <w:lang w:val="en-GB"/>
        </w:rPr>
      </w:pPr>
    </w:p>
    <w:p w14:paraId="656B1288" w14:textId="77777777" w:rsidR="005737DE" w:rsidRPr="00C67052" w:rsidRDefault="005737DE" w:rsidP="00EE4BB6">
      <w:pPr>
        <w:pStyle w:val="Heading3"/>
        <w:rPr>
          <w:lang w:val="en-GB"/>
        </w:rPr>
      </w:pPr>
      <w:r w:rsidRPr="00C67052">
        <w:rPr>
          <w:lang w:val="en-GB"/>
        </w:rPr>
        <w:t xml:space="preserve">Context and objectives </w:t>
      </w:r>
    </w:p>
    <w:p w14:paraId="57B2DB46" w14:textId="77777777" w:rsidR="005737DE" w:rsidRPr="00C67052" w:rsidRDefault="005737DE" w:rsidP="00C4758A">
      <w:pPr>
        <w:pStyle w:val="Normalrglronly"/>
        <w:rPr>
          <w:lang w:val="en-GB"/>
        </w:rPr>
      </w:pPr>
      <w:r w:rsidRPr="00C67052">
        <w:rPr>
          <w:lang w:val="en-GB"/>
        </w:rPr>
        <w:t xml:space="preserve">This commitment aims to ensure transparency and accountability in the management of </w:t>
      </w:r>
      <w:r>
        <w:rPr>
          <w:lang w:val="en-GB"/>
        </w:rPr>
        <w:t>extractives</w:t>
      </w:r>
      <w:r w:rsidRPr="00C67052">
        <w:rPr>
          <w:lang w:val="en-GB"/>
        </w:rPr>
        <w:t>, particularly mining, oil, and gas. The commitment has two main areas</w:t>
      </w:r>
      <w:r>
        <w:rPr>
          <w:lang w:val="en-GB"/>
        </w:rPr>
        <w:t xml:space="preserve">: </w:t>
      </w:r>
      <w:r w:rsidRPr="00C67052">
        <w:rPr>
          <w:lang w:val="en-GB"/>
        </w:rPr>
        <w:t>Minerals Development Fund (MDF) and oil revenue management.</w:t>
      </w:r>
    </w:p>
    <w:p w14:paraId="0392ED8A" w14:textId="77777777" w:rsidR="005737DE" w:rsidRPr="00C67052" w:rsidRDefault="005737DE" w:rsidP="00C4758A">
      <w:pPr>
        <w:pStyle w:val="Normalrglronly"/>
        <w:rPr>
          <w:sz w:val="23"/>
          <w:szCs w:val="23"/>
          <w:lang w:val="en-GB"/>
        </w:rPr>
      </w:pPr>
      <w:r w:rsidRPr="00C67052">
        <w:rPr>
          <w:szCs w:val="20"/>
          <w:lang w:val="en-GB"/>
        </w:rPr>
        <w:t xml:space="preserve">Stakeholders in the mining sector have been calling for a bill </w:t>
      </w:r>
      <w:r>
        <w:rPr>
          <w:szCs w:val="20"/>
          <w:lang w:val="en-GB"/>
        </w:rPr>
        <w:t>to</w:t>
      </w:r>
      <w:r w:rsidRPr="00C67052">
        <w:rPr>
          <w:szCs w:val="20"/>
          <w:lang w:val="en-GB"/>
        </w:rPr>
        <w:t xml:space="preserve"> help track revenues from the sector and enable Ghanaians to appreciate its contribution to the economy</w:t>
      </w:r>
      <w:r w:rsidRPr="00C67052">
        <w:rPr>
          <w:rStyle w:val="storytext1"/>
          <w:lang w:val="en-GB"/>
        </w:rPr>
        <w:t>.</w:t>
      </w:r>
      <w:r w:rsidRPr="00C67052">
        <w:rPr>
          <w:rStyle w:val="EndnoteReference"/>
          <w:lang w:val="en-GB"/>
        </w:rPr>
        <w:endnoteReference w:id="101"/>
      </w:r>
      <w:r w:rsidRPr="00C67052">
        <w:rPr>
          <w:rStyle w:val="storytext1"/>
          <w:lang w:val="en-GB"/>
        </w:rPr>
        <w:t xml:space="preserve"> </w:t>
      </w:r>
      <w:r w:rsidRPr="00C67052">
        <w:rPr>
          <w:szCs w:val="20"/>
          <w:lang w:val="en-GB"/>
        </w:rPr>
        <w:t xml:space="preserve">The MDF Bill has been pending for over a decade. Ghana's MDF was established in 1991 to </w:t>
      </w:r>
      <w:r>
        <w:rPr>
          <w:szCs w:val="20"/>
          <w:lang w:val="en-GB"/>
        </w:rPr>
        <w:t>earmark</w:t>
      </w:r>
      <w:r w:rsidRPr="00C67052">
        <w:rPr>
          <w:szCs w:val="20"/>
          <w:lang w:val="en-GB"/>
        </w:rPr>
        <w:t xml:space="preserve"> a portion of mineral royalties for the </w:t>
      </w:r>
      <w:r>
        <w:rPr>
          <w:szCs w:val="20"/>
          <w:lang w:val="en-GB"/>
        </w:rPr>
        <w:t xml:space="preserve">direct </w:t>
      </w:r>
      <w:r w:rsidRPr="00C67052">
        <w:rPr>
          <w:szCs w:val="20"/>
          <w:lang w:val="en-GB"/>
        </w:rPr>
        <w:t>benefit of mining communities</w:t>
      </w:r>
      <w:r>
        <w:rPr>
          <w:szCs w:val="20"/>
          <w:lang w:val="en-GB"/>
        </w:rPr>
        <w:t>, such as conducting research</w:t>
      </w:r>
      <w:r w:rsidRPr="00C67052">
        <w:rPr>
          <w:rFonts w:eastAsia="Times New Roman"/>
          <w:lang w:val="en-GB"/>
        </w:rPr>
        <w:t>.</w:t>
      </w:r>
      <w:r w:rsidRPr="00C67052">
        <w:rPr>
          <w:rStyle w:val="EndnoteReference"/>
          <w:rFonts w:eastAsia="Times New Roman"/>
          <w:lang w:val="en-GB"/>
        </w:rPr>
        <w:endnoteReference w:id="102"/>
      </w:r>
      <w:r w:rsidRPr="00C67052">
        <w:rPr>
          <w:rFonts w:eastAsia="Times New Roman"/>
          <w:lang w:val="en-GB"/>
        </w:rPr>
        <w:t xml:space="preserve"> </w:t>
      </w:r>
      <w:r w:rsidRPr="00C67052">
        <w:rPr>
          <w:szCs w:val="20"/>
          <w:lang w:val="en-GB"/>
        </w:rPr>
        <w:t xml:space="preserve">However, the MDF </w:t>
      </w:r>
      <w:r>
        <w:rPr>
          <w:szCs w:val="20"/>
          <w:lang w:val="en-GB"/>
        </w:rPr>
        <w:t>lacked sufficient guidelines and a</w:t>
      </w:r>
      <w:r w:rsidRPr="00C67052">
        <w:rPr>
          <w:szCs w:val="20"/>
          <w:lang w:val="en-GB"/>
        </w:rPr>
        <w:t xml:space="preserve">s a result, its funds were used primarily for recurrent </w:t>
      </w:r>
      <w:r>
        <w:rPr>
          <w:szCs w:val="20"/>
          <w:lang w:val="en-GB"/>
        </w:rPr>
        <w:t>expenses</w:t>
      </w:r>
      <w:r w:rsidRPr="00C67052">
        <w:rPr>
          <w:szCs w:val="20"/>
          <w:lang w:val="en-GB"/>
        </w:rPr>
        <w:t xml:space="preserve"> by the district assemblies who are tasked with the responsibility to ensure social, economic, and environmental development at the local level</w:t>
      </w:r>
      <w:r w:rsidRPr="00C67052">
        <w:rPr>
          <w:lang w:val="en-GB"/>
        </w:rPr>
        <w:t>.</w:t>
      </w:r>
      <w:r w:rsidR="00180397">
        <w:rPr>
          <w:rStyle w:val="EndnoteReference"/>
          <w:lang w:val="en-GB"/>
        </w:rPr>
        <w:endnoteReference w:id="103"/>
      </w:r>
      <w:r w:rsidR="00180397">
        <w:rPr>
          <w:rStyle w:val="CommentReference"/>
          <w:rFonts w:ascii="Cambria" w:eastAsia="Cambria" w:hAnsi="Cambria"/>
        </w:rPr>
        <w:t xml:space="preserve"> </w:t>
      </w:r>
      <w:r w:rsidRPr="00C67052">
        <w:rPr>
          <w:lang w:val="en-GB"/>
        </w:rPr>
        <w:t xml:space="preserve"> </w:t>
      </w:r>
    </w:p>
    <w:p w14:paraId="36AF8A32" w14:textId="517A7437" w:rsidR="005737DE" w:rsidRPr="00C67052" w:rsidRDefault="00DB5C65" w:rsidP="00F41B5C">
      <w:pPr>
        <w:pStyle w:val="Normalrglronly"/>
        <w:rPr>
          <w:szCs w:val="20"/>
          <w:lang w:val="en-GB"/>
        </w:rPr>
      </w:pPr>
      <w:r>
        <w:rPr>
          <w:b/>
          <w:szCs w:val="20"/>
          <w:lang w:val="en-GB"/>
        </w:rPr>
        <w:t>Public Awareness Raising on Petroleum Management Act (PMA):</w:t>
      </w:r>
      <w:r w:rsidR="005737DE">
        <w:rPr>
          <w:szCs w:val="20"/>
          <w:lang w:val="en-GB"/>
        </w:rPr>
        <w:t xml:space="preserve"> </w:t>
      </w:r>
      <w:r w:rsidR="005737DE" w:rsidRPr="00C67052">
        <w:rPr>
          <w:szCs w:val="20"/>
          <w:lang w:val="en-GB"/>
        </w:rPr>
        <w:t>The government did not assign an agency to organi</w:t>
      </w:r>
      <w:r w:rsidR="009601BE">
        <w:rPr>
          <w:szCs w:val="20"/>
          <w:lang w:val="en-GB"/>
        </w:rPr>
        <w:t>s</w:t>
      </w:r>
      <w:r w:rsidR="005737DE" w:rsidRPr="00C67052">
        <w:rPr>
          <w:szCs w:val="20"/>
          <w:lang w:val="en-GB"/>
        </w:rPr>
        <w:t>e quarterly sensiti</w:t>
      </w:r>
      <w:r w:rsidR="009601BE">
        <w:rPr>
          <w:szCs w:val="20"/>
          <w:lang w:val="en-GB"/>
        </w:rPr>
        <w:t>s</w:t>
      </w:r>
      <w:r w:rsidR="005737DE" w:rsidRPr="00C67052">
        <w:rPr>
          <w:szCs w:val="20"/>
          <w:lang w:val="en-GB"/>
        </w:rPr>
        <w:t xml:space="preserve">ation </w:t>
      </w:r>
      <w:r w:rsidR="005737DE">
        <w:rPr>
          <w:szCs w:val="20"/>
          <w:lang w:val="en-GB"/>
        </w:rPr>
        <w:t>events</w:t>
      </w:r>
      <w:r w:rsidR="005737DE" w:rsidRPr="00C67052">
        <w:rPr>
          <w:szCs w:val="20"/>
          <w:lang w:val="en-GB"/>
        </w:rPr>
        <w:t xml:space="preserve"> on the </w:t>
      </w:r>
      <w:r>
        <w:rPr>
          <w:szCs w:val="20"/>
          <w:lang w:val="en-GB"/>
        </w:rPr>
        <w:t>PMA</w:t>
      </w:r>
      <w:r w:rsidR="005737DE" w:rsidRPr="00C67052">
        <w:rPr>
          <w:szCs w:val="20"/>
          <w:lang w:val="en-GB"/>
        </w:rPr>
        <w:t>. The extent of the sensiti</w:t>
      </w:r>
      <w:r w:rsidR="009601BE">
        <w:rPr>
          <w:szCs w:val="20"/>
          <w:lang w:val="en-GB"/>
        </w:rPr>
        <w:t>s</w:t>
      </w:r>
      <w:r w:rsidR="005737DE" w:rsidRPr="00C67052">
        <w:rPr>
          <w:szCs w:val="20"/>
          <w:lang w:val="en-GB"/>
        </w:rPr>
        <w:t xml:space="preserve">ation activities is not clear </w:t>
      </w:r>
      <w:r w:rsidR="005737DE">
        <w:rPr>
          <w:szCs w:val="20"/>
          <w:lang w:val="en-GB"/>
        </w:rPr>
        <w:t>nor</w:t>
      </w:r>
      <w:r w:rsidR="005737DE" w:rsidRPr="00C67052">
        <w:rPr>
          <w:szCs w:val="20"/>
          <w:lang w:val="en-GB"/>
        </w:rPr>
        <w:t xml:space="preserve"> whether they are to be conducted at the national, regional, district or community level. The sensiti</w:t>
      </w:r>
      <w:r w:rsidR="009601BE">
        <w:rPr>
          <w:szCs w:val="20"/>
          <w:lang w:val="en-GB"/>
        </w:rPr>
        <w:t>s</w:t>
      </w:r>
      <w:r w:rsidR="005737DE" w:rsidRPr="00C67052">
        <w:rPr>
          <w:szCs w:val="20"/>
          <w:lang w:val="en-GB"/>
        </w:rPr>
        <w:t>ation public awareness campaign could help give information to communities about what benefits the community should receive from extractive revenue. This could ultimately build citizens</w:t>
      </w:r>
      <w:r w:rsidR="005737DE">
        <w:rPr>
          <w:szCs w:val="20"/>
          <w:lang w:val="en-GB"/>
        </w:rPr>
        <w:t>’</w:t>
      </w:r>
      <w:r w:rsidR="005737DE" w:rsidRPr="00C67052">
        <w:rPr>
          <w:szCs w:val="20"/>
          <w:lang w:val="en-GB"/>
        </w:rPr>
        <w:t xml:space="preserve"> capacity to demand accountability on the use of </w:t>
      </w:r>
      <w:r w:rsidR="009601BE" w:rsidRPr="00C67052">
        <w:rPr>
          <w:szCs w:val="20"/>
          <w:lang w:val="en-GB"/>
        </w:rPr>
        <w:t xml:space="preserve">petroleum </w:t>
      </w:r>
      <w:r w:rsidR="005737DE" w:rsidRPr="00C67052">
        <w:rPr>
          <w:szCs w:val="20"/>
          <w:lang w:val="en-GB"/>
        </w:rPr>
        <w:t xml:space="preserve">revenue. However, given the lack of information about this activity, the potential impact is coded as minor.  </w:t>
      </w:r>
    </w:p>
    <w:p w14:paraId="07556973" w14:textId="77777777" w:rsidR="005737DE" w:rsidRPr="00C67052" w:rsidRDefault="000E4345" w:rsidP="003014C3">
      <w:pPr>
        <w:pStyle w:val="Normalrglronly"/>
        <w:rPr>
          <w:szCs w:val="20"/>
          <w:lang w:val="en-GB"/>
        </w:rPr>
      </w:pPr>
      <w:r>
        <w:rPr>
          <w:b/>
          <w:szCs w:val="20"/>
          <w:lang w:val="en-GB"/>
        </w:rPr>
        <w:t>Consultations with Parliament on the Passage of the MDF:</w:t>
      </w:r>
      <w:r w:rsidR="005737DE" w:rsidRPr="00C67052">
        <w:rPr>
          <w:szCs w:val="20"/>
          <w:lang w:val="en-GB"/>
        </w:rPr>
        <w:t xml:space="preserve"> </w:t>
      </w:r>
      <w:r w:rsidR="005737DE">
        <w:rPr>
          <w:szCs w:val="20"/>
          <w:lang w:val="en-GB"/>
        </w:rPr>
        <w:t>This</w:t>
      </w:r>
      <w:r>
        <w:rPr>
          <w:szCs w:val="20"/>
          <w:lang w:val="en-GB"/>
        </w:rPr>
        <w:t xml:space="preserve"> milestone</w:t>
      </w:r>
      <w:r w:rsidR="005737DE">
        <w:rPr>
          <w:szCs w:val="20"/>
          <w:lang w:val="en-GB"/>
        </w:rPr>
        <w:t xml:space="preserve"> </w:t>
      </w:r>
      <w:r w:rsidR="005737DE" w:rsidRPr="00C67052">
        <w:rPr>
          <w:szCs w:val="20"/>
          <w:lang w:val="en-GB"/>
        </w:rPr>
        <w:t xml:space="preserve">did not specify </w:t>
      </w:r>
      <w:r w:rsidR="005737DE">
        <w:rPr>
          <w:szCs w:val="20"/>
          <w:lang w:val="en-GB"/>
        </w:rPr>
        <w:t>whether the meetings were to discuss the bill’s expedited adoption, legal provisions or both.</w:t>
      </w:r>
      <w:r w:rsidR="005737DE" w:rsidRPr="00C67052">
        <w:rPr>
          <w:szCs w:val="20"/>
          <w:lang w:val="en-GB"/>
        </w:rPr>
        <w:t xml:space="preserve"> Since the bill has been pending for over a decade, thorough consultations could consolidate </w:t>
      </w:r>
      <w:r w:rsidR="005737DE">
        <w:rPr>
          <w:szCs w:val="20"/>
          <w:lang w:val="en-GB"/>
        </w:rPr>
        <w:t xml:space="preserve">support to </w:t>
      </w:r>
      <w:r w:rsidR="005737DE" w:rsidRPr="00C67052">
        <w:rPr>
          <w:szCs w:val="20"/>
          <w:lang w:val="en-GB"/>
        </w:rPr>
        <w:t>ensure prompt passage</w:t>
      </w:r>
      <w:r w:rsidR="005737DE">
        <w:rPr>
          <w:szCs w:val="20"/>
          <w:lang w:val="en-GB"/>
        </w:rPr>
        <w:t>.</w:t>
      </w:r>
    </w:p>
    <w:p w14:paraId="72BB069D" w14:textId="021C810A" w:rsidR="005737DE" w:rsidRPr="00C67052" w:rsidRDefault="000E4345" w:rsidP="00F4493F">
      <w:pPr>
        <w:pStyle w:val="Normalrglronly"/>
        <w:rPr>
          <w:szCs w:val="20"/>
          <w:lang w:val="en-GB"/>
        </w:rPr>
      </w:pPr>
      <w:r>
        <w:rPr>
          <w:b/>
          <w:szCs w:val="20"/>
          <w:lang w:val="en-GB"/>
        </w:rPr>
        <w:t>Public Consultations on Contents of MDF Bill:</w:t>
      </w:r>
      <w:r w:rsidR="005737DE">
        <w:rPr>
          <w:szCs w:val="20"/>
          <w:lang w:val="en-GB"/>
        </w:rPr>
        <w:t xml:space="preserve"> This</w:t>
      </w:r>
      <w:r>
        <w:rPr>
          <w:szCs w:val="20"/>
          <w:lang w:val="en-GB"/>
        </w:rPr>
        <w:t xml:space="preserve"> milestone</w:t>
      </w:r>
      <w:r w:rsidR="005737DE">
        <w:rPr>
          <w:szCs w:val="20"/>
          <w:lang w:val="en-GB"/>
        </w:rPr>
        <w:t xml:space="preserve"> </w:t>
      </w:r>
      <w:r w:rsidR="005737DE" w:rsidRPr="00C67052">
        <w:rPr>
          <w:szCs w:val="20"/>
          <w:lang w:val="en-GB"/>
        </w:rPr>
        <w:t>intends to organi</w:t>
      </w:r>
      <w:r w:rsidR="006301C7">
        <w:rPr>
          <w:szCs w:val="20"/>
          <w:lang w:val="en-GB"/>
        </w:rPr>
        <w:t>s</w:t>
      </w:r>
      <w:r w:rsidR="005737DE" w:rsidRPr="00C67052">
        <w:rPr>
          <w:szCs w:val="20"/>
          <w:lang w:val="en-GB"/>
        </w:rPr>
        <w:t>e</w:t>
      </w:r>
      <w:r w:rsidR="005737DE">
        <w:rPr>
          <w:szCs w:val="20"/>
          <w:lang w:val="en-GB"/>
        </w:rPr>
        <w:t xml:space="preserve"> two</w:t>
      </w:r>
      <w:r w:rsidR="005737DE" w:rsidRPr="00C67052">
        <w:rPr>
          <w:szCs w:val="20"/>
          <w:lang w:val="en-GB"/>
        </w:rPr>
        <w:t xml:space="preserve"> public </w:t>
      </w:r>
      <w:r w:rsidR="005737DE">
        <w:rPr>
          <w:szCs w:val="20"/>
          <w:lang w:val="en-GB"/>
        </w:rPr>
        <w:t>forums</w:t>
      </w:r>
      <w:r w:rsidR="005737DE" w:rsidRPr="00C67052">
        <w:rPr>
          <w:szCs w:val="20"/>
          <w:lang w:val="en-GB"/>
        </w:rPr>
        <w:t xml:space="preserve"> to solicit views on the content of the MDF bill. GHEITI and the relevant ministry were to engage </w:t>
      </w:r>
      <w:r w:rsidR="005737DE">
        <w:rPr>
          <w:szCs w:val="20"/>
          <w:lang w:val="en-GB"/>
        </w:rPr>
        <w:t>P</w:t>
      </w:r>
      <w:r w:rsidR="005737DE" w:rsidRPr="00C67052">
        <w:rPr>
          <w:szCs w:val="20"/>
          <w:lang w:val="en-GB"/>
        </w:rPr>
        <w:t>arliament on the bill after having held the public consultation. Gathering public feedback, including views of the relevant CSOs and practitioners</w:t>
      </w:r>
      <w:r w:rsidR="006301C7">
        <w:rPr>
          <w:szCs w:val="20"/>
          <w:lang w:val="en-GB"/>
        </w:rPr>
        <w:t>,</w:t>
      </w:r>
      <w:r w:rsidR="005737DE" w:rsidRPr="00C67052">
        <w:rPr>
          <w:szCs w:val="20"/>
          <w:lang w:val="en-GB"/>
        </w:rPr>
        <w:t xml:space="preserve"> could strengthen the draft.  </w:t>
      </w:r>
    </w:p>
    <w:p w14:paraId="0BF9AAD3" w14:textId="77777777" w:rsidR="005737DE" w:rsidRPr="00C67052" w:rsidRDefault="000E4345" w:rsidP="00F4493F">
      <w:pPr>
        <w:pStyle w:val="Normalrglronly"/>
        <w:rPr>
          <w:lang w:val="en-GB"/>
        </w:rPr>
      </w:pPr>
      <w:r>
        <w:rPr>
          <w:b/>
          <w:szCs w:val="20"/>
          <w:lang w:val="en-GB"/>
        </w:rPr>
        <w:t>Pass MDF Bill:</w:t>
      </w:r>
      <w:r w:rsidR="005737DE">
        <w:rPr>
          <w:b/>
          <w:lang w:val="en-GB"/>
        </w:rPr>
        <w:t xml:space="preserve"> </w:t>
      </w:r>
      <w:r w:rsidR="005737DE" w:rsidRPr="00C67052">
        <w:rPr>
          <w:lang w:val="en-GB"/>
        </w:rPr>
        <w:t>The commitment mentions that the government will ensure the passage of the MDF bill</w:t>
      </w:r>
      <w:r w:rsidR="005737DE">
        <w:rPr>
          <w:lang w:val="en-GB"/>
        </w:rPr>
        <w:t xml:space="preserve">. </w:t>
      </w:r>
      <w:r w:rsidR="005737DE" w:rsidRPr="00C67052">
        <w:rPr>
          <w:lang w:val="en-GB"/>
        </w:rPr>
        <w:t>The bill could have a transformative impact considering its potential of promoting transparency in the mining sector. The bill will help mitigate abus</w:t>
      </w:r>
      <w:r w:rsidR="005737DE">
        <w:rPr>
          <w:lang w:val="en-GB"/>
        </w:rPr>
        <w:t>e of</w:t>
      </w:r>
      <w:r w:rsidR="005737DE" w:rsidRPr="00C67052">
        <w:rPr>
          <w:lang w:val="en-GB"/>
        </w:rPr>
        <w:t xml:space="preserve"> mining funds, as it </w:t>
      </w:r>
      <w:r w:rsidR="005737DE">
        <w:rPr>
          <w:lang w:val="en-GB"/>
        </w:rPr>
        <w:t>will</w:t>
      </w:r>
      <w:r w:rsidR="005737DE" w:rsidRPr="00C67052">
        <w:rPr>
          <w:lang w:val="en-GB"/>
        </w:rPr>
        <w:t xml:space="preserve"> stipulate how mining revenue should be spent. </w:t>
      </w:r>
    </w:p>
    <w:p w14:paraId="041B28D0" w14:textId="77777777" w:rsidR="005737DE" w:rsidRPr="00C67052" w:rsidRDefault="000E4345" w:rsidP="00F4493F">
      <w:pPr>
        <w:pStyle w:val="Normalrglronly"/>
        <w:rPr>
          <w:lang w:val="en-GB"/>
        </w:rPr>
      </w:pPr>
      <w:r>
        <w:rPr>
          <w:b/>
          <w:lang w:val="en-GB"/>
        </w:rPr>
        <w:t>Public Consultations on PIAC M&amp;E Reports:</w:t>
      </w:r>
      <w:r w:rsidR="005737DE" w:rsidRPr="00C67052">
        <w:rPr>
          <w:lang w:val="en-GB"/>
        </w:rPr>
        <w:t xml:space="preserve"> </w:t>
      </w:r>
      <w:r w:rsidR="005737DE">
        <w:rPr>
          <w:lang w:val="en-GB"/>
        </w:rPr>
        <w:t xml:space="preserve">This </w:t>
      </w:r>
      <w:r>
        <w:rPr>
          <w:lang w:val="en-GB"/>
        </w:rPr>
        <w:t xml:space="preserve">milestone </w:t>
      </w:r>
      <w:r w:rsidR="005737DE">
        <w:rPr>
          <w:lang w:val="en-GB"/>
        </w:rPr>
        <w:t>concerns</w:t>
      </w:r>
      <w:r w:rsidR="005737DE" w:rsidRPr="00C67052">
        <w:rPr>
          <w:lang w:val="en-GB"/>
        </w:rPr>
        <w:t xml:space="preserve"> </w:t>
      </w:r>
      <w:r w:rsidR="005737DE">
        <w:rPr>
          <w:lang w:val="en-GB"/>
        </w:rPr>
        <w:t xml:space="preserve">the </w:t>
      </w:r>
      <w:r w:rsidR="005737DE" w:rsidRPr="00C67052">
        <w:rPr>
          <w:lang w:val="en-GB"/>
        </w:rPr>
        <w:t>monitoring and evaluation</w:t>
      </w:r>
      <w:r>
        <w:rPr>
          <w:lang w:val="en-GB"/>
        </w:rPr>
        <w:t xml:space="preserve"> (M&amp;E)</w:t>
      </w:r>
      <w:r w:rsidR="005737DE" w:rsidRPr="00C67052">
        <w:rPr>
          <w:lang w:val="en-GB"/>
        </w:rPr>
        <w:t xml:space="preserve"> </w:t>
      </w:r>
      <w:r w:rsidR="005737DE">
        <w:rPr>
          <w:lang w:val="en-GB"/>
        </w:rPr>
        <w:t>of</w:t>
      </w:r>
      <w:r w:rsidR="005737DE" w:rsidRPr="00C67052">
        <w:rPr>
          <w:lang w:val="en-GB"/>
        </w:rPr>
        <w:t xml:space="preserve"> oil revenue management. </w:t>
      </w:r>
      <w:r w:rsidR="00500461" w:rsidRPr="00C67052">
        <w:rPr>
          <w:lang w:val="en-GB"/>
        </w:rPr>
        <w:t>PIAC is a citizens-led statutory body established under Section 51 of the Petroleum Revenue Management Act (PRMA- Act 815)</w:t>
      </w:r>
      <w:r w:rsidR="005737DE" w:rsidRPr="00C67052">
        <w:rPr>
          <w:lang w:val="en-GB"/>
        </w:rPr>
        <w:t xml:space="preserve"> established in 2011</w:t>
      </w:r>
      <w:r w:rsidR="00500461">
        <w:rPr>
          <w:lang w:val="en-GB"/>
        </w:rPr>
        <w:t xml:space="preserve">. </w:t>
      </w:r>
      <w:r w:rsidR="005737DE" w:rsidRPr="00C67052">
        <w:rPr>
          <w:lang w:val="en-GB"/>
        </w:rPr>
        <w:t>Its functions include monitoring and evaluating compliance with the PRMA by government and relevant institutions in the management and use of petroleum revenues and investments, among others. Since its establishment, PIAC has been publishing reports on petroleum revenue management (often referred to as</w:t>
      </w:r>
      <w:r w:rsidR="005737DE" w:rsidRPr="00C67052">
        <w:rPr>
          <w:sz w:val="23"/>
          <w:szCs w:val="23"/>
          <w:lang w:val="en-GB"/>
        </w:rPr>
        <w:t xml:space="preserve"> M&amp;E reports)</w:t>
      </w:r>
      <w:r w:rsidR="005737DE" w:rsidRPr="00C67052">
        <w:rPr>
          <w:lang w:val="en-GB"/>
        </w:rPr>
        <w:t xml:space="preserve">. </w:t>
      </w:r>
      <w:r w:rsidR="005737DE">
        <w:rPr>
          <w:lang w:val="en-GB"/>
        </w:rPr>
        <w:t xml:space="preserve">While </w:t>
      </w:r>
      <w:r w:rsidR="005737DE" w:rsidRPr="00C67052">
        <w:rPr>
          <w:lang w:val="en-GB"/>
        </w:rPr>
        <w:t xml:space="preserve">PIAC has been </w:t>
      </w:r>
      <w:r w:rsidR="005737DE">
        <w:rPr>
          <w:lang w:val="en-GB"/>
        </w:rPr>
        <w:t>publishing M&amp;E</w:t>
      </w:r>
      <w:r w:rsidR="005737DE" w:rsidRPr="00C67052">
        <w:rPr>
          <w:lang w:val="en-GB"/>
        </w:rPr>
        <w:t xml:space="preserve"> results before the preparation of the second action plan</w:t>
      </w:r>
      <w:r w:rsidR="005737DE">
        <w:rPr>
          <w:lang w:val="en-GB"/>
        </w:rPr>
        <w:t xml:space="preserve">, these reports were </w:t>
      </w:r>
      <w:r w:rsidR="00180397">
        <w:rPr>
          <w:lang w:val="en-GB"/>
        </w:rPr>
        <w:t>disseminated</w:t>
      </w:r>
      <w:r w:rsidR="005737DE">
        <w:rPr>
          <w:lang w:val="en-GB"/>
        </w:rPr>
        <w:t xml:space="preserve"> only at</w:t>
      </w:r>
      <w:r w:rsidR="005737DE" w:rsidRPr="00C67052">
        <w:rPr>
          <w:lang w:val="en-GB"/>
        </w:rPr>
        <w:t xml:space="preserve"> the regional level (mainly two regions) without any feedback. However, </w:t>
      </w:r>
      <w:r w:rsidR="001E2F2D">
        <w:rPr>
          <w:lang w:val="en-GB"/>
        </w:rPr>
        <w:t>this m</w:t>
      </w:r>
      <w:r w:rsidR="005737DE" w:rsidRPr="00C67052">
        <w:rPr>
          <w:lang w:val="en-GB"/>
        </w:rPr>
        <w:t xml:space="preserve">ilestone </w:t>
      </w:r>
      <w:r w:rsidR="005737DE">
        <w:rPr>
          <w:lang w:val="en-GB"/>
        </w:rPr>
        <w:t>extends</w:t>
      </w:r>
      <w:r w:rsidR="005737DE" w:rsidRPr="00C67052">
        <w:rPr>
          <w:lang w:val="en-GB"/>
        </w:rPr>
        <w:t xml:space="preserve"> the M&amp;E</w:t>
      </w:r>
      <w:r w:rsidR="005737DE">
        <w:rPr>
          <w:lang w:val="en-GB"/>
        </w:rPr>
        <w:t xml:space="preserve"> report</w:t>
      </w:r>
      <w:r w:rsidR="005737DE" w:rsidRPr="00C67052">
        <w:rPr>
          <w:lang w:val="en-GB"/>
        </w:rPr>
        <w:t xml:space="preserve"> to the district level. </w:t>
      </w:r>
    </w:p>
    <w:p w14:paraId="20F963F8" w14:textId="77777777" w:rsidR="005737DE" w:rsidRPr="00C67052" w:rsidRDefault="005737DE" w:rsidP="00F4493F">
      <w:pPr>
        <w:pStyle w:val="Normalrglronly"/>
        <w:rPr>
          <w:lang w:val="en-GB"/>
        </w:rPr>
      </w:pPr>
      <w:r w:rsidRPr="00C67052">
        <w:rPr>
          <w:lang w:val="en-GB"/>
        </w:rPr>
        <w:t xml:space="preserve">PIAC solicits views from citizens and sends these views to the national level as inputs into the national budget. At the district level, PIAC also obtains information from citizens about projects implemented with petroleum revenue. Information obtained on </w:t>
      </w:r>
      <w:r>
        <w:rPr>
          <w:lang w:val="en-GB"/>
        </w:rPr>
        <w:t xml:space="preserve">these </w:t>
      </w:r>
      <w:r w:rsidRPr="00C67052">
        <w:rPr>
          <w:lang w:val="en-GB"/>
        </w:rPr>
        <w:t>projects can help minimize misappropriation of funds. It also bring</w:t>
      </w:r>
      <w:r w:rsidR="005A7465">
        <w:rPr>
          <w:lang w:val="en-GB"/>
        </w:rPr>
        <w:t>s</w:t>
      </w:r>
      <w:r w:rsidRPr="00C67052">
        <w:rPr>
          <w:lang w:val="en-GB"/>
        </w:rPr>
        <w:t xml:space="preserve"> about transparency in the use of oil revenue. A member of </w:t>
      </w:r>
      <w:r>
        <w:rPr>
          <w:lang w:val="en-GB"/>
        </w:rPr>
        <w:t xml:space="preserve">a </w:t>
      </w:r>
      <w:r w:rsidRPr="00C67052">
        <w:rPr>
          <w:lang w:val="en-GB"/>
        </w:rPr>
        <w:t xml:space="preserve">CSO working on oil and gas issues expressed his delight about the new </w:t>
      </w:r>
      <w:r>
        <w:rPr>
          <w:lang w:val="en-GB"/>
        </w:rPr>
        <w:t xml:space="preserve">locations in which </w:t>
      </w:r>
      <w:r w:rsidRPr="00C67052">
        <w:rPr>
          <w:lang w:val="en-GB"/>
        </w:rPr>
        <w:t xml:space="preserve">PIAC </w:t>
      </w:r>
      <w:r>
        <w:rPr>
          <w:lang w:val="en-GB"/>
        </w:rPr>
        <w:t>will hold forums</w:t>
      </w:r>
      <w:r w:rsidRPr="00C67052">
        <w:rPr>
          <w:lang w:val="en-GB"/>
        </w:rPr>
        <w:t>.</w:t>
      </w:r>
      <w:r w:rsidR="00180397">
        <w:rPr>
          <w:rStyle w:val="EndnoteReference"/>
          <w:lang w:val="en-GB"/>
        </w:rPr>
        <w:endnoteReference w:id="104"/>
      </w:r>
      <w:r w:rsidRPr="00C67052">
        <w:rPr>
          <w:lang w:val="en-GB"/>
        </w:rPr>
        <w:t xml:space="preserve"> </w:t>
      </w:r>
      <w:r w:rsidR="005A7465">
        <w:rPr>
          <w:lang w:val="en-GB"/>
        </w:rPr>
        <w:t>This</w:t>
      </w:r>
      <w:r w:rsidRPr="00C67052">
        <w:rPr>
          <w:lang w:val="en-GB"/>
        </w:rPr>
        <w:t xml:space="preserve"> milestone could have a moderate potential impact in bringing transparency to the usage of petroleum revenue funds</w:t>
      </w:r>
      <w:r w:rsidR="005A7465">
        <w:rPr>
          <w:lang w:val="en-GB"/>
        </w:rPr>
        <w:t xml:space="preserve">. However, given the </w:t>
      </w:r>
      <w:r w:rsidR="0003308D">
        <w:rPr>
          <w:lang w:val="en-GB"/>
        </w:rPr>
        <w:t>uncertainty</w:t>
      </w:r>
      <w:r w:rsidR="005A7465">
        <w:rPr>
          <w:lang w:val="en-GB"/>
        </w:rPr>
        <w:t xml:space="preserve"> resulting from the lack of reference to the expanded scope of the consultation</w:t>
      </w:r>
      <w:r w:rsidR="0003308D">
        <w:rPr>
          <w:lang w:val="en-GB"/>
        </w:rPr>
        <w:t xml:space="preserve"> in the commitment language, the commitment received minor potential impact</w:t>
      </w:r>
      <w:r w:rsidRPr="00C67052">
        <w:rPr>
          <w:lang w:val="en-GB"/>
        </w:rPr>
        <w:t xml:space="preserve">. </w:t>
      </w:r>
    </w:p>
    <w:p w14:paraId="1A7CE19C" w14:textId="77777777" w:rsidR="005737DE" w:rsidRPr="00C67052" w:rsidRDefault="0003308D" w:rsidP="00F4493F">
      <w:pPr>
        <w:pStyle w:val="Normalrglronly"/>
        <w:rPr>
          <w:lang w:val="en-GB"/>
        </w:rPr>
      </w:pPr>
      <w:r>
        <w:rPr>
          <w:b/>
          <w:szCs w:val="20"/>
          <w:lang w:val="en-GB"/>
        </w:rPr>
        <w:t>Developing a Legislative Instrument of the PRMA:</w:t>
      </w:r>
      <w:r w:rsidR="005737DE" w:rsidRPr="00C67052">
        <w:rPr>
          <w:lang w:val="en-GB"/>
        </w:rPr>
        <w:t xml:space="preserve"> </w:t>
      </w:r>
      <w:r>
        <w:rPr>
          <w:lang w:val="en-GB"/>
        </w:rPr>
        <w:t xml:space="preserve">This milestone </w:t>
      </w:r>
      <w:r w:rsidRPr="00C67052">
        <w:rPr>
          <w:lang w:val="en-GB"/>
        </w:rPr>
        <w:t>seek</w:t>
      </w:r>
      <w:r>
        <w:rPr>
          <w:lang w:val="en-GB"/>
        </w:rPr>
        <w:t>s</w:t>
      </w:r>
      <w:r w:rsidR="005737DE" w:rsidRPr="00C67052">
        <w:rPr>
          <w:lang w:val="en-GB"/>
        </w:rPr>
        <w:t xml:space="preserve"> to develop </w:t>
      </w:r>
      <w:r w:rsidR="005737DE">
        <w:rPr>
          <w:lang w:val="en-GB"/>
        </w:rPr>
        <w:t>a Legislative Instrument</w:t>
      </w:r>
      <w:r w:rsidR="005737DE" w:rsidRPr="00C67052">
        <w:rPr>
          <w:lang w:val="en-GB"/>
        </w:rPr>
        <w:t xml:space="preserve"> </w:t>
      </w:r>
      <w:r w:rsidR="005737DE">
        <w:rPr>
          <w:lang w:val="en-GB"/>
        </w:rPr>
        <w:t xml:space="preserve">(LI) to clarify the interpretation and application of clauses </w:t>
      </w:r>
      <w:r w:rsidR="005737DE" w:rsidRPr="00C67052">
        <w:rPr>
          <w:lang w:val="en-GB"/>
        </w:rPr>
        <w:t>in the PRMA</w:t>
      </w:r>
      <w:r w:rsidR="005737DE">
        <w:rPr>
          <w:lang w:val="en-GB"/>
        </w:rPr>
        <w:t>.</w:t>
      </w:r>
      <w:r w:rsidR="005737DE" w:rsidRPr="00C67052">
        <w:rPr>
          <w:lang w:val="en-GB"/>
        </w:rPr>
        <w:t xml:space="preserve"> This milestone came about as a result of some inconsistencies and operational challenges in the implementation of the </w:t>
      </w:r>
      <w:r w:rsidR="005737DE" w:rsidRPr="00402498">
        <w:rPr>
          <w:lang w:val="en-GB"/>
        </w:rPr>
        <w:t>PRMA</w:t>
      </w:r>
      <w:r w:rsidR="00C402BC" w:rsidRPr="00A2741A">
        <w:rPr>
          <w:lang w:val="en-GB"/>
        </w:rPr>
        <w:t>.</w:t>
      </w:r>
      <w:r w:rsidR="00C402BC" w:rsidRPr="00A2741A">
        <w:rPr>
          <w:rStyle w:val="EndnoteReference"/>
          <w:lang w:val="en-GB"/>
        </w:rPr>
        <w:endnoteReference w:id="105"/>
      </w:r>
      <w:r w:rsidR="00C402BC" w:rsidRPr="00A2741A">
        <w:rPr>
          <w:lang w:val="en-GB"/>
        </w:rPr>
        <w:t xml:space="preserve"> A 2015</w:t>
      </w:r>
      <w:r w:rsidR="005737DE">
        <w:rPr>
          <w:sz w:val="23"/>
          <w:szCs w:val="23"/>
          <w:lang w:val="en-GB"/>
        </w:rPr>
        <w:t xml:space="preserve"> </w:t>
      </w:r>
      <w:r w:rsidR="005737DE" w:rsidRPr="00C67052">
        <w:rPr>
          <w:lang w:val="en-GB"/>
        </w:rPr>
        <w:t xml:space="preserve">amendment </w:t>
      </w:r>
      <w:r w:rsidR="005737DE">
        <w:rPr>
          <w:lang w:val="en-GB"/>
        </w:rPr>
        <w:t>sought</w:t>
      </w:r>
      <w:r w:rsidR="005737DE" w:rsidRPr="00C67052">
        <w:rPr>
          <w:lang w:val="en-GB"/>
        </w:rPr>
        <w:t xml:space="preserve"> to address the</w:t>
      </w:r>
      <w:r w:rsidR="005737DE">
        <w:rPr>
          <w:lang w:val="en-GB"/>
        </w:rPr>
        <w:t>se</w:t>
      </w:r>
      <w:r w:rsidR="005737DE" w:rsidRPr="00C67052">
        <w:rPr>
          <w:lang w:val="en-GB"/>
        </w:rPr>
        <w:t xml:space="preserve"> challenges</w:t>
      </w:r>
      <w:r w:rsidR="005737DE">
        <w:rPr>
          <w:lang w:val="en-GB"/>
        </w:rPr>
        <w:t xml:space="preserve"> and p</w:t>
      </w:r>
      <w:r w:rsidR="005737DE" w:rsidRPr="00C67052">
        <w:rPr>
          <w:lang w:val="en-GB"/>
        </w:rPr>
        <w:t>rovide a legal framework for the collection, allocation and management of petroleum revenue in a responsible, transparent, accountable and sustainable manner for the benefit of Ghanaians in accordance with Article 36 of the 1992 Constitution</w:t>
      </w:r>
      <w:r w:rsidR="005737DE" w:rsidRPr="00C67052">
        <w:rPr>
          <w:sz w:val="23"/>
          <w:szCs w:val="23"/>
          <w:lang w:val="en-GB"/>
        </w:rPr>
        <w:t>.</w:t>
      </w:r>
      <w:r w:rsidR="005737DE" w:rsidRPr="00C67052">
        <w:rPr>
          <w:rStyle w:val="EndnoteReference"/>
          <w:sz w:val="23"/>
          <w:szCs w:val="23"/>
          <w:lang w:val="en-GB"/>
        </w:rPr>
        <w:endnoteReference w:id="106"/>
      </w:r>
      <w:r w:rsidR="005737DE" w:rsidRPr="00C67052">
        <w:rPr>
          <w:sz w:val="23"/>
          <w:szCs w:val="23"/>
          <w:lang w:val="en-GB"/>
        </w:rPr>
        <w:t xml:space="preserve"> </w:t>
      </w:r>
      <w:r w:rsidR="00C402BC" w:rsidRPr="00A2741A">
        <w:rPr>
          <w:lang w:val="en-GB"/>
        </w:rPr>
        <w:t>This</w:t>
      </w:r>
      <w:r w:rsidR="005737DE" w:rsidRPr="00C67052">
        <w:rPr>
          <w:sz w:val="23"/>
          <w:szCs w:val="23"/>
          <w:lang w:val="en-GB"/>
        </w:rPr>
        <w:t xml:space="preserve"> </w:t>
      </w:r>
      <w:r w:rsidR="005737DE" w:rsidRPr="00C67052">
        <w:rPr>
          <w:lang w:val="en-GB"/>
        </w:rPr>
        <w:t>milestone was coded</w:t>
      </w:r>
      <w:r w:rsidR="004F75A3">
        <w:rPr>
          <w:lang w:val="en-GB"/>
        </w:rPr>
        <w:t xml:space="preserve"> moderate</w:t>
      </w:r>
      <w:r w:rsidR="005737DE" w:rsidRPr="00C67052">
        <w:rPr>
          <w:lang w:val="en-GB"/>
        </w:rPr>
        <w:t xml:space="preserve"> because </w:t>
      </w:r>
      <w:r w:rsidR="005737DE">
        <w:rPr>
          <w:lang w:val="en-GB"/>
        </w:rPr>
        <w:t>the</w:t>
      </w:r>
      <w:r w:rsidR="005737DE" w:rsidRPr="00C67052">
        <w:rPr>
          <w:lang w:val="en-GB"/>
        </w:rPr>
        <w:t xml:space="preserve"> LI will lead to the full realization of the broad aim of the MDF law. Milestone 5.6 commits MOF to hold public consultations </w:t>
      </w:r>
      <w:r w:rsidR="005737DE">
        <w:rPr>
          <w:lang w:val="en-GB"/>
        </w:rPr>
        <w:t>on the</w:t>
      </w:r>
      <w:r w:rsidR="005737DE" w:rsidRPr="00C67052">
        <w:rPr>
          <w:lang w:val="en-GB"/>
        </w:rPr>
        <w:t xml:space="preserve"> Legislative Instrument (LI). This process </w:t>
      </w:r>
      <w:r w:rsidR="005737DE">
        <w:rPr>
          <w:lang w:val="en-GB"/>
        </w:rPr>
        <w:t>captures input from</w:t>
      </w:r>
      <w:r w:rsidR="005737DE" w:rsidRPr="00C67052">
        <w:rPr>
          <w:lang w:val="en-GB"/>
        </w:rPr>
        <w:t xml:space="preserve"> other stakeholders who were not part of the drafting phase</w:t>
      </w:r>
      <w:r w:rsidR="005737DE">
        <w:rPr>
          <w:lang w:val="en-GB"/>
        </w:rPr>
        <w:t>.</w:t>
      </w:r>
    </w:p>
    <w:p w14:paraId="43E7E035" w14:textId="77777777" w:rsidR="005737DE" w:rsidRPr="00C67052" w:rsidRDefault="005737DE" w:rsidP="008D6501">
      <w:pPr>
        <w:pStyle w:val="Heading3"/>
        <w:rPr>
          <w:lang w:val="en-GB"/>
        </w:rPr>
      </w:pPr>
      <w:r w:rsidRPr="00C67052">
        <w:rPr>
          <w:lang w:val="en-GB"/>
        </w:rPr>
        <w:t>Completion</w:t>
      </w:r>
    </w:p>
    <w:p w14:paraId="3191367C" w14:textId="1A8F1488" w:rsidR="005737DE" w:rsidRPr="00C67052" w:rsidRDefault="005737DE" w:rsidP="008D6501">
      <w:pPr>
        <w:pStyle w:val="Normalrglronly"/>
        <w:rPr>
          <w:sz w:val="23"/>
          <w:szCs w:val="23"/>
          <w:lang w:val="en-GB"/>
        </w:rPr>
      </w:pPr>
      <w:r w:rsidRPr="00C67052">
        <w:rPr>
          <w:sz w:val="23"/>
          <w:szCs w:val="23"/>
          <w:lang w:val="en-GB"/>
        </w:rPr>
        <w:t>The commitment has demonstrated limited implementation progres</w:t>
      </w:r>
      <w:r>
        <w:rPr>
          <w:sz w:val="23"/>
          <w:szCs w:val="23"/>
          <w:lang w:val="en-GB"/>
        </w:rPr>
        <w:t>s.</w:t>
      </w:r>
      <w:r w:rsidRPr="00C67052">
        <w:rPr>
          <w:sz w:val="23"/>
          <w:szCs w:val="23"/>
          <w:lang w:val="en-GB"/>
        </w:rPr>
        <w:t xml:space="preserve"> While the MDF bill was passed</w:t>
      </w:r>
      <w:r>
        <w:rPr>
          <w:sz w:val="23"/>
          <w:szCs w:val="23"/>
          <w:lang w:val="en-GB"/>
        </w:rPr>
        <w:t xml:space="preserve"> </w:t>
      </w:r>
      <w:r w:rsidRPr="00C67052">
        <w:rPr>
          <w:sz w:val="23"/>
          <w:szCs w:val="23"/>
          <w:lang w:val="en-GB"/>
        </w:rPr>
        <w:t xml:space="preserve">and the </w:t>
      </w:r>
      <w:r>
        <w:rPr>
          <w:sz w:val="23"/>
          <w:szCs w:val="23"/>
          <w:lang w:val="en-GB"/>
        </w:rPr>
        <w:t>L</w:t>
      </w:r>
      <w:r w:rsidRPr="00C67052">
        <w:rPr>
          <w:sz w:val="23"/>
          <w:szCs w:val="23"/>
          <w:lang w:val="en-GB"/>
        </w:rPr>
        <w:t xml:space="preserve">egislative </w:t>
      </w:r>
      <w:r>
        <w:rPr>
          <w:sz w:val="23"/>
          <w:szCs w:val="23"/>
          <w:lang w:val="en-GB"/>
        </w:rPr>
        <w:t>I</w:t>
      </w:r>
      <w:r w:rsidRPr="00C67052">
        <w:rPr>
          <w:sz w:val="23"/>
          <w:szCs w:val="23"/>
          <w:lang w:val="en-GB"/>
        </w:rPr>
        <w:t xml:space="preserve">nstrument was substantially completed, a number of milestones were not started after the first year of implementation. </w:t>
      </w:r>
    </w:p>
    <w:p w14:paraId="2AE3F5BC" w14:textId="4A2B5D69" w:rsidR="005737DE" w:rsidRPr="00C67052" w:rsidRDefault="0003308D" w:rsidP="008D6501">
      <w:pPr>
        <w:pStyle w:val="Normalrglronly"/>
        <w:rPr>
          <w:lang w:val="en-GB"/>
        </w:rPr>
      </w:pPr>
      <w:r>
        <w:rPr>
          <w:b/>
          <w:lang w:val="en-GB"/>
        </w:rPr>
        <w:t>Public Awareness Raising on Petroleum Management Act:</w:t>
      </w:r>
      <w:r w:rsidR="005737DE">
        <w:rPr>
          <w:b/>
          <w:lang w:val="en-GB"/>
        </w:rPr>
        <w:t xml:space="preserve"> </w:t>
      </w:r>
      <w:r w:rsidR="005737DE" w:rsidRPr="00C67052">
        <w:rPr>
          <w:lang w:val="en-GB"/>
        </w:rPr>
        <w:t>The government did not organi</w:t>
      </w:r>
      <w:r w:rsidR="00402498">
        <w:rPr>
          <w:lang w:val="en-GB"/>
        </w:rPr>
        <w:t>s</w:t>
      </w:r>
      <w:r w:rsidR="005737DE" w:rsidRPr="00C67052">
        <w:rPr>
          <w:lang w:val="en-GB"/>
        </w:rPr>
        <w:t>e quarterly sensiti</w:t>
      </w:r>
      <w:r w:rsidR="00402498">
        <w:rPr>
          <w:lang w:val="en-GB"/>
        </w:rPr>
        <w:t>s</w:t>
      </w:r>
      <w:r w:rsidR="005737DE" w:rsidRPr="00C67052">
        <w:rPr>
          <w:lang w:val="en-GB"/>
        </w:rPr>
        <w:t>ation for</w:t>
      </w:r>
      <w:r w:rsidR="005737DE">
        <w:rPr>
          <w:lang w:val="en-GB"/>
        </w:rPr>
        <w:t>ums</w:t>
      </w:r>
      <w:r w:rsidR="005737DE" w:rsidRPr="00C67052">
        <w:rPr>
          <w:lang w:val="en-GB"/>
        </w:rPr>
        <w:t xml:space="preserve"> on the content</w:t>
      </w:r>
      <w:r w:rsidR="005737DE">
        <w:rPr>
          <w:lang w:val="en-GB"/>
        </w:rPr>
        <w:t xml:space="preserve"> or government and citizen obligations </w:t>
      </w:r>
      <w:r w:rsidR="005737DE" w:rsidRPr="00C67052">
        <w:rPr>
          <w:lang w:val="en-GB"/>
        </w:rPr>
        <w:t xml:space="preserve">under the Petroleum Management Act. The researcher contacted both CSOs and public institutions in the extractive sector but </w:t>
      </w:r>
      <w:r w:rsidR="005737DE">
        <w:rPr>
          <w:lang w:val="en-GB"/>
        </w:rPr>
        <w:t>found no</w:t>
      </w:r>
      <w:r w:rsidR="005737DE" w:rsidRPr="00C67052">
        <w:rPr>
          <w:lang w:val="en-GB"/>
        </w:rPr>
        <w:t xml:space="preserve"> evidence of any public awareness activit</w:t>
      </w:r>
      <w:r w:rsidR="005737DE">
        <w:rPr>
          <w:lang w:val="en-GB"/>
        </w:rPr>
        <w:t>ies</w:t>
      </w:r>
      <w:r w:rsidR="005737DE" w:rsidRPr="00C67052">
        <w:rPr>
          <w:lang w:val="en-GB"/>
        </w:rPr>
        <w:t xml:space="preserve">. According to </w:t>
      </w:r>
      <w:r w:rsidR="005737DE">
        <w:rPr>
          <w:lang w:val="en-GB"/>
        </w:rPr>
        <w:t xml:space="preserve">a </w:t>
      </w:r>
      <w:r w:rsidR="005737DE" w:rsidRPr="00C67052">
        <w:rPr>
          <w:lang w:val="en-GB"/>
        </w:rPr>
        <w:t>GHEITI responden</w:t>
      </w:r>
      <w:r w:rsidR="005737DE">
        <w:rPr>
          <w:lang w:val="en-GB"/>
        </w:rPr>
        <w:t>t,</w:t>
      </w:r>
      <w:r w:rsidR="005737DE" w:rsidRPr="00C67052">
        <w:rPr>
          <w:lang w:val="en-GB"/>
        </w:rPr>
        <w:t xml:space="preserve"> his outfit, Ghana Chamber of Mines, Ministry of Lands and Natural Resources, and the Minerals Commission are planning a forum on the Act which will bring together all the stakeholders</w:t>
      </w:r>
      <w:r w:rsidR="005737DE">
        <w:rPr>
          <w:lang w:val="en-GB"/>
        </w:rPr>
        <w:t xml:space="preserve">, </w:t>
      </w:r>
      <w:r w:rsidR="005737DE" w:rsidRPr="00C67052">
        <w:rPr>
          <w:lang w:val="en-GB"/>
        </w:rPr>
        <w:t>including citizens</w:t>
      </w:r>
      <w:r w:rsidR="005737DE">
        <w:rPr>
          <w:lang w:val="en-GB"/>
        </w:rPr>
        <w:t>,</w:t>
      </w:r>
      <w:r w:rsidR="005737DE" w:rsidRPr="00C67052">
        <w:rPr>
          <w:lang w:val="en-GB"/>
        </w:rPr>
        <w:t xml:space="preserve"> in November 2016.</w:t>
      </w:r>
      <w:r w:rsidR="00F95E2D">
        <w:rPr>
          <w:rStyle w:val="EndnoteReference"/>
          <w:lang w:val="en-GB"/>
        </w:rPr>
        <w:endnoteReference w:id="107"/>
      </w:r>
    </w:p>
    <w:p w14:paraId="0656FA1A" w14:textId="77777777" w:rsidR="005737DE" w:rsidRPr="00C67052" w:rsidRDefault="005C57A4" w:rsidP="008D6501">
      <w:pPr>
        <w:pStyle w:val="Normalrglronly"/>
        <w:rPr>
          <w:lang w:val="en-GB"/>
        </w:rPr>
      </w:pPr>
      <w:r>
        <w:rPr>
          <w:b/>
          <w:lang w:val="en-GB"/>
        </w:rPr>
        <w:t>Consultations with Parliament on the Passage of MDF:</w:t>
      </w:r>
      <w:r w:rsidR="005737DE">
        <w:rPr>
          <w:b/>
          <w:lang w:val="en-GB"/>
        </w:rPr>
        <w:t xml:space="preserve"> </w:t>
      </w:r>
      <w:r w:rsidR="005737DE" w:rsidRPr="00C67052">
        <w:rPr>
          <w:lang w:val="en-GB"/>
        </w:rPr>
        <w:t>There is no publicly available information on the consultative meetings on the passage of the MDF bill</w:t>
      </w:r>
      <w:r w:rsidR="005737DE">
        <w:rPr>
          <w:lang w:val="en-GB"/>
        </w:rPr>
        <w:t xml:space="preserve">. </w:t>
      </w:r>
      <w:r w:rsidR="005737DE" w:rsidRPr="00C67052">
        <w:rPr>
          <w:lang w:val="en-GB"/>
        </w:rPr>
        <w:t xml:space="preserve">The researcher contacted Parliament to inquire about consultative meetings with the two parliamentary committees. The Parliament </w:t>
      </w:r>
      <w:r w:rsidR="005737DE">
        <w:rPr>
          <w:lang w:val="en-GB"/>
        </w:rPr>
        <w:t xml:space="preserve">respondent stated </w:t>
      </w:r>
      <w:r w:rsidR="005737DE" w:rsidRPr="00C67052">
        <w:rPr>
          <w:lang w:val="en-GB"/>
        </w:rPr>
        <w:t>that common practice</w:t>
      </w:r>
      <w:r w:rsidR="005737DE">
        <w:rPr>
          <w:lang w:val="en-GB"/>
        </w:rPr>
        <w:t xml:space="preserve"> is to carry out consultations</w:t>
      </w:r>
      <w:r w:rsidR="005737DE" w:rsidRPr="00C67052">
        <w:rPr>
          <w:lang w:val="en-GB"/>
        </w:rPr>
        <w:t xml:space="preserve"> before a bill is passed into law.</w:t>
      </w:r>
      <w:r w:rsidR="005737DE" w:rsidRPr="00C67052">
        <w:rPr>
          <w:rStyle w:val="EndnoteReference"/>
          <w:lang w:val="en-GB"/>
        </w:rPr>
        <w:endnoteReference w:id="108"/>
      </w:r>
      <w:r w:rsidR="005737DE">
        <w:rPr>
          <w:lang w:val="en-GB"/>
        </w:rPr>
        <w:t xml:space="preserve"> </w:t>
      </w:r>
    </w:p>
    <w:p w14:paraId="51C571E3" w14:textId="77777777" w:rsidR="005737DE" w:rsidRPr="00C67052" w:rsidRDefault="005C57A4" w:rsidP="008D6501">
      <w:pPr>
        <w:pStyle w:val="Normalrglronly"/>
        <w:rPr>
          <w:lang w:val="en-GB"/>
        </w:rPr>
      </w:pPr>
      <w:r>
        <w:rPr>
          <w:b/>
          <w:lang w:val="en-GB"/>
        </w:rPr>
        <w:t>Public Consultation on Contents of MDF Bill:</w:t>
      </w:r>
      <w:r w:rsidR="005737DE" w:rsidRPr="00C67052">
        <w:rPr>
          <w:lang w:val="en-GB"/>
        </w:rPr>
        <w:t xml:space="preserve"> GHEITI provided some of their reports on their dissemination activities to the researcher but</w:t>
      </w:r>
      <w:r w:rsidR="00796062">
        <w:rPr>
          <w:lang w:val="en-GB"/>
        </w:rPr>
        <w:t xml:space="preserve"> there was no evidence that this milestone has been carried out</w:t>
      </w:r>
      <w:r w:rsidR="005737DE" w:rsidRPr="00C67052">
        <w:rPr>
          <w:lang w:val="en-GB"/>
        </w:rPr>
        <w:t xml:space="preserve">. </w:t>
      </w:r>
    </w:p>
    <w:p w14:paraId="1EAF0562" w14:textId="77777777" w:rsidR="005737DE" w:rsidRPr="00C67052" w:rsidRDefault="00EC15C2" w:rsidP="008D6501">
      <w:pPr>
        <w:pStyle w:val="Normalrglronly"/>
        <w:rPr>
          <w:lang w:val="en-GB"/>
        </w:rPr>
      </w:pPr>
      <w:r>
        <w:rPr>
          <w:b/>
          <w:lang w:val="en-GB"/>
        </w:rPr>
        <w:t>Pass MDF Bill:</w:t>
      </w:r>
      <w:r w:rsidR="005737DE">
        <w:rPr>
          <w:b/>
          <w:lang w:val="en-GB"/>
        </w:rPr>
        <w:t xml:space="preserve"> </w:t>
      </w:r>
      <w:r w:rsidR="005737DE" w:rsidRPr="00C67052">
        <w:rPr>
          <w:lang w:val="en-GB"/>
        </w:rPr>
        <w:t xml:space="preserve">In February 2016, </w:t>
      </w:r>
      <w:r w:rsidR="005737DE">
        <w:rPr>
          <w:lang w:val="en-GB"/>
        </w:rPr>
        <w:t>P</w:t>
      </w:r>
      <w:r w:rsidR="005737DE" w:rsidRPr="00C67052">
        <w:rPr>
          <w:lang w:val="en-GB"/>
        </w:rPr>
        <w:t>arliament passed the Mineral Development Fund Bill into law</w:t>
      </w:r>
      <w:r w:rsidR="005737DE">
        <w:rPr>
          <w:lang w:val="en-GB"/>
        </w:rPr>
        <w:t>.</w:t>
      </w:r>
      <w:r w:rsidR="00AC32C1">
        <w:rPr>
          <w:rStyle w:val="EndnoteReference"/>
          <w:lang w:val="en-GB"/>
        </w:rPr>
        <w:endnoteReference w:id="109"/>
      </w:r>
    </w:p>
    <w:p w14:paraId="3B6E3401" w14:textId="55A138A2" w:rsidR="005737DE" w:rsidRPr="00C67052" w:rsidRDefault="00EC15C2" w:rsidP="008D6501">
      <w:pPr>
        <w:pStyle w:val="Normalrglronly"/>
        <w:rPr>
          <w:lang w:val="en-GB"/>
        </w:rPr>
      </w:pPr>
      <w:r>
        <w:rPr>
          <w:b/>
          <w:lang w:val="en-GB"/>
        </w:rPr>
        <w:t>Public Consultations on PIAC M&amp;E Reports:</w:t>
      </w:r>
      <w:r w:rsidR="005737DE">
        <w:rPr>
          <w:b/>
          <w:lang w:val="en-GB"/>
        </w:rPr>
        <w:t xml:space="preserve"> </w:t>
      </w:r>
      <w:r w:rsidR="00C53295">
        <w:rPr>
          <w:lang w:val="en-GB"/>
        </w:rPr>
        <w:t xml:space="preserve"> </w:t>
      </w:r>
      <w:r w:rsidR="005737DE" w:rsidRPr="00C67052">
        <w:rPr>
          <w:lang w:val="en-GB"/>
        </w:rPr>
        <w:t xml:space="preserve">PIAC’s </w:t>
      </w:r>
      <w:r w:rsidR="00C53295">
        <w:rPr>
          <w:lang w:val="en-GB"/>
        </w:rPr>
        <w:t>M&amp;E dissemination activities</w:t>
      </w:r>
      <w:r w:rsidR="005737DE" w:rsidRPr="00C67052">
        <w:rPr>
          <w:lang w:val="en-GB"/>
        </w:rPr>
        <w:t xml:space="preserve"> </w:t>
      </w:r>
      <w:r w:rsidR="005737DE">
        <w:rPr>
          <w:lang w:val="en-GB"/>
        </w:rPr>
        <w:t>were</w:t>
      </w:r>
      <w:r w:rsidR="005737DE" w:rsidRPr="00C67052">
        <w:rPr>
          <w:lang w:val="en-GB"/>
        </w:rPr>
        <w:t xml:space="preserve"> limited to only two regions. In 2016, PIAC extended t</w:t>
      </w:r>
      <w:r w:rsidR="005737DE">
        <w:rPr>
          <w:lang w:val="en-GB"/>
        </w:rPr>
        <w:t xml:space="preserve">heir </w:t>
      </w:r>
      <w:r w:rsidR="005737DE" w:rsidRPr="00C67052">
        <w:rPr>
          <w:lang w:val="en-GB"/>
        </w:rPr>
        <w:t xml:space="preserve">forums </w:t>
      </w:r>
      <w:r w:rsidR="005737DE">
        <w:rPr>
          <w:lang w:val="en-GB"/>
        </w:rPr>
        <w:t>to</w:t>
      </w:r>
      <w:r w:rsidR="005737DE" w:rsidRPr="00C67052">
        <w:rPr>
          <w:lang w:val="en-GB"/>
        </w:rPr>
        <w:t xml:space="preserve"> 60 districts. At one of the district forums, a media report quoted the PIAC Coordinator saying that PIAC was </w:t>
      </w:r>
      <w:r w:rsidR="00E10BEE">
        <w:rPr>
          <w:lang w:val="en-GB"/>
        </w:rPr>
        <w:t>“</w:t>
      </w:r>
      <w:r w:rsidR="009761E3">
        <w:rPr>
          <w:lang w:val="en-GB"/>
        </w:rPr>
        <w:t xml:space="preserve">organizing </w:t>
      </w:r>
      <w:r w:rsidR="00321E27">
        <w:rPr>
          <w:lang w:val="en-GB"/>
        </w:rPr>
        <w:t>‘</w:t>
      </w:r>
      <w:r w:rsidR="005737DE" w:rsidRPr="00C67052">
        <w:rPr>
          <w:lang w:val="en-GB"/>
        </w:rPr>
        <w:t>Dis</w:t>
      </w:r>
      <w:r w:rsidR="009761E3">
        <w:rPr>
          <w:lang w:val="en-GB"/>
        </w:rPr>
        <w:t>tricts Dissemination</w:t>
      </w:r>
      <w:r w:rsidR="00321E27">
        <w:rPr>
          <w:lang w:val="en-GB"/>
        </w:rPr>
        <w:t>’</w:t>
      </w:r>
      <w:r w:rsidR="005737DE" w:rsidRPr="00C67052">
        <w:rPr>
          <w:lang w:val="en-GB"/>
        </w:rPr>
        <w:t xml:space="preserve"> for</w:t>
      </w:r>
      <w:r w:rsidR="00270EB5">
        <w:rPr>
          <w:lang w:val="en-GB"/>
        </w:rPr>
        <w:t>a</w:t>
      </w:r>
      <w:r w:rsidR="005737DE" w:rsidRPr="00C67052">
        <w:rPr>
          <w:lang w:val="en-GB"/>
        </w:rPr>
        <w:t xml:space="preserve"> on its report and to solicit public inputs on the next selection of priority areas for the 2017/2019 annual budget in accordance with the National Petroleum Management Act (Act 815) 2011</w:t>
      </w:r>
      <w:r w:rsidR="00E10BEE">
        <w:rPr>
          <w:lang w:val="en-GB"/>
        </w:rPr>
        <w:t>.”</w:t>
      </w:r>
      <w:r w:rsidR="005737DE" w:rsidRPr="00C67052">
        <w:rPr>
          <w:rStyle w:val="EndnoteReference"/>
          <w:lang w:val="en-GB"/>
        </w:rPr>
        <w:endnoteReference w:id="110"/>
      </w:r>
      <w:r w:rsidR="005737DE" w:rsidRPr="00C67052">
        <w:rPr>
          <w:lang w:val="en-GB"/>
        </w:rPr>
        <w:t xml:space="preserve"> Th</w:t>
      </w:r>
      <w:r w:rsidR="005737DE">
        <w:rPr>
          <w:lang w:val="en-GB"/>
        </w:rPr>
        <w:t>ese forums were</w:t>
      </w:r>
      <w:r w:rsidR="005737DE" w:rsidRPr="00C67052">
        <w:rPr>
          <w:lang w:val="en-GB"/>
        </w:rPr>
        <w:t xml:space="preserve"> ongoing at the time of preparing th</w:t>
      </w:r>
      <w:r w:rsidR="005737DE">
        <w:rPr>
          <w:lang w:val="en-GB"/>
        </w:rPr>
        <w:t xml:space="preserve">is </w:t>
      </w:r>
      <w:r w:rsidR="005737DE" w:rsidRPr="00C67052">
        <w:rPr>
          <w:lang w:val="en-GB"/>
        </w:rPr>
        <w:t xml:space="preserve">report. PIAC is also </w:t>
      </w:r>
      <w:r w:rsidR="005737DE">
        <w:rPr>
          <w:lang w:val="en-GB"/>
        </w:rPr>
        <w:t>inspecting</w:t>
      </w:r>
      <w:r w:rsidR="005737DE" w:rsidRPr="00C67052">
        <w:rPr>
          <w:lang w:val="en-GB"/>
        </w:rPr>
        <w:t xml:space="preserve"> projects funded with the oil revenue to ascertain whether the money was used for the purpose for which it was disbursed. </w:t>
      </w:r>
    </w:p>
    <w:p w14:paraId="0DCDD512" w14:textId="250672B3" w:rsidR="00DF37BB" w:rsidRDefault="004E6BF2" w:rsidP="008D6501">
      <w:pPr>
        <w:pStyle w:val="Normalrglronly"/>
        <w:rPr>
          <w:lang w:val="en-GB"/>
        </w:rPr>
      </w:pPr>
      <w:r>
        <w:rPr>
          <w:b/>
          <w:lang w:val="en-GB"/>
        </w:rPr>
        <w:t>Public Consultation on the Draft Legislative Instrument:</w:t>
      </w:r>
      <w:r w:rsidR="005737DE" w:rsidRPr="0058470E">
        <w:rPr>
          <w:b/>
          <w:lang w:val="en-GB"/>
        </w:rPr>
        <w:t xml:space="preserve"> </w:t>
      </w:r>
      <w:r w:rsidR="005737DE">
        <w:rPr>
          <w:lang w:val="en-GB"/>
        </w:rPr>
        <w:t>R</w:t>
      </w:r>
      <w:r w:rsidR="005737DE" w:rsidRPr="00C67052">
        <w:rPr>
          <w:lang w:val="en-GB"/>
        </w:rPr>
        <w:t>egard</w:t>
      </w:r>
      <w:r w:rsidR="005737DE">
        <w:rPr>
          <w:lang w:val="en-GB"/>
        </w:rPr>
        <w:t>ing</w:t>
      </w:r>
      <w:r w:rsidR="005737DE" w:rsidRPr="00C67052">
        <w:rPr>
          <w:lang w:val="en-GB"/>
        </w:rPr>
        <w:t xml:space="preserve"> the preparation of the LI </w:t>
      </w:r>
      <w:r w:rsidR="005737DE">
        <w:rPr>
          <w:lang w:val="en-GB"/>
        </w:rPr>
        <w:t>for</w:t>
      </w:r>
      <w:r w:rsidR="005737DE" w:rsidRPr="00C67052">
        <w:rPr>
          <w:lang w:val="en-GB"/>
        </w:rPr>
        <w:t xml:space="preserve"> PRMA, both CSO</w:t>
      </w:r>
      <w:r w:rsidR="005737DE">
        <w:rPr>
          <w:lang w:val="en-GB"/>
        </w:rPr>
        <w:t>s</w:t>
      </w:r>
      <w:r w:rsidR="005737DE" w:rsidRPr="00C67052">
        <w:rPr>
          <w:lang w:val="en-GB"/>
        </w:rPr>
        <w:t xml:space="preserve"> working on oil and gas and officials at MOF indicated that MOF is in the process of developing the LI.</w:t>
      </w:r>
      <w:r w:rsidR="005737DE" w:rsidRPr="00C67052">
        <w:rPr>
          <w:rStyle w:val="EndnoteReference"/>
          <w:lang w:val="en-GB"/>
        </w:rPr>
        <w:endnoteReference w:id="111"/>
      </w:r>
      <w:r w:rsidR="005737DE" w:rsidRPr="00C67052">
        <w:rPr>
          <w:lang w:val="en-GB"/>
        </w:rPr>
        <w:t xml:space="preserve"> The process involved elaborate consultation with key stakeholders. MOF established three technical committees to consider the regulations and provide their recommendation to Attorney General’s Department. One of the CSO respondents belonged to one of the</w:t>
      </w:r>
      <w:r w:rsidR="005737DE">
        <w:rPr>
          <w:lang w:val="en-GB"/>
        </w:rPr>
        <w:t>se</w:t>
      </w:r>
      <w:r w:rsidR="005737DE" w:rsidRPr="00C67052">
        <w:rPr>
          <w:lang w:val="en-GB"/>
        </w:rPr>
        <w:t xml:space="preserve"> technical committees. </w:t>
      </w:r>
    </w:p>
    <w:p w14:paraId="2C73CAB0" w14:textId="036AFA53" w:rsidR="005737DE" w:rsidRPr="00C67052" w:rsidRDefault="00DF37BB" w:rsidP="008D6501">
      <w:pPr>
        <w:pStyle w:val="Normalrglronly"/>
        <w:rPr>
          <w:lang w:val="en-GB"/>
        </w:rPr>
      </w:pPr>
      <w:r w:rsidRPr="00DF37BB">
        <w:rPr>
          <w:b/>
          <w:lang w:val="en-GB"/>
        </w:rPr>
        <w:t>Developing a LI of the PRMA</w:t>
      </w:r>
      <w:r>
        <w:rPr>
          <w:lang w:val="en-GB"/>
        </w:rPr>
        <w:t xml:space="preserve">: </w:t>
      </w:r>
      <w:r w:rsidR="005737DE" w:rsidRPr="00C67052">
        <w:rPr>
          <w:lang w:val="en-GB"/>
        </w:rPr>
        <w:t>According to MOF, the LI was placed before Attorney General’s Department (AGD) in March 2016</w:t>
      </w:r>
      <w:r w:rsidR="005737DE">
        <w:rPr>
          <w:lang w:val="en-GB"/>
        </w:rPr>
        <w:t>. I</w:t>
      </w:r>
      <w:r w:rsidR="005737DE" w:rsidRPr="00C67052">
        <w:rPr>
          <w:lang w:val="en-GB"/>
        </w:rPr>
        <w:t>n July 2016</w:t>
      </w:r>
      <w:r w:rsidR="005737DE">
        <w:rPr>
          <w:lang w:val="en-GB"/>
        </w:rPr>
        <w:t>, the</w:t>
      </w:r>
      <w:r w:rsidR="005737DE" w:rsidRPr="00C67052">
        <w:rPr>
          <w:lang w:val="en-GB"/>
        </w:rPr>
        <w:t xml:space="preserve"> AGD came back to MOF for some clarification which MOF has </w:t>
      </w:r>
      <w:r w:rsidR="005737DE">
        <w:rPr>
          <w:lang w:val="en-GB"/>
        </w:rPr>
        <w:t>provided</w:t>
      </w:r>
      <w:r w:rsidR="005737DE" w:rsidRPr="00C67052">
        <w:rPr>
          <w:lang w:val="en-GB"/>
        </w:rPr>
        <w:t xml:space="preserve">. According to respondents working on the LI, it will be sent to </w:t>
      </w:r>
      <w:r w:rsidR="005737DE">
        <w:rPr>
          <w:lang w:val="en-GB"/>
        </w:rPr>
        <w:t>P</w:t>
      </w:r>
      <w:r w:rsidR="005737DE" w:rsidRPr="00C67052">
        <w:rPr>
          <w:lang w:val="en-GB"/>
        </w:rPr>
        <w:t xml:space="preserve">arliament after the AGD has finished working on it. </w:t>
      </w:r>
    </w:p>
    <w:p w14:paraId="71338FC9" w14:textId="77777777" w:rsidR="005737DE" w:rsidRPr="00C67052" w:rsidRDefault="005737DE" w:rsidP="008D6501">
      <w:pPr>
        <w:pStyle w:val="Heading3"/>
        <w:rPr>
          <w:lang w:val="en-GB"/>
        </w:rPr>
      </w:pPr>
      <w:r w:rsidRPr="00C67052">
        <w:rPr>
          <w:lang w:val="en-GB"/>
        </w:rPr>
        <w:t>Early Results (if any)</w:t>
      </w:r>
    </w:p>
    <w:p w14:paraId="622007A8" w14:textId="77777777" w:rsidR="00021EDF" w:rsidRDefault="00021EDF" w:rsidP="008D6501">
      <w:pPr>
        <w:pStyle w:val="Normalrglronly"/>
      </w:pPr>
      <w:r>
        <w:rPr>
          <w:lang w:val="en-GB"/>
        </w:rPr>
        <w:t xml:space="preserve">Regarding consultations on PIAC reports, </w:t>
      </w:r>
      <w:r>
        <w:t>the researcher has not found evidence of CSOs working on the M&amp;E report or using the reports to ask questions.</w:t>
      </w:r>
    </w:p>
    <w:p w14:paraId="01D298C5" w14:textId="77777777" w:rsidR="005737DE" w:rsidRDefault="00735969" w:rsidP="008D6501">
      <w:pPr>
        <w:pStyle w:val="Normalrglronly"/>
        <w:rPr>
          <w:lang w:val="en-GB"/>
        </w:rPr>
      </w:pPr>
      <w:r>
        <w:rPr>
          <w:lang w:val="en-GB"/>
        </w:rPr>
        <w:t xml:space="preserve">Given the lack of progress on </w:t>
      </w:r>
      <w:r w:rsidR="00021EDF">
        <w:rPr>
          <w:lang w:val="en-GB"/>
        </w:rPr>
        <w:t>the other</w:t>
      </w:r>
      <w:r>
        <w:rPr>
          <w:lang w:val="en-GB"/>
        </w:rPr>
        <w:t xml:space="preserve"> milestones, there are no early results</w:t>
      </w:r>
      <w:r w:rsidR="00021EDF">
        <w:rPr>
          <w:lang w:val="en-GB"/>
        </w:rPr>
        <w:t xml:space="preserve"> available</w:t>
      </w:r>
      <w:r>
        <w:rPr>
          <w:lang w:val="en-GB"/>
        </w:rPr>
        <w:t xml:space="preserve"> yet.</w:t>
      </w:r>
    </w:p>
    <w:p w14:paraId="073B5DCA" w14:textId="77777777" w:rsidR="005737DE" w:rsidRPr="00C67052" w:rsidRDefault="005737DE" w:rsidP="00EE4BB6">
      <w:pPr>
        <w:pStyle w:val="Heading3"/>
        <w:rPr>
          <w:lang w:val="en-GB"/>
        </w:rPr>
      </w:pPr>
      <w:r w:rsidRPr="00C67052">
        <w:rPr>
          <w:lang w:val="en-GB"/>
        </w:rPr>
        <w:t>Next Steps</w:t>
      </w:r>
    </w:p>
    <w:p w14:paraId="0B89C5E9" w14:textId="3A11E598" w:rsidR="005737DE" w:rsidRPr="00C67052" w:rsidRDefault="005737DE" w:rsidP="00245703">
      <w:pPr>
        <w:pStyle w:val="Normalrglronly"/>
        <w:rPr>
          <w:lang w:val="en-GB"/>
        </w:rPr>
      </w:pPr>
      <w:r w:rsidRPr="00C67052">
        <w:rPr>
          <w:lang w:val="en-GB"/>
        </w:rPr>
        <w:t xml:space="preserve">If the government is to include this commitment in its next action plan, it should consider structures to ensure </w:t>
      </w:r>
      <w:r>
        <w:rPr>
          <w:lang w:val="en-GB"/>
        </w:rPr>
        <w:t>that</w:t>
      </w:r>
      <w:r w:rsidRPr="00C67052">
        <w:rPr>
          <w:lang w:val="en-GB"/>
        </w:rPr>
        <w:t xml:space="preserve"> royalties transferred to the mining communities are effectively monitored. This could be accomplished by </w:t>
      </w:r>
      <w:r>
        <w:rPr>
          <w:lang w:val="en-GB"/>
        </w:rPr>
        <w:t>establishing</w:t>
      </w:r>
      <w:r w:rsidRPr="00C67052">
        <w:rPr>
          <w:lang w:val="en-GB"/>
        </w:rPr>
        <w:t xml:space="preserve"> a mechanism where the amount transferred to the communities is communicated to th</w:t>
      </w:r>
      <w:r>
        <w:rPr>
          <w:lang w:val="en-GB"/>
        </w:rPr>
        <w:t xml:space="preserve">ose </w:t>
      </w:r>
      <w:r w:rsidRPr="00C67052">
        <w:rPr>
          <w:lang w:val="en-GB"/>
        </w:rPr>
        <w:t xml:space="preserve">citizens so </w:t>
      </w:r>
      <w:r>
        <w:rPr>
          <w:lang w:val="en-GB"/>
        </w:rPr>
        <w:t>they might</w:t>
      </w:r>
      <w:r w:rsidRPr="00C67052">
        <w:rPr>
          <w:lang w:val="en-GB"/>
        </w:rPr>
        <w:t xml:space="preserve"> hold authorities respons</w:t>
      </w:r>
      <w:r w:rsidR="00E27889">
        <w:rPr>
          <w:lang w:val="en-GB"/>
        </w:rPr>
        <w:t>ible. In addition, government c</w:t>
      </w:r>
      <w:r w:rsidRPr="00C67052">
        <w:rPr>
          <w:lang w:val="en-GB"/>
        </w:rPr>
        <w:t xml:space="preserve">ould consider </w:t>
      </w:r>
      <w:r>
        <w:rPr>
          <w:lang w:val="en-GB"/>
        </w:rPr>
        <w:t>capping</w:t>
      </w:r>
      <w:r w:rsidRPr="00C67052">
        <w:rPr>
          <w:lang w:val="en-GB"/>
        </w:rPr>
        <w:t xml:space="preserve"> district assemblies</w:t>
      </w:r>
      <w:r w:rsidR="00321E27">
        <w:rPr>
          <w:lang w:val="en-GB"/>
        </w:rPr>
        <w:t>’</w:t>
      </w:r>
      <w:r w:rsidRPr="00C67052">
        <w:rPr>
          <w:lang w:val="en-GB"/>
        </w:rPr>
        <w:t xml:space="preserve"> use of mining royalties for recurrent </w:t>
      </w:r>
      <w:r>
        <w:rPr>
          <w:lang w:val="en-GB"/>
        </w:rPr>
        <w:t>expenses</w:t>
      </w:r>
      <w:r w:rsidRPr="00C67052">
        <w:rPr>
          <w:lang w:val="en-GB"/>
        </w:rPr>
        <w:t>. As is being done for the district assem</w:t>
      </w:r>
      <w:r w:rsidR="00E27889">
        <w:rPr>
          <w:lang w:val="en-GB"/>
        </w:rPr>
        <w:t>bly common fund (DACF), there c</w:t>
      </w:r>
      <w:r w:rsidRPr="00C67052">
        <w:rPr>
          <w:lang w:val="en-GB"/>
        </w:rPr>
        <w:t>ould be a policy for the assemblies to use mining royalties mainly for development projects in consultation with the community members.</w:t>
      </w:r>
    </w:p>
    <w:p w14:paraId="3F7A369B" w14:textId="77777777" w:rsidR="005737DE" w:rsidRPr="00C67052" w:rsidRDefault="005737DE" w:rsidP="00245703">
      <w:pPr>
        <w:pStyle w:val="Normalrglronly"/>
        <w:rPr>
          <w:lang w:val="en-GB"/>
        </w:rPr>
      </w:pPr>
    </w:p>
    <w:p w14:paraId="4E8DA104" w14:textId="77777777" w:rsidR="005737DE" w:rsidRPr="00C67052" w:rsidRDefault="005737DE" w:rsidP="00EE4BB6">
      <w:pPr>
        <w:autoSpaceDE w:val="0"/>
        <w:autoSpaceDN w:val="0"/>
        <w:adjustRightInd w:val="0"/>
        <w:rPr>
          <w:color w:val="000090"/>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p>
    <w:p w14:paraId="2A66FF0E" w14:textId="77777777" w:rsidR="005737DE" w:rsidRPr="00C67052" w:rsidRDefault="005737DE" w:rsidP="004047E9">
      <w:pPr>
        <w:pStyle w:val="Heading1"/>
        <w:rPr>
          <w:lang w:val="en-GB"/>
        </w:rPr>
      </w:pPr>
      <w:bookmarkStart w:id="28" w:name="_Toc476987856"/>
      <w:r w:rsidRPr="00C67052">
        <w:rPr>
          <w:lang w:val="en-GB"/>
        </w:rPr>
        <w:t>Theme 3: Technology and Innovation</w:t>
      </w:r>
      <w:bookmarkEnd w:id="28"/>
    </w:p>
    <w:p w14:paraId="4C538571" w14:textId="77777777" w:rsidR="005737DE" w:rsidRPr="00C67052" w:rsidRDefault="005737DE" w:rsidP="00EE4BB6">
      <w:pPr>
        <w:pStyle w:val="Heading2"/>
        <w:rPr>
          <w:lang w:val="en-GB"/>
        </w:rPr>
      </w:pPr>
      <w:bookmarkStart w:id="29" w:name="_Toc476987857"/>
      <w:r w:rsidRPr="00C67052">
        <w:rPr>
          <w:lang w:val="en-GB"/>
        </w:rPr>
        <w:t xml:space="preserve">6. </w:t>
      </w:r>
      <w:r w:rsidRPr="00C67052">
        <w:rPr>
          <w:b w:val="0"/>
          <w:bCs w:val="0"/>
          <w:lang w:val="en-GB"/>
        </w:rPr>
        <w:t>Ghana Open Data 2.0</w:t>
      </w:r>
      <w:bookmarkEnd w:id="29"/>
    </w:p>
    <w:p w14:paraId="3B331339" w14:textId="77777777" w:rsidR="005737DE" w:rsidRPr="00C67052" w:rsidRDefault="005737DE" w:rsidP="00EE4BB6">
      <w:pPr>
        <w:rPr>
          <w:lang w:val="en-GB"/>
        </w:rPr>
      </w:pPr>
    </w:p>
    <w:p w14:paraId="31753D03" w14:textId="77777777" w:rsidR="005737DE" w:rsidRPr="00C67052" w:rsidRDefault="005737DE" w:rsidP="00EE4BB6">
      <w:pPr>
        <w:rPr>
          <w:b/>
          <w:lang w:val="en-GB"/>
        </w:rPr>
      </w:pPr>
      <w:r w:rsidRPr="00C67052">
        <w:rPr>
          <w:b/>
          <w:lang w:val="en-GB"/>
        </w:rPr>
        <w:t xml:space="preserve">Commitment Text: </w:t>
      </w:r>
    </w:p>
    <w:p w14:paraId="79B2649E" w14:textId="77777777" w:rsidR="005737DE" w:rsidRPr="00C67052" w:rsidRDefault="005737DE" w:rsidP="00131636">
      <w:pPr>
        <w:pStyle w:val="Normalrglronly"/>
        <w:rPr>
          <w:i/>
          <w:sz w:val="23"/>
          <w:szCs w:val="23"/>
          <w:lang w:val="en-GB"/>
        </w:rPr>
      </w:pPr>
      <w:r w:rsidRPr="00C67052">
        <w:rPr>
          <w:i/>
          <w:sz w:val="23"/>
          <w:szCs w:val="23"/>
          <w:lang w:val="en-GB"/>
        </w:rPr>
        <w:t xml:space="preserve">During the Action Plan Period, GODI will work towards improving the efficiency of the Open Data portal (data.gov.gh), data collection capabilities of data controllers and focus on showing impact in four sectors – health, education, energy and agriculture – by ensuring that full benefits of open data can be shown in these sectors. </w:t>
      </w:r>
    </w:p>
    <w:p w14:paraId="4BCAFB02" w14:textId="77777777" w:rsidR="005737DE" w:rsidRPr="00C67052" w:rsidRDefault="005737DE" w:rsidP="00131636">
      <w:pPr>
        <w:pStyle w:val="Normalrglronly"/>
        <w:rPr>
          <w:i/>
          <w:sz w:val="23"/>
          <w:szCs w:val="23"/>
          <w:lang w:val="en-GB"/>
        </w:rPr>
      </w:pPr>
      <w:r w:rsidRPr="00C67052">
        <w:rPr>
          <w:i/>
          <w:sz w:val="23"/>
          <w:szCs w:val="23"/>
          <w:lang w:val="en-GB"/>
        </w:rPr>
        <w:t xml:space="preserve">Actions: </w:t>
      </w:r>
    </w:p>
    <w:p w14:paraId="450C4E13" w14:textId="77777777" w:rsidR="005737DE" w:rsidRPr="00C67052" w:rsidRDefault="005737DE" w:rsidP="00DF13FA">
      <w:pPr>
        <w:pStyle w:val="Normalrglronly"/>
        <w:numPr>
          <w:ilvl w:val="0"/>
          <w:numId w:val="10"/>
        </w:numPr>
        <w:rPr>
          <w:i/>
          <w:sz w:val="23"/>
          <w:szCs w:val="23"/>
          <w:lang w:val="en-GB"/>
        </w:rPr>
      </w:pPr>
      <w:r w:rsidRPr="00C67052">
        <w:rPr>
          <w:i/>
          <w:sz w:val="23"/>
          <w:szCs w:val="23"/>
          <w:lang w:val="en-GB"/>
        </w:rPr>
        <w:t xml:space="preserve">Upgrade Ghana Open Data portal to enhance data management features and incorporate open data standards in order to meet global standards </w:t>
      </w:r>
    </w:p>
    <w:p w14:paraId="041BFA49" w14:textId="77777777" w:rsidR="005737DE" w:rsidRPr="00C67052" w:rsidRDefault="005737DE" w:rsidP="00DF13FA">
      <w:pPr>
        <w:pStyle w:val="Normalrglronly"/>
        <w:numPr>
          <w:ilvl w:val="0"/>
          <w:numId w:val="10"/>
        </w:numPr>
        <w:rPr>
          <w:i/>
          <w:sz w:val="23"/>
          <w:szCs w:val="23"/>
          <w:lang w:val="en-GB"/>
        </w:rPr>
      </w:pPr>
      <w:r w:rsidRPr="00C67052">
        <w:rPr>
          <w:i/>
          <w:sz w:val="23"/>
          <w:szCs w:val="23"/>
          <w:lang w:val="en-GB"/>
        </w:rPr>
        <w:t xml:space="preserve">Infuse analytic engines into the Ghana Open Data portal platform to help users of the portal do more data analysis (correlation of datasets) and make evidence-based decisions </w:t>
      </w:r>
    </w:p>
    <w:p w14:paraId="405D6BA8" w14:textId="77777777" w:rsidR="005737DE" w:rsidRPr="00C67052" w:rsidRDefault="005737DE" w:rsidP="00DF13FA">
      <w:pPr>
        <w:pStyle w:val="Normalrglronly"/>
        <w:numPr>
          <w:ilvl w:val="0"/>
          <w:numId w:val="10"/>
        </w:numPr>
        <w:rPr>
          <w:i/>
          <w:sz w:val="23"/>
          <w:szCs w:val="23"/>
          <w:lang w:val="en-GB"/>
        </w:rPr>
      </w:pPr>
      <w:r w:rsidRPr="00C67052">
        <w:rPr>
          <w:i/>
          <w:sz w:val="23"/>
          <w:szCs w:val="23"/>
          <w:lang w:val="en-GB"/>
        </w:rPr>
        <w:t xml:space="preserve">Establish data standards and do four collections and management capacity building workshops in each of the four selected sectors </w:t>
      </w:r>
    </w:p>
    <w:p w14:paraId="5AF7DB27" w14:textId="77777777" w:rsidR="005737DE" w:rsidRPr="00C67052" w:rsidRDefault="005737DE" w:rsidP="00DF13FA">
      <w:pPr>
        <w:pStyle w:val="Normalrglronly"/>
        <w:numPr>
          <w:ilvl w:val="0"/>
          <w:numId w:val="10"/>
        </w:numPr>
        <w:rPr>
          <w:i/>
          <w:sz w:val="23"/>
          <w:szCs w:val="23"/>
          <w:lang w:val="en-GB"/>
        </w:rPr>
      </w:pPr>
      <w:r w:rsidRPr="00C67052">
        <w:rPr>
          <w:i/>
          <w:sz w:val="23"/>
          <w:szCs w:val="23"/>
          <w:lang w:val="en-GB"/>
        </w:rPr>
        <w:t xml:space="preserve">Put up 50 dataset that has business value for economic empowerment of open data entrepreneurs, journalists and developers </w:t>
      </w:r>
    </w:p>
    <w:p w14:paraId="719F602D" w14:textId="77777777" w:rsidR="005737DE" w:rsidRPr="00C67052" w:rsidRDefault="005737DE" w:rsidP="00DF13FA">
      <w:pPr>
        <w:pStyle w:val="Normalrglronly"/>
        <w:numPr>
          <w:ilvl w:val="0"/>
          <w:numId w:val="10"/>
        </w:numPr>
        <w:rPr>
          <w:i/>
          <w:sz w:val="23"/>
          <w:szCs w:val="23"/>
          <w:lang w:val="en-GB"/>
        </w:rPr>
      </w:pPr>
      <w:r w:rsidRPr="00C67052">
        <w:rPr>
          <w:i/>
          <w:sz w:val="23"/>
          <w:szCs w:val="23"/>
          <w:lang w:val="en-GB"/>
        </w:rPr>
        <w:t xml:space="preserve">Organize four Hackathons (or boot camps) every quarter for each of the sectors over the two (2) year period to develop citizen-centric free application for use by citizens </w:t>
      </w:r>
    </w:p>
    <w:p w14:paraId="0A39859A" w14:textId="77777777" w:rsidR="005737DE" w:rsidRPr="00C67052" w:rsidRDefault="005737DE" w:rsidP="00DF13FA">
      <w:pPr>
        <w:pStyle w:val="Normalrglronly"/>
        <w:numPr>
          <w:ilvl w:val="0"/>
          <w:numId w:val="10"/>
        </w:numPr>
        <w:rPr>
          <w:i/>
          <w:sz w:val="23"/>
          <w:szCs w:val="23"/>
          <w:lang w:val="en-GB"/>
        </w:rPr>
      </w:pPr>
      <w:r w:rsidRPr="00C67052">
        <w:rPr>
          <w:i/>
          <w:sz w:val="23"/>
          <w:szCs w:val="23"/>
          <w:lang w:val="en-GB"/>
        </w:rPr>
        <w:t xml:space="preserve">Put in place an effective impact monitoring system to measure economic and social impact </w:t>
      </w:r>
    </w:p>
    <w:p w14:paraId="5BC7241C" w14:textId="77777777" w:rsidR="005737DE" w:rsidRPr="00C67052" w:rsidRDefault="005737DE" w:rsidP="00DF13FA">
      <w:pPr>
        <w:pStyle w:val="Normalrglronly"/>
        <w:numPr>
          <w:ilvl w:val="0"/>
          <w:numId w:val="10"/>
        </w:numPr>
        <w:rPr>
          <w:i/>
          <w:sz w:val="23"/>
          <w:szCs w:val="23"/>
          <w:lang w:val="en-GB"/>
        </w:rPr>
      </w:pPr>
      <w:r w:rsidRPr="00C67052">
        <w:rPr>
          <w:i/>
          <w:sz w:val="23"/>
          <w:szCs w:val="23"/>
          <w:lang w:val="en-GB"/>
        </w:rPr>
        <w:t xml:space="preserve">In collaboration with other open data stakeholders, GODI will establish the Ghana Open Data Alliance </w:t>
      </w:r>
    </w:p>
    <w:p w14:paraId="01C124BC" w14:textId="77777777" w:rsidR="005737DE" w:rsidRPr="00C67052" w:rsidRDefault="00AB4A9D" w:rsidP="00131636">
      <w:pPr>
        <w:pStyle w:val="Normalrglronly"/>
        <w:rPr>
          <w:sz w:val="23"/>
          <w:szCs w:val="23"/>
          <w:lang w:val="en-GB"/>
        </w:rPr>
      </w:pPr>
      <w:r w:rsidRPr="00AB4A9D">
        <w:rPr>
          <w:b/>
          <w:lang w:val="en-GB"/>
        </w:rPr>
        <w:t>Editorial Note</w:t>
      </w:r>
      <w:r w:rsidRPr="00C67052">
        <w:rPr>
          <w:lang w:val="en-GB"/>
        </w:rPr>
        <w:t xml:space="preserve">: </w:t>
      </w:r>
      <w:r>
        <w:rPr>
          <w:lang w:val="en-GB"/>
        </w:rPr>
        <w:t>Milestone 6.3 encompasses t</w:t>
      </w:r>
      <w:r w:rsidRPr="00C67052">
        <w:rPr>
          <w:lang w:val="en-GB"/>
        </w:rPr>
        <w:t>wo of the actions in the commitment text: (1) Establish data standards and do four collections and management capacity building workshops in each of the four selected sectors and (2) put up 50 dataset that has business value for economic empowerment of open data entrepreneurs, journalists and developers</w:t>
      </w:r>
      <w:r>
        <w:rPr>
          <w:lang w:val="en-GB"/>
        </w:rPr>
        <w:t>.</w:t>
      </w:r>
    </w:p>
    <w:p w14:paraId="69AAFC9D" w14:textId="77777777" w:rsidR="005737DE" w:rsidRPr="00C67052" w:rsidRDefault="005737DE" w:rsidP="00EE4BB6">
      <w:pPr>
        <w:pStyle w:val="Normalrglronly"/>
        <w:rPr>
          <w:lang w:val="en-GB"/>
        </w:rPr>
      </w:pPr>
      <w:r>
        <w:rPr>
          <w:sz w:val="23"/>
          <w:szCs w:val="23"/>
          <w:lang w:val="en-GB"/>
        </w:rPr>
        <w:br/>
      </w:r>
      <w:r w:rsidRPr="00C67052">
        <w:rPr>
          <w:sz w:val="23"/>
          <w:szCs w:val="23"/>
          <w:lang w:val="en-GB"/>
        </w:rPr>
        <w:t xml:space="preserve">Lead </w:t>
      </w:r>
      <w:r w:rsidR="00AB4A9D">
        <w:rPr>
          <w:sz w:val="23"/>
          <w:szCs w:val="23"/>
          <w:lang w:val="en-GB"/>
        </w:rPr>
        <w:t>Institutions</w:t>
      </w:r>
      <w:r w:rsidRPr="00C67052">
        <w:rPr>
          <w:sz w:val="23"/>
          <w:szCs w:val="23"/>
          <w:lang w:val="en-GB"/>
        </w:rPr>
        <w:t>: NITA, GNA, PSRS</w:t>
      </w:r>
      <w:r>
        <w:rPr>
          <w:sz w:val="23"/>
          <w:szCs w:val="23"/>
          <w:lang w:val="en-GB"/>
        </w:rPr>
        <w:br/>
      </w:r>
      <w:r w:rsidR="00AB4A9D">
        <w:rPr>
          <w:sz w:val="23"/>
          <w:szCs w:val="23"/>
          <w:lang w:val="en-GB"/>
        </w:rPr>
        <w:t>Supporting Institutions</w:t>
      </w:r>
      <w:r w:rsidRPr="00C67052">
        <w:rPr>
          <w:sz w:val="23"/>
          <w:szCs w:val="23"/>
          <w:lang w:val="en-GB"/>
        </w:rPr>
        <w:t>: Ghana Statistical Service, Data Controllers, Research Institutions, CSOs with interest in Open Data, MDAs, CAGD, YES-Ghana</w:t>
      </w:r>
    </w:p>
    <w:p w14:paraId="5FA9F558" w14:textId="77777777" w:rsidR="005737DE" w:rsidRDefault="005737DE" w:rsidP="00EE4BB6">
      <w:pPr>
        <w:pStyle w:val="Normalrglronly"/>
        <w:rPr>
          <w:lang w:val="en-GB"/>
        </w:rPr>
      </w:pPr>
      <w:r w:rsidRPr="00C67052">
        <w:rPr>
          <w:b/>
          <w:lang w:val="en-GB"/>
        </w:rPr>
        <w:t xml:space="preserve">Start date: </w:t>
      </w:r>
      <w:r w:rsidR="0010592E" w:rsidRPr="0010592E">
        <w:rPr>
          <w:lang w:val="en-GB"/>
        </w:rPr>
        <w:t>Not specified</w:t>
      </w:r>
      <w:r>
        <w:rPr>
          <w:b/>
          <w:lang w:val="en-GB"/>
        </w:rPr>
        <w:t xml:space="preserve">                                                     </w:t>
      </w:r>
      <w:r w:rsidRPr="00C67052">
        <w:rPr>
          <w:b/>
          <w:lang w:val="en-GB"/>
        </w:rPr>
        <w:t xml:space="preserve">End date: </w:t>
      </w:r>
      <w:r w:rsidRPr="0010592E">
        <w:rPr>
          <w:lang w:val="en-GB"/>
        </w:rPr>
        <w:t>Dec</w:t>
      </w:r>
      <w:r w:rsidRPr="00C67052">
        <w:rPr>
          <w:b/>
          <w:lang w:val="en-GB"/>
        </w:rPr>
        <w:t xml:space="preserve"> </w:t>
      </w:r>
      <w:r w:rsidRPr="00C67052">
        <w:rPr>
          <w:lang w:val="en-GB"/>
        </w:rPr>
        <w:t>2017</w:t>
      </w:r>
    </w:p>
    <w:p w14:paraId="077F4A54" w14:textId="77777777" w:rsidR="007828E3" w:rsidRDefault="007828E3" w:rsidP="00EE4BB6">
      <w:pPr>
        <w:pStyle w:val="Normalrglronly"/>
        <w:rPr>
          <w:lang w:val="en-GB"/>
        </w:rPr>
      </w:pPr>
    </w:p>
    <w:p w14:paraId="395327A5" w14:textId="77777777" w:rsidR="007828E3" w:rsidRDefault="007828E3" w:rsidP="00EE4BB6">
      <w:pPr>
        <w:pStyle w:val="Normalrglronly"/>
        <w:rPr>
          <w:lang w:val="en-GB"/>
        </w:rPr>
      </w:pPr>
    </w:p>
    <w:p w14:paraId="4624C872" w14:textId="77777777" w:rsidR="007828E3" w:rsidRDefault="007828E3" w:rsidP="00EE4BB6">
      <w:pPr>
        <w:pStyle w:val="Normalrglronly"/>
        <w:rPr>
          <w:lang w:val="en-GB"/>
        </w:rPr>
      </w:pPr>
    </w:p>
    <w:p w14:paraId="0C2A9FA6" w14:textId="77777777" w:rsidR="007828E3" w:rsidRDefault="007828E3" w:rsidP="00EE4BB6">
      <w:pPr>
        <w:pStyle w:val="Normalrglronly"/>
        <w:rPr>
          <w:lang w:val="en-GB"/>
        </w:rPr>
      </w:pPr>
    </w:p>
    <w:p w14:paraId="5A3B5BCD" w14:textId="77777777" w:rsidR="007828E3" w:rsidRPr="00C67052" w:rsidRDefault="007828E3" w:rsidP="00EE4BB6">
      <w:pPr>
        <w:pStyle w:val="Normalrglronly"/>
        <w:rPr>
          <w:lang w:val="en-GB"/>
        </w:rPr>
      </w:pPr>
    </w:p>
    <w:p w14:paraId="16360770" w14:textId="77777777" w:rsidR="005737DE" w:rsidRPr="00C67052" w:rsidRDefault="005737DE" w:rsidP="00EE4BB6">
      <w:pPr>
        <w:pStyle w:val="Normalrglronly"/>
        <w:rPr>
          <w:b/>
          <w:color w:val="81A7D1" w:themeColor="text2" w:themeTint="99"/>
          <w:lang w:val="en-GB"/>
        </w:rPr>
      </w:pPr>
    </w:p>
    <w:tbl>
      <w:tblPr>
        <w:tblStyle w:val="TableGrid"/>
        <w:tblpPr w:leftFromText="180" w:rightFromText="180" w:vertAnchor="text" w:horzAnchor="page" w:tblpXSpec="center" w:tblpY="71"/>
        <w:tblW w:w="10458" w:type="dxa"/>
        <w:jc w:val="center"/>
        <w:tblLayout w:type="fixed"/>
        <w:tblLook w:val="04A0" w:firstRow="1" w:lastRow="0" w:firstColumn="1" w:lastColumn="0" w:noHBand="0" w:noVBand="1"/>
      </w:tblPr>
      <w:tblGrid>
        <w:gridCol w:w="1598"/>
        <w:gridCol w:w="444"/>
        <w:gridCol w:w="352"/>
        <w:gridCol w:w="352"/>
        <w:gridCol w:w="444"/>
        <w:gridCol w:w="617"/>
        <w:gridCol w:w="443"/>
        <w:gridCol w:w="707"/>
        <w:gridCol w:w="924"/>
        <w:gridCol w:w="434"/>
        <w:gridCol w:w="30"/>
        <w:gridCol w:w="420"/>
        <w:gridCol w:w="6"/>
        <w:gridCol w:w="447"/>
        <w:gridCol w:w="531"/>
        <w:gridCol w:w="909"/>
        <w:gridCol w:w="450"/>
        <w:gridCol w:w="450"/>
        <w:gridCol w:w="450"/>
        <w:gridCol w:w="450"/>
      </w:tblGrid>
      <w:tr w:rsidR="005737DE" w:rsidRPr="00C67052" w14:paraId="36766BB8" w14:textId="77777777" w:rsidTr="00A4095A">
        <w:trPr>
          <w:trHeight w:val="441"/>
          <w:jc w:val="center"/>
        </w:trPr>
        <w:tc>
          <w:tcPr>
            <w:tcW w:w="1598" w:type="dxa"/>
            <w:vMerge w:val="restart"/>
            <w:tcBorders>
              <w:top w:val="single" w:sz="4" w:space="0" w:color="FFFFFF" w:themeColor="background1"/>
              <w:left w:val="single" w:sz="4" w:space="0" w:color="FFFFFF" w:themeColor="background1"/>
              <w:right w:val="single" w:sz="12" w:space="0" w:color="FFFFFF" w:themeColor="background1"/>
            </w:tcBorders>
            <w:shd w:val="clear" w:color="auto" w:fill="000000" w:themeFill="text1"/>
          </w:tcPr>
          <w:p w14:paraId="31C81EB1" w14:textId="77777777" w:rsidR="005737DE" w:rsidRPr="00C67052" w:rsidRDefault="005737DE" w:rsidP="00A4095A">
            <w:pPr>
              <w:rPr>
                <w:color w:val="FFFFFF" w:themeColor="background1"/>
                <w:lang w:val="en-GB"/>
              </w:rPr>
            </w:pPr>
            <w:r w:rsidRPr="00C67052">
              <w:rPr>
                <w:color w:val="FFFFFF" w:themeColor="background1"/>
                <w:lang w:val="en-GB"/>
              </w:rPr>
              <w:t>Commitment Overview</w:t>
            </w:r>
          </w:p>
        </w:tc>
        <w:tc>
          <w:tcPr>
            <w:tcW w:w="1592"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654E3F52" w14:textId="77777777" w:rsidR="005737DE" w:rsidRPr="00C67052" w:rsidRDefault="005737DE" w:rsidP="00A4095A">
            <w:pPr>
              <w:rPr>
                <w:lang w:val="en-GB"/>
              </w:rPr>
            </w:pPr>
            <w:r w:rsidRPr="00C67052">
              <w:rPr>
                <w:lang w:val="en-GB"/>
              </w:rPr>
              <w:t>Specificity</w:t>
            </w:r>
          </w:p>
        </w:tc>
        <w:tc>
          <w:tcPr>
            <w:tcW w:w="2691" w:type="dxa"/>
            <w:gridSpan w:val="4"/>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05E01086" w14:textId="77777777" w:rsidR="005737DE" w:rsidRPr="00C67052" w:rsidRDefault="005737DE" w:rsidP="00A4095A">
            <w:pPr>
              <w:rPr>
                <w:color w:val="000000" w:themeColor="text1"/>
                <w:lang w:val="en-GB"/>
              </w:rPr>
            </w:pPr>
            <w:r w:rsidRPr="00C67052">
              <w:rPr>
                <w:lang w:val="en-GB"/>
              </w:rPr>
              <w:t>OGP value relevance</w:t>
            </w:r>
          </w:p>
        </w:tc>
        <w:tc>
          <w:tcPr>
            <w:tcW w:w="1868" w:type="dxa"/>
            <w:gridSpan w:val="6"/>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7FE68F16" w14:textId="77777777" w:rsidR="005737DE" w:rsidRPr="00C67052" w:rsidRDefault="005737DE" w:rsidP="00A4095A">
            <w:pPr>
              <w:rPr>
                <w:lang w:val="en-GB"/>
              </w:rPr>
            </w:pPr>
            <w:r w:rsidRPr="00C67052">
              <w:rPr>
                <w:lang w:val="en-GB"/>
              </w:rPr>
              <w:t>Potential impact</w:t>
            </w:r>
          </w:p>
        </w:tc>
        <w:tc>
          <w:tcPr>
            <w:tcW w:w="909"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4B0C37DA" w14:textId="77777777" w:rsidR="005737DE" w:rsidRPr="00C67052" w:rsidRDefault="005737DE" w:rsidP="00A4095A">
            <w:pPr>
              <w:rPr>
                <w:lang w:val="en-GB"/>
              </w:rPr>
            </w:pPr>
            <w:r w:rsidRPr="00C67052">
              <w:rPr>
                <w:lang w:val="en-GB"/>
              </w:rPr>
              <w:t>On- Time</w:t>
            </w:r>
          </w:p>
        </w:tc>
        <w:tc>
          <w:tcPr>
            <w:tcW w:w="1800" w:type="dxa"/>
            <w:gridSpan w:val="4"/>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2EC77F96" w14:textId="77777777" w:rsidR="005737DE" w:rsidRPr="00C67052" w:rsidRDefault="005737DE" w:rsidP="00A4095A">
            <w:pPr>
              <w:rPr>
                <w:lang w:val="en-GB"/>
              </w:rPr>
            </w:pPr>
            <w:r w:rsidRPr="00C67052">
              <w:rPr>
                <w:lang w:val="en-GB"/>
              </w:rPr>
              <w:t>Completion</w:t>
            </w:r>
          </w:p>
        </w:tc>
      </w:tr>
      <w:tr w:rsidR="005737DE" w:rsidRPr="00C67052" w14:paraId="576FB04B" w14:textId="77777777" w:rsidTr="00A4095A">
        <w:trPr>
          <w:cantSplit/>
          <w:trHeight w:val="1861"/>
          <w:jc w:val="center"/>
        </w:trPr>
        <w:tc>
          <w:tcPr>
            <w:tcW w:w="1598" w:type="dxa"/>
            <w:vMerge/>
            <w:tcBorders>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780F3D98" w14:textId="77777777" w:rsidR="005737DE" w:rsidRPr="00C67052" w:rsidRDefault="005737DE" w:rsidP="00A4095A">
            <w:pPr>
              <w:rPr>
                <w:color w:val="FFFFFF" w:themeColor="background1"/>
                <w:lang w:val="en-GB"/>
              </w:rPr>
            </w:pP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7BBAE28E" w14:textId="77777777" w:rsidR="005737DE" w:rsidRPr="00C67052" w:rsidRDefault="005737DE" w:rsidP="00A4095A">
            <w:pPr>
              <w:rPr>
                <w:lang w:val="en-GB"/>
              </w:rPr>
            </w:pPr>
            <w:r w:rsidRPr="00C67052">
              <w:rPr>
                <w:lang w:val="en-GB"/>
              </w:rPr>
              <w:t>None</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4B9268FB" w14:textId="77777777" w:rsidR="005737DE" w:rsidRPr="00C67052" w:rsidRDefault="005737DE" w:rsidP="00A4095A">
            <w:pPr>
              <w:rPr>
                <w:lang w:val="en-GB"/>
              </w:rPr>
            </w:pPr>
            <w:r w:rsidRPr="00C67052">
              <w:rPr>
                <w:lang w:val="en-GB"/>
              </w:rPr>
              <w:t>Low</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extDirection w:val="btLr"/>
          </w:tcPr>
          <w:p w14:paraId="4AD247B7" w14:textId="77777777" w:rsidR="005737DE" w:rsidRPr="00C67052" w:rsidRDefault="005737DE" w:rsidP="00A4095A">
            <w:pPr>
              <w:rPr>
                <w:lang w:val="en-GB"/>
              </w:rPr>
            </w:pPr>
            <w:r w:rsidRPr="00C67052">
              <w:rPr>
                <w:lang w:val="en-GB"/>
              </w:rPr>
              <w:t>Medium</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extDirection w:val="btLr"/>
          </w:tcPr>
          <w:p w14:paraId="00160BDB" w14:textId="77777777" w:rsidR="005737DE" w:rsidRPr="00C67052" w:rsidRDefault="005737DE" w:rsidP="00A4095A">
            <w:pPr>
              <w:rPr>
                <w:lang w:val="en-GB"/>
              </w:rPr>
            </w:pPr>
            <w:r w:rsidRPr="00C67052">
              <w:rPr>
                <w:lang w:val="en-GB"/>
              </w:rPr>
              <w:t>High</w:t>
            </w: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68D171E6" w14:textId="77777777" w:rsidR="005737DE" w:rsidRPr="00C67052" w:rsidRDefault="005737DE" w:rsidP="00A4095A">
            <w:pPr>
              <w:rPr>
                <w:lang w:val="en-GB"/>
              </w:rPr>
            </w:pPr>
            <w:r w:rsidRPr="00C67052">
              <w:rPr>
                <w:lang w:val="en-GB"/>
              </w:rPr>
              <w:t>Access to information</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460B7E3D" w14:textId="77777777" w:rsidR="005737DE" w:rsidRPr="00C67052" w:rsidRDefault="005737DE" w:rsidP="00A4095A">
            <w:pPr>
              <w:rPr>
                <w:lang w:val="en-GB"/>
              </w:rPr>
            </w:pPr>
            <w:r w:rsidRPr="00C67052">
              <w:rPr>
                <w:lang w:val="en-GB"/>
              </w:rPr>
              <w:t>Civic participation</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extDirection w:val="btLr"/>
          </w:tcPr>
          <w:p w14:paraId="41F6D109" w14:textId="77777777" w:rsidR="005737DE" w:rsidRPr="00C67052" w:rsidRDefault="005737DE" w:rsidP="00A4095A">
            <w:pPr>
              <w:rPr>
                <w:lang w:val="en-GB"/>
              </w:rPr>
            </w:pPr>
            <w:r w:rsidRPr="00C67052">
              <w:rPr>
                <w:lang w:val="en-GB"/>
              </w:rPr>
              <w:t>Public accountability</w:t>
            </w: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extDirection w:val="btLr"/>
          </w:tcPr>
          <w:p w14:paraId="34BE2F2C" w14:textId="77777777" w:rsidR="005737DE" w:rsidRPr="00C67052" w:rsidRDefault="005737DE" w:rsidP="00A4095A">
            <w:pPr>
              <w:rPr>
                <w:lang w:val="en-GB"/>
              </w:rPr>
            </w:pPr>
            <w:r w:rsidRPr="00C67052">
              <w:rPr>
                <w:lang w:val="en-GB"/>
              </w:rPr>
              <w:t>Tech. and innov. for transparency and accountability</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7F2469D8" w14:textId="77777777" w:rsidR="005737DE" w:rsidRPr="00C67052" w:rsidRDefault="005737DE" w:rsidP="00A4095A">
            <w:pPr>
              <w:rPr>
                <w:lang w:val="en-GB"/>
              </w:rPr>
            </w:pPr>
            <w:r w:rsidRPr="00C67052">
              <w:rPr>
                <w:lang w:val="en-GB"/>
              </w:rPr>
              <w:t>None</w:t>
            </w: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32FD92E2" w14:textId="77777777" w:rsidR="005737DE" w:rsidRPr="00C67052" w:rsidRDefault="005737DE" w:rsidP="00A4095A">
            <w:pPr>
              <w:rPr>
                <w:lang w:val="en-GB"/>
              </w:rPr>
            </w:pPr>
            <w:r w:rsidRPr="00C67052">
              <w:rPr>
                <w:lang w:val="en-GB"/>
              </w:rPr>
              <w:t>Minor</w:t>
            </w:r>
          </w:p>
        </w:tc>
        <w:tc>
          <w:tcPr>
            <w:tcW w:w="45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extDirection w:val="btLr"/>
          </w:tcPr>
          <w:p w14:paraId="44F8B50E" w14:textId="77777777" w:rsidR="005737DE" w:rsidRPr="00C67052" w:rsidRDefault="005737DE" w:rsidP="00A4095A">
            <w:pPr>
              <w:rPr>
                <w:lang w:val="en-GB"/>
              </w:rPr>
            </w:pPr>
            <w:r w:rsidRPr="00C67052">
              <w:rPr>
                <w:lang w:val="en-GB"/>
              </w:rPr>
              <w:t>Moderate</w:t>
            </w:r>
          </w:p>
        </w:tc>
        <w:tc>
          <w:tcPr>
            <w:tcW w:w="531"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extDirection w:val="btLr"/>
          </w:tcPr>
          <w:p w14:paraId="1446A278" w14:textId="77777777" w:rsidR="005737DE" w:rsidRPr="00C67052" w:rsidRDefault="005737DE" w:rsidP="00A4095A">
            <w:pPr>
              <w:rPr>
                <w:lang w:val="en-GB"/>
              </w:rPr>
            </w:pPr>
            <w:r w:rsidRPr="00C67052">
              <w:rPr>
                <w:lang w:val="en-GB"/>
              </w:rPr>
              <w:t>Transformative</w:t>
            </w: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extDirection w:val="btLr"/>
          </w:tcPr>
          <w:p w14:paraId="74D39AE6" w14:textId="77777777" w:rsidR="005737DE" w:rsidRPr="00C67052" w:rsidRDefault="005737DE" w:rsidP="00A4095A">
            <w:pPr>
              <w:rPr>
                <w:lang w:val="en-GB"/>
              </w:rPr>
            </w:pP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74EA6A6E" w14:textId="77777777" w:rsidR="005737DE" w:rsidRPr="00C67052" w:rsidRDefault="005737DE" w:rsidP="00A4095A">
            <w:pPr>
              <w:rPr>
                <w:lang w:val="en-GB"/>
              </w:rPr>
            </w:pPr>
            <w:r w:rsidRPr="00C67052">
              <w:rPr>
                <w:lang w:val="en-GB"/>
              </w:rPr>
              <w:t>Not started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6001E7FC" w14:textId="77777777" w:rsidR="005737DE" w:rsidRPr="00C67052" w:rsidRDefault="005737DE" w:rsidP="00A4095A">
            <w:pPr>
              <w:rPr>
                <w:lang w:val="en-GB"/>
              </w:rPr>
            </w:pPr>
            <w:r w:rsidRPr="00C67052">
              <w:rPr>
                <w:lang w:val="en-GB"/>
              </w:rPr>
              <w:t>Limited</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442D8949" w14:textId="77777777" w:rsidR="005737DE" w:rsidRPr="00C67052" w:rsidRDefault="005737DE" w:rsidP="00A4095A">
            <w:pPr>
              <w:rPr>
                <w:lang w:val="en-GB"/>
              </w:rPr>
            </w:pPr>
            <w:r w:rsidRPr="00C67052">
              <w:rPr>
                <w:lang w:val="en-GB"/>
              </w:rPr>
              <w:t>Substantial</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extDirection w:val="btLr"/>
          </w:tcPr>
          <w:p w14:paraId="21F88E16" w14:textId="77777777" w:rsidR="005737DE" w:rsidRPr="00C67052" w:rsidRDefault="005737DE" w:rsidP="00A4095A">
            <w:pPr>
              <w:rPr>
                <w:lang w:val="en-GB"/>
              </w:rPr>
            </w:pPr>
            <w:r w:rsidRPr="00C67052">
              <w:rPr>
                <w:lang w:val="en-GB"/>
              </w:rPr>
              <w:t>Complete</w:t>
            </w:r>
          </w:p>
        </w:tc>
      </w:tr>
      <w:tr w:rsidR="005737DE" w:rsidRPr="00C67052" w14:paraId="183A7468" w14:textId="77777777" w:rsidTr="00A4095A">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72CAFFF7" w14:textId="77777777" w:rsidR="005737DE" w:rsidRPr="00C67052" w:rsidRDefault="005737DE" w:rsidP="00A4095A">
            <w:pPr>
              <w:rPr>
                <w:color w:val="FFFFFF" w:themeColor="background1"/>
                <w:lang w:val="en-GB"/>
              </w:rPr>
            </w:pPr>
            <w:r w:rsidRPr="00C67052">
              <w:rPr>
                <w:color w:val="FFFFFF" w:themeColor="background1"/>
                <w:lang w:val="en-GB"/>
              </w:rPr>
              <w:t>6. Overall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70CA94F3"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26C10F9C"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81A7D1" w:themeFill="text2" w:themeFillTint="99"/>
          </w:tcPr>
          <w:p w14:paraId="5780ABB6"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81A7D1" w:themeFill="text2" w:themeFillTint="99"/>
          </w:tcPr>
          <w:p w14:paraId="7E484F5D" w14:textId="77777777" w:rsidR="005737DE" w:rsidRPr="00C67052" w:rsidRDefault="005737DE" w:rsidP="00A4095A">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3719925B" w14:textId="77777777" w:rsidR="005737DE" w:rsidRPr="00C67052" w:rsidRDefault="005737DE" w:rsidP="00A4095A">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6B10725D"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0B67B" w:themeFill="accent1" w:themeFillTint="99"/>
          </w:tcPr>
          <w:p w14:paraId="71005AA9" w14:textId="77777777" w:rsidR="005737DE" w:rsidRPr="00C67052" w:rsidRDefault="005737DE" w:rsidP="00A4095A">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0B67B" w:themeFill="accent1" w:themeFillTint="99"/>
          </w:tcPr>
          <w:p w14:paraId="35A2EF6B"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46C7B69C" w14:textId="77777777" w:rsidR="005737DE" w:rsidRPr="00C67052" w:rsidRDefault="005737DE" w:rsidP="00A4095A">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76B5573C" w14:textId="77777777" w:rsidR="005737DE" w:rsidRPr="00C67052" w:rsidRDefault="005737DE" w:rsidP="00A4095A">
            <w:pPr>
              <w:jc w:val="center"/>
              <w:rPr>
                <w:rFonts w:ascii="Zapf Dingbats" w:hAnsi="Zapf Dingbats"/>
                <w:noProof/>
                <w:sz w:val="20"/>
                <w:lang w:val="en-GB"/>
              </w:rPr>
            </w:pPr>
          </w:p>
        </w:tc>
        <w:tc>
          <w:tcPr>
            <w:tcW w:w="45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90D479" w:themeFill="accent2" w:themeFillTint="99"/>
          </w:tcPr>
          <w:p w14:paraId="25E08D76"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531"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90D479" w:themeFill="accent2" w:themeFillTint="99"/>
          </w:tcPr>
          <w:p w14:paraId="329FBAAA" w14:textId="77777777" w:rsidR="005737DE" w:rsidRPr="00C67052" w:rsidRDefault="005737DE" w:rsidP="00A4095A">
            <w:pPr>
              <w:jc w:val="center"/>
              <w:rPr>
                <w:sz w:val="20"/>
                <w:lang w:val="en-GB"/>
              </w:rPr>
            </w:pPr>
          </w:p>
        </w:tc>
        <w:tc>
          <w:tcPr>
            <w:tcW w:w="9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ACC6" w:themeFill="accent5"/>
          </w:tcPr>
          <w:p w14:paraId="34C8DA95" w14:textId="77777777" w:rsidR="005737DE" w:rsidRPr="00C67052" w:rsidRDefault="00C724F1" w:rsidP="00A4095A">
            <w:pPr>
              <w:jc w:val="center"/>
              <w:rPr>
                <w:sz w:val="20"/>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18766344" w14:textId="77777777" w:rsidR="005737DE" w:rsidRPr="00C67052" w:rsidRDefault="005737DE" w:rsidP="00A4095A">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10CAF914" w14:textId="77777777" w:rsidR="005737DE" w:rsidRPr="00C67052" w:rsidRDefault="005737DE" w:rsidP="00A4095A">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55C231C8" w14:textId="77777777" w:rsidR="005737DE" w:rsidRPr="00C67052" w:rsidRDefault="005737DE" w:rsidP="00A4095A">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0CABF" w:themeFill="accent4" w:themeFillTint="99"/>
          </w:tcPr>
          <w:p w14:paraId="15FCA45E" w14:textId="77777777" w:rsidR="005737DE" w:rsidRPr="00C67052" w:rsidRDefault="005737DE" w:rsidP="00A4095A">
            <w:pPr>
              <w:jc w:val="center"/>
              <w:rPr>
                <w:rFonts w:ascii="Zapf Dingbats" w:hAnsi="Zapf Dingbats"/>
                <w:noProof/>
                <w:sz w:val="20"/>
                <w:lang w:val="en-GB"/>
              </w:rPr>
            </w:pPr>
          </w:p>
        </w:tc>
      </w:tr>
      <w:tr w:rsidR="005737DE" w:rsidRPr="00C67052" w14:paraId="3F043779" w14:textId="77777777" w:rsidTr="00A4095A">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15906D7C" w14:textId="77777777" w:rsidR="005737DE" w:rsidRPr="00C67052" w:rsidRDefault="005737DE" w:rsidP="00A4095A">
            <w:pPr>
              <w:rPr>
                <w:color w:val="FFFFFF" w:themeColor="background1"/>
                <w:lang w:val="en-GB"/>
              </w:rPr>
            </w:pPr>
            <w:r w:rsidRPr="00C67052">
              <w:rPr>
                <w:color w:val="FFFFFF" w:themeColor="background1"/>
                <w:lang w:val="en-GB"/>
              </w:rPr>
              <w:t>6.1.</w:t>
            </w:r>
            <w:r w:rsidRPr="00C67052">
              <w:rPr>
                <w:color w:val="FFFFFF" w:themeColor="background1"/>
                <w:sz w:val="23"/>
                <w:szCs w:val="23"/>
                <w:lang w:val="en-GB"/>
              </w:rPr>
              <w:t xml:space="preserve"> Upgrade Open Data portal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0C4EE42"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7DF54D5D"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46A5DE7F" w14:textId="77777777" w:rsidR="005737DE" w:rsidRPr="00C67052" w:rsidRDefault="005737DE" w:rsidP="00A4095A">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645595C3" w14:textId="77777777" w:rsidR="005737DE" w:rsidRPr="00C67052" w:rsidRDefault="005737DE" w:rsidP="00A4095A">
            <w:pPr>
              <w:jc w:val="center"/>
              <w:rPr>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425F3BB2"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A81FE0B" w14:textId="77777777" w:rsidR="005737DE" w:rsidRPr="00C67052" w:rsidRDefault="005737DE" w:rsidP="00A4095A">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47FBD8CB" w14:textId="77777777" w:rsidR="005737DE" w:rsidRPr="00C67052" w:rsidRDefault="005737DE" w:rsidP="00A4095A">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23B8B3B2"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FD2863B" w14:textId="77777777" w:rsidR="005737DE" w:rsidRPr="00C67052" w:rsidRDefault="005737DE" w:rsidP="00A4095A">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A748C14"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42EC4D6" w14:textId="77777777" w:rsidR="005737DE" w:rsidRPr="00C67052" w:rsidRDefault="005737DE" w:rsidP="00A4095A">
            <w:pPr>
              <w:jc w:val="center"/>
              <w:rPr>
                <w:sz w:val="20"/>
                <w:lang w:val="en-GB"/>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1424352" w14:textId="77777777" w:rsidR="005737DE" w:rsidRPr="00C67052" w:rsidRDefault="005737DE" w:rsidP="00A4095A">
            <w:pPr>
              <w:jc w:val="center"/>
              <w:rPr>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261D8B1D" w14:textId="77777777" w:rsidR="005737DE" w:rsidRPr="00C67052" w:rsidRDefault="00C724F1" w:rsidP="00A4095A">
            <w:pPr>
              <w:jc w:val="center"/>
              <w:rPr>
                <w:sz w:val="20"/>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566EA7B5" w14:textId="77777777" w:rsidR="005737DE" w:rsidRPr="00C67052" w:rsidRDefault="005737DE" w:rsidP="00A4095A">
            <w:pPr>
              <w:jc w:val="center"/>
              <w:rPr>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E24B23A" w14:textId="77777777" w:rsidR="005737DE" w:rsidRPr="00C67052" w:rsidRDefault="005737DE" w:rsidP="00A4095A">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10D6555B" w14:textId="77777777" w:rsidR="005737DE" w:rsidRPr="00C67052" w:rsidRDefault="005737DE" w:rsidP="00A4095A">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09954852" w14:textId="77777777" w:rsidR="005737DE" w:rsidRPr="00C67052" w:rsidRDefault="005737DE" w:rsidP="00A4095A">
            <w:pPr>
              <w:jc w:val="center"/>
              <w:rPr>
                <w:rFonts w:ascii="Zapf Dingbats" w:hAnsi="Zapf Dingbats"/>
                <w:noProof/>
                <w:sz w:val="20"/>
                <w:lang w:val="en-GB"/>
              </w:rPr>
            </w:pPr>
          </w:p>
        </w:tc>
      </w:tr>
      <w:tr w:rsidR="005737DE" w:rsidRPr="00C67052" w14:paraId="775C8617" w14:textId="77777777" w:rsidTr="00A4095A">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1FD0F3F3" w14:textId="77777777" w:rsidR="005737DE" w:rsidRPr="00C67052" w:rsidRDefault="005737DE" w:rsidP="00A4095A">
            <w:pPr>
              <w:rPr>
                <w:color w:val="FFFFFF" w:themeColor="background1"/>
                <w:lang w:val="en-GB"/>
              </w:rPr>
            </w:pPr>
            <w:r w:rsidRPr="00C67052">
              <w:rPr>
                <w:color w:val="FFFFFF" w:themeColor="background1"/>
                <w:lang w:val="en-GB"/>
              </w:rPr>
              <w:t xml:space="preserve">6.2. </w:t>
            </w:r>
            <w:r w:rsidRPr="00C67052">
              <w:rPr>
                <w:lang w:val="en-GB"/>
              </w:rPr>
              <w:t xml:space="preserve"> </w:t>
            </w:r>
            <w:r w:rsidRPr="00C67052">
              <w:rPr>
                <w:color w:val="FFFFFF" w:themeColor="background1"/>
                <w:lang w:val="en-GB"/>
              </w:rPr>
              <w:t>Technical improvement of open data portal</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E2B86B2"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6DB3733" w14:textId="77777777" w:rsidR="005737DE" w:rsidRPr="00C67052" w:rsidRDefault="008549D1" w:rsidP="00A4095A">
            <w:pPr>
              <w:jc w:val="center"/>
              <w:rPr>
                <w:rFonts w:ascii="Zapf Dingbats" w:hAnsi="Zapf Dingbats"/>
                <w:noProof/>
                <w:sz w:val="20"/>
                <w:lang w:val="en-GB"/>
              </w:rPr>
            </w:pPr>
            <w:r w:rsidRPr="00C67052">
              <w:rPr>
                <w:rFonts w:ascii="Zapf Dingbats" w:hAnsi="Zapf Dingbats"/>
                <w:noProof/>
                <w:sz w:val="20"/>
                <w:lang w:val="en-GB"/>
              </w:rPr>
              <w:t>✔</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2E185E1" w14:textId="77777777" w:rsidR="005737DE" w:rsidRPr="00C67052" w:rsidRDefault="005737DE" w:rsidP="00A4095A">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10D9E73A" w14:textId="77777777" w:rsidR="005737DE" w:rsidRPr="00C67052" w:rsidRDefault="005737DE" w:rsidP="00A4095A">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288516C" w14:textId="77777777" w:rsidR="005737DE" w:rsidRPr="00C67052" w:rsidRDefault="005737DE" w:rsidP="00A4095A">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2A85C4D" w14:textId="77777777" w:rsidR="005737DE" w:rsidRPr="00C67052" w:rsidRDefault="005737DE" w:rsidP="00A4095A">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FE9B510" w14:textId="77777777" w:rsidR="005737DE" w:rsidRPr="00C67052" w:rsidRDefault="005737DE" w:rsidP="00A4095A">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23D3FE68"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16D39C39" w14:textId="77777777" w:rsidR="005737DE" w:rsidRPr="00C67052" w:rsidRDefault="005737DE" w:rsidP="00A4095A">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F1CF246"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48750C8" w14:textId="77777777" w:rsidR="005737DE" w:rsidRPr="00C67052" w:rsidRDefault="005737DE" w:rsidP="00A4095A">
            <w:pPr>
              <w:jc w:val="center"/>
              <w:rPr>
                <w:rFonts w:ascii="Zapf Dingbats" w:hAnsi="Zapf Dingbats"/>
                <w:noProof/>
                <w:sz w:val="20"/>
                <w:lang w:val="en-GB"/>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632CAF7" w14:textId="77777777" w:rsidR="005737DE" w:rsidRPr="00C67052" w:rsidRDefault="005737DE" w:rsidP="00A4095A">
            <w:pPr>
              <w:jc w:val="center"/>
              <w:rPr>
                <w:rFonts w:ascii="Zapf Dingbats" w:hAnsi="Zapf Dingbats"/>
                <w:noProof/>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15A15C6B" w14:textId="77777777" w:rsidR="005737DE" w:rsidRPr="00C67052" w:rsidRDefault="00195092" w:rsidP="00A4095A">
            <w:pPr>
              <w:jc w:val="center"/>
              <w:rPr>
                <w:rFonts w:ascii="Zapf Dingbats" w:hAnsi="Zapf Dingbats"/>
                <w:lang w:val="en-GB"/>
              </w:rPr>
            </w:pPr>
            <w:r>
              <w:rPr>
                <w:rFonts w:asciiTheme="majorHAnsi" w:hAnsiTheme="majorHAnsi"/>
                <w:noProof/>
                <w:sz w:val="20"/>
                <w:lang w:val="en-GB"/>
              </w:rPr>
              <w:t>Yes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A6343EB" w14:textId="77777777" w:rsidR="005737DE" w:rsidRPr="00C67052" w:rsidRDefault="005737DE" w:rsidP="00A4095A">
            <w:pPr>
              <w:jc w:val="center"/>
              <w:rPr>
                <w:rFonts w:ascii="Zapf Dingbats" w:hAnsi="Zapf Dingbats"/>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D318069" w14:textId="77777777" w:rsidR="005737DE" w:rsidRPr="00C67052" w:rsidRDefault="005737DE" w:rsidP="00A4095A">
            <w:pPr>
              <w:jc w:val="center"/>
              <w:rPr>
                <w:rFonts w:ascii="Zapf Dingbats" w:hAnsi="Zapf Dingbats"/>
                <w:noProo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F182784" w14:textId="77777777" w:rsidR="005737DE" w:rsidRPr="00C67052" w:rsidRDefault="005737DE" w:rsidP="00A4095A">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0CB0D809" w14:textId="77777777" w:rsidR="005737DE" w:rsidRPr="00C67052" w:rsidRDefault="005737DE" w:rsidP="00A4095A">
            <w:pPr>
              <w:jc w:val="center"/>
              <w:rPr>
                <w:rFonts w:ascii="Zapf Dingbats" w:hAnsi="Zapf Dingbats"/>
                <w:noProof/>
                <w:sz w:val="20"/>
                <w:lang w:val="en-GB"/>
              </w:rPr>
            </w:pPr>
          </w:p>
        </w:tc>
      </w:tr>
      <w:tr w:rsidR="005737DE" w:rsidRPr="00C67052" w14:paraId="10424C5F" w14:textId="77777777" w:rsidTr="00A4095A">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339122BB" w14:textId="77777777" w:rsidR="005737DE" w:rsidRPr="00C67052" w:rsidRDefault="005737DE" w:rsidP="00A4095A">
            <w:pPr>
              <w:rPr>
                <w:color w:val="FFFFFF" w:themeColor="background1"/>
                <w:lang w:val="en-GB"/>
              </w:rPr>
            </w:pPr>
            <w:r w:rsidRPr="00C67052">
              <w:rPr>
                <w:color w:val="FFFFFF" w:themeColor="background1"/>
                <w:lang w:val="en-GB"/>
              </w:rPr>
              <w:t xml:space="preserve">6.3. Data standards, capacity building, and 50  datasets for the portal </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1EE3BDE"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B7BAEFC" w14:textId="77777777" w:rsidR="005737DE" w:rsidRPr="00C67052" w:rsidRDefault="005737DE" w:rsidP="00A4095A">
            <w:pPr>
              <w:jc w:val="center"/>
              <w:rPr>
                <w:rFonts w:ascii="Zapf Dingbats" w:hAnsi="Zapf Dingbats"/>
                <w:noProof/>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22F4AC47"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1F81D226" w14:textId="77777777" w:rsidR="005737DE" w:rsidRPr="00C67052" w:rsidRDefault="005737DE" w:rsidP="00A4095A">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267B1AD" w14:textId="77777777" w:rsidR="005737DE" w:rsidRPr="00C67052" w:rsidRDefault="005737DE" w:rsidP="00A4095A">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6F182AB0" w14:textId="77777777" w:rsidR="005737DE" w:rsidRPr="00C67052" w:rsidRDefault="005737DE" w:rsidP="00A4095A">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0D2A90E9" w14:textId="77777777" w:rsidR="005737DE" w:rsidRPr="00C67052" w:rsidRDefault="005737DE" w:rsidP="00A4095A">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3505EE92"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F9E2C28" w14:textId="77777777" w:rsidR="005737DE" w:rsidRPr="00C67052" w:rsidRDefault="005737DE" w:rsidP="00A4095A">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210E18F" w14:textId="77777777" w:rsidR="005737DE" w:rsidRPr="00C67052" w:rsidRDefault="00877296" w:rsidP="00A4095A">
            <w:pPr>
              <w:jc w:val="center"/>
              <w:rPr>
                <w:sz w:val="20"/>
                <w:lang w:val="en-GB"/>
              </w:rPr>
            </w:pPr>
            <w:r w:rsidRPr="00C67052">
              <w:rPr>
                <w:rFonts w:ascii="Zapf Dingbats" w:hAnsi="Zapf Dingbats"/>
                <w:noProof/>
                <w:sz w:val="20"/>
                <w:lang w:val="en-GB"/>
              </w:rPr>
              <w:t>✔</w:t>
            </w:r>
          </w:p>
        </w:tc>
        <w:tc>
          <w:tcPr>
            <w:tcW w:w="4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4CA9FB6C" w14:textId="77777777" w:rsidR="005737DE" w:rsidRPr="00C67052" w:rsidRDefault="005737DE" w:rsidP="00A4095A">
            <w:pPr>
              <w:jc w:val="center"/>
              <w:rPr>
                <w:rFonts w:ascii="Zapf Dingbats" w:hAnsi="Zapf Dingbats"/>
                <w:noProof/>
                <w:sz w:val="20"/>
                <w:lang w:val="en-GB"/>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301F3B39" w14:textId="77777777" w:rsidR="005737DE" w:rsidRPr="00C67052" w:rsidRDefault="005737DE" w:rsidP="00A4095A">
            <w:pPr>
              <w:jc w:val="center"/>
              <w:rPr>
                <w:rFonts w:ascii="Zapf Dingbats" w:hAnsi="Zapf Dingbats"/>
                <w:noProof/>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392FBD25" w14:textId="77777777" w:rsidR="005737DE" w:rsidRPr="00C67052" w:rsidRDefault="008F0EBA" w:rsidP="00A4095A">
            <w:pPr>
              <w:jc w:val="center"/>
              <w:rPr>
                <w:rFonts w:ascii="Zapf Dingbats" w:hAnsi="Zapf Dingbats"/>
                <w:lang w:val="en-GB"/>
              </w:rPr>
            </w:pPr>
            <w:r w:rsidRPr="00354985">
              <w:rPr>
                <w:rFonts w:asciiTheme="majorHAnsi" w:hAnsiTheme="majorHAnsi"/>
                <w:noProof/>
                <w:sz w:val="20"/>
                <w:lang w:val="en-GB"/>
              </w:rPr>
              <w:t>Y</w:t>
            </w:r>
            <w:r w:rsidR="00195092">
              <w:rPr>
                <w:rFonts w:asciiTheme="majorHAnsi" w:hAnsiTheme="majorHAnsi"/>
                <w:noProof/>
                <w:sz w:val="20"/>
                <w:lang w:val="en-GB"/>
              </w:rPr>
              <w:t>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7777FA32" w14:textId="77777777" w:rsidR="005737DE" w:rsidRPr="00C67052" w:rsidRDefault="005737DE" w:rsidP="00A4095A">
            <w:pPr>
              <w:jc w:val="center"/>
              <w:rPr>
                <w:rFonts w:ascii="Zapf Dingbats" w:hAnsi="Zapf Dingbats"/>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50C6547D" w14:textId="77777777" w:rsidR="005737DE" w:rsidRPr="00C67052" w:rsidRDefault="005737DE" w:rsidP="00A4095A">
            <w:pPr>
              <w:jc w:val="center"/>
              <w:rPr>
                <w:rFonts w:ascii="Zapf Dingbats" w:hAnsi="Zapf Dingbats"/>
                <w:noProo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3A410DB" w14:textId="77777777" w:rsidR="005737DE" w:rsidRPr="00C67052" w:rsidRDefault="005737DE" w:rsidP="00A4095A">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8278C68" w14:textId="77777777" w:rsidR="005737DE" w:rsidRPr="00C67052" w:rsidRDefault="005737DE" w:rsidP="00A4095A">
            <w:pPr>
              <w:jc w:val="center"/>
              <w:rPr>
                <w:rFonts w:ascii="Zapf Dingbats" w:hAnsi="Zapf Dingbats"/>
                <w:noProof/>
                <w:sz w:val="20"/>
                <w:lang w:val="en-GB"/>
              </w:rPr>
            </w:pPr>
          </w:p>
        </w:tc>
      </w:tr>
      <w:tr w:rsidR="005737DE" w:rsidRPr="00C67052" w14:paraId="628DA8A7" w14:textId="77777777" w:rsidTr="00A4095A">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5A78A324" w14:textId="77777777" w:rsidR="005737DE" w:rsidRPr="00C67052" w:rsidRDefault="005737DE" w:rsidP="00A4095A">
            <w:pPr>
              <w:rPr>
                <w:color w:val="FFFFFF" w:themeColor="background1"/>
                <w:lang w:val="en-GB"/>
              </w:rPr>
            </w:pPr>
            <w:r w:rsidRPr="00C67052">
              <w:rPr>
                <w:color w:val="FFFFFF" w:themeColor="background1"/>
                <w:lang w:val="en-GB"/>
              </w:rPr>
              <w:t>6.4.</w:t>
            </w:r>
            <w:r w:rsidRPr="00C67052">
              <w:rPr>
                <w:color w:val="FFFFFF" w:themeColor="background1"/>
                <w:sz w:val="23"/>
                <w:szCs w:val="23"/>
                <w:lang w:val="en-GB"/>
              </w:rPr>
              <w:t xml:space="preserve"> </w:t>
            </w:r>
            <w:r w:rsidRPr="00C67052">
              <w:rPr>
                <w:lang w:val="en-GB"/>
              </w:rPr>
              <w:t xml:space="preserve">Organize </w:t>
            </w:r>
            <w:r w:rsidRPr="00C67052">
              <w:rPr>
                <w:color w:val="FFFFFF" w:themeColor="background1"/>
                <w:sz w:val="23"/>
                <w:szCs w:val="23"/>
                <w:lang w:val="en-GB"/>
              </w:rPr>
              <w:t>Hac</w:t>
            </w:r>
            <w:r>
              <w:rPr>
                <w:color w:val="FFFFFF" w:themeColor="background1"/>
                <w:sz w:val="23"/>
                <w:szCs w:val="23"/>
                <w:lang w:val="en-GB"/>
              </w:rPr>
              <w:t>k</w:t>
            </w:r>
            <w:r w:rsidRPr="00C67052">
              <w:rPr>
                <w:color w:val="FFFFFF" w:themeColor="background1"/>
                <w:sz w:val="23"/>
                <w:szCs w:val="23"/>
                <w:lang w:val="en-GB"/>
              </w:rPr>
              <w:t>athons</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117729E"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5B950FBB"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0896E33"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33555845" w14:textId="77777777" w:rsidR="005737DE" w:rsidRPr="00C67052" w:rsidRDefault="005737DE" w:rsidP="00A4095A">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6C281C51" w14:textId="77777777" w:rsidR="005737DE" w:rsidRPr="00C67052" w:rsidRDefault="005737DE" w:rsidP="00A4095A">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59D33F2E" w14:textId="77777777" w:rsidR="005737DE" w:rsidRPr="00C67052" w:rsidRDefault="005737DE" w:rsidP="00A4095A">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82BB196" w14:textId="77777777" w:rsidR="005737DE" w:rsidRPr="00C67052" w:rsidRDefault="005737DE" w:rsidP="00A4095A">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5F489438"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7E6B022E" w14:textId="77777777" w:rsidR="005737DE" w:rsidRPr="00C67052" w:rsidRDefault="005737DE" w:rsidP="00A4095A">
            <w:pPr>
              <w:jc w:val="center"/>
              <w:rPr>
                <w:sz w:val="20"/>
                <w:lang w:val="en-GB"/>
              </w:rPr>
            </w:pPr>
          </w:p>
        </w:tc>
        <w:tc>
          <w:tcPr>
            <w:tcW w:w="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6A3F96BE" w14:textId="77777777" w:rsidR="005737DE" w:rsidRPr="00C67052" w:rsidRDefault="005737DE" w:rsidP="00A4095A">
            <w:pPr>
              <w:jc w:val="center"/>
              <w:rPr>
                <w:sz w:val="20"/>
                <w:lang w:val="en-GB"/>
              </w:rPr>
            </w:pPr>
          </w:p>
        </w:tc>
        <w:tc>
          <w:tcPr>
            <w:tcW w:w="4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2486F6EE" w14:textId="77777777" w:rsidR="005737DE" w:rsidRPr="00C67052" w:rsidRDefault="005737DE" w:rsidP="00A4095A">
            <w:pPr>
              <w:jc w:val="center"/>
              <w:rPr>
                <w:rFonts w:ascii="Zapf Dingbats" w:hAnsi="Zapf Dingbats"/>
                <w:noProof/>
                <w:sz w:val="20"/>
                <w:lang w:val="en-GB"/>
              </w:rPr>
            </w:pPr>
            <w:r w:rsidRPr="00C67052">
              <w:rPr>
                <w:rFonts w:ascii="Zapf Dingbats" w:hAnsi="Zapf Dingbats"/>
                <w:noProof/>
                <w:sz w:val="20"/>
                <w:lang w:val="en-GB"/>
              </w:rPr>
              <w:t>✔</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5E3A5" w:themeFill="accent2" w:themeFillTint="66"/>
          </w:tcPr>
          <w:p w14:paraId="68BBBE42" w14:textId="77777777" w:rsidR="005737DE" w:rsidRPr="00C67052" w:rsidRDefault="005737DE" w:rsidP="00A4095A">
            <w:pPr>
              <w:jc w:val="center"/>
              <w:rPr>
                <w:sz w:val="20"/>
                <w:lang w:val="en-GB"/>
              </w:rPr>
            </w:pPr>
          </w:p>
        </w:tc>
        <w:tc>
          <w:tcPr>
            <w:tcW w:w="90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057ED3DB" w14:textId="77777777" w:rsidR="005737DE" w:rsidRPr="00C67052" w:rsidRDefault="005737DE" w:rsidP="00A4095A">
            <w:pPr>
              <w:jc w:val="center"/>
              <w:rPr>
                <w:rFonts w:ascii="Zapf Dingbats" w:hAnsi="Zapf Dingbats"/>
                <w:lang w:val="en-GB"/>
              </w:rPr>
            </w:pPr>
          </w:p>
          <w:p w14:paraId="6D921EEB" w14:textId="77777777" w:rsidR="005737DE" w:rsidRPr="00C67052" w:rsidRDefault="008F0EBA" w:rsidP="00A4095A">
            <w:pPr>
              <w:jc w:val="center"/>
              <w:rPr>
                <w:rFonts w:ascii="Zapf Dingbats" w:hAnsi="Zapf Dingbats"/>
                <w:lang w:val="en-GB"/>
              </w:rPr>
            </w:pPr>
            <w:r w:rsidRPr="00354985">
              <w:rPr>
                <w:rFonts w:asciiTheme="majorHAnsi" w:hAnsiTheme="majorHAnsi"/>
                <w:noProof/>
                <w:sz w:val="20"/>
                <w:lang w:val="en-GB"/>
              </w:rPr>
              <w:t>Y</w:t>
            </w:r>
            <w:r w:rsidR="00195092">
              <w:rPr>
                <w:rFonts w:asciiTheme="majorHAnsi" w:hAnsiTheme="majorHAnsi"/>
                <w:noProof/>
                <w:sz w:val="20"/>
                <w:lang w:val="en-GB"/>
              </w:rPr>
              <w:t>es</w:t>
            </w:r>
          </w:p>
        </w:tc>
        <w:tc>
          <w:tcPr>
            <w:tcW w:w="450"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19B91D93" w14:textId="77777777" w:rsidR="005737DE" w:rsidRPr="00C67052" w:rsidRDefault="003A7D17" w:rsidP="00A4095A">
            <w:pPr>
              <w:jc w:val="center"/>
              <w:rPr>
                <w:rFonts w:ascii="Zapf Dingbats" w:hAnsi="Zapf Dingbats"/>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DB06226" w14:textId="77777777" w:rsidR="005737DE" w:rsidRPr="00C67052" w:rsidRDefault="005737DE" w:rsidP="00A4095A">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22B22C2A" w14:textId="77777777" w:rsidR="005737DE" w:rsidRPr="00C67052" w:rsidRDefault="005737DE" w:rsidP="00A4095A">
            <w:pPr>
              <w:jc w:val="center"/>
              <w:rPr>
                <w:sz w:val="20"/>
                <w:lang w:val="en-GB"/>
              </w:rPr>
            </w:pPr>
          </w:p>
        </w:tc>
        <w:tc>
          <w:tcPr>
            <w:tcW w:w="4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28551183" w14:textId="77777777" w:rsidR="005737DE" w:rsidRPr="00C67052" w:rsidRDefault="005737DE" w:rsidP="00A4095A">
            <w:pPr>
              <w:jc w:val="center"/>
              <w:rPr>
                <w:rFonts w:ascii="Zapf Dingbats" w:hAnsi="Zapf Dingbats"/>
                <w:noProof/>
                <w:sz w:val="20"/>
                <w:lang w:val="en-GB"/>
              </w:rPr>
            </w:pPr>
          </w:p>
        </w:tc>
      </w:tr>
      <w:tr w:rsidR="005737DE" w:rsidRPr="00C67052" w14:paraId="0B9D963D" w14:textId="77777777" w:rsidTr="00A4095A">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6F8BF53E" w14:textId="77777777" w:rsidR="005737DE" w:rsidRPr="00C67052" w:rsidRDefault="005737DE" w:rsidP="00A4095A">
            <w:pPr>
              <w:rPr>
                <w:color w:val="FFFFFF" w:themeColor="background1"/>
                <w:lang w:val="en-GB"/>
              </w:rPr>
            </w:pPr>
            <w:r w:rsidRPr="00C67052">
              <w:rPr>
                <w:color w:val="FFFFFF" w:themeColor="background1"/>
                <w:lang w:val="en-GB"/>
              </w:rPr>
              <w:t>6.5.</w:t>
            </w:r>
            <w:r w:rsidRPr="00C67052">
              <w:rPr>
                <w:color w:val="FFFFFF" w:themeColor="background1"/>
                <w:sz w:val="23"/>
                <w:szCs w:val="23"/>
                <w:lang w:val="en-GB"/>
              </w:rPr>
              <w:t xml:space="preserve"> Impact monitoring system</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674C3EE9"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7316665B"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3D61989C" w14:textId="77777777" w:rsidR="005737DE" w:rsidRPr="00C67052" w:rsidRDefault="005737DE" w:rsidP="00A4095A">
            <w:pPr>
              <w:jc w:val="center"/>
              <w:rPr>
                <w:sz w:val="20"/>
                <w:lang w:val="en-GB"/>
              </w:rPr>
            </w:pP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642873B5" w14:textId="77777777" w:rsidR="005737DE" w:rsidRPr="00C67052" w:rsidRDefault="005737DE" w:rsidP="00A4095A">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7EEBDB30" w14:textId="77777777" w:rsidR="005737DE" w:rsidRPr="00C67052" w:rsidRDefault="005737DE" w:rsidP="00A4095A">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3944CAFB" w14:textId="77777777" w:rsidR="005737DE" w:rsidRPr="00C67052" w:rsidRDefault="005737DE" w:rsidP="00A4095A">
            <w:pPr>
              <w:jc w:val="center"/>
              <w:rPr>
                <w:sz w:val="20"/>
                <w:lang w:val="en-GB"/>
              </w:rPr>
            </w:pP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1F2BD37B" w14:textId="77777777" w:rsidR="005737DE" w:rsidRPr="00C67052" w:rsidRDefault="005737DE" w:rsidP="00A4095A">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6F5CD66B"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579AC4AD" w14:textId="77777777" w:rsidR="005737DE" w:rsidRPr="00C67052" w:rsidRDefault="005737DE" w:rsidP="00A4095A">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777F9C9" w14:textId="77777777" w:rsidR="005737DE" w:rsidRPr="00C67052" w:rsidRDefault="005737DE" w:rsidP="00A4095A">
            <w:pPr>
              <w:jc w:val="center"/>
              <w:rPr>
                <w:color w:val="BFBFBF" w:themeColor="background1" w:themeShade="BF"/>
                <w:sz w:val="20"/>
                <w:lang w:val="en-GB"/>
              </w:rPr>
            </w:pPr>
            <w:r w:rsidRPr="00C67052">
              <w:rPr>
                <w:rFonts w:ascii="Zapf Dingbats" w:hAnsi="Zapf Dingbats"/>
                <w:noProof/>
                <w:sz w:val="20"/>
                <w:lang w:val="en-GB"/>
              </w:rPr>
              <w:t>✔</w:t>
            </w:r>
          </w:p>
        </w:tc>
        <w:tc>
          <w:tcPr>
            <w:tcW w:w="45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00B6852A" w14:textId="77777777" w:rsidR="005737DE" w:rsidRPr="00C67052" w:rsidRDefault="005737DE" w:rsidP="00A4095A">
            <w:pPr>
              <w:jc w:val="center"/>
              <w:rPr>
                <w:rFonts w:ascii="Zapf Dingbats" w:hAnsi="Zapf Dingbats"/>
                <w:noProof/>
                <w:sz w:val="20"/>
                <w:lang w:val="en-GB"/>
              </w:rPr>
            </w:pPr>
          </w:p>
        </w:tc>
        <w:tc>
          <w:tcPr>
            <w:tcW w:w="531"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751F5A5F" w14:textId="77777777" w:rsidR="005737DE" w:rsidRPr="00C67052" w:rsidRDefault="005737DE" w:rsidP="00A4095A">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4EDADE9B" w14:textId="77777777" w:rsidR="005737DE" w:rsidRPr="00C67052" w:rsidRDefault="008F0EBA" w:rsidP="00A4095A">
            <w:pPr>
              <w:jc w:val="center"/>
              <w:rPr>
                <w:rFonts w:ascii="Zapf Dingbats" w:hAnsi="Zapf Dingbats"/>
                <w:lang w:val="en-GB"/>
              </w:rPr>
            </w:pPr>
            <w:r w:rsidRPr="00354985">
              <w:rPr>
                <w:rFonts w:asciiTheme="majorHAnsi" w:hAnsiTheme="majorHAnsi"/>
                <w:noProof/>
                <w:sz w:val="20"/>
                <w:lang w:val="en-GB"/>
              </w:rPr>
              <w:t>Y</w:t>
            </w:r>
            <w:r w:rsidR="00195092">
              <w:rPr>
                <w:rFonts w:asciiTheme="majorHAnsi" w:hAnsiTheme="majorHAnsi"/>
                <w:noProof/>
                <w:sz w:val="20"/>
                <w:lang w:val="en-GB"/>
              </w:rPr>
              <w:t>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D9ABB7F" w14:textId="77777777" w:rsidR="005737DE" w:rsidRPr="00C67052" w:rsidRDefault="003A7D17" w:rsidP="00A4095A">
            <w:pPr>
              <w:jc w:val="center"/>
              <w:rPr>
                <w:rFonts w:ascii="Zapf Dingbats" w:hAnsi="Zapf Dingbats"/>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7417D325" w14:textId="77777777" w:rsidR="005737DE" w:rsidRPr="00C67052" w:rsidRDefault="005737DE" w:rsidP="00A4095A">
            <w:pPr>
              <w:jc w:val="center"/>
              <w:rPr>
                <w:color w:val="BFBFBF" w:themeColor="background1" w:themeShade="BF"/>
                <w:sz w:val="20"/>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510C34BE" w14:textId="77777777" w:rsidR="005737DE" w:rsidRPr="00C67052" w:rsidRDefault="005737DE" w:rsidP="00A4095A">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5C503211" w14:textId="77777777" w:rsidR="005737DE" w:rsidRPr="00C67052" w:rsidRDefault="005737DE" w:rsidP="00A4095A">
            <w:pPr>
              <w:jc w:val="center"/>
              <w:rPr>
                <w:sz w:val="20"/>
                <w:lang w:val="en-GB"/>
              </w:rPr>
            </w:pPr>
          </w:p>
        </w:tc>
      </w:tr>
      <w:tr w:rsidR="005737DE" w:rsidRPr="00C67052" w14:paraId="204EC637" w14:textId="77777777" w:rsidTr="00A4095A">
        <w:trPr>
          <w:trHeight w:val="634"/>
          <w:jc w:val="center"/>
        </w:trPr>
        <w:tc>
          <w:tcPr>
            <w:tcW w:w="1598"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000000" w:themeFill="text1"/>
          </w:tcPr>
          <w:p w14:paraId="37995064" w14:textId="77777777" w:rsidR="005737DE" w:rsidRPr="00C67052" w:rsidRDefault="005737DE" w:rsidP="00A4095A">
            <w:pPr>
              <w:rPr>
                <w:color w:val="FFFFFF" w:themeColor="background1"/>
                <w:lang w:val="en-GB"/>
              </w:rPr>
            </w:pPr>
            <w:r w:rsidRPr="00C67052">
              <w:rPr>
                <w:color w:val="FFFFFF" w:themeColor="background1"/>
                <w:lang w:val="en-GB"/>
              </w:rPr>
              <w:t xml:space="preserve">6.6. </w:t>
            </w:r>
            <w:r w:rsidRPr="00C67052">
              <w:rPr>
                <w:color w:val="FFFFFF" w:themeColor="background1"/>
                <w:sz w:val="23"/>
                <w:szCs w:val="23"/>
                <w:lang w:val="en-GB"/>
              </w:rPr>
              <w:t>Ghana Open Data Alliance</w:t>
            </w:r>
          </w:p>
        </w:tc>
        <w:tc>
          <w:tcPr>
            <w:tcW w:w="44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FADE8F1"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1DCE2C83" w14:textId="77777777" w:rsidR="005737DE" w:rsidRPr="00C67052" w:rsidRDefault="005737DE" w:rsidP="00A4095A">
            <w:pPr>
              <w:jc w:val="center"/>
              <w:rPr>
                <w:sz w:val="20"/>
                <w:lang w:val="en-GB"/>
              </w:rPr>
            </w:pPr>
          </w:p>
        </w:tc>
        <w:tc>
          <w:tcPr>
            <w:tcW w:w="352"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ABC4E0" w:themeFill="text2" w:themeFillTint="66"/>
          </w:tcPr>
          <w:p w14:paraId="098E5198"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4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ABC4E0" w:themeFill="text2" w:themeFillTint="66"/>
          </w:tcPr>
          <w:p w14:paraId="33DCE9F2" w14:textId="77777777" w:rsidR="005737DE" w:rsidRPr="00C67052" w:rsidRDefault="005737DE" w:rsidP="00A4095A">
            <w:pPr>
              <w:jc w:val="center"/>
              <w:rPr>
                <w:rFonts w:ascii="Zapf Dingbats" w:hAnsi="Zapf Dingbats"/>
                <w:noProof/>
                <w:sz w:val="20"/>
                <w:lang w:val="en-GB"/>
              </w:rPr>
            </w:pPr>
          </w:p>
        </w:tc>
        <w:tc>
          <w:tcPr>
            <w:tcW w:w="617"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3D07A575" w14:textId="77777777" w:rsidR="005737DE" w:rsidRPr="00C67052" w:rsidRDefault="005737DE" w:rsidP="00A4095A">
            <w:pPr>
              <w:jc w:val="center"/>
              <w:rPr>
                <w:rFonts w:ascii="Zapf Dingbats" w:hAnsi="Zapf Dingbats"/>
                <w:noProof/>
                <w:sz w:val="20"/>
                <w:lang w:val="en-GB"/>
              </w:rPr>
            </w:pPr>
            <w:r w:rsidRPr="00C67052">
              <w:rPr>
                <w:rFonts w:ascii="Zapf Dingbats" w:hAnsi="Zapf Dingbats"/>
                <w:noProof/>
                <w:sz w:val="20"/>
                <w:lang w:val="en-GB"/>
              </w:rPr>
              <w:t>✔</w:t>
            </w:r>
          </w:p>
        </w:tc>
        <w:tc>
          <w:tcPr>
            <w:tcW w:w="443"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69634A59"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707"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5CEA7" w:themeFill="accent1" w:themeFillTint="66"/>
          </w:tcPr>
          <w:p w14:paraId="21283829" w14:textId="77777777" w:rsidR="005737DE" w:rsidRPr="00C67052" w:rsidRDefault="005737DE" w:rsidP="00A4095A">
            <w:pPr>
              <w:jc w:val="center"/>
              <w:rPr>
                <w:sz w:val="20"/>
                <w:lang w:val="en-GB"/>
              </w:rPr>
            </w:pPr>
          </w:p>
        </w:tc>
        <w:tc>
          <w:tcPr>
            <w:tcW w:w="924"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5CEA7" w:themeFill="accent1" w:themeFillTint="66"/>
          </w:tcPr>
          <w:p w14:paraId="1EFF5217" w14:textId="77777777" w:rsidR="005737DE" w:rsidRPr="00C67052" w:rsidRDefault="005737DE" w:rsidP="00A4095A">
            <w:pPr>
              <w:jc w:val="center"/>
              <w:rPr>
                <w:sz w:val="20"/>
                <w:lang w:val="en-GB"/>
              </w:rPr>
            </w:pPr>
            <w:r w:rsidRPr="00C67052">
              <w:rPr>
                <w:rFonts w:ascii="Zapf Dingbats" w:hAnsi="Zapf Dingbats"/>
                <w:noProof/>
                <w:sz w:val="20"/>
                <w:lang w:val="en-GB"/>
              </w:rPr>
              <w:t>✔</w:t>
            </w:r>
          </w:p>
        </w:tc>
        <w:tc>
          <w:tcPr>
            <w:tcW w:w="434"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43FD03FD" w14:textId="77777777" w:rsidR="005737DE" w:rsidRPr="00C67052" w:rsidRDefault="005737DE" w:rsidP="00A4095A">
            <w:pPr>
              <w:jc w:val="center"/>
              <w:rPr>
                <w:sz w:val="20"/>
                <w:lang w:val="en-GB"/>
              </w:rPr>
            </w:pPr>
          </w:p>
        </w:tc>
        <w:tc>
          <w:tcPr>
            <w:tcW w:w="450"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5C8ECD43" w14:textId="77777777" w:rsidR="005737DE" w:rsidRPr="00C67052" w:rsidRDefault="005737DE" w:rsidP="00A4095A">
            <w:pPr>
              <w:jc w:val="center"/>
              <w:rPr>
                <w:color w:val="BFBFBF" w:themeColor="background1" w:themeShade="BF"/>
                <w:sz w:val="20"/>
                <w:lang w:val="en-GB"/>
              </w:rPr>
            </w:pPr>
          </w:p>
        </w:tc>
        <w:tc>
          <w:tcPr>
            <w:tcW w:w="453"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5E3A5" w:themeFill="accent2" w:themeFillTint="66"/>
          </w:tcPr>
          <w:p w14:paraId="6D6560B3" w14:textId="77777777" w:rsidR="005737DE" w:rsidRPr="00C67052" w:rsidRDefault="005737DE" w:rsidP="00A4095A">
            <w:pPr>
              <w:jc w:val="center"/>
              <w:rPr>
                <w:rFonts w:ascii="Zapf Dingbats" w:hAnsi="Zapf Dingbats"/>
                <w:noProof/>
                <w:sz w:val="20"/>
                <w:lang w:val="en-GB"/>
              </w:rPr>
            </w:pPr>
            <w:r w:rsidRPr="00C67052">
              <w:rPr>
                <w:rFonts w:ascii="Zapf Dingbats" w:hAnsi="Zapf Dingbats"/>
                <w:noProof/>
                <w:sz w:val="20"/>
                <w:lang w:val="en-GB"/>
              </w:rPr>
              <w:t>✔</w:t>
            </w:r>
          </w:p>
        </w:tc>
        <w:tc>
          <w:tcPr>
            <w:tcW w:w="531"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B5E3A5" w:themeFill="accent2" w:themeFillTint="66"/>
          </w:tcPr>
          <w:p w14:paraId="653B994D" w14:textId="77777777" w:rsidR="005737DE" w:rsidRPr="00C67052" w:rsidRDefault="005737DE" w:rsidP="00A4095A">
            <w:pPr>
              <w:jc w:val="center"/>
              <w:rPr>
                <w:sz w:val="20"/>
                <w:lang w:val="en-GB"/>
              </w:rPr>
            </w:pPr>
          </w:p>
        </w:tc>
        <w:tc>
          <w:tcPr>
            <w:tcW w:w="909"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4BACC6" w:themeFill="accent5"/>
          </w:tcPr>
          <w:p w14:paraId="3A751CEE" w14:textId="77777777" w:rsidR="005737DE" w:rsidRPr="00C67052" w:rsidRDefault="008F0EBA" w:rsidP="00A4095A">
            <w:pPr>
              <w:jc w:val="center"/>
              <w:rPr>
                <w:rFonts w:ascii="Zapf Dingbats" w:hAnsi="Zapf Dingbats"/>
                <w:lang w:val="en-GB"/>
              </w:rPr>
            </w:pPr>
            <w:r w:rsidRPr="00354985">
              <w:rPr>
                <w:rFonts w:asciiTheme="majorHAnsi" w:hAnsiTheme="majorHAnsi"/>
                <w:noProof/>
                <w:sz w:val="20"/>
                <w:lang w:val="en-GB"/>
              </w:rPr>
              <w:t>Y</w:t>
            </w:r>
            <w:r w:rsidR="00195092">
              <w:rPr>
                <w:rFonts w:asciiTheme="majorHAnsi" w:hAnsiTheme="majorHAnsi"/>
                <w:noProof/>
                <w:sz w:val="20"/>
                <w:lang w:val="en-GB"/>
              </w:rPr>
              <w:t>es</w:t>
            </w:r>
          </w:p>
        </w:tc>
        <w:tc>
          <w:tcPr>
            <w:tcW w:w="45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39E396E6" w14:textId="77777777" w:rsidR="005737DE" w:rsidRPr="00C67052" w:rsidRDefault="005737DE" w:rsidP="00A4095A">
            <w:pPr>
              <w:jc w:val="center"/>
              <w:rPr>
                <w:rFonts w:ascii="Zapf Dingbats" w:hAnsi="Zapf Dingbats"/>
                <w:lang w:val="en-GB"/>
              </w:rPr>
            </w:pP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B20D77C" w14:textId="77777777" w:rsidR="005737DE" w:rsidRPr="00C67052" w:rsidRDefault="005737DE" w:rsidP="00A4095A">
            <w:pPr>
              <w:jc w:val="center"/>
              <w:rPr>
                <w:color w:val="BFBFBF" w:themeColor="background1" w:themeShade="BF"/>
                <w:sz w:val="20"/>
                <w:lang w:val="en-GB"/>
              </w:rPr>
            </w:pPr>
            <w:r w:rsidRPr="00C67052">
              <w:rPr>
                <w:rFonts w:ascii="Zapf Dingbats" w:hAnsi="Zapf Dingbats"/>
                <w:noProof/>
                <w:sz w:val="20"/>
                <w:lang w:val="en-GB"/>
              </w:rPr>
              <w:t>✔</w:t>
            </w:r>
          </w:p>
        </w:tc>
        <w:tc>
          <w:tcPr>
            <w:tcW w:w="450" w:type="dxa"/>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D5DBD4" w:themeFill="accent4" w:themeFillTint="66"/>
          </w:tcPr>
          <w:p w14:paraId="65F79965" w14:textId="77777777" w:rsidR="005737DE" w:rsidRPr="00C67052" w:rsidRDefault="005737DE" w:rsidP="00A4095A">
            <w:pPr>
              <w:jc w:val="center"/>
              <w:rPr>
                <w:sz w:val="20"/>
                <w:lang w:val="en-GB"/>
              </w:rPr>
            </w:pP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BD4" w:themeFill="accent4" w:themeFillTint="66"/>
          </w:tcPr>
          <w:p w14:paraId="66C4A084" w14:textId="77777777" w:rsidR="005737DE" w:rsidRPr="00C67052" w:rsidRDefault="005737DE" w:rsidP="00A4095A">
            <w:pPr>
              <w:jc w:val="center"/>
              <w:rPr>
                <w:sz w:val="20"/>
                <w:lang w:val="en-GB"/>
              </w:rPr>
            </w:pPr>
          </w:p>
        </w:tc>
      </w:tr>
    </w:tbl>
    <w:p w14:paraId="0916F2CB" w14:textId="77777777" w:rsidR="005737DE" w:rsidRPr="00C67052" w:rsidRDefault="005737DE" w:rsidP="00EE4BB6">
      <w:pPr>
        <w:pStyle w:val="Heading3"/>
        <w:rPr>
          <w:lang w:val="en-GB"/>
        </w:rPr>
      </w:pPr>
      <w:r w:rsidRPr="00C67052">
        <w:rPr>
          <w:lang w:val="en-GB"/>
        </w:rPr>
        <w:t xml:space="preserve">Context and objectives </w:t>
      </w:r>
    </w:p>
    <w:p w14:paraId="506CFBCF" w14:textId="20E6FE18" w:rsidR="005737DE" w:rsidRPr="00C67052" w:rsidRDefault="005737DE" w:rsidP="00231E0E">
      <w:pPr>
        <w:pStyle w:val="Normalrglronly"/>
        <w:rPr>
          <w:lang w:val="en-GB"/>
        </w:rPr>
      </w:pPr>
      <w:r w:rsidRPr="00C67052">
        <w:rPr>
          <w:lang w:val="en-GB"/>
        </w:rPr>
        <w:t>The main focus of the commitment is to improve data collection and management in the health, education, energy, and agriculture sector</w:t>
      </w:r>
      <w:r w:rsidR="00246D74">
        <w:rPr>
          <w:lang w:val="en-GB"/>
        </w:rPr>
        <w:t>s</w:t>
      </w:r>
      <w:r w:rsidRPr="00C67052">
        <w:rPr>
          <w:lang w:val="en-GB"/>
        </w:rPr>
        <w:t xml:space="preserve">, as well as </w:t>
      </w:r>
      <w:r>
        <w:rPr>
          <w:lang w:val="en-GB"/>
        </w:rPr>
        <w:t xml:space="preserve">to </w:t>
      </w:r>
      <w:r w:rsidRPr="00C67052">
        <w:rPr>
          <w:lang w:val="en-GB"/>
        </w:rPr>
        <w:t xml:space="preserve">enable people to access Ministries, Departments, and Agencies (MDA) data online. In 2011, Ghana joined the global Open Data Initiative (ODA) which led to the establishment of the National Information and Technology Agency (NITA) and the Ghana Open Data Initiative (GODI). The purpose of GODI is to </w:t>
      </w:r>
      <w:r w:rsidR="00A522BD">
        <w:rPr>
          <w:lang w:val="en-GB"/>
        </w:rPr>
        <w:t>create</w:t>
      </w:r>
      <w:r w:rsidR="00A522BD" w:rsidRPr="00C67052">
        <w:rPr>
          <w:lang w:val="en-GB"/>
        </w:rPr>
        <w:t xml:space="preserve"> </w:t>
      </w:r>
      <w:r w:rsidRPr="00C67052">
        <w:rPr>
          <w:lang w:val="en-GB"/>
        </w:rPr>
        <w:t>a</w:t>
      </w:r>
      <w:r w:rsidR="00A522BD">
        <w:rPr>
          <w:lang w:val="en-GB"/>
        </w:rPr>
        <w:t xml:space="preserve"> </w:t>
      </w:r>
      <w:r w:rsidRPr="00C67052">
        <w:rPr>
          <w:lang w:val="en-GB"/>
        </w:rPr>
        <w:t xml:space="preserve">community </w:t>
      </w:r>
      <w:r>
        <w:rPr>
          <w:lang w:val="en-GB"/>
        </w:rPr>
        <w:t>of</w:t>
      </w:r>
      <w:r w:rsidRPr="00C67052">
        <w:rPr>
          <w:lang w:val="en-GB"/>
        </w:rPr>
        <w:t xml:space="preserve"> government, </w:t>
      </w:r>
      <w:r w:rsidR="00A522BD">
        <w:rPr>
          <w:lang w:val="en-GB"/>
        </w:rPr>
        <w:t>CSOs</w:t>
      </w:r>
      <w:r w:rsidRPr="00C67052">
        <w:rPr>
          <w:lang w:val="en-GB"/>
        </w:rPr>
        <w:t xml:space="preserve">, developers, academia, journalists and citizenry to develop an open data portal that could bring about efficiency and transparency in government. The portal </w:t>
      </w:r>
      <w:r>
        <w:rPr>
          <w:lang w:val="en-GB"/>
        </w:rPr>
        <w:t>provides</w:t>
      </w:r>
      <w:r w:rsidRPr="00C67052">
        <w:rPr>
          <w:lang w:val="en-GB"/>
        </w:rPr>
        <w:t xml:space="preserve"> datasets that can be downloaded free of charge. In Ghana, internet users increased from 10.6% in 2012 to 18.9% in 2014</w:t>
      </w:r>
      <w:r w:rsidR="00626ED9">
        <w:rPr>
          <w:lang w:val="en-GB"/>
        </w:rPr>
        <w:t>,</w:t>
      </w:r>
      <w:r w:rsidRPr="00C67052">
        <w:rPr>
          <w:lang w:val="en-GB"/>
        </w:rPr>
        <w:t xml:space="preserve"> and </w:t>
      </w:r>
      <w:r w:rsidR="00626ED9" w:rsidRPr="00C67052">
        <w:rPr>
          <w:lang w:val="en-GB"/>
        </w:rPr>
        <w:t>it is estimated to be 28.4%</w:t>
      </w:r>
      <w:r w:rsidR="00626ED9">
        <w:rPr>
          <w:lang w:val="en-GB"/>
        </w:rPr>
        <w:t xml:space="preserve"> </w:t>
      </w:r>
      <w:r w:rsidRPr="00C67052">
        <w:rPr>
          <w:lang w:val="en-GB"/>
        </w:rPr>
        <w:t>in 2016.</w:t>
      </w:r>
      <w:r w:rsidRPr="00C67052">
        <w:rPr>
          <w:rStyle w:val="EndnoteReference"/>
          <w:lang w:val="en-GB"/>
        </w:rPr>
        <w:endnoteReference w:id="112"/>
      </w:r>
      <w:r w:rsidRPr="00C67052">
        <w:rPr>
          <w:lang w:val="en-GB"/>
        </w:rPr>
        <w:t xml:space="preserve"> </w:t>
      </w:r>
    </w:p>
    <w:p w14:paraId="00051888" w14:textId="77777777" w:rsidR="005737DE" w:rsidRPr="00C67052" w:rsidRDefault="005737DE" w:rsidP="00245703">
      <w:pPr>
        <w:pStyle w:val="Normalrglronly"/>
        <w:rPr>
          <w:lang w:val="en-GB"/>
        </w:rPr>
      </w:pPr>
      <w:r>
        <w:rPr>
          <w:lang w:val="en-GB"/>
        </w:rPr>
        <w:t>A</w:t>
      </w:r>
      <w:r w:rsidRPr="00C67052">
        <w:rPr>
          <w:lang w:val="en-GB"/>
        </w:rPr>
        <w:t>ssess</w:t>
      </w:r>
      <w:r>
        <w:rPr>
          <w:lang w:val="en-GB"/>
        </w:rPr>
        <w:t>ing</w:t>
      </w:r>
      <w:r w:rsidRPr="00C67052">
        <w:rPr>
          <w:lang w:val="en-GB"/>
        </w:rPr>
        <w:t xml:space="preserve"> these milestones has proven difficult due to their technical nature and the lack of comprehensive information available from NITA. Efforts to contact YES Ghana, one of the CSOs mentioned in the action plan</w:t>
      </w:r>
      <w:r>
        <w:rPr>
          <w:lang w:val="en-GB"/>
        </w:rPr>
        <w:t>,</w:t>
      </w:r>
      <w:r w:rsidRPr="00C67052">
        <w:rPr>
          <w:lang w:val="en-GB"/>
        </w:rPr>
        <w:t xml:space="preserve"> went unanswered. Hence the researcher did not have any third party sources for assessment of this commitment. </w:t>
      </w:r>
    </w:p>
    <w:p w14:paraId="5E8AD533" w14:textId="77777777" w:rsidR="005737DE" w:rsidRPr="00C67052" w:rsidRDefault="005737DE" w:rsidP="00245703">
      <w:pPr>
        <w:pStyle w:val="Normalrglronly"/>
        <w:rPr>
          <w:lang w:val="en-GB"/>
        </w:rPr>
      </w:pPr>
      <w:r w:rsidRPr="00C67052">
        <w:rPr>
          <w:lang w:val="en-GB"/>
        </w:rPr>
        <w:t>None of the milestones clearly specif</w:t>
      </w:r>
      <w:r>
        <w:rPr>
          <w:lang w:val="en-GB"/>
        </w:rPr>
        <w:t>y</w:t>
      </w:r>
      <w:r w:rsidRPr="00C67052">
        <w:rPr>
          <w:lang w:val="en-GB"/>
        </w:rPr>
        <w:t xml:space="preserve"> the implement</w:t>
      </w:r>
      <w:r>
        <w:rPr>
          <w:lang w:val="en-GB"/>
        </w:rPr>
        <w:t>ing</w:t>
      </w:r>
      <w:r w:rsidRPr="00C67052">
        <w:rPr>
          <w:lang w:val="en-GB"/>
        </w:rPr>
        <w:t xml:space="preserve"> institutions. Since there are three institutions mentioned as lead agencies</w:t>
      </w:r>
      <w:r>
        <w:rPr>
          <w:lang w:val="en-GB"/>
        </w:rPr>
        <w:t>,</w:t>
      </w:r>
      <w:r w:rsidRPr="00C67052">
        <w:rPr>
          <w:lang w:val="en-GB"/>
        </w:rPr>
        <w:t xml:space="preserve"> it is difficult to know which institution is implementing </w:t>
      </w:r>
      <w:r>
        <w:rPr>
          <w:lang w:val="en-GB"/>
        </w:rPr>
        <w:t>which</w:t>
      </w:r>
      <w:r w:rsidRPr="00C67052">
        <w:rPr>
          <w:lang w:val="en-GB"/>
        </w:rPr>
        <w:t xml:space="preserve"> milestone. </w:t>
      </w:r>
    </w:p>
    <w:p w14:paraId="0F21DD6C" w14:textId="77777777" w:rsidR="005737DE" w:rsidRDefault="0010592E" w:rsidP="00327611">
      <w:pPr>
        <w:pStyle w:val="Normalrglronly"/>
        <w:rPr>
          <w:lang w:val="en-GB"/>
        </w:rPr>
      </w:pPr>
      <w:r>
        <w:rPr>
          <w:b/>
          <w:lang w:val="en-GB"/>
        </w:rPr>
        <w:t>Upgrade Open Data Portal:</w:t>
      </w:r>
      <w:r w:rsidR="005737DE" w:rsidRPr="00C67052">
        <w:rPr>
          <w:lang w:val="en-GB"/>
        </w:rPr>
        <w:t xml:space="preserve"> </w:t>
      </w:r>
      <w:r w:rsidR="005737DE">
        <w:rPr>
          <w:lang w:val="en-GB"/>
        </w:rPr>
        <w:t>This</w:t>
      </w:r>
      <w:r>
        <w:rPr>
          <w:lang w:val="en-GB"/>
        </w:rPr>
        <w:t xml:space="preserve"> milestone commits </w:t>
      </w:r>
      <w:r w:rsidR="0001739D">
        <w:rPr>
          <w:lang w:val="en-GB"/>
        </w:rPr>
        <w:t xml:space="preserve">the </w:t>
      </w:r>
      <w:r>
        <w:rPr>
          <w:lang w:val="en-GB"/>
        </w:rPr>
        <w:t>government to</w:t>
      </w:r>
      <w:r w:rsidR="005737DE" w:rsidRPr="00C67052">
        <w:rPr>
          <w:lang w:val="en-GB"/>
        </w:rPr>
        <w:t xml:space="preserve"> upgrade the open data portal to enhance data management </w:t>
      </w:r>
      <w:r w:rsidR="005737DE">
        <w:rPr>
          <w:lang w:val="en-GB"/>
        </w:rPr>
        <w:t>but does</w:t>
      </w:r>
      <w:r w:rsidR="005737DE" w:rsidRPr="00C67052">
        <w:rPr>
          <w:lang w:val="en-GB"/>
        </w:rPr>
        <w:t xml:space="preserve"> not specify </w:t>
      </w:r>
      <w:r w:rsidR="005737DE">
        <w:rPr>
          <w:lang w:val="en-GB"/>
        </w:rPr>
        <w:t>which new</w:t>
      </w:r>
      <w:r w:rsidR="005737DE" w:rsidRPr="00C67052">
        <w:rPr>
          <w:lang w:val="en-GB"/>
        </w:rPr>
        <w:t xml:space="preserve"> features would be added </w:t>
      </w:r>
      <w:r w:rsidR="005737DE">
        <w:rPr>
          <w:lang w:val="en-GB"/>
        </w:rPr>
        <w:t>n</w:t>
      </w:r>
      <w:r w:rsidR="005737DE" w:rsidRPr="00C67052">
        <w:rPr>
          <w:lang w:val="en-GB"/>
        </w:rPr>
        <w:t>or wh</w:t>
      </w:r>
      <w:r w:rsidR="005737DE">
        <w:rPr>
          <w:lang w:val="en-GB"/>
        </w:rPr>
        <w:t>ich international</w:t>
      </w:r>
      <w:r w:rsidR="005737DE" w:rsidRPr="00C67052">
        <w:rPr>
          <w:lang w:val="en-GB"/>
        </w:rPr>
        <w:t xml:space="preserve"> open data standards </w:t>
      </w:r>
      <w:r w:rsidR="005737DE">
        <w:rPr>
          <w:lang w:val="en-GB"/>
        </w:rPr>
        <w:t>are being considered by the</w:t>
      </w:r>
      <w:r w:rsidR="005737DE" w:rsidRPr="00C67052">
        <w:rPr>
          <w:lang w:val="en-GB"/>
        </w:rPr>
        <w:t xml:space="preserve"> government. As a result, the IRM researcher coded the potential impact as minor since it is difficult to estimate how this milestone would improve the existing portal. </w:t>
      </w:r>
    </w:p>
    <w:p w14:paraId="21383C0C" w14:textId="77777777" w:rsidR="005737DE" w:rsidRPr="00C67052" w:rsidRDefault="008549D1" w:rsidP="00327611">
      <w:pPr>
        <w:pStyle w:val="Normalrglronly"/>
        <w:rPr>
          <w:lang w:val="en-GB"/>
        </w:rPr>
      </w:pPr>
      <w:r>
        <w:rPr>
          <w:b/>
          <w:lang w:val="en-GB"/>
        </w:rPr>
        <w:t>Technical Improvement of Open Data Portal:</w:t>
      </w:r>
      <w:r w:rsidR="005737DE">
        <w:rPr>
          <w:b/>
          <w:lang w:val="en-GB"/>
        </w:rPr>
        <w:t xml:space="preserve"> </w:t>
      </w:r>
      <w:r w:rsidR="005737DE" w:rsidRPr="00C67052">
        <w:rPr>
          <w:lang w:val="en-GB"/>
        </w:rPr>
        <w:t>Similarly</w:t>
      </w:r>
      <w:r w:rsidR="005737DE">
        <w:rPr>
          <w:lang w:val="en-GB"/>
        </w:rPr>
        <w:t xml:space="preserve"> to Milestone 6.1</w:t>
      </w:r>
      <w:r w:rsidR="005737DE" w:rsidRPr="00C67052">
        <w:rPr>
          <w:lang w:val="en-GB"/>
        </w:rPr>
        <w:t xml:space="preserve">, </w:t>
      </w:r>
      <w:r w:rsidR="005737DE">
        <w:rPr>
          <w:lang w:val="en-GB"/>
        </w:rPr>
        <w:t>this</w:t>
      </w:r>
      <w:r w:rsidR="005737DE" w:rsidRPr="00C67052">
        <w:rPr>
          <w:lang w:val="en-GB"/>
        </w:rPr>
        <w:t xml:space="preserve"> </w:t>
      </w:r>
      <w:r w:rsidR="00877296">
        <w:rPr>
          <w:lang w:val="en-GB"/>
        </w:rPr>
        <w:t xml:space="preserve">milestone </w:t>
      </w:r>
      <w:r w:rsidR="005737DE" w:rsidRPr="00C67052">
        <w:rPr>
          <w:lang w:val="en-GB"/>
        </w:rPr>
        <w:t xml:space="preserve">does not detail the steps NITA will take to improve data analysis. </w:t>
      </w:r>
    </w:p>
    <w:p w14:paraId="05645A9A" w14:textId="77777777" w:rsidR="005737DE" w:rsidRPr="00C67052" w:rsidRDefault="00877296" w:rsidP="00327611">
      <w:pPr>
        <w:pStyle w:val="Normalrglronly"/>
        <w:rPr>
          <w:lang w:val="en-GB"/>
        </w:rPr>
      </w:pPr>
      <w:r>
        <w:rPr>
          <w:b/>
          <w:lang w:val="en-GB"/>
        </w:rPr>
        <w:t>Data Standards, Capacity Building, and 50 Datasets for the Portal:</w:t>
      </w:r>
      <w:r w:rsidR="005737DE" w:rsidRPr="00C67052">
        <w:rPr>
          <w:lang w:val="en-GB"/>
        </w:rPr>
        <w:t xml:space="preserve"> </w:t>
      </w:r>
      <w:r w:rsidR="00C402BC" w:rsidRPr="00A2741A">
        <w:rPr>
          <w:lang w:val="en-GB"/>
        </w:rPr>
        <w:t>This aims to build</w:t>
      </w:r>
      <w:r w:rsidR="005737DE" w:rsidRPr="0001739D">
        <w:rPr>
          <w:lang w:val="en-GB"/>
        </w:rPr>
        <w:t xml:space="preserve"> capacity </w:t>
      </w:r>
      <w:r w:rsidRPr="0001739D">
        <w:rPr>
          <w:lang w:val="en-GB"/>
        </w:rPr>
        <w:t>and train</w:t>
      </w:r>
      <w:r w:rsidR="005737DE" w:rsidRPr="0001739D">
        <w:rPr>
          <w:lang w:val="en-GB"/>
        </w:rPr>
        <w:t xml:space="preserve"> those in charge of data management in the four</w:t>
      </w:r>
      <w:r w:rsidR="005737DE" w:rsidRPr="00C67052">
        <w:rPr>
          <w:lang w:val="en-GB"/>
        </w:rPr>
        <w:t xml:space="preserve"> sectors </w:t>
      </w:r>
      <w:r w:rsidR="005737DE">
        <w:rPr>
          <w:lang w:val="en-GB"/>
        </w:rPr>
        <w:t>involved in</w:t>
      </w:r>
      <w:r w:rsidR="005737DE" w:rsidRPr="00C67052">
        <w:rPr>
          <w:lang w:val="en-GB"/>
        </w:rPr>
        <w:t xml:space="preserve"> this commitment. The milestone also targets entrepreneurs, journalists and developers to ensure the information released by NITA </w:t>
      </w:r>
      <w:r w:rsidR="005737DE">
        <w:rPr>
          <w:lang w:val="en-GB"/>
        </w:rPr>
        <w:t>meets</w:t>
      </w:r>
      <w:r w:rsidR="005737DE" w:rsidRPr="00C67052">
        <w:rPr>
          <w:lang w:val="en-GB"/>
        </w:rPr>
        <w:t xml:space="preserve"> their needs. However, the lack of information regarding the content of the training makes the potential impact of the milestone difficult to assess. </w:t>
      </w:r>
    </w:p>
    <w:p w14:paraId="75F468EF" w14:textId="77777777" w:rsidR="005737DE" w:rsidRDefault="00877296" w:rsidP="00327611">
      <w:pPr>
        <w:pStyle w:val="Normalrglronly"/>
        <w:rPr>
          <w:lang w:val="en-GB"/>
        </w:rPr>
      </w:pPr>
      <w:r>
        <w:rPr>
          <w:b/>
          <w:lang w:val="en-GB"/>
        </w:rPr>
        <w:t>Organize Hackatons:</w:t>
      </w:r>
      <w:r w:rsidR="005737DE">
        <w:rPr>
          <w:b/>
          <w:lang w:val="en-GB"/>
        </w:rPr>
        <w:t xml:space="preserve"> </w:t>
      </w:r>
      <w:r>
        <w:rPr>
          <w:lang w:val="en-GB"/>
        </w:rPr>
        <w:t xml:space="preserve">The ultimate goal of the four </w:t>
      </w:r>
      <w:r w:rsidR="005737DE" w:rsidRPr="00C67052">
        <w:rPr>
          <w:lang w:val="en-GB"/>
        </w:rPr>
        <w:t>Hackathons</w:t>
      </w:r>
      <w:r w:rsidR="005737DE">
        <w:rPr>
          <w:lang w:val="en-GB"/>
        </w:rPr>
        <w:t xml:space="preserve"> </w:t>
      </w:r>
      <w:r w:rsidR="005737DE" w:rsidRPr="00C67052">
        <w:rPr>
          <w:lang w:val="en-GB"/>
        </w:rPr>
        <w:t xml:space="preserve">is to </w:t>
      </w:r>
      <w:r w:rsidR="005737DE">
        <w:rPr>
          <w:lang w:val="en-GB"/>
        </w:rPr>
        <w:t>create</w:t>
      </w:r>
      <w:r w:rsidR="005737DE" w:rsidRPr="00C67052">
        <w:rPr>
          <w:lang w:val="en-GB"/>
        </w:rPr>
        <w:t xml:space="preserve"> applications that are relevant to citizens and free to use. Depending on the outcome of these hackat</w:t>
      </w:r>
      <w:r w:rsidR="005737DE">
        <w:rPr>
          <w:lang w:val="en-GB"/>
        </w:rPr>
        <w:t>h</w:t>
      </w:r>
      <w:r w:rsidR="005737DE" w:rsidRPr="00C67052">
        <w:rPr>
          <w:lang w:val="en-GB"/>
        </w:rPr>
        <w:t xml:space="preserve">ons, the applications could </w:t>
      </w:r>
      <w:r w:rsidR="005737DE">
        <w:rPr>
          <w:lang w:val="en-GB"/>
        </w:rPr>
        <w:t>increase</w:t>
      </w:r>
      <w:r w:rsidR="005737DE" w:rsidRPr="00C67052">
        <w:rPr>
          <w:lang w:val="en-GB"/>
        </w:rPr>
        <w:t xml:space="preserve"> access to information</w:t>
      </w:r>
      <w:r w:rsidR="005737DE">
        <w:rPr>
          <w:lang w:val="en-GB"/>
        </w:rPr>
        <w:t xml:space="preserve"> </w:t>
      </w:r>
      <w:r w:rsidR="005737DE" w:rsidRPr="00C67052">
        <w:rPr>
          <w:lang w:val="en-GB"/>
        </w:rPr>
        <w:t xml:space="preserve">or allow citizens to report issues in their community.  </w:t>
      </w:r>
    </w:p>
    <w:p w14:paraId="3C6A925C" w14:textId="77777777" w:rsidR="005737DE" w:rsidRPr="00C67052" w:rsidRDefault="00877296" w:rsidP="00327611">
      <w:pPr>
        <w:pStyle w:val="Normalrglronly"/>
        <w:rPr>
          <w:lang w:val="en-GB"/>
        </w:rPr>
      </w:pPr>
      <w:r>
        <w:rPr>
          <w:b/>
          <w:lang w:val="en-GB"/>
        </w:rPr>
        <w:t>Impact Monitoring System:</w:t>
      </w:r>
      <w:r w:rsidR="005737DE" w:rsidRPr="00C67052">
        <w:rPr>
          <w:lang w:val="en-GB"/>
        </w:rPr>
        <w:t xml:space="preserve"> </w:t>
      </w:r>
      <w:r w:rsidR="005737DE">
        <w:rPr>
          <w:lang w:val="en-GB"/>
        </w:rPr>
        <w:t>This</w:t>
      </w:r>
      <w:r>
        <w:rPr>
          <w:lang w:val="en-GB"/>
        </w:rPr>
        <w:t xml:space="preserve"> milestone</w:t>
      </w:r>
      <w:r w:rsidR="005737DE">
        <w:rPr>
          <w:lang w:val="en-GB"/>
        </w:rPr>
        <w:t xml:space="preserve"> </w:t>
      </w:r>
      <w:r w:rsidR="005737DE" w:rsidRPr="00C67052">
        <w:rPr>
          <w:lang w:val="en-GB"/>
        </w:rPr>
        <w:t xml:space="preserve">aims to establish an impact monitoring system. However, the milestone was broadly stated making it difficult to know the sectors involved, ascertain the areas within the sectors for impact monitoring, or estimate the indicators of the milestone. </w:t>
      </w:r>
    </w:p>
    <w:p w14:paraId="5F7D9EE0" w14:textId="77777777" w:rsidR="005737DE" w:rsidRPr="00C67052" w:rsidRDefault="003A7D17" w:rsidP="00327611">
      <w:pPr>
        <w:pStyle w:val="Normalrglronly"/>
        <w:rPr>
          <w:lang w:val="en-GB"/>
        </w:rPr>
      </w:pPr>
      <w:r>
        <w:rPr>
          <w:b/>
          <w:lang w:val="en-GB"/>
        </w:rPr>
        <w:t>Ghana Open Data Alliance:</w:t>
      </w:r>
      <w:r w:rsidR="005737DE" w:rsidRPr="00C67052">
        <w:rPr>
          <w:lang w:val="en-GB"/>
        </w:rPr>
        <w:t xml:space="preserve"> </w:t>
      </w:r>
      <w:r w:rsidR="005737DE">
        <w:rPr>
          <w:lang w:val="en-GB"/>
        </w:rPr>
        <w:t>This anticipates</w:t>
      </w:r>
      <w:r w:rsidR="005737DE" w:rsidRPr="00C67052">
        <w:rPr>
          <w:lang w:val="en-GB"/>
        </w:rPr>
        <w:t xml:space="preserve"> NITA</w:t>
      </w:r>
      <w:r w:rsidR="005737DE">
        <w:rPr>
          <w:lang w:val="en-GB"/>
        </w:rPr>
        <w:t>’s</w:t>
      </w:r>
      <w:r w:rsidR="005737DE" w:rsidRPr="00C67052">
        <w:rPr>
          <w:lang w:val="en-GB"/>
        </w:rPr>
        <w:t xml:space="preserve"> </w:t>
      </w:r>
      <w:r w:rsidR="005737DE">
        <w:rPr>
          <w:lang w:val="en-GB"/>
        </w:rPr>
        <w:t xml:space="preserve">establishment of </w:t>
      </w:r>
      <w:r w:rsidR="005737DE" w:rsidRPr="00C67052">
        <w:rPr>
          <w:lang w:val="en-GB"/>
        </w:rPr>
        <w:t xml:space="preserve">the Ghana Open Data Alliance (GODA). The purpose of GODA is to bring together </w:t>
      </w:r>
      <w:r w:rsidR="005737DE">
        <w:rPr>
          <w:lang w:val="en-GB"/>
        </w:rPr>
        <w:t xml:space="preserve">public and private </w:t>
      </w:r>
      <w:r w:rsidR="005737DE" w:rsidRPr="00C67052">
        <w:rPr>
          <w:lang w:val="en-GB"/>
        </w:rPr>
        <w:t xml:space="preserve">stakeholders to </w:t>
      </w:r>
      <w:r w:rsidR="005737DE">
        <w:rPr>
          <w:lang w:val="en-GB"/>
        </w:rPr>
        <w:t>create</w:t>
      </w:r>
      <w:r w:rsidR="005737DE" w:rsidRPr="00C67052">
        <w:rPr>
          <w:lang w:val="en-GB"/>
        </w:rPr>
        <w:t xml:space="preserve"> common standards for collecting, producing, sharing and using open data.</w:t>
      </w:r>
      <w:r w:rsidR="005737DE" w:rsidRPr="00C67052">
        <w:rPr>
          <w:rStyle w:val="EndnoteReference"/>
          <w:lang w:val="en-GB"/>
        </w:rPr>
        <w:endnoteReference w:id="113"/>
      </w:r>
      <w:r w:rsidR="005737DE" w:rsidRPr="00C67052">
        <w:rPr>
          <w:lang w:val="en-GB"/>
        </w:rPr>
        <w:t xml:space="preserve"> GODA extends beyond the four sectors mentioned earlier to incorporate stakeholders to advocate for open data. This participatory platform could help ensure open data sharing in the country. </w:t>
      </w:r>
    </w:p>
    <w:p w14:paraId="7144CDD7" w14:textId="77777777" w:rsidR="005737DE" w:rsidRPr="00C67052" w:rsidRDefault="005737DE" w:rsidP="004734D0">
      <w:pPr>
        <w:pStyle w:val="Heading3"/>
        <w:rPr>
          <w:lang w:val="en-GB"/>
        </w:rPr>
      </w:pPr>
      <w:r w:rsidRPr="00C67052">
        <w:rPr>
          <w:lang w:val="en-GB"/>
        </w:rPr>
        <w:t>Completion</w:t>
      </w:r>
    </w:p>
    <w:p w14:paraId="7799A278" w14:textId="77777777" w:rsidR="005737DE" w:rsidRPr="00C67052" w:rsidRDefault="005737DE" w:rsidP="00EE4BB6">
      <w:pPr>
        <w:pStyle w:val="Normalrglronly"/>
        <w:rPr>
          <w:lang w:val="en-GB"/>
        </w:rPr>
      </w:pPr>
      <w:r w:rsidRPr="00C67052">
        <w:rPr>
          <w:lang w:val="en-GB"/>
        </w:rPr>
        <w:t xml:space="preserve">The implementation of this commitment is limited </w:t>
      </w:r>
      <w:r>
        <w:rPr>
          <w:lang w:val="en-GB"/>
        </w:rPr>
        <w:t>but</w:t>
      </w:r>
      <w:r w:rsidRPr="00C67052">
        <w:rPr>
          <w:lang w:val="en-GB"/>
        </w:rPr>
        <w:t xml:space="preserve"> many of the milestones are in the process of being carried out.</w:t>
      </w:r>
    </w:p>
    <w:p w14:paraId="5BFACF0D" w14:textId="58AEAE4B" w:rsidR="005737DE" w:rsidRPr="00C67052" w:rsidRDefault="003A7D17" w:rsidP="00705C3E">
      <w:pPr>
        <w:rPr>
          <w:rFonts w:ascii="Gill Sans" w:hAnsi="Gill Sans" w:cs="Gill Sans"/>
          <w:color w:val="222222"/>
          <w:sz w:val="22"/>
          <w:szCs w:val="22"/>
          <w:lang w:val="en-GB"/>
        </w:rPr>
      </w:pPr>
      <w:r>
        <w:rPr>
          <w:rFonts w:ascii="Gill Sans" w:hAnsi="Gill Sans" w:cs="Gill Sans"/>
          <w:b/>
          <w:color w:val="222222"/>
          <w:sz w:val="22"/>
          <w:szCs w:val="22"/>
          <w:lang w:val="en-GB"/>
        </w:rPr>
        <w:t xml:space="preserve">Upgrade Open Data Portal: </w:t>
      </w:r>
      <w:r w:rsidR="005737DE" w:rsidRPr="00C67052">
        <w:rPr>
          <w:rFonts w:ascii="Gill Sans" w:hAnsi="Gill Sans" w:cs="Gill Sans"/>
          <w:color w:val="222222"/>
          <w:sz w:val="22"/>
          <w:szCs w:val="22"/>
          <w:lang w:val="en-GB"/>
        </w:rPr>
        <w:t>According to a NITA representative, the GODI team upgraded the portal</w:t>
      </w:r>
      <w:r w:rsidR="005737DE">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to a DKAN</w:t>
      </w:r>
      <w:r w:rsidR="005737DE" w:rsidRPr="00C67052">
        <w:rPr>
          <w:szCs w:val="22"/>
          <w:lang w:val="en-GB"/>
        </w:rPr>
        <w:t xml:space="preserve"> </w:t>
      </w:r>
      <w:r w:rsidR="005737DE" w:rsidRPr="00C67052">
        <w:rPr>
          <w:rFonts w:ascii="Gill Sans" w:hAnsi="Gill Sans" w:cs="Gill Sans"/>
          <w:color w:val="222222"/>
          <w:sz w:val="22"/>
          <w:szCs w:val="22"/>
          <w:lang w:val="en-GB"/>
        </w:rPr>
        <w:t>version with enhanced data management features.</w:t>
      </w:r>
      <w:r w:rsidR="005737DE" w:rsidRPr="00C67052">
        <w:rPr>
          <w:rStyle w:val="EndnoteReference"/>
          <w:rFonts w:ascii="Gill Sans" w:hAnsi="Gill Sans" w:cs="Gill Sans"/>
          <w:color w:val="222222"/>
          <w:sz w:val="22"/>
          <w:szCs w:val="22"/>
          <w:lang w:val="en-GB"/>
        </w:rPr>
        <w:endnoteReference w:id="114"/>
      </w:r>
      <w:r w:rsidR="005737DE" w:rsidRPr="00C67052">
        <w:rPr>
          <w:rFonts w:ascii="Gill Sans" w:hAnsi="Gill Sans" w:cs="Gill Sans"/>
          <w:color w:val="222222"/>
          <w:sz w:val="22"/>
          <w:szCs w:val="22"/>
          <w:lang w:val="en-GB"/>
        </w:rPr>
        <w:t xml:space="preserve"> DKAN is an open-source data management platform that allows users to publish, manage and maintain open data content. Under a program implemented by NITA called e-transform, the institution prepared the terms of reference (TOR) and hired a consultant to further </w:t>
      </w:r>
      <w:r w:rsidR="005737DE">
        <w:rPr>
          <w:rFonts w:ascii="Gill Sans" w:hAnsi="Gill Sans" w:cs="Gill Sans"/>
          <w:color w:val="222222"/>
          <w:sz w:val="22"/>
          <w:szCs w:val="22"/>
          <w:lang w:val="en-GB"/>
        </w:rPr>
        <w:t>update</w:t>
      </w:r>
      <w:r w:rsidR="005737DE" w:rsidRPr="00C67052">
        <w:rPr>
          <w:rFonts w:ascii="Gill Sans" w:hAnsi="Gill Sans" w:cs="Gill Sans"/>
          <w:color w:val="222222"/>
          <w:sz w:val="22"/>
          <w:szCs w:val="22"/>
          <w:lang w:val="en-GB"/>
        </w:rPr>
        <w:t xml:space="preserve"> the portal to global best practice</w:t>
      </w:r>
      <w:r w:rsidR="005737DE">
        <w:rPr>
          <w:rFonts w:ascii="Gill Sans" w:hAnsi="Gill Sans" w:cs="Gill Sans"/>
          <w:color w:val="222222"/>
          <w:sz w:val="22"/>
          <w:szCs w:val="22"/>
          <w:lang w:val="en-GB"/>
        </w:rPr>
        <w:t>s</w:t>
      </w:r>
      <w:r w:rsidR="005737DE" w:rsidRPr="00C67052">
        <w:rPr>
          <w:rFonts w:ascii="Gill Sans" w:hAnsi="Gill Sans" w:cs="Gill Sans"/>
          <w:color w:val="222222"/>
          <w:sz w:val="22"/>
          <w:szCs w:val="22"/>
          <w:lang w:val="en-GB"/>
        </w:rPr>
        <w:t xml:space="preserve">. The procurement process and implementation may take up to six months. While the portal appears to have been upgraded with the DKAN feature, NITA did not provide a copy of the TOR and the second part of the milestone remains unfulfilled. </w:t>
      </w:r>
    </w:p>
    <w:p w14:paraId="3FE6107F" w14:textId="77777777" w:rsidR="005737DE" w:rsidRPr="00C67052" w:rsidRDefault="005737DE" w:rsidP="00705C3E">
      <w:pPr>
        <w:rPr>
          <w:rFonts w:ascii="Gill Sans" w:hAnsi="Gill Sans" w:cs="Gill Sans"/>
          <w:color w:val="222222"/>
          <w:sz w:val="22"/>
          <w:szCs w:val="22"/>
          <w:lang w:val="en-GB"/>
        </w:rPr>
      </w:pPr>
    </w:p>
    <w:p w14:paraId="7813ABC1" w14:textId="40616058" w:rsidR="005737DE" w:rsidRPr="00C67052" w:rsidRDefault="003A7D17" w:rsidP="00705C3E">
      <w:pPr>
        <w:rPr>
          <w:rFonts w:ascii="Gill Sans" w:hAnsi="Gill Sans" w:cs="Gill Sans"/>
          <w:color w:val="222222"/>
          <w:sz w:val="22"/>
          <w:szCs w:val="22"/>
          <w:lang w:val="en-GB"/>
        </w:rPr>
      </w:pPr>
      <w:r>
        <w:rPr>
          <w:rFonts w:ascii="Gill Sans" w:hAnsi="Gill Sans" w:cs="Gill Sans"/>
          <w:b/>
          <w:color w:val="222222"/>
          <w:sz w:val="22"/>
          <w:szCs w:val="22"/>
          <w:lang w:val="en-GB"/>
        </w:rPr>
        <w:t>Technical Improvement of Open Data Portal:</w:t>
      </w:r>
      <w:r w:rsidR="005737DE" w:rsidRPr="00C67052">
        <w:rPr>
          <w:rFonts w:ascii="Gill Sans" w:hAnsi="Gill Sans" w:cs="Gill Sans"/>
          <w:color w:val="222222"/>
          <w:sz w:val="22"/>
          <w:szCs w:val="22"/>
          <w:lang w:val="en-GB"/>
        </w:rPr>
        <w:t xml:space="preserve"> Regarding infusing analytic</w:t>
      </w:r>
      <w:r w:rsidR="005A1C0F">
        <w:rPr>
          <w:rFonts w:ascii="Gill Sans" w:hAnsi="Gill Sans" w:cs="Gill Sans"/>
          <w:color w:val="222222"/>
          <w:sz w:val="22"/>
          <w:szCs w:val="22"/>
          <w:lang w:val="en-GB"/>
        </w:rPr>
        <w:t xml:space="preserve">s </w:t>
      </w:r>
      <w:r w:rsidR="005737DE" w:rsidRPr="00C67052">
        <w:rPr>
          <w:rFonts w:ascii="Gill Sans" w:hAnsi="Gill Sans" w:cs="Gill Sans"/>
          <w:color w:val="222222"/>
          <w:sz w:val="22"/>
          <w:szCs w:val="22"/>
          <w:lang w:val="en-GB"/>
        </w:rPr>
        <w:t>into the portal, NITA said the current portal has the ability to do co-relations of two datasets and technically has the analytics feature. According to the respondent, this feature will be enhanced further after the upgrade is done. However, the IRM researcher could not find the analytic features</w:t>
      </w:r>
      <w:r w:rsidR="005737DE">
        <w:rPr>
          <w:rFonts w:ascii="Gill Sans" w:hAnsi="Gill Sans" w:cs="Gill Sans"/>
          <w:color w:val="222222"/>
          <w:sz w:val="22"/>
          <w:szCs w:val="22"/>
          <w:lang w:val="en-GB"/>
        </w:rPr>
        <w:t xml:space="preserve"> on the portal website</w:t>
      </w:r>
      <w:r w:rsidR="005737DE" w:rsidRPr="00C67052">
        <w:rPr>
          <w:rFonts w:ascii="Gill Sans" w:hAnsi="Gill Sans" w:cs="Gill Sans"/>
          <w:color w:val="222222"/>
          <w:sz w:val="22"/>
          <w:szCs w:val="22"/>
          <w:lang w:val="en-GB"/>
        </w:rPr>
        <w:t>.</w:t>
      </w:r>
    </w:p>
    <w:p w14:paraId="25B1003A" w14:textId="77777777" w:rsidR="005737DE" w:rsidRPr="00C67052" w:rsidRDefault="005737DE" w:rsidP="00705C3E">
      <w:pPr>
        <w:rPr>
          <w:szCs w:val="22"/>
          <w:lang w:val="en-GB"/>
        </w:rPr>
      </w:pPr>
    </w:p>
    <w:p w14:paraId="12628751" w14:textId="26F916DD" w:rsidR="005737DE" w:rsidRPr="00C67052" w:rsidRDefault="003A7D17" w:rsidP="00D32F3F">
      <w:pPr>
        <w:rPr>
          <w:rFonts w:ascii="Gill Sans" w:hAnsi="Gill Sans" w:cs="Gill Sans"/>
          <w:color w:val="222222"/>
          <w:sz w:val="22"/>
          <w:szCs w:val="22"/>
          <w:lang w:val="en-GB"/>
        </w:rPr>
      </w:pPr>
      <w:r>
        <w:rPr>
          <w:rFonts w:ascii="Gill Sans" w:hAnsi="Gill Sans" w:cs="Gill Sans"/>
          <w:b/>
          <w:color w:val="222222"/>
          <w:sz w:val="22"/>
          <w:szCs w:val="22"/>
          <w:lang w:val="en-GB"/>
        </w:rPr>
        <w:t xml:space="preserve">Data Standards, Capacity Building, and 50 Datasets for the Portal: </w:t>
      </w:r>
      <w:r w:rsidR="005737DE" w:rsidRPr="00C67052">
        <w:rPr>
          <w:rFonts w:ascii="Gill Sans" w:hAnsi="Gill Sans" w:cs="Gill Sans"/>
          <w:color w:val="222222"/>
          <w:sz w:val="22"/>
          <w:szCs w:val="22"/>
          <w:lang w:val="en-GB"/>
        </w:rPr>
        <w:t xml:space="preserve"> According to the NITA respondent, the institution developed the relevant TORs for establishing data standards but did not provide copies of the TORs to the IRM researcher. In addition, NITA developed the TOR for establishing standards and business-centric datasets and the procurement process will commence soon. The NITA respondent did not specify </w:t>
      </w:r>
      <w:r w:rsidR="005737DE">
        <w:rPr>
          <w:rFonts w:ascii="Gill Sans" w:hAnsi="Gill Sans" w:cs="Gill Sans"/>
          <w:color w:val="222222"/>
          <w:sz w:val="22"/>
          <w:szCs w:val="22"/>
          <w:lang w:val="en-GB"/>
        </w:rPr>
        <w:t>a timeline</w:t>
      </w:r>
      <w:r w:rsidR="005737DE" w:rsidRPr="00C67052">
        <w:rPr>
          <w:rFonts w:ascii="Gill Sans" w:hAnsi="Gill Sans" w:cs="Gill Sans"/>
          <w:color w:val="222222"/>
          <w:sz w:val="22"/>
          <w:szCs w:val="22"/>
          <w:lang w:val="en-GB"/>
        </w:rPr>
        <w:t>.</w:t>
      </w:r>
    </w:p>
    <w:p w14:paraId="68EDE486" w14:textId="77777777" w:rsidR="005737DE" w:rsidRPr="00C67052" w:rsidRDefault="005737DE" w:rsidP="00705C3E">
      <w:pPr>
        <w:rPr>
          <w:szCs w:val="22"/>
          <w:lang w:val="en-GB"/>
        </w:rPr>
      </w:pPr>
    </w:p>
    <w:p w14:paraId="0964C811" w14:textId="72B9D56D" w:rsidR="005737DE" w:rsidRPr="00C67052" w:rsidRDefault="003A7D17" w:rsidP="00705C3E">
      <w:pPr>
        <w:rPr>
          <w:rFonts w:ascii="Gill Sans" w:hAnsi="Gill Sans" w:cs="Gill Sans"/>
          <w:color w:val="222222"/>
          <w:sz w:val="22"/>
          <w:szCs w:val="22"/>
          <w:lang w:val="en-GB"/>
        </w:rPr>
      </w:pPr>
      <w:r>
        <w:rPr>
          <w:rFonts w:ascii="Gill Sans" w:hAnsi="Gill Sans" w:cs="Gill Sans"/>
          <w:b/>
          <w:color w:val="222222"/>
          <w:sz w:val="22"/>
          <w:szCs w:val="22"/>
          <w:lang w:val="en-GB"/>
        </w:rPr>
        <w:t>Organize Hackatons:</w:t>
      </w:r>
      <w:r w:rsidR="005737DE">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 xml:space="preserve">No </w:t>
      </w:r>
      <w:r w:rsidR="009966AA">
        <w:rPr>
          <w:rFonts w:ascii="Gill Sans" w:hAnsi="Gill Sans" w:cs="Gill Sans"/>
          <w:color w:val="222222"/>
          <w:sz w:val="22"/>
          <w:szCs w:val="22"/>
          <w:lang w:val="en-GB"/>
        </w:rPr>
        <w:t>h</w:t>
      </w:r>
      <w:r w:rsidR="005737DE" w:rsidRPr="00C67052">
        <w:rPr>
          <w:rFonts w:ascii="Gill Sans" w:hAnsi="Gill Sans" w:cs="Gill Sans"/>
          <w:color w:val="222222"/>
          <w:sz w:val="22"/>
          <w:szCs w:val="22"/>
          <w:lang w:val="en-GB"/>
        </w:rPr>
        <w:t xml:space="preserve">ackathons have </w:t>
      </w:r>
      <w:r w:rsidR="005737DE">
        <w:rPr>
          <w:rFonts w:ascii="Gill Sans" w:hAnsi="Gill Sans" w:cs="Gill Sans"/>
          <w:color w:val="222222"/>
          <w:sz w:val="22"/>
          <w:szCs w:val="22"/>
          <w:lang w:val="en-GB"/>
        </w:rPr>
        <w:t>occurred</w:t>
      </w:r>
      <w:r w:rsidR="005737DE" w:rsidRPr="00C67052">
        <w:rPr>
          <w:rFonts w:ascii="Gill Sans" w:hAnsi="Gill Sans" w:cs="Gill Sans"/>
          <w:color w:val="222222"/>
          <w:sz w:val="22"/>
          <w:szCs w:val="22"/>
          <w:lang w:val="en-GB"/>
        </w:rPr>
        <w:t xml:space="preserve">. NITA plans to organize hackathons </w:t>
      </w:r>
      <w:r w:rsidR="005737DE">
        <w:rPr>
          <w:rFonts w:ascii="Gill Sans" w:hAnsi="Gill Sans" w:cs="Gill Sans"/>
          <w:color w:val="222222"/>
          <w:sz w:val="22"/>
          <w:szCs w:val="22"/>
          <w:lang w:val="en-GB"/>
        </w:rPr>
        <w:t xml:space="preserve">for </w:t>
      </w:r>
      <w:r w:rsidR="005737DE" w:rsidRPr="00C67052">
        <w:rPr>
          <w:rFonts w:ascii="Gill Sans" w:hAnsi="Gill Sans" w:cs="Gill Sans"/>
          <w:color w:val="222222"/>
          <w:sz w:val="22"/>
          <w:szCs w:val="22"/>
          <w:lang w:val="en-GB"/>
        </w:rPr>
        <w:t xml:space="preserve">2017. </w:t>
      </w:r>
    </w:p>
    <w:p w14:paraId="7A5BF06A" w14:textId="77777777" w:rsidR="005737DE" w:rsidRPr="00C67052" w:rsidRDefault="005737DE" w:rsidP="00705C3E">
      <w:pPr>
        <w:rPr>
          <w:szCs w:val="22"/>
          <w:lang w:val="en-GB"/>
        </w:rPr>
      </w:pPr>
    </w:p>
    <w:p w14:paraId="34231436" w14:textId="5E3D9F0C" w:rsidR="005737DE" w:rsidRPr="00C67052" w:rsidRDefault="003A7D17" w:rsidP="00705C3E">
      <w:pPr>
        <w:rPr>
          <w:rFonts w:ascii="Gill Sans" w:hAnsi="Gill Sans" w:cs="Gill Sans"/>
          <w:color w:val="222222"/>
          <w:sz w:val="22"/>
          <w:szCs w:val="22"/>
          <w:lang w:val="en-GB"/>
        </w:rPr>
      </w:pPr>
      <w:r>
        <w:rPr>
          <w:rFonts w:ascii="Gill Sans" w:hAnsi="Gill Sans" w:cs="Gill Sans"/>
          <w:b/>
          <w:color w:val="222222"/>
          <w:sz w:val="22"/>
          <w:szCs w:val="22"/>
          <w:lang w:val="en-GB"/>
        </w:rPr>
        <w:t>Impact Monitoring System:</w:t>
      </w:r>
      <w:r w:rsidR="005737DE">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According to NITA, the monitoring program ha</w:t>
      </w:r>
      <w:r w:rsidR="005737DE">
        <w:rPr>
          <w:rFonts w:ascii="Gill Sans" w:hAnsi="Gill Sans" w:cs="Gill Sans"/>
          <w:color w:val="222222"/>
          <w:sz w:val="22"/>
          <w:szCs w:val="22"/>
          <w:lang w:val="en-GB"/>
        </w:rPr>
        <w:t>s</w:t>
      </w:r>
      <w:r w:rsidR="005737DE" w:rsidRPr="00C67052">
        <w:rPr>
          <w:rFonts w:ascii="Gill Sans" w:hAnsi="Gill Sans" w:cs="Gill Sans"/>
          <w:color w:val="222222"/>
          <w:sz w:val="22"/>
          <w:szCs w:val="22"/>
          <w:lang w:val="en-GB"/>
        </w:rPr>
        <w:t xml:space="preserve"> not started </w:t>
      </w:r>
      <w:r w:rsidR="005737DE">
        <w:rPr>
          <w:rFonts w:ascii="Gill Sans" w:hAnsi="Gill Sans" w:cs="Gill Sans"/>
          <w:color w:val="222222"/>
          <w:sz w:val="22"/>
          <w:szCs w:val="22"/>
          <w:lang w:val="en-GB"/>
        </w:rPr>
        <w:t xml:space="preserve">but will </w:t>
      </w:r>
      <w:r w:rsidR="005737DE" w:rsidRPr="00C67052">
        <w:rPr>
          <w:rFonts w:ascii="Gill Sans" w:hAnsi="Gill Sans" w:cs="Gill Sans"/>
          <w:color w:val="222222"/>
          <w:sz w:val="22"/>
          <w:szCs w:val="22"/>
          <w:lang w:val="en-GB"/>
        </w:rPr>
        <w:t xml:space="preserve">commence before the close of 2016. The focus of </w:t>
      </w:r>
      <w:r w:rsidR="005737DE">
        <w:rPr>
          <w:rFonts w:ascii="Gill Sans" w:hAnsi="Gill Sans" w:cs="Gill Sans"/>
          <w:color w:val="222222"/>
          <w:sz w:val="22"/>
          <w:szCs w:val="22"/>
          <w:lang w:val="en-GB"/>
        </w:rPr>
        <w:t>i</w:t>
      </w:r>
      <w:r w:rsidR="005737DE" w:rsidRPr="00C67052">
        <w:rPr>
          <w:rFonts w:ascii="Gill Sans" w:hAnsi="Gill Sans" w:cs="Gill Sans"/>
          <w:color w:val="222222"/>
          <w:sz w:val="22"/>
          <w:szCs w:val="22"/>
          <w:lang w:val="en-GB"/>
        </w:rPr>
        <w:t>mpact monitoring will be on four key sectors</w:t>
      </w:r>
      <w:r w:rsidR="005737DE">
        <w:rPr>
          <w:rFonts w:ascii="Gill Sans" w:hAnsi="Gill Sans" w:cs="Gill Sans"/>
          <w:color w:val="222222"/>
          <w:sz w:val="22"/>
          <w:szCs w:val="22"/>
          <w:lang w:val="en-GB"/>
        </w:rPr>
        <w:t>:</w:t>
      </w:r>
      <w:r w:rsidR="005737DE" w:rsidRPr="00C67052">
        <w:rPr>
          <w:rFonts w:ascii="Gill Sans" w:hAnsi="Gill Sans" w:cs="Gill Sans"/>
          <w:color w:val="222222"/>
          <w:sz w:val="22"/>
          <w:szCs w:val="22"/>
          <w:lang w:val="en-GB"/>
        </w:rPr>
        <w:t xml:space="preserve"> Education, Energy, Agriculture</w:t>
      </w:r>
      <w:r w:rsidR="001278FF">
        <w:rPr>
          <w:rFonts w:ascii="Gill Sans" w:hAnsi="Gill Sans" w:cs="Gill Sans"/>
          <w:color w:val="222222"/>
          <w:sz w:val="22"/>
          <w:szCs w:val="22"/>
          <w:lang w:val="en-GB"/>
        </w:rPr>
        <w:t>,</w:t>
      </w:r>
      <w:r w:rsidR="005737DE" w:rsidRPr="00C67052">
        <w:rPr>
          <w:rFonts w:ascii="Gill Sans" w:hAnsi="Gill Sans" w:cs="Gill Sans"/>
          <w:color w:val="222222"/>
          <w:sz w:val="22"/>
          <w:szCs w:val="22"/>
          <w:lang w:val="en-GB"/>
        </w:rPr>
        <w:t xml:space="preserve"> </w:t>
      </w:r>
      <w:r w:rsidR="009966AA">
        <w:rPr>
          <w:rFonts w:ascii="Gill Sans" w:hAnsi="Gill Sans" w:cs="Gill Sans"/>
          <w:color w:val="222222"/>
          <w:sz w:val="22"/>
          <w:szCs w:val="22"/>
          <w:lang w:val="en-GB"/>
        </w:rPr>
        <w:t>and</w:t>
      </w:r>
      <w:r w:rsidR="009966AA" w:rsidRPr="00C67052">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 xml:space="preserve">Nutrition and Health. </w:t>
      </w:r>
    </w:p>
    <w:p w14:paraId="40CB1F47" w14:textId="77777777" w:rsidR="005737DE" w:rsidRPr="00C67052" w:rsidRDefault="005737DE" w:rsidP="00705C3E">
      <w:pPr>
        <w:rPr>
          <w:szCs w:val="22"/>
          <w:lang w:val="en-GB"/>
        </w:rPr>
      </w:pPr>
    </w:p>
    <w:p w14:paraId="4B7BC175" w14:textId="72367941" w:rsidR="005737DE" w:rsidRPr="00C67052" w:rsidRDefault="003A7D17" w:rsidP="00083101">
      <w:pPr>
        <w:rPr>
          <w:rFonts w:ascii="Gill Sans" w:hAnsi="Gill Sans" w:cs="Gill Sans"/>
          <w:color w:val="222222"/>
          <w:sz w:val="22"/>
          <w:szCs w:val="22"/>
          <w:lang w:val="en-GB"/>
        </w:rPr>
      </w:pPr>
      <w:r>
        <w:rPr>
          <w:rFonts w:ascii="Gill Sans" w:hAnsi="Gill Sans" w:cs="Gill Sans"/>
          <w:b/>
          <w:color w:val="222222"/>
          <w:sz w:val="22"/>
          <w:szCs w:val="22"/>
          <w:lang w:val="en-GB"/>
        </w:rPr>
        <w:t>Ghana Open Data Alliance:</w:t>
      </w:r>
      <w:r w:rsidR="005737DE">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In July 2016, there was a forum on Open Data, Open Science and Open Access in Agriculture in Ghana during which participants agreed to establish a multi-actor platform to advocate for open data in the country.</w:t>
      </w:r>
      <w:r w:rsidR="005737DE" w:rsidRPr="00C67052">
        <w:rPr>
          <w:rStyle w:val="EndnoteReference"/>
          <w:rFonts w:ascii="Gill Sans" w:hAnsi="Gill Sans" w:cs="Gill Sans"/>
          <w:color w:val="222222"/>
          <w:sz w:val="22"/>
          <w:szCs w:val="22"/>
          <w:lang w:val="en-GB"/>
        </w:rPr>
        <w:endnoteReference w:id="115"/>
      </w:r>
      <w:r w:rsidR="005737DE" w:rsidRPr="00C67052">
        <w:rPr>
          <w:rFonts w:ascii="Gill Sans" w:hAnsi="Gill Sans" w:cs="Gill Sans"/>
          <w:color w:val="222222"/>
          <w:sz w:val="22"/>
          <w:szCs w:val="22"/>
          <w:lang w:val="en-GB"/>
        </w:rPr>
        <w:t xml:space="preserve"> The research</w:t>
      </w:r>
      <w:r w:rsidR="005737DE">
        <w:rPr>
          <w:rFonts w:ascii="Gill Sans" w:hAnsi="Gill Sans" w:cs="Gill Sans"/>
          <w:color w:val="222222"/>
          <w:sz w:val="22"/>
          <w:szCs w:val="22"/>
          <w:lang w:val="en-GB"/>
        </w:rPr>
        <w:t>er</w:t>
      </w:r>
      <w:r w:rsidR="005737DE" w:rsidRPr="00C67052">
        <w:rPr>
          <w:rFonts w:ascii="Gill Sans" w:hAnsi="Gill Sans" w:cs="Gill Sans"/>
          <w:color w:val="222222"/>
          <w:sz w:val="22"/>
          <w:szCs w:val="22"/>
          <w:lang w:val="en-GB"/>
        </w:rPr>
        <w:t xml:space="preserve"> was not able to solicit participants</w:t>
      </w:r>
      <w:r w:rsidR="005737DE">
        <w:rPr>
          <w:rFonts w:ascii="Gill Sans" w:hAnsi="Gill Sans" w:cs="Gill Sans"/>
          <w:color w:val="222222"/>
          <w:sz w:val="22"/>
          <w:szCs w:val="22"/>
          <w:lang w:val="en-GB"/>
        </w:rPr>
        <w:t>’</w:t>
      </w:r>
      <w:r w:rsidR="005737DE" w:rsidRPr="00C67052">
        <w:rPr>
          <w:rFonts w:ascii="Gill Sans" w:hAnsi="Gill Sans" w:cs="Gill Sans"/>
          <w:color w:val="222222"/>
          <w:sz w:val="22"/>
          <w:szCs w:val="22"/>
          <w:lang w:val="en-GB"/>
        </w:rPr>
        <w:t xml:space="preserve"> view</w:t>
      </w:r>
      <w:r w:rsidR="005737DE">
        <w:rPr>
          <w:rFonts w:ascii="Gill Sans" w:hAnsi="Gill Sans" w:cs="Gill Sans"/>
          <w:color w:val="222222"/>
          <w:sz w:val="22"/>
          <w:szCs w:val="22"/>
          <w:lang w:val="en-GB"/>
        </w:rPr>
        <w:t>s</w:t>
      </w:r>
      <w:r w:rsidR="005737DE" w:rsidRPr="00C67052">
        <w:rPr>
          <w:rFonts w:ascii="Gill Sans" w:hAnsi="Gill Sans" w:cs="Gill Sans"/>
          <w:color w:val="222222"/>
          <w:sz w:val="22"/>
          <w:szCs w:val="22"/>
          <w:lang w:val="en-GB"/>
        </w:rPr>
        <w:t xml:space="preserve"> on the importance of GODA. NITA indicated that </w:t>
      </w:r>
      <w:r w:rsidR="00435854">
        <w:rPr>
          <w:rFonts w:ascii="Gill Sans" w:hAnsi="Gill Sans" w:cs="Gill Sans"/>
          <w:color w:val="222222"/>
          <w:sz w:val="22"/>
          <w:szCs w:val="22"/>
          <w:lang w:val="en-GB"/>
        </w:rPr>
        <w:t xml:space="preserve">a </w:t>
      </w:r>
      <w:r w:rsidR="00435854" w:rsidRPr="00C67052">
        <w:rPr>
          <w:rFonts w:ascii="Gill Sans" w:hAnsi="Gill Sans" w:cs="Gill Sans"/>
          <w:color w:val="222222"/>
          <w:sz w:val="22"/>
          <w:szCs w:val="22"/>
          <w:lang w:val="en-GB"/>
        </w:rPr>
        <w:t>draft</w:t>
      </w:r>
      <w:r w:rsidR="00435854">
        <w:rPr>
          <w:rFonts w:ascii="Gill Sans" w:hAnsi="Gill Sans" w:cs="Gill Sans"/>
          <w:color w:val="222222"/>
          <w:sz w:val="22"/>
          <w:szCs w:val="22"/>
          <w:lang w:val="en-GB"/>
        </w:rPr>
        <w:t xml:space="preserve"> version of</w:t>
      </w:r>
      <w:r w:rsidR="00435854" w:rsidRPr="00C67052">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GODA’s bylaws are in place</w:t>
      </w:r>
      <w:r w:rsidR="005737DE" w:rsidRPr="0062242B">
        <w:rPr>
          <w:rFonts w:ascii="Gill Sans" w:hAnsi="Gill Sans" w:cs="Gill Sans"/>
          <w:color w:val="222222"/>
          <w:sz w:val="22"/>
          <w:szCs w:val="22"/>
          <w:lang w:val="en-GB"/>
        </w:rPr>
        <w:t xml:space="preserve"> </w:t>
      </w:r>
      <w:r w:rsidR="005737DE" w:rsidRPr="00C67052">
        <w:rPr>
          <w:rFonts w:ascii="Gill Sans" w:hAnsi="Gill Sans" w:cs="Gill Sans"/>
          <w:color w:val="222222"/>
          <w:sz w:val="22"/>
          <w:szCs w:val="22"/>
          <w:lang w:val="en-GB"/>
        </w:rPr>
        <w:t>but the</w:t>
      </w:r>
      <w:r w:rsidR="005737DE">
        <w:rPr>
          <w:rFonts w:ascii="Gill Sans" w:hAnsi="Gill Sans" w:cs="Gill Sans"/>
          <w:color w:val="222222"/>
          <w:sz w:val="22"/>
          <w:szCs w:val="22"/>
          <w:lang w:val="en-GB"/>
        </w:rPr>
        <w:t>se</w:t>
      </w:r>
      <w:r w:rsidR="005737DE" w:rsidRPr="00C67052">
        <w:rPr>
          <w:rFonts w:ascii="Gill Sans" w:hAnsi="Gill Sans" w:cs="Gill Sans"/>
          <w:color w:val="222222"/>
          <w:sz w:val="22"/>
          <w:szCs w:val="22"/>
          <w:lang w:val="en-GB"/>
        </w:rPr>
        <w:t xml:space="preserve"> were not on NITA’s website</w:t>
      </w:r>
      <w:r w:rsidR="005737DE" w:rsidRPr="009966AA">
        <w:rPr>
          <w:rFonts w:ascii="Gill Sans" w:hAnsi="Gill Sans" w:cs="Gill Sans"/>
          <w:color w:val="222222"/>
          <w:sz w:val="22"/>
          <w:szCs w:val="22"/>
          <w:lang w:val="en-GB"/>
        </w:rPr>
        <w:t>.</w:t>
      </w:r>
      <w:r w:rsidR="00C402BC" w:rsidRPr="00A2741A">
        <w:rPr>
          <w:rStyle w:val="EndnoteReference"/>
          <w:rFonts w:ascii="Gill Sans" w:hAnsi="Gill Sans" w:cs="Gill Sans"/>
          <w:sz w:val="22"/>
          <w:szCs w:val="22"/>
          <w:lang w:val="en-GB"/>
        </w:rPr>
        <w:endnoteReference w:id="116"/>
      </w:r>
      <w:r w:rsidR="005737DE" w:rsidRPr="009966AA">
        <w:rPr>
          <w:rFonts w:ascii="Gill Sans" w:hAnsi="Gill Sans" w:cs="Gill Sans"/>
          <w:color w:val="222222"/>
          <w:sz w:val="22"/>
          <w:szCs w:val="22"/>
          <w:lang w:val="en-GB"/>
        </w:rPr>
        <w:t xml:space="preserve"> The</w:t>
      </w:r>
      <w:r w:rsidR="005737DE" w:rsidRPr="00C67052">
        <w:rPr>
          <w:rFonts w:ascii="Gill Sans" w:hAnsi="Gill Sans" w:cs="Gill Sans"/>
          <w:color w:val="222222"/>
          <w:sz w:val="22"/>
          <w:szCs w:val="22"/>
          <w:lang w:val="en-GB"/>
        </w:rPr>
        <w:t xml:space="preserve"> NITA respondent mentioned that discussion</w:t>
      </w:r>
      <w:r w:rsidR="005737DE">
        <w:rPr>
          <w:rFonts w:ascii="Gill Sans" w:hAnsi="Gill Sans" w:cs="Gill Sans"/>
          <w:color w:val="222222"/>
          <w:sz w:val="22"/>
          <w:szCs w:val="22"/>
          <w:lang w:val="en-GB"/>
        </w:rPr>
        <w:t>s</w:t>
      </w:r>
      <w:r w:rsidR="005737DE" w:rsidRPr="00C67052">
        <w:rPr>
          <w:rFonts w:ascii="Gill Sans" w:hAnsi="Gill Sans" w:cs="Gill Sans"/>
          <w:color w:val="222222"/>
          <w:sz w:val="22"/>
          <w:szCs w:val="22"/>
          <w:lang w:val="en-GB"/>
        </w:rPr>
        <w:t xml:space="preserve"> with stakeholders </w:t>
      </w:r>
      <w:r w:rsidR="005737DE">
        <w:rPr>
          <w:rFonts w:ascii="Gill Sans" w:hAnsi="Gill Sans" w:cs="Gill Sans"/>
          <w:color w:val="222222"/>
          <w:sz w:val="22"/>
          <w:szCs w:val="22"/>
          <w:lang w:val="en-GB"/>
        </w:rPr>
        <w:t>are</w:t>
      </w:r>
      <w:r w:rsidR="005737DE" w:rsidRPr="00C67052">
        <w:rPr>
          <w:rFonts w:ascii="Gill Sans" w:hAnsi="Gill Sans" w:cs="Gill Sans"/>
          <w:color w:val="222222"/>
          <w:sz w:val="22"/>
          <w:szCs w:val="22"/>
          <w:lang w:val="en-GB"/>
        </w:rPr>
        <w:t xml:space="preserve"> in progress </w:t>
      </w:r>
      <w:r w:rsidR="005737DE">
        <w:rPr>
          <w:rFonts w:ascii="Gill Sans" w:hAnsi="Gill Sans" w:cs="Gill Sans"/>
          <w:color w:val="222222"/>
          <w:sz w:val="22"/>
          <w:szCs w:val="22"/>
          <w:lang w:val="en-GB"/>
        </w:rPr>
        <w:t xml:space="preserve">and the </w:t>
      </w:r>
      <w:r w:rsidR="00EB4758">
        <w:rPr>
          <w:rFonts w:ascii="Gill Sans" w:hAnsi="Gill Sans" w:cs="Gill Sans"/>
          <w:color w:val="222222"/>
          <w:sz w:val="22"/>
          <w:szCs w:val="22"/>
          <w:lang w:val="en-GB"/>
        </w:rPr>
        <w:t>bylaws</w:t>
      </w:r>
      <w:r w:rsidR="005737DE">
        <w:rPr>
          <w:rFonts w:ascii="Gill Sans" w:hAnsi="Gill Sans" w:cs="Gill Sans"/>
          <w:color w:val="222222"/>
          <w:sz w:val="22"/>
          <w:szCs w:val="22"/>
          <w:lang w:val="en-GB"/>
        </w:rPr>
        <w:t xml:space="preserve"> should </w:t>
      </w:r>
      <w:r w:rsidR="005737DE" w:rsidRPr="00C67052">
        <w:rPr>
          <w:rFonts w:ascii="Gill Sans" w:hAnsi="Gill Sans" w:cs="Gill Sans"/>
          <w:color w:val="222222"/>
          <w:sz w:val="22"/>
          <w:szCs w:val="22"/>
          <w:lang w:val="en-GB"/>
        </w:rPr>
        <w:t xml:space="preserve">launch by close of 2016. </w:t>
      </w:r>
    </w:p>
    <w:p w14:paraId="65B97719" w14:textId="77777777" w:rsidR="005737DE" w:rsidRPr="00C67052" w:rsidRDefault="005737DE" w:rsidP="00EE4BB6">
      <w:pPr>
        <w:pStyle w:val="Heading3"/>
        <w:rPr>
          <w:lang w:val="en-GB"/>
        </w:rPr>
      </w:pPr>
      <w:r w:rsidRPr="00C67052">
        <w:rPr>
          <w:lang w:val="en-GB"/>
        </w:rPr>
        <w:t>Early Results (if any)</w:t>
      </w:r>
    </w:p>
    <w:p w14:paraId="171AF2DF" w14:textId="77777777" w:rsidR="005737DE" w:rsidRPr="00C67052" w:rsidRDefault="005737DE" w:rsidP="00245703">
      <w:pPr>
        <w:rPr>
          <w:rFonts w:ascii="Gill Sans" w:hAnsi="Gill Sans" w:cs="Gill Sans"/>
          <w:color w:val="222222"/>
          <w:sz w:val="22"/>
          <w:szCs w:val="22"/>
          <w:lang w:val="en-GB"/>
        </w:rPr>
      </w:pPr>
      <w:r w:rsidRPr="00C67052">
        <w:rPr>
          <w:rFonts w:ascii="Gill Sans" w:hAnsi="Gill Sans" w:cs="Gill Sans"/>
          <w:color w:val="222222"/>
          <w:sz w:val="22"/>
          <w:szCs w:val="22"/>
          <w:lang w:val="en-GB"/>
        </w:rPr>
        <w:t xml:space="preserve">It is too early to assess results on the portal as many of the milestones are still in </w:t>
      </w:r>
      <w:r>
        <w:rPr>
          <w:rFonts w:ascii="Gill Sans" w:hAnsi="Gill Sans" w:cs="Gill Sans"/>
          <w:color w:val="222222"/>
          <w:sz w:val="22"/>
          <w:szCs w:val="22"/>
          <w:lang w:val="en-GB"/>
        </w:rPr>
        <w:t>progress.</w:t>
      </w:r>
    </w:p>
    <w:p w14:paraId="7FE400FE" w14:textId="77777777" w:rsidR="005737DE" w:rsidRPr="00C67052" w:rsidRDefault="005737DE" w:rsidP="00EE4BB6">
      <w:pPr>
        <w:pStyle w:val="Heading3"/>
        <w:rPr>
          <w:lang w:val="en-GB"/>
        </w:rPr>
      </w:pPr>
      <w:r w:rsidRPr="00C67052">
        <w:rPr>
          <w:lang w:val="en-GB"/>
        </w:rPr>
        <w:t>Next Steps</w:t>
      </w:r>
    </w:p>
    <w:p w14:paraId="69070203" w14:textId="77777777" w:rsidR="005737DE" w:rsidRPr="00C67052" w:rsidRDefault="005737DE" w:rsidP="00131636">
      <w:pPr>
        <w:rPr>
          <w:rFonts w:ascii="Gill Sans" w:hAnsi="Gill Sans" w:cs="Gill Sans"/>
          <w:color w:val="222222"/>
          <w:sz w:val="22"/>
          <w:szCs w:val="22"/>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r w:rsidRPr="00C67052">
        <w:rPr>
          <w:rFonts w:ascii="Gill Sans" w:hAnsi="Gill Sans" w:cs="Gill Sans"/>
          <w:color w:val="222222"/>
          <w:sz w:val="22"/>
          <w:szCs w:val="22"/>
          <w:lang w:val="en-GB"/>
        </w:rPr>
        <w:t xml:space="preserve">The researcher believes that </w:t>
      </w:r>
      <w:r>
        <w:rPr>
          <w:rFonts w:ascii="Gill Sans" w:hAnsi="Gill Sans" w:cs="Gill Sans"/>
          <w:color w:val="222222"/>
          <w:sz w:val="22"/>
          <w:szCs w:val="22"/>
          <w:lang w:val="en-GB"/>
        </w:rPr>
        <w:t>expanding</w:t>
      </w:r>
      <w:r w:rsidRPr="00C67052">
        <w:rPr>
          <w:rFonts w:ascii="Gill Sans" w:hAnsi="Gill Sans" w:cs="Gill Sans"/>
          <w:color w:val="222222"/>
          <w:sz w:val="22"/>
          <w:szCs w:val="22"/>
          <w:lang w:val="en-GB"/>
        </w:rPr>
        <w:t xml:space="preserve"> GODI to cover all the public institutions will help address the challenges associated with </w:t>
      </w:r>
      <w:r>
        <w:rPr>
          <w:rFonts w:ascii="Gill Sans" w:hAnsi="Gill Sans" w:cs="Gill Sans"/>
          <w:color w:val="222222"/>
          <w:sz w:val="22"/>
          <w:szCs w:val="22"/>
          <w:lang w:val="en-GB"/>
        </w:rPr>
        <w:t>public institutions’ r</w:t>
      </w:r>
      <w:r w:rsidRPr="00C67052">
        <w:rPr>
          <w:rFonts w:ascii="Gill Sans" w:hAnsi="Gill Sans" w:cs="Gill Sans"/>
          <w:color w:val="222222"/>
          <w:sz w:val="22"/>
          <w:szCs w:val="22"/>
          <w:lang w:val="en-GB"/>
        </w:rPr>
        <w:t>eleas</w:t>
      </w:r>
      <w:r>
        <w:rPr>
          <w:rFonts w:ascii="Gill Sans" w:hAnsi="Gill Sans" w:cs="Gill Sans"/>
          <w:color w:val="222222"/>
          <w:sz w:val="22"/>
          <w:szCs w:val="22"/>
          <w:lang w:val="en-GB"/>
        </w:rPr>
        <w:t xml:space="preserve">e of </w:t>
      </w:r>
      <w:r w:rsidRPr="00C67052">
        <w:rPr>
          <w:rFonts w:ascii="Gill Sans" w:hAnsi="Gill Sans" w:cs="Gill Sans"/>
          <w:color w:val="222222"/>
          <w:sz w:val="22"/>
          <w:szCs w:val="22"/>
          <w:lang w:val="en-GB"/>
        </w:rPr>
        <w:t>information</w:t>
      </w:r>
      <w:r>
        <w:rPr>
          <w:rFonts w:ascii="Gill Sans" w:hAnsi="Gill Sans" w:cs="Gill Sans"/>
          <w:color w:val="222222"/>
          <w:sz w:val="22"/>
          <w:szCs w:val="22"/>
          <w:lang w:val="en-GB"/>
        </w:rPr>
        <w:t xml:space="preserve">. </w:t>
      </w:r>
      <w:r w:rsidRPr="00C67052">
        <w:rPr>
          <w:rFonts w:ascii="Gill Sans" w:hAnsi="Gill Sans" w:cs="Gill Sans"/>
          <w:color w:val="222222"/>
          <w:sz w:val="22"/>
          <w:szCs w:val="22"/>
          <w:lang w:val="en-GB"/>
        </w:rPr>
        <w:t>Even before the Right to Information bill passe</w:t>
      </w:r>
      <w:r>
        <w:rPr>
          <w:rFonts w:ascii="Gill Sans" w:hAnsi="Gill Sans" w:cs="Gill Sans"/>
          <w:color w:val="222222"/>
          <w:sz w:val="22"/>
          <w:szCs w:val="22"/>
          <w:lang w:val="en-GB"/>
        </w:rPr>
        <w:t>s</w:t>
      </w:r>
      <w:r w:rsidRPr="00C67052">
        <w:rPr>
          <w:rFonts w:ascii="Gill Sans" w:hAnsi="Gill Sans" w:cs="Gill Sans"/>
          <w:color w:val="222222"/>
          <w:sz w:val="22"/>
          <w:szCs w:val="22"/>
          <w:lang w:val="en-GB"/>
        </w:rPr>
        <w:t>, GODI can serve as a platform for providing the necessary systems for implementing RTI law.</w:t>
      </w:r>
    </w:p>
    <w:p w14:paraId="4CE5231A" w14:textId="77777777" w:rsidR="005737DE" w:rsidRPr="00C67052" w:rsidRDefault="005737DE" w:rsidP="008C6210">
      <w:pPr>
        <w:pStyle w:val="Heading1"/>
        <w:rPr>
          <w:lang w:val="en-GB"/>
        </w:rPr>
      </w:pPr>
      <w:bookmarkStart w:id="30" w:name="_Toc476987858"/>
      <w:r w:rsidRPr="00C67052">
        <w:rPr>
          <w:lang w:val="en-GB"/>
        </w:rPr>
        <w:t>IV. Country context</w:t>
      </w:r>
      <w:bookmarkEnd w:id="24"/>
      <w:bookmarkEnd w:id="30"/>
    </w:p>
    <w:p w14:paraId="0D807982" w14:textId="77777777" w:rsidR="005737DE" w:rsidRPr="00C67052" w:rsidRDefault="005737DE" w:rsidP="00B77C42">
      <w:pPr>
        <w:pStyle w:val="Pullquote"/>
        <w:rPr>
          <w:lang w:val="en-GB"/>
        </w:rPr>
      </w:pPr>
    </w:p>
    <w:p w14:paraId="14C23AA2" w14:textId="3BE06586" w:rsidR="005737DE" w:rsidRPr="00C67052" w:rsidRDefault="005737DE" w:rsidP="00873E7A">
      <w:pPr>
        <w:rPr>
          <w:rFonts w:ascii="Gill Sans" w:hAnsi="Gill Sans" w:cs="Gill Sans"/>
          <w:b/>
          <w:color w:val="222222"/>
          <w:sz w:val="22"/>
          <w:szCs w:val="22"/>
          <w:lang w:val="en-GB"/>
        </w:rPr>
      </w:pPr>
      <w:r w:rsidRPr="00C67052">
        <w:rPr>
          <w:rFonts w:ascii="Gill Sans" w:hAnsi="Gill Sans" w:cs="Gill Sans"/>
          <w:b/>
          <w:color w:val="222222"/>
          <w:sz w:val="22"/>
          <w:szCs w:val="22"/>
          <w:lang w:val="en-GB"/>
        </w:rPr>
        <w:t xml:space="preserve">Ghana benefits from a stable democracy and vibrant civil society. The country is improving governance by working toward more transparency in the extractive sector and implementing a national anti-corruption plan. Remaining challenges include </w:t>
      </w:r>
      <w:r w:rsidR="00E016F1">
        <w:rPr>
          <w:rFonts w:ascii="Gill Sans" w:hAnsi="Gill Sans" w:cs="Gill Sans"/>
          <w:b/>
          <w:color w:val="222222"/>
          <w:sz w:val="22"/>
          <w:szCs w:val="22"/>
          <w:lang w:val="en-GB"/>
        </w:rPr>
        <w:t>inadequate</w:t>
      </w:r>
      <w:r w:rsidRPr="00C67052">
        <w:rPr>
          <w:rFonts w:ascii="Gill Sans" w:hAnsi="Gill Sans" w:cs="Gill Sans"/>
          <w:b/>
          <w:color w:val="222222"/>
          <w:sz w:val="22"/>
          <w:szCs w:val="22"/>
          <w:lang w:val="en-GB"/>
        </w:rPr>
        <w:t xml:space="preserve"> public participation at the local level and </w:t>
      </w:r>
      <w:r w:rsidR="00E016F1">
        <w:rPr>
          <w:rFonts w:ascii="Gill Sans" w:hAnsi="Gill Sans" w:cs="Gill Sans"/>
          <w:b/>
          <w:color w:val="222222"/>
          <w:sz w:val="22"/>
          <w:szCs w:val="22"/>
          <w:lang w:val="en-GB"/>
        </w:rPr>
        <w:t xml:space="preserve">limited </w:t>
      </w:r>
      <w:r w:rsidRPr="00C67052">
        <w:rPr>
          <w:rFonts w:ascii="Gill Sans" w:hAnsi="Gill Sans" w:cs="Gill Sans"/>
          <w:b/>
          <w:color w:val="222222"/>
          <w:sz w:val="22"/>
          <w:szCs w:val="22"/>
          <w:lang w:val="en-GB"/>
        </w:rPr>
        <w:t xml:space="preserve">proactive asset disclosure </w:t>
      </w:r>
      <w:r>
        <w:rPr>
          <w:rFonts w:ascii="Gill Sans" w:hAnsi="Gill Sans" w:cs="Gill Sans"/>
          <w:b/>
          <w:color w:val="222222"/>
          <w:sz w:val="22"/>
          <w:szCs w:val="22"/>
          <w:lang w:val="en-GB"/>
        </w:rPr>
        <w:t>by</w:t>
      </w:r>
      <w:r w:rsidRPr="00C67052">
        <w:rPr>
          <w:rFonts w:ascii="Gill Sans" w:hAnsi="Gill Sans" w:cs="Gill Sans"/>
          <w:b/>
          <w:color w:val="222222"/>
          <w:sz w:val="22"/>
          <w:szCs w:val="22"/>
          <w:lang w:val="en-GB"/>
        </w:rPr>
        <w:t xml:space="preserve"> officials. </w:t>
      </w:r>
    </w:p>
    <w:p w14:paraId="7A501A7C" w14:textId="77777777" w:rsidR="005737DE" w:rsidRPr="00C67052" w:rsidRDefault="005737DE" w:rsidP="00873E7A">
      <w:pPr>
        <w:rPr>
          <w:lang w:val="en-GB"/>
        </w:rPr>
      </w:pPr>
    </w:p>
    <w:p w14:paraId="6E150BBE" w14:textId="77777777" w:rsidR="005737DE" w:rsidRPr="00C67052" w:rsidRDefault="005737DE" w:rsidP="008010B9">
      <w:pPr>
        <w:pStyle w:val="Normalrglronly"/>
        <w:rPr>
          <w:lang w:val="en-GB"/>
        </w:rPr>
      </w:pPr>
      <w:r w:rsidRPr="00C67052">
        <w:rPr>
          <w:lang w:val="en-GB"/>
        </w:rPr>
        <w:t xml:space="preserve">After gaining independence </w:t>
      </w:r>
      <w:r>
        <w:rPr>
          <w:lang w:val="en-GB"/>
        </w:rPr>
        <w:t>between</w:t>
      </w:r>
      <w:r w:rsidRPr="00C67052">
        <w:rPr>
          <w:lang w:val="en-GB"/>
        </w:rPr>
        <w:t xml:space="preserve"> 1957 </w:t>
      </w:r>
      <w:r>
        <w:rPr>
          <w:lang w:val="en-GB"/>
        </w:rPr>
        <w:t>and</w:t>
      </w:r>
      <w:r w:rsidRPr="00C67052">
        <w:rPr>
          <w:lang w:val="en-GB"/>
        </w:rPr>
        <w:t xml:space="preserve"> 1992, Ghana had a chequered political history comprising </w:t>
      </w:r>
      <w:r>
        <w:rPr>
          <w:lang w:val="en-GB"/>
        </w:rPr>
        <w:t xml:space="preserve">of </w:t>
      </w:r>
      <w:r w:rsidRPr="00C67052">
        <w:rPr>
          <w:lang w:val="en-GB"/>
        </w:rPr>
        <w:t xml:space="preserve">periods of authoritarianism interspersed with brief periods of democratic government. In the early </w:t>
      </w:r>
      <w:r>
        <w:rPr>
          <w:lang w:val="en-GB"/>
        </w:rPr>
        <w:t>199</w:t>
      </w:r>
      <w:r w:rsidRPr="00C67052">
        <w:rPr>
          <w:lang w:val="en-GB"/>
        </w:rPr>
        <w:t>0s, the country moved from political authoritarianism and instability to a path of sustained democratization. After the 1992 Constitution</w:t>
      </w:r>
      <w:r>
        <w:rPr>
          <w:lang w:val="en-GB"/>
        </w:rPr>
        <w:t>,</w:t>
      </w:r>
      <w:r w:rsidRPr="0029653B">
        <w:rPr>
          <w:lang w:val="en-GB"/>
        </w:rPr>
        <w:t xml:space="preserve"> </w:t>
      </w:r>
      <w:r w:rsidRPr="00C67052">
        <w:rPr>
          <w:lang w:val="en-GB"/>
        </w:rPr>
        <w:t>Ghana has practiced a stable, peaceful democratic system of government gaining the country an enviable reputation of being one of Africa’s most democratic and best governed countries.</w:t>
      </w:r>
      <w:r w:rsidRPr="00C67052">
        <w:rPr>
          <w:rStyle w:val="EndnoteReference"/>
          <w:lang w:val="en-GB"/>
        </w:rPr>
        <w:endnoteReference w:id="117"/>
      </w:r>
      <w:r w:rsidRPr="00C67052">
        <w:rPr>
          <w:lang w:val="en-GB"/>
        </w:rPr>
        <w:t xml:space="preserve"> </w:t>
      </w:r>
    </w:p>
    <w:p w14:paraId="38706C3D" w14:textId="77777777" w:rsidR="005737DE" w:rsidRPr="00C67052" w:rsidRDefault="005737DE" w:rsidP="008010B9">
      <w:pPr>
        <w:pStyle w:val="Normalrglronly"/>
        <w:rPr>
          <w:lang w:val="en-GB"/>
        </w:rPr>
      </w:pPr>
      <w:r w:rsidRPr="00C67052">
        <w:rPr>
          <w:lang w:val="en-GB"/>
        </w:rPr>
        <w:t>Ghana’s constitution and other legal documents establish pluralism and enabl</w:t>
      </w:r>
      <w:r>
        <w:rPr>
          <w:lang w:val="en-GB"/>
        </w:rPr>
        <w:t>e</w:t>
      </w:r>
      <w:r w:rsidRPr="00C67052">
        <w:rPr>
          <w:lang w:val="en-GB"/>
        </w:rPr>
        <w:t xml:space="preserve"> citizen participation. The Constitution and the legal framework provide equal participation in political life for the various ethnic and religious communities. The multiparty system allows meaningful representation of various political parties in the political process. Ghana has experienced competitive elections since 1992 and two peaceful democratic transfers of power in 2000 and 2008.</w:t>
      </w:r>
      <w:r w:rsidRPr="00C67052">
        <w:rPr>
          <w:rStyle w:val="EndnoteReference"/>
          <w:lang w:val="en-GB"/>
        </w:rPr>
        <w:endnoteReference w:id="118"/>
      </w:r>
    </w:p>
    <w:p w14:paraId="4BF52F82" w14:textId="03B9E5AE" w:rsidR="005737DE" w:rsidRPr="00C67052" w:rsidRDefault="005737DE" w:rsidP="008010B9">
      <w:pPr>
        <w:pStyle w:val="Normalrglronly"/>
        <w:rPr>
          <w:lang w:val="en-GB"/>
        </w:rPr>
      </w:pPr>
      <w:r>
        <w:rPr>
          <w:lang w:val="en-GB"/>
        </w:rPr>
        <w:t>The c</w:t>
      </w:r>
      <w:r w:rsidRPr="00C67052">
        <w:rPr>
          <w:lang w:val="en-GB"/>
        </w:rPr>
        <w:t>ivil society</w:t>
      </w:r>
      <w:r>
        <w:rPr>
          <w:lang w:val="en-GB"/>
        </w:rPr>
        <w:t xml:space="preserve"> landscape</w:t>
      </w:r>
      <w:r w:rsidRPr="00C67052">
        <w:rPr>
          <w:lang w:val="en-GB"/>
        </w:rPr>
        <w:t xml:space="preserve"> is vibrant and CSOs play important roles in holding government accountable. </w:t>
      </w:r>
      <w:r w:rsidR="00BC7B32">
        <w:rPr>
          <w:lang w:val="en-GB"/>
        </w:rPr>
        <w:t>One</w:t>
      </w:r>
      <w:r w:rsidR="00BC7B32" w:rsidRPr="00C67052">
        <w:rPr>
          <w:lang w:val="en-GB"/>
        </w:rPr>
        <w:t xml:space="preserve"> </w:t>
      </w:r>
      <w:r w:rsidRPr="00C67052">
        <w:rPr>
          <w:lang w:val="en-GB"/>
        </w:rPr>
        <w:t>of the</w:t>
      </w:r>
      <w:r>
        <w:rPr>
          <w:lang w:val="en-GB"/>
        </w:rPr>
        <w:t>ir</w:t>
      </w:r>
      <w:r w:rsidRPr="00C67052">
        <w:rPr>
          <w:lang w:val="en-GB"/>
        </w:rPr>
        <w:t xml:space="preserve"> efforts to open up government </w:t>
      </w:r>
      <w:r w:rsidR="00BC7B32">
        <w:rPr>
          <w:lang w:val="en-GB"/>
        </w:rPr>
        <w:t>was</w:t>
      </w:r>
      <w:r w:rsidR="00BC7B32" w:rsidRPr="00C67052">
        <w:rPr>
          <w:lang w:val="en-GB"/>
        </w:rPr>
        <w:t xml:space="preserve"> </w:t>
      </w:r>
      <w:r w:rsidRPr="00C67052">
        <w:rPr>
          <w:lang w:val="en-GB"/>
        </w:rPr>
        <w:t xml:space="preserve">the establishment of the National Governance Program (NGP) in 1997 to facilitate </w:t>
      </w:r>
      <w:r>
        <w:rPr>
          <w:lang w:val="en-GB"/>
        </w:rPr>
        <w:t>interactions</w:t>
      </w:r>
      <w:r w:rsidRPr="00C67052">
        <w:rPr>
          <w:lang w:val="en-GB"/>
        </w:rPr>
        <w:t xml:space="preserve"> between actors and institutions within state and non-state entities. It was intended to focus on critical alternative sources of power to the Executive</w:t>
      </w:r>
      <w:r>
        <w:rPr>
          <w:lang w:val="en-GB"/>
        </w:rPr>
        <w:t xml:space="preserve"> and provide a system of</w:t>
      </w:r>
      <w:r w:rsidRPr="00C67052">
        <w:rPr>
          <w:lang w:val="en-GB"/>
        </w:rPr>
        <w:t xml:space="preserve"> checks and balances</w:t>
      </w:r>
      <w:r>
        <w:rPr>
          <w:lang w:val="en-GB"/>
        </w:rPr>
        <w:t xml:space="preserve"> as well as</w:t>
      </w:r>
      <w:r w:rsidRPr="00C67052">
        <w:rPr>
          <w:lang w:val="en-GB"/>
        </w:rPr>
        <w:t xml:space="preserve"> capacity-building </w:t>
      </w:r>
      <w:r>
        <w:rPr>
          <w:lang w:val="en-GB"/>
        </w:rPr>
        <w:t>with</w:t>
      </w:r>
      <w:r w:rsidRPr="00C67052">
        <w:rPr>
          <w:lang w:val="en-GB"/>
        </w:rPr>
        <w:t xml:space="preserve">in institutions </w:t>
      </w:r>
      <w:r>
        <w:rPr>
          <w:lang w:val="en-GB"/>
        </w:rPr>
        <w:t xml:space="preserve">like </w:t>
      </w:r>
      <w:r w:rsidRPr="00C67052">
        <w:rPr>
          <w:lang w:val="en-GB"/>
        </w:rPr>
        <w:t xml:space="preserve">Parliament, Electoral Commission, Media Commission, CHRAJ, </w:t>
      </w:r>
      <w:r w:rsidR="00BC7B32">
        <w:rPr>
          <w:lang w:val="en-GB"/>
        </w:rPr>
        <w:t xml:space="preserve">and </w:t>
      </w:r>
      <w:r>
        <w:rPr>
          <w:lang w:val="en-GB"/>
        </w:rPr>
        <w:t xml:space="preserve">the </w:t>
      </w:r>
      <w:r w:rsidRPr="00C67052">
        <w:rPr>
          <w:lang w:val="en-GB"/>
        </w:rPr>
        <w:t>National Commission on Civic Education.</w:t>
      </w:r>
      <w:r w:rsidRPr="00C67052">
        <w:rPr>
          <w:rStyle w:val="EndnoteReference"/>
          <w:sz w:val="23"/>
          <w:szCs w:val="23"/>
          <w:lang w:val="en-GB"/>
        </w:rPr>
        <w:endnoteReference w:id="119"/>
      </w:r>
      <w:r w:rsidRPr="00C67052">
        <w:rPr>
          <w:lang w:val="en-GB"/>
        </w:rPr>
        <w:t xml:space="preserve"> The program was designed to empower </w:t>
      </w:r>
      <w:r>
        <w:rPr>
          <w:lang w:val="en-GB"/>
        </w:rPr>
        <w:t>CSOs</w:t>
      </w:r>
      <w:r w:rsidRPr="00C67052">
        <w:rPr>
          <w:lang w:val="en-GB"/>
        </w:rPr>
        <w:t xml:space="preserve"> to claim their legitimate political space and assume their rightful role in the policy making process. </w:t>
      </w:r>
    </w:p>
    <w:p w14:paraId="182C75C8" w14:textId="77777777" w:rsidR="005737DE" w:rsidRPr="00C67052" w:rsidRDefault="005737DE" w:rsidP="008010B9">
      <w:pPr>
        <w:pStyle w:val="Normalrglronly"/>
        <w:rPr>
          <w:lang w:val="en-GB"/>
        </w:rPr>
      </w:pPr>
      <w:r w:rsidRPr="00C67052">
        <w:rPr>
          <w:lang w:val="en-GB"/>
        </w:rPr>
        <w:t xml:space="preserve">Ghana has a diverse media landscape that includes state and privately owned television and radio stations, and several independent newspapers and magazines. However, as pointed out by the Freedom House report, </w:t>
      </w:r>
      <w:r w:rsidRPr="008010B9">
        <w:rPr>
          <w:lang w:val="en-GB"/>
        </w:rPr>
        <w:t>“government agencies occasionally restrict press freedom through harassment and arrests of journalists, especially those reporting on politically sensitive issues.</w:t>
      </w:r>
      <w:r>
        <w:rPr>
          <w:rStyle w:val="EndnoteReference"/>
          <w:lang w:val="en-GB"/>
        </w:rPr>
        <w:t>”</w:t>
      </w:r>
      <w:r w:rsidRPr="00C67052">
        <w:rPr>
          <w:rStyle w:val="EndnoteReference"/>
          <w:lang w:val="en-GB"/>
        </w:rPr>
        <w:endnoteReference w:id="120"/>
      </w:r>
      <w:r w:rsidRPr="00C67052">
        <w:rPr>
          <w:lang w:val="en-GB"/>
        </w:rPr>
        <w:t xml:space="preserve">   </w:t>
      </w:r>
    </w:p>
    <w:p w14:paraId="7CAF2E2D" w14:textId="0445878E" w:rsidR="005737DE" w:rsidRPr="00C67052" w:rsidRDefault="005737DE" w:rsidP="003F4037">
      <w:pPr>
        <w:pStyle w:val="Normalrglronly"/>
        <w:rPr>
          <w:lang w:val="en-GB"/>
        </w:rPr>
      </w:pPr>
      <w:r w:rsidRPr="00C67052">
        <w:rPr>
          <w:lang w:val="en-GB"/>
        </w:rPr>
        <w:t>In the last two decades</w:t>
      </w:r>
      <w:r>
        <w:rPr>
          <w:lang w:val="en-GB"/>
        </w:rPr>
        <w:t>,</w:t>
      </w:r>
      <w:r w:rsidRPr="00C67052">
        <w:rPr>
          <w:lang w:val="en-GB"/>
        </w:rPr>
        <w:t xml:space="preserve"> the country has signed a number of international legal instruments and established an institutional framework necessary for good governance. In December 2004</w:t>
      </w:r>
      <w:r>
        <w:rPr>
          <w:lang w:val="en-GB"/>
        </w:rPr>
        <w:t>,</w:t>
      </w:r>
      <w:r w:rsidRPr="00C67052">
        <w:rPr>
          <w:lang w:val="en-GB"/>
        </w:rPr>
        <w:t xml:space="preserve"> Ghana ratified the United Nations Convention </w:t>
      </w:r>
      <w:r>
        <w:rPr>
          <w:lang w:val="en-GB"/>
        </w:rPr>
        <w:t>A</w:t>
      </w:r>
      <w:r w:rsidRPr="00C67052">
        <w:rPr>
          <w:lang w:val="en-GB"/>
        </w:rPr>
        <w:t>gainst Corruption (UNCAC). Ghana joined the African Peer Review Mechanism (APRM</w:t>
      </w:r>
      <w:r>
        <w:rPr>
          <w:lang w:val="en-GB"/>
        </w:rPr>
        <w:t>)</w:t>
      </w:r>
      <w:r w:rsidRPr="00875D07">
        <w:rPr>
          <w:lang w:val="en-GB"/>
        </w:rPr>
        <w:t xml:space="preserve"> </w:t>
      </w:r>
      <w:r w:rsidRPr="00C67052">
        <w:rPr>
          <w:lang w:val="en-GB"/>
        </w:rPr>
        <w:t>in 2005 with commitments in the area of open, transparent and accountable government.</w:t>
      </w:r>
      <w:r w:rsidRPr="00C67052">
        <w:rPr>
          <w:rStyle w:val="EndnoteReference"/>
          <w:lang w:val="en-GB"/>
        </w:rPr>
        <w:endnoteReference w:id="121"/>
      </w:r>
      <w:r w:rsidRPr="00C67052">
        <w:rPr>
          <w:lang w:val="en-GB"/>
        </w:rPr>
        <w:t xml:space="preserve"> In 2003</w:t>
      </w:r>
      <w:r>
        <w:rPr>
          <w:lang w:val="en-GB"/>
        </w:rPr>
        <w:t>,</w:t>
      </w:r>
      <w:r w:rsidRPr="00C67052">
        <w:rPr>
          <w:lang w:val="en-GB"/>
        </w:rPr>
        <w:t xml:space="preserve"> Ghana </w:t>
      </w:r>
      <w:r>
        <w:rPr>
          <w:lang w:val="en-GB"/>
        </w:rPr>
        <w:t>agreed to t</w:t>
      </w:r>
      <w:r w:rsidRPr="00C67052">
        <w:rPr>
          <w:lang w:val="en-GB"/>
        </w:rPr>
        <w:t>he Extractive Industry Transparency Initiative (EITI) with the objective of making its extractive sector more transparent and accountable. In 2011, Ghana joined the global Open Data Initiative (ODI</w:t>
      </w:r>
      <w:r>
        <w:rPr>
          <w:lang w:val="en-GB"/>
        </w:rPr>
        <w:t>), an</w:t>
      </w:r>
      <w:r w:rsidRPr="00C67052">
        <w:rPr>
          <w:lang w:val="en-GB"/>
        </w:rPr>
        <w:t xml:space="preserve"> initiative for transparency in government transactions a</w:t>
      </w:r>
      <w:r>
        <w:rPr>
          <w:lang w:val="en-GB"/>
        </w:rPr>
        <w:t>nd creating business opportunities for reusing</w:t>
      </w:r>
      <w:r w:rsidRPr="00C67052">
        <w:rPr>
          <w:lang w:val="en-GB"/>
        </w:rPr>
        <w:t xml:space="preserve"> open government data.</w:t>
      </w:r>
      <w:r w:rsidRPr="00C67052">
        <w:rPr>
          <w:rStyle w:val="EndnoteReference"/>
          <w:lang w:val="en-GB"/>
        </w:rPr>
        <w:endnoteReference w:id="122"/>
      </w:r>
      <w:r w:rsidRPr="00C67052">
        <w:rPr>
          <w:lang w:val="en-GB"/>
        </w:rPr>
        <w:t xml:space="preserve"> </w:t>
      </w:r>
      <w:r w:rsidR="006D0FFC">
        <w:rPr>
          <w:lang w:val="en-GB"/>
        </w:rPr>
        <w:t xml:space="preserve">That </w:t>
      </w:r>
      <w:r w:rsidRPr="00C67052">
        <w:rPr>
          <w:lang w:val="en-GB"/>
        </w:rPr>
        <w:t xml:space="preserve">same </w:t>
      </w:r>
      <w:r>
        <w:rPr>
          <w:lang w:val="en-GB"/>
        </w:rPr>
        <w:t>year,</w:t>
      </w:r>
      <w:r w:rsidRPr="00C67052">
        <w:rPr>
          <w:lang w:val="en-GB"/>
        </w:rPr>
        <w:t xml:space="preserve"> Ghana </w:t>
      </w:r>
      <w:r w:rsidR="006D0FFC">
        <w:rPr>
          <w:lang w:val="en-GB"/>
        </w:rPr>
        <w:t>joined the</w:t>
      </w:r>
      <w:r w:rsidRPr="00C67052">
        <w:rPr>
          <w:lang w:val="en-GB"/>
        </w:rPr>
        <w:t xml:space="preserve"> Open Government Partnership (OGP)</w:t>
      </w:r>
      <w:r>
        <w:rPr>
          <w:lang w:val="en-GB"/>
        </w:rPr>
        <w:t>.</w:t>
      </w:r>
      <w:r w:rsidRPr="00C67052">
        <w:rPr>
          <w:rStyle w:val="EndnoteReference"/>
          <w:lang w:val="en-GB"/>
        </w:rPr>
        <w:endnoteReference w:id="123"/>
      </w:r>
      <w:r w:rsidRPr="00C67052">
        <w:rPr>
          <w:lang w:val="en-GB"/>
        </w:rPr>
        <w:t xml:space="preserve"> </w:t>
      </w:r>
    </w:p>
    <w:p w14:paraId="678B8136" w14:textId="77777777" w:rsidR="005737DE" w:rsidRPr="00C67052" w:rsidRDefault="005737DE" w:rsidP="003F4037">
      <w:pPr>
        <w:pStyle w:val="Normalrglronly"/>
        <w:rPr>
          <w:lang w:val="en-GB"/>
        </w:rPr>
      </w:pPr>
      <w:r>
        <w:rPr>
          <w:lang w:val="en-GB"/>
        </w:rPr>
        <w:t>Through these</w:t>
      </w:r>
      <w:r w:rsidRPr="00C67052">
        <w:rPr>
          <w:lang w:val="en-GB"/>
        </w:rPr>
        <w:t xml:space="preserve"> initiatives</w:t>
      </w:r>
      <w:r>
        <w:rPr>
          <w:lang w:val="en-GB"/>
        </w:rPr>
        <w:t>, Ghana has established</w:t>
      </w:r>
      <w:r w:rsidRPr="00C67052">
        <w:rPr>
          <w:lang w:val="en-GB"/>
        </w:rPr>
        <w:t xml:space="preserve"> institutions </w:t>
      </w:r>
      <w:r>
        <w:rPr>
          <w:lang w:val="en-GB"/>
        </w:rPr>
        <w:t>and policies to</w:t>
      </w:r>
      <w:r w:rsidRPr="00C67052">
        <w:rPr>
          <w:lang w:val="en-GB"/>
        </w:rPr>
        <w:t xml:space="preserve"> promote transparency and accountability in the country. The Ghana Extractive Industries Transparency Initiative (GHEITI</w:t>
      </w:r>
      <w:r>
        <w:rPr>
          <w:lang w:val="en-GB"/>
        </w:rPr>
        <w:t>)</w:t>
      </w:r>
      <w:r w:rsidRPr="00356DCB">
        <w:rPr>
          <w:lang w:val="en-GB"/>
        </w:rPr>
        <w:t xml:space="preserve"> </w:t>
      </w:r>
      <w:r w:rsidRPr="00C67052">
        <w:rPr>
          <w:lang w:val="en-GB"/>
        </w:rPr>
        <w:t>is working with stakeholders</w:t>
      </w:r>
      <w:r>
        <w:rPr>
          <w:lang w:val="en-GB"/>
        </w:rPr>
        <w:t>,</w:t>
      </w:r>
      <w:r w:rsidRPr="00C67052">
        <w:rPr>
          <w:lang w:val="en-GB"/>
        </w:rPr>
        <w:t xml:space="preserve"> including CSOs</w:t>
      </w:r>
      <w:r>
        <w:rPr>
          <w:lang w:val="en-GB"/>
        </w:rPr>
        <w:t>,</w:t>
      </w:r>
      <w:r w:rsidRPr="00C67052">
        <w:rPr>
          <w:lang w:val="en-GB"/>
        </w:rPr>
        <w:t xml:space="preserve"> to promote transparency and accountability in the extractive sector.</w:t>
      </w:r>
      <w:r w:rsidRPr="00C67052">
        <w:rPr>
          <w:rStyle w:val="EndnoteReference"/>
          <w:lang w:val="en-GB"/>
        </w:rPr>
        <w:endnoteReference w:id="124"/>
      </w:r>
      <w:r w:rsidRPr="00C67052">
        <w:rPr>
          <w:lang w:val="en-GB"/>
        </w:rPr>
        <w:t xml:space="preserve"> In 2016, </w:t>
      </w:r>
      <w:r>
        <w:rPr>
          <w:lang w:val="en-GB"/>
        </w:rPr>
        <w:t>“</w:t>
      </w:r>
      <w:r w:rsidRPr="00C67052">
        <w:rPr>
          <w:lang w:val="en-GB"/>
        </w:rPr>
        <w:t>Ghana has been acclaimed an exemplary implementer of the Extractive Industries Transparency Initiative (EITI), and honoured for its strict implementation of the recommendations of the Ghana EITI (GHEITI) leading to far-reaching policy, regulatory, and institutional reforms in its mining, oil and gas sectors.</w:t>
      </w:r>
      <w:r>
        <w:rPr>
          <w:lang w:val="en-GB"/>
        </w:rPr>
        <w:t>”</w:t>
      </w:r>
      <w:r w:rsidRPr="00C67052">
        <w:rPr>
          <w:rStyle w:val="EndnoteReference"/>
          <w:lang w:val="en-GB"/>
        </w:rPr>
        <w:endnoteReference w:id="125"/>
      </w:r>
      <w:r w:rsidRPr="00C67052">
        <w:rPr>
          <w:lang w:val="en-GB"/>
        </w:rPr>
        <w:t xml:space="preserve"> The Ghana Open Data Initiative (GODI) is </w:t>
      </w:r>
      <w:r>
        <w:rPr>
          <w:lang w:val="en-GB"/>
        </w:rPr>
        <w:t>publishing online</w:t>
      </w:r>
      <w:r w:rsidRPr="00C67052">
        <w:rPr>
          <w:lang w:val="en-GB"/>
        </w:rPr>
        <w:t xml:space="preserve"> information from sector agencies which </w:t>
      </w:r>
      <w:r>
        <w:rPr>
          <w:lang w:val="en-GB"/>
        </w:rPr>
        <w:t>might</w:t>
      </w:r>
      <w:r w:rsidRPr="00C67052">
        <w:rPr>
          <w:lang w:val="en-GB"/>
        </w:rPr>
        <w:t xml:space="preserve"> otherwise be difficult to obtain. Some of the institutions and policy documents Ghana has developed through these earlier initiatives have been the basis of many laws and also the commitments in the OGP action plan.</w:t>
      </w:r>
    </w:p>
    <w:p w14:paraId="6DE8E109" w14:textId="6B651515" w:rsidR="005737DE" w:rsidRPr="00C67052" w:rsidRDefault="005737DE" w:rsidP="003F4037">
      <w:pPr>
        <w:pStyle w:val="Normalrglronly"/>
        <w:rPr>
          <w:lang w:val="en-GB"/>
        </w:rPr>
      </w:pPr>
      <w:r w:rsidRPr="00C67052">
        <w:rPr>
          <w:lang w:val="en-GB"/>
        </w:rPr>
        <w:t xml:space="preserve">Following up on UNCAC, Ghana has developed a </w:t>
      </w:r>
      <w:r>
        <w:rPr>
          <w:lang w:val="en-GB"/>
        </w:rPr>
        <w:t>holistic, ten-</w:t>
      </w:r>
      <w:r w:rsidRPr="00C67052">
        <w:rPr>
          <w:lang w:val="en-GB"/>
        </w:rPr>
        <w:t>year action plan</w:t>
      </w:r>
      <w:r>
        <w:rPr>
          <w:lang w:val="en-GB"/>
        </w:rPr>
        <w:t xml:space="preserve">, </w:t>
      </w:r>
      <w:r w:rsidRPr="00C67052">
        <w:rPr>
          <w:lang w:val="en-GB"/>
        </w:rPr>
        <w:t>the National Anti-Corruption Action Plan (NACAP)</w:t>
      </w:r>
      <w:r>
        <w:rPr>
          <w:lang w:val="en-GB"/>
        </w:rPr>
        <w:t>,</w:t>
      </w:r>
      <w:r w:rsidRPr="00C67052">
        <w:rPr>
          <w:lang w:val="en-GB"/>
        </w:rPr>
        <w:t xml:space="preserve"> to tackle </w:t>
      </w:r>
      <w:r>
        <w:rPr>
          <w:lang w:val="en-GB"/>
        </w:rPr>
        <w:t xml:space="preserve">corruption. </w:t>
      </w:r>
      <w:r w:rsidRPr="00C67052">
        <w:rPr>
          <w:lang w:val="en-GB"/>
        </w:rPr>
        <w:t xml:space="preserve">In 2009, Ghana began the development of a national anti-corruption strategy. At a </w:t>
      </w:r>
      <w:r>
        <w:rPr>
          <w:lang w:val="en-GB"/>
        </w:rPr>
        <w:t xml:space="preserve">2012 </w:t>
      </w:r>
      <w:r w:rsidRPr="00C67052">
        <w:rPr>
          <w:lang w:val="en-GB"/>
        </w:rPr>
        <w:t>forum organi</w:t>
      </w:r>
      <w:r w:rsidR="006B1BF5">
        <w:rPr>
          <w:lang w:val="en-GB"/>
        </w:rPr>
        <w:t>s</w:t>
      </w:r>
      <w:r w:rsidRPr="00C67052">
        <w:rPr>
          <w:lang w:val="en-GB"/>
        </w:rPr>
        <w:t>ed by a CSO, the Institute of Economic Affairs (IEA)</w:t>
      </w:r>
      <w:r>
        <w:rPr>
          <w:lang w:val="en-GB"/>
        </w:rPr>
        <w:t xml:space="preserve">, </w:t>
      </w:r>
      <w:r w:rsidRPr="00C67052">
        <w:rPr>
          <w:lang w:val="en-GB"/>
        </w:rPr>
        <w:t>political parties pledged their support for the strategy. Later in 2014, the Parliament of Ghana unanimously adopted NACAP (2015 - 2024) as a non-partisan</w:t>
      </w:r>
      <w:r>
        <w:rPr>
          <w:lang w:val="en-GB"/>
        </w:rPr>
        <w:t xml:space="preserve"> </w:t>
      </w:r>
      <w:r w:rsidRPr="00C67052">
        <w:rPr>
          <w:lang w:val="en-GB"/>
        </w:rPr>
        <w:t>blueprint for fighting corruption in the country.</w:t>
      </w:r>
      <w:r w:rsidRPr="00C67052">
        <w:rPr>
          <w:rStyle w:val="EndnoteReference"/>
          <w:rFonts w:eastAsia="Times New Roman"/>
          <w:lang w:val="en-GB"/>
        </w:rPr>
        <w:endnoteReference w:id="126"/>
      </w:r>
      <w:r w:rsidRPr="00C67052">
        <w:rPr>
          <w:lang w:val="en-GB"/>
        </w:rPr>
        <w:t xml:space="preserve"> In March 2015, </w:t>
      </w:r>
      <w:r>
        <w:rPr>
          <w:lang w:val="en-GB"/>
        </w:rPr>
        <w:t>the</w:t>
      </w:r>
      <w:r w:rsidRPr="00C67052">
        <w:rPr>
          <w:lang w:val="en-GB"/>
        </w:rPr>
        <w:t xml:space="preserve"> President went further and issued directives to all public institutions to implement NACAP, which will form part of performance appraisal</w:t>
      </w:r>
      <w:r w:rsidR="006B1BF5">
        <w:rPr>
          <w:lang w:val="en-GB"/>
        </w:rPr>
        <w:t>s</w:t>
      </w:r>
      <w:r w:rsidRPr="00C67052">
        <w:rPr>
          <w:lang w:val="en-GB"/>
        </w:rPr>
        <w:t xml:space="preserve"> </w:t>
      </w:r>
      <w:r>
        <w:rPr>
          <w:lang w:val="en-GB"/>
        </w:rPr>
        <w:t>for</w:t>
      </w:r>
      <w:r w:rsidRPr="00C67052">
        <w:rPr>
          <w:lang w:val="en-GB"/>
        </w:rPr>
        <w:t xml:space="preserve"> Ministers, Chief Directors and CEOs of state institutions. Implementing institutions are also required to submit quarterly reports to CHRAJ with copies to the Office of the President (OOP).</w:t>
      </w:r>
      <w:r w:rsidRPr="00C67052">
        <w:rPr>
          <w:rStyle w:val="EndnoteReference"/>
          <w:lang w:val="en-GB"/>
        </w:rPr>
        <w:endnoteReference w:id="127"/>
      </w:r>
      <w:r w:rsidRPr="00C67052">
        <w:rPr>
          <w:lang w:val="en-GB"/>
        </w:rPr>
        <w:t xml:space="preserve"> NACAP also has </w:t>
      </w:r>
      <w:r>
        <w:rPr>
          <w:lang w:val="en-GB"/>
        </w:rPr>
        <w:t xml:space="preserve">a </w:t>
      </w:r>
      <w:r w:rsidRPr="00C67052">
        <w:rPr>
          <w:lang w:val="en-GB"/>
        </w:rPr>
        <w:t xml:space="preserve">monitoring and evaluation committee (MONICOM) to monitor and track the progress of </w:t>
      </w:r>
      <w:r w:rsidR="006B1BF5" w:rsidRPr="00C67052">
        <w:rPr>
          <w:lang w:val="en-GB"/>
        </w:rPr>
        <w:t xml:space="preserve">NACAP </w:t>
      </w:r>
      <w:r w:rsidRPr="00C67052">
        <w:rPr>
          <w:lang w:val="en-GB"/>
        </w:rPr>
        <w:t>implementation and present periodic and annual report</w:t>
      </w:r>
      <w:r>
        <w:rPr>
          <w:lang w:val="en-GB"/>
        </w:rPr>
        <w:t>s</w:t>
      </w:r>
      <w:r w:rsidRPr="00C67052">
        <w:rPr>
          <w:lang w:val="en-GB"/>
        </w:rPr>
        <w:t xml:space="preserve"> on </w:t>
      </w:r>
      <w:r w:rsidR="006B1BF5">
        <w:rPr>
          <w:lang w:val="en-GB"/>
        </w:rPr>
        <w:t xml:space="preserve">implementation </w:t>
      </w:r>
      <w:r w:rsidRPr="00C67052">
        <w:rPr>
          <w:lang w:val="en-GB"/>
        </w:rPr>
        <w:t>progress.</w:t>
      </w:r>
    </w:p>
    <w:p w14:paraId="1A0E101B" w14:textId="1FE6A57E" w:rsidR="005737DE" w:rsidRPr="00C67052" w:rsidRDefault="005737DE" w:rsidP="003F4037">
      <w:pPr>
        <w:pStyle w:val="Normalrglronly"/>
        <w:rPr>
          <w:lang w:val="en-GB"/>
        </w:rPr>
      </w:pPr>
      <w:r w:rsidRPr="00C67052">
        <w:rPr>
          <w:lang w:val="en-GB"/>
        </w:rPr>
        <w:t>Despite positive developments, there are serious shortcomings in a number of areas and OGP could serve as an appropriate platform for addressing th</w:t>
      </w:r>
      <w:r w:rsidR="006B1BF5">
        <w:rPr>
          <w:lang w:val="en-GB"/>
        </w:rPr>
        <w:t>e</w:t>
      </w:r>
      <w:r w:rsidRPr="00C67052">
        <w:rPr>
          <w:lang w:val="en-GB"/>
        </w:rPr>
        <w:t xml:space="preserve">se challenges. </w:t>
      </w:r>
    </w:p>
    <w:p w14:paraId="288C9CC6" w14:textId="3F79EF76" w:rsidR="005737DE" w:rsidRPr="00C67052" w:rsidRDefault="005737DE" w:rsidP="003F4037">
      <w:pPr>
        <w:pStyle w:val="Normalrglronly"/>
        <w:rPr>
          <w:lang w:val="en-GB"/>
        </w:rPr>
      </w:pPr>
      <w:r>
        <w:rPr>
          <w:lang w:val="en-GB"/>
        </w:rPr>
        <w:t xml:space="preserve">For many years, </w:t>
      </w:r>
      <w:r w:rsidRPr="00C67052">
        <w:rPr>
          <w:lang w:val="en-GB"/>
        </w:rPr>
        <w:t>Transparency International representative</w:t>
      </w:r>
      <w:r>
        <w:rPr>
          <w:lang w:val="en-GB"/>
        </w:rPr>
        <w:t>s</w:t>
      </w:r>
      <w:r w:rsidRPr="00C67052">
        <w:rPr>
          <w:lang w:val="en-GB"/>
        </w:rPr>
        <w:t xml:space="preserve"> in Ghana, the Ghana Integrity Initiative (GII)</w:t>
      </w:r>
      <w:r>
        <w:rPr>
          <w:lang w:val="en-GB"/>
        </w:rPr>
        <w:t>,</w:t>
      </w:r>
      <w:r w:rsidRPr="00C67052">
        <w:rPr>
          <w:lang w:val="en-GB"/>
        </w:rPr>
        <w:t xml:space="preserve"> has cited the judiciary as one of the mo</w:t>
      </w:r>
      <w:r>
        <w:rPr>
          <w:lang w:val="en-GB"/>
        </w:rPr>
        <w:t>st corrupt institutions in the country</w:t>
      </w:r>
      <w:r w:rsidRPr="00C67052">
        <w:rPr>
          <w:lang w:val="en-GB"/>
        </w:rPr>
        <w:t xml:space="preserve">. In September 2016, an investigative journalist released a video exposing widespread corruption in the judiciary with 180 officials of the Judicial Service caught on camera taking bribes and extorting money from litigants. </w:t>
      </w:r>
      <w:r w:rsidR="00B76931">
        <w:rPr>
          <w:lang w:val="en-GB"/>
        </w:rPr>
        <w:t>Thirty-four</w:t>
      </w:r>
      <w:r w:rsidR="00B76931" w:rsidRPr="00C67052">
        <w:rPr>
          <w:lang w:val="en-GB"/>
        </w:rPr>
        <w:t xml:space="preserve"> </w:t>
      </w:r>
      <w:r w:rsidRPr="00C67052">
        <w:rPr>
          <w:lang w:val="en-GB"/>
        </w:rPr>
        <w:t>of the suspected culprits were said to be judges at the High, the Circuit and the District courts.</w:t>
      </w:r>
      <w:r w:rsidRPr="00C67052">
        <w:rPr>
          <w:rStyle w:val="EndnoteReference"/>
          <w:rFonts w:eastAsia="Times New Roman"/>
          <w:lang w:val="en-GB"/>
        </w:rPr>
        <w:endnoteReference w:id="128"/>
      </w:r>
      <w:r w:rsidRPr="00C67052">
        <w:rPr>
          <w:rFonts w:eastAsia="Times New Roman"/>
          <w:lang w:val="en-GB"/>
        </w:rPr>
        <w:t xml:space="preserve"> </w:t>
      </w:r>
      <w:r w:rsidRPr="00C67052">
        <w:rPr>
          <w:lang w:val="en-GB"/>
        </w:rPr>
        <w:t>Based on the information provided by th</w:t>
      </w:r>
      <w:r>
        <w:rPr>
          <w:lang w:val="en-GB"/>
        </w:rPr>
        <w:t>is</w:t>
      </w:r>
      <w:r w:rsidRPr="00C67052">
        <w:rPr>
          <w:lang w:val="en-GB"/>
        </w:rPr>
        <w:t xml:space="preserve"> whistleblower, the government has started taking action. In March 2016</w:t>
      </w:r>
      <w:r>
        <w:rPr>
          <w:lang w:val="en-GB"/>
        </w:rPr>
        <w:t>,</w:t>
      </w:r>
      <w:r w:rsidRPr="00C67052">
        <w:rPr>
          <w:lang w:val="en-GB"/>
        </w:rPr>
        <w:t xml:space="preserve"> the Judicial Council dismissed </w:t>
      </w:r>
      <w:r w:rsidR="00B76931">
        <w:rPr>
          <w:lang w:val="en-GB"/>
        </w:rPr>
        <w:t>nineteen</w:t>
      </w:r>
      <w:r w:rsidR="00B76931" w:rsidRPr="00C67052">
        <w:rPr>
          <w:lang w:val="en-GB"/>
        </w:rPr>
        <w:t xml:space="preserve"> </w:t>
      </w:r>
      <w:r w:rsidRPr="00C67052">
        <w:rPr>
          <w:lang w:val="en-GB"/>
        </w:rPr>
        <w:t>judicial service workers</w:t>
      </w:r>
      <w:r w:rsidRPr="00C67052">
        <w:rPr>
          <w:rFonts w:eastAsia="Times New Roman"/>
          <w:lang w:val="en-GB"/>
        </w:rPr>
        <w:t xml:space="preserve"> </w:t>
      </w:r>
      <w:r w:rsidRPr="00C67052">
        <w:rPr>
          <w:lang w:val="en-GB"/>
        </w:rPr>
        <w:t>who were indicted in the scandal.</w:t>
      </w:r>
      <w:r w:rsidRPr="00C67052">
        <w:rPr>
          <w:rStyle w:val="EndnoteReference"/>
          <w:lang w:val="en-GB"/>
        </w:rPr>
        <w:endnoteReference w:id="129"/>
      </w:r>
      <w:r w:rsidRPr="00C67052">
        <w:rPr>
          <w:lang w:val="en-GB"/>
        </w:rPr>
        <w:t xml:space="preserve"> By August 2016, 26 of the 34 judges </w:t>
      </w:r>
      <w:r>
        <w:rPr>
          <w:lang w:val="en-GB"/>
        </w:rPr>
        <w:t>had</w:t>
      </w:r>
      <w:r w:rsidRPr="00C67052">
        <w:rPr>
          <w:lang w:val="en-GB"/>
        </w:rPr>
        <w:t xml:space="preserve"> been </w:t>
      </w:r>
      <w:r>
        <w:rPr>
          <w:lang w:val="en-GB"/>
        </w:rPr>
        <w:t>fired</w:t>
      </w:r>
      <w:r w:rsidRPr="00C67052">
        <w:rPr>
          <w:lang w:val="en-GB"/>
        </w:rPr>
        <w:t xml:space="preserve"> after being found guilty of the charges proffered against them following evidence gathered from th</w:t>
      </w:r>
      <w:r>
        <w:rPr>
          <w:lang w:val="en-GB"/>
        </w:rPr>
        <w:t xml:space="preserve">is </w:t>
      </w:r>
      <w:r w:rsidRPr="00C67052">
        <w:rPr>
          <w:lang w:val="en-GB"/>
        </w:rPr>
        <w:t>video.</w:t>
      </w:r>
      <w:r w:rsidRPr="00C67052">
        <w:rPr>
          <w:rStyle w:val="EndnoteReference"/>
          <w:rFonts w:eastAsia="Times New Roman"/>
          <w:lang w:val="en-GB"/>
        </w:rPr>
        <w:endnoteReference w:id="130"/>
      </w:r>
    </w:p>
    <w:p w14:paraId="35671DEA" w14:textId="77E5A487" w:rsidR="005737DE" w:rsidRPr="00C67052" w:rsidRDefault="005737DE" w:rsidP="003F4037">
      <w:pPr>
        <w:pStyle w:val="Normalrglronly"/>
        <w:rPr>
          <w:lang w:val="en-GB"/>
        </w:rPr>
      </w:pPr>
      <w:r w:rsidRPr="00C67052">
        <w:rPr>
          <w:lang w:val="en-GB"/>
        </w:rPr>
        <w:t>The Constitution guarantees to all the right to information</w:t>
      </w:r>
      <w:r>
        <w:rPr>
          <w:lang w:val="en-GB"/>
        </w:rPr>
        <w:t>. S</w:t>
      </w:r>
      <w:r w:rsidRPr="00C67052">
        <w:rPr>
          <w:lang w:val="en-GB"/>
        </w:rPr>
        <w:t xml:space="preserve">uccessive governments from the </w:t>
      </w:r>
      <w:r>
        <w:rPr>
          <w:lang w:val="en-GB"/>
        </w:rPr>
        <w:t>19</w:t>
      </w:r>
      <w:r w:rsidRPr="00C67052">
        <w:rPr>
          <w:lang w:val="en-GB"/>
        </w:rPr>
        <w:t>90s made some efforts to pass a Right to Information Bill. However, two decades later, the law still has not been passed. Lack of proper record management in public institutions</w:t>
      </w:r>
      <w:r>
        <w:rPr>
          <w:lang w:val="en-GB"/>
        </w:rPr>
        <w:t xml:space="preserve">, </w:t>
      </w:r>
      <w:r w:rsidRPr="00C67052">
        <w:rPr>
          <w:lang w:val="en-GB"/>
        </w:rPr>
        <w:t>a pre-requisite for implement</w:t>
      </w:r>
      <w:r>
        <w:rPr>
          <w:lang w:val="en-GB"/>
        </w:rPr>
        <w:t xml:space="preserve">ing </w:t>
      </w:r>
      <w:r w:rsidRPr="00C67052">
        <w:rPr>
          <w:lang w:val="en-GB"/>
        </w:rPr>
        <w:t xml:space="preserve">access to information legislation, seems to be </w:t>
      </w:r>
      <w:r w:rsidR="00B76931">
        <w:rPr>
          <w:lang w:val="en-GB"/>
        </w:rPr>
        <w:t xml:space="preserve">a </w:t>
      </w:r>
      <w:r w:rsidRPr="00C67052">
        <w:rPr>
          <w:lang w:val="en-GB"/>
        </w:rPr>
        <w:t xml:space="preserve">major </w:t>
      </w:r>
      <w:r w:rsidR="00B76931" w:rsidRPr="00C67052">
        <w:rPr>
          <w:lang w:val="en-GB"/>
        </w:rPr>
        <w:t>hindra</w:t>
      </w:r>
      <w:r w:rsidR="00B76931">
        <w:rPr>
          <w:lang w:val="en-GB"/>
        </w:rPr>
        <w:t xml:space="preserve">nce </w:t>
      </w:r>
      <w:r w:rsidRPr="00C67052">
        <w:rPr>
          <w:lang w:val="en-GB"/>
        </w:rPr>
        <w:t>for enac</w:t>
      </w:r>
      <w:r>
        <w:rPr>
          <w:lang w:val="en-GB"/>
        </w:rPr>
        <w:t xml:space="preserve">ting </w:t>
      </w:r>
      <w:r w:rsidRPr="00C67052">
        <w:rPr>
          <w:lang w:val="en-GB"/>
        </w:rPr>
        <w:t xml:space="preserve">the law. </w:t>
      </w:r>
    </w:p>
    <w:p w14:paraId="4FF36682" w14:textId="77777777" w:rsidR="005737DE" w:rsidRPr="00C67052" w:rsidRDefault="005737DE" w:rsidP="003F4037">
      <w:pPr>
        <w:pStyle w:val="Normalrglronly"/>
        <w:rPr>
          <w:lang w:val="en-GB"/>
        </w:rPr>
      </w:pPr>
      <w:r w:rsidRPr="00C67052">
        <w:rPr>
          <w:lang w:val="en-GB"/>
        </w:rPr>
        <w:t>The Constitution provides for an elaborate system of local government and decentralized administration. The local government system is supposed to be one of the principal political mechanisms for ensuring popular participation in decision-making at the local level. However, many of the sub-district structures (Unit Committees, Town and Area Councils) are not functioning effectively.</w:t>
      </w:r>
      <w:r w:rsidRPr="00C67052">
        <w:rPr>
          <w:rStyle w:val="EndnoteReference"/>
          <w:lang w:val="en-GB"/>
        </w:rPr>
        <w:endnoteReference w:id="131"/>
      </w:r>
      <w:r w:rsidRPr="00C67052">
        <w:rPr>
          <w:lang w:val="en-GB"/>
        </w:rPr>
        <w:t xml:space="preserve"> The two main engagements regarding citizens’ participation at the national level are meet-the-press sessions (where MDAs brief the public through the press about their respective activities and receive feedback) and meet-the-people forums </w:t>
      </w:r>
      <w:r w:rsidR="0080666E">
        <w:rPr>
          <w:lang w:val="en-GB"/>
        </w:rPr>
        <w:t>(</w:t>
      </w:r>
      <w:r w:rsidRPr="00C67052">
        <w:rPr>
          <w:lang w:val="en-GB"/>
        </w:rPr>
        <w:t>where the Ministry of Communications engages the public at regional levels on national level issues and receive</w:t>
      </w:r>
      <w:r w:rsidR="0080666E">
        <w:rPr>
          <w:lang w:val="en-GB"/>
        </w:rPr>
        <w:t>s</w:t>
      </w:r>
      <w:r w:rsidRPr="00C67052">
        <w:rPr>
          <w:lang w:val="en-GB"/>
        </w:rPr>
        <w:t xml:space="preserve"> feedback</w:t>
      </w:r>
      <w:r w:rsidR="0080666E">
        <w:rPr>
          <w:lang w:val="en-GB"/>
        </w:rPr>
        <w:t>)</w:t>
      </w:r>
      <w:r w:rsidRPr="00C67052">
        <w:rPr>
          <w:lang w:val="en-GB"/>
        </w:rPr>
        <w:t>. On civic engagement</w:t>
      </w:r>
      <w:r w:rsidR="0080666E">
        <w:rPr>
          <w:lang w:val="en-GB"/>
        </w:rPr>
        <w:t>,</w:t>
      </w:r>
      <w:r w:rsidRPr="00C67052">
        <w:rPr>
          <w:lang w:val="en-GB"/>
        </w:rPr>
        <w:t xml:space="preserve"> a political analyst aptly </w:t>
      </w:r>
      <w:r>
        <w:rPr>
          <w:lang w:val="en-GB"/>
        </w:rPr>
        <w:t>stated, “</w:t>
      </w:r>
      <w:r w:rsidRPr="005B29E8">
        <w:rPr>
          <w:lang w:val="en-GB"/>
        </w:rPr>
        <w:t>T</w:t>
      </w:r>
      <w:r w:rsidRPr="003F4037">
        <w:rPr>
          <w:lang w:val="en-GB"/>
        </w:rPr>
        <w:t>here is also limited or no interaction between citizens and their elected leaders, such as Members of Parliament and assembly members after elections, very little lawful citizen collective action as well as sustained demand for public official accountabilit</w:t>
      </w:r>
      <w:r>
        <w:rPr>
          <w:lang w:val="en-GB"/>
        </w:rPr>
        <w:t>y.”</w:t>
      </w:r>
      <w:r w:rsidRPr="00C67052">
        <w:rPr>
          <w:rStyle w:val="EndnoteReference"/>
          <w:lang w:val="en-GB"/>
        </w:rPr>
        <w:endnoteReference w:id="132"/>
      </w:r>
      <w:r w:rsidRPr="00C67052">
        <w:rPr>
          <w:lang w:val="en-GB"/>
        </w:rPr>
        <w:t xml:space="preserve"> Government could use the OGP platform more effectively to make commitments which could meaningfully engage citizens both at the national and local level through creating feedback mechanism</w:t>
      </w:r>
      <w:r>
        <w:rPr>
          <w:lang w:val="en-GB"/>
        </w:rPr>
        <w:t>s</w:t>
      </w:r>
      <w:r w:rsidRPr="00C67052">
        <w:rPr>
          <w:lang w:val="en-GB"/>
        </w:rPr>
        <w:t xml:space="preserve"> on government services using mobile technology. </w:t>
      </w:r>
    </w:p>
    <w:p w14:paraId="47B07486" w14:textId="3FE5D025" w:rsidR="005737DE" w:rsidRPr="00C67052" w:rsidRDefault="005737DE" w:rsidP="003F4037">
      <w:pPr>
        <w:pStyle w:val="Normalrglronly"/>
        <w:rPr>
          <w:lang w:val="en-GB"/>
        </w:rPr>
      </w:pPr>
      <w:r w:rsidRPr="00C67052">
        <w:rPr>
          <w:lang w:val="en-GB"/>
        </w:rPr>
        <w:t>Ghana scored 51</w:t>
      </w:r>
      <w:r>
        <w:rPr>
          <w:lang w:val="en-GB"/>
        </w:rPr>
        <w:t xml:space="preserve">% </w:t>
      </w:r>
      <w:r w:rsidRPr="00C67052">
        <w:rPr>
          <w:lang w:val="en-GB"/>
        </w:rPr>
        <w:t>on the 2015 Open Budget Survey (OBS).</w:t>
      </w:r>
      <w:r w:rsidRPr="00C67052">
        <w:rPr>
          <w:rStyle w:val="EndnoteReference"/>
          <w:rFonts w:eastAsia="Times New Roman"/>
          <w:lang w:val="en-GB"/>
        </w:rPr>
        <w:endnoteReference w:id="133"/>
      </w:r>
      <w:r w:rsidRPr="00C67052">
        <w:rPr>
          <w:rFonts w:eastAsia="Times New Roman"/>
          <w:lang w:val="en-GB"/>
        </w:rPr>
        <w:t xml:space="preserve"> </w:t>
      </w:r>
      <w:r w:rsidRPr="00C67052">
        <w:rPr>
          <w:lang w:val="en-GB"/>
        </w:rPr>
        <w:t xml:space="preserve">While the Ministry of Finance is proactive </w:t>
      </w:r>
      <w:r>
        <w:rPr>
          <w:lang w:val="en-GB"/>
        </w:rPr>
        <w:t>in</w:t>
      </w:r>
      <w:r w:rsidRPr="00C67052">
        <w:rPr>
          <w:lang w:val="en-GB"/>
        </w:rPr>
        <w:t xml:space="preserve"> releas</w:t>
      </w:r>
      <w:r>
        <w:rPr>
          <w:lang w:val="en-GB"/>
        </w:rPr>
        <w:t xml:space="preserve">ing </w:t>
      </w:r>
      <w:r w:rsidRPr="00C67052">
        <w:rPr>
          <w:lang w:val="en-GB"/>
        </w:rPr>
        <w:t>fiscal data</w:t>
      </w:r>
      <w:r>
        <w:rPr>
          <w:lang w:val="en-GB"/>
        </w:rPr>
        <w:t>,</w:t>
      </w:r>
      <w:r w:rsidRPr="00C26670">
        <w:rPr>
          <w:lang w:val="en-GB"/>
        </w:rPr>
        <w:t xml:space="preserve"> </w:t>
      </w:r>
      <w:r w:rsidRPr="00C67052">
        <w:rPr>
          <w:lang w:val="en-GB"/>
        </w:rPr>
        <w:t xml:space="preserve">it needs to do more by </w:t>
      </w:r>
      <w:r>
        <w:rPr>
          <w:lang w:val="en-GB"/>
        </w:rPr>
        <w:t xml:space="preserve">separating </w:t>
      </w:r>
      <w:r w:rsidRPr="00C67052">
        <w:rPr>
          <w:lang w:val="en-GB"/>
        </w:rPr>
        <w:t>sector</w:t>
      </w:r>
      <w:r w:rsidR="00093FBB">
        <w:rPr>
          <w:lang w:val="en-GB"/>
        </w:rPr>
        <w:t>-</w:t>
      </w:r>
      <w:r w:rsidRPr="00C67052">
        <w:rPr>
          <w:lang w:val="en-GB"/>
        </w:rPr>
        <w:t xml:space="preserve">level fiscal data by </w:t>
      </w:r>
      <w:r>
        <w:rPr>
          <w:lang w:val="en-GB"/>
        </w:rPr>
        <w:t xml:space="preserve">individual </w:t>
      </w:r>
      <w:r w:rsidRPr="00C67052">
        <w:rPr>
          <w:lang w:val="en-GB"/>
        </w:rPr>
        <w:t>programs.</w:t>
      </w:r>
      <w:r w:rsidRPr="00C67052">
        <w:rPr>
          <w:rStyle w:val="EndnoteReference"/>
          <w:lang w:val="en-GB"/>
        </w:rPr>
        <w:endnoteReference w:id="134"/>
      </w:r>
      <w:r w:rsidRPr="00C67052">
        <w:rPr>
          <w:lang w:val="en-GB"/>
        </w:rPr>
        <w:t xml:space="preserve"> The lack of detailed </w:t>
      </w:r>
      <w:r>
        <w:rPr>
          <w:lang w:val="en-GB"/>
        </w:rPr>
        <w:t>expenses within</w:t>
      </w:r>
      <w:r w:rsidRPr="00C67052">
        <w:rPr>
          <w:lang w:val="en-GB"/>
        </w:rPr>
        <w:t xml:space="preserve"> </w:t>
      </w:r>
      <w:r w:rsidR="00B90924">
        <w:rPr>
          <w:lang w:val="en-GB"/>
        </w:rPr>
        <w:t>“</w:t>
      </w:r>
      <w:r w:rsidRPr="00C67052">
        <w:rPr>
          <w:lang w:val="en-GB"/>
        </w:rPr>
        <w:t>key policy program</w:t>
      </w:r>
      <w:r w:rsidR="00B90924">
        <w:rPr>
          <w:lang w:val="en-GB"/>
        </w:rPr>
        <w:t>me</w:t>
      </w:r>
      <w:r w:rsidRPr="00C67052">
        <w:rPr>
          <w:lang w:val="en-GB"/>
        </w:rPr>
        <w:t>s have been identified as challenges to budget transparency, monitoring and evaluation.</w:t>
      </w:r>
      <w:r w:rsidR="00093FBB">
        <w:rPr>
          <w:lang w:val="en-GB"/>
        </w:rPr>
        <w:t>”</w:t>
      </w:r>
      <w:r w:rsidRPr="00C67052">
        <w:rPr>
          <w:rStyle w:val="EndnoteReference"/>
          <w:lang w:val="en-GB"/>
        </w:rPr>
        <w:endnoteReference w:id="135"/>
      </w:r>
      <w:r w:rsidRPr="00C67052">
        <w:rPr>
          <w:lang w:val="en-GB"/>
        </w:rPr>
        <w:t xml:space="preserve"> The new Public Financial Management Act, 2016, (Act 921) which is part of the OGP action plan, requires public institutions to prepare performance report</w:t>
      </w:r>
      <w:r>
        <w:rPr>
          <w:lang w:val="en-GB"/>
        </w:rPr>
        <w:t>s</w:t>
      </w:r>
      <w:r w:rsidRPr="00C67052">
        <w:rPr>
          <w:lang w:val="en-GB"/>
        </w:rPr>
        <w:t xml:space="preserve"> on budget implementation. This will enable public institutions </w:t>
      </w:r>
      <w:r>
        <w:rPr>
          <w:lang w:val="en-GB"/>
        </w:rPr>
        <w:t xml:space="preserve">to </w:t>
      </w:r>
      <w:r w:rsidRPr="00C67052">
        <w:rPr>
          <w:lang w:val="en-GB"/>
        </w:rPr>
        <w:t>report on the</w:t>
      </w:r>
      <w:r>
        <w:rPr>
          <w:lang w:val="en-GB"/>
        </w:rPr>
        <w:t>ir</w:t>
      </w:r>
      <w:r w:rsidRPr="00C67052">
        <w:rPr>
          <w:lang w:val="en-GB"/>
        </w:rPr>
        <w:t xml:space="preserve"> us</w:t>
      </w:r>
      <w:r>
        <w:rPr>
          <w:lang w:val="en-GB"/>
        </w:rPr>
        <w:t>e</w:t>
      </w:r>
      <w:r w:rsidRPr="00C67052">
        <w:rPr>
          <w:lang w:val="en-GB"/>
        </w:rPr>
        <w:t xml:space="preserve"> of public funds and </w:t>
      </w:r>
      <w:r>
        <w:rPr>
          <w:lang w:val="en-GB"/>
        </w:rPr>
        <w:t>promote</w:t>
      </w:r>
      <w:r w:rsidRPr="00C67052">
        <w:rPr>
          <w:lang w:val="en-GB"/>
        </w:rPr>
        <w:t xml:space="preserve"> transparency and accountability.     </w:t>
      </w:r>
    </w:p>
    <w:p w14:paraId="577316B7" w14:textId="6E6EF414" w:rsidR="005737DE" w:rsidRPr="00C67052" w:rsidRDefault="005737DE" w:rsidP="003F4037">
      <w:pPr>
        <w:pStyle w:val="Normalrglronly"/>
        <w:rPr>
          <w:lang w:val="en-GB"/>
        </w:rPr>
      </w:pPr>
      <w:r w:rsidRPr="00C67052">
        <w:rPr>
          <w:lang w:val="en-GB"/>
        </w:rPr>
        <w:t>Reports</w:t>
      </w:r>
      <w:r w:rsidRPr="00AF6447">
        <w:rPr>
          <w:lang w:val="en-GB"/>
        </w:rPr>
        <w:t xml:space="preserve"> </w:t>
      </w:r>
      <w:r w:rsidRPr="00C67052">
        <w:rPr>
          <w:lang w:val="en-GB"/>
        </w:rPr>
        <w:t xml:space="preserve">by Transparency International and the World Bank show a high perception of political corruption and corruption among key public officials. Public disclosure is still not designed to </w:t>
      </w:r>
      <w:r>
        <w:rPr>
          <w:lang w:val="en-GB"/>
        </w:rPr>
        <w:t>minimize</w:t>
      </w:r>
      <w:r w:rsidRPr="00C67052">
        <w:rPr>
          <w:lang w:val="en-GB"/>
        </w:rPr>
        <w:t xml:space="preserve"> the perception of corruption among key public officials.</w:t>
      </w:r>
      <w:r w:rsidRPr="00C67052">
        <w:rPr>
          <w:rStyle w:val="EndnoteReference"/>
          <w:lang w:val="en-GB"/>
        </w:rPr>
        <w:endnoteReference w:id="136"/>
      </w:r>
      <w:r w:rsidRPr="00C67052">
        <w:rPr>
          <w:lang w:val="en-GB"/>
        </w:rPr>
        <w:t xml:space="preserve"> On public disclosure, </w:t>
      </w:r>
      <w:r>
        <w:rPr>
          <w:lang w:val="en-GB"/>
        </w:rPr>
        <w:t>Ghana’s f</w:t>
      </w:r>
      <w:r w:rsidRPr="00C67052">
        <w:rPr>
          <w:lang w:val="en-GB"/>
        </w:rPr>
        <w:t xml:space="preserve">irst </w:t>
      </w:r>
      <w:r>
        <w:rPr>
          <w:lang w:val="en-GB"/>
        </w:rPr>
        <w:t>a</w:t>
      </w:r>
      <w:r w:rsidRPr="00C67052">
        <w:rPr>
          <w:lang w:val="en-GB"/>
        </w:rPr>
        <w:t>ction</w:t>
      </w:r>
      <w:r>
        <w:rPr>
          <w:lang w:val="en-GB"/>
        </w:rPr>
        <w:t xml:space="preserve"> p</w:t>
      </w:r>
      <w:r w:rsidRPr="00C67052">
        <w:rPr>
          <w:lang w:val="en-GB"/>
        </w:rPr>
        <w:t>lan states:</w:t>
      </w:r>
      <w:r>
        <w:rPr>
          <w:i/>
          <w:lang w:val="en-GB"/>
        </w:rPr>
        <w:t xml:space="preserve"> </w:t>
      </w:r>
      <w:r w:rsidRPr="003F4037">
        <w:rPr>
          <w:lang w:val="en-GB"/>
        </w:rPr>
        <w:t>“</w:t>
      </w:r>
      <w:r>
        <w:rPr>
          <w:lang w:val="en-GB"/>
        </w:rPr>
        <w:t>G</w:t>
      </w:r>
      <w:r w:rsidRPr="003F4037">
        <w:rPr>
          <w:lang w:val="en-GB"/>
        </w:rPr>
        <w:t>overnment commits to make public officers more accountable to the public by encouraging Parliament to effect the speedy passage of the Code of Conduct for Public Officers Bill and initiate action for immediate implementation</w:t>
      </w:r>
      <w:r w:rsidRPr="00E51766">
        <w:rPr>
          <w:lang w:val="en-GB"/>
        </w:rPr>
        <w:t>.”</w:t>
      </w:r>
      <w:r>
        <w:rPr>
          <w:lang w:val="en-GB"/>
        </w:rPr>
        <w:t xml:space="preserve"> </w:t>
      </w:r>
      <w:r w:rsidRPr="00C67052">
        <w:rPr>
          <w:lang w:val="en-GB"/>
        </w:rPr>
        <w:t xml:space="preserve">This commitment was not implemented and was also not carried forward in the </w:t>
      </w:r>
      <w:r>
        <w:rPr>
          <w:lang w:val="en-GB"/>
        </w:rPr>
        <w:t>s</w:t>
      </w:r>
      <w:r w:rsidRPr="00C67052">
        <w:rPr>
          <w:lang w:val="en-GB"/>
        </w:rPr>
        <w:t xml:space="preserve">econd </w:t>
      </w:r>
      <w:r>
        <w:rPr>
          <w:lang w:val="en-GB"/>
        </w:rPr>
        <w:t>a</w:t>
      </w:r>
      <w:r w:rsidRPr="00C67052">
        <w:rPr>
          <w:lang w:val="en-GB"/>
        </w:rPr>
        <w:t xml:space="preserve">ction </w:t>
      </w:r>
      <w:r>
        <w:rPr>
          <w:lang w:val="en-GB"/>
        </w:rPr>
        <w:t>p</w:t>
      </w:r>
      <w:r w:rsidRPr="00C67052">
        <w:rPr>
          <w:lang w:val="en-GB"/>
        </w:rPr>
        <w:t>lan. The Constitution</w:t>
      </w:r>
      <w:r>
        <w:rPr>
          <w:lang w:val="en-GB"/>
        </w:rPr>
        <w:t>,</w:t>
      </w:r>
      <w:r w:rsidRPr="00C67052">
        <w:rPr>
          <w:lang w:val="en-GB"/>
        </w:rPr>
        <w:t xml:space="preserve"> Article 286 (1)</w:t>
      </w:r>
      <w:r>
        <w:rPr>
          <w:lang w:val="en-GB"/>
        </w:rPr>
        <w:t>,</w:t>
      </w:r>
      <w:r w:rsidRPr="00C67052">
        <w:rPr>
          <w:lang w:val="en-GB"/>
        </w:rPr>
        <w:t xml:space="preserve"> </w:t>
      </w:r>
      <w:r w:rsidR="00144BBF">
        <w:rPr>
          <w:lang w:val="en-GB"/>
        </w:rPr>
        <w:t>requires</w:t>
      </w:r>
      <w:r w:rsidR="00144BBF" w:rsidRPr="00C67052">
        <w:rPr>
          <w:lang w:val="en-GB"/>
        </w:rPr>
        <w:t xml:space="preserve"> </w:t>
      </w:r>
      <w:r w:rsidRPr="00C67052">
        <w:rPr>
          <w:lang w:val="en-GB"/>
        </w:rPr>
        <w:t>all public officeholders to submit to the Auditor-General written declarations of all property, assets and liabilities owed by them</w:t>
      </w:r>
      <w:r>
        <w:rPr>
          <w:lang w:val="en-GB"/>
        </w:rPr>
        <w:t xml:space="preserve">; these officials include </w:t>
      </w:r>
      <w:r w:rsidRPr="00C67052">
        <w:rPr>
          <w:lang w:val="en-GB"/>
        </w:rPr>
        <w:t>the President, the Vice-President, the Speaker</w:t>
      </w:r>
      <w:r>
        <w:rPr>
          <w:lang w:val="en-GB"/>
        </w:rPr>
        <w:t xml:space="preserve">, </w:t>
      </w:r>
      <w:r w:rsidRPr="00C67052">
        <w:rPr>
          <w:lang w:val="en-GB"/>
        </w:rPr>
        <w:t>the Deputy Speaker of Parliament, ministers</w:t>
      </w:r>
      <w:r>
        <w:rPr>
          <w:lang w:val="en-GB"/>
        </w:rPr>
        <w:t xml:space="preserve">, </w:t>
      </w:r>
      <w:r w:rsidRPr="00C67052">
        <w:rPr>
          <w:lang w:val="en-GB"/>
        </w:rPr>
        <w:t xml:space="preserve">deputy ministers of state, ambassadors, the Chief Justice and managers of public institutions </w:t>
      </w:r>
      <w:r>
        <w:rPr>
          <w:lang w:val="en-GB"/>
        </w:rPr>
        <w:t xml:space="preserve">in which the state has interest. However, </w:t>
      </w:r>
      <w:r>
        <w:rPr>
          <w:i/>
          <w:lang w:val="en-GB"/>
        </w:rPr>
        <w:t xml:space="preserve">public </w:t>
      </w:r>
      <w:r>
        <w:rPr>
          <w:lang w:val="en-GB"/>
        </w:rPr>
        <w:t xml:space="preserve">disclosure by these officials is not required </w:t>
      </w:r>
      <w:r w:rsidRPr="00C67052">
        <w:rPr>
          <w:lang w:val="en-GB"/>
        </w:rPr>
        <w:t>unless demanded as evidence by a court of competent jurisdiction, a commission of inquiry appointed under Article 278 or before an investigator appointed by the Commissioner for Human Rights and Administrative Justice (CHRAJ). The Public Officers Assets Declaration Act, Act 550 seeks to provide the framework and guidelines for asset declaration in Ghana as a tool to combat corruption among public office holders</w:t>
      </w:r>
      <w:r>
        <w:rPr>
          <w:lang w:val="en-GB"/>
        </w:rPr>
        <w:t>; however th</w:t>
      </w:r>
      <w:r w:rsidRPr="00C67052">
        <w:rPr>
          <w:lang w:val="en-GB"/>
        </w:rPr>
        <w:t xml:space="preserve">e deputy minority leader </w:t>
      </w:r>
      <w:r>
        <w:rPr>
          <w:lang w:val="en-GB"/>
        </w:rPr>
        <w:t xml:space="preserve">considers this act </w:t>
      </w:r>
      <w:r w:rsidR="00F4180A">
        <w:rPr>
          <w:lang w:val="en-GB"/>
        </w:rPr>
        <w:t>inadequate</w:t>
      </w:r>
      <w:r w:rsidRPr="00C67052">
        <w:rPr>
          <w:lang w:val="en-GB"/>
        </w:rPr>
        <w:t>.</w:t>
      </w:r>
      <w:r w:rsidRPr="00C67052">
        <w:rPr>
          <w:rStyle w:val="EndnoteReference"/>
          <w:lang w:val="en-GB"/>
        </w:rPr>
        <w:endnoteReference w:id="137"/>
      </w:r>
      <w:r w:rsidRPr="00C67052">
        <w:rPr>
          <w:lang w:val="en-GB"/>
        </w:rPr>
        <w:t xml:space="preserve"> The </w:t>
      </w:r>
      <w:r>
        <w:rPr>
          <w:lang w:val="en-GB"/>
        </w:rPr>
        <w:t xml:space="preserve">still-pending </w:t>
      </w:r>
      <w:r w:rsidRPr="00C67052">
        <w:rPr>
          <w:lang w:val="en-GB"/>
        </w:rPr>
        <w:t>Conduct of Public Officers Bill, 2013</w:t>
      </w:r>
      <w:r>
        <w:rPr>
          <w:lang w:val="en-GB"/>
        </w:rPr>
        <w:t>,</w:t>
      </w:r>
      <w:r w:rsidRPr="00C67052">
        <w:rPr>
          <w:lang w:val="en-GB"/>
        </w:rPr>
        <w:t xml:space="preserve"> seeks to ensure harmony and coherence among the various pieces of anti-corruption legislation and provi</w:t>
      </w:r>
      <w:r w:rsidR="00F4180A">
        <w:rPr>
          <w:lang w:val="en-GB"/>
        </w:rPr>
        <w:t>des</w:t>
      </w:r>
      <w:r w:rsidRPr="00C67052">
        <w:rPr>
          <w:lang w:val="en-GB"/>
        </w:rPr>
        <w:t xml:space="preserve"> for asset declaration but does not go beyond the Constitution to mandate publication of asset declaration.</w:t>
      </w:r>
      <w:r>
        <w:rPr>
          <w:lang w:val="en-GB"/>
        </w:rPr>
        <w:t xml:space="preserve"> </w:t>
      </w:r>
    </w:p>
    <w:p w14:paraId="753B42BE" w14:textId="77777777" w:rsidR="005737DE" w:rsidRPr="00C67052" w:rsidRDefault="005737DE" w:rsidP="003F4037">
      <w:pPr>
        <w:pStyle w:val="Normalrglronly"/>
        <w:rPr>
          <w:lang w:val="en-GB"/>
        </w:rPr>
      </w:pPr>
      <w:r w:rsidRPr="00C67052">
        <w:rPr>
          <w:lang w:val="en-GB"/>
        </w:rPr>
        <w:t>Ghana is rich in minerals as well as other natural resources</w:t>
      </w:r>
      <w:r>
        <w:rPr>
          <w:lang w:val="en-GB"/>
        </w:rPr>
        <w:t>.</w:t>
      </w:r>
      <w:r w:rsidRPr="00C67052">
        <w:rPr>
          <w:lang w:val="en-GB"/>
        </w:rPr>
        <w:t xml:space="preserve"> </w:t>
      </w:r>
      <w:r>
        <w:rPr>
          <w:lang w:val="en-GB"/>
        </w:rPr>
        <w:t>T</w:t>
      </w:r>
      <w:r w:rsidRPr="00C67052">
        <w:rPr>
          <w:lang w:val="en-GB"/>
        </w:rPr>
        <w:t xml:space="preserve">he discovery of oil in 2010 requires an improved system of governance to ensure the country does not experience the </w:t>
      </w:r>
      <w:r>
        <w:rPr>
          <w:lang w:val="en-GB"/>
        </w:rPr>
        <w:t>“</w:t>
      </w:r>
      <w:r w:rsidRPr="00C67052">
        <w:rPr>
          <w:lang w:val="en-GB"/>
        </w:rPr>
        <w:t>natural resource curse</w:t>
      </w:r>
      <w:r>
        <w:rPr>
          <w:lang w:val="en-GB"/>
        </w:rPr>
        <w:t>.”</w:t>
      </w:r>
      <w:r w:rsidRPr="00C67052">
        <w:rPr>
          <w:lang w:val="en-GB"/>
        </w:rPr>
        <w:t xml:space="preserve"> There were earlier efforts to promote good governance in the country. However, these efforts were not </w:t>
      </w:r>
      <w:r>
        <w:rPr>
          <w:lang w:val="en-GB"/>
        </w:rPr>
        <w:t>coordinated</w:t>
      </w:r>
      <w:r w:rsidRPr="00C67052">
        <w:rPr>
          <w:lang w:val="en-GB"/>
        </w:rPr>
        <w:t xml:space="preserve"> to bring about the desired results. Ghana’s OGP action plans have been </w:t>
      </w:r>
      <w:r>
        <w:rPr>
          <w:lang w:val="en-GB"/>
        </w:rPr>
        <w:t>working</w:t>
      </w:r>
      <w:r w:rsidRPr="00C67052">
        <w:rPr>
          <w:lang w:val="en-GB"/>
        </w:rPr>
        <w:t xml:space="preserve"> to harmonize good governance</w:t>
      </w:r>
      <w:r>
        <w:rPr>
          <w:lang w:val="en-GB"/>
        </w:rPr>
        <w:t xml:space="preserve"> efforts</w:t>
      </w:r>
      <w:r w:rsidRPr="00C67052">
        <w:rPr>
          <w:lang w:val="en-GB"/>
        </w:rPr>
        <w:t xml:space="preserve">. </w:t>
      </w:r>
      <w:r>
        <w:rPr>
          <w:lang w:val="en-GB"/>
        </w:rPr>
        <w:t>For</w:t>
      </w:r>
      <w:r w:rsidRPr="00C67052">
        <w:rPr>
          <w:lang w:val="en-GB"/>
        </w:rPr>
        <w:t xml:space="preserve"> example</w:t>
      </w:r>
      <w:r>
        <w:rPr>
          <w:lang w:val="en-GB"/>
        </w:rPr>
        <w:t>,</w:t>
      </w:r>
      <w:r w:rsidRPr="00C67052">
        <w:rPr>
          <w:lang w:val="en-GB"/>
        </w:rPr>
        <w:t xml:space="preserve"> a commitment in the second action plan not only meet</w:t>
      </w:r>
      <w:r>
        <w:rPr>
          <w:lang w:val="en-GB"/>
        </w:rPr>
        <w:t>s</w:t>
      </w:r>
      <w:r w:rsidRPr="00C67052">
        <w:rPr>
          <w:lang w:val="en-GB"/>
        </w:rPr>
        <w:t xml:space="preserve"> </w:t>
      </w:r>
      <w:r>
        <w:rPr>
          <w:lang w:val="en-GB"/>
        </w:rPr>
        <w:t>an</w:t>
      </w:r>
      <w:r w:rsidRPr="00C67052">
        <w:rPr>
          <w:lang w:val="en-GB"/>
        </w:rPr>
        <w:t xml:space="preserve"> EITI requirement but also initiate</w:t>
      </w:r>
      <w:r>
        <w:rPr>
          <w:lang w:val="en-GB"/>
        </w:rPr>
        <w:t>s</w:t>
      </w:r>
      <w:r w:rsidRPr="00C67052">
        <w:rPr>
          <w:lang w:val="en-GB"/>
        </w:rPr>
        <w:t xml:space="preserve"> </w:t>
      </w:r>
      <w:r>
        <w:rPr>
          <w:lang w:val="en-GB"/>
        </w:rPr>
        <w:t>compliance</w:t>
      </w:r>
      <w:r w:rsidRPr="00C67052">
        <w:rPr>
          <w:lang w:val="en-GB"/>
        </w:rPr>
        <w:t xml:space="preserve"> with other international standards like the global Financial Action Task Force (FATF)</w:t>
      </w:r>
      <w:r>
        <w:rPr>
          <w:lang w:val="en-GB"/>
        </w:rPr>
        <w:t>, a</w:t>
      </w:r>
      <w:r w:rsidRPr="00C67052">
        <w:rPr>
          <w:lang w:val="en-GB"/>
        </w:rPr>
        <w:t xml:space="preserve"> regional body</w:t>
      </w:r>
      <w:r>
        <w:rPr>
          <w:lang w:val="en-GB"/>
        </w:rPr>
        <w:t xml:space="preserve"> of</w:t>
      </w:r>
      <w:r w:rsidRPr="00C67052">
        <w:rPr>
          <w:lang w:val="en-GB"/>
        </w:rPr>
        <w:t xml:space="preserve"> the Inter-Governmental Action Group against Money Laundering in West Africa (GIABA).</w:t>
      </w:r>
    </w:p>
    <w:p w14:paraId="7D7C722C" w14:textId="77777777" w:rsidR="005737DE" w:rsidRDefault="005737DE" w:rsidP="003F4037">
      <w:pPr>
        <w:pStyle w:val="Normalrglronly"/>
        <w:rPr>
          <w:lang w:val="en-GB"/>
        </w:rPr>
      </w:pPr>
      <w:r w:rsidRPr="00C67052">
        <w:rPr>
          <w:lang w:val="en-GB"/>
        </w:rPr>
        <w:t>Over the years</w:t>
      </w:r>
      <w:r w:rsidR="00F4180A">
        <w:rPr>
          <w:lang w:val="en-GB"/>
        </w:rPr>
        <w:t>,</w:t>
      </w:r>
      <w:r w:rsidRPr="00C67052">
        <w:rPr>
          <w:lang w:val="en-GB"/>
        </w:rPr>
        <w:t xml:space="preserve"> the country has not been able to meet its rising electricity demands</w:t>
      </w:r>
      <w:r>
        <w:rPr>
          <w:lang w:val="en-GB"/>
        </w:rPr>
        <w:t>,</w:t>
      </w:r>
      <w:r w:rsidRPr="00C67052">
        <w:rPr>
          <w:lang w:val="en-GB"/>
        </w:rPr>
        <w:t xml:space="preserve"> leading to supply gaps </w:t>
      </w:r>
      <w:r>
        <w:rPr>
          <w:lang w:val="en-GB"/>
        </w:rPr>
        <w:t xml:space="preserve">and </w:t>
      </w:r>
      <w:r w:rsidRPr="00C67052">
        <w:rPr>
          <w:lang w:val="en-GB"/>
        </w:rPr>
        <w:t>causing load shedding. The energy crisis reached its peak in 2014 and early 2015. In February 2015, Ghana's largest opposition party</w:t>
      </w:r>
      <w:r>
        <w:rPr>
          <w:lang w:val="en-GB"/>
        </w:rPr>
        <w:t xml:space="preserve">, the </w:t>
      </w:r>
      <w:r w:rsidRPr="00C67052">
        <w:rPr>
          <w:lang w:val="en-GB"/>
        </w:rPr>
        <w:t>New Patriotic Party</w:t>
      </w:r>
      <w:r>
        <w:rPr>
          <w:lang w:val="en-GB"/>
        </w:rPr>
        <w:t>,</w:t>
      </w:r>
      <w:r w:rsidRPr="00C67052">
        <w:rPr>
          <w:lang w:val="en-GB"/>
        </w:rPr>
        <w:t xml:space="preserve"> led a mass demonstration against the worsening electricity shortages that it alleges </w:t>
      </w:r>
      <w:r>
        <w:rPr>
          <w:lang w:val="en-GB"/>
        </w:rPr>
        <w:t>are</w:t>
      </w:r>
      <w:r w:rsidRPr="00C67052">
        <w:rPr>
          <w:lang w:val="en-GB"/>
        </w:rPr>
        <w:t xml:space="preserve"> cause</w:t>
      </w:r>
      <w:r>
        <w:rPr>
          <w:lang w:val="en-GB"/>
        </w:rPr>
        <w:t>d</w:t>
      </w:r>
      <w:r w:rsidRPr="00C67052">
        <w:rPr>
          <w:lang w:val="en-GB"/>
        </w:rPr>
        <w:t xml:space="preserve"> by corrupt Ministry of Energy officials.</w:t>
      </w:r>
      <w:r w:rsidRPr="00C67052">
        <w:rPr>
          <w:vertAlign w:val="superscript"/>
          <w:lang w:val="en-GB"/>
        </w:rPr>
        <w:endnoteReference w:id="138"/>
      </w:r>
      <w:r w:rsidRPr="00C67052">
        <w:rPr>
          <w:lang w:val="en-GB"/>
        </w:rPr>
        <w:t xml:space="preserve"> In the State of the Nation Address to Parliament</w:t>
      </w:r>
      <w:r>
        <w:rPr>
          <w:lang w:val="en-GB"/>
        </w:rPr>
        <w:t xml:space="preserve">, </w:t>
      </w:r>
      <w:r w:rsidRPr="00C67052">
        <w:rPr>
          <w:lang w:val="en-GB"/>
        </w:rPr>
        <w:t>President Mahama promised to “fix” the energy crisis.</w:t>
      </w:r>
      <w:r w:rsidRPr="00C67052">
        <w:rPr>
          <w:vertAlign w:val="superscript"/>
          <w:lang w:val="en-GB"/>
        </w:rPr>
        <w:endnoteReference w:id="139"/>
      </w:r>
      <w:r w:rsidRPr="00C67052">
        <w:rPr>
          <w:lang w:val="en-GB"/>
        </w:rPr>
        <w:t xml:space="preserve"> By the end of December 2015</w:t>
      </w:r>
      <w:r>
        <w:rPr>
          <w:lang w:val="en-GB"/>
        </w:rPr>
        <w:t>,</w:t>
      </w:r>
      <w:r w:rsidRPr="00C67052">
        <w:rPr>
          <w:lang w:val="en-GB"/>
        </w:rPr>
        <w:t xml:space="preserve"> the government announced an end to load shedding.</w:t>
      </w:r>
      <w:r w:rsidRPr="00C67052">
        <w:rPr>
          <w:vertAlign w:val="superscript"/>
          <w:lang w:val="en-GB"/>
        </w:rPr>
        <w:endnoteReference w:id="140"/>
      </w:r>
    </w:p>
    <w:p w14:paraId="2A350BA1" w14:textId="122C2FA7" w:rsidR="005737DE" w:rsidRPr="00C67052" w:rsidRDefault="005737DE" w:rsidP="008010B9">
      <w:pPr>
        <w:pStyle w:val="Normalrglronly"/>
        <w:rPr>
          <w:lang w:val="en-GB"/>
        </w:rPr>
      </w:pPr>
      <w:r w:rsidRPr="00C67052">
        <w:rPr>
          <w:lang w:val="en-GB"/>
        </w:rPr>
        <w:t xml:space="preserve">Based on efforts by successive governments to promote transparency, accountability and participation, Ghana </w:t>
      </w:r>
      <w:r>
        <w:rPr>
          <w:lang w:val="en-GB"/>
        </w:rPr>
        <w:t>ha</w:t>
      </w:r>
      <w:r w:rsidRPr="00C67052">
        <w:rPr>
          <w:lang w:val="en-GB"/>
        </w:rPr>
        <w:t xml:space="preserve">s </w:t>
      </w:r>
      <w:r>
        <w:rPr>
          <w:lang w:val="en-GB"/>
        </w:rPr>
        <w:t>a</w:t>
      </w:r>
      <w:r w:rsidRPr="00C67052">
        <w:rPr>
          <w:lang w:val="en-GB"/>
        </w:rPr>
        <w:t xml:space="preserve"> chance </w:t>
      </w:r>
      <w:r>
        <w:rPr>
          <w:lang w:val="en-GB"/>
        </w:rPr>
        <w:t>to</w:t>
      </w:r>
      <w:r w:rsidRPr="00C67052">
        <w:rPr>
          <w:lang w:val="en-GB"/>
        </w:rPr>
        <w:t xml:space="preserve"> integrat</w:t>
      </w:r>
      <w:r>
        <w:rPr>
          <w:lang w:val="en-GB"/>
        </w:rPr>
        <w:t>e</w:t>
      </w:r>
      <w:r w:rsidRPr="00C67052">
        <w:rPr>
          <w:lang w:val="en-GB"/>
        </w:rPr>
        <w:t xml:space="preserve"> these efforts </w:t>
      </w:r>
      <w:r>
        <w:rPr>
          <w:lang w:val="en-GB"/>
        </w:rPr>
        <w:t>and</w:t>
      </w:r>
      <w:r w:rsidRPr="00C67052">
        <w:rPr>
          <w:lang w:val="en-GB"/>
        </w:rPr>
        <w:t xml:space="preserve"> ensure </w:t>
      </w:r>
      <w:r>
        <w:rPr>
          <w:lang w:val="en-GB"/>
        </w:rPr>
        <w:t xml:space="preserve">these goals through </w:t>
      </w:r>
      <w:r w:rsidRPr="00C67052">
        <w:rPr>
          <w:lang w:val="en-GB"/>
        </w:rPr>
        <w:t xml:space="preserve">constitutional provisions. OGP action plan preparation is an opportunity for citizens, private sector, faith based groups, civil society, media, and government to </w:t>
      </w:r>
      <w:r>
        <w:rPr>
          <w:lang w:val="en-GB"/>
        </w:rPr>
        <w:t>suggest</w:t>
      </w:r>
      <w:r w:rsidRPr="00C67052">
        <w:rPr>
          <w:lang w:val="en-GB"/>
        </w:rPr>
        <w:t xml:space="preserve"> commitments that will improve the existing approach to transparency, accountability and participation. During action plan preparation</w:t>
      </w:r>
      <w:r>
        <w:rPr>
          <w:lang w:val="en-GB"/>
        </w:rPr>
        <w:t>,</w:t>
      </w:r>
      <w:r w:rsidRPr="00C67052">
        <w:rPr>
          <w:lang w:val="en-GB"/>
        </w:rPr>
        <w:t xml:space="preserve"> all stakeholders must </w:t>
      </w:r>
      <w:r>
        <w:rPr>
          <w:lang w:val="en-GB"/>
        </w:rPr>
        <w:t>cooperate to form</w:t>
      </w:r>
      <w:r w:rsidRPr="00C67052">
        <w:rPr>
          <w:lang w:val="en-GB"/>
        </w:rPr>
        <w:t xml:space="preserve"> commitments that will </w:t>
      </w:r>
      <w:r w:rsidR="00CF1C90">
        <w:rPr>
          <w:lang w:val="en-GB"/>
        </w:rPr>
        <w:t>stretch government practice</w:t>
      </w:r>
      <w:r w:rsidRPr="00C67052">
        <w:rPr>
          <w:lang w:val="en-GB"/>
        </w:rPr>
        <w:t>. Structures and resources for implementing the action plan must be carefully outlined to ensure smooth implementation of the plan.</w:t>
      </w:r>
    </w:p>
    <w:p w14:paraId="748BB2A7" w14:textId="77777777" w:rsidR="005737DE" w:rsidRPr="00C67052" w:rsidRDefault="005737DE" w:rsidP="00297804">
      <w:pPr>
        <w:pStyle w:val="Heading3"/>
        <w:rPr>
          <w:lang w:val="en-GB"/>
        </w:rPr>
      </w:pPr>
      <w:r w:rsidRPr="00C67052">
        <w:rPr>
          <w:lang w:val="en-GB"/>
        </w:rPr>
        <w:t>Stakeholder priorities</w:t>
      </w:r>
    </w:p>
    <w:p w14:paraId="2E51A9FA" w14:textId="77777777" w:rsidR="005737DE" w:rsidRPr="00C67052" w:rsidRDefault="005737DE" w:rsidP="002E70E6">
      <w:pPr>
        <w:autoSpaceDE w:val="0"/>
        <w:autoSpaceDN w:val="0"/>
        <w:adjustRightInd w:val="0"/>
        <w:rPr>
          <w:rFonts w:ascii="Gill Sans" w:hAnsi="Gill Sans" w:cs="Gill Sans"/>
          <w:color w:val="222222"/>
          <w:sz w:val="22"/>
          <w:szCs w:val="22"/>
          <w:lang w:val="en-GB"/>
        </w:rPr>
      </w:pPr>
      <w:r w:rsidRPr="00C67052">
        <w:rPr>
          <w:rFonts w:ascii="Gill Sans" w:hAnsi="Gill Sans" w:cs="Gill Sans"/>
          <w:color w:val="222222"/>
          <w:sz w:val="22"/>
          <w:szCs w:val="22"/>
          <w:lang w:val="en-GB"/>
        </w:rPr>
        <w:t>Many of the civil society actors interviewed by the IRM researcher said that they are satisfied with the content of the second action plan. They think the commitments in the action plan cover important areas that need action. None of the respondents complained about any of the commitments or suggested new areas to be included in the next action plan. However, at the stakeholder meeting in Tamale, one issue</w:t>
      </w:r>
      <w:r>
        <w:rPr>
          <w:rFonts w:ascii="Gill Sans" w:hAnsi="Gill Sans" w:cs="Gill Sans"/>
          <w:color w:val="222222"/>
          <w:sz w:val="22"/>
          <w:szCs w:val="22"/>
          <w:lang w:val="en-GB"/>
        </w:rPr>
        <w:t xml:space="preserve"> raised was that the focus of open data actions</w:t>
      </w:r>
      <w:r w:rsidRPr="00C67052">
        <w:rPr>
          <w:rFonts w:ascii="Gill Sans" w:hAnsi="Gill Sans" w:cs="Gill Sans"/>
          <w:color w:val="222222"/>
          <w:sz w:val="22"/>
          <w:szCs w:val="22"/>
          <w:lang w:val="en-GB"/>
        </w:rPr>
        <w:t xml:space="preserve"> </w:t>
      </w:r>
      <w:r>
        <w:rPr>
          <w:rFonts w:ascii="Gill Sans" w:hAnsi="Gill Sans" w:cs="Gill Sans"/>
          <w:color w:val="222222"/>
          <w:sz w:val="22"/>
          <w:szCs w:val="22"/>
          <w:lang w:val="en-GB"/>
        </w:rPr>
        <w:t>revolved around internet availability.</w:t>
      </w:r>
      <w:r w:rsidRPr="00C67052">
        <w:rPr>
          <w:rFonts w:ascii="Gill Sans" w:hAnsi="Gill Sans" w:cs="Gill Sans"/>
          <w:color w:val="222222"/>
          <w:sz w:val="22"/>
          <w:szCs w:val="22"/>
          <w:lang w:val="en-GB"/>
        </w:rPr>
        <w:t xml:space="preserve"> </w:t>
      </w:r>
      <w:r>
        <w:rPr>
          <w:rFonts w:ascii="Gill Sans" w:hAnsi="Gill Sans" w:cs="Gill Sans"/>
          <w:color w:val="222222"/>
          <w:sz w:val="22"/>
          <w:szCs w:val="22"/>
          <w:lang w:val="en-GB"/>
        </w:rPr>
        <w:t>While</w:t>
      </w:r>
      <w:r w:rsidRPr="00C67052">
        <w:rPr>
          <w:rFonts w:ascii="Gill Sans" w:hAnsi="Gill Sans" w:cs="Gill Sans"/>
          <w:color w:val="222222"/>
          <w:sz w:val="22"/>
          <w:szCs w:val="22"/>
          <w:lang w:val="en-GB"/>
        </w:rPr>
        <w:t xml:space="preserve"> internet access in Ghana is increasing </w:t>
      </w:r>
      <w:r>
        <w:rPr>
          <w:rFonts w:ascii="Gill Sans" w:hAnsi="Gill Sans" w:cs="Gill Sans"/>
          <w:color w:val="222222"/>
          <w:sz w:val="22"/>
          <w:szCs w:val="22"/>
          <w:lang w:val="en-GB"/>
        </w:rPr>
        <w:t xml:space="preserve">quickly, </w:t>
      </w:r>
      <w:r w:rsidRPr="00C67052">
        <w:rPr>
          <w:rFonts w:ascii="Gill Sans" w:hAnsi="Gill Sans" w:cs="Gill Sans"/>
          <w:color w:val="222222"/>
          <w:sz w:val="22"/>
          <w:szCs w:val="22"/>
          <w:lang w:val="en-GB"/>
        </w:rPr>
        <w:t xml:space="preserve">future action plans </w:t>
      </w:r>
      <w:r>
        <w:rPr>
          <w:rFonts w:ascii="Gill Sans" w:hAnsi="Gill Sans" w:cs="Gill Sans"/>
          <w:color w:val="222222"/>
          <w:sz w:val="22"/>
          <w:szCs w:val="22"/>
          <w:lang w:val="en-GB"/>
        </w:rPr>
        <w:t>should address other</w:t>
      </w:r>
      <w:r w:rsidRPr="00C67052">
        <w:rPr>
          <w:rFonts w:ascii="Gill Sans" w:hAnsi="Gill Sans" w:cs="Gill Sans"/>
          <w:color w:val="222222"/>
          <w:sz w:val="22"/>
          <w:szCs w:val="22"/>
          <w:lang w:val="en-GB"/>
        </w:rPr>
        <w:t xml:space="preserve"> innovative ways </w:t>
      </w:r>
      <w:r>
        <w:rPr>
          <w:rFonts w:ascii="Gill Sans" w:hAnsi="Gill Sans" w:cs="Gill Sans"/>
          <w:color w:val="222222"/>
          <w:sz w:val="22"/>
          <w:szCs w:val="22"/>
          <w:lang w:val="en-GB"/>
        </w:rPr>
        <w:t xml:space="preserve">for </w:t>
      </w:r>
      <w:r w:rsidRPr="00C67052">
        <w:rPr>
          <w:rFonts w:ascii="Gill Sans" w:hAnsi="Gill Sans" w:cs="Gill Sans"/>
          <w:color w:val="222222"/>
          <w:sz w:val="22"/>
          <w:szCs w:val="22"/>
          <w:lang w:val="en-GB"/>
        </w:rPr>
        <w:t>access</w:t>
      </w:r>
      <w:r>
        <w:rPr>
          <w:rFonts w:ascii="Gill Sans" w:hAnsi="Gill Sans" w:cs="Gill Sans"/>
          <w:color w:val="222222"/>
          <w:sz w:val="22"/>
          <w:szCs w:val="22"/>
          <w:lang w:val="en-GB"/>
        </w:rPr>
        <w:t>ing</w:t>
      </w:r>
      <w:r w:rsidRPr="00C67052">
        <w:rPr>
          <w:rFonts w:ascii="Gill Sans" w:hAnsi="Gill Sans" w:cs="Gill Sans"/>
          <w:color w:val="222222"/>
          <w:sz w:val="22"/>
          <w:szCs w:val="22"/>
          <w:lang w:val="en-GB"/>
        </w:rPr>
        <w:t xml:space="preserve"> information</w:t>
      </w:r>
      <w:r>
        <w:rPr>
          <w:rFonts w:ascii="Gill Sans" w:hAnsi="Gill Sans" w:cs="Gill Sans"/>
          <w:color w:val="222222"/>
          <w:sz w:val="22"/>
          <w:szCs w:val="22"/>
          <w:lang w:val="en-GB"/>
        </w:rPr>
        <w:t>.</w:t>
      </w:r>
      <w:r w:rsidRPr="00C67052">
        <w:rPr>
          <w:rStyle w:val="EndnoteReference"/>
          <w:rFonts w:ascii="Gill Sans" w:hAnsi="Gill Sans" w:cs="Gill Sans"/>
          <w:color w:val="222222"/>
          <w:sz w:val="22"/>
          <w:szCs w:val="22"/>
          <w:lang w:val="en-GB"/>
        </w:rPr>
        <w:endnoteReference w:id="141"/>
      </w:r>
      <w:r w:rsidRPr="00C67052">
        <w:rPr>
          <w:rFonts w:ascii="Gill Sans" w:hAnsi="Gill Sans" w:cs="Gill Sans"/>
          <w:color w:val="222222"/>
          <w:sz w:val="22"/>
          <w:szCs w:val="22"/>
          <w:lang w:val="en-GB"/>
        </w:rPr>
        <w:t xml:space="preserve"> For example, </w:t>
      </w:r>
      <w:r>
        <w:rPr>
          <w:rFonts w:ascii="Gill Sans" w:hAnsi="Gill Sans" w:cs="Gill Sans"/>
          <w:color w:val="222222"/>
          <w:sz w:val="22"/>
          <w:szCs w:val="22"/>
          <w:lang w:val="en-GB"/>
        </w:rPr>
        <w:t>mobile phone usage is widespread and might be utilized for disseminating information.</w:t>
      </w:r>
      <w:r w:rsidRPr="00C67052">
        <w:rPr>
          <w:rStyle w:val="EndnoteReference"/>
          <w:rFonts w:ascii="Gill Sans" w:hAnsi="Gill Sans" w:cs="Gill Sans"/>
          <w:color w:val="222222"/>
          <w:sz w:val="22"/>
          <w:szCs w:val="22"/>
          <w:lang w:val="en-GB"/>
        </w:rPr>
        <w:endnoteReference w:id="142"/>
      </w:r>
      <w:r w:rsidRPr="00C67052">
        <w:rPr>
          <w:rFonts w:ascii="Gill Sans" w:hAnsi="Gill Sans" w:cs="Gill Sans"/>
          <w:color w:val="222222"/>
          <w:sz w:val="22"/>
          <w:szCs w:val="22"/>
          <w:lang w:val="en-GB"/>
        </w:rPr>
        <w:t xml:space="preserve"> </w:t>
      </w:r>
    </w:p>
    <w:p w14:paraId="0DF2B8A9" w14:textId="77777777" w:rsidR="005737DE" w:rsidRPr="00C67052" w:rsidRDefault="005737DE" w:rsidP="002E70E6">
      <w:pPr>
        <w:autoSpaceDE w:val="0"/>
        <w:autoSpaceDN w:val="0"/>
        <w:adjustRightInd w:val="0"/>
        <w:rPr>
          <w:rFonts w:ascii="Gill Sans" w:hAnsi="Gill Sans" w:cs="Gill Sans"/>
          <w:color w:val="222222"/>
          <w:sz w:val="22"/>
          <w:szCs w:val="22"/>
          <w:lang w:val="en-GB"/>
        </w:rPr>
      </w:pPr>
    </w:p>
    <w:p w14:paraId="33A2E0E5" w14:textId="03910282" w:rsidR="005737DE" w:rsidRPr="00C67052" w:rsidRDefault="005737DE" w:rsidP="002E70E6">
      <w:pPr>
        <w:autoSpaceDE w:val="0"/>
        <w:autoSpaceDN w:val="0"/>
        <w:adjustRightInd w:val="0"/>
        <w:rPr>
          <w:rFonts w:ascii="Gill Sans" w:hAnsi="Gill Sans" w:cs="Gill Sans"/>
          <w:color w:val="222222"/>
          <w:sz w:val="22"/>
          <w:szCs w:val="22"/>
          <w:lang w:val="en-GB"/>
        </w:rPr>
      </w:pPr>
      <w:r w:rsidRPr="00C67052">
        <w:rPr>
          <w:rFonts w:ascii="Gill Sans" w:hAnsi="Gill Sans" w:cs="Gill Sans"/>
          <w:color w:val="222222"/>
          <w:sz w:val="22"/>
          <w:szCs w:val="22"/>
          <w:lang w:val="en-GB"/>
        </w:rPr>
        <w:t xml:space="preserve">Civil society members expressed concern about </w:t>
      </w:r>
      <w:r>
        <w:rPr>
          <w:rFonts w:ascii="Gill Sans" w:hAnsi="Gill Sans" w:cs="Gill Sans"/>
          <w:color w:val="222222"/>
          <w:sz w:val="22"/>
          <w:szCs w:val="22"/>
          <w:lang w:val="en-GB"/>
        </w:rPr>
        <w:t xml:space="preserve">the </w:t>
      </w:r>
      <w:r w:rsidRPr="00C67052">
        <w:rPr>
          <w:rFonts w:ascii="Gill Sans" w:hAnsi="Gill Sans" w:cs="Gill Sans"/>
          <w:color w:val="222222"/>
          <w:sz w:val="22"/>
          <w:szCs w:val="22"/>
          <w:lang w:val="en-GB"/>
        </w:rPr>
        <w:t xml:space="preserve">government’s commitment </w:t>
      </w:r>
      <w:r>
        <w:rPr>
          <w:rFonts w:ascii="Gill Sans" w:hAnsi="Gill Sans" w:cs="Gill Sans"/>
          <w:color w:val="222222"/>
          <w:sz w:val="22"/>
          <w:szCs w:val="22"/>
          <w:lang w:val="en-GB"/>
        </w:rPr>
        <w:t xml:space="preserve">to </w:t>
      </w:r>
      <w:r w:rsidRPr="00C67052">
        <w:rPr>
          <w:rFonts w:ascii="Gill Sans" w:hAnsi="Gill Sans" w:cs="Gill Sans"/>
          <w:color w:val="222222"/>
          <w:sz w:val="22"/>
          <w:szCs w:val="22"/>
          <w:lang w:val="en-GB"/>
        </w:rPr>
        <w:t xml:space="preserve">OGP. At a stakeholder forum in Accra, </w:t>
      </w:r>
      <w:r>
        <w:rPr>
          <w:rFonts w:ascii="Gill Sans" w:hAnsi="Gill Sans" w:cs="Gill Sans"/>
          <w:color w:val="222222"/>
          <w:sz w:val="22"/>
          <w:szCs w:val="22"/>
          <w:lang w:val="en-GB"/>
        </w:rPr>
        <w:t xml:space="preserve">a </w:t>
      </w:r>
      <w:r w:rsidRPr="00C67052">
        <w:rPr>
          <w:rFonts w:ascii="Gill Sans" w:hAnsi="Gill Sans" w:cs="Gill Sans"/>
          <w:color w:val="222222"/>
          <w:sz w:val="22"/>
          <w:szCs w:val="22"/>
          <w:lang w:val="en-GB"/>
        </w:rPr>
        <w:t xml:space="preserve">key concern raised was that the government is not </w:t>
      </w:r>
      <w:r>
        <w:rPr>
          <w:rFonts w:ascii="Gill Sans" w:hAnsi="Gill Sans" w:cs="Gill Sans"/>
          <w:color w:val="222222"/>
          <w:sz w:val="22"/>
          <w:szCs w:val="22"/>
          <w:lang w:val="en-GB"/>
        </w:rPr>
        <w:t>dedicating</w:t>
      </w:r>
      <w:r w:rsidRPr="00C67052">
        <w:rPr>
          <w:rFonts w:ascii="Gill Sans" w:hAnsi="Gill Sans" w:cs="Gill Sans"/>
          <w:color w:val="222222"/>
          <w:sz w:val="22"/>
          <w:szCs w:val="22"/>
          <w:lang w:val="en-GB"/>
        </w:rPr>
        <w:t xml:space="preserve"> enough resources to fund the OGP process. </w:t>
      </w:r>
      <w:r>
        <w:rPr>
          <w:rFonts w:ascii="Gill Sans" w:hAnsi="Gill Sans" w:cs="Gill Sans"/>
          <w:color w:val="222222"/>
          <w:sz w:val="22"/>
          <w:szCs w:val="22"/>
          <w:lang w:val="en-GB"/>
        </w:rPr>
        <w:t>A</w:t>
      </w:r>
      <w:r w:rsidRPr="00C67052">
        <w:rPr>
          <w:rFonts w:ascii="Gill Sans" w:hAnsi="Gill Sans" w:cs="Gill Sans"/>
          <w:color w:val="222222"/>
          <w:sz w:val="22"/>
          <w:szCs w:val="22"/>
          <w:lang w:val="en-GB"/>
        </w:rPr>
        <w:t xml:space="preserve"> common claim by these stakeholders is that the OGP </w:t>
      </w:r>
      <w:r w:rsidR="00F2194B">
        <w:rPr>
          <w:rFonts w:ascii="Gill Sans" w:hAnsi="Gill Sans" w:cs="Gill Sans"/>
          <w:color w:val="222222"/>
          <w:sz w:val="22"/>
          <w:szCs w:val="22"/>
          <w:lang w:val="en-GB"/>
        </w:rPr>
        <w:t>S</w:t>
      </w:r>
      <w:r w:rsidRPr="00C67052">
        <w:rPr>
          <w:rFonts w:ascii="Gill Sans" w:hAnsi="Gill Sans" w:cs="Gill Sans"/>
          <w:color w:val="222222"/>
          <w:sz w:val="22"/>
          <w:szCs w:val="22"/>
          <w:lang w:val="en-GB"/>
        </w:rPr>
        <w:t>ecretariat is placed under an orphaned ministry. They believe the Public Sector Reform Secretariat</w:t>
      </w:r>
      <w:r>
        <w:rPr>
          <w:rFonts w:ascii="Gill Sans" w:hAnsi="Gill Sans" w:cs="Gill Sans"/>
          <w:color w:val="222222"/>
          <w:sz w:val="22"/>
          <w:szCs w:val="22"/>
          <w:lang w:val="en-GB"/>
        </w:rPr>
        <w:t xml:space="preserve">, </w:t>
      </w:r>
      <w:r w:rsidRPr="00C67052">
        <w:rPr>
          <w:rFonts w:ascii="Gill Sans" w:hAnsi="Gill Sans" w:cs="Gill Sans"/>
          <w:color w:val="222222"/>
          <w:sz w:val="22"/>
          <w:szCs w:val="22"/>
          <w:lang w:val="en-GB"/>
        </w:rPr>
        <w:t xml:space="preserve">under the Ministry of Public Sector Reforms is not well resourced and the </w:t>
      </w:r>
      <w:r>
        <w:rPr>
          <w:rFonts w:ascii="Gill Sans" w:hAnsi="Gill Sans" w:cs="Gill Sans"/>
          <w:color w:val="222222"/>
          <w:sz w:val="22"/>
          <w:szCs w:val="22"/>
          <w:lang w:val="en-GB"/>
        </w:rPr>
        <w:t>M</w:t>
      </w:r>
      <w:r w:rsidRPr="00C67052">
        <w:rPr>
          <w:rFonts w:ascii="Gill Sans" w:hAnsi="Gill Sans" w:cs="Gill Sans"/>
          <w:color w:val="222222"/>
          <w:sz w:val="22"/>
          <w:szCs w:val="22"/>
          <w:lang w:val="en-GB"/>
        </w:rPr>
        <w:t xml:space="preserve">inister does not have a cabinet position </w:t>
      </w:r>
      <w:r>
        <w:rPr>
          <w:rFonts w:ascii="Gill Sans" w:hAnsi="Gill Sans" w:cs="Gill Sans"/>
          <w:color w:val="222222"/>
          <w:sz w:val="22"/>
          <w:szCs w:val="22"/>
          <w:lang w:val="en-GB"/>
        </w:rPr>
        <w:t>through which he might</w:t>
      </w:r>
      <w:r w:rsidRPr="00C67052">
        <w:rPr>
          <w:rFonts w:ascii="Gill Sans" w:hAnsi="Gill Sans" w:cs="Gill Sans"/>
          <w:color w:val="222222"/>
          <w:sz w:val="22"/>
          <w:szCs w:val="22"/>
          <w:lang w:val="en-GB"/>
        </w:rPr>
        <w:t xml:space="preserve"> bring OGP issues to cabinet. They also called the OGP </w:t>
      </w:r>
      <w:r w:rsidR="00F2194B">
        <w:rPr>
          <w:rFonts w:ascii="Gill Sans" w:hAnsi="Gill Sans" w:cs="Gill Sans"/>
          <w:color w:val="222222"/>
          <w:sz w:val="22"/>
          <w:szCs w:val="22"/>
          <w:lang w:val="en-GB"/>
        </w:rPr>
        <w:t>S</w:t>
      </w:r>
      <w:r w:rsidRPr="00C67052">
        <w:rPr>
          <w:rFonts w:ascii="Gill Sans" w:hAnsi="Gill Sans" w:cs="Gill Sans"/>
          <w:color w:val="222222"/>
          <w:sz w:val="22"/>
          <w:szCs w:val="22"/>
          <w:lang w:val="en-GB"/>
        </w:rPr>
        <w:t>ecretariat a</w:t>
      </w:r>
      <w:r>
        <w:rPr>
          <w:rFonts w:ascii="Gill Sans" w:hAnsi="Gill Sans" w:cs="Gill Sans"/>
          <w:color w:val="222222"/>
          <w:sz w:val="22"/>
          <w:szCs w:val="22"/>
          <w:lang w:val="en-GB"/>
        </w:rPr>
        <w:t xml:space="preserve"> “</w:t>
      </w:r>
      <w:r w:rsidRPr="00C67052">
        <w:rPr>
          <w:rFonts w:ascii="Gill Sans" w:hAnsi="Gill Sans" w:cs="Gill Sans"/>
          <w:color w:val="222222"/>
          <w:sz w:val="22"/>
          <w:szCs w:val="22"/>
          <w:lang w:val="en-GB"/>
        </w:rPr>
        <w:t>one man</w:t>
      </w:r>
      <w:r>
        <w:rPr>
          <w:rFonts w:ascii="Gill Sans" w:hAnsi="Gill Sans" w:cs="Gill Sans"/>
          <w:color w:val="222222"/>
          <w:sz w:val="22"/>
          <w:szCs w:val="22"/>
          <w:lang w:val="en-GB"/>
        </w:rPr>
        <w:t>”</w:t>
      </w:r>
      <w:r w:rsidRPr="00C67052">
        <w:rPr>
          <w:rFonts w:ascii="Gill Sans" w:hAnsi="Gill Sans" w:cs="Gill Sans"/>
          <w:color w:val="222222"/>
          <w:sz w:val="22"/>
          <w:szCs w:val="22"/>
          <w:lang w:val="en-GB"/>
        </w:rPr>
        <w:t xml:space="preserve"> secretariat meaning that the secretariat does not have enough staff to </w:t>
      </w:r>
      <w:r>
        <w:rPr>
          <w:rFonts w:ascii="Gill Sans" w:hAnsi="Gill Sans" w:cs="Gill Sans"/>
          <w:color w:val="222222"/>
          <w:sz w:val="22"/>
          <w:szCs w:val="22"/>
          <w:lang w:val="en-GB"/>
        </w:rPr>
        <w:t>function</w:t>
      </w:r>
      <w:r w:rsidR="00A87E9E" w:rsidRPr="00A87E9E">
        <w:rPr>
          <w:rFonts w:ascii="Gill Sans" w:hAnsi="Gill Sans" w:cs="Gill Sans"/>
          <w:color w:val="222222"/>
          <w:sz w:val="22"/>
          <w:szCs w:val="22"/>
          <w:lang w:val="en-GB"/>
        </w:rPr>
        <w:t xml:space="preserve"> </w:t>
      </w:r>
      <w:r w:rsidR="00A87E9E">
        <w:rPr>
          <w:rFonts w:ascii="Gill Sans" w:hAnsi="Gill Sans" w:cs="Gill Sans"/>
          <w:color w:val="222222"/>
          <w:sz w:val="22"/>
          <w:szCs w:val="22"/>
          <w:lang w:val="en-GB"/>
        </w:rPr>
        <w:t>effectively</w:t>
      </w:r>
      <w:r>
        <w:rPr>
          <w:rFonts w:ascii="Gill Sans" w:hAnsi="Gill Sans" w:cs="Gill Sans"/>
          <w:color w:val="222222"/>
          <w:sz w:val="22"/>
          <w:szCs w:val="22"/>
          <w:lang w:val="en-GB"/>
        </w:rPr>
        <w:t>.</w:t>
      </w:r>
      <w:r w:rsidRPr="00C67052">
        <w:rPr>
          <w:rFonts w:ascii="Gill Sans" w:hAnsi="Gill Sans" w:cs="Gill Sans"/>
          <w:color w:val="222222"/>
          <w:sz w:val="22"/>
          <w:szCs w:val="22"/>
          <w:lang w:val="en-GB"/>
        </w:rPr>
        <w:t xml:space="preserve"> </w:t>
      </w:r>
      <w:r>
        <w:rPr>
          <w:rFonts w:ascii="Gill Sans" w:hAnsi="Gill Sans" w:cs="Gill Sans"/>
          <w:color w:val="222222"/>
          <w:sz w:val="22"/>
          <w:szCs w:val="22"/>
          <w:lang w:val="en-GB"/>
        </w:rPr>
        <w:t>B</w:t>
      </w:r>
      <w:r w:rsidRPr="00C67052">
        <w:rPr>
          <w:rFonts w:ascii="Gill Sans" w:hAnsi="Gill Sans" w:cs="Gill Sans"/>
          <w:color w:val="222222"/>
          <w:sz w:val="22"/>
          <w:szCs w:val="22"/>
          <w:lang w:val="en-GB"/>
        </w:rPr>
        <w:t>oth CSO and government</w:t>
      </w:r>
      <w:r>
        <w:rPr>
          <w:rFonts w:ascii="Gill Sans" w:hAnsi="Gill Sans" w:cs="Gill Sans"/>
          <w:color w:val="222222"/>
          <w:sz w:val="22"/>
          <w:szCs w:val="22"/>
          <w:lang w:val="en-GB"/>
        </w:rPr>
        <w:t xml:space="preserve"> respondents</w:t>
      </w:r>
      <w:r w:rsidRPr="00C67052">
        <w:rPr>
          <w:rFonts w:ascii="Gill Sans" w:hAnsi="Gill Sans" w:cs="Gill Sans"/>
          <w:color w:val="222222"/>
          <w:sz w:val="22"/>
          <w:szCs w:val="22"/>
          <w:lang w:val="en-GB"/>
        </w:rPr>
        <w:t xml:space="preserve"> think the secretariat should be placed under the Office of the President headed by the Chief of Staff as is being done for NACAP </w:t>
      </w:r>
      <w:r w:rsidRPr="00A2741A">
        <w:rPr>
          <w:rFonts w:ascii="Gill Sans" w:eastAsia="+mn-ea" w:hAnsi="Gill Sans" w:cs="Gill Sans"/>
          <w:color w:val="000000"/>
          <w:sz w:val="22"/>
          <w:szCs w:val="22"/>
          <w:lang w:val="en-GB"/>
        </w:rPr>
        <w:t>High Level Implementation Committee</w:t>
      </w:r>
      <w:r w:rsidRPr="00A87E9E">
        <w:rPr>
          <w:rFonts w:ascii="Gill Sans" w:hAnsi="Gill Sans" w:cs="Gill Sans"/>
          <w:color w:val="222222"/>
          <w:sz w:val="22"/>
          <w:szCs w:val="22"/>
          <w:lang w:val="en-GB"/>
        </w:rPr>
        <w:t xml:space="preserve"> (HiLIC</w:t>
      </w:r>
      <w:r w:rsidRPr="00C67052">
        <w:rPr>
          <w:rFonts w:ascii="Gill Sans" w:hAnsi="Gill Sans" w:cs="Gill Sans"/>
          <w:color w:val="222222"/>
          <w:sz w:val="22"/>
          <w:szCs w:val="22"/>
          <w:lang w:val="en-GB"/>
        </w:rPr>
        <w:t>)</w:t>
      </w:r>
      <w:r>
        <w:rPr>
          <w:rFonts w:ascii="Gill Sans" w:hAnsi="Gill Sans" w:cs="Gill Sans"/>
          <w:color w:val="222222"/>
          <w:sz w:val="22"/>
          <w:szCs w:val="22"/>
          <w:lang w:val="en-GB"/>
        </w:rPr>
        <w:t>.</w:t>
      </w:r>
      <w:r w:rsidRPr="00C67052">
        <w:rPr>
          <w:rStyle w:val="EndnoteReference"/>
          <w:szCs w:val="22"/>
          <w:lang w:val="en-GB"/>
        </w:rPr>
        <w:endnoteReference w:id="143"/>
      </w:r>
      <w:r w:rsidRPr="00C67052">
        <w:rPr>
          <w:szCs w:val="22"/>
          <w:lang w:val="en-GB"/>
        </w:rPr>
        <w:t xml:space="preserve"> </w:t>
      </w:r>
      <w:r w:rsidRPr="00C67052">
        <w:rPr>
          <w:rFonts w:ascii="Gill Sans" w:hAnsi="Gill Sans" w:cs="Gill Sans"/>
          <w:color w:val="222222"/>
          <w:sz w:val="22"/>
          <w:szCs w:val="22"/>
          <w:lang w:val="en-GB"/>
        </w:rPr>
        <w:t>They suggested the government must replicate NACAP structure for OGP.</w:t>
      </w:r>
    </w:p>
    <w:p w14:paraId="0A9A7F32" w14:textId="77777777" w:rsidR="005737DE" w:rsidRPr="00C67052" w:rsidRDefault="005737DE" w:rsidP="002E70E6">
      <w:pPr>
        <w:autoSpaceDE w:val="0"/>
        <w:autoSpaceDN w:val="0"/>
        <w:adjustRightInd w:val="0"/>
        <w:rPr>
          <w:rFonts w:ascii="Gill Sans" w:hAnsi="Gill Sans" w:cs="Gill Sans"/>
          <w:color w:val="222222"/>
          <w:sz w:val="22"/>
          <w:szCs w:val="22"/>
          <w:lang w:val="en-GB"/>
        </w:rPr>
      </w:pPr>
    </w:p>
    <w:p w14:paraId="640E5802" w14:textId="77777777" w:rsidR="005737DE" w:rsidRPr="00C67052" w:rsidRDefault="005737DE" w:rsidP="002E70E6">
      <w:pPr>
        <w:autoSpaceDE w:val="0"/>
        <w:autoSpaceDN w:val="0"/>
        <w:adjustRightInd w:val="0"/>
        <w:rPr>
          <w:rFonts w:ascii="Gill Sans" w:hAnsi="Gill Sans" w:cs="Gill Sans"/>
          <w:color w:val="222222"/>
          <w:sz w:val="22"/>
          <w:szCs w:val="22"/>
          <w:lang w:val="en-GB"/>
        </w:rPr>
      </w:pPr>
      <w:r w:rsidRPr="00C67052">
        <w:rPr>
          <w:rFonts w:ascii="Gill Sans" w:hAnsi="Gill Sans" w:cs="Gill Sans"/>
          <w:color w:val="222222"/>
          <w:sz w:val="22"/>
          <w:szCs w:val="22"/>
          <w:lang w:val="en-GB"/>
        </w:rPr>
        <w:t>One presenter at the Accra forum</w:t>
      </w:r>
      <w:r>
        <w:rPr>
          <w:rFonts w:ascii="Gill Sans" w:hAnsi="Gill Sans" w:cs="Gill Sans"/>
          <w:color w:val="222222"/>
          <w:sz w:val="22"/>
          <w:szCs w:val="22"/>
          <w:lang w:val="en-GB"/>
        </w:rPr>
        <w:t>,</w:t>
      </w:r>
      <w:r w:rsidRPr="00C67052">
        <w:rPr>
          <w:rFonts w:ascii="Gill Sans" w:hAnsi="Gill Sans" w:cs="Gill Sans"/>
          <w:color w:val="222222"/>
          <w:sz w:val="22"/>
          <w:szCs w:val="22"/>
          <w:lang w:val="en-GB"/>
        </w:rPr>
        <w:t xml:space="preserve"> who is also the civil society representative on the OGP steering committee</w:t>
      </w:r>
      <w:r>
        <w:rPr>
          <w:rFonts w:ascii="Gill Sans" w:hAnsi="Gill Sans" w:cs="Gill Sans"/>
          <w:color w:val="222222"/>
          <w:sz w:val="22"/>
          <w:szCs w:val="22"/>
          <w:lang w:val="en-GB"/>
        </w:rPr>
        <w:t>,</w:t>
      </w:r>
      <w:r w:rsidRPr="00C67052">
        <w:rPr>
          <w:rFonts w:ascii="Gill Sans" w:hAnsi="Gill Sans" w:cs="Gill Sans"/>
          <w:color w:val="222222"/>
          <w:sz w:val="22"/>
          <w:szCs w:val="22"/>
          <w:lang w:val="en-GB"/>
        </w:rPr>
        <w:t xml:space="preserve"> claimed many government institutions represented on the </w:t>
      </w:r>
      <w:r>
        <w:rPr>
          <w:rFonts w:ascii="Gill Sans" w:hAnsi="Gill Sans" w:cs="Gill Sans"/>
          <w:color w:val="222222"/>
          <w:sz w:val="22"/>
          <w:szCs w:val="22"/>
          <w:lang w:val="en-GB"/>
        </w:rPr>
        <w:t xml:space="preserve">steering </w:t>
      </w:r>
      <w:r w:rsidRPr="00C67052">
        <w:rPr>
          <w:rFonts w:ascii="Gill Sans" w:hAnsi="Gill Sans" w:cs="Gill Sans"/>
          <w:color w:val="222222"/>
          <w:sz w:val="22"/>
          <w:szCs w:val="22"/>
          <w:lang w:val="en-GB"/>
        </w:rPr>
        <w:t xml:space="preserve">committee </w:t>
      </w:r>
      <w:r>
        <w:rPr>
          <w:rFonts w:ascii="Gill Sans" w:hAnsi="Gill Sans" w:cs="Gill Sans"/>
          <w:color w:val="222222"/>
          <w:sz w:val="22"/>
          <w:szCs w:val="22"/>
          <w:lang w:val="en-GB"/>
        </w:rPr>
        <w:t>fail to</w:t>
      </w:r>
      <w:r w:rsidRPr="00C67052">
        <w:rPr>
          <w:rFonts w:ascii="Gill Sans" w:hAnsi="Gill Sans" w:cs="Gill Sans"/>
          <w:color w:val="222222"/>
          <w:sz w:val="22"/>
          <w:szCs w:val="22"/>
          <w:lang w:val="en-GB"/>
        </w:rPr>
        <w:t xml:space="preserve"> attend OGP meetings regularly and that </w:t>
      </w:r>
      <w:r>
        <w:rPr>
          <w:rFonts w:ascii="Gill Sans" w:hAnsi="Gill Sans" w:cs="Gill Sans"/>
          <w:color w:val="222222"/>
          <w:sz w:val="22"/>
          <w:szCs w:val="22"/>
          <w:lang w:val="en-GB"/>
        </w:rPr>
        <w:t>CSO</w:t>
      </w:r>
      <w:r w:rsidRPr="00C67052">
        <w:rPr>
          <w:rFonts w:ascii="Gill Sans" w:hAnsi="Gill Sans" w:cs="Gill Sans"/>
          <w:color w:val="222222"/>
          <w:sz w:val="22"/>
          <w:szCs w:val="22"/>
          <w:lang w:val="en-GB"/>
        </w:rPr>
        <w:t xml:space="preserve"> members are more frequent </w:t>
      </w:r>
      <w:r>
        <w:rPr>
          <w:rFonts w:ascii="Gill Sans" w:hAnsi="Gill Sans" w:cs="Gill Sans"/>
          <w:color w:val="222222"/>
          <w:sz w:val="22"/>
          <w:szCs w:val="22"/>
          <w:lang w:val="en-GB"/>
        </w:rPr>
        <w:t>attendees</w:t>
      </w:r>
      <w:r w:rsidRPr="00C67052">
        <w:rPr>
          <w:rFonts w:ascii="Gill Sans" w:hAnsi="Gill Sans" w:cs="Gill Sans"/>
          <w:color w:val="222222"/>
          <w:sz w:val="22"/>
          <w:szCs w:val="22"/>
          <w:lang w:val="en-GB"/>
        </w:rPr>
        <w:t xml:space="preserve">. However, some government institutions such as the Ministry of Communications and </w:t>
      </w:r>
      <w:r w:rsidR="00DD1311">
        <w:rPr>
          <w:rFonts w:ascii="Gill Sans" w:hAnsi="Gill Sans" w:cs="Gill Sans"/>
          <w:color w:val="222222"/>
          <w:sz w:val="22"/>
          <w:szCs w:val="22"/>
          <w:lang w:val="en-GB"/>
        </w:rPr>
        <w:t xml:space="preserve">the </w:t>
      </w:r>
      <w:r w:rsidRPr="00C67052">
        <w:rPr>
          <w:rFonts w:ascii="Gill Sans" w:hAnsi="Gill Sans" w:cs="Gill Sans"/>
          <w:color w:val="222222"/>
          <w:sz w:val="22"/>
          <w:szCs w:val="22"/>
          <w:lang w:val="en-GB"/>
        </w:rPr>
        <w:t xml:space="preserve">National Information and Technology Agency (NITA) were mentioned as </w:t>
      </w:r>
      <w:r>
        <w:rPr>
          <w:rFonts w:ascii="Gill Sans" w:hAnsi="Gill Sans" w:cs="Gill Sans"/>
          <w:color w:val="222222"/>
          <w:sz w:val="22"/>
          <w:szCs w:val="22"/>
          <w:lang w:val="en-GB"/>
        </w:rPr>
        <w:t xml:space="preserve">active participants </w:t>
      </w:r>
      <w:r w:rsidRPr="00C67052">
        <w:rPr>
          <w:rFonts w:ascii="Gill Sans" w:hAnsi="Gill Sans" w:cs="Gill Sans"/>
          <w:color w:val="222222"/>
          <w:sz w:val="22"/>
          <w:szCs w:val="22"/>
          <w:lang w:val="en-GB"/>
        </w:rPr>
        <w:t>at OGP steering committee meetings.</w:t>
      </w:r>
    </w:p>
    <w:p w14:paraId="1553436F" w14:textId="77777777" w:rsidR="005737DE" w:rsidRPr="00C67052" w:rsidRDefault="005737DE" w:rsidP="006C7E40">
      <w:pPr>
        <w:pStyle w:val="Heading3"/>
        <w:rPr>
          <w:lang w:val="en-GB"/>
        </w:rPr>
      </w:pPr>
      <w:r w:rsidRPr="00C67052">
        <w:rPr>
          <w:lang w:val="en-GB"/>
        </w:rPr>
        <w:t>Scope of action plan in relation to national context</w:t>
      </w:r>
    </w:p>
    <w:p w14:paraId="364EB2B8" w14:textId="77777777" w:rsidR="005737DE" w:rsidRPr="00C67052" w:rsidRDefault="005737DE" w:rsidP="0059384D">
      <w:pPr>
        <w:pStyle w:val="Normalrglronly"/>
        <w:rPr>
          <w:color w:val="auto"/>
          <w:lang w:val="en-GB"/>
        </w:rPr>
      </w:pPr>
      <w:r w:rsidRPr="00C67052">
        <w:rPr>
          <w:color w:val="auto"/>
          <w:lang w:val="en-GB"/>
        </w:rPr>
        <w:t xml:space="preserve">The action plan covered some areas of concern </w:t>
      </w:r>
      <w:r>
        <w:rPr>
          <w:color w:val="auto"/>
          <w:lang w:val="en-GB"/>
        </w:rPr>
        <w:t>for</w:t>
      </w:r>
      <w:r w:rsidRPr="00C67052">
        <w:rPr>
          <w:color w:val="auto"/>
          <w:lang w:val="en-GB"/>
        </w:rPr>
        <w:t xml:space="preserve"> Ghanaian</w:t>
      </w:r>
      <w:r>
        <w:rPr>
          <w:color w:val="auto"/>
          <w:lang w:val="en-GB"/>
        </w:rPr>
        <w:t>s</w:t>
      </w:r>
      <w:r w:rsidRPr="00C67052">
        <w:rPr>
          <w:color w:val="auto"/>
          <w:lang w:val="en-GB"/>
        </w:rPr>
        <w:t xml:space="preserve"> such as extractive sector transparency</w:t>
      </w:r>
      <w:r>
        <w:rPr>
          <w:color w:val="auto"/>
          <w:lang w:val="en-GB"/>
        </w:rPr>
        <w:t xml:space="preserve"> </w:t>
      </w:r>
      <w:r w:rsidRPr="00C67052">
        <w:rPr>
          <w:color w:val="auto"/>
          <w:lang w:val="en-GB"/>
        </w:rPr>
        <w:t xml:space="preserve">and contract monitoring. However, </w:t>
      </w:r>
      <w:r>
        <w:rPr>
          <w:color w:val="auto"/>
          <w:lang w:val="en-GB"/>
        </w:rPr>
        <w:t xml:space="preserve">other </w:t>
      </w:r>
      <w:r w:rsidRPr="00C67052">
        <w:rPr>
          <w:color w:val="auto"/>
          <w:lang w:val="en-GB"/>
        </w:rPr>
        <w:t>areas for improvement</w:t>
      </w:r>
      <w:r>
        <w:rPr>
          <w:color w:val="auto"/>
          <w:lang w:val="en-GB"/>
        </w:rPr>
        <w:t xml:space="preserve"> remain.</w:t>
      </w:r>
      <w:r w:rsidRPr="00C67052">
        <w:rPr>
          <w:color w:val="auto"/>
          <w:lang w:val="en-GB"/>
        </w:rPr>
        <w:t xml:space="preserve"> These include misuse of public funds, perception of public official</w:t>
      </w:r>
      <w:r>
        <w:rPr>
          <w:color w:val="auto"/>
          <w:lang w:val="en-GB"/>
        </w:rPr>
        <w:t xml:space="preserve"> </w:t>
      </w:r>
      <w:r w:rsidRPr="00C67052">
        <w:rPr>
          <w:color w:val="auto"/>
          <w:lang w:val="en-GB"/>
        </w:rPr>
        <w:t xml:space="preserve">corruption, and lack of participation in decision-making at the local level. </w:t>
      </w:r>
    </w:p>
    <w:p w14:paraId="042B1BEF" w14:textId="77777777" w:rsidR="005737DE" w:rsidRPr="00C67052" w:rsidRDefault="005737DE" w:rsidP="0059384D">
      <w:pPr>
        <w:pStyle w:val="Normalrglronly"/>
        <w:rPr>
          <w:color w:val="auto"/>
          <w:lang w:val="en-GB"/>
        </w:rPr>
      </w:pPr>
      <w:r w:rsidRPr="00C67052">
        <w:rPr>
          <w:lang w:val="en-GB"/>
        </w:rPr>
        <w:t xml:space="preserve">Given reports of </w:t>
      </w:r>
      <w:r>
        <w:rPr>
          <w:lang w:val="en-GB"/>
        </w:rPr>
        <w:t>widespread</w:t>
      </w:r>
      <w:r w:rsidRPr="00C67052">
        <w:rPr>
          <w:lang w:val="en-GB"/>
        </w:rPr>
        <w:t xml:space="preserve"> </w:t>
      </w:r>
      <w:r>
        <w:rPr>
          <w:lang w:val="en-GB"/>
        </w:rPr>
        <w:t>perception of corrupt</w:t>
      </w:r>
      <w:r w:rsidRPr="00C67052">
        <w:rPr>
          <w:lang w:val="en-GB"/>
        </w:rPr>
        <w:t xml:space="preserve"> public officials</w:t>
      </w:r>
      <w:r>
        <w:rPr>
          <w:lang w:val="en-GB"/>
        </w:rPr>
        <w:t>,</w:t>
      </w:r>
      <w:r w:rsidRPr="00184A9C">
        <w:rPr>
          <w:lang w:val="en-GB"/>
        </w:rPr>
        <w:t xml:space="preserve"> </w:t>
      </w:r>
      <w:r w:rsidRPr="00C67052">
        <w:rPr>
          <w:lang w:val="en-GB"/>
        </w:rPr>
        <w:t>passing the Conduct of Public Officers Bill could be a priority area under the next action plan</w:t>
      </w:r>
      <w:r>
        <w:rPr>
          <w:lang w:val="en-GB"/>
        </w:rPr>
        <w:t>.</w:t>
      </w:r>
      <w:r w:rsidRPr="00C67052">
        <w:rPr>
          <w:rStyle w:val="EndnoteReference"/>
          <w:lang w:val="en-GB"/>
        </w:rPr>
        <w:endnoteReference w:id="144"/>
      </w:r>
      <w:r w:rsidRPr="00C67052">
        <w:rPr>
          <w:lang w:val="en-GB"/>
        </w:rPr>
        <w:t xml:space="preserve"> </w:t>
      </w:r>
      <w:r w:rsidRPr="00C67052">
        <w:rPr>
          <w:color w:val="auto"/>
          <w:lang w:val="en-GB"/>
        </w:rPr>
        <w:t>The current draft could go beyond the constitution</w:t>
      </w:r>
      <w:r>
        <w:rPr>
          <w:color w:val="auto"/>
          <w:lang w:val="en-GB"/>
        </w:rPr>
        <w:t>al</w:t>
      </w:r>
      <w:r w:rsidRPr="00C67052">
        <w:rPr>
          <w:color w:val="auto"/>
          <w:lang w:val="en-GB"/>
        </w:rPr>
        <w:t xml:space="preserve"> requirement and mandate publication of asset declaration. The question is whether the bill should be passed the way it is or revised </w:t>
      </w:r>
      <w:r>
        <w:rPr>
          <w:color w:val="auto"/>
          <w:lang w:val="en-GB"/>
        </w:rPr>
        <w:t>for increased</w:t>
      </w:r>
      <w:r w:rsidRPr="00C67052">
        <w:rPr>
          <w:color w:val="auto"/>
          <w:lang w:val="en-GB"/>
        </w:rPr>
        <w:t xml:space="preserve"> relevan</w:t>
      </w:r>
      <w:r>
        <w:rPr>
          <w:color w:val="auto"/>
          <w:lang w:val="en-GB"/>
        </w:rPr>
        <w:t>ce</w:t>
      </w:r>
      <w:r w:rsidRPr="00C67052">
        <w:rPr>
          <w:color w:val="auto"/>
          <w:lang w:val="en-GB"/>
        </w:rPr>
        <w:t xml:space="preserve">. </w:t>
      </w:r>
    </w:p>
    <w:p w14:paraId="04DB4032" w14:textId="6D19E481" w:rsidR="005737DE" w:rsidRPr="00C67052" w:rsidRDefault="005737DE" w:rsidP="0059384D">
      <w:pPr>
        <w:pStyle w:val="Normalrglronly"/>
        <w:rPr>
          <w:color w:val="auto"/>
          <w:lang w:val="en-GB"/>
        </w:rPr>
      </w:pPr>
      <w:r>
        <w:rPr>
          <w:color w:val="auto"/>
          <w:lang w:val="en-GB"/>
        </w:rPr>
        <w:t>O</w:t>
      </w:r>
      <w:r w:rsidRPr="00C67052">
        <w:rPr>
          <w:color w:val="auto"/>
          <w:lang w:val="en-GB"/>
        </w:rPr>
        <w:t>pen contracting</w:t>
      </w:r>
      <w:r w:rsidR="00DD1311">
        <w:rPr>
          <w:color w:val="auto"/>
          <w:lang w:val="en-GB"/>
        </w:rPr>
        <w:t xml:space="preserve"> and</w:t>
      </w:r>
      <w:r w:rsidR="009B0BFE">
        <w:rPr>
          <w:color w:val="auto"/>
          <w:lang w:val="en-GB"/>
        </w:rPr>
        <w:t xml:space="preserve"> contract monitoring</w:t>
      </w:r>
      <w:r w:rsidRPr="00C67052">
        <w:rPr>
          <w:color w:val="auto"/>
          <w:lang w:val="en-GB"/>
        </w:rPr>
        <w:t xml:space="preserve"> </w:t>
      </w:r>
      <w:r>
        <w:rPr>
          <w:color w:val="auto"/>
          <w:lang w:val="en-GB"/>
        </w:rPr>
        <w:t>are additional tools to</w:t>
      </w:r>
      <w:r w:rsidRPr="00C67052">
        <w:rPr>
          <w:color w:val="auto"/>
          <w:lang w:val="en-GB"/>
        </w:rPr>
        <w:t xml:space="preserve"> tackle </w:t>
      </w:r>
      <w:r>
        <w:rPr>
          <w:color w:val="auto"/>
          <w:lang w:val="en-GB"/>
        </w:rPr>
        <w:t xml:space="preserve">the </w:t>
      </w:r>
      <w:r w:rsidRPr="00C67052">
        <w:rPr>
          <w:color w:val="auto"/>
          <w:lang w:val="en-GB"/>
        </w:rPr>
        <w:t>misuse of public funds and corruption</w:t>
      </w:r>
      <w:r>
        <w:rPr>
          <w:color w:val="auto"/>
          <w:lang w:val="en-GB"/>
        </w:rPr>
        <w:t>.</w:t>
      </w:r>
      <w:r w:rsidRPr="00C67052">
        <w:rPr>
          <w:color w:val="auto"/>
          <w:lang w:val="en-GB"/>
        </w:rPr>
        <w:t xml:space="preserve"> In addition,</w:t>
      </w:r>
      <w:r>
        <w:rPr>
          <w:color w:val="auto"/>
          <w:lang w:val="en-GB"/>
        </w:rPr>
        <w:t xml:space="preserve"> </w:t>
      </w:r>
      <w:r w:rsidRPr="00C67052">
        <w:rPr>
          <w:color w:val="auto"/>
          <w:lang w:val="en-GB"/>
        </w:rPr>
        <w:t xml:space="preserve">tracking government investments was </w:t>
      </w:r>
      <w:r>
        <w:rPr>
          <w:color w:val="auto"/>
          <w:lang w:val="en-GB"/>
        </w:rPr>
        <w:t>a</w:t>
      </w:r>
      <w:r w:rsidRPr="00C67052">
        <w:rPr>
          <w:color w:val="auto"/>
          <w:lang w:val="en-GB"/>
        </w:rPr>
        <w:t xml:space="preserve"> commitment</w:t>
      </w:r>
      <w:r>
        <w:rPr>
          <w:color w:val="auto"/>
          <w:lang w:val="en-GB"/>
        </w:rPr>
        <w:t xml:space="preserve"> from</w:t>
      </w:r>
      <w:r w:rsidRPr="00C67052">
        <w:rPr>
          <w:color w:val="auto"/>
          <w:lang w:val="en-GB"/>
        </w:rPr>
        <w:t xml:space="preserve"> the first action plan that was not implemented. Contract monitoring and tracking government investment could </w:t>
      </w:r>
      <w:r>
        <w:rPr>
          <w:color w:val="auto"/>
          <w:lang w:val="en-GB"/>
        </w:rPr>
        <w:t>be combined in</w:t>
      </w:r>
      <w:r w:rsidRPr="00C67052">
        <w:rPr>
          <w:color w:val="auto"/>
          <w:lang w:val="en-GB"/>
        </w:rPr>
        <w:t xml:space="preserve"> a commitment in the next action plan. </w:t>
      </w:r>
    </w:p>
    <w:p w14:paraId="6A3A839F" w14:textId="77777777" w:rsidR="005737DE" w:rsidRPr="00C67052" w:rsidRDefault="005737DE" w:rsidP="0059384D">
      <w:pPr>
        <w:pStyle w:val="Normalrglronly"/>
        <w:rPr>
          <w:color w:val="auto"/>
          <w:lang w:val="en-GB"/>
        </w:rPr>
      </w:pPr>
      <w:r>
        <w:rPr>
          <w:color w:val="auto"/>
          <w:lang w:val="en-GB"/>
        </w:rPr>
        <w:t>Much of</w:t>
      </w:r>
      <w:r w:rsidRPr="00C67052">
        <w:rPr>
          <w:color w:val="auto"/>
          <w:lang w:val="en-GB"/>
        </w:rPr>
        <w:t xml:space="preserve"> the focus </w:t>
      </w:r>
      <w:r>
        <w:rPr>
          <w:color w:val="auto"/>
          <w:lang w:val="en-GB"/>
        </w:rPr>
        <w:t xml:space="preserve">of the RTI bill </w:t>
      </w:r>
      <w:r w:rsidRPr="00C67052">
        <w:rPr>
          <w:color w:val="auto"/>
          <w:lang w:val="en-GB"/>
        </w:rPr>
        <w:t xml:space="preserve">was placed on </w:t>
      </w:r>
      <w:r>
        <w:rPr>
          <w:color w:val="auto"/>
          <w:lang w:val="en-GB"/>
        </w:rPr>
        <w:t xml:space="preserve">the bill’s passage instead of </w:t>
      </w:r>
      <w:r w:rsidRPr="00C67052">
        <w:rPr>
          <w:color w:val="auto"/>
          <w:lang w:val="en-GB"/>
        </w:rPr>
        <w:t>ensur</w:t>
      </w:r>
      <w:r>
        <w:rPr>
          <w:color w:val="auto"/>
          <w:lang w:val="en-GB"/>
        </w:rPr>
        <w:t>ing</w:t>
      </w:r>
      <w:r w:rsidRPr="00C67052">
        <w:rPr>
          <w:color w:val="auto"/>
          <w:lang w:val="en-GB"/>
        </w:rPr>
        <w:t xml:space="preserve"> storage and retrieval of information </w:t>
      </w:r>
      <w:r>
        <w:rPr>
          <w:color w:val="auto"/>
          <w:lang w:val="en-GB"/>
        </w:rPr>
        <w:t>by</w:t>
      </w:r>
      <w:r w:rsidRPr="00C67052">
        <w:rPr>
          <w:color w:val="auto"/>
          <w:lang w:val="en-GB"/>
        </w:rPr>
        <w:t xml:space="preserve"> institutions. Whether the RTI bill is passed or not, it is necessary to initiate steps to ensure the relevant institutions are managing information effectively. These steps were </w:t>
      </w:r>
      <w:r>
        <w:rPr>
          <w:color w:val="auto"/>
          <w:lang w:val="en-GB"/>
        </w:rPr>
        <w:t>absent</w:t>
      </w:r>
      <w:r w:rsidRPr="00C67052">
        <w:rPr>
          <w:color w:val="auto"/>
          <w:lang w:val="en-GB"/>
        </w:rPr>
        <w:t xml:space="preserve"> in the two action plans and should be considered in the next action plan. </w:t>
      </w:r>
    </w:p>
    <w:p w14:paraId="61D85336" w14:textId="77777777" w:rsidR="005737DE" w:rsidRPr="00C67052" w:rsidRDefault="005737DE" w:rsidP="0059384D">
      <w:pPr>
        <w:pStyle w:val="Normalrglronly"/>
        <w:rPr>
          <w:color w:val="auto"/>
          <w:lang w:val="en-GB"/>
        </w:rPr>
      </w:pPr>
      <w:r w:rsidRPr="00C67052">
        <w:rPr>
          <w:color w:val="auto"/>
          <w:lang w:val="en-GB"/>
        </w:rPr>
        <w:t xml:space="preserve">To </w:t>
      </w:r>
      <w:r>
        <w:rPr>
          <w:color w:val="auto"/>
          <w:lang w:val="en-GB"/>
        </w:rPr>
        <w:t>promote</w:t>
      </w:r>
      <w:r w:rsidRPr="00C67052">
        <w:rPr>
          <w:color w:val="auto"/>
          <w:lang w:val="en-GB"/>
        </w:rPr>
        <w:t xml:space="preserve"> effective citizen participation in decision-making processes, </w:t>
      </w:r>
      <w:r>
        <w:rPr>
          <w:color w:val="auto"/>
          <w:lang w:val="en-GB"/>
        </w:rPr>
        <w:t xml:space="preserve">the government needs to strengthen </w:t>
      </w:r>
      <w:r w:rsidRPr="00C67052">
        <w:rPr>
          <w:color w:val="auto"/>
          <w:lang w:val="en-GB"/>
        </w:rPr>
        <w:t xml:space="preserve">mechanisms for ensuring citizens </w:t>
      </w:r>
      <w:r>
        <w:rPr>
          <w:color w:val="auto"/>
          <w:lang w:val="en-GB"/>
        </w:rPr>
        <w:t xml:space="preserve">can receive </w:t>
      </w:r>
      <w:r w:rsidRPr="00C67052">
        <w:rPr>
          <w:color w:val="auto"/>
          <w:lang w:val="en-GB"/>
        </w:rPr>
        <w:t xml:space="preserve">feedback from the elected officials (both Members of Parliament and Assembly Members). This can be accomplished through innovative ways </w:t>
      </w:r>
      <w:r>
        <w:rPr>
          <w:color w:val="auto"/>
          <w:lang w:val="en-GB"/>
        </w:rPr>
        <w:t>to</w:t>
      </w:r>
      <w:r w:rsidRPr="00C67052">
        <w:rPr>
          <w:color w:val="auto"/>
          <w:lang w:val="en-GB"/>
        </w:rPr>
        <w:t xml:space="preserve"> ensur</w:t>
      </w:r>
      <w:r>
        <w:rPr>
          <w:color w:val="auto"/>
          <w:lang w:val="en-GB"/>
        </w:rPr>
        <w:t>e</w:t>
      </w:r>
      <w:r w:rsidRPr="00C67052">
        <w:rPr>
          <w:color w:val="auto"/>
          <w:lang w:val="en-GB"/>
        </w:rPr>
        <w:t xml:space="preserve"> citizen engagement and open civic space, such as providing feedback mechanism</w:t>
      </w:r>
      <w:r>
        <w:rPr>
          <w:color w:val="auto"/>
          <w:lang w:val="en-GB"/>
        </w:rPr>
        <w:t>s through</w:t>
      </w:r>
      <w:r w:rsidRPr="00C67052">
        <w:rPr>
          <w:color w:val="auto"/>
          <w:lang w:val="en-GB"/>
        </w:rPr>
        <w:t xml:space="preserve"> mobile phones</w:t>
      </w:r>
      <w:r>
        <w:rPr>
          <w:color w:val="auto"/>
          <w:lang w:val="en-GB"/>
        </w:rPr>
        <w:t>.</w:t>
      </w:r>
    </w:p>
    <w:p w14:paraId="42FD2066" w14:textId="15601A4F" w:rsidR="005737DE" w:rsidRPr="00C67052" w:rsidRDefault="005737DE" w:rsidP="0059384D">
      <w:pPr>
        <w:pStyle w:val="Normalrglronly"/>
        <w:rPr>
          <w:color w:val="auto"/>
          <w:lang w:val="en-GB"/>
        </w:rPr>
      </w:pPr>
      <w:r w:rsidRPr="00C67052">
        <w:rPr>
          <w:color w:val="auto"/>
          <w:lang w:val="en-GB"/>
        </w:rPr>
        <w:t xml:space="preserve">Fiscal transparency was a starred commitment in the first action plan yet this was left out in the second action plan. The country has made improvements toward budget transparency by passing the Public Financial Management (PFM) </w:t>
      </w:r>
      <w:r>
        <w:rPr>
          <w:color w:val="auto"/>
          <w:lang w:val="en-GB"/>
        </w:rPr>
        <w:t>A</w:t>
      </w:r>
      <w:r w:rsidRPr="00C67052">
        <w:rPr>
          <w:color w:val="auto"/>
          <w:lang w:val="en-GB"/>
        </w:rPr>
        <w:t xml:space="preserve">ct. </w:t>
      </w:r>
      <w:r>
        <w:rPr>
          <w:color w:val="auto"/>
          <w:lang w:val="en-GB"/>
        </w:rPr>
        <w:t>Further improvements might include</w:t>
      </w:r>
      <w:r w:rsidRPr="00C67052">
        <w:rPr>
          <w:color w:val="auto"/>
          <w:lang w:val="en-GB"/>
        </w:rPr>
        <w:t xml:space="preserve"> the Ministry of Finance requir</w:t>
      </w:r>
      <w:r>
        <w:rPr>
          <w:color w:val="auto"/>
          <w:lang w:val="en-GB"/>
        </w:rPr>
        <w:t>ing</w:t>
      </w:r>
      <w:r w:rsidRPr="00C67052">
        <w:rPr>
          <w:color w:val="auto"/>
          <w:lang w:val="en-GB"/>
        </w:rPr>
        <w:t xml:space="preserve"> disaggregati</w:t>
      </w:r>
      <w:r>
        <w:rPr>
          <w:color w:val="auto"/>
          <w:lang w:val="en-GB"/>
        </w:rPr>
        <w:t>on of</w:t>
      </w:r>
      <w:r w:rsidRPr="00C67052">
        <w:rPr>
          <w:color w:val="auto"/>
          <w:lang w:val="en-GB"/>
        </w:rPr>
        <w:t xml:space="preserve"> sector</w:t>
      </w:r>
      <w:r w:rsidR="00DD1311">
        <w:rPr>
          <w:color w:val="auto"/>
          <w:lang w:val="en-GB"/>
        </w:rPr>
        <w:t>-</w:t>
      </w:r>
      <w:r w:rsidRPr="00C67052">
        <w:rPr>
          <w:color w:val="auto"/>
          <w:lang w:val="en-GB"/>
        </w:rPr>
        <w:t>level fiscal data by programs.</w:t>
      </w:r>
    </w:p>
    <w:p w14:paraId="03D0C479" w14:textId="77777777" w:rsidR="005737DE" w:rsidRPr="00C67052" w:rsidRDefault="005737DE" w:rsidP="008D0F0A">
      <w:pPr>
        <w:pStyle w:val="Normalrglronly"/>
        <w:rPr>
          <w:color w:val="auto"/>
          <w:lang w:val="en-GB"/>
        </w:rPr>
      </w:pPr>
    </w:p>
    <w:p w14:paraId="7B0DFA25" w14:textId="77777777" w:rsidR="005737DE" w:rsidRPr="00C67052" w:rsidRDefault="005737DE" w:rsidP="0059384D">
      <w:pPr>
        <w:pStyle w:val="Normalrglronly"/>
        <w:rPr>
          <w:color w:val="51A534" w:themeColor="accent2"/>
          <w:lang w:val="en-GB"/>
        </w:rPr>
      </w:pPr>
    </w:p>
    <w:p w14:paraId="62425360" w14:textId="77777777" w:rsidR="005737DE" w:rsidRPr="00C67052" w:rsidRDefault="005737DE" w:rsidP="00F7582D">
      <w:pPr>
        <w:autoSpaceDE w:val="0"/>
        <w:autoSpaceDN w:val="0"/>
        <w:adjustRightInd w:val="0"/>
        <w:rPr>
          <w:szCs w:val="22"/>
          <w:lang w:val="en-GB"/>
        </w:rPr>
      </w:pPr>
    </w:p>
    <w:p w14:paraId="2585867C" w14:textId="77777777" w:rsidR="005737DE" w:rsidRPr="00C67052" w:rsidRDefault="005737DE" w:rsidP="00F7582D">
      <w:pPr>
        <w:autoSpaceDE w:val="0"/>
        <w:autoSpaceDN w:val="0"/>
        <w:adjustRightInd w:val="0"/>
        <w:rPr>
          <w:szCs w:val="22"/>
          <w:lang w:val="en-GB"/>
        </w:rPr>
      </w:pPr>
    </w:p>
    <w:p w14:paraId="0E84F926" w14:textId="77777777" w:rsidR="005737DE" w:rsidRPr="00C67052" w:rsidRDefault="005737DE" w:rsidP="00F7582D">
      <w:pPr>
        <w:autoSpaceDE w:val="0"/>
        <w:autoSpaceDN w:val="0"/>
        <w:adjustRightInd w:val="0"/>
        <w:rPr>
          <w:szCs w:val="22"/>
          <w:lang w:val="en-GB"/>
        </w:rPr>
      </w:pPr>
    </w:p>
    <w:p w14:paraId="1E56DFD4" w14:textId="77777777" w:rsidR="005737DE" w:rsidRPr="00C67052" w:rsidRDefault="005737DE" w:rsidP="00C616F0">
      <w:pPr>
        <w:rPr>
          <w:rFonts w:asciiTheme="majorHAnsi" w:eastAsiaTheme="majorEastAsia" w:hAnsiTheme="majorHAnsi" w:cstheme="majorBidi"/>
          <w:b/>
          <w:bCs/>
          <w:color w:val="E68723" w:themeColor="accent1"/>
          <w:lang w:val="en-GB"/>
        </w:rPr>
      </w:pPr>
    </w:p>
    <w:p w14:paraId="05D58443" w14:textId="77777777" w:rsidR="005737DE" w:rsidRPr="00C67052" w:rsidRDefault="005737DE" w:rsidP="006B4244">
      <w:pPr>
        <w:pStyle w:val="Heading1"/>
        <w:rPr>
          <w:rFonts w:asciiTheme="majorHAnsi" w:hAnsiTheme="majorHAnsi" w:cstheme="majorBidi"/>
          <w:color w:val="E68723" w:themeColor="accent1"/>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p>
    <w:p w14:paraId="6B3FB350" w14:textId="77777777" w:rsidR="005737DE" w:rsidRPr="00C67052" w:rsidRDefault="005737DE" w:rsidP="006B4244">
      <w:pPr>
        <w:pStyle w:val="Heading1"/>
        <w:rPr>
          <w:lang w:val="en-GB"/>
        </w:rPr>
      </w:pPr>
      <w:bookmarkStart w:id="31" w:name="_Toc266021004"/>
      <w:bookmarkStart w:id="32" w:name="_Toc476987859"/>
      <w:r w:rsidRPr="00C67052">
        <w:rPr>
          <w:lang w:val="en-GB"/>
        </w:rPr>
        <w:t>V. General recommendations</w:t>
      </w:r>
      <w:bookmarkEnd w:id="31"/>
      <w:bookmarkEnd w:id="32"/>
    </w:p>
    <w:p w14:paraId="05CEEE04" w14:textId="77777777" w:rsidR="005737DE" w:rsidRPr="00C67052" w:rsidRDefault="005737DE" w:rsidP="006C53C5">
      <w:pPr>
        <w:pStyle w:val="Pullquote"/>
        <w:rPr>
          <w:b/>
          <w:lang w:val="en-GB"/>
        </w:rPr>
      </w:pPr>
      <w:r w:rsidRPr="00C67052">
        <w:rPr>
          <w:b/>
          <w:lang w:val="en-GB"/>
        </w:rPr>
        <w:t xml:space="preserve">The government could consider building capacity of the OGP Secretariat in Ghana to allow it to </w:t>
      </w:r>
      <w:r>
        <w:rPr>
          <w:b/>
          <w:lang w:val="en-GB"/>
        </w:rPr>
        <w:t>effectively</w:t>
      </w:r>
      <w:r w:rsidRPr="00C67052">
        <w:rPr>
          <w:b/>
          <w:lang w:val="en-GB"/>
        </w:rPr>
        <w:t xml:space="preserve"> conduct oversight of the OGP process. In addition, </w:t>
      </w:r>
      <w:r>
        <w:rPr>
          <w:b/>
          <w:lang w:val="en-GB"/>
        </w:rPr>
        <w:t xml:space="preserve">the </w:t>
      </w:r>
      <w:r w:rsidRPr="00C67052">
        <w:rPr>
          <w:b/>
          <w:lang w:val="en-GB"/>
        </w:rPr>
        <w:t xml:space="preserve">government might consider adding new policy areas in the next action plan such as fiscal transparency  </w:t>
      </w:r>
    </w:p>
    <w:p w14:paraId="6E8DBCEF" w14:textId="77777777" w:rsidR="005737DE" w:rsidRPr="00C67052" w:rsidRDefault="005737DE" w:rsidP="00C616F0">
      <w:pPr>
        <w:rPr>
          <w:b/>
          <w:color w:val="51A534" w:themeColor="accent2"/>
          <w:lang w:val="en-GB"/>
        </w:rPr>
      </w:pPr>
    </w:p>
    <w:p w14:paraId="4E96007A" w14:textId="77777777" w:rsidR="005737DE" w:rsidRDefault="005737DE" w:rsidP="00C616F0">
      <w:pPr>
        <w:rPr>
          <w:rFonts w:ascii="Gill Sans" w:eastAsia="+mn-ea" w:hAnsi="Gill Sans" w:cs="Gill Sans"/>
          <w:color w:val="000000"/>
          <w:sz w:val="22"/>
          <w:szCs w:val="22"/>
          <w:lang w:val="en-GB"/>
        </w:rPr>
      </w:pPr>
      <w:r w:rsidRPr="008C3F33">
        <w:rPr>
          <w:rFonts w:ascii="Gill Sans" w:eastAsia="+mn-ea" w:hAnsi="Gill Sans" w:cs="Gill Sans"/>
          <w:color w:val="000000"/>
          <w:sz w:val="22"/>
          <w:szCs w:val="22"/>
          <w:lang w:val="en-GB"/>
        </w:rPr>
        <w:t>The cross-cutting recommendations are:</w:t>
      </w:r>
    </w:p>
    <w:p w14:paraId="6B9D38A3" w14:textId="77777777" w:rsidR="0026151B" w:rsidRPr="0026151B" w:rsidRDefault="0026151B" w:rsidP="00C616F0">
      <w:pPr>
        <w:pStyle w:val="ListParagraph"/>
        <w:numPr>
          <w:ilvl w:val="0"/>
          <w:numId w:val="14"/>
        </w:numPr>
        <w:rPr>
          <w:rFonts w:ascii="Gill Sans" w:eastAsia="+mn-ea" w:hAnsi="Gill Sans" w:cs="Gill Sans"/>
          <w:color w:val="000000"/>
          <w:sz w:val="22"/>
          <w:szCs w:val="22"/>
          <w:lang w:val="en-GB"/>
        </w:rPr>
      </w:pPr>
      <w:r w:rsidRPr="0026151B">
        <w:rPr>
          <w:rFonts w:ascii="Gill Sans" w:eastAsia="+mn-ea" w:hAnsi="Gill Sans" w:cs="Gill Sans"/>
          <w:color w:val="000000"/>
          <w:sz w:val="22"/>
          <w:szCs w:val="22"/>
          <w:lang w:val="en-GB"/>
        </w:rPr>
        <w:t xml:space="preserve">To ensure effective implementation of commitments, the government could place the OGP secretariat directly under the Chief of Staff as is being done for NACAP High Level Implementation Committee. This could help foster a better supervision of commitment implementation by the lead agencies. In addition, the OGP secretariat could work with Ministry of Finance to include OGP in the national budget; </w:t>
      </w:r>
    </w:p>
    <w:p w14:paraId="0992A9C6" w14:textId="22DDFC7A" w:rsidR="005737DE" w:rsidRDefault="00864D97" w:rsidP="00DF13FA">
      <w:pPr>
        <w:pStyle w:val="ListParagraph"/>
        <w:numPr>
          <w:ilvl w:val="0"/>
          <w:numId w:val="14"/>
        </w:numPr>
        <w:spacing w:after="200" w:line="276" w:lineRule="auto"/>
        <w:rPr>
          <w:rFonts w:ascii="Gill Sans" w:eastAsia="+mn-ea" w:hAnsi="Gill Sans" w:cs="Gill Sans"/>
          <w:color w:val="000000"/>
          <w:sz w:val="22"/>
          <w:szCs w:val="22"/>
          <w:lang w:val="en-GB"/>
        </w:rPr>
      </w:pPr>
      <w:r>
        <w:rPr>
          <w:rFonts w:ascii="Gill Sans" w:eastAsia="+mn-ea" w:hAnsi="Gill Sans" w:cs="Gill Sans"/>
          <w:color w:val="000000"/>
          <w:sz w:val="22"/>
          <w:szCs w:val="22"/>
          <w:lang w:val="en-GB"/>
        </w:rPr>
        <w:t>During action plan implementation, t</w:t>
      </w:r>
      <w:r w:rsidR="005737DE" w:rsidRPr="008C3F33">
        <w:rPr>
          <w:rFonts w:ascii="Gill Sans" w:eastAsia="+mn-ea" w:hAnsi="Gill Sans" w:cs="Gill Sans"/>
          <w:color w:val="000000"/>
          <w:sz w:val="22"/>
          <w:szCs w:val="22"/>
          <w:lang w:val="en-GB"/>
        </w:rPr>
        <w:t xml:space="preserve">he </w:t>
      </w:r>
      <w:r w:rsidR="00964997">
        <w:rPr>
          <w:rFonts w:ascii="Gill Sans" w:eastAsia="+mn-ea" w:hAnsi="Gill Sans" w:cs="Gill Sans"/>
          <w:color w:val="000000"/>
          <w:sz w:val="22"/>
          <w:szCs w:val="22"/>
          <w:lang w:val="en-GB"/>
        </w:rPr>
        <w:t xml:space="preserve">Steering Committee should convene at least every </w:t>
      </w:r>
      <w:r>
        <w:rPr>
          <w:rFonts w:ascii="Gill Sans" w:eastAsia="+mn-ea" w:hAnsi="Gill Sans" w:cs="Gill Sans"/>
          <w:color w:val="000000"/>
          <w:sz w:val="22"/>
          <w:szCs w:val="22"/>
          <w:lang w:val="en-GB"/>
        </w:rPr>
        <w:t xml:space="preserve">three months </w:t>
      </w:r>
      <w:r w:rsidR="005737DE">
        <w:rPr>
          <w:rFonts w:ascii="Gill Sans" w:eastAsia="+mn-ea" w:hAnsi="Gill Sans" w:cs="Gill Sans"/>
          <w:color w:val="000000"/>
          <w:sz w:val="22"/>
          <w:szCs w:val="22"/>
          <w:lang w:val="en-GB"/>
        </w:rPr>
        <w:t>to</w:t>
      </w:r>
      <w:r>
        <w:rPr>
          <w:rFonts w:ascii="Gill Sans" w:eastAsia="+mn-ea" w:hAnsi="Gill Sans" w:cs="Gill Sans"/>
          <w:color w:val="000000"/>
          <w:sz w:val="22"/>
          <w:szCs w:val="22"/>
          <w:lang w:val="en-GB"/>
        </w:rPr>
        <w:t xml:space="preserve"> monitor progress. Meeting outcomes should be communicated publically so all interested stakeholders can be kept appraised of progress</w:t>
      </w:r>
      <w:r w:rsidR="005737DE" w:rsidRPr="008C3F33">
        <w:rPr>
          <w:rFonts w:ascii="Gill Sans" w:eastAsia="+mn-ea" w:hAnsi="Gill Sans" w:cs="Gill Sans"/>
          <w:color w:val="000000"/>
          <w:sz w:val="22"/>
          <w:szCs w:val="22"/>
          <w:lang w:val="en-GB"/>
        </w:rPr>
        <w:t>;</w:t>
      </w:r>
    </w:p>
    <w:p w14:paraId="5A87BB6A" w14:textId="392B9B81" w:rsidR="001B62D6" w:rsidRDefault="005737DE" w:rsidP="00074F8D">
      <w:pPr>
        <w:pStyle w:val="ListParagraph"/>
        <w:numPr>
          <w:ilvl w:val="0"/>
          <w:numId w:val="14"/>
        </w:numPr>
        <w:spacing w:after="200" w:line="276" w:lineRule="auto"/>
        <w:rPr>
          <w:rFonts w:eastAsia="+mn-ea"/>
          <w:color w:val="000000"/>
          <w:lang w:val="en-GB"/>
        </w:rPr>
      </w:pPr>
      <w:r w:rsidRPr="008C3F33">
        <w:rPr>
          <w:rFonts w:ascii="Gill Sans" w:hAnsi="Gill Sans" w:cs="Gill Sans"/>
          <w:sz w:val="22"/>
          <w:szCs w:val="22"/>
          <w:lang w:val="en-GB"/>
        </w:rPr>
        <w:t xml:space="preserve">The next action plan could ensure </w:t>
      </w:r>
      <w:r>
        <w:rPr>
          <w:rFonts w:ascii="Gill Sans" w:hAnsi="Gill Sans" w:cs="Gill Sans"/>
          <w:sz w:val="22"/>
          <w:szCs w:val="22"/>
          <w:lang w:val="en-GB"/>
        </w:rPr>
        <w:t xml:space="preserve">implementation of </w:t>
      </w:r>
      <w:r w:rsidRPr="008C3F33">
        <w:rPr>
          <w:rFonts w:ascii="Gill Sans" w:hAnsi="Gill Sans" w:cs="Gill Sans"/>
          <w:sz w:val="22"/>
          <w:szCs w:val="22"/>
          <w:lang w:val="en-GB"/>
        </w:rPr>
        <w:t>the relevant provisions of law</w:t>
      </w:r>
      <w:r>
        <w:rPr>
          <w:rFonts w:ascii="Gill Sans" w:hAnsi="Gill Sans" w:cs="Gill Sans"/>
          <w:sz w:val="22"/>
          <w:szCs w:val="22"/>
          <w:lang w:val="en-GB"/>
        </w:rPr>
        <w:t>s</w:t>
      </w:r>
      <w:r w:rsidRPr="008C3F33">
        <w:rPr>
          <w:rFonts w:ascii="Gill Sans" w:hAnsi="Gill Sans" w:cs="Gill Sans"/>
          <w:sz w:val="22"/>
          <w:szCs w:val="22"/>
          <w:lang w:val="en-GB"/>
        </w:rPr>
        <w:t xml:space="preserve"> passed under the current action plan, such as the new Company Act, Public Financial Management Act,</w:t>
      </w:r>
      <w:r>
        <w:rPr>
          <w:rFonts w:ascii="Gill Sans" w:hAnsi="Gill Sans" w:cs="Gill Sans"/>
          <w:sz w:val="22"/>
          <w:szCs w:val="22"/>
          <w:lang w:val="en-GB"/>
        </w:rPr>
        <w:t xml:space="preserve"> and</w:t>
      </w:r>
      <w:r w:rsidRPr="008C3F33">
        <w:rPr>
          <w:rFonts w:ascii="Gill Sans" w:hAnsi="Gill Sans" w:cs="Gill Sans"/>
          <w:sz w:val="22"/>
          <w:szCs w:val="22"/>
          <w:lang w:val="en-GB"/>
        </w:rPr>
        <w:t xml:space="preserve"> Mineral Development Fund Act. In cases where regulations have not been prepared for the</w:t>
      </w:r>
      <w:r>
        <w:rPr>
          <w:rFonts w:ascii="Gill Sans" w:hAnsi="Gill Sans" w:cs="Gill Sans"/>
          <w:sz w:val="22"/>
          <w:szCs w:val="22"/>
          <w:lang w:val="en-GB"/>
        </w:rPr>
        <w:t>se</w:t>
      </w:r>
      <w:r w:rsidRPr="008C3F33">
        <w:rPr>
          <w:rFonts w:ascii="Gill Sans" w:hAnsi="Gill Sans" w:cs="Gill Sans"/>
          <w:sz w:val="22"/>
          <w:szCs w:val="22"/>
          <w:lang w:val="en-GB"/>
        </w:rPr>
        <w:t xml:space="preserve"> laws, the action plan could ensure that legislative instruments are </w:t>
      </w:r>
      <w:r>
        <w:rPr>
          <w:rFonts w:ascii="Gill Sans" w:hAnsi="Gill Sans" w:cs="Gill Sans"/>
          <w:sz w:val="22"/>
          <w:szCs w:val="22"/>
          <w:lang w:val="en-GB"/>
        </w:rPr>
        <w:t>created</w:t>
      </w:r>
      <w:r w:rsidRPr="008C3F33">
        <w:rPr>
          <w:rFonts w:ascii="Gill Sans" w:hAnsi="Gill Sans" w:cs="Gill Sans"/>
          <w:sz w:val="22"/>
          <w:szCs w:val="22"/>
          <w:lang w:val="en-GB"/>
        </w:rPr>
        <w:t xml:space="preserve"> to make the law</w:t>
      </w:r>
      <w:r>
        <w:rPr>
          <w:rFonts w:ascii="Gill Sans" w:hAnsi="Gill Sans" w:cs="Gill Sans"/>
          <w:sz w:val="22"/>
          <w:szCs w:val="22"/>
          <w:lang w:val="en-GB"/>
        </w:rPr>
        <w:t>s</w:t>
      </w:r>
      <w:r w:rsidRPr="008C3F33">
        <w:rPr>
          <w:rFonts w:ascii="Gill Sans" w:hAnsi="Gill Sans" w:cs="Gill Sans"/>
          <w:sz w:val="22"/>
          <w:szCs w:val="22"/>
          <w:lang w:val="en-GB"/>
        </w:rPr>
        <w:t xml:space="preserve"> operational</w:t>
      </w:r>
      <w:r w:rsidR="00650AE8">
        <w:rPr>
          <w:rFonts w:ascii="Gill Sans" w:hAnsi="Gill Sans" w:cs="Gill Sans"/>
          <w:sz w:val="22"/>
          <w:szCs w:val="22"/>
          <w:lang w:val="en-GB"/>
        </w:rPr>
        <w:t>; and</w:t>
      </w:r>
    </w:p>
    <w:p w14:paraId="242DAAF9" w14:textId="58F96CC4" w:rsidR="00AA6B69" w:rsidRPr="008C3F33" w:rsidRDefault="005737DE" w:rsidP="00AA6B69">
      <w:pPr>
        <w:pStyle w:val="ListParagraph"/>
        <w:numPr>
          <w:ilvl w:val="0"/>
          <w:numId w:val="14"/>
        </w:numPr>
        <w:spacing w:after="200" w:line="276" w:lineRule="auto"/>
        <w:rPr>
          <w:rFonts w:ascii="Gill Sans" w:eastAsia="+mn-ea" w:hAnsi="Gill Sans" w:cs="Gill Sans"/>
          <w:color w:val="000000"/>
          <w:sz w:val="22"/>
          <w:szCs w:val="22"/>
          <w:lang w:val="en-GB"/>
        </w:rPr>
      </w:pPr>
      <w:r w:rsidRPr="001B62D6">
        <w:rPr>
          <w:rFonts w:ascii="Gill Sans" w:hAnsi="Gill Sans" w:cs="Gill Sans"/>
          <w:sz w:val="22"/>
          <w:szCs w:val="22"/>
          <w:lang w:val="en-GB"/>
        </w:rPr>
        <w:t>Some milestones in the action plan were not well developed. For example, some specified incorrect implementing institutions while others left out the institutions entirely. In the future, those responsible for developing the action plan must ensure the lead agencies are correctly specified, the date on commencement of the action plan is provided, and the milestones are specific and measurable.</w:t>
      </w:r>
      <w:r w:rsidR="00AA6B69">
        <w:rPr>
          <w:rFonts w:ascii="Gill Sans" w:hAnsi="Gill Sans" w:cs="Gill Sans"/>
          <w:sz w:val="22"/>
          <w:szCs w:val="22"/>
          <w:lang w:val="en-GB"/>
        </w:rPr>
        <w:t xml:space="preserve"> Additionally, </w:t>
      </w:r>
      <w:r w:rsidR="00AA6B69">
        <w:rPr>
          <w:rFonts w:ascii="Gill Sans" w:eastAsia="+mn-ea" w:hAnsi="Gill Sans" w:cs="Gill Sans"/>
          <w:color w:val="000000"/>
          <w:sz w:val="22"/>
          <w:szCs w:val="22"/>
          <w:lang w:val="en-GB"/>
        </w:rPr>
        <w:t>a</w:t>
      </w:r>
      <w:r w:rsidR="00AA6B69" w:rsidRPr="008C3F33">
        <w:rPr>
          <w:rFonts w:ascii="Gill Sans" w:eastAsia="+mn-ea" w:hAnsi="Gill Sans" w:cs="Gill Sans"/>
          <w:color w:val="000000"/>
          <w:sz w:val="22"/>
          <w:szCs w:val="22"/>
          <w:lang w:val="en-GB"/>
        </w:rPr>
        <w:t xml:space="preserve"> list of points of contact within the lead agencies should be included as an annex in the next action plan</w:t>
      </w:r>
      <w:r w:rsidR="00650AE8">
        <w:rPr>
          <w:rFonts w:ascii="Gill Sans" w:eastAsia="+mn-ea" w:hAnsi="Gill Sans" w:cs="Gill Sans"/>
          <w:color w:val="000000"/>
          <w:sz w:val="22"/>
          <w:szCs w:val="22"/>
          <w:lang w:val="en-GB"/>
        </w:rPr>
        <w:t>.</w:t>
      </w:r>
    </w:p>
    <w:p w14:paraId="0704E7A8" w14:textId="77777777" w:rsidR="005737DE" w:rsidRPr="001B62D6" w:rsidRDefault="005737DE" w:rsidP="00AA6B69">
      <w:pPr>
        <w:pStyle w:val="ListParagraph"/>
        <w:spacing w:after="200" w:line="276" w:lineRule="auto"/>
        <w:ind w:left="720"/>
        <w:rPr>
          <w:rFonts w:eastAsia="+mn-ea"/>
          <w:color w:val="000000"/>
          <w:lang w:val="en-GB"/>
        </w:rPr>
      </w:pPr>
    </w:p>
    <w:p w14:paraId="6237B94C" w14:textId="77777777" w:rsidR="005737DE" w:rsidRPr="00C67052" w:rsidRDefault="005737DE" w:rsidP="00C616F0">
      <w:pPr>
        <w:rPr>
          <w:color w:val="51A534" w:themeColor="accent2"/>
          <w:lang w:val="en-GB"/>
        </w:rPr>
      </w:pPr>
    </w:p>
    <w:p w14:paraId="0ECC8B54" w14:textId="77777777" w:rsidR="005737DE" w:rsidRPr="00C67052" w:rsidRDefault="005737DE" w:rsidP="00C616F0">
      <w:pPr>
        <w:rPr>
          <w:color w:val="51A534" w:themeColor="accent2"/>
          <w:lang w:val="en-GB"/>
        </w:rPr>
      </w:pPr>
    </w:p>
    <w:p w14:paraId="5809CC83" w14:textId="77777777" w:rsidR="005737DE" w:rsidRDefault="005737DE" w:rsidP="00C616F0">
      <w:pPr>
        <w:rPr>
          <w:color w:val="51A534" w:themeColor="accent2"/>
          <w:lang w:val="en-GB"/>
        </w:rPr>
      </w:pPr>
    </w:p>
    <w:p w14:paraId="0AF7A3DF" w14:textId="77777777" w:rsidR="001B62D6" w:rsidRDefault="001B62D6" w:rsidP="00C616F0">
      <w:pPr>
        <w:rPr>
          <w:color w:val="51A534" w:themeColor="accent2"/>
          <w:lang w:val="en-GB"/>
        </w:rPr>
      </w:pPr>
    </w:p>
    <w:p w14:paraId="5956532A" w14:textId="77777777" w:rsidR="001B62D6" w:rsidRPr="00C67052" w:rsidRDefault="001B62D6" w:rsidP="00C616F0">
      <w:pPr>
        <w:rPr>
          <w:color w:val="51A534" w:themeColor="accent2"/>
          <w:lang w:val="en-GB"/>
        </w:rPr>
      </w:pPr>
    </w:p>
    <w:p w14:paraId="5FC15217" w14:textId="77777777" w:rsidR="00650AE8" w:rsidRDefault="00650AE8" w:rsidP="00907A0E">
      <w:pPr>
        <w:pStyle w:val="Tableheader"/>
        <w:rPr>
          <w:lang w:val="en-GB"/>
        </w:rPr>
      </w:pPr>
    </w:p>
    <w:p w14:paraId="16772269" w14:textId="77777777" w:rsidR="00650AE8" w:rsidRDefault="00650AE8" w:rsidP="00907A0E">
      <w:pPr>
        <w:pStyle w:val="Tableheader"/>
        <w:rPr>
          <w:lang w:val="en-GB"/>
        </w:rPr>
      </w:pPr>
    </w:p>
    <w:p w14:paraId="736FD8C1" w14:textId="77777777" w:rsidR="00650AE8" w:rsidRDefault="00650AE8" w:rsidP="00907A0E">
      <w:pPr>
        <w:pStyle w:val="Tableheader"/>
        <w:rPr>
          <w:lang w:val="en-GB"/>
        </w:rPr>
      </w:pPr>
    </w:p>
    <w:p w14:paraId="24DB5050" w14:textId="77777777" w:rsidR="00650AE8" w:rsidRDefault="00650AE8" w:rsidP="00907A0E">
      <w:pPr>
        <w:pStyle w:val="Tableheader"/>
        <w:rPr>
          <w:lang w:val="en-GB"/>
        </w:rPr>
      </w:pPr>
    </w:p>
    <w:p w14:paraId="0CA4CBA2" w14:textId="77777777" w:rsidR="00650AE8" w:rsidRDefault="00650AE8" w:rsidP="00907A0E">
      <w:pPr>
        <w:pStyle w:val="Tableheader"/>
        <w:rPr>
          <w:lang w:val="en-GB"/>
        </w:rPr>
      </w:pPr>
    </w:p>
    <w:p w14:paraId="2924ACAB" w14:textId="77777777" w:rsidR="00650AE8" w:rsidRDefault="00650AE8" w:rsidP="00907A0E">
      <w:pPr>
        <w:pStyle w:val="Tableheader"/>
        <w:rPr>
          <w:lang w:val="en-GB"/>
        </w:rPr>
      </w:pPr>
    </w:p>
    <w:p w14:paraId="5DAD2C4E" w14:textId="73CE914A" w:rsidR="005737DE" w:rsidRPr="00C67052" w:rsidRDefault="005737DE" w:rsidP="00907A0E">
      <w:pPr>
        <w:pStyle w:val="Tableheader"/>
        <w:rPr>
          <w:lang w:val="en-GB"/>
        </w:rPr>
      </w:pPr>
      <w:r w:rsidRPr="00C67052">
        <w:rPr>
          <w:lang w:val="en-GB"/>
        </w:rPr>
        <w:t>Table 5.1: Top Five SMART Recommendations</w:t>
      </w:r>
    </w:p>
    <w:p w14:paraId="578987F9" w14:textId="77777777" w:rsidR="005737DE" w:rsidRPr="00C67052" w:rsidRDefault="005737DE" w:rsidP="00C616F0">
      <w:pPr>
        <w:rPr>
          <w:lang w:val="en-GB"/>
        </w:rPr>
      </w:pPr>
    </w:p>
    <w:p w14:paraId="52323AEA" w14:textId="77777777" w:rsidR="005737DE" w:rsidRPr="00C67052" w:rsidRDefault="005737DE" w:rsidP="00C616F0">
      <w:pPr>
        <w:rPr>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r w:rsidRPr="00C67052">
        <w:rPr>
          <w:noProof/>
        </w:rPr>
        <w:drawing>
          <wp:inline distT="0" distB="0" distL="0" distR="0" wp14:anchorId="0BB45F66" wp14:editId="21BC9350">
            <wp:extent cx="5369694" cy="4200224"/>
            <wp:effectExtent l="0" t="0" r="15240" b="4191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C0B0C94" w14:textId="77777777" w:rsidR="005737DE" w:rsidRPr="00C67052" w:rsidRDefault="005737DE" w:rsidP="009317D2">
      <w:pPr>
        <w:pStyle w:val="Heading1"/>
        <w:rPr>
          <w:lang w:val="en-GB"/>
        </w:rPr>
      </w:pPr>
      <w:bookmarkStart w:id="33" w:name="h.2jxsxqh" w:colFirst="0" w:colLast="0"/>
      <w:bookmarkStart w:id="34" w:name="_Toc266021005"/>
      <w:bookmarkStart w:id="35" w:name="_Toc476987860"/>
      <w:bookmarkEnd w:id="33"/>
      <w:r w:rsidRPr="00C67052">
        <w:rPr>
          <w:lang w:val="en-GB"/>
        </w:rPr>
        <w:t xml:space="preserve">VI. </w:t>
      </w:r>
      <w:bookmarkEnd w:id="34"/>
      <w:r w:rsidRPr="00C67052">
        <w:rPr>
          <w:lang w:val="en-GB"/>
        </w:rPr>
        <w:t>Methodology and sources</w:t>
      </w:r>
      <w:bookmarkEnd w:id="35"/>
    </w:p>
    <w:p w14:paraId="7EEE8758" w14:textId="77777777" w:rsidR="005737DE" w:rsidRPr="00C67052" w:rsidRDefault="005737DE" w:rsidP="00907A0E">
      <w:pPr>
        <w:pStyle w:val="Normalrglronly"/>
        <w:rPr>
          <w:lang w:val="en-GB"/>
        </w:rPr>
      </w:pPr>
      <w:r w:rsidRPr="00C67052">
        <w:rPr>
          <w:lang w:val="en-GB"/>
        </w:rPr>
        <w:t>The IRM midterm report is written by well-respected governance researchers based in each OGP-participating country. All IRM reports undergo a process of quality control to ensure the highest standards of research and due diligence have been applied.</w:t>
      </w:r>
    </w:p>
    <w:p w14:paraId="1FCB254B" w14:textId="77777777" w:rsidR="005737DE" w:rsidRPr="00C67052" w:rsidRDefault="005737DE" w:rsidP="00907A0E">
      <w:pPr>
        <w:pStyle w:val="Normalrglronly"/>
        <w:rPr>
          <w:lang w:val="en-GB"/>
        </w:rPr>
      </w:pPr>
      <w:r w:rsidRPr="00C67052">
        <w:rPr>
          <w:lang w:val="en-GB"/>
        </w:rPr>
        <w:t xml:space="preserve">Analysis of OGP action plan progress is a combination of interviews, desk research, and feedback from nongovernmental stakeholder meetings. The IRM report builds on the findings of the government’s own self-assessment report and any other progress assessments </w:t>
      </w:r>
      <w:r>
        <w:rPr>
          <w:lang w:val="en-GB"/>
        </w:rPr>
        <w:t>produced by</w:t>
      </w:r>
      <w:r w:rsidRPr="00C67052">
        <w:rPr>
          <w:lang w:val="en-GB"/>
        </w:rPr>
        <w:t xml:space="preserve"> civil society, the private sector or international organizations.</w:t>
      </w:r>
    </w:p>
    <w:p w14:paraId="4F627E7E" w14:textId="77777777" w:rsidR="005737DE" w:rsidRPr="00C67052" w:rsidRDefault="005737DE" w:rsidP="00907A0E">
      <w:pPr>
        <w:pStyle w:val="Normalrglronly"/>
        <w:rPr>
          <w:lang w:val="en-GB"/>
        </w:rPr>
      </w:pPr>
      <w:r w:rsidRPr="00C67052">
        <w:rPr>
          <w:lang w:val="en-GB"/>
        </w:rPr>
        <w:t xml:space="preserve">Each IRM researcher carries out stakeholder meetings to ensure an accurate portrayal of events. Given budgetary and calendar constraints, the IRM cannot consult all interested or affected parties. Consequently, the IRM strives for methodological transparency, and therefore where possible, </w:t>
      </w:r>
      <w:r>
        <w:rPr>
          <w:lang w:val="en-GB"/>
        </w:rPr>
        <w:t>publishes</w:t>
      </w:r>
      <w:r w:rsidRPr="00C67052">
        <w:rPr>
          <w:lang w:val="en-GB"/>
        </w:rPr>
        <w:t xml:space="preserve"> </w:t>
      </w:r>
      <w:r>
        <w:rPr>
          <w:lang w:val="en-GB"/>
        </w:rPr>
        <w:t>st</w:t>
      </w:r>
      <w:r w:rsidRPr="00C67052">
        <w:rPr>
          <w:lang w:val="en-GB"/>
        </w:rPr>
        <w:t>akeholder engagement in research (detailed later in this section</w:t>
      </w:r>
      <w:r>
        <w:rPr>
          <w:lang w:val="en-GB"/>
        </w:rPr>
        <w:t>)</w:t>
      </w:r>
      <w:r w:rsidRPr="00C67052">
        <w:rPr>
          <w:lang w:val="en-GB"/>
        </w:rPr>
        <w:t xml:space="preserve">. In those national contexts where anonymity of informants—governmental or nongovernmental—is required, the IRM reserves the </w:t>
      </w:r>
      <w:r>
        <w:rPr>
          <w:lang w:val="en-GB"/>
        </w:rPr>
        <w:t>prerogative</w:t>
      </w:r>
      <w:r w:rsidRPr="00C67052">
        <w:rPr>
          <w:lang w:val="en-GB"/>
        </w:rPr>
        <w:t xml:space="preserve"> to protect </w:t>
      </w:r>
      <w:r>
        <w:rPr>
          <w:lang w:val="en-GB"/>
        </w:rPr>
        <w:t>informant</w:t>
      </w:r>
      <w:r w:rsidRPr="00C67052">
        <w:rPr>
          <w:lang w:val="en-GB"/>
        </w:rPr>
        <w:t xml:space="preserve"> anonymity. Additionally, because of </w:t>
      </w:r>
      <w:r>
        <w:rPr>
          <w:lang w:val="en-GB"/>
        </w:rPr>
        <w:t xml:space="preserve">inevitable methodological </w:t>
      </w:r>
      <w:r w:rsidRPr="00C67052">
        <w:rPr>
          <w:lang w:val="en-GB"/>
        </w:rPr>
        <w:t>limitations, the IRM strongly encourages commentary on public drafts of each national document.</w:t>
      </w:r>
    </w:p>
    <w:p w14:paraId="109B9639" w14:textId="77777777" w:rsidR="005737DE" w:rsidRPr="00C67052" w:rsidRDefault="005737DE" w:rsidP="00907A0E">
      <w:pPr>
        <w:pStyle w:val="Normalrglronly"/>
        <w:rPr>
          <w:lang w:val="en-GB"/>
        </w:rPr>
      </w:pPr>
      <w:r w:rsidRPr="00C67052">
        <w:rPr>
          <w:lang w:val="en-GB"/>
        </w:rPr>
        <w:t xml:space="preserve">Each report undergoes a </w:t>
      </w:r>
      <w:r>
        <w:rPr>
          <w:lang w:val="en-GB"/>
        </w:rPr>
        <w:t>four-</w:t>
      </w:r>
      <w:r w:rsidRPr="00C67052">
        <w:rPr>
          <w:lang w:val="en-GB"/>
        </w:rPr>
        <w:t>step review and quality control process:</w:t>
      </w:r>
    </w:p>
    <w:p w14:paraId="3BDEB225" w14:textId="77777777" w:rsidR="005737DE" w:rsidRPr="00C67052" w:rsidRDefault="005737DE" w:rsidP="00DF13FA">
      <w:pPr>
        <w:pStyle w:val="Normalrglronly"/>
        <w:numPr>
          <w:ilvl w:val="0"/>
          <w:numId w:val="7"/>
        </w:numPr>
        <w:rPr>
          <w:lang w:val="en-GB"/>
        </w:rPr>
      </w:pPr>
      <w:r w:rsidRPr="00C67052">
        <w:rPr>
          <w:lang w:val="en-GB"/>
        </w:rPr>
        <w:t>Staff review: IRM staff review the report for grammar, readability, content and adherence to IRM methodology</w:t>
      </w:r>
      <w:r>
        <w:rPr>
          <w:lang w:val="en-GB"/>
        </w:rPr>
        <w:t>.</w:t>
      </w:r>
    </w:p>
    <w:p w14:paraId="6964FA13" w14:textId="77777777" w:rsidR="005737DE" w:rsidRPr="00C67052" w:rsidRDefault="005737DE" w:rsidP="00DF13FA">
      <w:pPr>
        <w:pStyle w:val="Normalrglronly"/>
        <w:numPr>
          <w:ilvl w:val="0"/>
          <w:numId w:val="7"/>
        </w:numPr>
        <w:rPr>
          <w:lang w:val="en-GB"/>
        </w:rPr>
      </w:pPr>
      <w:r w:rsidRPr="00C67052">
        <w:rPr>
          <w:lang w:val="en-GB"/>
        </w:rPr>
        <w:t>International Experts Panel (IEP) review: IEP reviews the content of the report for rigorous evidence to support findings</w:t>
      </w:r>
      <w:r>
        <w:rPr>
          <w:lang w:val="en-GB"/>
        </w:rPr>
        <w:t>;</w:t>
      </w:r>
      <w:r w:rsidRPr="00C67052">
        <w:rPr>
          <w:lang w:val="en-GB"/>
        </w:rPr>
        <w:t xml:space="preserve"> evaluates the extent to which the action plan applies OGP values</w:t>
      </w:r>
      <w:r>
        <w:rPr>
          <w:lang w:val="en-GB"/>
        </w:rPr>
        <w:t>;</w:t>
      </w:r>
      <w:r w:rsidRPr="00C67052">
        <w:rPr>
          <w:lang w:val="en-GB"/>
        </w:rPr>
        <w:t xml:space="preserve"> and provides technical recommendations for improving the implementation of commitments and realization of OGP values through the action plan as a whole</w:t>
      </w:r>
      <w:r>
        <w:rPr>
          <w:lang w:val="en-GB"/>
        </w:rPr>
        <w:t>.</w:t>
      </w:r>
      <w:r w:rsidRPr="00C67052">
        <w:rPr>
          <w:lang w:val="en-GB"/>
        </w:rPr>
        <w:t xml:space="preserve"> </w:t>
      </w:r>
    </w:p>
    <w:p w14:paraId="61DA936D" w14:textId="77777777" w:rsidR="005737DE" w:rsidRPr="00C67052" w:rsidRDefault="005737DE" w:rsidP="00DF13FA">
      <w:pPr>
        <w:pStyle w:val="Normalrglronly"/>
        <w:numPr>
          <w:ilvl w:val="0"/>
          <w:numId w:val="7"/>
        </w:numPr>
        <w:rPr>
          <w:lang w:val="en-GB"/>
        </w:rPr>
      </w:pPr>
      <w:r w:rsidRPr="00C67052">
        <w:rPr>
          <w:lang w:val="en-GB"/>
        </w:rPr>
        <w:t>Pre-publication review: Government and select civil society organizations are invited to provide comments on content of the draft IRM report</w:t>
      </w:r>
      <w:r>
        <w:rPr>
          <w:lang w:val="en-GB"/>
        </w:rPr>
        <w:t>.</w:t>
      </w:r>
    </w:p>
    <w:p w14:paraId="1956A55A" w14:textId="77777777" w:rsidR="005737DE" w:rsidRPr="00C67052" w:rsidRDefault="005737DE" w:rsidP="00DF13FA">
      <w:pPr>
        <w:pStyle w:val="Normalrglronly"/>
        <w:numPr>
          <w:ilvl w:val="0"/>
          <w:numId w:val="7"/>
        </w:numPr>
        <w:rPr>
          <w:lang w:val="en-GB"/>
        </w:rPr>
      </w:pPr>
      <w:r w:rsidRPr="00C67052">
        <w:rPr>
          <w:lang w:val="en-GB"/>
        </w:rPr>
        <w:t>Public comment period: The public is invited to provide comments on the content of the draft IRM report</w:t>
      </w:r>
      <w:r>
        <w:rPr>
          <w:lang w:val="en-GB"/>
        </w:rPr>
        <w:t>.</w:t>
      </w:r>
    </w:p>
    <w:p w14:paraId="2C121EA0" w14:textId="77777777" w:rsidR="005737DE" w:rsidRPr="00C67052" w:rsidRDefault="005737DE" w:rsidP="00B274A7">
      <w:pPr>
        <w:pStyle w:val="Normalrglronly"/>
        <w:rPr>
          <w:lang w:val="en-GB"/>
        </w:rPr>
      </w:pPr>
      <w:r w:rsidRPr="00C67052">
        <w:rPr>
          <w:lang w:val="en-GB"/>
        </w:rPr>
        <w:t xml:space="preserve">This review process, including the procedure for incorporating comments received, is outlined in greater detail in </w:t>
      </w:r>
      <w:r>
        <w:rPr>
          <w:lang w:val="en-GB"/>
        </w:rPr>
        <w:t>S</w:t>
      </w:r>
      <w:r w:rsidRPr="00C67052">
        <w:rPr>
          <w:lang w:val="en-GB"/>
        </w:rPr>
        <w:t>ection III of the Procedures Manual</w:t>
      </w:r>
      <w:r>
        <w:rPr>
          <w:lang w:val="en-GB"/>
        </w:rPr>
        <w:t>.</w:t>
      </w:r>
      <w:r w:rsidRPr="00C67052">
        <w:rPr>
          <w:rStyle w:val="EndnoteReference"/>
          <w:lang w:val="en-GB"/>
        </w:rPr>
        <w:endnoteReference w:id="145"/>
      </w:r>
    </w:p>
    <w:p w14:paraId="4E2DAB0E" w14:textId="77777777" w:rsidR="005737DE" w:rsidRPr="00C67052" w:rsidRDefault="005737DE" w:rsidP="00907A0E">
      <w:pPr>
        <w:pStyle w:val="Heading3"/>
        <w:rPr>
          <w:lang w:val="en-GB"/>
        </w:rPr>
      </w:pPr>
      <w:bookmarkStart w:id="36" w:name="h.z337ya" w:colFirst="0" w:colLast="0"/>
      <w:bookmarkEnd w:id="36"/>
      <w:r w:rsidRPr="00C67052">
        <w:rPr>
          <w:lang w:val="en-GB"/>
        </w:rPr>
        <w:t>Interviews and focus groups</w:t>
      </w:r>
    </w:p>
    <w:p w14:paraId="49080423" w14:textId="77777777" w:rsidR="005737DE" w:rsidRPr="00C67052" w:rsidRDefault="005737DE" w:rsidP="00907A0E">
      <w:pPr>
        <w:pStyle w:val="Normalrglronly"/>
        <w:rPr>
          <w:lang w:val="en-GB"/>
        </w:rPr>
      </w:pPr>
      <w:r w:rsidRPr="00C67052">
        <w:rPr>
          <w:lang w:val="en-GB"/>
        </w:rPr>
        <w:t xml:space="preserve">Each IRM researcher is required to hold at least one public information-gathering event. Care should be taken </w:t>
      </w:r>
      <w:r>
        <w:rPr>
          <w:lang w:val="en-GB"/>
        </w:rPr>
        <w:t>to</w:t>
      </w:r>
      <w:r w:rsidRPr="00C67052">
        <w:rPr>
          <w:lang w:val="en-GB"/>
        </w:rPr>
        <w:t xml:space="preserve"> invit</w:t>
      </w:r>
      <w:r>
        <w:rPr>
          <w:lang w:val="en-GB"/>
        </w:rPr>
        <w:t>e</w:t>
      </w:r>
      <w:r w:rsidRPr="00C67052">
        <w:rPr>
          <w:lang w:val="en-GB"/>
        </w:rPr>
        <w:t xml:space="preserve"> stakeholders outside of the “usual suspects” list of invitees already participating in </w:t>
      </w:r>
      <w:r>
        <w:rPr>
          <w:lang w:val="en-GB"/>
        </w:rPr>
        <w:t>OGP</w:t>
      </w:r>
      <w:r w:rsidRPr="00C67052">
        <w:rPr>
          <w:lang w:val="en-GB"/>
        </w:rPr>
        <w:t xml:space="preserve"> processes. Supplementary means may be needed to gather </w:t>
      </w:r>
      <w:r>
        <w:rPr>
          <w:lang w:val="en-GB"/>
        </w:rPr>
        <w:t xml:space="preserve">stakeholder </w:t>
      </w:r>
      <w:r w:rsidRPr="00C67052">
        <w:rPr>
          <w:lang w:val="en-GB"/>
        </w:rPr>
        <w:t>inpu</w:t>
      </w:r>
      <w:r>
        <w:rPr>
          <w:lang w:val="en-GB"/>
        </w:rPr>
        <w:t>t</w:t>
      </w:r>
      <w:r w:rsidRPr="00C67052">
        <w:rPr>
          <w:lang w:val="en-GB"/>
        </w:rPr>
        <w:t xml:space="preserve"> in a more meaningful way (e.g. online surveys, written responses</w:t>
      </w:r>
      <w:r>
        <w:rPr>
          <w:lang w:val="en-GB"/>
        </w:rPr>
        <w:t xml:space="preserve"> or</w:t>
      </w:r>
      <w:r w:rsidRPr="00C67052">
        <w:rPr>
          <w:lang w:val="en-GB"/>
        </w:rPr>
        <w:t xml:space="preserve"> follow-up interviews). Additionally, researchers perform specific interviews with responsible agencies when the commitments require more information than provided in self-assessment</w:t>
      </w:r>
      <w:r>
        <w:rPr>
          <w:lang w:val="en-GB"/>
        </w:rPr>
        <w:t>s</w:t>
      </w:r>
      <w:r w:rsidRPr="00C67052">
        <w:rPr>
          <w:lang w:val="en-GB"/>
        </w:rPr>
        <w:t xml:space="preserve"> or accessible online.</w:t>
      </w:r>
    </w:p>
    <w:p w14:paraId="53939A91" w14:textId="1F3E825E" w:rsidR="005737DE" w:rsidRPr="00C67052" w:rsidRDefault="005737DE" w:rsidP="00101B8A">
      <w:pPr>
        <w:pStyle w:val="Normalrglronly"/>
        <w:rPr>
          <w:lang w:val="en-GB"/>
        </w:rPr>
      </w:pPr>
      <w:bookmarkStart w:id="37" w:name="h.3j2qqm3" w:colFirst="0" w:colLast="0"/>
      <w:bookmarkEnd w:id="37"/>
      <w:r>
        <w:rPr>
          <w:lang w:val="en-GB"/>
        </w:rPr>
        <w:t>P</w:t>
      </w:r>
      <w:r w:rsidRPr="00C67052">
        <w:rPr>
          <w:lang w:val="en-GB"/>
        </w:rPr>
        <w:t xml:space="preserve">rimary information for this report was obtained through two stakeholder meetings, </w:t>
      </w:r>
      <w:r>
        <w:rPr>
          <w:lang w:val="en-GB"/>
        </w:rPr>
        <w:t xml:space="preserve">individual </w:t>
      </w:r>
      <w:r w:rsidRPr="00C67052">
        <w:rPr>
          <w:lang w:val="en-GB"/>
        </w:rPr>
        <w:t>interviews, and questionnaire</w:t>
      </w:r>
      <w:r>
        <w:rPr>
          <w:lang w:val="en-GB"/>
        </w:rPr>
        <w:t>s when interviews were not possible</w:t>
      </w:r>
      <w:r w:rsidRPr="00C67052">
        <w:rPr>
          <w:lang w:val="en-GB"/>
        </w:rPr>
        <w:t xml:space="preserve">. </w:t>
      </w:r>
    </w:p>
    <w:p w14:paraId="609D7D12" w14:textId="03EDB677" w:rsidR="005737DE" w:rsidRPr="00C67052" w:rsidRDefault="005737DE" w:rsidP="00DF13FA">
      <w:pPr>
        <w:pStyle w:val="Normalrglronly"/>
        <w:numPr>
          <w:ilvl w:val="0"/>
          <w:numId w:val="15"/>
        </w:numPr>
        <w:rPr>
          <w:lang w:val="en-GB"/>
        </w:rPr>
      </w:pPr>
      <w:r w:rsidRPr="00C67052">
        <w:rPr>
          <w:lang w:val="en-GB"/>
        </w:rPr>
        <w:t>Given the limited time</w:t>
      </w:r>
      <w:r>
        <w:rPr>
          <w:lang w:val="en-GB"/>
        </w:rPr>
        <w:t>,</w:t>
      </w:r>
      <w:r w:rsidRPr="00C67052">
        <w:rPr>
          <w:lang w:val="en-GB"/>
        </w:rPr>
        <w:t xml:space="preserve"> the researcher could not organi</w:t>
      </w:r>
      <w:r w:rsidR="005325AD">
        <w:rPr>
          <w:lang w:val="en-GB"/>
        </w:rPr>
        <w:t>s</w:t>
      </w:r>
      <w:r w:rsidRPr="00C67052">
        <w:rPr>
          <w:lang w:val="en-GB"/>
        </w:rPr>
        <w:t xml:space="preserve">e stakeholder meetings in all </w:t>
      </w:r>
      <w:r>
        <w:rPr>
          <w:lang w:val="en-GB"/>
        </w:rPr>
        <w:t>ten</w:t>
      </w:r>
      <w:r w:rsidRPr="00C67052">
        <w:rPr>
          <w:lang w:val="en-GB"/>
        </w:rPr>
        <w:t xml:space="preserve"> regions of the country. The country was therefore </w:t>
      </w:r>
      <w:r>
        <w:rPr>
          <w:lang w:val="en-GB"/>
        </w:rPr>
        <w:t>divided</w:t>
      </w:r>
      <w:r w:rsidRPr="00C67052">
        <w:rPr>
          <w:lang w:val="en-GB"/>
        </w:rPr>
        <w:t xml:space="preserve"> into two </w:t>
      </w:r>
      <w:r>
        <w:rPr>
          <w:lang w:val="en-GB"/>
        </w:rPr>
        <w:t xml:space="preserve">sections: </w:t>
      </w:r>
      <w:r w:rsidRPr="00C67052">
        <w:rPr>
          <w:lang w:val="en-GB"/>
        </w:rPr>
        <w:t>the Northern sector (</w:t>
      </w:r>
      <w:r>
        <w:rPr>
          <w:lang w:val="en-GB"/>
        </w:rPr>
        <w:t xml:space="preserve">the </w:t>
      </w:r>
      <w:r w:rsidRPr="00C67052">
        <w:rPr>
          <w:lang w:val="en-GB"/>
        </w:rPr>
        <w:t>Ashanti, Brong Ahafo, Northern, Upper East and Upper West regions) and the Southern sector (</w:t>
      </w:r>
      <w:r>
        <w:rPr>
          <w:lang w:val="en-GB"/>
        </w:rPr>
        <w:t>the</w:t>
      </w:r>
      <w:r w:rsidRPr="00C67052">
        <w:rPr>
          <w:lang w:val="en-GB"/>
        </w:rPr>
        <w:t xml:space="preserve"> Western, Central, Greater Accra, Eastern, and Volta regions). A regional capital was randomly selected in each of the two zones</w:t>
      </w:r>
      <w:r w:rsidR="005325AD">
        <w:rPr>
          <w:lang w:val="en-GB"/>
        </w:rPr>
        <w:t>:</w:t>
      </w:r>
      <w:r>
        <w:rPr>
          <w:lang w:val="en-GB"/>
        </w:rPr>
        <w:t xml:space="preserve"> </w:t>
      </w:r>
      <w:r w:rsidRPr="00C67052">
        <w:rPr>
          <w:lang w:val="en-GB"/>
        </w:rPr>
        <w:t>Tamale</w:t>
      </w:r>
      <w:r>
        <w:rPr>
          <w:lang w:val="en-GB"/>
        </w:rPr>
        <w:t xml:space="preserve"> was </w:t>
      </w:r>
      <w:r w:rsidRPr="00C67052">
        <w:rPr>
          <w:lang w:val="en-GB"/>
        </w:rPr>
        <w:t xml:space="preserve">the regional capital for </w:t>
      </w:r>
      <w:r w:rsidR="005325AD">
        <w:rPr>
          <w:lang w:val="en-GB"/>
        </w:rPr>
        <w:t xml:space="preserve">the </w:t>
      </w:r>
      <w:r w:rsidRPr="00C67052">
        <w:rPr>
          <w:lang w:val="en-GB"/>
        </w:rPr>
        <w:t>North</w:t>
      </w:r>
      <w:r w:rsidR="005325AD">
        <w:rPr>
          <w:lang w:val="en-GB"/>
        </w:rPr>
        <w:t xml:space="preserve"> </w:t>
      </w:r>
      <w:r w:rsidRPr="00C67052">
        <w:rPr>
          <w:lang w:val="en-GB"/>
        </w:rPr>
        <w:t xml:space="preserve">and Accra </w:t>
      </w:r>
      <w:r>
        <w:rPr>
          <w:lang w:val="en-GB"/>
        </w:rPr>
        <w:t>was t</w:t>
      </w:r>
      <w:r w:rsidRPr="00C67052">
        <w:rPr>
          <w:lang w:val="en-GB"/>
        </w:rPr>
        <w:t xml:space="preserve">he regional capital for </w:t>
      </w:r>
      <w:r w:rsidR="005325AD">
        <w:rPr>
          <w:lang w:val="en-GB"/>
        </w:rPr>
        <w:t>the South.</w:t>
      </w:r>
      <w:r w:rsidRPr="00C67052">
        <w:rPr>
          <w:lang w:val="en-GB"/>
        </w:rPr>
        <w:t xml:space="preserve"> </w:t>
      </w:r>
      <w:r>
        <w:rPr>
          <w:lang w:val="en-GB"/>
        </w:rPr>
        <w:t xml:space="preserve">The </w:t>
      </w:r>
      <w:r w:rsidRPr="00C67052">
        <w:rPr>
          <w:lang w:val="en-GB"/>
        </w:rPr>
        <w:t>Ghana Integrity Initiative organi</w:t>
      </w:r>
      <w:r w:rsidR="005325AD">
        <w:rPr>
          <w:lang w:val="en-GB"/>
        </w:rPr>
        <w:t>s</w:t>
      </w:r>
      <w:r w:rsidRPr="00C67052">
        <w:rPr>
          <w:lang w:val="en-GB"/>
        </w:rPr>
        <w:t xml:space="preserve">ed the Accra forum while </w:t>
      </w:r>
      <w:r>
        <w:rPr>
          <w:lang w:val="en-GB"/>
        </w:rPr>
        <w:t xml:space="preserve">the </w:t>
      </w:r>
      <w:r w:rsidRPr="00C67052">
        <w:rPr>
          <w:lang w:val="en-GB"/>
        </w:rPr>
        <w:t xml:space="preserve">Transparency and Accountability Initiative </w:t>
      </w:r>
      <w:r w:rsidR="005325AD">
        <w:rPr>
          <w:lang w:val="en-GB"/>
        </w:rPr>
        <w:t>o</w:t>
      </w:r>
      <w:r w:rsidRPr="00C67052">
        <w:rPr>
          <w:lang w:val="en-GB"/>
        </w:rPr>
        <w:t>rgani</w:t>
      </w:r>
      <w:r w:rsidR="005325AD">
        <w:rPr>
          <w:lang w:val="en-GB"/>
        </w:rPr>
        <w:t>s</w:t>
      </w:r>
      <w:r w:rsidRPr="00C67052">
        <w:rPr>
          <w:lang w:val="en-GB"/>
        </w:rPr>
        <w:t xml:space="preserve">ed the Tamale meeting. </w:t>
      </w:r>
    </w:p>
    <w:p w14:paraId="14D417EC" w14:textId="77777777" w:rsidR="005737DE" w:rsidRPr="00C67052" w:rsidRDefault="005737DE" w:rsidP="00DF13FA">
      <w:pPr>
        <w:pStyle w:val="Normalrglronly"/>
        <w:numPr>
          <w:ilvl w:val="0"/>
          <w:numId w:val="15"/>
        </w:numPr>
        <w:rPr>
          <w:lang w:val="en-GB"/>
        </w:rPr>
      </w:pPr>
      <w:r w:rsidRPr="00C67052">
        <w:rPr>
          <w:lang w:val="en-GB"/>
        </w:rPr>
        <w:t>The researcher did not request permission</w:t>
      </w:r>
      <w:r>
        <w:rPr>
          <w:lang w:val="en-GB"/>
        </w:rPr>
        <w:t xml:space="preserve"> to publish </w:t>
      </w:r>
      <w:r w:rsidRPr="00C67052">
        <w:rPr>
          <w:lang w:val="en-GB"/>
        </w:rPr>
        <w:t>participant or respondent names</w:t>
      </w:r>
      <w:r>
        <w:rPr>
          <w:lang w:val="en-GB"/>
        </w:rPr>
        <w:t xml:space="preserve"> and therefore, </w:t>
      </w:r>
      <w:r w:rsidRPr="00C67052">
        <w:rPr>
          <w:lang w:val="en-GB"/>
        </w:rPr>
        <w:t>respondents were kept anonymous. The research</w:t>
      </w:r>
      <w:r>
        <w:rPr>
          <w:lang w:val="en-GB"/>
        </w:rPr>
        <w:t>er</w:t>
      </w:r>
      <w:r w:rsidRPr="00C67052">
        <w:rPr>
          <w:lang w:val="en-GB"/>
        </w:rPr>
        <w:t xml:space="preserve"> thinks this is necessary as this allows free</w:t>
      </w:r>
      <w:r>
        <w:rPr>
          <w:lang w:val="en-GB"/>
        </w:rPr>
        <w:t xml:space="preserve"> expression</w:t>
      </w:r>
      <w:r w:rsidRPr="00C67052">
        <w:rPr>
          <w:lang w:val="en-GB"/>
        </w:rPr>
        <w:t>.</w:t>
      </w:r>
    </w:p>
    <w:p w14:paraId="27A6804B" w14:textId="77777777" w:rsidR="005737DE" w:rsidRPr="00C67052" w:rsidRDefault="005737DE" w:rsidP="00DF13FA">
      <w:pPr>
        <w:pStyle w:val="Normalrglronly"/>
        <w:numPr>
          <w:ilvl w:val="0"/>
          <w:numId w:val="15"/>
        </w:numPr>
        <w:rPr>
          <w:lang w:val="en-GB"/>
        </w:rPr>
      </w:pPr>
      <w:r w:rsidRPr="00C67052">
        <w:rPr>
          <w:lang w:val="en-GB"/>
        </w:rPr>
        <w:t>The first stakeholder meeting was held in Tamale on 17 August, 2016. The second stakeholder forum was held in Accra on 25 August, 2016.</w:t>
      </w:r>
    </w:p>
    <w:p w14:paraId="399482A1" w14:textId="77777777" w:rsidR="005737DE" w:rsidRPr="00C67052" w:rsidRDefault="005737DE" w:rsidP="00DF13FA">
      <w:pPr>
        <w:pStyle w:val="Normalrglronly"/>
        <w:numPr>
          <w:ilvl w:val="0"/>
          <w:numId w:val="15"/>
        </w:numPr>
        <w:rPr>
          <w:lang w:val="en-GB"/>
        </w:rPr>
      </w:pPr>
      <w:r w:rsidRPr="00C67052">
        <w:rPr>
          <w:lang w:val="en-GB"/>
        </w:rPr>
        <w:t>CSOs, faith based organizations and the media were invited to the stakeholder meetings at Tamale (</w:t>
      </w:r>
      <w:r>
        <w:rPr>
          <w:lang w:val="en-GB"/>
        </w:rPr>
        <w:t>seventeen</w:t>
      </w:r>
      <w:r w:rsidRPr="00C67052">
        <w:rPr>
          <w:lang w:val="en-GB"/>
        </w:rPr>
        <w:t xml:space="preserve"> institutions were invited but </w:t>
      </w:r>
      <w:r>
        <w:rPr>
          <w:lang w:val="en-GB"/>
        </w:rPr>
        <w:t>only thirteen</w:t>
      </w:r>
      <w:r w:rsidRPr="00C67052">
        <w:rPr>
          <w:lang w:val="en-GB"/>
        </w:rPr>
        <w:t xml:space="preserve"> people attended the meeting). The media did not </w:t>
      </w:r>
      <w:r>
        <w:rPr>
          <w:lang w:val="en-GB"/>
        </w:rPr>
        <w:t>attend</w:t>
      </w:r>
      <w:r w:rsidRPr="00C67052">
        <w:rPr>
          <w:lang w:val="en-GB"/>
        </w:rPr>
        <w:t xml:space="preserve"> so participants were mainly faith-based organizations and CSOs. The stakeholder forum in Accra was attended by public institutions, CSOs, and the media.</w:t>
      </w:r>
    </w:p>
    <w:p w14:paraId="11643BF9" w14:textId="77777777" w:rsidR="005737DE" w:rsidRPr="00C67052" w:rsidRDefault="005737DE" w:rsidP="00DF13FA">
      <w:pPr>
        <w:pStyle w:val="Normalrglronly"/>
        <w:numPr>
          <w:ilvl w:val="0"/>
          <w:numId w:val="15"/>
        </w:numPr>
        <w:rPr>
          <w:lang w:val="en-GB"/>
        </w:rPr>
      </w:pPr>
      <w:r w:rsidRPr="00C67052">
        <w:rPr>
          <w:lang w:val="en-GB"/>
        </w:rPr>
        <w:t xml:space="preserve">The stakeholder meeting in Tamale was </w:t>
      </w:r>
      <w:r>
        <w:rPr>
          <w:lang w:val="en-GB"/>
        </w:rPr>
        <w:t>a</w:t>
      </w:r>
      <w:r w:rsidRPr="00C67052">
        <w:rPr>
          <w:lang w:val="en-GB"/>
        </w:rPr>
        <w:t xml:space="preserve"> focus group discussion with </w:t>
      </w:r>
      <w:r>
        <w:rPr>
          <w:lang w:val="en-GB"/>
        </w:rPr>
        <w:t>thirteen</w:t>
      </w:r>
      <w:r w:rsidRPr="00C67052">
        <w:rPr>
          <w:lang w:val="en-GB"/>
        </w:rPr>
        <w:t xml:space="preserve"> participants. All the commitments and their respective actions were printed for each participant. Participants were allowed to read the commitments and the milestones</w:t>
      </w:r>
      <w:r>
        <w:rPr>
          <w:lang w:val="en-GB"/>
        </w:rPr>
        <w:t xml:space="preserve"> before discussing each element</w:t>
      </w:r>
      <w:r w:rsidRPr="00C67052">
        <w:rPr>
          <w:lang w:val="en-GB"/>
        </w:rPr>
        <w:t xml:space="preserve">. Participants shared their views freely without hindrance. Participation </w:t>
      </w:r>
      <w:r>
        <w:rPr>
          <w:lang w:val="en-GB"/>
        </w:rPr>
        <w:t>in the</w:t>
      </w:r>
      <w:r w:rsidRPr="00C67052">
        <w:rPr>
          <w:lang w:val="en-GB"/>
        </w:rPr>
        <w:t xml:space="preserve"> Accra forum included </w:t>
      </w:r>
      <w:r>
        <w:rPr>
          <w:lang w:val="en-GB"/>
        </w:rPr>
        <w:t xml:space="preserve">a </w:t>
      </w:r>
      <w:r w:rsidRPr="00C67052">
        <w:rPr>
          <w:lang w:val="en-GB"/>
        </w:rPr>
        <w:t xml:space="preserve">special invitation to OGP stakeholders </w:t>
      </w:r>
      <w:r>
        <w:rPr>
          <w:lang w:val="en-GB"/>
        </w:rPr>
        <w:t>within</w:t>
      </w:r>
      <w:r w:rsidRPr="00C67052">
        <w:rPr>
          <w:lang w:val="en-GB"/>
        </w:rPr>
        <w:t xml:space="preserve"> public institutions, CSO</w:t>
      </w:r>
      <w:r>
        <w:rPr>
          <w:lang w:val="en-GB"/>
        </w:rPr>
        <w:t>s</w:t>
      </w:r>
      <w:r w:rsidRPr="00C67052">
        <w:rPr>
          <w:lang w:val="en-GB"/>
        </w:rPr>
        <w:t xml:space="preserve"> and the media. The general public was also invited through banners. </w:t>
      </w:r>
      <w:r>
        <w:rPr>
          <w:lang w:val="en-GB"/>
        </w:rPr>
        <w:t>T</w:t>
      </w:r>
      <w:r w:rsidRPr="00C67052">
        <w:rPr>
          <w:lang w:val="en-GB"/>
        </w:rPr>
        <w:t>he Accra forum</w:t>
      </w:r>
      <w:r>
        <w:rPr>
          <w:lang w:val="en-GB"/>
        </w:rPr>
        <w:t xml:space="preserve"> featured</w:t>
      </w:r>
      <w:r w:rsidRPr="00C67052">
        <w:rPr>
          <w:lang w:val="en-GB"/>
        </w:rPr>
        <w:t xml:space="preserve"> three presentations</w:t>
      </w:r>
      <w:r>
        <w:rPr>
          <w:lang w:val="en-GB"/>
        </w:rPr>
        <w:t xml:space="preserve">, two by CSOs and one by </w:t>
      </w:r>
      <w:r w:rsidRPr="00C67052">
        <w:rPr>
          <w:lang w:val="en-GB"/>
        </w:rPr>
        <w:t xml:space="preserve">the OGP Coordinator. Questions and answers ensued after the presentations. Participants expressed their views freely. The Accra forum was </w:t>
      </w:r>
      <w:r>
        <w:rPr>
          <w:lang w:val="en-GB"/>
        </w:rPr>
        <w:t>broadcast</w:t>
      </w:r>
      <w:r w:rsidRPr="00C67052">
        <w:rPr>
          <w:lang w:val="en-GB"/>
        </w:rPr>
        <w:t xml:space="preserve"> live online</w:t>
      </w:r>
      <w:r>
        <w:rPr>
          <w:lang w:val="en-GB"/>
        </w:rPr>
        <w:t xml:space="preserve"> and included the ability for non-attendees to contribute.</w:t>
      </w:r>
    </w:p>
    <w:p w14:paraId="4D5D7EFF" w14:textId="442CE1D3" w:rsidR="005737DE" w:rsidRPr="00C67052" w:rsidRDefault="005737DE" w:rsidP="00DF13FA">
      <w:pPr>
        <w:pStyle w:val="Normalrglronly"/>
        <w:numPr>
          <w:ilvl w:val="0"/>
          <w:numId w:val="15"/>
        </w:numPr>
        <w:rPr>
          <w:lang w:val="en-GB"/>
        </w:rPr>
      </w:pPr>
      <w:r w:rsidRPr="00C67052">
        <w:rPr>
          <w:lang w:val="en-GB"/>
        </w:rPr>
        <w:t xml:space="preserve">The main objective of the </w:t>
      </w:r>
      <w:r w:rsidR="00694EF7" w:rsidRPr="00C67052">
        <w:rPr>
          <w:lang w:val="en-GB"/>
        </w:rPr>
        <w:t xml:space="preserve">Tamale </w:t>
      </w:r>
      <w:r w:rsidRPr="00C67052">
        <w:rPr>
          <w:lang w:val="en-GB"/>
        </w:rPr>
        <w:t>stakeholder meeting was to enable participants to freely share their views on the OGP, its implementation, and commitments. During the discussion</w:t>
      </w:r>
      <w:r>
        <w:rPr>
          <w:lang w:val="en-GB"/>
        </w:rPr>
        <w:t>,</w:t>
      </w:r>
      <w:r w:rsidRPr="00C67052">
        <w:rPr>
          <w:lang w:val="en-GB"/>
        </w:rPr>
        <w:t xml:space="preserve"> it </w:t>
      </w:r>
      <w:r>
        <w:rPr>
          <w:lang w:val="en-GB"/>
        </w:rPr>
        <w:t>became</w:t>
      </w:r>
      <w:r w:rsidRPr="00C67052">
        <w:rPr>
          <w:lang w:val="en-GB"/>
        </w:rPr>
        <w:t xml:space="preserve"> clear that few of the participants </w:t>
      </w:r>
      <w:r>
        <w:rPr>
          <w:lang w:val="en-GB"/>
        </w:rPr>
        <w:t>were</w:t>
      </w:r>
      <w:r w:rsidRPr="00C67052">
        <w:rPr>
          <w:lang w:val="en-GB"/>
        </w:rPr>
        <w:t xml:space="preserve"> aware about the OGP (only </w:t>
      </w:r>
      <w:r>
        <w:rPr>
          <w:lang w:val="en-GB"/>
        </w:rPr>
        <w:t xml:space="preserve">two </w:t>
      </w:r>
      <w:r w:rsidRPr="00C67052">
        <w:rPr>
          <w:lang w:val="en-GB"/>
        </w:rPr>
        <w:t xml:space="preserve">out of the </w:t>
      </w:r>
      <w:r>
        <w:rPr>
          <w:lang w:val="en-GB"/>
        </w:rPr>
        <w:t>thirteen</w:t>
      </w:r>
      <w:r w:rsidRPr="00C67052">
        <w:rPr>
          <w:lang w:val="en-GB"/>
        </w:rPr>
        <w:t xml:space="preserve"> participants). However, some of the participants were part of public forums on open data (</w:t>
      </w:r>
      <w:r>
        <w:rPr>
          <w:lang w:val="en-GB"/>
        </w:rPr>
        <w:t>C</w:t>
      </w:r>
      <w:r w:rsidRPr="00C67052">
        <w:rPr>
          <w:lang w:val="en-GB"/>
        </w:rPr>
        <w:t>ommitment 6) and right to information (</w:t>
      </w:r>
      <w:r>
        <w:rPr>
          <w:lang w:val="en-GB"/>
        </w:rPr>
        <w:t>C</w:t>
      </w:r>
      <w:r w:rsidRPr="00C67052">
        <w:rPr>
          <w:lang w:val="en-GB"/>
        </w:rPr>
        <w:t xml:space="preserve">ommitment 2). </w:t>
      </w:r>
      <w:r>
        <w:rPr>
          <w:lang w:val="en-GB"/>
        </w:rPr>
        <w:t>I</w:t>
      </w:r>
      <w:r w:rsidRPr="00C67052">
        <w:rPr>
          <w:lang w:val="en-GB"/>
        </w:rPr>
        <w:t xml:space="preserve">ssues raised at </w:t>
      </w:r>
      <w:r>
        <w:rPr>
          <w:lang w:val="en-GB"/>
        </w:rPr>
        <w:t xml:space="preserve">the </w:t>
      </w:r>
      <w:r w:rsidRPr="00C67052">
        <w:rPr>
          <w:lang w:val="en-GB"/>
        </w:rPr>
        <w:t xml:space="preserve">Tamale meeting </w:t>
      </w:r>
      <w:r>
        <w:rPr>
          <w:lang w:val="en-GB"/>
        </w:rPr>
        <w:t xml:space="preserve">included </w:t>
      </w:r>
      <w:r w:rsidRPr="00C67052">
        <w:rPr>
          <w:lang w:val="en-GB"/>
        </w:rPr>
        <w:t xml:space="preserve">finding innovative ways to improve </w:t>
      </w:r>
      <w:r>
        <w:rPr>
          <w:lang w:val="en-GB"/>
        </w:rPr>
        <w:t xml:space="preserve">citizen </w:t>
      </w:r>
      <w:r w:rsidRPr="00C67052">
        <w:rPr>
          <w:lang w:val="en-GB"/>
        </w:rPr>
        <w:t xml:space="preserve">participation, make client service units more functional, </w:t>
      </w:r>
      <w:r>
        <w:rPr>
          <w:lang w:val="en-GB"/>
        </w:rPr>
        <w:t>and increase</w:t>
      </w:r>
      <w:r w:rsidRPr="00C67052">
        <w:rPr>
          <w:lang w:val="en-GB"/>
        </w:rPr>
        <w:t xml:space="preserve"> awareness o</w:t>
      </w:r>
      <w:r>
        <w:rPr>
          <w:lang w:val="en-GB"/>
        </w:rPr>
        <w:t>f</w:t>
      </w:r>
      <w:r w:rsidRPr="00C67052">
        <w:rPr>
          <w:lang w:val="en-GB"/>
        </w:rPr>
        <w:t xml:space="preserve"> OGP outside Accra. The Accra forum </w:t>
      </w:r>
      <w:r>
        <w:rPr>
          <w:lang w:val="en-GB"/>
        </w:rPr>
        <w:t>sought</w:t>
      </w:r>
      <w:r w:rsidRPr="00C67052">
        <w:rPr>
          <w:lang w:val="en-GB"/>
        </w:rPr>
        <w:t xml:space="preserve"> to </w:t>
      </w:r>
      <w:r w:rsidRPr="00C67052">
        <w:rPr>
          <w:color w:val="212121"/>
          <w:lang w:val="en-GB"/>
        </w:rPr>
        <w:t>promote stakeholders</w:t>
      </w:r>
      <w:r>
        <w:rPr>
          <w:color w:val="212121"/>
          <w:lang w:val="en-GB"/>
        </w:rPr>
        <w:t>’</w:t>
      </w:r>
      <w:r w:rsidRPr="00C67052">
        <w:rPr>
          <w:color w:val="212121"/>
          <w:lang w:val="en-GB"/>
        </w:rPr>
        <w:t xml:space="preserve"> understanding </w:t>
      </w:r>
      <w:r>
        <w:rPr>
          <w:color w:val="212121"/>
          <w:lang w:val="en-GB"/>
        </w:rPr>
        <w:t xml:space="preserve">of, and share viewpoints on, the </w:t>
      </w:r>
      <w:r w:rsidRPr="00C67052">
        <w:rPr>
          <w:color w:val="212121"/>
          <w:lang w:val="en-GB"/>
        </w:rPr>
        <w:t xml:space="preserve">OGP, its implementation, and other issues relevant to OGP. </w:t>
      </w:r>
      <w:r>
        <w:rPr>
          <w:lang w:val="en-GB"/>
        </w:rPr>
        <w:t xml:space="preserve">Accra </w:t>
      </w:r>
      <w:r w:rsidRPr="00C67052">
        <w:rPr>
          <w:lang w:val="en-GB"/>
        </w:rPr>
        <w:t xml:space="preserve">participants were </w:t>
      </w:r>
      <w:r>
        <w:rPr>
          <w:lang w:val="en-GB"/>
        </w:rPr>
        <w:t xml:space="preserve">more </w:t>
      </w:r>
      <w:r w:rsidRPr="00C67052">
        <w:rPr>
          <w:lang w:val="en-GB"/>
        </w:rPr>
        <w:t xml:space="preserve">aware of OGP </w:t>
      </w:r>
      <w:r>
        <w:rPr>
          <w:lang w:val="en-GB"/>
        </w:rPr>
        <w:t>in comparison with their Tamale counterparts.</w:t>
      </w:r>
      <w:r w:rsidRPr="00C67052">
        <w:rPr>
          <w:lang w:val="en-GB"/>
        </w:rPr>
        <w:t xml:space="preserve"> </w:t>
      </w:r>
      <w:r>
        <w:rPr>
          <w:lang w:val="en-GB"/>
        </w:rPr>
        <w:t>I</w:t>
      </w:r>
      <w:r w:rsidRPr="00C67052">
        <w:rPr>
          <w:lang w:val="en-GB"/>
        </w:rPr>
        <w:t>ssues raised by participants at the Accra forum included challenges in OGP</w:t>
      </w:r>
      <w:r>
        <w:rPr>
          <w:lang w:val="en-GB"/>
        </w:rPr>
        <w:t xml:space="preserve"> implementation</w:t>
      </w:r>
      <w:r w:rsidRPr="00C67052">
        <w:rPr>
          <w:lang w:val="en-GB"/>
        </w:rPr>
        <w:t xml:space="preserve"> like funding the OGP </w:t>
      </w:r>
      <w:r>
        <w:rPr>
          <w:lang w:val="en-GB"/>
        </w:rPr>
        <w:t>S</w:t>
      </w:r>
      <w:r w:rsidRPr="00C67052">
        <w:rPr>
          <w:lang w:val="en-GB"/>
        </w:rPr>
        <w:t xml:space="preserve">ecretariat, </w:t>
      </w:r>
      <w:r w:rsidR="00D17208">
        <w:rPr>
          <w:lang w:val="en-GB"/>
        </w:rPr>
        <w:t>non-attendance of meetings by</w:t>
      </w:r>
      <w:r w:rsidR="00685FAF">
        <w:rPr>
          <w:lang w:val="en-GB"/>
        </w:rPr>
        <w:t xml:space="preserve"> some</w:t>
      </w:r>
      <w:r w:rsidR="00D17208">
        <w:rPr>
          <w:lang w:val="en-GB"/>
        </w:rPr>
        <w:t xml:space="preserve"> representatives </w:t>
      </w:r>
      <w:r>
        <w:rPr>
          <w:lang w:val="en-GB"/>
        </w:rPr>
        <w:t>of</w:t>
      </w:r>
      <w:r w:rsidRPr="00C67052">
        <w:rPr>
          <w:lang w:val="en-GB"/>
        </w:rPr>
        <w:t xml:space="preserve"> </w:t>
      </w:r>
      <w:r w:rsidR="00685FAF">
        <w:rPr>
          <w:lang w:val="en-GB"/>
        </w:rPr>
        <w:t>p</w:t>
      </w:r>
      <w:r w:rsidRPr="00C67052">
        <w:rPr>
          <w:lang w:val="en-GB"/>
        </w:rPr>
        <w:t xml:space="preserve">ublic institutions represented at </w:t>
      </w:r>
      <w:r>
        <w:rPr>
          <w:lang w:val="en-GB"/>
        </w:rPr>
        <w:t xml:space="preserve">the </w:t>
      </w:r>
      <w:r w:rsidRPr="00C67052">
        <w:rPr>
          <w:lang w:val="en-GB"/>
        </w:rPr>
        <w:t xml:space="preserve">OGP steering committee, </w:t>
      </w:r>
      <w:r>
        <w:rPr>
          <w:lang w:val="en-GB"/>
        </w:rPr>
        <w:t xml:space="preserve">and the </w:t>
      </w:r>
      <w:r w:rsidRPr="00C67052">
        <w:rPr>
          <w:lang w:val="en-GB"/>
        </w:rPr>
        <w:t xml:space="preserve">placement of </w:t>
      </w:r>
      <w:r>
        <w:rPr>
          <w:lang w:val="en-GB"/>
        </w:rPr>
        <w:t xml:space="preserve">the </w:t>
      </w:r>
      <w:r w:rsidRPr="00C67052">
        <w:rPr>
          <w:lang w:val="en-GB"/>
        </w:rPr>
        <w:t xml:space="preserve">OGP </w:t>
      </w:r>
      <w:r>
        <w:rPr>
          <w:lang w:val="en-GB"/>
        </w:rPr>
        <w:t>S</w:t>
      </w:r>
      <w:r w:rsidRPr="00C67052">
        <w:rPr>
          <w:lang w:val="en-GB"/>
        </w:rPr>
        <w:t>ecretariat among others.</w:t>
      </w:r>
    </w:p>
    <w:p w14:paraId="16DDD7AD" w14:textId="77777777" w:rsidR="005737DE" w:rsidRPr="00C67052" w:rsidRDefault="005737DE" w:rsidP="00F94DDB">
      <w:pPr>
        <w:pStyle w:val="Normalrglronly"/>
        <w:rPr>
          <w:lang w:val="en-GB"/>
        </w:rPr>
      </w:pPr>
      <w:r>
        <w:rPr>
          <w:lang w:val="en-GB"/>
        </w:rPr>
        <w:t>Individual</w:t>
      </w:r>
      <w:r w:rsidRPr="00C67052">
        <w:rPr>
          <w:lang w:val="en-GB"/>
        </w:rPr>
        <w:t xml:space="preserve"> interviews were </w:t>
      </w:r>
      <w:r>
        <w:rPr>
          <w:lang w:val="en-GB"/>
        </w:rPr>
        <w:t>conducted</w:t>
      </w:r>
      <w:r w:rsidRPr="00C67052">
        <w:rPr>
          <w:lang w:val="en-GB"/>
        </w:rPr>
        <w:t xml:space="preserve"> in various institutions. </w:t>
      </w:r>
      <w:r>
        <w:rPr>
          <w:lang w:val="en-GB"/>
        </w:rPr>
        <w:t>When</w:t>
      </w:r>
      <w:r w:rsidRPr="00C67052">
        <w:rPr>
          <w:lang w:val="en-GB"/>
        </w:rPr>
        <w:t xml:space="preserve"> </w:t>
      </w:r>
      <w:r>
        <w:rPr>
          <w:lang w:val="en-GB"/>
        </w:rPr>
        <w:t>interviews were</w:t>
      </w:r>
      <w:r w:rsidRPr="00C67052">
        <w:rPr>
          <w:lang w:val="en-GB"/>
        </w:rPr>
        <w:t xml:space="preserve"> not possible, the IRM researcher </w:t>
      </w:r>
      <w:r>
        <w:rPr>
          <w:lang w:val="en-GB"/>
        </w:rPr>
        <w:t xml:space="preserve">sent </w:t>
      </w:r>
      <w:r w:rsidRPr="00C67052">
        <w:rPr>
          <w:lang w:val="en-GB"/>
        </w:rPr>
        <w:t xml:space="preserve">respondents questionnaires. </w:t>
      </w:r>
    </w:p>
    <w:p w14:paraId="57A7D5EC" w14:textId="77777777" w:rsidR="005737DE" w:rsidRDefault="005737DE" w:rsidP="00F94DDB">
      <w:pPr>
        <w:pStyle w:val="Normalrglronly"/>
        <w:rPr>
          <w:lang w:val="en-GB"/>
        </w:rPr>
      </w:pPr>
      <w:r>
        <w:rPr>
          <w:lang w:val="en-GB"/>
        </w:rPr>
        <w:t>I</w:t>
      </w:r>
      <w:r w:rsidRPr="00C67052">
        <w:rPr>
          <w:lang w:val="en-GB"/>
        </w:rPr>
        <w:t>nstitutions that provided information were:</w:t>
      </w:r>
    </w:p>
    <w:p w14:paraId="5CC6A2E9"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Commission on Human Rights and</w:t>
      </w:r>
      <w:r w:rsidRPr="00FA2ACB">
        <w:rPr>
          <w:rFonts w:ascii="Gill Sans" w:hAnsi="Gill Sans" w:cs="Gill Sans"/>
          <w:sz w:val="22"/>
          <w:szCs w:val="22"/>
        </w:rPr>
        <w:t xml:space="preserve"> </w:t>
      </w:r>
      <w:r w:rsidRPr="00A2741A">
        <w:rPr>
          <w:rFonts w:ascii="Gill Sans" w:hAnsi="Gill Sans" w:cs="Gill Sans"/>
          <w:sz w:val="22"/>
          <w:szCs w:val="22"/>
        </w:rPr>
        <w:t>Administrative Justice</w:t>
      </w:r>
      <w:r>
        <w:rPr>
          <w:rFonts w:ascii="Gill Sans" w:hAnsi="Gill Sans" w:cs="Gill Sans"/>
          <w:sz w:val="22"/>
          <w:szCs w:val="22"/>
        </w:rPr>
        <w:t xml:space="preserve"> </w:t>
      </w:r>
      <w:r w:rsidRPr="00A2741A">
        <w:rPr>
          <w:rFonts w:ascii="Gill Sans" w:hAnsi="Gill Sans" w:cs="Gill Sans"/>
          <w:sz w:val="22"/>
          <w:szCs w:val="22"/>
        </w:rPr>
        <w:t>(CHRAJ)</w:t>
      </w:r>
    </w:p>
    <w:p w14:paraId="4B64BF3A"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Civil Society Platform on Oil and Gas</w:t>
      </w:r>
    </w:p>
    <w:p w14:paraId="7308F433"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Integrated Social Development Centre</w:t>
      </w:r>
    </w:p>
    <w:p w14:paraId="398D4A74"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Finance</w:t>
      </w:r>
    </w:p>
    <w:p w14:paraId="7C6E1CC7"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Finance –Ghana Extractive Industry Transparency Initiative (GHEITI)</w:t>
      </w:r>
    </w:p>
    <w:p w14:paraId="2752F9ED"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Finance</w:t>
      </w:r>
    </w:p>
    <w:p w14:paraId="354AC7D9"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Finance</w:t>
      </w:r>
    </w:p>
    <w:p w14:paraId="10E1A601"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Petroleum</w:t>
      </w:r>
    </w:p>
    <w:p w14:paraId="3BAA237E"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Parliament of Ghana</w:t>
      </w:r>
    </w:p>
    <w:p w14:paraId="09207C48"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Ghana National Anti-Corruption Coalition (GACC)</w:t>
      </w:r>
    </w:p>
    <w:p w14:paraId="3E4C9206"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National Information</w:t>
      </w:r>
      <w:r>
        <w:rPr>
          <w:rFonts w:ascii="Gill Sans" w:hAnsi="Gill Sans" w:cs="Gill Sans"/>
          <w:sz w:val="22"/>
          <w:szCs w:val="22"/>
        </w:rPr>
        <w:t xml:space="preserve"> and Technology Agency (NITA)</w:t>
      </w:r>
    </w:p>
    <w:p w14:paraId="1A8ACF0B"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Public Sector Reform Secretariat (PSRS)</w:t>
      </w:r>
    </w:p>
    <w:p w14:paraId="5A358AD2"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Local Government Service</w:t>
      </w:r>
    </w:p>
    <w:p w14:paraId="531B9279"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Ghana Integrity Initiative(GII)</w:t>
      </w:r>
    </w:p>
    <w:p w14:paraId="63CF1348"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Local Government and Rural Development</w:t>
      </w:r>
    </w:p>
    <w:p w14:paraId="1A239D81"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Local Government and Rural Development</w:t>
      </w:r>
    </w:p>
    <w:p w14:paraId="635E2A5D"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Communication</w:t>
      </w:r>
    </w:p>
    <w:p w14:paraId="2E8C1D15"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Commonwealth Human Rights Initiative</w:t>
      </w:r>
    </w:p>
    <w:p w14:paraId="50448CAA"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Public Procurement Authority</w:t>
      </w:r>
    </w:p>
    <w:p w14:paraId="70D52E05"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Public Interest and Accountability Committee (PIAC)</w:t>
      </w:r>
    </w:p>
    <w:p w14:paraId="3D5374F8"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Ministry of Lands and Natural Resources</w:t>
      </w:r>
    </w:p>
    <w:p w14:paraId="45BB3160"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Information Service Division</w:t>
      </w:r>
    </w:p>
    <w:p w14:paraId="3961FD34" w14:textId="77777777" w:rsidR="00FA2ACB" w:rsidRPr="00A2741A" w:rsidRDefault="00FA2ACB" w:rsidP="00FA2ACB">
      <w:pPr>
        <w:pStyle w:val="ListParagraph"/>
        <w:numPr>
          <w:ilvl w:val="0"/>
          <w:numId w:val="19"/>
        </w:numPr>
        <w:tabs>
          <w:tab w:val="clear" w:pos="2880"/>
        </w:tabs>
        <w:rPr>
          <w:rFonts w:ascii="Gill Sans" w:hAnsi="Gill Sans" w:cs="Gill Sans"/>
          <w:sz w:val="22"/>
          <w:szCs w:val="22"/>
        </w:rPr>
      </w:pPr>
      <w:r w:rsidRPr="00A2741A">
        <w:rPr>
          <w:rFonts w:ascii="Gill Sans" w:hAnsi="Gill Sans" w:cs="Gill Sans"/>
          <w:sz w:val="22"/>
          <w:szCs w:val="22"/>
        </w:rPr>
        <w:t>National Commission on Civic Education (NCCE)</w:t>
      </w:r>
    </w:p>
    <w:p w14:paraId="48B863A7" w14:textId="517DAC06" w:rsidR="005737DE" w:rsidRPr="00C67052" w:rsidRDefault="005737DE" w:rsidP="00907A0E">
      <w:pPr>
        <w:pStyle w:val="Heading3"/>
        <w:rPr>
          <w:lang w:val="en-GB"/>
        </w:rPr>
      </w:pPr>
      <w:r w:rsidRPr="00C67052">
        <w:rPr>
          <w:lang w:val="en-GB"/>
        </w:rPr>
        <w:t>Document library</w:t>
      </w:r>
    </w:p>
    <w:p w14:paraId="64D3DFD2" w14:textId="77777777" w:rsidR="005737DE" w:rsidRPr="00C67052" w:rsidRDefault="005737DE" w:rsidP="00AA27CC">
      <w:pPr>
        <w:pStyle w:val="Normalrglronly"/>
        <w:rPr>
          <w:lang w:val="en-GB"/>
        </w:rPr>
      </w:pPr>
      <w:r w:rsidRPr="00C67052">
        <w:rPr>
          <w:lang w:val="en-GB"/>
        </w:rPr>
        <w:t xml:space="preserve">The IRM uses publicly accessible online libraries as a repository for the information gathered throughout the course of the research process. All the original documents, as well as several documents cited within this report, are available for viewing and comments </w:t>
      </w:r>
      <w:r>
        <w:rPr>
          <w:lang w:val="en-GB"/>
        </w:rPr>
        <w:t>through</w:t>
      </w:r>
      <w:r w:rsidRPr="00C67052">
        <w:rPr>
          <w:lang w:val="en-GB"/>
        </w:rPr>
        <w:t xml:space="preserve"> the IRM Online Library in Ghana, at </w:t>
      </w:r>
      <w:r w:rsidRPr="00C67052">
        <w:rPr>
          <w:rFonts w:eastAsia="Times New Roman"/>
          <w:color w:val="auto"/>
          <w:lang w:val="en-GB"/>
        </w:rPr>
        <w:t>http://bit.ly/2fjUad2</w:t>
      </w:r>
      <w:r>
        <w:rPr>
          <w:rFonts w:eastAsia="Times New Roman"/>
          <w:color w:val="auto"/>
          <w:lang w:val="en-GB"/>
        </w:rPr>
        <w:t>.</w:t>
      </w:r>
      <w:r w:rsidRPr="00C67052">
        <w:rPr>
          <w:lang w:val="en-GB"/>
        </w:rPr>
        <w:t xml:space="preserve"> </w:t>
      </w:r>
    </w:p>
    <w:p w14:paraId="2F3E798B" w14:textId="77777777" w:rsidR="005737DE" w:rsidRPr="00C67052" w:rsidRDefault="005737DE" w:rsidP="00907A0E">
      <w:pPr>
        <w:pStyle w:val="Heading3"/>
        <w:rPr>
          <w:lang w:val="en-GB"/>
        </w:rPr>
      </w:pPr>
      <w:bookmarkStart w:id="38" w:name="h.1y810tw" w:colFirst="0" w:colLast="0"/>
      <w:bookmarkEnd w:id="38"/>
      <w:r w:rsidRPr="00C67052">
        <w:rPr>
          <w:lang w:val="en-GB"/>
        </w:rPr>
        <w:t>About the Independent Reporting Mechanism</w:t>
      </w:r>
    </w:p>
    <w:p w14:paraId="0AC9A5D0" w14:textId="77777777" w:rsidR="005737DE" w:rsidRPr="00C67052" w:rsidRDefault="005737DE" w:rsidP="00B64642">
      <w:pPr>
        <w:pStyle w:val="Normalrglronly"/>
        <w:rPr>
          <w:lang w:val="en-GB"/>
        </w:rPr>
      </w:pPr>
      <w:r w:rsidRPr="00C67052">
        <w:rPr>
          <w:lang w:val="en-GB"/>
        </w:rPr>
        <w:t xml:space="preserve">The IRM is a key means by which government, civil society, and the private sector can track government development and implementation of OGP action plans on a bi-annual basis. The design of research and quality control of such reports is carried out by the International Experts’ Panel, comprised of experts in transparency, participation, accountability, and social science research methods. </w:t>
      </w:r>
    </w:p>
    <w:p w14:paraId="74EAC7A5" w14:textId="77777777" w:rsidR="005737DE" w:rsidRPr="00C67052" w:rsidRDefault="005737DE" w:rsidP="00B64642">
      <w:pPr>
        <w:pStyle w:val="Normalrglronly"/>
        <w:rPr>
          <w:lang w:val="en-GB"/>
        </w:rPr>
      </w:pPr>
      <w:r>
        <w:rPr>
          <w:lang w:val="en-GB"/>
        </w:rPr>
        <w:t>C</w:t>
      </w:r>
      <w:r w:rsidRPr="00C67052">
        <w:rPr>
          <w:lang w:val="en-GB"/>
        </w:rPr>
        <w:t xml:space="preserve">urrent membership of the International Experts’ Panel </w:t>
      </w:r>
      <w:r>
        <w:rPr>
          <w:lang w:val="en-GB"/>
        </w:rPr>
        <w:t>includes:</w:t>
      </w:r>
    </w:p>
    <w:p w14:paraId="6DF9EFC9" w14:textId="77777777" w:rsidR="005737DE" w:rsidRDefault="005737DE" w:rsidP="00A26E9C">
      <w:pPr>
        <w:pStyle w:val="Normalrglronly"/>
        <w:rPr>
          <w:lang w:val="en-GB"/>
        </w:rPr>
      </w:pPr>
      <w:r w:rsidRPr="00C67052">
        <w:rPr>
          <w:lang w:val="en-GB"/>
        </w:rPr>
        <w:t xml:space="preserve">Hazel Feigenblatt </w:t>
      </w:r>
    </w:p>
    <w:p w14:paraId="5FABFAAB" w14:textId="77777777" w:rsidR="00A2741A" w:rsidRPr="00C67052" w:rsidRDefault="00A2741A" w:rsidP="00A2741A">
      <w:pPr>
        <w:pStyle w:val="Normalrglronly"/>
        <w:rPr>
          <w:lang w:val="en-GB"/>
        </w:rPr>
      </w:pPr>
      <w:r w:rsidRPr="00C67052">
        <w:rPr>
          <w:lang w:val="en-GB"/>
        </w:rPr>
        <w:t>Mary Francoli</w:t>
      </w:r>
    </w:p>
    <w:p w14:paraId="2870F31F" w14:textId="77777777" w:rsidR="005737DE" w:rsidRPr="00C67052" w:rsidRDefault="005737DE" w:rsidP="00A26E9C">
      <w:pPr>
        <w:pStyle w:val="Normalrglronly"/>
        <w:rPr>
          <w:lang w:val="en-GB"/>
        </w:rPr>
      </w:pPr>
      <w:r w:rsidRPr="00C67052">
        <w:rPr>
          <w:lang w:val="en-GB"/>
        </w:rPr>
        <w:t>Hille Hinsberg</w:t>
      </w:r>
    </w:p>
    <w:p w14:paraId="102BC4E8" w14:textId="77777777" w:rsidR="005737DE" w:rsidRPr="00C67052" w:rsidRDefault="005737DE" w:rsidP="00A26E9C">
      <w:pPr>
        <w:pStyle w:val="Normalrglronly"/>
        <w:rPr>
          <w:lang w:val="en-GB"/>
        </w:rPr>
      </w:pPr>
      <w:r w:rsidRPr="00C67052">
        <w:rPr>
          <w:lang w:val="en-GB"/>
        </w:rPr>
        <w:t>Anuradha Joshi</w:t>
      </w:r>
    </w:p>
    <w:p w14:paraId="7A2DA72F" w14:textId="77777777" w:rsidR="005737DE" w:rsidRDefault="005737DE" w:rsidP="00A26E9C">
      <w:pPr>
        <w:pStyle w:val="Normalrglronly"/>
        <w:rPr>
          <w:lang w:val="en-GB"/>
        </w:rPr>
      </w:pPr>
      <w:r w:rsidRPr="00C67052">
        <w:rPr>
          <w:lang w:val="en-GB"/>
        </w:rPr>
        <w:t>Ernesto Velasco</w:t>
      </w:r>
    </w:p>
    <w:p w14:paraId="065A57EB" w14:textId="77777777" w:rsidR="00A2741A" w:rsidRPr="00C67052" w:rsidRDefault="00A2741A" w:rsidP="00A2741A">
      <w:pPr>
        <w:pStyle w:val="Normalrglronly"/>
        <w:rPr>
          <w:lang w:val="en-GB"/>
        </w:rPr>
      </w:pPr>
      <w:r w:rsidRPr="00C67052">
        <w:rPr>
          <w:lang w:val="en-GB"/>
        </w:rPr>
        <w:t>Brendan Halloran</w:t>
      </w:r>
    </w:p>
    <w:p w14:paraId="247566F1" w14:textId="77777777" w:rsidR="005737DE" w:rsidRDefault="005737DE" w:rsidP="00A26E9C">
      <w:pPr>
        <w:pStyle w:val="Normalrglronly"/>
        <w:rPr>
          <w:lang w:val="en-GB"/>
        </w:rPr>
      </w:pPr>
      <w:r w:rsidRPr="00C67052">
        <w:rPr>
          <w:lang w:val="en-GB"/>
        </w:rPr>
        <w:t>Jeff Lovitt</w:t>
      </w:r>
    </w:p>
    <w:p w14:paraId="759A7FD7" w14:textId="77777777" w:rsidR="00A2741A" w:rsidRPr="00C67052" w:rsidRDefault="00A2741A" w:rsidP="00A2741A">
      <w:pPr>
        <w:pStyle w:val="Normalrglronly"/>
        <w:rPr>
          <w:lang w:val="en-GB"/>
        </w:rPr>
      </w:pPr>
      <w:r w:rsidRPr="00C67052">
        <w:rPr>
          <w:lang w:val="en-GB"/>
        </w:rPr>
        <w:t>Showers Mawoma</w:t>
      </w:r>
    </w:p>
    <w:p w14:paraId="46FAE9E4" w14:textId="77777777" w:rsidR="005737DE" w:rsidRPr="00C67052" w:rsidRDefault="005737DE" w:rsidP="00A26E9C">
      <w:pPr>
        <w:pStyle w:val="Normalrglronly"/>
        <w:rPr>
          <w:szCs w:val="20"/>
          <w:lang w:val="en-GB"/>
        </w:rPr>
      </w:pPr>
      <w:r w:rsidRPr="00C67052">
        <w:rPr>
          <w:szCs w:val="20"/>
          <w:lang w:val="en-GB"/>
        </w:rPr>
        <w:t>Fredline M'Cormack-Hale</w:t>
      </w:r>
    </w:p>
    <w:p w14:paraId="4690CE84" w14:textId="77777777" w:rsidR="005737DE" w:rsidRPr="00C67052" w:rsidRDefault="005737DE" w:rsidP="00A26E9C">
      <w:pPr>
        <w:pStyle w:val="Normalrglronly"/>
        <w:rPr>
          <w:lang w:val="en-GB"/>
        </w:rPr>
      </w:pPr>
      <w:r w:rsidRPr="00C67052">
        <w:rPr>
          <w:lang w:val="en-GB"/>
        </w:rPr>
        <w:t>Cesar Nicandro Cruz-Rubio</w:t>
      </w:r>
    </w:p>
    <w:p w14:paraId="505A30EB" w14:textId="77777777" w:rsidR="005737DE" w:rsidRPr="00C67052" w:rsidRDefault="005737DE" w:rsidP="00545398">
      <w:pPr>
        <w:pStyle w:val="ListParagraph"/>
        <w:ind w:left="720"/>
        <w:rPr>
          <w:lang w:val="en-GB"/>
        </w:rPr>
      </w:pPr>
    </w:p>
    <w:p w14:paraId="2F1377EC" w14:textId="77777777" w:rsidR="005737DE" w:rsidRPr="00C67052" w:rsidRDefault="005737DE" w:rsidP="00B64642">
      <w:pPr>
        <w:pStyle w:val="Normalrglronly"/>
        <w:rPr>
          <w:rStyle w:val="Hyperlink"/>
          <w:rFonts w:ascii="Cambria" w:hAnsi="Cambria"/>
          <w:color w:val="auto"/>
          <w:lang w:val="en-GB"/>
        </w:rPr>
        <w:sectPr w:rsidR="005737DE" w:rsidRPr="00C67052" w:rsidSect="0002581F">
          <w:endnotePr>
            <w:numFmt w:val="decimal"/>
            <w:numRestart w:val="eachSect"/>
          </w:endnotePr>
          <w:pgSz w:w="11900" w:h="16840" w:code="9"/>
          <w:pgMar w:top="1440" w:right="1800" w:bottom="1440" w:left="1800" w:header="720" w:footer="720" w:gutter="0"/>
          <w:cols w:space="720"/>
          <w:docGrid w:linePitch="360"/>
        </w:sectPr>
      </w:pPr>
      <w:r w:rsidRPr="00C67052">
        <w:rPr>
          <w:lang w:val="en-GB"/>
        </w:rPr>
        <w:t xml:space="preserve">A small staff based in Washington, DC shepherds reports through the IRM process in close coordination with the researcher. Questions and comments about this report can be directed to the staff at </w:t>
      </w:r>
      <w:hyperlink r:id="rId59" w:history="1">
        <w:r w:rsidRPr="00C67052">
          <w:rPr>
            <w:rStyle w:val="Hyperlink"/>
            <w:color w:val="auto"/>
            <w:lang w:val="en-GB"/>
          </w:rPr>
          <w:t>irm@opengovpartnership.org</w:t>
        </w:r>
      </w:hyperlink>
      <w:r>
        <w:t>.</w:t>
      </w:r>
    </w:p>
    <w:p w14:paraId="18EC5654" w14:textId="77777777" w:rsidR="005737DE" w:rsidRPr="00C67052" w:rsidRDefault="005737DE" w:rsidP="006C7E40">
      <w:pPr>
        <w:pStyle w:val="Heading1"/>
        <w:rPr>
          <w:lang w:val="en-GB"/>
        </w:rPr>
      </w:pPr>
      <w:bookmarkStart w:id="39" w:name="_Toc476987861"/>
      <w:r w:rsidRPr="00C67052">
        <w:rPr>
          <w:lang w:val="en-GB"/>
        </w:rPr>
        <w:t>VII. Eligibility Requirements Annex</w:t>
      </w:r>
      <w:bookmarkEnd w:id="39"/>
    </w:p>
    <w:p w14:paraId="3DB893D5" w14:textId="77777777" w:rsidR="005737DE" w:rsidRPr="00C67052" w:rsidRDefault="005737DE" w:rsidP="0071574D">
      <w:pPr>
        <w:pStyle w:val="Normalrglronly"/>
        <w:rPr>
          <w:lang w:val="en-GB"/>
        </w:rPr>
      </w:pPr>
      <w:r w:rsidRPr="00C67052">
        <w:rPr>
          <w:lang w:val="en-GB"/>
        </w:rPr>
        <w:t xml:space="preserve">In September 2012, OGP decided to begin strongly encouraging participating governments to adopt ambitious commitments in relation to their performance in the OGP eligibility criteria. </w:t>
      </w:r>
    </w:p>
    <w:p w14:paraId="6D0C1882" w14:textId="77777777" w:rsidR="005737DE" w:rsidRPr="00C67052" w:rsidRDefault="005737DE" w:rsidP="0071574D">
      <w:pPr>
        <w:pStyle w:val="Normalrglronly"/>
        <w:rPr>
          <w:lang w:val="en-GB"/>
        </w:rPr>
      </w:pPr>
      <w:r w:rsidRPr="00C67052">
        <w:rPr>
          <w:lang w:val="en-GB"/>
        </w:rPr>
        <w:t>The OGP Support Unit collates eligibility criteria on an annual basis. These scores are presented below.</w:t>
      </w:r>
      <w:r w:rsidRPr="00C67052">
        <w:rPr>
          <w:rStyle w:val="EndnoteReference"/>
          <w:lang w:val="en-GB"/>
        </w:rPr>
        <w:endnoteReference w:id="146"/>
      </w:r>
      <w:r w:rsidRPr="00C67052">
        <w:rPr>
          <w:lang w:val="en-GB"/>
        </w:rPr>
        <w:t xml:space="preserve"> When appropriate, the IRM reports will discuss the context surrounding progress or regress on specific criteria in the Country Context section.</w:t>
      </w:r>
    </w:p>
    <w:p w14:paraId="04153408" w14:textId="77777777" w:rsidR="005737DE" w:rsidRPr="00C67052" w:rsidRDefault="005737DE" w:rsidP="0071574D">
      <w:pPr>
        <w:pStyle w:val="Tableheader"/>
        <w:rPr>
          <w:lang w:val="en-GB"/>
        </w:rPr>
      </w:pPr>
      <w:r w:rsidRPr="00C67052">
        <w:rPr>
          <w:lang w:val="en-GB"/>
        </w:rPr>
        <w:t>Table 7.1: Eligibility Annex for Ghana</w:t>
      </w:r>
    </w:p>
    <w:p w14:paraId="3C79D3AC" w14:textId="77777777" w:rsidR="005737DE" w:rsidRPr="00C67052" w:rsidRDefault="005737DE" w:rsidP="0071574D">
      <w:pPr>
        <w:pStyle w:val="Tableheader"/>
        <w:rPr>
          <w:color w:val="81A7D1" w:themeColor="text2" w:themeTint="99"/>
          <w:lang w:val="en-GB"/>
        </w:rPr>
      </w:pP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990"/>
        <w:gridCol w:w="1260"/>
        <w:gridCol w:w="1170"/>
        <w:gridCol w:w="4050"/>
      </w:tblGrid>
      <w:tr w:rsidR="005737DE" w:rsidRPr="00C67052" w14:paraId="631E7EF7" w14:textId="77777777" w:rsidTr="0071574D">
        <w:trPr>
          <w:trHeight w:val="300"/>
        </w:trPr>
        <w:tc>
          <w:tcPr>
            <w:tcW w:w="2430" w:type="dxa"/>
            <w:shd w:val="clear" w:color="auto" w:fill="auto"/>
            <w:noWrap/>
            <w:vAlign w:val="bottom"/>
            <w:hideMark/>
          </w:tcPr>
          <w:p w14:paraId="28BA533D" w14:textId="77777777" w:rsidR="005737DE" w:rsidRPr="00C67052" w:rsidRDefault="005737DE" w:rsidP="0071574D">
            <w:pPr>
              <w:pStyle w:val="Tabletitleinside"/>
              <w:rPr>
                <w:rFonts w:ascii="Gill Sans SemiBold" w:hAnsi="Gill Sans SemiBold"/>
                <w:b w:val="0"/>
                <w:color w:val="auto"/>
                <w:lang w:val="en-GB"/>
              </w:rPr>
            </w:pPr>
            <w:r w:rsidRPr="00C67052">
              <w:rPr>
                <w:rFonts w:ascii="Gill Sans SemiBold" w:hAnsi="Gill Sans SemiBold"/>
                <w:b w:val="0"/>
                <w:color w:val="auto"/>
                <w:lang w:val="en-GB"/>
              </w:rPr>
              <w:t>Criteria</w:t>
            </w:r>
          </w:p>
        </w:tc>
        <w:tc>
          <w:tcPr>
            <w:tcW w:w="990" w:type="dxa"/>
            <w:shd w:val="clear" w:color="auto" w:fill="auto"/>
            <w:noWrap/>
            <w:vAlign w:val="bottom"/>
            <w:hideMark/>
          </w:tcPr>
          <w:p w14:paraId="0F181844" w14:textId="77777777" w:rsidR="005737DE" w:rsidRPr="00C67052" w:rsidRDefault="005737DE" w:rsidP="0071574D">
            <w:pPr>
              <w:pStyle w:val="Tabletitleinside"/>
              <w:rPr>
                <w:rFonts w:ascii="Gill Sans SemiBold" w:hAnsi="Gill Sans SemiBold"/>
                <w:b w:val="0"/>
                <w:bCs/>
                <w:color w:val="auto"/>
                <w:lang w:val="en-GB"/>
              </w:rPr>
            </w:pPr>
            <w:r w:rsidRPr="00C67052">
              <w:rPr>
                <w:rFonts w:ascii="Gill Sans SemiBold" w:hAnsi="Gill Sans SemiBold"/>
                <w:b w:val="0"/>
                <w:bCs/>
                <w:color w:val="auto"/>
                <w:lang w:val="en-GB"/>
              </w:rPr>
              <w:t>2011</w:t>
            </w:r>
          </w:p>
        </w:tc>
        <w:tc>
          <w:tcPr>
            <w:tcW w:w="1260" w:type="dxa"/>
            <w:shd w:val="clear" w:color="auto" w:fill="auto"/>
            <w:noWrap/>
            <w:vAlign w:val="bottom"/>
            <w:hideMark/>
          </w:tcPr>
          <w:p w14:paraId="2A6798A9" w14:textId="77777777" w:rsidR="005737DE" w:rsidRPr="00C67052" w:rsidRDefault="005737DE" w:rsidP="0071574D">
            <w:pPr>
              <w:pStyle w:val="Tabletitleinside"/>
              <w:rPr>
                <w:rFonts w:ascii="Gill Sans SemiBold" w:hAnsi="Gill Sans SemiBold"/>
                <w:b w:val="0"/>
                <w:bCs/>
                <w:color w:val="auto"/>
                <w:lang w:val="en-GB"/>
              </w:rPr>
            </w:pPr>
            <w:r w:rsidRPr="00C67052">
              <w:rPr>
                <w:rFonts w:ascii="Gill Sans SemiBold" w:hAnsi="Gill Sans SemiBold"/>
                <w:b w:val="0"/>
                <w:bCs/>
                <w:color w:val="auto"/>
                <w:lang w:val="en-GB"/>
              </w:rPr>
              <w:t>Current</w:t>
            </w:r>
          </w:p>
        </w:tc>
        <w:tc>
          <w:tcPr>
            <w:tcW w:w="1170" w:type="dxa"/>
            <w:shd w:val="clear" w:color="auto" w:fill="auto"/>
            <w:noWrap/>
            <w:vAlign w:val="bottom"/>
            <w:hideMark/>
          </w:tcPr>
          <w:p w14:paraId="63584876" w14:textId="77777777" w:rsidR="005737DE" w:rsidRPr="00C67052" w:rsidRDefault="005737DE" w:rsidP="0071574D">
            <w:pPr>
              <w:pStyle w:val="Tabletitleinside"/>
              <w:rPr>
                <w:rFonts w:ascii="Gill Sans SemiBold" w:hAnsi="Gill Sans SemiBold"/>
                <w:b w:val="0"/>
                <w:bCs/>
                <w:color w:val="auto"/>
                <w:lang w:val="en-GB"/>
              </w:rPr>
            </w:pPr>
            <w:r w:rsidRPr="00C67052">
              <w:rPr>
                <w:rFonts w:ascii="Gill Sans SemiBold" w:hAnsi="Gill Sans SemiBold"/>
                <w:b w:val="0"/>
                <w:bCs/>
                <w:color w:val="auto"/>
                <w:lang w:val="en-GB"/>
              </w:rPr>
              <w:t>Change</w:t>
            </w:r>
          </w:p>
        </w:tc>
        <w:tc>
          <w:tcPr>
            <w:tcW w:w="4050" w:type="dxa"/>
            <w:shd w:val="clear" w:color="auto" w:fill="auto"/>
            <w:noWrap/>
            <w:vAlign w:val="bottom"/>
            <w:hideMark/>
          </w:tcPr>
          <w:p w14:paraId="4CE0B221" w14:textId="77777777" w:rsidR="005737DE" w:rsidRPr="00C67052" w:rsidRDefault="005737DE" w:rsidP="0071574D">
            <w:pPr>
              <w:pStyle w:val="Tabletitleinside"/>
              <w:rPr>
                <w:rFonts w:ascii="Gill Sans SemiBold" w:hAnsi="Gill Sans SemiBold"/>
                <w:b w:val="0"/>
                <w:color w:val="auto"/>
                <w:lang w:val="en-GB"/>
              </w:rPr>
            </w:pPr>
            <w:r w:rsidRPr="00C67052">
              <w:rPr>
                <w:rFonts w:ascii="Gill Sans SemiBold" w:hAnsi="Gill Sans SemiBold"/>
                <w:b w:val="0"/>
                <w:color w:val="auto"/>
                <w:lang w:val="en-GB"/>
              </w:rPr>
              <w:t>Explanation</w:t>
            </w:r>
          </w:p>
        </w:tc>
      </w:tr>
      <w:tr w:rsidR="005737DE" w:rsidRPr="00C67052" w14:paraId="36974217" w14:textId="77777777" w:rsidTr="0071574D">
        <w:trPr>
          <w:trHeight w:val="300"/>
        </w:trPr>
        <w:tc>
          <w:tcPr>
            <w:tcW w:w="2430" w:type="dxa"/>
            <w:shd w:val="clear" w:color="auto" w:fill="auto"/>
            <w:noWrap/>
            <w:vAlign w:val="center"/>
            <w:hideMark/>
          </w:tcPr>
          <w:p w14:paraId="23F9C7E9" w14:textId="77777777" w:rsidR="005737DE" w:rsidRPr="00C67052" w:rsidRDefault="005737DE" w:rsidP="0052233B">
            <w:pPr>
              <w:rPr>
                <w:rFonts w:eastAsia="Times New Roman"/>
                <w:szCs w:val="22"/>
                <w:lang w:val="en-GB"/>
              </w:rPr>
            </w:pPr>
            <w:r w:rsidRPr="00C67052">
              <w:rPr>
                <w:rFonts w:eastAsia="Times New Roman"/>
                <w:szCs w:val="22"/>
                <w:lang w:val="en-GB"/>
              </w:rPr>
              <w:t>Budget transparency</w:t>
            </w:r>
            <w:r w:rsidRPr="00C67052">
              <w:rPr>
                <w:rStyle w:val="EndnoteReference"/>
                <w:szCs w:val="22"/>
                <w:lang w:val="en-GB"/>
              </w:rPr>
              <w:endnoteReference w:id="147"/>
            </w:r>
          </w:p>
        </w:tc>
        <w:tc>
          <w:tcPr>
            <w:tcW w:w="990" w:type="dxa"/>
            <w:shd w:val="clear" w:color="auto" w:fill="auto"/>
            <w:noWrap/>
            <w:vAlign w:val="center"/>
            <w:hideMark/>
          </w:tcPr>
          <w:p w14:paraId="40770AFD" w14:textId="77777777" w:rsidR="005737DE" w:rsidRPr="00C67052" w:rsidRDefault="005737DE" w:rsidP="0052233B">
            <w:pPr>
              <w:jc w:val="center"/>
              <w:rPr>
                <w:rFonts w:eastAsia="Times New Roman"/>
                <w:szCs w:val="22"/>
                <w:lang w:val="en-GB"/>
              </w:rPr>
            </w:pPr>
            <w:r w:rsidRPr="00C67052">
              <w:rPr>
                <w:rFonts w:eastAsia="Times New Roman"/>
                <w:szCs w:val="22"/>
                <w:lang w:val="en-GB"/>
              </w:rPr>
              <w:t>4</w:t>
            </w:r>
          </w:p>
        </w:tc>
        <w:tc>
          <w:tcPr>
            <w:tcW w:w="1260" w:type="dxa"/>
            <w:shd w:val="clear" w:color="auto" w:fill="auto"/>
            <w:noWrap/>
            <w:vAlign w:val="center"/>
            <w:hideMark/>
          </w:tcPr>
          <w:p w14:paraId="31ED617B" w14:textId="77777777" w:rsidR="005737DE" w:rsidRPr="00C67052" w:rsidRDefault="005737DE" w:rsidP="0052233B">
            <w:pPr>
              <w:jc w:val="center"/>
              <w:rPr>
                <w:rFonts w:eastAsia="Times New Roman"/>
                <w:szCs w:val="22"/>
                <w:lang w:val="en-GB"/>
              </w:rPr>
            </w:pPr>
            <w:r w:rsidRPr="00C67052">
              <w:rPr>
                <w:rFonts w:eastAsia="Times New Roman"/>
                <w:szCs w:val="22"/>
                <w:lang w:val="en-GB"/>
              </w:rPr>
              <w:t>4</w:t>
            </w:r>
          </w:p>
        </w:tc>
        <w:tc>
          <w:tcPr>
            <w:tcW w:w="1170" w:type="dxa"/>
            <w:shd w:val="clear" w:color="auto" w:fill="auto"/>
            <w:noWrap/>
            <w:vAlign w:val="center"/>
            <w:hideMark/>
          </w:tcPr>
          <w:p w14:paraId="7AC16FCA" w14:textId="77777777" w:rsidR="005737DE" w:rsidRPr="00C67052" w:rsidRDefault="005737DE" w:rsidP="0052233B">
            <w:pPr>
              <w:jc w:val="center"/>
              <w:rPr>
                <w:rFonts w:eastAsia="Times New Roman"/>
                <w:szCs w:val="22"/>
                <w:lang w:val="en-GB"/>
              </w:rPr>
            </w:pPr>
            <w:r w:rsidRPr="00C67052">
              <w:rPr>
                <w:rFonts w:eastAsia="MS Gothic"/>
                <w:lang w:val="en-GB"/>
              </w:rPr>
              <w:t>No change</w:t>
            </w:r>
          </w:p>
        </w:tc>
        <w:tc>
          <w:tcPr>
            <w:tcW w:w="4050" w:type="dxa"/>
            <w:shd w:val="clear" w:color="000000" w:fill="FFFFFF"/>
            <w:noWrap/>
            <w:vAlign w:val="center"/>
            <w:hideMark/>
          </w:tcPr>
          <w:p w14:paraId="69EA9CDB" w14:textId="77777777" w:rsidR="005737DE" w:rsidRPr="00C67052" w:rsidRDefault="005737DE" w:rsidP="0052233B">
            <w:pPr>
              <w:rPr>
                <w:rFonts w:cs="Lucida Grande"/>
                <w:szCs w:val="22"/>
                <w:lang w:val="en-GB"/>
              </w:rPr>
            </w:pPr>
            <w:r w:rsidRPr="00C67052">
              <w:rPr>
                <w:rFonts w:cs="Lucida Grande"/>
                <w:szCs w:val="22"/>
                <w:lang w:val="en-GB"/>
              </w:rPr>
              <w:t xml:space="preserve">4 = </w:t>
            </w:r>
            <w:r w:rsidRPr="00C67052">
              <w:rPr>
                <w:rFonts w:cs="Arial"/>
                <w:szCs w:val="22"/>
                <w:lang w:val="en-GB"/>
              </w:rPr>
              <w:t>Executive’s Budget Proposal and Audit Report</w:t>
            </w:r>
            <w:r w:rsidRPr="00C67052">
              <w:rPr>
                <w:rFonts w:cs="Lucida Grande"/>
                <w:szCs w:val="22"/>
                <w:lang w:val="en-GB"/>
              </w:rPr>
              <w:t xml:space="preserve"> published</w:t>
            </w:r>
          </w:p>
          <w:p w14:paraId="68905CCA" w14:textId="77777777" w:rsidR="005737DE" w:rsidRPr="00C67052" w:rsidRDefault="005737DE" w:rsidP="0052233B">
            <w:pPr>
              <w:rPr>
                <w:rFonts w:cs="Lucida Grande"/>
                <w:szCs w:val="22"/>
                <w:lang w:val="en-GB"/>
              </w:rPr>
            </w:pPr>
            <w:r w:rsidRPr="00C67052">
              <w:rPr>
                <w:rFonts w:cs="Lucida Grande"/>
                <w:szCs w:val="22"/>
                <w:lang w:val="en-GB"/>
              </w:rPr>
              <w:t>2 = One of two published</w:t>
            </w:r>
          </w:p>
          <w:p w14:paraId="0544AC6B" w14:textId="77777777" w:rsidR="005737DE" w:rsidRPr="00C67052" w:rsidRDefault="005737DE" w:rsidP="0052233B">
            <w:pPr>
              <w:rPr>
                <w:rFonts w:cs="Lucida Grande"/>
                <w:szCs w:val="22"/>
                <w:lang w:val="en-GB"/>
              </w:rPr>
            </w:pPr>
            <w:r w:rsidRPr="00C67052">
              <w:rPr>
                <w:rFonts w:cs="Lucida Grande"/>
                <w:szCs w:val="22"/>
                <w:lang w:val="en-GB"/>
              </w:rPr>
              <w:t>0 = Neither published</w:t>
            </w:r>
          </w:p>
        </w:tc>
      </w:tr>
      <w:tr w:rsidR="005737DE" w:rsidRPr="00C67052" w14:paraId="549A85EF" w14:textId="77777777" w:rsidTr="0071574D">
        <w:trPr>
          <w:trHeight w:val="300"/>
        </w:trPr>
        <w:tc>
          <w:tcPr>
            <w:tcW w:w="2430" w:type="dxa"/>
            <w:shd w:val="clear" w:color="auto" w:fill="auto"/>
            <w:noWrap/>
            <w:vAlign w:val="center"/>
            <w:hideMark/>
          </w:tcPr>
          <w:p w14:paraId="63CF2F31" w14:textId="77777777" w:rsidR="005737DE" w:rsidRPr="00C67052" w:rsidRDefault="005737DE" w:rsidP="0052233B">
            <w:pPr>
              <w:rPr>
                <w:rFonts w:eastAsia="Times New Roman"/>
                <w:szCs w:val="22"/>
                <w:lang w:val="en-GB"/>
              </w:rPr>
            </w:pPr>
            <w:r w:rsidRPr="00C67052">
              <w:rPr>
                <w:rFonts w:eastAsia="Times New Roman"/>
                <w:szCs w:val="22"/>
                <w:lang w:val="en-GB"/>
              </w:rPr>
              <w:t>Access to information</w:t>
            </w:r>
            <w:r w:rsidRPr="00C67052">
              <w:rPr>
                <w:rStyle w:val="EndnoteReference"/>
                <w:szCs w:val="22"/>
                <w:lang w:val="en-GB"/>
              </w:rPr>
              <w:endnoteReference w:id="148"/>
            </w:r>
          </w:p>
        </w:tc>
        <w:tc>
          <w:tcPr>
            <w:tcW w:w="990" w:type="dxa"/>
            <w:shd w:val="clear" w:color="auto" w:fill="auto"/>
            <w:noWrap/>
            <w:vAlign w:val="center"/>
            <w:hideMark/>
          </w:tcPr>
          <w:p w14:paraId="1E52458B" w14:textId="77777777" w:rsidR="005737DE" w:rsidRPr="00C67052" w:rsidRDefault="005737DE" w:rsidP="0052233B">
            <w:pPr>
              <w:jc w:val="center"/>
              <w:rPr>
                <w:rFonts w:eastAsia="Times New Roman"/>
                <w:szCs w:val="22"/>
                <w:lang w:val="en-GB"/>
              </w:rPr>
            </w:pPr>
            <w:r w:rsidRPr="00C67052">
              <w:rPr>
                <w:rFonts w:eastAsia="Times New Roman"/>
                <w:szCs w:val="22"/>
                <w:lang w:val="en-GB"/>
              </w:rPr>
              <w:t>3</w:t>
            </w:r>
          </w:p>
        </w:tc>
        <w:tc>
          <w:tcPr>
            <w:tcW w:w="1260" w:type="dxa"/>
            <w:shd w:val="clear" w:color="auto" w:fill="auto"/>
            <w:noWrap/>
            <w:vAlign w:val="center"/>
            <w:hideMark/>
          </w:tcPr>
          <w:p w14:paraId="554297B2" w14:textId="77777777" w:rsidR="005737DE" w:rsidRPr="00C67052" w:rsidRDefault="005737DE" w:rsidP="0052233B">
            <w:pPr>
              <w:jc w:val="center"/>
              <w:rPr>
                <w:rFonts w:eastAsia="Times New Roman"/>
                <w:szCs w:val="22"/>
                <w:lang w:val="en-GB"/>
              </w:rPr>
            </w:pPr>
            <w:r w:rsidRPr="00C67052">
              <w:rPr>
                <w:rFonts w:eastAsia="Times New Roman"/>
                <w:szCs w:val="22"/>
                <w:lang w:val="en-GB"/>
              </w:rPr>
              <w:t>3</w:t>
            </w:r>
          </w:p>
        </w:tc>
        <w:tc>
          <w:tcPr>
            <w:tcW w:w="1170" w:type="dxa"/>
            <w:shd w:val="clear" w:color="auto" w:fill="auto"/>
            <w:noWrap/>
            <w:vAlign w:val="center"/>
            <w:hideMark/>
          </w:tcPr>
          <w:p w14:paraId="76C27C53" w14:textId="77777777" w:rsidR="005737DE" w:rsidRPr="00C67052" w:rsidRDefault="005737DE" w:rsidP="0052233B">
            <w:pPr>
              <w:jc w:val="center"/>
              <w:rPr>
                <w:rFonts w:eastAsia="Times New Roman"/>
                <w:szCs w:val="22"/>
                <w:lang w:val="en-GB"/>
              </w:rPr>
            </w:pPr>
            <w:r w:rsidRPr="00C67052">
              <w:rPr>
                <w:rFonts w:eastAsia="MS Gothic"/>
                <w:lang w:val="en-GB"/>
              </w:rPr>
              <w:t>No change</w:t>
            </w:r>
          </w:p>
        </w:tc>
        <w:tc>
          <w:tcPr>
            <w:tcW w:w="4050" w:type="dxa"/>
            <w:shd w:val="clear" w:color="auto" w:fill="auto"/>
            <w:noWrap/>
            <w:vAlign w:val="center"/>
            <w:hideMark/>
          </w:tcPr>
          <w:p w14:paraId="1E28753D" w14:textId="77777777" w:rsidR="005737DE" w:rsidRPr="00C67052" w:rsidRDefault="005737DE" w:rsidP="0052233B">
            <w:pPr>
              <w:rPr>
                <w:rFonts w:eastAsia="Times New Roman"/>
                <w:szCs w:val="22"/>
                <w:lang w:val="en-GB"/>
              </w:rPr>
            </w:pPr>
            <w:r w:rsidRPr="00C67052">
              <w:rPr>
                <w:rFonts w:eastAsia="Times New Roman"/>
                <w:szCs w:val="22"/>
                <w:lang w:val="en-GB"/>
              </w:rPr>
              <w:t>4 = Access to information (ATI) Law</w:t>
            </w:r>
          </w:p>
          <w:p w14:paraId="11266D05" w14:textId="77777777" w:rsidR="005737DE" w:rsidRPr="00C67052" w:rsidRDefault="005737DE" w:rsidP="0052233B">
            <w:pPr>
              <w:rPr>
                <w:rFonts w:eastAsia="Times New Roman"/>
                <w:szCs w:val="22"/>
                <w:lang w:val="en-GB"/>
              </w:rPr>
            </w:pPr>
            <w:r w:rsidRPr="00C67052">
              <w:rPr>
                <w:rFonts w:eastAsia="Times New Roman"/>
                <w:szCs w:val="22"/>
                <w:lang w:val="en-GB"/>
              </w:rPr>
              <w:t>3 = Constitutional ATI provision</w:t>
            </w:r>
          </w:p>
          <w:p w14:paraId="0A3113B7" w14:textId="77777777" w:rsidR="005737DE" w:rsidRPr="00C67052" w:rsidRDefault="005737DE" w:rsidP="0052233B">
            <w:pPr>
              <w:rPr>
                <w:rFonts w:eastAsia="Times New Roman"/>
                <w:szCs w:val="22"/>
                <w:lang w:val="en-GB"/>
              </w:rPr>
            </w:pPr>
            <w:r w:rsidRPr="00C67052">
              <w:rPr>
                <w:rFonts w:eastAsia="Times New Roman"/>
                <w:szCs w:val="22"/>
                <w:lang w:val="en-GB"/>
              </w:rPr>
              <w:t>1 = Draft ATI law</w:t>
            </w:r>
          </w:p>
          <w:p w14:paraId="17CDFE1E" w14:textId="77777777" w:rsidR="005737DE" w:rsidRPr="00C67052" w:rsidRDefault="005737DE" w:rsidP="0052233B">
            <w:pPr>
              <w:rPr>
                <w:rFonts w:eastAsia="Times New Roman"/>
                <w:szCs w:val="22"/>
                <w:lang w:val="en-GB"/>
              </w:rPr>
            </w:pPr>
            <w:r w:rsidRPr="00C67052">
              <w:rPr>
                <w:rFonts w:eastAsia="Times New Roman"/>
                <w:szCs w:val="22"/>
                <w:lang w:val="en-GB"/>
              </w:rPr>
              <w:t>0 = No ATI law</w:t>
            </w:r>
          </w:p>
        </w:tc>
      </w:tr>
      <w:tr w:rsidR="005737DE" w:rsidRPr="00C67052" w14:paraId="3270E0A8" w14:textId="77777777" w:rsidTr="0071574D">
        <w:trPr>
          <w:trHeight w:val="300"/>
        </w:trPr>
        <w:tc>
          <w:tcPr>
            <w:tcW w:w="2430" w:type="dxa"/>
            <w:shd w:val="clear" w:color="auto" w:fill="auto"/>
            <w:noWrap/>
            <w:vAlign w:val="center"/>
            <w:hideMark/>
          </w:tcPr>
          <w:p w14:paraId="47111524" w14:textId="77777777" w:rsidR="005737DE" w:rsidRPr="00C67052" w:rsidRDefault="005737DE" w:rsidP="0052233B">
            <w:pPr>
              <w:rPr>
                <w:rFonts w:eastAsia="Times New Roman"/>
                <w:szCs w:val="22"/>
                <w:lang w:val="en-GB"/>
              </w:rPr>
            </w:pPr>
            <w:r w:rsidRPr="00C67052">
              <w:rPr>
                <w:rFonts w:eastAsia="Times New Roman"/>
                <w:szCs w:val="22"/>
                <w:lang w:val="en-GB"/>
              </w:rPr>
              <w:t>Asset Declaration</w:t>
            </w:r>
            <w:r w:rsidRPr="00C67052">
              <w:rPr>
                <w:rStyle w:val="EndnoteReference"/>
                <w:szCs w:val="22"/>
                <w:lang w:val="en-GB"/>
              </w:rPr>
              <w:endnoteReference w:id="149"/>
            </w:r>
          </w:p>
        </w:tc>
        <w:tc>
          <w:tcPr>
            <w:tcW w:w="990" w:type="dxa"/>
            <w:shd w:val="clear" w:color="auto" w:fill="auto"/>
            <w:noWrap/>
            <w:vAlign w:val="center"/>
            <w:hideMark/>
          </w:tcPr>
          <w:p w14:paraId="7564CE75" w14:textId="77777777" w:rsidR="005737DE" w:rsidRPr="00C67052" w:rsidRDefault="005737DE" w:rsidP="0052233B">
            <w:pPr>
              <w:jc w:val="center"/>
              <w:rPr>
                <w:rFonts w:eastAsia="Times New Roman"/>
                <w:szCs w:val="22"/>
                <w:lang w:val="en-GB"/>
              </w:rPr>
            </w:pPr>
            <w:r w:rsidRPr="00C67052">
              <w:rPr>
                <w:rFonts w:eastAsia="Times New Roman"/>
                <w:szCs w:val="22"/>
                <w:lang w:val="en-GB"/>
              </w:rPr>
              <w:t>2</w:t>
            </w:r>
          </w:p>
        </w:tc>
        <w:tc>
          <w:tcPr>
            <w:tcW w:w="1260" w:type="dxa"/>
            <w:shd w:val="clear" w:color="auto" w:fill="auto"/>
            <w:noWrap/>
            <w:vAlign w:val="center"/>
            <w:hideMark/>
          </w:tcPr>
          <w:p w14:paraId="37514A2D" w14:textId="77777777" w:rsidR="005737DE" w:rsidRPr="00C67052" w:rsidRDefault="005737DE" w:rsidP="0052233B">
            <w:pPr>
              <w:jc w:val="center"/>
              <w:rPr>
                <w:rFonts w:eastAsia="Times New Roman"/>
                <w:szCs w:val="22"/>
                <w:lang w:val="en-GB"/>
              </w:rPr>
            </w:pPr>
            <w:r w:rsidRPr="00C67052">
              <w:rPr>
                <w:rFonts w:eastAsia="Times New Roman"/>
                <w:szCs w:val="22"/>
                <w:lang w:val="en-GB"/>
              </w:rPr>
              <w:t>2</w:t>
            </w:r>
          </w:p>
        </w:tc>
        <w:tc>
          <w:tcPr>
            <w:tcW w:w="1170" w:type="dxa"/>
            <w:shd w:val="clear" w:color="auto" w:fill="auto"/>
            <w:noWrap/>
            <w:vAlign w:val="center"/>
            <w:hideMark/>
          </w:tcPr>
          <w:p w14:paraId="44977AF0" w14:textId="77777777" w:rsidR="005737DE" w:rsidRPr="00C67052" w:rsidRDefault="005737DE" w:rsidP="0052233B">
            <w:pPr>
              <w:jc w:val="center"/>
              <w:rPr>
                <w:rFonts w:eastAsia="Times New Roman"/>
                <w:szCs w:val="22"/>
                <w:lang w:val="en-GB"/>
              </w:rPr>
            </w:pPr>
            <w:r w:rsidRPr="00C67052">
              <w:rPr>
                <w:rFonts w:eastAsia="MS Gothic"/>
                <w:lang w:val="en-GB"/>
              </w:rPr>
              <w:t>No change</w:t>
            </w:r>
          </w:p>
        </w:tc>
        <w:tc>
          <w:tcPr>
            <w:tcW w:w="4050" w:type="dxa"/>
            <w:shd w:val="clear" w:color="auto" w:fill="auto"/>
            <w:noWrap/>
            <w:vAlign w:val="center"/>
            <w:hideMark/>
          </w:tcPr>
          <w:p w14:paraId="025413D2" w14:textId="77777777" w:rsidR="005737DE" w:rsidRPr="00C67052" w:rsidRDefault="005737DE" w:rsidP="0052233B">
            <w:pPr>
              <w:rPr>
                <w:rFonts w:eastAsia="Times New Roman" w:cs="Arial"/>
                <w:szCs w:val="22"/>
                <w:lang w:val="en-GB"/>
              </w:rPr>
            </w:pPr>
            <w:r w:rsidRPr="00C67052">
              <w:rPr>
                <w:rFonts w:eastAsia="Times New Roman" w:cs="Arial"/>
                <w:szCs w:val="22"/>
                <w:lang w:val="en-GB"/>
              </w:rPr>
              <w:t>4 = Asset disclosure law, data public</w:t>
            </w:r>
          </w:p>
          <w:p w14:paraId="6E890F77" w14:textId="77777777" w:rsidR="005737DE" w:rsidRPr="00C67052" w:rsidRDefault="005737DE" w:rsidP="0052233B">
            <w:pPr>
              <w:rPr>
                <w:rFonts w:eastAsia="Times New Roman" w:cs="Arial"/>
                <w:szCs w:val="22"/>
                <w:lang w:val="en-GB"/>
              </w:rPr>
            </w:pPr>
            <w:r w:rsidRPr="00C67052">
              <w:rPr>
                <w:rFonts w:eastAsia="Times New Roman" w:cs="Arial"/>
                <w:szCs w:val="22"/>
                <w:lang w:val="en-GB"/>
              </w:rPr>
              <w:t>2 = Asset disclosure law, no public data</w:t>
            </w:r>
          </w:p>
          <w:p w14:paraId="1B234092" w14:textId="77777777" w:rsidR="005737DE" w:rsidRPr="00C67052" w:rsidRDefault="005737DE" w:rsidP="0052233B">
            <w:pPr>
              <w:rPr>
                <w:rFonts w:eastAsia="Times New Roman" w:cs="Arial"/>
                <w:szCs w:val="22"/>
                <w:lang w:val="en-GB"/>
              </w:rPr>
            </w:pPr>
            <w:r w:rsidRPr="00C67052">
              <w:rPr>
                <w:rFonts w:eastAsia="Times New Roman"/>
                <w:szCs w:val="22"/>
                <w:lang w:val="en-GB"/>
              </w:rPr>
              <w:t xml:space="preserve">0 = </w:t>
            </w:r>
            <w:r w:rsidRPr="00C67052">
              <w:rPr>
                <w:rFonts w:eastAsia="Times New Roman" w:cs="Arial"/>
                <w:szCs w:val="22"/>
                <w:lang w:val="en-GB"/>
              </w:rPr>
              <w:t>No law</w:t>
            </w:r>
          </w:p>
        </w:tc>
      </w:tr>
      <w:tr w:rsidR="0071574D" w:rsidRPr="00C67052" w14:paraId="1779CB45" w14:textId="77777777" w:rsidTr="0071574D">
        <w:trPr>
          <w:trHeight w:val="300"/>
        </w:trPr>
        <w:tc>
          <w:tcPr>
            <w:tcW w:w="2430" w:type="dxa"/>
            <w:shd w:val="clear" w:color="auto" w:fill="auto"/>
            <w:noWrap/>
            <w:vAlign w:val="center"/>
            <w:hideMark/>
          </w:tcPr>
          <w:p w14:paraId="2F6748AD" w14:textId="77777777" w:rsidR="005737DE" w:rsidRPr="00C67052" w:rsidRDefault="005737DE" w:rsidP="0052233B">
            <w:pPr>
              <w:rPr>
                <w:rFonts w:eastAsia="Times New Roman"/>
                <w:szCs w:val="22"/>
                <w:lang w:val="en-GB"/>
              </w:rPr>
            </w:pPr>
            <w:r w:rsidRPr="00C67052">
              <w:rPr>
                <w:rFonts w:eastAsia="Times New Roman"/>
                <w:szCs w:val="22"/>
                <w:lang w:val="en-GB"/>
              </w:rPr>
              <w:t>Citizen Engagement</w:t>
            </w:r>
          </w:p>
          <w:p w14:paraId="285BDECE" w14:textId="77777777" w:rsidR="005737DE" w:rsidRPr="00C67052" w:rsidRDefault="005737DE" w:rsidP="0052233B">
            <w:pPr>
              <w:rPr>
                <w:rFonts w:eastAsia="Times New Roman"/>
                <w:szCs w:val="22"/>
                <w:lang w:val="en-GB"/>
              </w:rPr>
            </w:pPr>
            <w:r w:rsidRPr="00C67052">
              <w:rPr>
                <w:rFonts w:eastAsia="Times New Roman"/>
                <w:szCs w:val="22"/>
                <w:lang w:val="en-GB"/>
              </w:rPr>
              <w:t>(Raw score)</w:t>
            </w:r>
          </w:p>
        </w:tc>
        <w:tc>
          <w:tcPr>
            <w:tcW w:w="990" w:type="dxa"/>
            <w:shd w:val="clear" w:color="auto" w:fill="auto"/>
            <w:noWrap/>
            <w:vAlign w:val="center"/>
            <w:hideMark/>
          </w:tcPr>
          <w:p w14:paraId="677F4306" w14:textId="77777777" w:rsidR="005737DE" w:rsidRPr="00C67052" w:rsidRDefault="005737DE" w:rsidP="0052233B">
            <w:pPr>
              <w:jc w:val="center"/>
              <w:rPr>
                <w:rFonts w:eastAsia="Times New Roman"/>
                <w:szCs w:val="22"/>
                <w:lang w:val="en-GB"/>
              </w:rPr>
            </w:pPr>
            <w:r w:rsidRPr="00C67052">
              <w:rPr>
                <w:rFonts w:eastAsia="Times New Roman"/>
                <w:szCs w:val="22"/>
                <w:lang w:val="en-GB"/>
              </w:rPr>
              <w:t>3</w:t>
            </w:r>
          </w:p>
          <w:p w14:paraId="183B343E" w14:textId="77777777" w:rsidR="005737DE" w:rsidRPr="00C67052" w:rsidRDefault="005737DE" w:rsidP="0052233B">
            <w:pPr>
              <w:jc w:val="center"/>
              <w:rPr>
                <w:rFonts w:eastAsia="Times New Roman"/>
                <w:szCs w:val="22"/>
                <w:lang w:val="en-GB"/>
              </w:rPr>
            </w:pPr>
            <w:r w:rsidRPr="00C67052">
              <w:rPr>
                <w:rFonts w:eastAsia="Times New Roman"/>
                <w:szCs w:val="22"/>
                <w:lang w:val="en-GB"/>
              </w:rPr>
              <w:t>(10.00)</w:t>
            </w:r>
            <w:r w:rsidRPr="00C67052">
              <w:rPr>
                <w:rStyle w:val="EndnoteReference"/>
                <w:szCs w:val="22"/>
                <w:lang w:val="en-GB"/>
              </w:rPr>
              <w:t xml:space="preserve"> </w:t>
            </w:r>
            <w:r w:rsidRPr="00C67052">
              <w:rPr>
                <w:rStyle w:val="EndnoteReference"/>
                <w:szCs w:val="22"/>
                <w:lang w:val="en-GB"/>
              </w:rPr>
              <w:endnoteReference w:id="150"/>
            </w:r>
          </w:p>
        </w:tc>
        <w:tc>
          <w:tcPr>
            <w:tcW w:w="1260" w:type="dxa"/>
            <w:shd w:val="clear" w:color="auto" w:fill="auto"/>
            <w:noWrap/>
            <w:vAlign w:val="center"/>
            <w:hideMark/>
          </w:tcPr>
          <w:p w14:paraId="324FFA0D" w14:textId="77777777" w:rsidR="005737DE" w:rsidRPr="00C67052" w:rsidRDefault="005737DE" w:rsidP="0052233B">
            <w:pPr>
              <w:jc w:val="center"/>
              <w:rPr>
                <w:rFonts w:eastAsia="Times New Roman"/>
                <w:szCs w:val="22"/>
                <w:lang w:val="en-GB"/>
              </w:rPr>
            </w:pPr>
            <w:r w:rsidRPr="00C67052">
              <w:rPr>
                <w:rFonts w:eastAsia="Times New Roman"/>
                <w:szCs w:val="22"/>
                <w:lang w:val="en-GB"/>
              </w:rPr>
              <w:t>3</w:t>
            </w:r>
          </w:p>
          <w:p w14:paraId="4138A229" w14:textId="77777777" w:rsidR="005737DE" w:rsidRPr="00C67052" w:rsidRDefault="005737DE" w:rsidP="0052233B">
            <w:pPr>
              <w:jc w:val="center"/>
              <w:rPr>
                <w:rFonts w:eastAsia="Times New Roman"/>
                <w:szCs w:val="22"/>
                <w:lang w:val="en-GB"/>
              </w:rPr>
            </w:pPr>
            <w:r w:rsidRPr="00C67052">
              <w:rPr>
                <w:rFonts w:eastAsia="Times New Roman"/>
                <w:szCs w:val="22"/>
                <w:lang w:val="en-GB"/>
              </w:rPr>
              <w:t>(10.00)</w:t>
            </w:r>
            <w:r w:rsidRPr="00C67052">
              <w:rPr>
                <w:rStyle w:val="EndnoteReference"/>
                <w:szCs w:val="22"/>
                <w:lang w:val="en-GB"/>
              </w:rPr>
              <w:t xml:space="preserve"> </w:t>
            </w:r>
            <w:r w:rsidRPr="00C67052">
              <w:rPr>
                <w:rStyle w:val="EndnoteReference"/>
                <w:szCs w:val="22"/>
                <w:lang w:val="en-GB"/>
              </w:rPr>
              <w:endnoteReference w:id="151"/>
            </w:r>
          </w:p>
        </w:tc>
        <w:tc>
          <w:tcPr>
            <w:tcW w:w="1170" w:type="dxa"/>
            <w:shd w:val="clear" w:color="auto" w:fill="auto"/>
            <w:noWrap/>
            <w:vAlign w:val="center"/>
            <w:hideMark/>
          </w:tcPr>
          <w:p w14:paraId="34B1C5C7" w14:textId="77777777" w:rsidR="0071574D" w:rsidRPr="00C67052" w:rsidRDefault="0071574D" w:rsidP="0052233B">
            <w:pPr>
              <w:jc w:val="center"/>
              <w:rPr>
                <w:rFonts w:eastAsia="Times New Roman"/>
                <w:szCs w:val="22"/>
                <w:lang w:val="en-GB"/>
              </w:rPr>
            </w:pPr>
            <w:r w:rsidRPr="00C67052">
              <w:rPr>
                <w:rFonts w:eastAsia="MS Gothic"/>
                <w:lang w:val="en-GB"/>
              </w:rPr>
              <w:t>No change</w:t>
            </w:r>
          </w:p>
        </w:tc>
        <w:tc>
          <w:tcPr>
            <w:tcW w:w="4050" w:type="dxa"/>
            <w:shd w:val="clear" w:color="auto" w:fill="auto"/>
            <w:noWrap/>
            <w:vAlign w:val="center"/>
            <w:hideMark/>
          </w:tcPr>
          <w:p w14:paraId="22FD36B1" w14:textId="77777777" w:rsidR="0071574D" w:rsidRPr="00C67052" w:rsidRDefault="0071574D" w:rsidP="0052233B">
            <w:pPr>
              <w:rPr>
                <w:rFonts w:eastAsia="Times New Roman"/>
                <w:szCs w:val="22"/>
                <w:lang w:val="en-GB"/>
              </w:rPr>
            </w:pPr>
            <w:r w:rsidRPr="00C67052">
              <w:rPr>
                <w:rFonts w:eastAsia="Times New Roman"/>
                <w:i/>
                <w:szCs w:val="22"/>
                <w:lang w:val="en-GB"/>
              </w:rPr>
              <w:t>EIU Citizen Engagement Index</w:t>
            </w:r>
            <w:r w:rsidRPr="00C67052">
              <w:rPr>
                <w:rFonts w:eastAsia="Times New Roman"/>
                <w:szCs w:val="22"/>
                <w:lang w:val="en-GB"/>
              </w:rPr>
              <w:t xml:space="preserve"> raw score:</w:t>
            </w:r>
          </w:p>
          <w:p w14:paraId="6727DE25" w14:textId="77777777" w:rsidR="0071574D" w:rsidRPr="00C67052" w:rsidRDefault="0071574D" w:rsidP="0052233B">
            <w:pPr>
              <w:rPr>
                <w:rFonts w:eastAsia="Times New Roman"/>
                <w:szCs w:val="22"/>
                <w:lang w:val="en-GB"/>
              </w:rPr>
            </w:pPr>
            <w:r w:rsidRPr="00C67052">
              <w:rPr>
                <w:rFonts w:eastAsia="Times New Roman"/>
                <w:szCs w:val="22"/>
                <w:lang w:val="en-GB"/>
              </w:rPr>
              <w:t>1 &gt; 0</w:t>
            </w:r>
          </w:p>
          <w:p w14:paraId="7F8213F8" w14:textId="77777777" w:rsidR="0071574D" w:rsidRPr="00C67052" w:rsidRDefault="0071574D" w:rsidP="0052233B">
            <w:pPr>
              <w:rPr>
                <w:rFonts w:eastAsia="Times New Roman"/>
                <w:szCs w:val="22"/>
                <w:lang w:val="en-GB"/>
              </w:rPr>
            </w:pPr>
            <w:r w:rsidRPr="00C67052">
              <w:rPr>
                <w:rFonts w:eastAsia="Times New Roman"/>
                <w:szCs w:val="22"/>
                <w:lang w:val="en-GB"/>
              </w:rPr>
              <w:t>2 &gt; 2.5</w:t>
            </w:r>
          </w:p>
          <w:p w14:paraId="3C450BD4" w14:textId="77777777" w:rsidR="0071574D" w:rsidRPr="00C67052" w:rsidRDefault="0071574D" w:rsidP="0052233B">
            <w:pPr>
              <w:rPr>
                <w:rFonts w:eastAsia="Times New Roman"/>
                <w:szCs w:val="22"/>
                <w:lang w:val="en-GB"/>
              </w:rPr>
            </w:pPr>
            <w:r w:rsidRPr="00C67052">
              <w:rPr>
                <w:rFonts w:eastAsia="Times New Roman"/>
                <w:szCs w:val="22"/>
                <w:lang w:val="en-GB"/>
              </w:rPr>
              <w:t>3 &gt; 5</w:t>
            </w:r>
          </w:p>
          <w:p w14:paraId="3FE38BDF" w14:textId="77777777" w:rsidR="0071574D" w:rsidRPr="00C67052" w:rsidRDefault="0071574D" w:rsidP="0052233B">
            <w:pPr>
              <w:rPr>
                <w:rFonts w:eastAsia="Times New Roman"/>
                <w:szCs w:val="22"/>
                <w:lang w:val="en-GB"/>
              </w:rPr>
            </w:pPr>
            <w:r w:rsidRPr="00C67052">
              <w:rPr>
                <w:rFonts w:eastAsia="Times New Roman"/>
                <w:szCs w:val="22"/>
                <w:lang w:val="en-GB"/>
              </w:rPr>
              <w:t>4 &gt; 7.5</w:t>
            </w:r>
          </w:p>
        </w:tc>
      </w:tr>
      <w:tr w:rsidR="0071574D" w:rsidRPr="00C67052" w14:paraId="26BD590F" w14:textId="77777777" w:rsidTr="0071574D">
        <w:trPr>
          <w:trHeight w:val="300"/>
        </w:trPr>
        <w:tc>
          <w:tcPr>
            <w:tcW w:w="2430" w:type="dxa"/>
            <w:shd w:val="clear" w:color="auto" w:fill="auto"/>
            <w:noWrap/>
            <w:vAlign w:val="center"/>
            <w:hideMark/>
          </w:tcPr>
          <w:p w14:paraId="3677E711" w14:textId="77777777" w:rsidR="0071574D" w:rsidRPr="00C67052" w:rsidRDefault="0071574D" w:rsidP="0052233B">
            <w:pPr>
              <w:rPr>
                <w:rFonts w:ascii="Gill Sans SemiBold" w:eastAsia="Times New Roman" w:hAnsi="Gill Sans SemiBold"/>
                <w:szCs w:val="22"/>
                <w:lang w:val="en-GB"/>
              </w:rPr>
            </w:pPr>
            <w:r w:rsidRPr="00C67052">
              <w:rPr>
                <w:rFonts w:ascii="Gill Sans SemiBold" w:eastAsia="Times New Roman" w:hAnsi="Gill Sans SemiBold"/>
                <w:szCs w:val="22"/>
                <w:lang w:val="en-GB"/>
              </w:rPr>
              <w:t>Total / Possible</w:t>
            </w:r>
          </w:p>
          <w:p w14:paraId="30E83837" w14:textId="77777777" w:rsidR="0071574D" w:rsidRPr="00C67052" w:rsidRDefault="0071574D" w:rsidP="0052233B">
            <w:pPr>
              <w:rPr>
                <w:rFonts w:eastAsia="Times New Roman"/>
                <w:b/>
                <w:szCs w:val="22"/>
                <w:lang w:val="en-GB"/>
              </w:rPr>
            </w:pPr>
            <w:r w:rsidRPr="00C67052">
              <w:rPr>
                <w:rFonts w:ascii="Gill Sans SemiBold" w:eastAsia="Times New Roman" w:hAnsi="Gill Sans SemiBold"/>
                <w:szCs w:val="22"/>
                <w:lang w:val="en-GB"/>
              </w:rPr>
              <w:t>(Percent)</w:t>
            </w:r>
          </w:p>
        </w:tc>
        <w:tc>
          <w:tcPr>
            <w:tcW w:w="990" w:type="dxa"/>
            <w:shd w:val="clear" w:color="auto" w:fill="auto"/>
            <w:noWrap/>
            <w:vAlign w:val="center"/>
            <w:hideMark/>
          </w:tcPr>
          <w:p w14:paraId="57C162EE" w14:textId="77777777" w:rsidR="0071574D" w:rsidRPr="00C67052" w:rsidRDefault="0057147C" w:rsidP="0052233B">
            <w:pPr>
              <w:jc w:val="center"/>
              <w:rPr>
                <w:rFonts w:eastAsia="Times New Roman"/>
                <w:szCs w:val="22"/>
                <w:lang w:val="en-GB"/>
              </w:rPr>
            </w:pPr>
            <w:r w:rsidRPr="00C67052">
              <w:rPr>
                <w:rFonts w:eastAsia="Times New Roman"/>
                <w:szCs w:val="22"/>
                <w:lang w:val="en-GB"/>
              </w:rPr>
              <w:t>12</w:t>
            </w:r>
            <w:r w:rsidR="0071574D" w:rsidRPr="00C67052">
              <w:rPr>
                <w:rFonts w:eastAsia="Times New Roman"/>
                <w:szCs w:val="22"/>
                <w:lang w:val="en-GB"/>
              </w:rPr>
              <w:t>/16</w:t>
            </w:r>
          </w:p>
          <w:p w14:paraId="30FD3335" w14:textId="77777777" w:rsidR="0071574D" w:rsidRPr="00C67052" w:rsidRDefault="0057147C" w:rsidP="0052233B">
            <w:pPr>
              <w:jc w:val="center"/>
              <w:rPr>
                <w:rFonts w:eastAsia="Times New Roman"/>
                <w:szCs w:val="22"/>
                <w:lang w:val="en-GB"/>
              </w:rPr>
            </w:pPr>
            <w:r w:rsidRPr="00C67052">
              <w:rPr>
                <w:rFonts w:eastAsia="Times New Roman"/>
                <w:szCs w:val="22"/>
                <w:lang w:val="en-GB"/>
              </w:rPr>
              <w:t>(75</w:t>
            </w:r>
            <w:r w:rsidR="0071574D" w:rsidRPr="00C67052">
              <w:rPr>
                <w:rFonts w:eastAsia="Times New Roman"/>
                <w:szCs w:val="22"/>
                <w:lang w:val="en-GB"/>
              </w:rPr>
              <w:t>%)</w:t>
            </w:r>
          </w:p>
        </w:tc>
        <w:tc>
          <w:tcPr>
            <w:tcW w:w="1260" w:type="dxa"/>
            <w:shd w:val="clear" w:color="auto" w:fill="auto"/>
            <w:noWrap/>
            <w:vAlign w:val="center"/>
            <w:hideMark/>
          </w:tcPr>
          <w:p w14:paraId="7CA23D8F" w14:textId="77777777" w:rsidR="0071574D" w:rsidRPr="00C67052" w:rsidRDefault="005457E9" w:rsidP="0052233B">
            <w:pPr>
              <w:jc w:val="center"/>
              <w:rPr>
                <w:rFonts w:eastAsia="Times New Roman"/>
                <w:szCs w:val="22"/>
                <w:lang w:val="en-GB"/>
              </w:rPr>
            </w:pPr>
            <w:r w:rsidRPr="00C67052">
              <w:rPr>
                <w:rFonts w:eastAsia="Times New Roman"/>
                <w:szCs w:val="22"/>
                <w:lang w:val="en-GB"/>
              </w:rPr>
              <w:t>12</w:t>
            </w:r>
            <w:r w:rsidR="0071574D" w:rsidRPr="00C67052">
              <w:rPr>
                <w:rFonts w:eastAsia="Times New Roman"/>
                <w:szCs w:val="22"/>
                <w:lang w:val="en-GB"/>
              </w:rPr>
              <w:t>/16</w:t>
            </w:r>
          </w:p>
          <w:p w14:paraId="772097D3" w14:textId="77777777" w:rsidR="0071574D" w:rsidRPr="00C67052" w:rsidRDefault="0057147C" w:rsidP="0052233B">
            <w:pPr>
              <w:jc w:val="center"/>
              <w:rPr>
                <w:rFonts w:eastAsia="Times New Roman"/>
                <w:szCs w:val="22"/>
                <w:lang w:val="en-GB"/>
              </w:rPr>
            </w:pPr>
            <w:r w:rsidRPr="00C67052">
              <w:rPr>
                <w:rFonts w:eastAsia="Times New Roman"/>
                <w:szCs w:val="22"/>
                <w:lang w:val="en-GB"/>
              </w:rPr>
              <w:t>(75</w:t>
            </w:r>
            <w:r w:rsidR="0071574D" w:rsidRPr="00C67052">
              <w:rPr>
                <w:rFonts w:eastAsia="Times New Roman"/>
                <w:szCs w:val="22"/>
                <w:lang w:val="en-GB"/>
              </w:rPr>
              <w:t>%)</w:t>
            </w:r>
          </w:p>
        </w:tc>
        <w:tc>
          <w:tcPr>
            <w:tcW w:w="1170" w:type="dxa"/>
            <w:shd w:val="clear" w:color="auto" w:fill="auto"/>
            <w:noWrap/>
            <w:vAlign w:val="center"/>
            <w:hideMark/>
          </w:tcPr>
          <w:p w14:paraId="386D63AD" w14:textId="77777777" w:rsidR="0071574D" w:rsidRPr="00C67052" w:rsidRDefault="0071574D" w:rsidP="0052233B">
            <w:pPr>
              <w:jc w:val="center"/>
              <w:rPr>
                <w:rFonts w:eastAsia="Times New Roman"/>
                <w:szCs w:val="22"/>
                <w:lang w:val="en-GB"/>
              </w:rPr>
            </w:pPr>
            <w:r w:rsidRPr="00C67052">
              <w:rPr>
                <w:rFonts w:eastAsia="MS Gothic"/>
                <w:lang w:val="en-GB"/>
              </w:rPr>
              <w:t>No change</w:t>
            </w:r>
          </w:p>
        </w:tc>
        <w:tc>
          <w:tcPr>
            <w:tcW w:w="4050" w:type="dxa"/>
            <w:shd w:val="clear" w:color="auto" w:fill="auto"/>
            <w:noWrap/>
            <w:vAlign w:val="center"/>
            <w:hideMark/>
          </w:tcPr>
          <w:p w14:paraId="5795BE96" w14:textId="77777777" w:rsidR="0071574D" w:rsidRPr="00C67052" w:rsidRDefault="0071574D" w:rsidP="0052233B">
            <w:pPr>
              <w:rPr>
                <w:rFonts w:eastAsia="Times New Roman"/>
                <w:szCs w:val="22"/>
                <w:lang w:val="en-GB"/>
              </w:rPr>
            </w:pPr>
            <w:r w:rsidRPr="00C67052">
              <w:rPr>
                <w:rFonts w:eastAsia="Times New Roman"/>
                <w:szCs w:val="22"/>
                <w:lang w:val="en-GB"/>
              </w:rPr>
              <w:t>75% of possible points to be eligible</w:t>
            </w:r>
          </w:p>
        </w:tc>
      </w:tr>
    </w:tbl>
    <w:p w14:paraId="490E62C0" w14:textId="77777777" w:rsidR="00D82CB1" w:rsidRPr="00C67052" w:rsidRDefault="00D82CB1" w:rsidP="0071574D">
      <w:pPr>
        <w:pStyle w:val="Normalrglronly"/>
        <w:rPr>
          <w:lang w:val="en-GB"/>
        </w:rPr>
      </w:pPr>
    </w:p>
    <w:sectPr w:rsidR="00D82CB1" w:rsidRPr="00C67052" w:rsidSect="0002581F">
      <w:footerReference w:type="default" r:id="rId60"/>
      <w:footerReference w:type="first" r:id="rId61"/>
      <w:endnotePr>
        <w:numFmt w:val="decimal"/>
        <w:numRestart w:val="eachSect"/>
      </w:endnotePr>
      <w:pgSz w:w="11900" w:h="16840"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51CFE" w14:textId="77777777" w:rsidR="00B9602E" w:rsidRDefault="00B9602E" w:rsidP="001748D1">
      <w:r>
        <w:separator/>
      </w:r>
    </w:p>
    <w:p w14:paraId="3325FC57" w14:textId="77777777" w:rsidR="00B9602E" w:rsidRDefault="00B9602E"/>
  </w:endnote>
  <w:endnote w:type="continuationSeparator" w:id="0">
    <w:p w14:paraId="7F140840" w14:textId="77777777" w:rsidR="00B9602E" w:rsidRDefault="00B9602E" w:rsidP="001748D1">
      <w:r>
        <w:continuationSeparator/>
      </w:r>
    </w:p>
    <w:p w14:paraId="3E8D8C6A" w14:textId="77777777" w:rsidR="00B9602E" w:rsidRDefault="00B9602E"/>
  </w:endnote>
  <w:endnote w:id="1">
    <w:p w14:paraId="0967891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http://www.opengovpartnership.org/country/ghana</w:t>
      </w:r>
    </w:p>
  </w:endnote>
  <w:endnote w:id="2">
    <w:p w14:paraId="64036856" w14:textId="77777777"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rPr>
        <w:endnoteRef/>
      </w:r>
      <w:r w:rsidRPr="00A2741A">
        <w:rPr>
          <w:rStyle w:val="EndnoteReference"/>
          <w:vertAlign w:val="baseline"/>
        </w:rPr>
        <w:t xml:space="preserve"> </w:t>
      </w:r>
      <w:r w:rsidRPr="00A2741A">
        <w:rPr>
          <w:rFonts w:ascii="Gill Sans" w:hAnsi="Gill Sans" w:cs="Gill Sans"/>
          <w:sz w:val="18"/>
          <w:szCs w:val="18"/>
          <w:lang w:val="en-US"/>
        </w:rPr>
        <w:t xml:space="preserve">Independent Reporting Mechanism. “Ghana Progress Report 2013-2014.” Available at: </w:t>
      </w:r>
      <w:r w:rsidRPr="00A2741A">
        <w:rPr>
          <w:rFonts w:ascii="Gill Sans" w:hAnsi="Gill Sans" w:cs="Gill Sans"/>
          <w:sz w:val="18"/>
          <w:szCs w:val="18"/>
        </w:rPr>
        <w:t>http://bit.ly/2jsVCc9</w:t>
      </w:r>
    </w:p>
  </w:endnote>
  <w:endnote w:id="3">
    <w:p w14:paraId="71C6866D"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i/>
          <w:sz w:val="18"/>
          <w:szCs w:val="18"/>
        </w:rPr>
        <w:t>National Action Plan for the Republic of Ghana 2016-2017</w:t>
      </w:r>
      <w:r w:rsidRPr="00A2741A">
        <w:rPr>
          <w:rFonts w:ascii="Gill Sans" w:hAnsi="Gill Sans" w:cs="Gill Sans"/>
          <w:sz w:val="18"/>
          <w:szCs w:val="18"/>
        </w:rPr>
        <w:t>, The Open Government Partnership Initiative, www.opengovpartnership.org/sites/default/files/Ghana%20Plan%203.pdf.</w:t>
      </w:r>
      <w:r w:rsidRPr="00E5593D" w:rsidDel="00060340">
        <w:rPr>
          <w:rStyle w:val="EndnoteReference"/>
          <w:rFonts w:ascii="Gill Sans" w:hAnsi="Gill Sans" w:cs="Gill Sans"/>
          <w:sz w:val="18"/>
          <w:szCs w:val="18"/>
          <w:vertAlign w:val="baseline"/>
          <w:lang w:val="en-GB"/>
        </w:rPr>
        <w:t xml:space="preserve"> </w:t>
      </w:r>
    </w:p>
  </w:endnote>
  <w:endnote w:id="4">
    <w:p w14:paraId="682005F9"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For budget documents please see</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"2016 Budget Estimates of Ministries, Departments and Agencies," Ministry of Finance, www.mofep.gov.gh/?q=budget-statement/30-01-2016/budget-estimates-ministries-departments-and-agencies-0</w:t>
      </w:r>
      <w:r w:rsidRPr="00A2741A">
        <w:rPr>
          <w:rFonts w:ascii="Gill Sans" w:hAnsi="Gill Sans" w:cs="Gill Sans"/>
          <w:sz w:val="18"/>
          <w:szCs w:val="18"/>
        </w:rPr>
        <w:t>.</w:t>
      </w:r>
    </w:p>
  </w:endnote>
  <w:endnote w:id="5">
    <w:p w14:paraId="2F91FD65"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OGP Coordinator is Mr P K Danyo</w:t>
      </w:r>
      <w:r w:rsidRPr="00A2741A">
        <w:rPr>
          <w:rFonts w:ascii="Gill Sans" w:hAnsi="Gill Sans" w:cs="Gill Sans"/>
          <w:sz w:val="18"/>
          <w:szCs w:val="18"/>
        </w:rPr>
        <w:t>.</w:t>
      </w:r>
    </w:p>
  </w:endnote>
  <w:endnote w:id="6">
    <w:p w14:paraId="0EB2E0A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E5593D">
        <w:rPr>
          <w:rStyle w:val="EndnoteReference"/>
          <w:rFonts w:ascii="Gill Sans" w:hAnsi="Gill Sans" w:cs="Gill Sans"/>
          <w:sz w:val="18"/>
          <w:szCs w:val="18"/>
          <w:vertAlign w:val="baseline"/>
        </w:rPr>
        <w:t>Ibid</w:t>
      </w:r>
      <w:r w:rsidRPr="00E5593D">
        <w:rPr>
          <w:rStyle w:val="EndnoteReference"/>
          <w:rFonts w:ascii="Gill Sans" w:hAnsi="Gill Sans" w:cs="Gill Sans"/>
          <w:sz w:val="18"/>
          <w:szCs w:val="18"/>
          <w:vertAlign w:val="baseline"/>
          <w:lang w:val="en-GB"/>
        </w:rPr>
        <w:t>.,</w:t>
      </w:r>
      <w:r w:rsidRPr="00A2741A">
        <w:rPr>
          <w:rFonts w:ascii="Gill Sans" w:hAnsi="Gill Sans" w:cs="Gill Sans"/>
          <w:sz w:val="18"/>
          <w:szCs w:val="18"/>
        </w:rPr>
        <w:t xml:space="preserve"> 3.</w:t>
      </w:r>
    </w:p>
  </w:endnote>
  <w:endnote w:id="7">
    <w:p w14:paraId="7F618C7B"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These institutions were invited to or observed the development of the action plan, but may or may not be responsible for commitments in the action plan.</w:t>
      </w:r>
    </w:p>
  </w:endnote>
  <w:endnote w:id="8">
    <w:p w14:paraId="5C5749C3" w14:textId="77777777" w:rsidR="009970D8" w:rsidRPr="00E5593D" w:rsidRDefault="009970D8" w:rsidP="00A2741A">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consultative meeting report did not provide detailed information on other quasi-judicial agencies, constitutional independent or autonomous bodies, etc. that attended the meeting</w:t>
      </w:r>
      <w:r w:rsidRPr="00A2741A">
        <w:rPr>
          <w:rFonts w:ascii="Gill Sans" w:hAnsi="Gill Sans" w:cs="Gill Sans"/>
          <w:sz w:val="18"/>
          <w:szCs w:val="18"/>
        </w:rPr>
        <w:t>. H</w:t>
      </w:r>
      <w:r w:rsidRPr="00E5593D">
        <w:rPr>
          <w:rStyle w:val="EndnoteReference"/>
          <w:rFonts w:ascii="Gill Sans" w:hAnsi="Gill Sans" w:cs="Gill Sans"/>
          <w:sz w:val="18"/>
          <w:szCs w:val="18"/>
          <w:vertAlign w:val="baseline"/>
          <w:lang w:val="en-GB"/>
        </w:rPr>
        <w:t>owever, the PSRS respondent said there was no representative from the sub</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national government level</w:t>
      </w:r>
    </w:p>
  </w:endnote>
  <w:endnote w:id="9">
    <w:p w14:paraId="1BB59A14"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consultative meeting report did not provide detail of the ministries departments and agencies that attended.</w:t>
      </w:r>
    </w:p>
  </w:endnote>
  <w:endnote w:id="10">
    <w:p w14:paraId="20E4BBB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Since the consultative meeting report did not provide detail of the ministries departments and agencies that attended</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it was difficult to identify the independent bodies.</w:t>
      </w:r>
    </w:p>
  </w:endnote>
  <w:endnote w:id="11">
    <w:p w14:paraId="020356F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These institutions proposed commitments for inclusion in the action plan.</w:t>
      </w:r>
    </w:p>
  </w:endnote>
  <w:endnote w:id="12">
    <w:p w14:paraId="552D287C"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Since the consultative meeting report did not provide detail of the ministries departments and agencies that attended</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the IRM researcher could not identify the institutions that proposed commitments for inclusion</w:t>
      </w:r>
      <w:r w:rsidRPr="00A2741A">
        <w:rPr>
          <w:rFonts w:ascii="Gill Sans" w:hAnsi="Gill Sans" w:cs="Gill Sans"/>
          <w:sz w:val="18"/>
          <w:szCs w:val="18"/>
        </w:rPr>
        <w:t>.</w:t>
      </w:r>
    </w:p>
  </w:endnote>
  <w:endnote w:id="13">
    <w:p w14:paraId="4077119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Ibid</w:t>
      </w:r>
      <w:r w:rsidRPr="00A2741A">
        <w:rPr>
          <w:rFonts w:ascii="Gill Sans" w:hAnsi="Gill Sans" w:cs="Gill Sans"/>
          <w:sz w:val="18"/>
          <w:szCs w:val="18"/>
        </w:rPr>
        <w:t>.</w:t>
      </w:r>
    </w:p>
  </w:endnote>
  <w:endnote w:id="14">
    <w:p w14:paraId="32E99D1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I</w:t>
      </w:r>
      <w:r w:rsidRPr="00E5593D">
        <w:rPr>
          <w:rStyle w:val="EndnoteReference"/>
          <w:rFonts w:ascii="Gill Sans" w:hAnsi="Gill Sans" w:cs="Gill Sans"/>
          <w:sz w:val="18"/>
          <w:szCs w:val="18"/>
          <w:vertAlign w:val="baseline"/>
          <w:lang w:val="en-GB"/>
        </w:rPr>
        <w:t>bid</w:t>
      </w:r>
      <w:r w:rsidRPr="00A2741A">
        <w:rPr>
          <w:rFonts w:ascii="Gill Sans" w:hAnsi="Gill Sans" w:cs="Gill Sans"/>
          <w:sz w:val="18"/>
          <w:szCs w:val="18"/>
        </w:rPr>
        <w:t>.</w:t>
      </w:r>
    </w:p>
  </w:endnote>
  <w:endnote w:id="15">
    <w:p w14:paraId="473CB57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Public Sector Reform Secretariat; Ministry of Communications; Ministry of Finance; Ministry of Lands and Natural Resources; Ministry of Local Government and Rural Development; Ministry of Petroleum; National Commission on Civic Education; National Development Planning Commission; National Information and Technology Agency; Office of the Chief of Staff; Public Procurement Authority; Controller and Accountant General’s Department; Ghana Statistical Service; and Information Services Department</w:t>
      </w:r>
      <w:r w:rsidRPr="00A2741A">
        <w:rPr>
          <w:rFonts w:ascii="Gill Sans" w:hAnsi="Gill Sans" w:cs="Gill Sans"/>
          <w:sz w:val="18"/>
          <w:szCs w:val="18"/>
        </w:rPr>
        <w:t>.</w:t>
      </w:r>
    </w:p>
  </w:endnote>
  <w:endnote w:id="16">
    <w:p w14:paraId="7F0AEAA6"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Institute of Local Government Studies; Ghana News Agency; National Association of Local Authorities of Ghana; National Media Commission; and Public Interest and Accountability Committee</w:t>
      </w:r>
      <w:r w:rsidRPr="00A2741A">
        <w:rPr>
          <w:rFonts w:ascii="Gill Sans" w:hAnsi="Gill Sans" w:cs="Gill Sans"/>
          <w:sz w:val="18"/>
          <w:szCs w:val="18"/>
        </w:rPr>
        <w:t>.</w:t>
      </w:r>
    </w:p>
  </w:endnote>
  <w:endnote w:id="17">
    <w:p w14:paraId="60D8E0A2" w14:textId="6D7EC4ED"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lang w:val="en-US"/>
        </w:rPr>
        <w:t>Mr. Pethuel Danyo (OGP Coordinator) interview by IRM researcher on 18 Jul. 2016; Mary Addah (Project Coordinator, Ghana Integrity Initiative) interview by IRM Researcher on 22 Jul., 2016.</w:t>
      </w:r>
    </w:p>
  </w:endnote>
  <w:endnote w:id="18">
    <w:p w14:paraId="7B2E8A47"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 K. Danyo (OGP Coordinator) interview by IRM researcher, 19 July, 2016.</w:t>
      </w:r>
    </w:p>
  </w:endnote>
  <w:endnote w:id="19">
    <w:p w14:paraId="437BC76B" w14:textId="77777777" w:rsidR="009970D8" w:rsidRPr="00E5593D" w:rsidRDefault="009970D8" w:rsidP="001B235F">
      <w:pPr>
        <w:pStyle w:val="EndnoteText"/>
        <w:rPr>
          <w:rStyle w:val="EndnoteReference"/>
          <w:rFonts w:ascii="Gill Sans" w:hAnsi="Gill Sans" w:cs="Gill Sans"/>
          <w:sz w:val="18"/>
          <w:szCs w:val="18"/>
          <w:vertAlign w:val="baseline"/>
          <w:lang w:val="en-US"/>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lang w:val="en-US"/>
        </w:rPr>
        <w:t>Public Sector Reform Secretariat (2015) Open Government Partnership Consultative Workshop 28-29 May, 2015, Forest Hotel, Dodowa</w:t>
      </w:r>
      <w:r w:rsidRPr="00A2741A">
        <w:rPr>
          <w:rFonts w:ascii="Gill Sans" w:hAnsi="Gill Sans" w:cs="Gill Sans"/>
          <w:sz w:val="18"/>
          <w:szCs w:val="18"/>
        </w:rPr>
        <w:t>.</w:t>
      </w:r>
    </w:p>
  </w:endnote>
  <w:endnote w:id="20">
    <w:p w14:paraId="7E9E36F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GII and PSRS respondents’ interview by IRM researcher, July 22, 2016.</w:t>
      </w:r>
    </w:p>
  </w:endnote>
  <w:endnote w:id="21">
    <w:p w14:paraId="16B0E0C1"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lang w:val="en-US"/>
        </w:rPr>
        <w:t>Republic of Ghana (2013) The Open Government Partnership Initiative: Draft National Action Plan for the Republic of Ghana</w:t>
      </w:r>
    </w:p>
  </w:endnote>
  <w:endnote w:id="22">
    <w:p w14:paraId="1AAB195E"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APWC met at Dodowa but the OGP Coordinator could not provide the exact date of the meeting</w:t>
      </w:r>
      <w:r w:rsidRPr="00A2741A">
        <w:rPr>
          <w:rFonts w:ascii="Gill Sans" w:hAnsi="Gill Sans" w:cs="Gill Sans"/>
          <w:sz w:val="18"/>
          <w:szCs w:val="18"/>
        </w:rPr>
        <w:t>.</w:t>
      </w:r>
    </w:p>
  </w:endnote>
  <w:endnote w:id="23">
    <w:p w14:paraId="30F8E90A" w14:textId="77777777"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rPr>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IRM Researcher’s interview with a CSO representative on September 13, 2016</w:t>
      </w:r>
    </w:p>
  </w:endnote>
  <w:endnote w:id="24">
    <w:p w14:paraId="5810FFD2"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At the time of preparing this report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the meeting report was not ready with details about the number of participants</w:t>
      </w:r>
    </w:p>
  </w:endnote>
  <w:endnote w:id="25">
    <w:p w14:paraId="1F32F74E"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Ibid.</w:t>
      </w:r>
    </w:p>
  </w:endnote>
  <w:endnote w:id="26">
    <w:p w14:paraId="014620E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 xml:space="preserve">For an </w:t>
      </w:r>
      <w:r w:rsidRPr="00E5593D">
        <w:rPr>
          <w:rStyle w:val="EndnoteReference"/>
          <w:rFonts w:ascii="Gill Sans" w:hAnsi="Gill Sans" w:cs="Gill Sans"/>
          <w:sz w:val="18"/>
          <w:szCs w:val="18"/>
          <w:vertAlign w:val="baseline"/>
          <w:lang w:val="en-GB"/>
        </w:rPr>
        <w:t>explanation of OGP value relevance</w:t>
      </w:r>
      <w:hyperlink w:history="1"/>
      <w:r w:rsidRPr="00E5593D">
        <w:rPr>
          <w:rStyle w:val="EndnoteReference"/>
          <w:rFonts w:ascii="Gill Sans" w:hAnsi="Gill Sans" w:cs="Gill Sans"/>
          <w:sz w:val="18"/>
          <w:szCs w:val="18"/>
          <w:vertAlign w:val="baseline"/>
          <w:lang w:val="en-GB"/>
        </w:rPr>
        <w:t xml:space="preserve">, see "IRM Procedures Manual," </w:t>
      </w:r>
      <w:r w:rsidRPr="00E5593D">
        <w:rPr>
          <w:rStyle w:val="EndnoteReference"/>
          <w:rFonts w:ascii="Gill Sans" w:hAnsi="Gill Sans" w:cs="Gill Sans"/>
          <w:i/>
          <w:sz w:val="18"/>
          <w:szCs w:val="18"/>
          <w:vertAlign w:val="baseline"/>
          <w:lang w:val="en-GB"/>
        </w:rPr>
        <w:t>Open Government Partnership</w:t>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lang w:val="en-US"/>
        </w:rPr>
        <w:t>http://bit.ly/2k5N5Lp.</w:t>
      </w:r>
    </w:p>
  </w:endnote>
  <w:endnote w:id="27">
    <w:p w14:paraId="7A695F9C"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International Experts Panel changed this criterion in 2015. "IRM to Raise the Bar for Model Commitments in OGP," </w:t>
      </w:r>
      <w:r w:rsidRPr="00E5593D">
        <w:rPr>
          <w:rStyle w:val="EndnoteReference"/>
          <w:rFonts w:ascii="Gill Sans" w:hAnsi="Gill Sans" w:cs="Gill Sans"/>
          <w:i/>
          <w:sz w:val="18"/>
          <w:szCs w:val="18"/>
          <w:vertAlign w:val="baseline"/>
          <w:lang w:val="en-GB"/>
        </w:rPr>
        <w:t>Open Government Partnership</w:t>
      </w:r>
      <w:r w:rsidRPr="00A2741A">
        <w:rPr>
          <w:rFonts w:ascii="Gill Sans" w:hAnsi="Gill Sans" w:cs="Gill Sans"/>
          <w:sz w:val="18"/>
          <w:szCs w:val="18"/>
        </w:rPr>
        <w:t xml:space="preserve"> (6 May 2015)</w:t>
      </w:r>
      <w:r w:rsidRPr="00E5593D">
        <w:rPr>
          <w:rStyle w:val="EndnoteReference"/>
          <w:rFonts w:ascii="Gill Sans" w:hAnsi="Gill Sans" w:cs="Gill Sans"/>
          <w:sz w:val="18"/>
          <w:szCs w:val="18"/>
          <w:vertAlign w:val="baseline"/>
          <w:lang w:val="en-GB"/>
        </w:rPr>
        <w:t>, www.opengovpartnership.org/node/5919</w:t>
      </w:r>
      <w:r w:rsidRPr="00A2741A">
        <w:rPr>
          <w:rFonts w:ascii="Gill Sans" w:hAnsi="Gill Sans" w:cs="Gill Sans"/>
          <w:sz w:val="18"/>
          <w:szCs w:val="18"/>
        </w:rPr>
        <w:t>.</w:t>
      </w:r>
    </w:p>
  </w:endnote>
  <w:endnote w:id="28">
    <w:p w14:paraId="3785E32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 xml:space="preserve">"OGP Explorer," </w:t>
      </w:r>
      <w:r w:rsidRPr="00A2741A">
        <w:rPr>
          <w:rFonts w:ascii="Gill Sans" w:hAnsi="Gill Sans" w:cs="Gill Sans"/>
          <w:i/>
          <w:sz w:val="18"/>
          <w:szCs w:val="18"/>
        </w:rPr>
        <w:t>Open Government Partnership</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bit.ly/1KE2WIl</w:t>
      </w:r>
      <w:r w:rsidRPr="00A2741A">
        <w:rPr>
          <w:rFonts w:ascii="Gill Sans" w:hAnsi="Gill Sans" w:cs="Gill Sans"/>
          <w:sz w:val="18"/>
          <w:szCs w:val="18"/>
        </w:rPr>
        <w:t>.</w:t>
      </w:r>
    </w:p>
  </w:endnote>
  <w:endnote w:id="29">
    <w:p w14:paraId="5C4F90B9" w14:textId="77777777" w:rsidR="00FB4E59" w:rsidRPr="00E5593D" w:rsidRDefault="00FB4E59" w:rsidP="00FB4E59">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PEnPB is </w:t>
      </w:r>
      <w:r w:rsidRPr="00A2741A">
        <w:rPr>
          <w:rFonts w:ascii="Gill Sans" w:hAnsi="Gill Sans" w:cs="Gill Sans"/>
          <w:sz w:val="18"/>
          <w:szCs w:val="18"/>
        </w:rPr>
        <w:t xml:space="preserve">the </w:t>
      </w:r>
      <w:r w:rsidRPr="00E5593D">
        <w:rPr>
          <w:rStyle w:val="EndnoteReference"/>
          <w:rFonts w:ascii="Gill Sans" w:hAnsi="Gill Sans" w:cs="Gill Sans"/>
          <w:sz w:val="18"/>
          <w:szCs w:val="18"/>
          <w:vertAlign w:val="baseline"/>
          <w:lang w:val="en-GB"/>
        </w:rPr>
        <w:t>Petroleum Exploration and Production Bill</w:t>
      </w:r>
      <w:r w:rsidRPr="00A2741A">
        <w:rPr>
          <w:rFonts w:ascii="Gill Sans" w:hAnsi="Gill Sans" w:cs="Gill Sans"/>
          <w:sz w:val="18"/>
          <w:szCs w:val="18"/>
        </w:rPr>
        <w:t>.</w:t>
      </w:r>
    </w:p>
  </w:endnote>
  <w:endnote w:id="30">
    <w:p w14:paraId="736FE42B" w14:textId="77777777" w:rsidR="00FB4E59" w:rsidRPr="00E5593D" w:rsidRDefault="00FB4E59" w:rsidP="00FB4E59">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NACAP is </w:t>
      </w:r>
      <w:r w:rsidRPr="00A2741A">
        <w:rPr>
          <w:rFonts w:ascii="Gill Sans" w:hAnsi="Gill Sans" w:cs="Gill Sans"/>
          <w:sz w:val="18"/>
          <w:szCs w:val="18"/>
        </w:rPr>
        <w:t xml:space="preserve">the </w:t>
      </w:r>
      <w:r w:rsidRPr="00E5593D">
        <w:rPr>
          <w:rStyle w:val="EndnoteReference"/>
          <w:rFonts w:ascii="Gill Sans" w:hAnsi="Gill Sans" w:cs="Gill Sans"/>
          <w:sz w:val="18"/>
          <w:szCs w:val="18"/>
          <w:vertAlign w:val="baseline"/>
          <w:lang w:val="en-GB"/>
        </w:rPr>
        <w:t>Ghana National Anti-Corruption Plan</w:t>
      </w:r>
      <w:r w:rsidRPr="00A2741A">
        <w:rPr>
          <w:rFonts w:ascii="Gill Sans" w:hAnsi="Gill Sans" w:cs="Gill Sans"/>
          <w:sz w:val="18"/>
          <w:szCs w:val="18"/>
        </w:rPr>
        <w:t>.</w:t>
      </w:r>
    </w:p>
  </w:endnote>
  <w:endnote w:id="31">
    <w:p w14:paraId="26913318" w14:textId="77777777" w:rsidR="00FB4E59" w:rsidRPr="00E5593D" w:rsidRDefault="00FB4E59" w:rsidP="00FB4E59">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PAC is </w:t>
      </w:r>
      <w:r w:rsidRPr="00A2741A">
        <w:rPr>
          <w:rFonts w:ascii="Gill Sans" w:hAnsi="Gill Sans" w:cs="Gill Sans"/>
          <w:sz w:val="18"/>
          <w:szCs w:val="18"/>
        </w:rPr>
        <w:t xml:space="preserve">the </w:t>
      </w:r>
      <w:r w:rsidRPr="00E5593D">
        <w:rPr>
          <w:rStyle w:val="EndnoteReference"/>
          <w:rFonts w:ascii="Gill Sans" w:hAnsi="Gill Sans" w:cs="Gill Sans"/>
          <w:sz w:val="18"/>
          <w:szCs w:val="18"/>
          <w:vertAlign w:val="baseline"/>
          <w:lang w:val="en-GB"/>
        </w:rPr>
        <w:t>Public Accounts Committee of Parliament</w:t>
      </w:r>
      <w:r w:rsidRPr="00A2741A">
        <w:rPr>
          <w:rFonts w:ascii="Gill Sans" w:hAnsi="Gill Sans" w:cs="Gill Sans"/>
          <w:sz w:val="18"/>
          <w:szCs w:val="18"/>
        </w:rPr>
        <w:t>.</w:t>
      </w:r>
    </w:p>
  </w:endnote>
  <w:endnote w:id="32">
    <w:p w14:paraId="7C3E9E4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hyperlink w:history="1"/>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i/>
          <w:sz w:val="18"/>
          <w:szCs w:val="18"/>
        </w:rPr>
        <w:t>Public Procurement Authority: Electronic Bulletin Vol. 7, Issue 4</w:t>
      </w:r>
      <w:r w:rsidRPr="00A2741A">
        <w:rPr>
          <w:rFonts w:ascii="Gill Sans" w:hAnsi="Gill Sans" w:cs="Gill Sans"/>
          <w:sz w:val="18"/>
          <w:szCs w:val="18"/>
        </w:rPr>
        <w:t>, (Republic of Ghana Public Procurement Authority, May-Jun. 2016), 4, www.ppaghana.org/Documents/Bulletins/PPAE-BulletinJulAug2016.pdf?story_id=1248.</w:t>
      </w:r>
    </w:p>
  </w:endnote>
  <w:endnote w:id="33">
    <w:p w14:paraId="094C3483"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"Need for open contracting in Ghana-GACC," </w:t>
      </w:r>
      <w:r w:rsidRPr="00E5593D">
        <w:rPr>
          <w:rStyle w:val="EndnoteReference"/>
          <w:rFonts w:ascii="Gill Sans" w:hAnsi="Gill Sans" w:cs="Gill Sans"/>
          <w:i/>
          <w:sz w:val="18"/>
          <w:szCs w:val="18"/>
          <w:vertAlign w:val="baseline"/>
          <w:lang w:val="en-GB"/>
        </w:rPr>
        <w:t>Ghana Anti-Corruption Coalition</w:t>
      </w:r>
      <w:r w:rsidRPr="00E5593D">
        <w:rPr>
          <w:rStyle w:val="EndnoteReference"/>
          <w:rFonts w:ascii="Gill Sans" w:hAnsi="Gill Sans" w:cs="Gill Sans"/>
          <w:sz w:val="18"/>
          <w:szCs w:val="18"/>
          <w:vertAlign w:val="baseline"/>
          <w:lang w:val="en-GB"/>
        </w:rPr>
        <w:t xml:space="preserve"> (23 Jan. 2016), www.gaccgh.org/details.cfm?corpnews_scatid=7&amp;corpnews_catid=7&amp;corpnews_scatlinkid=36#.WHbo5BsrLIW.</w:t>
      </w:r>
    </w:p>
  </w:endnote>
  <w:endnote w:id="34">
    <w:p w14:paraId="4B874A26" w14:textId="3355AAE4"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Parliament to Establish Budget Office (access</w:t>
      </w:r>
      <w:r w:rsidRPr="00A2741A">
        <w:rPr>
          <w:rFonts w:ascii="Gill Sans" w:hAnsi="Gill Sans" w:cs="Gill Sans"/>
          <w:sz w:val="18"/>
          <w:szCs w:val="18"/>
        </w:rPr>
        <w:t>ed</w:t>
      </w:r>
      <w:r w:rsidRPr="00E5593D">
        <w:rPr>
          <w:rStyle w:val="EndnoteReference"/>
          <w:rFonts w:ascii="Gill Sans" w:hAnsi="Gill Sans" w:cs="Gill Sans"/>
          <w:sz w:val="18"/>
          <w:szCs w:val="18"/>
          <w:vertAlign w:val="baseline"/>
          <w:lang w:val="en-GB"/>
        </w:rPr>
        <w:t xml:space="preserve">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 available from: http://www.ghana.gov.gh/index.php/investors/884-parliament-to-establish-budget-office-</w:t>
      </w:r>
    </w:p>
  </w:endnote>
  <w:endnote w:id="35">
    <w:p w14:paraId="2034755D"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hyperlink w:history="1"/>
      <w:r w:rsidRPr="00E5593D">
        <w:rPr>
          <w:rStyle w:val="EndnoteReference"/>
          <w:rFonts w:ascii="Gill Sans" w:hAnsi="Gill Sans" w:cs="Gill Sans"/>
          <w:sz w:val="18"/>
          <w:szCs w:val="18"/>
          <w:vertAlign w:val="baseline"/>
          <w:lang w:val="en-GB"/>
        </w:rPr>
        <w:t xml:space="preserve"> "Anti-corruption campainers push for enforcement of NACAP," </w:t>
      </w:r>
      <w:r w:rsidRPr="00E5593D">
        <w:rPr>
          <w:rStyle w:val="EndnoteReference"/>
          <w:rFonts w:ascii="Gill Sans" w:hAnsi="Gill Sans" w:cs="Gill Sans"/>
          <w:i/>
          <w:sz w:val="18"/>
          <w:szCs w:val="18"/>
          <w:vertAlign w:val="baseline"/>
          <w:lang w:val="en-GB"/>
        </w:rPr>
        <w:t>Ghana, Myjoyonline.com</w:t>
      </w:r>
      <w:r w:rsidRPr="00E5593D">
        <w:rPr>
          <w:rStyle w:val="EndnoteReference"/>
          <w:rFonts w:ascii="Gill Sans" w:hAnsi="Gill Sans" w:cs="Gill Sans"/>
          <w:sz w:val="18"/>
          <w:szCs w:val="18"/>
          <w:vertAlign w:val="baseline"/>
          <w:lang w:val="en-GB"/>
        </w:rPr>
        <w:t xml:space="preserve"> (12 Oct. 2014), www.myjoyonline.com/news/2014/october-12th/anti-corruption-campainers-push-for-implementation-of-action-plan-approved-by-parliament.php</w:t>
      </w:r>
      <w:r w:rsidRPr="00A2741A">
        <w:rPr>
          <w:rFonts w:ascii="Gill Sans" w:hAnsi="Gill Sans" w:cs="Gill Sans"/>
          <w:sz w:val="18"/>
          <w:szCs w:val="18"/>
        </w:rPr>
        <w:t>.</w:t>
      </w:r>
    </w:p>
  </w:endnote>
  <w:endnote w:id="36">
    <w:p w14:paraId="1787374C"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Republic of Ghana (2011) National Anti-Corruption Action Plan (2012-2021).</w:t>
      </w:r>
    </w:p>
  </w:endnote>
  <w:endnote w:id="37">
    <w:p w14:paraId="39610F2A" w14:textId="7889AACA"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rPr>
        <w:endnoteRef/>
      </w:r>
      <w:r w:rsidRPr="00A2741A">
        <w:rPr>
          <w:rStyle w:val="EndnoteReference"/>
          <w:vertAlign w:val="baseline"/>
        </w:rPr>
        <w:t xml:space="preserve"> </w:t>
      </w:r>
      <w:r w:rsidRPr="00A2741A">
        <w:rPr>
          <w:rFonts w:ascii="Gill Sans" w:hAnsi="Gill Sans" w:cs="Gill Sans"/>
          <w:sz w:val="18"/>
          <w:szCs w:val="18"/>
        </w:rPr>
        <w:t xml:space="preserve">“IEA’s Anti-Corruption Communiqué,” </w:t>
      </w:r>
      <w:r w:rsidRPr="00A2741A">
        <w:rPr>
          <w:rFonts w:ascii="Gill Sans" w:hAnsi="Gill Sans" w:cs="Gill Sans"/>
          <w:i/>
          <w:sz w:val="18"/>
          <w:szCs w:val="18"/>
        </w:rPr>
        <w:t>Ghana Myjoyonline.com</w:t>
      </w:r>
      <w:r w:rsidRPr="00A2741A">
        <w:rPr>
          <w:rFonts w:ascii="Gill Sans" w:hAnsi="Gill Sans" w:cs="Gill Sans"/>
          <w:sz w:val="18"/>
          <w:szCs w:val="18"/>
        </w:rPr>
        <w:t xml:space="preserve"> (5 Jun. 2015) www.myjoyonline.com/politics/2015/june-5th/ieas-anti-corruption-communique.php; “Prosecute public officials for embezzlement — PAC” (access 26 Sept., 2016)  http://www.dailygraphiconline.com/news/general-news/prosecute-public-officials-for-embezzlement-pac.html; and “Public officials to be prosecuted based on Auditor General?s [sic] Report,” </w:t>
      </w:r>
      <w:r w:rsidRPr="00A2741A">
        <w:rPr>
          <w:rFonts w:ascii="Gill Sans" w:hAnsi="Gill Sans" w:cs="Gill Sans"/>
          <w:i/>
          <w:sz w:val="18"/>
          <w:szCs w:val="18"/>
        </w:rPr>
        <w:t>News Ghana</w:t>
      </w:r>
      <w:r w:rsidRPr="00A2741A">
        <w:rPr>
          <w:rFonts w:ascii="Gill Sans" w:hAnsi="Gill Sans" w:cs="Gill Sans"/>
          <w:sz w:val="18"/>
          <w:szCs w:val="18"/>
        </w:rPr>
        <w:t xml:space="preserve"> (2 May 2015), https://www.newsghana.com.gh/public-officials-to-be-prosecuted-based-on-auditor-generals-report.</w:t>
      </w:r>
    </w:p>
  </w:endnote>
  <w:endnote w:id="38">
    <w:p w14:paraId="5B8F8CB5" w14:textId="546A0FE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Prosecute public officials for embezzlement — PAC (access 26 Sep</w:t>
      </w:r>
      <w:r w:rsidRPr="00A2741A">
        <w:rPr>
          <w:rFonts w:ascii="Gill Sans" w:hAnsi="Gill Sans" w:cs="Gill Sans"/>
          <w:sz w:val="18"/>
          <w:szCs w:val="18"/>
        </w:rPr>
        <w:t>t.</w:t>
      </w:r>
      <w:r w:rsidRPr="00E5593D">
        <w:rPr>
          <w:rStyle w:val="EndnoteReference"/>
          <w:rFonts w:ascii="Gill Sans" w:hAnsi="Gill Sans" w:cs="Gill Sans"/>
          <w:sz w:val="18"/>
          <w:szCs w:val="18"/>
          <w:vertAlign w:val="baseline"/>
          <w:lang w:val="en-GB"/>
        </w:rPr>
        <w:t>, 2016)  http://www.dailygraphiconline.com/news/general-news/prosecute-public-officials-for-embezzlement-pac.html</w:t>
      </w:r>
      <w:r w:rsidRPr="00A2741A">
        <w:rPr>
          <w:rFonts w:ascii="Gill Sans" w:hAnsi="Gill Sans" w:cs="Gill Sans"/>
          <w:sz w:val="18"/>
          <w:szCs w:val="18"/>
        </w:rPr>
        <w:t>.</w:t>
      </w:r>
    </w:p>
  </w:endnote>
  <w:endnote w:id="39">
    <w:p w14:paraId="2D15DC6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Public Procurement Authority Ghana, (2014), www.ppaghana.org.</w:t>
      </w:r>
    </w:p>
  </w:endnote>
  <w:endnote w:id="40">
    <w:p w14:paraId="3AB58E1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Available at</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http://www.mofep.gov.gh/divisions/pid.</w:t>
      </w:r>
    </w:p>
  </w:endnote>
  <w:endnote w:id="41">
    <w:p w14:paraId="621A1D44" w14:textId="03F0E8F6"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Ghana rolls out legal framework to back Public-Private Partnership contracts (access 21 Sept. 2016) available from: http://kasapafmonline.com/2016/07/18/ghana-rolls-legal-framework-back-public-private-partnership-contracts/</w:t>
      </w:r>
      <w:r w:rsidRPr="00A2741A">
        <w:rPr>
          <w:rFonts w:ascii="Gill Sans" w:hAnsi="Gill Sans" w:cs="Gill Sans"/>
          <w:sz w:val="18"/>
          <w:szCs w:val="18"/>
        </w:rPr>
        <w:t>.</w:t>
      </w:r>
    </w:p>
  </w:endnote>
  <w:endnote w:id="42">
    <w:p w14:paraId="1EE1AA06"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I</w:t>
      </w:r>
      <w:r w:rsidRPr="00E5593D">
        <w:rPr>
          <w:rStyle w:val="EndnoteReference"/>
          <w:rFonts w:ascii="Gill Sans" w:hAnsi="Gill Sans" w:cs="Gill Sans"/>
          <w:sz w:val="18"/>
          <w:szCs w:val="18"/>
          <w:vertAlign w:val="baseline"/>
          <w:lang w:val="en-GB"/>
        </w:rPr>
        <w:t>bid.</w:t>
      </w:r>
    </w:p>
  </w:endnote>
  <w:endnote w:id="43">
    <w:p w14:paraId="5244665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hyperlink w:history="1"/>
      <w:r w:rsidRPr="00E5593D">
        <w:rPr>
          <w:rStyle w:val="EndnoteReference"/>
          <w:rFonts w:ascii="Gill Sans" w:hAnsi="Gill Sans" w:cs="Gill Sans"/>
          <w:sz w:val="18"/>
          <w:szCs w:val="18"/>
          <w:vertAlign w:val="baseline"/>
          <w:lang w:val="en-GB"/>
        </w:rPr>
        <w:t xml:space="preserve"> “Petroleum Exploration And Production Bill, 2016 Passed Into Law," </w:t>
      </w:r>
      <w:r w:rsidRPr="00E5593D">
        <w:rPr>
          <w:rStyle w:val="EndnoteReference"/>
          <w:rFonts w:ascii="Gill Sans" w:hAnsi="Gill Sans" w:cs="Gill Sans"/>
          <w:i/>
          <w:sz w:val="18"/>
          <w:szCs w:val="18"/>
          <w:vertAlign w:val="baseline"/>
          <w:lang w:val="en-GB"/>
        </w:rPr>
        <w:t>ModernGhana.Com</w:t>
      </w:r>
      <w:r w:rsidRPr="00E5593D">
        <w:rPr>
          <w:rStyle w:val="EndnoteReference"/>
          <w:rFonts w:ascii="Gill Sans" w:hAnsi="Gill Sans" w:cs="Gill Sans"/>
          <w:sz w:val="18"/>
          <w:szCs w:val="18"/>
          <w:vertAlign w:val="baseline"/>
          <w:lang w:val="en-GB"/>
        </w:rPr>
        <w:t>, (5 Aug. 2016), https://www.modernghana.com/news/709539/petroleum-exploration-and-production-bill-2016-passed-into.html.</w:t>
      </w:r>
    </w:p>
  </w:endnote>
  <w:endnote w:id="44">
    <w:p w14:paraId="25181B36"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"ACEP advocates open contracting in Petroleum sector," </w:t>
      </w:r>
      <w:r w:rsidRPr="00E5593D">
        <w:rPr>
          <w:rStyle w:val="EndnoteReference"/>
          <w:rFonts w:ascii="Gill Sans" w:hAnsi="Gill Sans" w:cs="Gill Sans"/>
          <w:i/>
          <w:sz w:val="18"/>
          <w:szCs w:val="18"/>
          <w:vertAlign w:val="baseline"/>
          <w:lang w:val="en-GB"/>
        </w:rPr>
        <w:t>Live FM</w:t>
      </w:r>
      <w:r w:rsidRPr="00E5593D">
        <w:rPr>
          <w:rStyle w:val="EndnoteReference"/>
          <w:rFonts w:ascii="Gill Sans" w:hAnsi="Gill Sans" w:cs="Gill Sans"/>
          <w:sz w:val="18"/>
          <w:szCs w:val="18"/>
          <w:vertAlign w:val="baseline"/>
          <w:lang w:val="en-GB"/>
        </w:rPr>
        <w:t xml:space="preserve"> (26 Sept.</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2014), https://rawgist.com/acep-advocates-open-contracting-in-petroleum-sector/.</w:t>
      </w:r>
    </w:p>
  </w:endnote>
  <w:endnote w:id="45">
    <w:p w14:paraId="28D8B226"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hyperlink w:history="1"/>
      <w:r w:rsidRPr="00E5593D">
        <w:rPr>
          <w:rStyle w:val="EndnoteReference"/>
          <w:rFonts w:ascii="Gill Sans" w:hAnsi="Gill Sans" w:cs="Gill Sans"/>
          <w:sz w:val="18"/>
          <w:szCs w:val="18"/>
          <w:vertAlign w:val="baseline"/>
          <w:lang w:val="en-GB"/>
        </w:rPr>
        <w:t xml:space="preserve"> "60 Out Of 95 Clauses To Be Amended In Ghana’s E&amp;P Bill," </w:t>
      </w:r>
      <w:r w:rsidRPr="00E5593D">
        <w:rPr>
          <w:rStyle w:val="EndnoteReference"/>
          <w:rFonts w:ascii="Gill Sans" w:hAnsi="Gill Sans" w:cs="Gill Sans"/>
          <w:i/>
          <w:sz w:val="18"/>
          <w:szCs w:val="18"/>
          <w:vertAlign w:val="baseline"/>
          <w:lang w:val="en-GB"/>
        </w:rPr>
        <w:t>News Ghana</w:t>
      </w:r>
      <w:r w:rsidRPr="00E5593D">
        <w:rPr>
          <w:rStyle w:val="EndnoteReference"/>
          <w:rFonts w:ascii="Gill Sans" w:hAnsi="Gill Sans" w:cs="Gill Sans"/>
          <w:sz w:val="18"/>
          <w:szCs w:val="18"/>
          <w:vertAlign w:val="baseline"/>
          <w:lang w:val="en-GB"/>
        </w:rPr>
        <w:t xml:space="preserve"> (9 May 2016) https://www.newsghana.com.gh/60-out-of-95-clauses-to-be-amended-in-ghanas-ep-bill/</w:t>
      </w:r>
      <w:r w:rsidRPr="00A2741A">
        <w:rPr>
          <w:rFonts w:ascii="Gill Sans" w:hAnsi="Gill Sans" w:cs="Gill Sans"/>
          <w:sz w:val="18"/>
          <w:szCs w:val="18"/>
        </w:rPr>
        <w:t>.</w:t>
      </w:r>
    </w:p>
  </w:endnote>
  <w:endnote w:id="46">
    <w:p w14:paraId="1C3712E1"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CHRAJ interview by IRM researcher, 23 Sept.</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2016.</w:t>
      </w:r>
    </w:p>
  </w:endnote>
  <w:endnote w:id="47">
    <w:p w14:paraId="07DC08A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Chief of Staff chairs the NACAP High Level Implementation Committee (HiLIC) and requested all public institutions implement the NACAP</w:t>
      </w:r>
      <w:r w:rsidRPr="00A2741A">
        <w:rPr>
          <w:rFonts w:ascii="Gill Sans" w:hAnsi="Gill Sans" w:cs="Gill Sans"/>
          <w:sz w:val="18"/>
          <w:szCs w:val="18"/>
        </w:rPr>
        <w:t>.</w:t>
      </w:r>
    </w:p>
  </w:endnote>
  <w:endnote w:id="48">
    <w:p w14:paraId="1F438F29"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CHRAJ is a quasi-judicial agency while GII and GACC are CSOs</w:t>
      </w:r>
      <w:r w:rsidRPr="00A2741A">
        <w:rPr>
          <w:rFonts w:ascii="Gill Sans" w:hAnsi="Gill Sans" w:cs="Gill Sans"/>
          <w:sz w:val="18"/>
          <w:szCs w:val="18"/>
        </w:rPr>
        <w:t>.</w:t>
      </w:r>
    </w:p>
  </w:endnote>
  <w:endnote w:id="49">
    <w:p w14:paraId="7DD7D1BC"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Public officials to be prosecuted based on Auditor General?s [sic] Report</w:t>
      </w:r>
      <w:r w:rsidRPr="00A2741A">
        <w:rPr>
          <w:rFonts w:ascii="Gill Sans" w:hAnsi="Gill Sans" w:cs="Gill Sans"/>
          <w:sz w:val="18"/>
          <w:szCs w:val="18"/>
        </w:rPr>
        <w:t xml:space="preserve">,” </w:t>
      </w:r>
      <w:r w:rsidRPr="00A2741A">
        <w:rPr>
          <w:rFonts w:ascii="Gill Sans" w:hAnsi="Gill Sans" w:cs="Gill Sans"/>
          <w:i/>
          <w:sz w:val="18"/>
          <w:szCs w:val="18"/>
        </w:rPr>
        <w:t>News Ghana</w:t>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2 May 2015</w:t>
      </w:r>
      <w:r w:rsidRPr="00E5593D">
        <w:rPr>
          <w:rStyle w:val="EndnoteReference"/>
          <w:rFonts w:ascii="Gill Sans" w:hAnsi="Gill Sans" w:cs="Gill Sans"/>
          <w:sz w:val="18"/>
          <w:szCs w:val="18"/>
          <w:vertAlign w:val="baseline"/>
          <w:lang w:val="en-GB"/>
        </w:rPr>
        <w:t>), https://www.newsghana.com.gh/public-officials-to-be-prosecuted-based-on-auditor-generals-report/</w:t>
      </w:r>
      <w:r w:rsidRPr="00A2741A">
        <w:rPr>
          <w:rFonts w:ascii="Gill Sans" w:hAnsi="Gill Sans" w:cs="Gill Sans"/>
          <w:sz w:val="18"/>
          <w:szCs w:val="18"/>
        </w:rPr>
        <w:t>.</w:t>
      </w:r>
    </w:p>
  </w:endnote>
  <w:endnote w:id="50">
    <w:p w14:paraId="5B962231"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bCs/>
          <w:iCs/>
          <w:sz w:val="18"/>
          <w:szCs w:val="18"/>
          <w:lang w:val="en-US"/>
        </w:rPr>
        <w:t>Gilbert Ankrah and Raymond Kwofie,</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Parliamentary Calls for Committee to Implemented</w:t>
      </w:r>
      <w:r w:rsidRPr="00A2741A">
        <w:rPr>
          <w:rFonts w:ascii="Gill Sans" w:hAnsi="Gill Sans" w:cs="Gill Sans"/>
          <w:sz w:val="18"/>
          <w:szCs w:val="18"/>
        </w:rPr>
        <w:t xml:space="preserve"> [sic]</w:t>
      </w:r>
      <w:r w:rsidRPr="00E5593D">
        <w:rPr>
          <w:rStyle w:val="EndnoteReference"/>
          <w:rFonts w:ascii="Gill Sans" w:hAnsi="Gill Sans" w:cs="Gill Sans"/>
          <w:sz w:val="18"/>
          <w:szCs w:val="18"/>
          <w:vertAlign w:val="baseline"/>
          <w:lang w:val="en-GB"/>
        </w:rPr>
        <w:t xml:space="preserve"> AG's Report,” http://www.ghana.gov.gh/index.php/media-center/news/321-parliamentary-calls-for-committee-to-implemented-ag-s-report</w:t>
      </w:r>
      <w:r w:rsidRPr="00A2741A">
        <w:rPr>
          <w:rFonts w:ascii="Gill Sans" w:hAnsi="Gill Sans" w:cs="Gill Sans"/>
          <w:sz w:val="18"/>
          <w:szCs w:val="18"/>
        </w:rPr>
        <w:t>.</w:t>
      </w:r>
    </w:p>
  </w:endnote>
  <w:endnote w:id="51">
    <w:p w14:paraId="29AA863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IEA’s Anti-Corruption Communiqué,” </w:t>
      </w:r>
      <w:r w:rsidRPr="00E5593D">
        <w:rPr>
          <w:rStyle w:val="EndnoteReference"/>
          <w:rFonts w:ascii="Gill Sans" w:hAnsi="Gill Sans" w:cs="Gill Sans"/>
          <w:i/>
          <w:sz w:val="18"/>
          <w:szCs w:val="18"/>
          <w:vertAlign w:val="baseline"/>
          <w:lang w:val="en-GB"/>
        </w:rPr>
        <w:t>Ghana Myjoyonline.com</w:t>
      </w:r>
      <w:r w:rsidRPr="00E5593D">
        <w:rPr>
          <w:rStyle w:val="EndnoteReference"/>
          <w:rFonts w:ascii="Gill Sans" w:hAnsi="Gill Sans" w:cs="Gill Sans"/>
          <w:sz w:val="18"/>
          <w:szCs w:val="18"/>
          <w:vertAlign w:val="baseline"/>
          <w:lang w:val="en-GB"/>
        </w:rPr>
        <w:t xml:space="preserve"> (5 Jun. 2015) www.myjoyonline.com/politics/2015/june-5th/ieas-anti-corruption-communique.php</w:t>
      </w:r>
      <w:r w:rsidRPr="00A2741A">
        <w:rPr>
          <w:rFonts w:ascii="Gill Sans" w:hAnsi="Gill Sans" w:cs="Gill Sans"/>
          <w:sz w:val="18"/>
          <w:szCs w:val="18"/>
        </w:rPr>
        <w:t>.</w:t>
      </w:r>
    </w:p>
  </w:endnote>
  <w:endnote w:id="52">
    <w:p w14:paraId="0DECED91" w14:textId="65722BD1"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IGP to be dragged to Parliament (access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2016) available from: http://www.ghanaweb.com/GhanaHomePage/NewsArchive/IGP-to-be-dragged-to-Parliament-472007</w:t>
      </w:r>
      <w:r w:rsidRPr="00A2741A">
        <w:rPr>
          <w:rFonts w:ascii="Gill Sans" w:hAnsi="Gill Sans" w:cs="Gill Sans"/>
          <w:sz w:val="18"/>
          <w:szCs w:val="18"/>
        </w:rPr>
        <w:t>.</w:t>
      </w:r>
    </w:p>
  </w:endnote>
  <w:endnote w:id="53">
    <w:p w14:paraId="55627C83"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GACC </w:t>
      </w:r>
      <w:r w:rsidRPr="00A2741A">
        <w:rPr>
          <w:rFonts w:ascii="Gill Sans" w:hAnsi="Gill Sans" w:cs="Gill Sans"/>
          <w:sz w:val="18"/>
          <w:szCs w:val="18"/>
        </w:rPr>
        <w:t xml:space="preserve">respondent interview by IRM researcher, </w:t>
      </w:r>
      <w:r w:rsidRPr="00E5593D">
        <w:rPr>
          <w:rStyle w:val="EndnoteReference"/>
          <w:rFonts w:ascii="Gill Sans" w:hAnsi="Gill Sans" w:cs="Gill Sans"/>
          <w:sz w:val="18"/>
          <w:szCs w:val="18"/>
          <w:vertAlign w:val="baseline"/>
          <w:lang w:val="en-GB"/>
        </w:rPr>
        <w:t>30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w:t>
      </w:r>
      <w:r w:rsidRPr="00A2741A">
        <w:rPr>
          <w:rFonts w:ascii="Gill Sans" w:hAnsi="Gill Sans" w:cs="Gill Sans"/>
          <w:sz w:val="18"/>
          <w:szCs w:val="18"/>
        </w:rPr>
        <w:t>.</w:t>
      </w:r>
    </w:p>
  </w:endnote>
  <w:endnote w:id="54">
    <w:p w14:paraId="3E4F8734" w14:textId="6807DC85"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Public officials to be prosecuted based on Auditor General’s Report (access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2016) available from: https://www.newsghana.com.gh/public-officials-to-be-prosecuted-based-on-auditor-generals-report/</w:t>
      </w:r>
      <w:r w:rsidRPr="00A2741A">
        <w:rPr>
          <w:rFonts w:ascii="Gill Sans" w:hAnsi="Gill Sans" w:cs="Gill Sans"/>
          <w:sz w:val="18"/>
          <w:szCs w:val="18"/>
        </w:rPr>
        <w:t>.</w:t>
      </w:r>
    </w:p>
  </w:endnote>
  <w:endnote w:id="55">
    <w:p w14:paraId="0C02B906" w14:textId="10A3D43A"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P</w:t>
      </w:r>
      <w:r w:rsidRPr="00A2741A">
        <w:rPr>
          <w:rFonts w:ascii="Gill Sans" w:hAnsi="Gill Sans" w:cs="Gill Sans"/>
          <w:sz w:val="18"/>
          <w:szCs w:val="18"/>
          <w:lang w:val="en-US"/>
        </w:rPr>
        <w:t>ius Eduku and Duke Opoku, “</w:t>
      </w:r>
      <w:r w:rsidRPr="00E5593D">
        <w:rPr>
          <w:rStyle w:val="EndnoteReference"/>
          <w:rFonts w:ascii="Gill Sans" w:hAnsi="Gill Sans" w:cs="Gill Sans"/>
          <w:sz w:val="18"/>
          <w:szCs w:val="18"/>
          <w:vertAlign w:val="baseline"/>
          <w:lang w:val="en-GB"/>
        </w:rPr>
        <w:t>Parliament passes bill on oil sector regulation</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 xml:space="preserve">citifmonline.com (5 Aug. 2016), </w:t>
      </w:r>
      <w:r w:rsidRPr="00E5593D">
        <w:rPr>
          <w:rStyle w:val="EndnoteReference"/>
          <w:rFonts w:ascii="Gill Sans" w:hAnsi="Gill Sans" w:cs="Gill Sans"/>
          <w:sz w:val="18"/>
          <w:szCs w:val="18"/>
          <w:vertAlign w:val="baseline"/>
          <w:lang w:val="en-GB"/>
        </w:rPr>
        <w:t>http://citifmonline.com/2016/08/05/parliament-passes-bill-on-oil-sector-regulation/</w:t>
      </w:r>
      <w:r w:rsidRPr="00A2741A">
        <w:rPr>
          <w:rFonts w:ascii="Gill Sans" w:hAnsi="Gill Sans" w:cs="Gill Sans"/>
          <w:sz w:val="18"/>
          <w:szCs w:val="18"/>
        </w:rPr>
        <w:t>.</w:t>
      </w:r>
    </w:p>
  </w:endnote>
  <w:endnote w:id="56">
    <w:p w14:paraId="5F80DA91"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GIABA is an institution of the Economic Community of West African States (ECOWAS)</w:t>
      </w:r>
      <w:r w:rsidRPr="00A2741A">
        <w:rPr>
          <w:rFonts w:ascii="Gill Sans" w:hAnsi="Gill Sans" w:cs="Gill Sans"/>
          <w:sz w:val="18"/>
          <w:szCs w:val="18"/>
        </w:rPr>
        <w:t xml:space="preserve">, which is </w:t>
      </w:r>
      <w:r w:rsidRPr="00E5593D">
        <w:rPr>
          <w:rStyle w:val="EndnoteReference"/>
          <w:rFonts w:ascii="Gill Sans" w:hAnsi="Gill Sans" w:cs="Gill Sans"/>
          <w:sz w:val="18"/>
          <w:szCs w:val="18"/>
          <w:vertAlign w:val="baseline"/>
          <w:lang w:val="en-GB"/>
        </w:rPr>
        <w:t>responsible for facilitating the adoption and implementation of Anti-Money Laundering (AML) and Counter-Financing of Terrorism (CFT) in West Africa.</w:t>
      </w:r>
    </w:p>
  </w:endnote>
  <w:endnote w:id="57">
    <w:p w14:paraId="6D4DE023" w14:textId="51EF917C"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GII and GNACC</w:t>
      </w:r>
      <w:r w:rsidRPr="00A2741A">
        <w:rPr>
          <w:rFonts w:ascii="Gill Sans" w:hAnsi="Gill Sans" w:cs="Gill Sans"/>
          <w:sz w:val="18"/>
          <w:szCs w:val="18"/>
        </w:rPr>
        <w:t xml:space="preserve"> interview by IRM researcher on 27 Sept. 2016.</w:t>
      </w:r>
    </w:p>
  </w:endnote>
  <w:endnote w:id="58">
    <w:p w14:paraId="5F9C9B65" w14:textId="77777777" w:rsidR="009970D8" w:rsidRPr="00A2741A" w:rsidRDefault="009970D8" w:rsidP="001B235F">
      <w:pPr>
        <w:pStyle w:val="EndnoteText"/>
        <w:rPr>
          <w:rFonts w:ascii="Gill Sans" w:hAnsi="Gill Sans" w:cs="Gill Sans"/>
          <w:sz w:val="18"/>
          <w:szCs w:val="18"/>
          <w:lang w:val="en-US"/>
        </w:rPr>
      </w:pPr>
      <w:r w:rsidRPr="00A2741A">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2009 to 2012 Parliament</w:t>
      </w:r>
      <w:r w:rsidRPr="00A2741A">
        <w:rPr>
          <w:rFonts w:ascii="Gill Sans" w:hAnsi="Gill Sans" w:cs="Gill Sans"/>
          <w:sz w:val="18"/>
          <w:szCs w:val="18"/>
        </w:rPr>
        <w:t>.</w:t>
      </w:r>
    </w:p>
  </w:endnote>
  <w:endnote w:id="59">
    <w:p w14:paraId="16025520" w14:textId="77777777" w:rsidR="009970D8" w:rsidRPr="00E5593D" w:rsidRDefault="009970D8" w:rsidP="00A2741A">
      <w:pPr>
        <w:pStyle w:val="EndnoteText"/>
        <w:rPr>
          <w:rStyle w:val="EndnoteReference"/>
          <w:rFonts w:ascii="Gill Sans" w:hAnsi="Gill Sans" w:cs="Gill Sans"/>
          <w:sz w:val="18"/>
          <w:szCs w:val="18"/>
          <w:vertAlign w:val="baseline"/>
          <w:lang w:val="en-GB"/>
        </w:rPr>
      </w:pPr>
      <w:r w:rsidRPr="00A2741A">
        <w:rPr>
          <w:rStyle w:val="EndnoteTextChar"/>
          <w:rFonts w:ascii="Gill Sans" w:hAnsi="Gill Sans" w:cs="Gill Sans"/>
          <w:sz w:val="18"/>
        </w:rPr>
        <w:endnoteRef/>
      </w:r>
      <w:r w:rsidRPr="00A2741A">
        <w:rPr>
          <w:rStyle w:val="EndnoteTextChar"/>
          <w:rFonts w:ascii="Gill Sans" w:hAnsi="Gill Sans" w:cs="Gill Sans"/>
          <w:sz w:val="18"/>
        </w:rPr>
        <w:t xml:space="preserve"> </w:t>
      </w:r>
      <w:r w:rsidRPr="00E5593D">
        <w:rPr>
          <w:rStyle w:val="EndnoteReference"/>
          <w:rFonts w:ascii="Gill Sans" w:hAnsi="Gill Sans" w:cs="Gill Sans"/>
          <w:sz w:val="18"/>
          <w:szCs w:val="18"/>
          <w:vertAlign w:val="baseline"/>
          <w:lang w:val="en-GB"/>
        </w:rPr>
        <w:t>One of the findings of the first IRM review: IRM (2015) Ghana Progress Report 2013–14</w:t>
      </w:r>
      <w:r w:rsidRPr="00A2741A">
        <w:rPr>
          <w:rFonts w:ascii="Gill Sans" w:hAnsi="Gill Sans" w:cs="Gill Sans"/>
          <w:sz w:val="18"/>
          <w:szCs w:val="18"/>
        </w:rPr>
        <w:t>.</w:t>
      </w:r>
    </w:p>
  </w:endnote>
  <w:endnote w:id="60">
    <w:p w14:paraId="72886186" w14:textId="11A563E3" w:rsidR="009970D8" w:rsidRPr="00A2741A" w:rsidRDefault="009970D8" w:rsidP="001B235F">
      <w:pPr>
        <w:pStyle w:val="EndnoteText"/>
        <w:rPr>
          <w:rFonts w:ascii="Gill Sans" w:hAnsi="Gill Sans" w:cs="Gill Sans"/>
          <w:sz w:val="18"/>
          <w:szCs w:val="18"/>
        </w:rPr>
      </w:pPr>
      <w:r w:rsidRPr="00A2741A">
        <w:endnoteRef/>
      </w:r>
      <w:r w:rsidRPr="00A2741A">
        <w:rPr>
          <w:rFonts w:ascii="Gill Sans" w:hAnsi="Gill Sans" w:cs="Gill Sans"/>
          <w:sz w:val="18"/>
          <w:szCs w:val="18"/>
        </w:rPr>
        <w:t xml:space="preserve"> The bill here is Right to Information Bill. “Pass The Right To Information Bill Now” access 21 Sept. 2016) available from: https://www.modernghana.com/news/656396/1/pass-the-right-to-information-bill-now.html.</w:t>
      </w:r>
    </w:p>
  </w:endnote>
  <w:endnote w:id="61">
    <w:p w14:paraId="751234A8" w14:textId="3CCC4AA5"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“Pass The Right To Information Bill Now” access 21 Sept. 2016) available from: https://www.modernghana.com/news/656396/1/pass-the-right-to-information-bill-now.html.</w:t>
      </w:r>
    </w:p>
  </w:endnote>
  <w:endnote w:id="62">
    <w:p w14:paraId="567B0F49"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Please see: https://www.newsghana.com.gh/accounting-to-the-people-must-be-through-the-right-to-information-law/</w:t>
      </w:r>
      <w:r w:rsidRPr="00A2741A">
        <w:rPr>
          <w:rFonts w:ascii="Gill Sans" w:hAnsi="Gill Sans" w:cs="Gill Sans"/>
          <w:sz w:val="18"/>
          <w:szCs w:val="18"/>
        </w:rPr>
        <w:t>.</w:t>
      </w:r>
    </w:p>
  </w:endnote>
  <w:endnote w:id="63">
    <w:p w14:paraId="4A063FE8" w14:textId="0458821C"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Ibid</w:t>
      </w:r>
      <w:r w:rsidRPr="00A2741A">
        <w:rPr>
          <w:rFonts w:ascii="Gill Sans" w:hAnsi="Gill Sans" w:cs="Gill Sans"/>
          <w:sz w:val="18"/>
          <w:szCs w:val="18"/>
        </w:rPr>
        <w:t>.</w:t>
      </w:r>
    </w:p>
  </w:endnote>
  <w:endnote w:id="64">
    <w:p w14:paraId="6CCE7FB2"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CSOs that the researcher talked on this commitment in the first action plan said these were carried out in consultation with parliament</w:t>
      </w:r>
      <w:r w:rsidRPr="00A2741A">
        <w:rPr>
          <w:rFonts w:ascii="Gill Sans" w:hAnsi="Gill Sans" w:cs="Gill Sans"/>
          <w:sz w:val="18"/>
          <w:szCs w:val="18"/>
        </w:rPr>
        <w:t>.</w:t>
      </w:r>
    </w:p>
  </w:endnote>
  <w:endnote w:id="65">
    <w:p w14:paraId="4905B664" w14:textId="32B349FC"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Group disagrees with President Mahama on RTI bill (accessed 21 Sept. 2016) available from: http://www.graphic.com.gh/news/general-news/group-disagrees-with-president-mahama-on-rti-bill.html</w:t>
      </w:r>
      <w:r w:rsidRPr="00A2741A">
        <w:rPr>
          <w:rFonts w:ascii="Gill Sans" w:hAnsi="Gill Sans" w:cs="Gill Sans"/>
          <w:sz w:val="18"/>
          <w:szCs w:val="18"/>
        </w:rPr>
        <w:t>.</w:t>
      </w:r>
    </w:p>
  </w:endnote>
  <w:endnote w:id="66">
    <w:p w14:paraId="6CFBE539" w14:textId="21A42B14"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Right to Information Bill to be passed next year – Majority Leader (access</w:t>
      </w:r>
      <w:r w:rsidRPr="00A2741A">
        <w:rPr>
          <w:rFonts w:ascii="Gill Sans" w:hAnsi="Gill Sans" w:cs="Gill Sans"/>
          <w:sz w:val="18"/>
          <w:szCs w:val="18"/>
        </w:rPr>
        <w:t>ed</w:t>
      </w:r>
      <w:r w:rsidRPr="00E5593D">
        <w:rPr>
          <w:rStyle w:val="EndnoteReference"/>
          <w:rFonts w:ascii="Gill Sans" w:hAnsi="Gill Sans" w:cs="Gill Sans"/>
          <w:sz w:val="18"/>
          <w:szCs w:val="18"/>
          <w:vertAlign w:val="baseline"/>
          <w:lang w:val="en-GB"/>
        </w:rPr>
        <w:t xml:space="preserve"> 21 Sept.</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2016) available from: http://www.ghananewsagency.org/politics/right-to-information-bill-to-be-passed-next-year-majority-leader--96787</w:t>
      </w:r>
      <w:r w:rsidRPr="00A2741A">
        <w:rPr>
          <w:rFonts w:ascii="Gill Sans" w:hAnsi="Gill Sans" w:cs="Gill Sans"/>
          <w:sz w:val="18"/>
          <w:szCs w:val="18"/>
        </w:rPr>
        <w:t>.</w:t>
      </w:r>
    </w:p>
  </w:endnote>
  <w:endnote w:id="67">
    <w:p w14:paraId="1695A00A" w14:textId="32157196"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Parliament will pass RTI bill - Speaker assures (access</w:t>
      </w:r>
      <w:r w:rsidRPr="00A2741A">
        <w:rPr>
          <w:rFonts w:ascii="Gill Sans" w:hAnsi="Gill Sans" w:cs="Gill Sans"/>
          <w:sz w:val="18"/>
          <w:szCs w:val="18"/>
        </w:rPr>
        <w:t>ed</w:t>
      </w:r>
      <w:r w:rsidRPr="00E5593D">
        <w:rPr>
          <w:rStyle w:val="EndnoteReference"/>
          <w:rFonts w:ascii="Gill Sans" w:hAnsi="Gill Sans" w:cs="Gill Sans"/>
          <w:sz w:val="18"/>
          <w:szCs w:val="18"/>
          <w:vertAlign w:val="baseline"/>
          <w:lang w:val="en-GB"/>
        </w:rPr>
        <w:t xml:space="preserve">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 available from: http://pulse.com.gh/news/right-to-information-bill-parliament-will-pass-rti-bill-speaker-assures-id5348768.html?utm_source=facebook&amp;utm_medium=social&amp;utm_campaign=pulse-ghana_web</w:t>
      </w:r>
    </w:p>
  </w:endnote>
  <w:endnote w:id="68">
    <w:p w14:paraId="05295B81"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Right To Information Bill Has Suffered Setbacks – President Mahama (access 21 September, 2016) available from : http://ghanapoliticsonline.com/right-information-bill-suffered-setbacks-president-mahama/</w:t>
      </w:r>
    </w:p>
  </w:endnote>
  <w:endnote w:id="69">
    <w:p w14:paraId="1EA81C5D"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Ghana’s Parliament revives Right to Information Bill (access 21 September, 2016) available from: https://www.newsghana.com.gh/ghanas-parliament-revives-right-to-information-bill/</w:t>
      </w:r>
    </w:p>
  </w:endnote>
  <w:endnote w:id="70">
    <w:p w14:paraId="3254CD9D" w14:textId="7BB360BA"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rPr>
        <w:endnoteRef/>
      </w:r>
      <w:r w:rsidRPr="00A2741A">
        <w:rPr>
          <w:rStyle w:val="EndnoteReference"/>
          <w:vertAlign w:val="baseline"/>
        </w:rPr>
        <w:t xml:space="preserve"> </w:t>
      </w:r>
      <w:r w:rsidRPr="00E5593D">
        <w:rPr>
          <w:rStyle w:val="EndnoteReference"/>
          <w:rFonts w:ascii="Gill Sans" w:hAnsi="Gill Sans" w:cs="Gill Sans"/>
          <w:sz w:val="18"/>
          <w:szCs w:val="18"/>
          <w:vertAlign w:val="baseline"/>
          <w:lang w:val="en-GB"/>
        </w:rPr>
        <w:t>The IRM researcher talked to the staff at Ministry of Communications on 22 Aug</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w:t>
      </w:r>
      <w:r w:rsidRPr="00A2741A">
        <w:rPr>
          <w:rFonts w:ascii="Gill Sans" w:hAnsi="Gill Sans" w:cs="Gill Sans"/>
          <w:sz w:val="18"/>
          <w:szCs w:val="18"/>
        </w:rPr>
        <w:t>.</w:t>
      </w:r>
    </w:p>
  </w:endnote>
  <w:endnote w:id="71">
    <w:p w14:paraId="7A60D1DB" w14:textId="3E9610EC"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researcher in</w:t>
      </w:r>
      <w:r w:rsidRPr="00A2741A">
        <w:rPr>
          <w:rFonts w:ascii="Gill Sans" w:hAnsi="Gill Sans" w:cs="Gill Sans"/>
          <w:sz w:val="18"/>
          <w:szCs w:val="18"/>
        </w:rPr>
        <w:t>terviewed</w:t>
      </w:r>
      <w:r w:rsidRPr="00E5593D">
        <w:rPr>
          <w:rStyle w:val="EndnoteReference"/>
          <w:rFonts w:ascii="Gill Sans" w:hAnsi="Gill Sans" w:cs="Gill Sans"/>
          <w:sz w:val="18"/>
          <w:szCs w:val="18"/>
          <w:vertAlign w:val="baseline"/>
          <w:lang w:val="en-GB"/>
        </w:rPr>
        <w:t xml:space="preserve"> a team at the Research Department of Parliament on 26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2016.</w:t>
      </w:r>
    </w:p>
  </w:endnote>
  <w:endnote w:id="72">
    <w:p w14:paraId="6F5FA5E2" w14:textId="1E1405ED"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Accounting To The People Must Be Through The Right To Information Law (accessed 21 Sept. 2016) available from: : https://www.newsghana.com.gh/accounting-to-the-people-must-be-through-the-right-to-information-law/</w:t>
      </w:r>
      <w:r w:rsidRPr="00A2741A">
        <w:rPr>
          <w:rFonts w:ascii="Gill Sans" w:hAnsi="Gill Sans" w:cs="Gill Sans"/>
          <w:sz w:val="18"/>
          <w:szCs w:val="18"/>
        </w:rPr>
        <w:t>.</w:t>
      </w:r>
    </w:p>
  </w:endnote>
  <w:endnote w:id="73">
    <w:p w14:paraId="436BBB86" w14:textId="013426EC"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Group disagrees with President Mahama on RTI bill (access 21 Sept. 2016) available from: http://www.graphic.com.gh/news/general-news/group-disagrees-with-president-mahama-on-rti-bill.html</w:t>
      </w:r>
      <w:r w:rsidRPr="00A2741A">
        <w:rPr>
          <w:rFonts w:ascii="Gill Sans" w:hAnsi="Gill Sans" w:cs="Gill Sans"/>
          <w:sz w:val="18"/>
          <w:szCs w:val="18"/>
        </w:rPr>
        <w:t>.</w:t>
      </w:r>
    </w:p>
  </w:endnote>
  <w:endnote w:id="74">
    <w:p w14:paraId="1705D73A" w14:textId="48C5ECB2"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Right to Information Bill to be passed next year – Majority Leader (access</w:t>
      </w:r>
      <w:r w:rsidRPr="00A2741A">
        <w:rPr>
          <w:rFonts w:ascii="Gill Sans" w:hAnsi="Gill Sans" w:cs="Gill Sans"/>
          <w:sz w:val="18"/>
          <w:szCs w:val="18"/>
        </w:rPr>
        <w:t>ed</w:t>
      </w:r>
      <w:r w:rsidRPr="00E5593D">
        <w:rPr>
          <w:rStyle w:val="EndnoteReference"/>
          <w:rFonts w:ascii="Gill Sans" w:hAnsi="Gill Sans" w:cs="Gill Sans"/>
          <w:sz w:val="18"/>
          <w:szCs w:val="18"/>
          <w:vertAlign w:val="baseline"/>
          <w:lang w:val="en-GB"/>
        </w:rPr>
        <w:t xml:space="preserve">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 available from: http://www.ghananewsagency.org/politics/right-to-information-bill-to-be-passed-next-year-majority-leader--96787</w:t>
      </w:r>
      <w:r w:rsidRPr="00A2741A">
        <w:rPr>
          <w:rFonts w:ascii="Gill Sans" w:hAnsi="Gill Sans" w:cs="Gill Sans"/>
          <w:sz w:val="18"/>
          <w:szCs w:val="18"/>
        </w:rPr>
        <w:t>.</w:t>
      </w:r>
    </w:p>
  </w:endnote>
  <w:endnote w:id="75">
    <w:p w14:paraId="6E1AEC7B" w14:textId="2FC82C0F"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Right To Information Bill in limbo (accessed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 available from: http://www.ghanaweb.com/GhanaHomePage/NewsArchive/Right-To-Information-Bill-in-limbo-455935</w:t>
      </w:r>
      <w:r w:rsidRPr="00A2741A">
        <w:rPr>
          <w:rFonts w:ascii="Gill Sans" w:hAnsi="Gill Sans" w:cs="Gill Sans"/>
          <w:sz w:val="18"/>
          <w:szCs w:val="18"/>
        </w:rPr>
        <w:t>.</w:t>
      </w:r>
    </w:p>
  </w:endnote>
  <w:endnote w:id="76">
    <w:p w14:paraId="19EF262B" w14:textId="363B0FF6"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M</w:t>
      </w:r>
      <w:r w:rsidRPr="00E5593D">
        <w:rPr>
          <w:rStyle w:val="EndnoteReference"/>
          <w:rFonts w:ascii="Gill Sans" w:hAnsi="Gill Sans" w:cs="Gill Sans"/>
          <w:sz w:val="18"/>
          <w:szCs w:val="18"/>
          <w:vertAlign w:val="baseline"/>
          <w:lang w:val="en-GB"/>
        </w:rPr>
        <w:t xml:space="preserve">eeting with </w:t>
      </w:r>
      <w:r w:rsidRPr="00A2741A">
        <w:rPr>
          <w:rFonts w:ascii="Gill Sans" w:hAnsi="Gill Sans" w:cs="Gill Sans"/>
          <w:sz w:val="18"/>
          <w:szCs w:val="18"/>
        </w:rPr>
        <w:t>oil and gas</w:t>
      </w:r>
      <w:r w:rsidRPr="00E5593D">
        <w:rPr>
          <w:rStyle w:val="EndnoteReference"/>
          <w:rFonts w:ascii="Gill Sans" w:hAnsi="Gill Sans" w:cs="Gill Sans"/>
          <w:sz w:val="18"/>
          <w:szCs w:val="18"/>
          <w:vertAlign w:val="baseline"/>
          <w:lang w:val="en-GB"/>
        </w:rPr>
        <w:t xml:space="preserve"> CSOs</w:t>
      </w:r>
      <w:r w:rsidRPr="00A2741A">
        <w:rPr>
          <w:rFonts w:ascii="Gill Sans" w:hAnsi="Gill Sans" w:cs="Gill Sans"/>
          <w:sz w:val="18"/>
          <w:szCs w:val="18"/>
        </w:rPr>
        <w:t xml:space="preserve"> 13 S</w:t>
      </w:r>
      <w:r w:rsidRPr="00E5593D">
        <w:rPr>
          <w:rStyle w:val="EndnoteReference"/>
          <w:rFonts w:ascii="Gill Sans" w:hAnsi="Gill Sans" w:cs="Gill Sans"/>
          <w:sz w:val="18"/>
          <w:szCs w:val="18"/>
          <w:vertAlign w:val="baseline"/>
          <w:lang w:val="en-GB"/>
        </w:rPr>
        <w:t>ept. 2016.</w:t>
      </w:r>
    </w:p>
  </w:endnote>
  <w:endnote w:id="77">
    <w:p w14:paraId="0698004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 xml:space="preserve">"Ghana: Parties urged to increase representation of women in politics," </w:t>
      </w:r>
      <w:r w:rsidRPr="00A2741A">
        <w:rPr>
          <w:rFonts w:ascii="Gill Sans" w:hAnsi="Gill Sans" w:cs="Gill Sans"/>
          <w:i/>
          <w:sz w:val="18"/>
          <w:szCs w:val="18"/>
        </w:rPr>
        <w:t>Agora</w:t>
      </w:r>
      <w:r w:rsidRPr="00A2741A">
        <w:rPr>
          <w:rFonts w:ascii="Gill Sans" w:hAnsi="Gill Sans" w:cs="Gill Sans"/>
          <w:sz w:val="18"/>
          <w:szCs w:val="18"/>
        </w:rPr>
        <w:t>, (13 Apr. 2015), http://www.agora-parl.org/news/ghana-parties-urged-increase-representation-women-politics.</w:t>
      </w:r>
    </w:p>
  </w:endnote>
  <w:endnote w:id="78">
    <w:p w14:paraId="104FC0F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Please see: http://www.openingparliament.org/declaration/ for the declaration</w:t>
      </w:r>
      <w:r w:rsidRPr="00A2741A">
        <w:rPr>
          <w:rFonts w:ascii="Gill Sans" w:hAnsi="Gill Sans" w:cs="Gill Sans"/>
          <w:sz w:val="18"/>
          <w:szCs w:val="18"/>
        </w:rPr>
        <w:t>.</w:t>
      </w:r>
    </w:p>
  </w:endnote>
  <w:endnote w:id="79">
    <w:p w14:paraId="5EABAD42"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lang w:val="en-US"/>
        </w:rPr>
        <w:t xml:space="preserve">"Minister bemoans poor customer care among public sector institutions," </w:t>
      </w:r>
      <w:r w:rsidRPr="00A2741A">
        <w:rPr>
          <w:rFonts w:ascii="Gill Sans" w:hAnsi="Gill Sans" w:cs="Gill Sans"/>
          <w:i/>
          <w:sz w:val="18"/>
          <w:szCs w:val="18"/>
        </w:rPr>
        <w:t>Ghana</w:t>
      </w:r>
      <w:r w:rsidRPr="00A2741A">
        <w:rPr>
          <w:rFonts w:ascii="Gill Sans" w:hAnsi="Gill Sans" w:cs="Gill Sans"/>
          <w:sz w:val="18"/>
          <w:szCs w:val="18"/>
          <w:lang w:val="en-US"/>
        </w:rPr>
        <w:t xml:space="preserve"> </w:t>
      </w:r>
      <w:r w:rsidRPr="00A2741A">
        <w:rPr>
          <w:rFonts w:ascii="Gill Sans" w:hAnsi="Gill Sans" w:cs="Gill Sans"/>
          <w:i/>
          <w:sz w:val="18"/>
          <w:szCs w:val="18"/>
        </w:rPr>
        <w:t>Business News</w:t>
      </w:r>
      <w:r w:rsidRPr="00A2741A">
        <w:rPr>
          <w:rFonts w:ascii="Gill Sans" w:hAnsi="Gill Sans" w:cs="Gill Sans"/>
          <w:sz w:val="18"/>
          <w:szCs w:val="18"/>
          <w:lang w:val="en-US"/>
        </w:rPr>
        <w:t>, (10 Mar. 2011), https://www.ghanabusinessnews.com/2011/03/10/minister-bemoans-poor-customer-care-among-public-sector-institutions/.</w:t>
      </w:r>
    </w:p>
  </w:endnote>
  <w:endnote w:id="80">
    <w:p w14:paraId="7B22A6C6" w14:textId="77777777"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rPr>
        <w:endnoteRef/>
      </w:r>
      <w:r w:rsidRPr="00A2741A">
        <w:rPr>
          <w:rStyle w:val="EndnoteReference"/>
          <w:vertAlign w:val="baseline"/>
        </w:rPr>
        <w:t xml:space="preserve"> </w:t>
      </w:r>
      <w:r w:rsidRPr="00A2741A">
        <w:rPr>
          <w:rFonts w:ascii="Gill Sans" w:hAnsi="Gill Sans" w:cs="Gill Sans"/>
          <w:sz w:val="18"/>
          <w:szCs w:val="18"/>
          <w:lang w:val="en-US"/>
        </w:rPr>
        <w:t>PSRS (2016) Draft Report on Nationwide Assessment of Client Service Units (CSUs) in Selected MDAs &amp; MMDAs.</w:t>
      </w:r>
    </w:p>
  </w:endnote>
  <w:endnote w:id="81">
    <w:p w14:paraId="7B64E60C" w14:textId="77777777" w:rsidR="009970D8" w:rsidRPr="00E5593D" w:rsidRDefault="009970D8" w:rsidP="00A2741A">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IncluCity Mid-Term Progress Report: Improving Governance and Services for Ghana’s Urban Poor, </w:t>
      </w:r>
      <w:r w:rsidRPr="00E5593D">
        <w:rPr>
          <w:rStyle w:val="EndnoteReference"/>
          <w:rFonts w:ascii="Gill Sans" w:hAnsi="Gill Sans" w:cs="Gill Sans"/>
          <w:i/>
          <w:sz w:val="18"/>
          <w:szCs w:val="18"/>
          <w:vertAlign w:val="baseline"/>
          <w:lang w:val="en-GB"/>
        </w:rPr>
        <w:t>Global Communities</w:t>
      </w:r>
      <w:r w:rsidRPr="00E5593D">
        <w:rPr>
          <w:rStyle w:val="EndnoteReference"/>
          <w:rFonts w:ascii="Gill Sans" w:hAnsi="Gill Sans" w:cs="Gill Sans"/>
          <w:sz w:val="18"/>
          <w:szCs w:val="18"/>
          <w:vertAlign w:val="baseline"/>
          <w:lang w:val="en-GB"/>
        </w:rPr>
        <w:t>, www.globalcommunities.org/publications/2014-ghana-inclucity-report.pdf</w:t>
      </w:r>
      <w:r w:rsidRPr="00A2741A">
        <w:rPr>
          <w:rFonts w:ascii="Gill Sans" w:hAnsi="Gill Sans" w:cs="Gill Sans"/>
          <w:sz w:val="18"/>
          <w:szCs w:val="18"/>
        </w:rPr>
        <w:t>.</w:t>
      </w:r>
      <w:r w:rsidR="003A33DE">
        <w:fldChar w:fldCharType="begin"/>
      </w:r>
      <w:r w:rsidR="003A33DE">
        <w:instrText xml:space="preserve"> HYPERLINK "http://www.google.com/url?q=http%3A%2F%2Fwww.globalcom</w:instrText>
      </w:r>
      <w:r w:rsidR="003A33DE">
        <w:instrText xml:space="preserve">munities.org%2Fpublications%2F2014-ghana-inclucity-report.pdf&amp;sa=D&amp;sntz=1&amp;usg=AFQjCNG4c7Hol0gSKnEN6eVQrS0nk4cK-w" \t "_blank" </w:instrText>
      </w:r>
      <w:r w:rsidR="003A33DE">
        <w:fldChar w:fldCharType="separate"/>
      </w:r>
      <w:r w:rsidR="003A33DE">
        <w:fldChar w:fldCharType="end"/>
      </w:r>
      <w:r w:rsidRPr="00A2741A">
        <w:rPr>
          <w:rFonts w:ascii="Gill Sans" w:hAnsi="Gill Sans" w:cs="Gill Sans"/>
          <w:sz w:val="18"/>
          <w:szCs w:val="18"/>
        </w:rPr>
        <w:t xml:space="preserve"> </w:t>
      </w:r>
    </w:p>
  </w:endnote>
  <w:endnote w:id="82">
    <w:p w14:paraId="68DA5EC1"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A2741A">
        <w:rPr>
          <w:rFonts w:ascii="Gill Sans" w:hAnsi="Gill Sans" w:cs="Gill Sans"/>
          <w:sz w:val="18"/>
          <w:szCs w:val="18"/>
        </w:rPr>
        <w:t xml:space="preserve"> NCCE staff questionnaire by t</w:t>
      </w:r>
      <w:r w:rsidRPr="00E5593D">
        <w:rPr>
          <w:rStyle w:val="EndnoteReference"/>
          <w:rFonts w:ascii="Gill Sans" w:hAnsi="Gill Sans" w:cs="Gill Sans"/>
          <w:sz w:val="18"/>
          <w:szCs w:val="18"/>
          <w:vertAlign w:val="baseline"/>
          <w:lang w:val="en-GB"/>
        </w:rPr>
        <w:t>he IRM researcher, 3 Oct. 2016.</w:t>
      </w:r>
    </w:p>
  </w:endnote>
  <w:endnote w:id="83">
    <w:p w14:paraId="1C7210D2"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 xml:space="preserve">"NCCE builds capacity of Women aspirants," </w:t>
      </w:r>
      <w:r w:rsidRPr="00A2741A">
        <w:rPr>
          <w:rFonts w:ascii="Gill Sans" w:hAnsi="Gill Sans" w:cs="Gill Sans"/>
          <w:i/>
          <w:sz w:val="18"/>
          <w:szCs w:val="18"/>
        </w:rPr>
        <w:t>GNA</w:t>
      </w:r>
      <w:r w:rsidRPr="00A2741A">
        <w:rPr>
          <w:rFonts w:ascii="Gill Sans" w:hAnsi="Gill Sans" w:cs="Gill Sans"/>
          <w:sz w:val="18"/>
          <w:szCs w:val="18"/>
        </w:rPr>
        <w:t xml:space="preserve"> (26 Feb. 2015), https://www.modernghana.com/news/601160/1/ncce-builds-capacity-of-women-aspira.html.</w:t>
      </w:r>
    </w:p>
  </w:endnote>
  <w:endnote w:id="84">
    <w:p w14:paraId="5EFC01AF" w14:textId="12E02830"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rPr>
        <w:endnoteRef/>
      </w:r>
      <w:r w:rsidRPr="00A2741A">
        <w:rPr>
          <w:rStyle w:val="EndnoteReference"/>
          <w:vertAlign w:val="baseline"/>
        </w:rPr>
        <w:t xml:space="preserve"> </w:t>
      </w:r>
      <w:r w:rsidRPr="00E5593D">
        <w:rPr>
          <w:rStyle w:val="EndnoteReference"/>
          <w:rFonts w:ascii="Gill Sans" w:eastAsiaTheme="minorEastAsia" w:hAnsi="Gill Sans" w:cs="Gill Sans"/>
          <w:color w:val="auto"/>
          <w:sz w:val="18"/>
          <w:szCs w:val="18"/>
          <w:vertAlign w:val="baseline"/>
          <w:lang w:val="en-GB" w:eastAsia="en-US"/>
        </w:rPr>
        <w:t>The IRM researcher had discussions with the team at the Research Division of Parliament on 26 Sept</w:t>
      </w:r>
      <w:r w:rsidRPr="00A2741A">
        <w:rPr>
          <w:rFonts w:ascii="Gill Sans" w:eastAsiaTheme="minorEastAsia" w:hAnsi="Gill Sans" w:cs="Gill Sans"/>
          <w:color w:val="auto"/>
          <w:sz w:val="18"/>
          <w:szCs w:val="18"/>
          <w:lang w:eastAsia="en-US"/>
        </w:rPr>
        <w:t>.</w:t>
      </w:r>
      <w:r w:rsidRPr="00E5593D">
        <w:rPr>
          <w:rStyle w:val="EndnoteReference"/>
          <w:rFonts w:ascii="Gill Sans" w:eastAsiaTheme="minorEastAsia" w:hAnsi="Gill Sans" w:cs="Gill Sans"/>
          <w:color w:val="auto"/>
          <w:sz w:val="18"/>
          <w:szCs w:val="18"/>
          <w:vertAlign w:val="baseline"/>
          <w:lang w:val="en-GB" w:eastAsia="en-US"/>
        </w:rPr>
        <w:t xml:space="preserve"> 2016</w:t>
      </w:r>
      <w:r w:rsidRPr="00A2741A">
        <w:rPr>
          <w:rFonts w:ascii="Gill Sans" w:eastAsiaTheme="minorEastAsia" w:hAnsi="Gill Sans" w:cs="Gill Sans"/>
          <w:color w:val="auto"/>
          <w:sz w:val="18"/>
          <w:szCs w:val="18"/>
          <w:lang w:eastAsia="en-US"/>
        </w:rPr>
        <w:t>.</w:t>
      </w:r>
    </w:p>
  </w:endnote>
  <w:endnote w:id="85">
    <w:p w14:paraId="04D975A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w:t>
      </w:r>
      <w:hyperlink r:id="rId1" w:tooltip="MMDAs asked to establish client services" w:history="1">
        <w:r w:rsidRPr="00E5593D">
          <w:rPr>
            <w:rStyle w:val="EndnoteReference"/>
            <w:rFonts w:ascii="Gill Sans" w:hAnsi="Gill Sans" w:cs="Gill Sans"/>
            <w:sz w:val="18"/>
            <w:szCs w:val="18"/>
            <w:vertAlign w:val="baseline"/>
            <w:lang w:val="en-GB"/>
          </w:rPr>
          <w:t>MMDAs asked to establish client services</w:t>
        </w:r>
      </w:hyperlink>
      <w:r w:rsidRPr="00A2741A">
        <w:rPr>
          <w:rFonts w:ascii="Gill Sans" w:hAnsi="Gill Sans" w:cs="Gill Sans"/>
          <w:sz w:val="18"/>
          <w:szCs w:val="18"/>
        </w:rPr>
        <w:t xml:space="preserve">,” </w:t>
      </w:r>
      <w:r w:rsidRPr="00A2741A">
        <w:rPr>
          <w:rFonts w:ascii="Gill Sans" w:hAnsi="Gill Sans" w:cs="Gill Sans"/>
          <w:i/>
          <w:sz w:val="18"/>
          <w:szCs w:val="18"/>
        </w:rPr>
        <w:t>GNA</w:t>
      </w:r>
      <w:r w:rsidRPr="00A2741A">
        <w:rPr>
          <w:rFonts w:ascii="Gill Sans" w:hAnsi="Gill Sans" w:cs="Gill Sans"/>
          <w:sz w:val="18"/>
          <w:szCs w:val="18"/>
        </w:rPr>
        <w:t xml:space="preserve"> (22 Jun. 2015), </w:t>
      </w:r>
      <w:r w:rsidRPr="00E5593D">
        <w:rPr>
          <w:rStyle w:val="EndnoteReference"/>
          <w:rFonts w:ascii="Gill Sans" w:hAnsi="Gill Sans" w:cs="Gill Sans"/>
          <w:sz w:val="18"/>
          <w:szCs w:val="18"/>
          <w:vertAlign w:val="baseline"/>
          <w:lang w:val="en-GB"/>
        </w:rPr>
        <w:t>http://www.ghananewsagency.org/politics/mmdas-asked-to-establish-client-services-90928</w:t>
      </w:r>
      <w:r w:rsidRPr="00A2741A">
        <w:rPr>
          <w:rFonts w:ascii="Gill Sans" w:hAnsi="Gill Sans" w:cs="Gill Sans"/>
          <w:sz w:val="18"/>
          <w:szCs w:val="18"/>
        </w:rPr>
        <w:t>.</w:t>
      </w:r>
    </w:p>
  </w:endnote>
  <w:endnote w:id="86">
    <w:p w14:paraId="25839B21" w14:textId="0C1CA671"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rPr>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The IRM Researcher talked to one of the key staff at Local Government Service on 30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w:t>
      </w:r>
    </w:p>
  </w:endnote>
  <w:endnote w:id="87">
    <w:p w14:paraId="44E30672"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Samuel Sam, “</w:t>
      </w:r>
      <w:r w:rsidRPr="00E5593D">
        <w:rPr>
          <w:rStyle w:val="EndnoteReference"/>
          <w:rFonts w:ascii="Gill Sans" w:hAnsi="Gill Sans" w:cs="Gill Sans"/>
          <w:sz w:val="18"/>
          <w:szCs w:val="18"/>
          <w:vertAlign w:val="baseline"/>
          <w:lang w:val="en-GB"/>
        </w:rPr>
        <w:t>Northern MMDAs sign performance agreements</w:t>
      </w:r>
      <w:r w:rsidRPr="00A2741A">
        <w:rPr>
          <w:rFonts w:ascii="Gill Sans" w:hAnsi="Gill Sans" w:cs="Gill Sans"/>
          <w:sz w:val="18"/>
          <w:szCs w:val="18"/>
        </w:rPr>
        <w:t xml:space="preserve">,” </w:t>
      </w:r>
      <w:r w:rsidRPr="00A2741A">
        <w:rPr>
          <w:rFonts w:ascii="Gill Sans" w:hAnsi="Gill Sans" w:cs="Gill Sans"/>
          <w:i/>
          <w:sz w:val="18"/>
          <w:szCs w:val="18"/>
        </w:rPr>
        <w:t>BFT Online</w:t>
      </w:r>
      <w:r w:rsidRPr="00A2741A">
        <w:rPr>
          <w:rFonts w:ascii="Gill Sans" w:hAnsi="Gill Sans" w:cs="Gill Sans"/>
          <w:sz w:val="18"/>
          <w:szCs w:val="18"/>
        </w:rPr>
        <w:t xml:space="preserve"> (14 Jul. 2015), </w:t>
      </w:r>
      <w:r w:rsidRPr="00E5593D">
        <w:rPr>
          <w:rStyle w:val="EndnoteReference"/>
          <w:rFonts w:ascii="Gill Sans" w:hAnsi="Gill Sans" w:cs="Gill Sans"/>
          <w:sz w:val="18"/>
          <w:szCs w:val="18"/>
          <w:vertAlign w:val="baseline"/>
          <w:lang w:val="en-GB"/>
        </w:rPr>
        <w:t xml:space="preserve">http://thebftonline.com/business/economy/14617/Northern-MMDAs-sign-performance-agreements.html#sthash.gOPNIXKp.dpuf; </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Client Service Unit created in Akuapem North Assembly</w:t>
      </w:r>
      <w:r w:rsidRPr="00A2741A">
        <w:rPr>
          <w:rFonts w:ascii="Gill Sans" w:hAnsi="Gill Sans" w:cs="Gill Sans"/>
          <w:sz w:val="18"/>
          <w:szCs w:val="18"/>
        </w:rPr>
        <w:t xml:space="preserve">,” </w:t>
      </w:r>
      <w:r w:rsidRPr="00A2741A">
        <w:rPr>
          <w:rFonts w:ascii="Gill Sans" w:hAnsi="Gill Sans" w:cs="Gill Sans"/>
          <w:i/>
          <w:sz w:val="18"/>
          <w:szCs w:val="18"/>
        </w:rPr>
        <w:t>GNA</w:t>
      </w:r>
      <w:r w:rsidRPr="00E5593D">
        <w:rPr>
          <w:rStyle w:val="EndnoteReference"/>
          <w:rFonts w:ascii="Gill Sans" w:hAnsi="Gill Sans" w:cs="Gill Sans"/>
          <w:sz w:val="18"/>
          <w:szCs w:val="18"/>
          <w:vertAlign w:val="baseline"/>
          <w:lang w:val="en-GB"/>
        </w:rPr>
        <w:t xml:space="preserve"> (29 Jan. 2016), http://www.ghananewsagency.org/politics/client-service-unit-created-in-akuapem-north-assembly—99920.</w:t>
      </w:r>
    </w:p>
  </w:endnote>
  <w:endnote w:id="88">
    <w:p w14:paraId="547B2BDD" w14:textId="422A0129" w:rsidR="009970D8" w:rsidRPr="00E5593D" w:rsidRDefault="009970D8" w:rsidP="001B235F">
      <w:pPr>
        <w:pStyle w:val="EndnoteText"/>
        <w:rPr>
          <w:rStyle w:val="EndnoteReference"/>
          <w:rFonts w:ascii="Gill Sans" w:eastAsiaTheme="minorEastAsia" w:hAnsi="Gill Sans" w:cs="Gill Sans"/>
          <w:color w:val="auto"/>
          <w:sz w:val="18"/>
          <w:szCs w:val="18"/>
          <w:vertAlign w:val="baseline"/>
          <w:lang w:val="en-GB" w:eastAsia="en-US"/>
        </w:rPr>
      </w:pPr>
      <w:r w:rsidRPr="00E5593D">
        <w:rPr>
          <w:rStyle w:val="EndnoteReference"/>
          <w:rFonts w:ascii="Gill Sans" w:hAnsi="Gill Sans" w:cs="Gill Sans"/>
          <w:sz w:val="18"/>
          <w:szCs w:val="18"/>
          <w:vertAlign w:val="baseline"/>
        </w:rPr>
        <w:endnoteRef/>
      </w:r>
      <w:r w:rsidRPr="00A2741A">
        <w:rPr>
          <w:rFonts w:ascii="Gill Sans" w:hAnsi="Gill Sans" w:cs="Gill Sans"/>
          <w:sz w:val="18"/>
          <w:szCs w:val="18"/>
        </w:rPr>
        <w:t xml:space="preserve"> </w:t>
      </w:r>
      <w:r w:rsidRPr="00E5593D">
        <w:rPr>
          <w:rStyle w:val="EndnoteReference"/>
          <w:rFonts w:ascii="Gill Sans" w:eastAsiaTheme="minorEastAsia" w:hAnsi="Gill Sans" w:cs="Gill Sans"/>
          <w:color w:val="auto"/>
          <w:sz w:val="18"/>
          <w:szCs w:val="18"/>
          <w:vertAlign w:val="baseline"/>
          <w:lang w:val="en-GB" w:eastAsia="en-US"/>
        </w:rPr>
        <w:t>This was from one of the respondents at the stakeholder meeting held in Tamale on 17 Aug</w:t>
      </w:r>
      <w:r w:rsidRPr="00A2741A">
        <w:rPr>
          <w:rFonts w:ascii="Gill Sans" w:eastAsiaTheme="minorEastAsia" w:hAnsi="Gill Sans" w:cs="Gill Sans"/>
          <w:color w:val="auto"/>
          <w:sz w:val="18"/>
          <w:szCs w:val="18"/>
          <w:lang w:eastAsia="en-US"/>
        </w:rPr>
        <w:t>.</w:t>
      </w:r>
      <w:r w:rsidRPr="00E5593D">
        <w:rPr>
          <w:rStyle w:val="EndnoteReference"/>
          <w:rFonts w:ascii="Gill Sans" w:eastAsiaTheme="minorEastAsia" w:hAnsi="Gill Sans" w:cs="Gill Sans"/>
          <w:color w:val="auto"/>
          <w:sz w:val="18"/>
          <w:szCs w:val="18"/>
          <w:vertAlign w:val="baseline"/>
          <w:lang w:val="en-GB" w:eastAsia="en-US"/>
        </w:rPr>
        <w:t xml:space="preserve"> 2016.</w:t>
      </w:r>
    </w:p>
  </w:endnote>
  <w:endnote w:id="89">
    <w:p w14:paraId="144E9F12"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Dasmani Laary</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“Ghana: Mobile phone penetration soars to 128%</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w:t>
      </w:r>
      <w:r w:rsidRPr="00E5593D">
        <w:rPr>
          <w:rStyle w:val="EndnoteReference"/>
          <w:rFonts w:ascii="Gill Sans" w:hAnsi="Gill Sans" w:cs="Gill Sans"/>
          <w:i/>
          <w:sz w:val="18"/>
          <w:szCs w:val="18"/>
          <w:vertAlign w:val="baseline"/>
          <w:lang w:val="en-GB"/>
        </w:rPr>
        <w:t>The Africa Report</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9 Mar</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2016)</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http://www.theafricareport.com/West-Africa/ghana-mobile-phone-penetration-soars-to-128.html</w:t>
      </w:r>
      <w:r w:rsidRPr="00A2741A">
        <w:rPr>
          <w:rFonts w:ascii="Gill Sans" w:hAnsi="Gill Sans" w:cs="Gill Sans"/>
          <w:sz w:val="18"/>
          <w:szCs w:val="18"/>
        </w:rPr>
        <w:t>.</w:t>
      </w:r>
    </w:p>
  </w:endnote>
  <w:endnote w:id="90">
    <w:p w14:paraId="27392A97" w14:textId="77777777" w:rsidR="009970D8" w:rsidRPr="00E5593D" w:rsidRDefault="009970D8" w:rsidP="00A2741A">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003A33DE">
        <w:fldChar w:fldCharType="begin"/>
      </w:r>
      <w:r w:rsidR="003A33DE">
        <w:instrText xml:space="preserve"> HYPERLINK "http://www.google.com/url?q=http%3A%2F%2Fwww.ghananewsagency.org%2Feconomics%2Fghana-needs-fiscal-responsibility-act-bawumia-72666&amp;sa=D&amp;sntz=1&amp;usg=</w:instrText>
      </w:r>
      <w:r w:rsidR="003A33DE">
        <w:instrText xml:space="preserve">AFQjCNHiBGWy0BfHeMYPovX6bxkqb0dknA" \t "_blank" </w:instrText>
      </w:r>
      <w:r w:rsidR="003A33DE">
        <w:fldChar w:fldCharType="separate"/>
      </w:r>
      <w:r w:rsidR="003A33DE">
        <w:fldChar w:fldCharType="end"/>
      </w:r>
      <w:r w:rsidRPr="00A2741A">
        <w:rPr>
          <w:rFonts w:ascii="Gill Sans" w:hAnsi="Gill Sans" w:cs="Gill Sans"/>
          <w:sz w:val="18"/>
          <w:szCs w:val="18"/>
        </w:rPr>
        <w:t xml:space="preserve"> "Ghana needs Fiscal Responsibility Act - Bawumia," </w:t>
      </w:r>
      <w:r w:rsidRPr="00A2741A">
        <w:rPr>
          <w:rFonts w:ascii="Gill Sans" w:hAnsi="Gill Sans" w:cs="Gill Sans"/>
          <w:i/>
          <w:sz w:val="18"/>
          <w:szCs w:val="18"/>
        </w:rPr>
        <w:t>GNA</w:t>
      </w:r>
      <w:r w:rsidRPr="00A2741A">
        <w:rPr>
          <w:rFonts w:ascii="Gill Sans" w:hAnsi="Gill Sans" w:cs="Gill Sans"/>
          <w:sz w:val="18"/>
          <w:szCs w:val="18"/>
        </w:rPr>
        <w:t xml:space="preserve"> (26 Mar. 2014), www.ghananewsagency.org/economics/ghana-needs-fiscal-responsibility-act-bawumia-72666.</w:t>
      </w:r>
    </w:p>
  </w:endnote>
  <w:endnote w:id="91">
    <w:p w14:paraId="5723AD68" w14:textId="77777777" w:rsidR="009970D8" w:rsidRPr="00A2741A" w:rsidRDefault="009970D8" w:rsidP="00A2741A">
      <w:pPr>
        <w:pStyle w:val="EndnoteText"/>
        <w:rPr>
          <w:rFonts w:ascii="Gill Sans" w:hAnsi="Gill Sans" w:cs="Gill Sans"/>
          <w:sz w:val="18"/>
          <w:szCs w:val="18"/>
        </w:rPr>
      </w:pPr>
      <w:r w:rsidRPr="00E5593D">
        <w:rPr>
          <w:rStyle w:val="EndnoteReference"/>
          <w:rFonts w:ascii="Gill Sans" w:hAnsi="Gill Sans" w:cs="Gill Sans"/>
          <w:sz w:val="18"/>
          <w:szCs w:val="18"/>
          <w:vertAlign w:val="baseline"/>
        </w:rPr>
        <w:endnoteRef/>
      </w:r>
      <w:r w:rsidRPr="00A2741A">
        <w:rPr>
          <w:rStyle w:val="EndnoteReference"/>
          <w:vertAlign w:val="baseline"/>
        </w:rPr>
        <w:t xml:space="preserve"> </w:t>
      </w:r>
      <w:r w:rsidRPr="00A2741A">
        <w:rPr>
          <w:rFonts w:ascii="Gill Sans" w:hAnsi="Gill Sans" w:cs="Gill Sans"/>
          <w:sz w:val="18"/>
          <w:szCs w:val="18"/>
        </w:rPr>
        <w:t>These criteria divided into two namely Primary Convergence Criteria (4) and Secondary Convergence Criteria (6). For a full list of Primary and secondary criteria, please see “West Africa’s single currency reliant on economic growth” at http://www.africanreview.com/finance/economy/west-africa-s-single-currency-reliant-on-economic-growth.</w:t>
      </w:r>
    </w:p>
  </w:endnote>
  <w:endnote w:id="92">
    <w:p w14:paraId="0EC064B9" w14:textId="4032C1FB" w:rsidR="009970D8" w:rsidRPr="00E5593D" w:rsidRDefault="009970D8" w:rsidP="00A2741A">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Ibid., 1.</w:t>
      </w:r>
      <w:r w:rsidR="003A33DE">
        <w:fldChar w:fldCharType="begin"/>
      </w:r>
      <w:r w:rsidR="003A33DE">
        <w:instrText xml:space="preserve"> HYPERLINK "http://www.google.com/url?q=http%3A%2F%2Fwww.ghananewsagency.org%2Feconomics%2Fghana-needs-fiscal-responsibility-act-bawumia-72666&amp;sa=D&amp;sntz=1&amp;usg=AFQjCNHiBGWy0BfHeMYPovX6bxkqb0dknA" \t "_blank"</w:instrText>
      </w:r>
      <w:r w:rsidR="003A33DE">
        <w:instrText xml:space="preserve"> </w:instrText>
      </w:r>
      <w:r w:rsidR="003A33DE">
        <w:fldChar w:fldCharType="separate"/>
      </w:r>
      <w:r w:rsidR="003A33DE">
        <w:fldChar w:fldCharType="end"/>
      </w:r>
      <w:r w:rsidRPr="00A2741A" w:rsidDel="000A5BED">
        <w:rPr>
          <w:rFonts w:ascii="Gill Sans" w:hAnsi="Gill Sans" w:cs="Gill Sans"/>
          <w:sz w:val="18"/>
          <w:szCs w:val="18"/>
        </w:rPr>
        <w:t xml:space="preserve"> </w:t>
      </w:r>
    </w:p>
  </w:endnote>
  <w:endnote w:id="93">
    <w:p w14:paraId="05E4BCF1" w14:textId="77777777" w:rsidR="009970D8" w:rsidRPr="00E5593D" w:rsidRDefault="009970D8" w:rsidP="00A2741A">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 xml:space="preserve">Abu Mubarik, "Fiscal Discipline: Parliament passes Public Financial Management Bill," </w:t>
      </w:r>
      <w:r w:rsidRPr="00A2741A">
        <w:rPr>
          <w:rFonts w:ascii="Gill Sans" w:hAnsi="Gill Sans" w:cs="Gill Sans"/>
          <w:i/>
          <w:sz w:val="18"/>
          <w:szCs w:val="18"/>
        </w:rPr>
        <w:t>Pulse.com.gh</w:t>
      </w:r>
      <w:r w:rsidRPr="00A2741A">
        <w:rPr>
          <w:rFonts w:ascii="Gill Sans" w:hAnsi="Gill Sans" w:cs="Gill Sans"/>
          <w:sz w:val="18"/>
          <w:szCs w:val="18"/>
        </w:rPr>
        <w:t xml:space="preserve"> (4 Aug. 2016), pulse.com.gh/finance/fiscal-discipline-parliament-passes-public-financial-management-bill-id5341709.html.</w:t>
      </w:r>
    </w:p>
  </w:endnote>
  <w:endnote w:id="94">
    <w:p w14:paraId="333111B7"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"Ghana's New Public Financial Management (PFM) Law Act 921," Ministry of Finance (Press Conference: 20 Sept. 2016), www.mofep.gov.gh/sites/default/files/news/Presentation%20on%20the%20New%20PFM%20Act%20-%20media.pdf.</w:t>
      </w:r>
    </w:p>
  </w:endnote>
  <w:endnote w:id="95">
    <w:p w14:paraId="7C815ABD"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Ministry of Finance </w:t>
      </w:r>
      <w:r w:rsidRPr="00A2741A">
        <w:rPr>
          <w:rFonts w:ascii="Gill Sans" w:hAnsi="Gill Sans" w:cs="Gill Sans"/>
          <w:sz w:val="18"/>
          <w:szCs w:val="18"/>
        </w:rPr>
        <w:t>o</w:t>
      </w:r>
      <w:r w:rsidRPr="00E5593D">
        <w:rPr>
          <w:rStyle w:val="EndnoteReference"/>
          <w:rFonts w:ascii="Gill Sans" w:hAnsi="Gill Sans" w:cs="Gill Sans"/>
          <w:sz w:val="18"/>
          <w:szCs w:val="18"/>
          <w:vertAlign w:val="baseline"/>
          <w:lang w:val="en-GB"/>
        </w:rPr>
        <w:t>fficial in charge of the</w:t>
      </w:r>
      <w:r w:rsidRPr="00A2741A">
        <w:rPr>
          <w:rFonts w:ascii="Gill Sans" w:hAnsi="Gill Sans" w:cs="Gill Sans"/>
          <w:sz w:val="18"/>
          <w:szCs w:val="18"/>
        </w:rPr>
        <w:t xml:space="preserve"> PFM</w:t>
      </w:r>
      <w:r w:rsidRPr="00E5593D">
        <w:rPr>
          <w:rStyle w:val="EndnoteReference"/>
          <w:rFonts w:ascii="Gill Sans" w:hAnsi="Gill Sans" w:cs="Gill Sans"/>
          <w:sz w:val="18"/>
          <w:szCs w:val="18"/>
          <w:vertAlign w:val="baseline"/>
          <w:lang w:val="en-GB"/>
        </w:rPr>
        <w:t xml:space="preserve"> law</w:t>
      </w:r>
      <w:r w:rsidRPr="00A2741A">
        <w:rPr>
          <w:rFonts w:ascii="Gill Sans" w:hAnsi="Gill Sans" w:cs="Gill Sans"/>
          <w:sz w:val="18"/>
          <w:szCs w:val="18"/>
        </w:rPr>
        <w:t xml:space="preserve">, discussion with IRM researcher, 19 Sept. </w:t>
      </w:r>
      <w:r w:rsidRPr="00E5593D">
        <w:rPr>
          <w:rStyle w:val="EndnoteReference"/>
          <w:rFonts w:ascii="Gill Sans" w:hAnsi="Gill Sans" w:cs="Gill Sans"/>
          <w:sz w:val="18"/>
          <w:szCs w:val="18"/>
          <w:vertAlign w:val="baseline"/>
          <w:lang w:val="en-GB"/>
        </w:rPr>
        <w:t>2016.</w:t>
      </w:r>
    </w:p>
  </w:endnote>
  <w:endnote w:id="96">
    <w:p w14:paraId="09830CE2"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respondent provided about sixteen different invitations letters on the consultation process</w:t>
      </w:r>
      <w:r w:rsidRPr="00A2741A">
        <w:rPr>
          <w:rFonts w:ascii="Gill Sans" w:hAnsi="Gill Sans" w:cs="Gill Sans"/>
          <w:sz w:val="18"/>
          <w:szCs w:val="18"/>
        </w:rPr>
        <w:t>.</w:t>
      </w:r>
    </w:p>
  </w:endnote>
  <w:endnote w:id="97">
    <w:p w14:paraId="0391F646"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rPr>
        <w:endnoteRef/>
      </w:r>
      <w:r w:rsidRPr="00A2741A">
        <w:rPr>
          <w:rStyle w:val="EndnoteReference"/>
          <w:vertAlign w:val="baseline"/>
        </w:rPr>
        <w:t xml:space="preserve"> </w:t>
      </w:r>
      <w:r w:rsidRPr="00E5593D">
        <w:rPr>
          <w:rStyle w:val="EndnoteReference"/>
          <w:rFonts w:ascii="Gill Sans" w:hAnsi="Gill Sans" w:cs="Gill Sans"/>
          <w:sz w:val="18"/>
          <w:szCs w:val="18"/>
          <w:vertAlign w:val="baseline"/>
          <w:lang w:val="en-GB"/>
        </w:rPr>
        <w:t>Information obtained from the copies of the scanned invitation letters provided by the Ministry of Finance</w:t>
      </w:r>
      <w:r w:rsidRPr="00A2741A">
        <w:rPr>
          <w:rFonts w:ascii="Gill Sans" w:hAnsi="Gill Sans" w:cs="Gill Sans"/>
          <w:sz w:val="18"/>
          <w:szCs w:val="18"/>
        </w:rPr>
        <w:t>.</w:t>
      </w:r>
    </w:p>
  </w:endnote>
  <w:endnote w:id="98">
    <w:p w14:paraId="11A1897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Parliament Passes Public-Financial Management Bill,”  (access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http://www.graphic.com.gh/news/general-news/parliament-passes-public-financial-management-bill.html</w:t>
      </w:r>
      <w:r w:rsidRPr="00A2741A">
        <w:rPr>
          <w:rFonts w:ascii="Gill Sans" w:hAnsi="Gill Sans" w:cs="Gill Sans"/>
          <w:sz w:val="18"/>
          <w:szCs w:val="18"/>
        </w:rPr>
        <w:t>.</w:t>
      </w:r>
    </w:p>
  </w:endnote>
  <w:endnote w:id="99">
    <w:p w14:paraId="7D225564" w14:textId="77777777"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rPr>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"Kan Dapaah calls for fiscal responsibility” (access 21 Sept. 2016),</w:t>
      </w:r>
      <w:r w:rsidRPr="00A2741A">
        <w:rPr>
          <w:rFonts w:ascii="Gill Sans" w:hAnsi="Gill Sans" w:cs="Gill Sans"/>
          <w:sz w:val="18"/>
          <w:szCs w:val="18"/>
        </w:rPr>
        <w:t xml:space="preserve"> http://www.ghanaiantimes.com.gh/kan-dapaah-calls-for-fiscal-responsibility/.</w:t>
      </w:r>
    </w:p>
  </w:endnote>
  <w:endnote w:id="100">
    <w:p w14:paraId="2932D703" w14:textId="77777777"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rPr>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"Kan Dapaah calls for fiscal responsibility” (access 21 Sept. 2016),</w:t>
      </w:r>
      <w:r w:rsidRPr="00A2741A">
        <w:rPr>
          <w:rFonts w:ascii="Gill Sans" w:hAnsi="Gill Sans" w:cs="Gill Sans"/>
          <w:sz w:val="18"/>
          <w:szCs w:val="18"/>
        </w:rPr>
        <w:t xml:space="preserve"> http://www.ghanaiantimes.com.gh/kan-dapaah-calls-for-fiscal-responsibility/.</w:t>
      </w:r>
    </w:p>
  </w:endnote>
  <w:endnote w:id="101">
    <w:p w14:paraId="1E6F6755" w14:textId="76488AF4"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Minerals Development Fund to be developed to track mining benefits to the economy,” (</w:t>
      </w:r>
      <w:r w:rsidRPr="00A2741A">
        <w:rPr>
          <w:rFonts w:ascii="Gill Sans" w:hAnsi="Gill Sans" w:cs="Gill Sans"/>
          <w:sz w:val="18"/>
          <w:szCs w:val="18"/>
        </w:rPr>
        <w:t>a</w:t>
      </w:r>
      <w:r w:rsidRPr="00E5593D">
        <w:rPr>
          <w:rStyle w:val="EndnoteReference"/>
          <w:rFonts w:ascii="Gill Sans" w:hAnsi="Gill Sans" w:cs="Gill Sans"/>
          <w:sz w:val="18"/>
          <w:szCs w:val="18"/>
          <w:vertAlign w:val="baseline"/>
          <w:lang w:val="en-GB"/>
        </w:rPr>
        <w:t>ccessed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http://en.africatime.com/ghana/articles/minerals-development-fund-be-developed-track-mining-benefits-economy</w:t>
      </w:r>
      <w:r w:rsidRPr="00A2741A">
        <w:rPr>
          <w:rFonts w:ascii="Gill Sans" w:hAnsi="Gill Sans" w:cs="Gill Sans"/>
          <w:sz w:val="18"/>
          <w:szCs w:val="18"/>
        </w:rPr>
        <w:t>.</w:t>
      </w:r>
    </w:p>
  </w:endnote>
  <w:endnote w:id="102">
    <w:p w14:paraId="32DBE82B"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Chamber of Mines proposes 30 percent royalties for communities</w:t>
      </w:r>
      <w:r w:rsidRPr="00A2741A">
        <w:rPr>
          <w:rFonts w:ascii="Gill Sans" w:hAnsi="Gill Sans" w:cs="Gill Sans"/>
          <w:sz w:val="18"/>
          <w:szCs w:val="18"/>
        </w:rPr>
        <w:t xml:space="preserve">,” </w:t>
      </w:r>
      <w:r w:rsidRPr="00A2741A">
        <w:rPr>
          <w:rFonts w:ascii="Gill Sans" w:hAnsi="Gill Sans" w:cs="Gill Sans"/>
          <w:i/>
          <w:sz w:val="18"/>
          <w:szCs w:val="18"/>
        </w:rPr>
        <w:t xml:space="preserve">GNA </w:t>
      </w:r>
      <w:r w:rsidRPr="00E5593D">
        <w:rPr>
          <w:rStyle w:val="EndnoteReference"/>
          <w:rFonts w:ascii="Gill Sans" w:hAnsi="Gill Sans" w:cs="Gill Sans"/>
          <w:sz w:val="18"/>
          <w:szCs w:val="18"/>
          <w:vertAlign w:val="baseline"/>
          <w:lang w:val="en-GB"/>
        </w:rPr>
        <w:t>(access</w:t>
      </w:r>
      <w:r w:rsidRPr="00A2741A">
        <w:rPr>
          <w:rFonts w:ascii="Gill Sans" w:hAnsi="Gill Sans" w:cs="Gill Sans"/>
          <w:sz w:val="18"/>
          <w:szCs w:val="18"/>
        </w:rPr>
        <w:t>ed</w:t>
      </w:r>
      <w:r w:rsidRPr="00E5593D">
        <w:rPr>
          <w:rStyle w:val="EndnoteReference"/>
          <w:rFonts w:ascii="Gill Sans" w:hAnsi="Gill Sans" w:cs="Gill Sans"/>
          <w:sz w:val="18"/>
          <w:szCs w:val="18"/>
          <w:vertAlign w:val="baseline"/>
          <w:lang w:val="en-GB"/>
        </w:rPr>
        <w:t xml:space="preserve"> 21 Sept</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2016)</w:t>
      </w:r>
      <w:r w:rsidRPr="00A2741A">
        <w:rPr>
          <w:rFonts w:ascii="Gill Sans" w:hAnsi="Gill Sans" w:cs="Gill Sans"/>
          <w:sz w:val="18"/>
          <w:szCs w:val="18"/>
        </w:rPr>
        <w:t xml:space="preserve">, </w:t>
      </w:r>
    </w:p>
    <w:p w14:paraId="39668D9E"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t>http://www.mofep.gov.gh/?q=news/060511</w:t>
      </w:r>
      <w:r w:rsidRPr="00A2741A">
        <w:rPr>
          <w:rFonts w:ascii="Gill Sans" w:hAnsi="Gill Sans" w:cs="Gill Sans"/>
          <w:sz w:val="18"/>
          <w:szCs w:val="18"/>
        </w:rPr>
        <w:t>.</w:t>
      </w:r>
    </w:p>
  </w:endnote>
  <w:endnote w:id="103">
    <w:p w14:paraId="2E53B1A1" w14:textId="5807AB80" w:rsidR="009970D8" w:rsidRPr="00A2741A" w:rsidRDefault="009970D8" w:rsidP="001B235F">
      <w:pPr>
        <w:pStyle w:val="EndnoteText"/>
        <w:rPr>
          <w:rFonts w:ascii="Gill Sans" w:hAnsi="Gill Sans" w:cs="Gill Sans"/>
          <w:sz w:val="18"/>
          <w:szCs w:val="18"/>
          <w:lang w:val="en-US"/>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"Frequently Asked Questions on the Mining Industry," </w:t>
      </w:r>
      <w:r w:rsidRPr="00A2741A">
        <w:rPr>
          <w:rStyle w:val="EndnoteReference"/>
          <w:rFonts w:ascii="Gill Sans" w:hAnsi="Gill Sans" w:cs="Gill Sans"/>
          <w:i/>
          <w:sz w:val="18"/>
          <w:szCs w:val="18"/>
          <w:vertAlign w:val="baseline"/>
          <w:lang w:val="en-GB"/>
        </w:rPr>
        <w:t>Chamber of Mines</w:t>
      </w:r>
      <w:r w:rsidRPr="00E5593D">
        <w:rPr>
          <w:rStyle w:val="EndnoteReference"/>
          <w:rFonts w:ascii="Gill Sans" w:hAnsi="Gill Sans" w:cs="Gill Sans"/>
          <w:sz w:val="18"/>
          <w:szCs w:val="18"/>
          <w:vertAlign w:val="baseline"/>
          <w:lang w:val="en-GB"/>
        </w:rPr>
        <w:t>, ghanachamberofmines.org/wp-content/uploads/2016/11/Frequently_Asked_Questions_-__August_2014.pdf.</w:t>
      </w:r>
    </w:p>
  </w:endnote>
  <w:endnote w:id="104">
    <w:p w14:paraId="5BD22F0D" w14:textId="131FC70E" w:rsidR="009970D8" w:rsidRPr="00E5593D" w:rsidRDefault="009970D8" w:rsidP="001B235F">
      <w:pPr>
        <w:pStyle w:val="EndnoteText"/>
        <w:rPr>
          <w:rStyle w:val="EndnoteReference"/>
          <w:rFonts w:ascii="Gill Sans" w:hAnsi="Gill Sans" w:cs="Gill Sans"/>
          <w:sz w:val="18"/>
          <w:szCs w:val="18"/>
          <w:vertAlign w:val="baseline"/>
          <w:lang w:val="en-GB"/>
        </w:rPr>
      </w:pPr>
      <w:r w:rsidRPr="00A2741A">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The IRM Researcher talked to a key staff at CSO Platform on Oil and Gas on</w:t>
      </w:r>
      <w:r w:rsidRPr="00A2741A">
        <w:rPr>
          <w:rFonts w:ascii="Gill Sans" w:hAnsi="Gill Sans" w:cs="Gill Sans"/>
          <w:sz w:val="18"/>
          <w:szCs w:val="18"/>
        </w:rPr>
        <w:t xml:space="preserve"> 13</w:t>
      </w:r>
      <w:r w:rsidRPr="00E5593D">
        <w:rPr>
          <w:rStyle w:val="EndnoteReference"/>
          <w:rFonts w:ascii="Gill Sans" w:hAnsi="Gill Sans" w:cs="Gill Sans"/>
          <w:sz w:val="18"/>
          <w:szCs w:val="18"/>
          <w:vertAlign w:val="baseline"/>
          <w:lang w:val="en-GB"/>
        </w:rPr>
        <w:t xml:space="preserve">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w:t>
      </w:r>
    </w:p>
  </w:endnote>
  <w:endnote w:id="105">
    <w:p w14:paraId="2963DD17" w14:textId="184C1716"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Ghana’s Petroleum Revenue Management Act amended Bill (access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 available from: https://www.newsghana.com.gh/ghanas-petroleum-revenue-management-act-amended/</w:t>
      </w:r>
      <w:r w:rsidRPr="00A2741A">
        <w:rPr>
          <w:rFonts w:ascii="Gill Sans" w:hAnsi="Gill Sans" w:cs="Gill Sans"/>
          <w:sz w:val="18"/>
          <w:szCs w:val="18"/>
        </w:rPr>
        <w:t>.</w:t>
      </w:r>
    </w:p>
  </w:endnote>
  <w:endnote w:id="106">
    <w:p w14:paraId="77258D4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Parliament Passes Petroleum Revenue Management (Amendment) Bill into Law </w:t>
      </w:r>
    </w:p>
    <w:p w14:paraId="76A8BE8B" w14:textId="3A1E6183"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t>Bill (access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 available from: http://www.ghana.gov.gh/index.php/media-center/news/1595-parliament-passes-petroleum-revenue-management-amendment-bill-into-la</w:t>
      </w:r>
      <w:r w:rsidRPr="00A2741A">
        <w:rPr>
          <w:rFonts w:ascii="Gill Sans" w:hAnsi="Gill Sans" w:cs="Gill Sans"/>
          <w:sz w:val="18"/>
          <w:szCs w:val="18"/>
        </w:rPr>
        <w:t>.</w:t>
      </w:r>
    </w:p>
  </w:endnote>
  <w:endnote w:id="107">
    <w:p w14:paraId="42A2C2B9" w14:textId="35D70ED1" w:rsidR="009970D8" w:rsidRPr="00E5593D" w:rsidRDefault="009970D8" w:rsidP="001B235F">
      <w:pPr>
        <w:pStyle w:val="EndnoteText"/>
        <w:rPr>
          <w:rStyle w:val="EndnoteReference"/>
          <w:rFonts w:ascii="Gill Sans" w:hAnsi="Gill Sans" w:cs="Gill Sans"/>
          <w:sz w:val="18"/>
          <w:szCs w:val="18"/>
          <w:vertAlign w:val="baseline"/>
          <w:lang w:val="en-GB"/>
        </w:rPr>
      </w:pPr>
      <w:r w:rsidRPr="00A2741A">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The IRM Researcher talked to a key staff at the Ghana Extractive Industry Transparency Initiative (GHEITI) at Ministry of Finance on 29 Aug</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2016.</w:t>
      </w:r>
    </w:p>
  </w:endnote>
  <w:endnote w:id="108">
    <w:p w14:paraId="79150028" w14:textId="0102674F"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researcher inte</w:t>
      </w:r>
      <w:r w:rsidRPr="00A2741A">
        <w:rPr>
          <w:rFonts w:ascii="Gill Sans" w:hAnsi="Gill Sans" w:cs="Gill Sans"/>
          <w:sz w:val="18"/>
          <w:szCs w:val="18"/>
        </w:rPr>
        <w:t>rviewed</w:t>
      </w:r>
      <w:r w:rsidRPr="00E5593D">
        <w:rPr>
          <w:rStyle w:val="EndnoteReference"/>
          <w:rFonts w:ascii="Gill Sans" w:hAnsi="Gill Sans" w:cs="Gill Sans"/>
          <w:sz w:val="18"/>
          <w:szCs w:val="18"/>
          <w:vertAlign w:val="baseline"/>
          <w:lang w:val="en-GB"/>
        </w:rPr>
        <w:t xml:space="preserve"> a team at the Research Department of Parliament on 26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w:t>
      </w:r>
      <w:r w:rsidRPr="00A2741A">
        <w:rPr>
          <w:rFonts w:ascii="Gill Sans" w:hAnsi="Gill Sans" w:cs="Gill Sans"/>
          <w:sz w:val="18"/>
          <w:szCs w:val="18"/>
        </w:rPr>
        <w:t>.</w:t>
      </w:r>
    </w:p>
  </w:endnote>
  <w:endnote w:id="109">
    <w:p w14:paraId="35B3ED47" w14:textId="77777777" w:rsidR="009970D8" w:rsidRPr="00A2741A" w:rsidRDefault="009970D8" w:rsidP="001B235F">
      <w:pPr>
        <w:pStyle w:val="EndnoteText"/>
        <w:rPr>
          <w:rFonts w:ascii="Gill Sans" w:hAnsi="Gill Sans" w:cs="Gill Sans"/>
          <w:sz w:val="18"/>
          <w:szCs w:val="18"/>
          <w:lang w:val="en-US"/>
        </w:rPr>
      </w:pPr>
      <w:r w:rsidRPr="00A2741A">
        <w:endnoteRef/>
      </w:r>
      <w:r w:rsidRPr="00A2741A">
        <w:rPr>
          <w:rFonts w:ascii="Gill Sans" w:hAnsi="Gill Sans" w:cs="Gill Sans"/>
          <w:sz w:val="18"/>
          <w:szCs w:val="18"/>
        </w:rPr>
        <w:t xml:space="preserve"> Government of Ghana. “Parliament Passes Mineral Development Fund Bill.” Nd. Web. </w:t>
      </w:r>
      <w:r w:rsidRPr="00A2741A">
        <w:rPr>
          <w:rFonts w:ascii="Gill Sans" w:hAnsi="Gill Sans" w:cs="Gill Sans"/>
          <w:sz w:val="18"/>
          <w:szCs w:val="18"/>
          <w:lang w:val="en-US"/>
        </w:rPr>
        <w:t>http://www.ghana.gov.gh/index.php/media-center/news/2445-parliament-passes-mineral-development-fund-bill.</w:t>
      </w:r>
    </w:p>
  </w:endnote>
  <w:endnote w:id="110">
    <w:p w14:paraId="52A2824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Half-Assini, "Jomoro indigens unhappy with oil fund disbursement,' </w:t>
      </w:r>
      <w:r w:rsidRPr="00A2741A">
        <w:rPr>
          <w:rStyle w:val="EndnoteReference"/>
          <w:rFonts w:ascii="Gill Sans" w:hAnsi="Gill Sans" w:cs="Gill Sans"/>
          <w:i/>
          <w:sz w:val="18"/>
          <w:szCs w:val="18"/>
          <w:vertAlign w:val="baseline"/>
          <w:lang w:val="en-GB"/>
        </w:rPr>
        <w:t>GNA</w:t>
      </w:r>
      <w:r w:rsidRPr="00E5593D">
        <w:rPr>
          <w:rStyle w:val="EndnoteReference"/>
          <w:rFonts w:ascii="Gill Sans" w:hAnsi="Gill Sans" w:cs="Gill Sans"/>
          <w:sz w:val="18"/>
          <w:szCs w:val="18"/>
          <w:vertAlign w:val="baseline"/>
          <w:lang w:val="en-GB"/>
        </w:rPr>
        <w:t xml:space="preserve"> (25 Aug. 2016), www.ghananewsagency.org/social/jomoro-indigenes-unhappy-with-oil-fund-disbursement-107185.</w:t>
      </w:r>
    </w:p>
  </w:endnote>
  <w:endnote w:id="111">
    <w:p w14:paraId="3F6BB9B3" w14:textId="054B565B"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meeting with the CSOs on oil and gas platform occurred on</w:t>
      </w:r>
      <w:r w:rsidRPr="00A2741A">
        <w:rPr>
          <w:rFonts w:ascii="Gill Sans" w:hAnsi="Gill Sans" w:cs="Gill Sans"/>
          <w:sz w:val="18"/>
          <w:szCs w:val="18"/>
        </w:rPr>
        <w:t xml:space="preserve"> 13</w:t>
      </w:r>
      <w:r w:rsidRPr="00E5593D">
        <w:rPr>
          <w:rStyle w:val="EndnoteReference"/>
          <w:rFonts w:ascii="Gill Sans" w:hAnsi="Gill Sans" w:cs="Gill Sans"/>
          <w:sz w:val="18"/>
          <w:szCs w:val="18"/>
          <w:vertAlign w:val="baseline"/>
          <w:lang w:val="en-GB"/>
        </w:rPr>
        <w:t xml:space="preserve">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13, 2016 while the meeting with MOF (oil and gas unit) was on 22 Sept. 2016</w:t>
      </w:r>
      <w:r w:rsidRPr="00A2741A">
        <w:rPr>
          <w:rFonts w:ascii="Gill Sans" w:hAnsi="Gill Sans" w:cs="Gill Sans"/>
          <w:sz w:val="18"/>
          <w:szCs w:val="18"/>
        </w:rPr>
        <w:t>.</w:t>
      </w:r>
    </w:p>
  </w:endnote>
  <w:endnote w:id="112">
    <w:p w14:paraId="22BFE9D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hyperlink w:history="1"/>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Ghana Internet Users," </w:t>
      </w:r>
      <w:r w:rsidRPr="00E5593D">
        <w:rPr>
          <w:rStyle w:val="EndnoteReference"/>
          <w:rFonts w:ascii="Gill Sans" w:hAnsi="Gill Sans" w:cs="Gill Sans"/>
          <w:i/>
          <w:sz w:val="18"/>
          <w:szCs w:val="18"/>
          <w:vertAlign w:val="baseline"/>
          <w:lang w:val="en-GB"/>
        </w:rPr>
        <w:t>Internet Live Stats</w:t>
      </w:r>
      <w:r w:rsidRPr="00E5593D">
        <w:rPr>
          <w:rStyle w:val="EndnoteReference"/>
          <w:rFonts w:ascii="Gill Sans" w:hAnsi="Gill Sans" w:cs="Gill Sans"/>
          <w:sz w:val="18"/>
          <w:szCs w:val="18"/>
          <w:vertAlign w:val="baseline"/>
          <w:lang w:val="en-GB"/>
        </w:rPr>
        <w:t xml:space="preserve"> (2016), www.internetlivestats.com/internet-users/ghana/.</w:t>
      </w:r>
    </w:p>
  </w:endnote>
  <w:endnote w:id="113">
    <w:p w14:paraId="3779859D"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lang w:val="en-US"/>
        </w:rPr>
        <w:t>Justin Chisenga,</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Multi-actor platform to advocate for open data in Ghana on the way</w:t>
      </w:r>
      <w:r w:rsidRPr="00A2741A">
        <w:rPr>
          <w:rFonts w:ascii="Gill Sans" w:hAnsi="Gill Sans" w:cs="Gill Sans"/>
          <w:sz w:val="18"/>
          <w:szCs w:val="18"/>
        </w:rPr>
        <w:t xml:space="preserve">,” </w:t>
      </w:r>
      <w:r w:rsidRPr="00A2741A">
        <w:rPr>
          <w:rFonts w:ascii="Gill Sans" w:hAnsi="Gill Sans" w:cs="Gill Sans"/>
          <w:i/>
          <w:sz w:val="18"/>
          <w:szCs w:val="18"/>
        </w:rPr>
        <w:t xml:space="preserve">Blogger </w:t>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13 Jul.</w:t>
      </w:r>
      <w:r w:rsidRPr="00E5593D">
        <w:rPr>
          <w:rStyle w:val="EndnoteReference"/>
          <w:rFonts w:ascii="Gill Sans" w:hAnsi="Gill Sans" w:cs="Gill Sans"/>
          <w:sz w:val="18"/>
          <w:szCs w:val="18"/>
          <w:vertAlign w:val="baseline"/>
          <w:lang w:val="en-GB"/>
        </w:rPr>
        <w:t>, 2016)</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http://justinchisenga.blogspot.com/2016/07/multi-actor-platform-to-advocate-for.html</w:t>
      </w:r>
      <w:r w:rsidRPr="00A2741A">
        <w:rPr>
          <w:rFonts w:ascii="Gill Sans" w:hAnsi="Gill Sans" w:cs="Gill Sans"/>
          <w:sz w:val="18"/>
          <w:szCs w:val="18"/>
        </w:rPr>
        <w:t>.</w:t>
      </w:r>
    </w:p>
  </w:endnote>
  <w:endnote w:id="114">
    <w:p w14:paraId="4C07A297"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respondent did not provide details of the best practice standards</w:t>
      </w:r>
      <w:r w:rsidRPr="00A2741A">
        <w:rPr>
          <w:rFonts w:ascii="Gill Sans" w:hAnsi="Gill Sans" w:cs="Gill Sans"/>
          <w:sz w:val="18"/>
          <w:szCs w:val="18"/>
        </w:rPr>
        <w:t>.</w:t>
      </w:r>
    </w:p>
  </w:endnote>
  <w:endnote w:id="115">
    <w:p w14:paraId="5BF54A6E"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Ibid.,</w:t>
      </w:r>
      <w:r w:rsidRPr="00A2741A">
        <w:rPr>
          <w:rFonts w:ascii="Gill Sans" w:hAnsi="Gill Sans" w:cs="Gill Sans"/>
          <w:sz w:val="18"/>
          <w:szCs w:val="18"/>
        </w:rPr>
        <w:t xml:space="preserve"> 2.</w:t>
      </w:r>
    </w:p>
  </w:endnote>
  <w:endnote w:id="116">
    <w:p w14:paraId="6C35340D" w14:textId="4F26544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bylaws are currently not available on the internet</w:t>
      </w:r>
      <w:r w:rsidRPr="00A2741A">
        <w:rPr>
          <w:rFonts w:ascii="Gill Sans" w:hAnsi="Gill Sans" w:cs="Gill Sans"/>
          <w:sz w:val="18"/>
          <w:szCs w:val="18"/>
        </w:rPr>
        <w:t>.</w:t>
      </w:r>
    </w:p>
  </w:endnote>
  <w:endnote w:id="117">
    <w:p w14:paraId="501ACB9C"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Consitution of the Fourth Republic of Ghana, available online at  http://www.parliament.gh/assets/file/Acts%202016/CONSTITUTION%20OF%20THE%20FOURTH%20REPUBLIC%20OF%20GHANA.pdf</w:t>
      </w:r>
      <w:r w:rsidRPr="00A2741A">
        <w:rPr>
          <w:rFonts w:ascii="Gill Sans" w:hAnsi="Gill Sans" w:cs="Gill Sans"/>
          <w:sz w:val="18"/>
          <w:szCs w:val="18"/>
        </w:rPr>
        <w:t>.</w:t>
      </w:r>
    </w:p>
  </w:endnote>
  <w:endnote w:id="118">
    <w:p w14:paraId="2F02074D"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"Ghana," Freedom House (2016), https://freedomhouse.org/report/freedom-world/2016/ghana.</w:t>
      </w:r>
    </w:p>
  </w:endnote>
  <w:endnote w:id="119">
    <w:p w14:paraId="7BDED076"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Alan Doig, David Watt and Robert Williams</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Measuring ‘success’ in five African Anti-Corruption Commissions - the cases of Ghana, Malawi, Tanzania, Uganda and Zambia</w:t>
      </w:r>
      <w:r w:rsidRPr="00A2741A">
        <w:rPr>
          <w:rFonts w:ascii="Gill Sans" w:hAnsi="Gill Sans" w:cs="Gill Sans"/>
          <w:sz w:val="18"/>
          <w:szCs w:val="18"/>
        </w:rPr>
        <w:t xml:space="preserve">, (2005) pp 56-60. Report by </w:t>
      </w:r>
      <w:r w:rsidRPr="00E5593D">
        <w:rPr>
          <w:rStyle w:val="EndnoteReference"/>
          <w:rFonts w:ascii="Gill Sans" w:hAnsi="Gill Sans" w:cs="Gill Sans"/>
          <w:sz w:val="18"/>
          <w:szCs w:val="18"/>
          <w:vertAlign w:val="baseline"/>
          <w:lang w:val="en-GB"/>
        </w:rPr>
        <w:t>U4 Anti-Corruption Resource Centre</w:t>
      </w:r>
      <w:r w:rsidRPr="00E5593D">
        <w:rPr>
          <w:rStyle w:val="EndnoteReference"/>
          <w:rFonts w:ascii="Gill Sans" w:hAnsi="Gill Sans" w:cs="Gill Sans"/>
          <w:sz w:val="18"/>
          <w:szCs w:val="18"/>
          <w:vertAlign w:val="baseline"/>
        </w:rPr>
        <w:t>.</w:t>
      </w:r>
    </w:p>
  </w:endnote>
  <w:endnote w:id="120">
    <w:p w14:paraId="2DF0479D"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Ib</w:t>
      </w:r>
      <w:r w:rsidRPr="00A2741A">
        <w:rPr>
          <w:rFonts w:ascii="Gill Sans" w:hAnsi="Gill Sans" w:cs="Gill Sans"/>
          <w:sz w:val="18"/>
          <w:szCs w:val="18"/>
        </w:rPr>
        <w:t>id., 2.</w:t>
      </w:r>
    </w:p>
  </w:endnote>
  <w:endnote w:id="121">
    <w:p w14:paraId="75F8188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Please see</w:t>
      </w:r>
      <w:r w:rsidRPr="00A2741A">
        <w:rPr>
          <w:rFonts w:ascii="Gill Sans" w:hAnsi="Gill Sans" w:cs="Gill Sans"/>
          <w:sz w:val="18"/>
          <w:szCs w:val="18"/>
        </w:rPr>
        <w:t xml:space="preserve"> African Peer Review Mechanism, aprm-au.org.</w:t>
      </w:r>
    </w:p>
  </w:endnote>
  <w:endnote w:id="122">
    <w:p w14:paraId="49D2636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Please see</w:t>
      </w:r>
      <w:r w:rsidRPr="00A2741A">
        <w:rPr>
          <w:rFonts w:ascii="Gill Sans" w:hAnsi="Gill Sans" w:cs="Gill Sans"/>
          <w:sz w:val="18"/>
          <w:szCs w:val="18"/>
        </w:rPr>
        <w:t xml:space="preserve"> Ghana Open Data Initiative, National Information Technology Agency, data.gov.gh.</w:t>
      </w:r>
    </w:p>
  </w:endnote>
  <w:endnote w:id="123">
    <w:p w14:paraId="273CA7F6"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Please see "Ghana," </w:t>
      </w:r>
      <w:r w:rsidRPr="00E5593D">
        <w:rPr>
          <w:rStyle w:val="EndnoteReference"/>
          <w:rFonts w:ascii="Gill Sans" w:hAnsi="Gill Sans" w:cs="Gill Sans"/>
          <w:i/>
          <w:sz w:val="18"/>
          <w:szCs w:val="18"/>
          <w:vertAlign w:val="baseline"/>
          <w:lang w:val="en-GB"/>
        </w:rPr>
        <w:t>Open Government Partnership</w:t>
      </w:r>
      <w:r w:rsidRPr="00E5593D">
        <w:rPr>
          <w:rStyle w:val="EndnoteReference"/>
          <w:rFonts w:ascii="Gill Sans" w:hAnsi="Gill Sans" w:cs="Gill Sans"/>
          <w:sz w:val="18"/>
          <w:szCs w:val="18"/>
          <w:vertAlign w:val="baseline"/>
          <w:lang w:val="en-GB"/>
        </w:rPr>
        <w:t>, www.opengovpartnership.org/country/ghana.</w:t>
      </w:r>
      <w:r w:rsidRPr="00E5593D" w:rsidDel="000F29F1">
        <w:rPr>
          <w:rStyle w:val="EndnoteReference"/>
          <w:rFonts w:ascii="Gill Sans" w:hAnsi="Gill Sans" w:cs="Gill Sans"/>
          <w:sz w:val="18"/>
          <w:szCs w:val="18"/>
          <w:vertAlign w:val="baseline"/>
          <w:lang w:val="en-GB"/>
        </w:rPr>
        <w:t xml:space="preserve"> </w:t>
      </w:r>
    </w:p>
  </w:endnote>
  <w:endnote w:id="124">
    <w:p w14:paraId="5D0442A9"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GHEITI</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a local component of EITI, is a multi-stakeholder group comprising three public institutions (Ministry of Petroleum, Ministry of Lands and Natural Resources and Ministry of Food and Agriculture) and civil society organizations</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GHEITI</w:t>
      </w:r>
      <w:r w:rsidRPr="00A2741A">
        <w:rPr>
          <w:rFonts w:ascii="Gill Sans" w:hAnsi="Gill Sans" w:cs="Gill Sans"/>
          <w:sz w:val="18"/>
          <w:szCs w:val="18"/>
        </w:rPr>
        <w:t xml:space="preserve"> is</w:t>
      </w:r>
      <w:r w:rsidRPr="00E5593D">
        <w:rPr>
          <w:rStyle w:val="EndnoteReference"/>
          <w:rFonts w:ascii="Gill Sans" w:hAnsi="Gill Sans" w:cs="Gill Sans"/>
          <w:sz w:val="18"/>
          <w:szCs w:val="18"/>
          <w:vertAlign w:val="baseline"/>
          <w:lang w:val="en-GB"/>
        </w:rPr>
        <w:t xml:space="preserve"> hosted at the Ministry of Finance</w:t>
      </w:r>
      <w:r w:rsidRPr="00A2741A">
        <w:rPr>
          <w:rFonts w:ascii="Gill Sans" w:hAnsi="Gill Sans" w:cs="Gill Sans"/>
          <w:sz w:val="18"/>
          <w:szCs w:val="18"/>
        </w:rPr>
        <w:t>.</w:t>
      </w:r>
    </w:p>
  </w:endnote>
  <w:endnote w:id="125">
    <w:p w14:paraId="077E336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Ghana wins global extractive industry transparency award</w:t>
      </w:r>
      <w:r w:rsidRPr="00A2741A">
        <w:rPr>
          <w:rFonts w:ascii="Gill Sans" w:hAnsi="Gill Sans" w:cs="Gill Sans"/>
          <w:sz w:val="18"/>
          <w:szCs w:val="18"/>
        </w:rPr>
        <w:t xml:space="preserve">,” </w:t>
      </w:r>
      <w:r w:rsidRPr="00A2741A">
        <w:rPr>
          <w:rFonts w:ascii="Gill Sans" w:hAnsi="Gill Sans" w:cs="Gill Sans"/>
          <w:i/>
          <w:sz w:val="18"/>
          <w:szCs w:val="18"/>
        </w:rPr>
        <w:t>GHEITI</w:t>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Feb. 2016</w:t>
      </w:r>
      <w:r w:rsidRPr="00E5593D">
        <w:rPr>
          <w:rStyle w:val="EndnoteReference"/>
          <w:rFonts w:ascii="Gill Sans" w:hAnsi="Gill Sans" w:cs="Gill Sans"/>
          <w:sz w:val="18"/>
          <w:szCs w:val="18"/>
          <w:vertAlign w:val="baseline"/>
          <w:lang w:val="en-GB"/>
        </w:rPr>
        <w:t>), http://www.gheiti.gov.gh/site/index.php?option=com_content&amp;view=article&amp;id=224:ghana-wins-global-extractive-industry-transparency-award&amp;catid=1:latest-news&amp;Itemid=29</w:t>
      </w:r>
      <w:r w:rsidRPr="00A2741A">
        <w:rPr>
          <w:rFonts w:ascii="Gill Sans" w:hAnsi="Gill Sans" w:cs="Gill Sans"/>
          <w:sz w:val="18"/>
          <w:szCs w:val="18"/>
        </w:rPr>
        <w:t>.</w:t>
      </w:r>
    </w:p>
  </w:endnote>
  <w:endnote w:id="126">
    <w:p w14:paraId="0F85A585"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 xml:space="preserve">Daniel Batidam "Fighting corruption: Moving from rhetoric to action (1)" </w:t>
      </w:r>
      <w:r w:rsidRPr="00A2741A">
        <w:rPr>
          <w:rFonts w:ascii="Gill Sans" w:hAnsi="Gill Sans" w:cs="Gill Sans"/>
          <w:i/>
          <w:sz w:val="18"/>
          <w:szCs w:val="18"/>
        </w:rPr>
        <w:t>graphic.com.gh</w:t>
      </w:r>
      <w:r w:rsidRPr="00A2741A">
        <w:rPr>
          <w:rFonts w:ascii="Gill Sans" w:hAnsi="Gill Sans" w:cs="Gill Sans"/>
          <w:sz w:val="18"/>
          <w:szCs w:val="18"/>
        </w:rPr>
        <w:t xml:space="preserve"> (22 April 2015) http://www.graphic.com.gh/features/opinion/fighting-corruption-moving-from-rhetoric-to-action-1.html</w:t>
      </w:r>
    </w:p>
  </w:endnote>
  <w:endnote w:id="127">
    <w:p w14:paraId="152BA946"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Ibid.</w:t>
      </w:r>
    </w:p>
  </w:endnote>
  <w:endnote w:id="128">
    <w:p w14:paraId="4709A09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Albert Buabeng. "Bribery scandal 34 judges cited for corruption," </w:t>
      </w:r>
      <w:r w:rsidRPr="00E5593D">
        <w:rPr>
          <w:rStyle w:val="EndnoteReference"/>
          <w:rFonts w:ascii="Gill Sans" w:hAnsi="Gill Sans" w:cs="Gill Sans"/>
          <w:i/>
          <w:sz w:val="18"/>
          <w:szCs w:val="18"/>
          <w:vertAlign w:val="baseline"/>
          <w:lang w:val="en-GB"/>
        </w:rPr>
        <w:t>pulse.com.gh</w:t>
      </w:r>
      <w:r w:rsidRPr="00E5593D">
        <w:rPr>
          <w:rStyle w:val="EndnoteReference"/>
          <w:rFonts w:ascii="Gill Sans" w:hAnsi="Gill Sans" w:cs="Gill Sans"/>
          <w:sz w:val="18"/>
          <w:szCs w:val="18"/>
          <w:vertAlign w:val="baseline"/>
          <w:lang w:val="en-GB"/>
        </w:rPr>
        <w:t xml:space="preserve"> (10 Sept. 2015), pulse.com.gh/news/bribery-scandal-34-judges-cited-for-corruption-id4149472.html.</w:t>
      </w:r>
    </w:p>
  </w:endnote>
  <w:endnote w:id="129">
    <w:p w14:paraId="5763C475"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Godwin A. Allotey, “</w:t>
      </w:r>
      <w:r w:rsidRPr="00E5593D">
        <w:rPr>
          <w:rStyle w:val="EndnoteReference"/>
          <w:rFonts w:ascii="Gill Sans" w:hAnsi="Gill Sans" w:cs="Gill Sans"/>
          <w:sz w:val="18"/>
          <w:szCs w:val="18"/>
          <w:vertAlign w:val="baseline"/>
          <w:lang w:val="en-GB"/>
        </w:rPr>
        <w:t>Anas’ exposé: 19 judicial service staff sacked</w:t>
      </w:r>
      <w:r w:rsidRPr="00A2741A">
        <w:rPr>
          <w:rFonts w:ascii="Gill Sans" w:hAnsi="Gill Sans" w:cs="Gill Sans"/>
          <w:sz w:val="18"/>
          <w:szCs w:val="18"/>
        </w:rPr>
        <w:t xml:space="preserve">,” </w:t>
      </w:r>
      <w:r w:rsidRPr="00A2741A">
        <w:rPr>
          <w:rFonts w:ascii="Gill Sans" w:hAnsi="Gill Sans" w:cs="Gill Sans"/>
          <w:i/>
          <w:sz w:val="18"/>
          <w:szCs w:val="18"/>
        </w:rPr>
        <w:t>Citifmonline.com</w:t>
      </w:r>
      <w:r w:rsidRPr="00E5593D">
        <w:rPr>
          <w:rStyle w:val="EndnoteReference"/>
          <w:rFonts w:ascii="Gill Sans" w:hAnsi="Gill Sans" w:cs="Gill Sans"/>
          <w:sz w:val="18"/>
          <w:szCs w:val="18"/>
          <w:vertAlign w:val="baseline"/>
          <w:lang w:val="en-GB"/>
        </w:rPr>
        <w:t xml:space="preserve"> (18 Mar.</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2016), http://citifmonline.com/2016/03/18/anas-expose-19-judicial-service-staff-sacked/</w:t>
      </w:r>
      <w:r w:rsidRPr="00A2741A">
        <w:rPr>
          <w:rFonts w:ascii="Gill Sans" w:hAnsi="Gill Sans" w:cs="Gill Sans"/>
          <w:sz w:val="18"/>
          <w:szCs w:val="18"/>
        </w:rPr>
        <w:t>.</w:t>
      </w:r>
    </w:p>
  </w:endnote>
  <w:endnote w:id="130">
    <w:p w14:paraId="2974AE66" w14:textId="0C7BF6C5"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“GJA in contempt of court for awarding Anas – Lawyer,” (accessed 18 Oct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w:t>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http://ghonetv.com/2016/08/29/gja-contempt-court-awarding-anas-lawyer/</w:t>
      </w:r>
      <w:r w:rsidRPr="00A2741A">
        <w:rPr>
          <w:rFonts w:ascii="Gill Sans" w:hAnsi="Gill Sans" w:cs="Gill Sans"/>
          <w:sz w:val="18"/>
          <w:szCs w:val="18"/>
        </w:rPr>
        <w:t>.</w:t>
      </w:r>
    </w:p>
  </w:endnote>
  <w:endnote w:id="131">
    <w:p w14:paraId="7C533620"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David Forkuor and Prince Osei Wusu Adjei</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“Analysis of Prospects and Challenges of Sub-District Structures under Ghana’s Local Governance System,” (2016)</w:t>
      </w:r>
      <w:r w:rsidRPr="00A2741A">
        <w:rPr>
          <w:rFonts w:ascii="Gill Sans" w:hAnsi="Gill Sans" w:cs="Gill Sans"/>
          <w:sz w:val="18"/>
          <w:szCs w:val="18"/>
        </w:rPr>
        <w:t>.</w:t>
      </w:r>
    </w:p>
  </w:endnote>
  <w:endnote w:id="132">
    <w:p w14:paraId="1F5056D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 xml:space="preserve">Asmah, Kobby. “Don’t leave civic space to politicians alone.” 10 May 2016, </w:t>
      </w:r>
      <w:r w:rsidRPr="00E5593D">
        <w:rPr>
          <w:rStyle w:val="EndnoteReference"/>
          <w:rFonts w:ascii="Gill Sans" w:hAnsi="Gill Sans" w:cs="Gill Sans"/>
          <w:sz w:val="18"/>
          <w:szCs w:val="18"/>
          <w:vertAlign w:val="baseline"/>
          <w:lang w:val="en-GB"/>
        </w:rPr>
        <w:t xml:space="preserve"> http://www.graphic.com.gh/features/civic-realities/don-t-leave-civic-space-to-politicians-alone.html</w:t>
      </w:r>
      <w:r w:rsidRPr="00A2741A">
        <w:rPr>
          <w:rFonts w:ascii="Gill Sans" w:hAnsi="Gill Sans" w:cs="Gill Sans"/>
          <w:sz w:val="18"/>
          <w:szCs w:val="18"/>
        </w:rPr>
        <w:t>.</w:t>
      </w:r>
    </w:p>
  </w:endnote>
  <w:endnote w:id="133">
    <w:p w14:paraId="68217C8E"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"Ghana," International Budget Partnership (Apr. 2016), http://www.internationalbudget.org/opening-budgets/open-%20budget-initiative/open-budget-%20survey/country-info/?country=gh.</w:t>
      </w:r>
    </w:p>
  </w:endnote>
  <w:endnote w:id="134">
    <w:p w14:paraId="67B441B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Ministry of Finance website, http://www.mofep.gov.gh/</w:t>
      </w:r>
      <w:r w:rsidRPr="00A2741A">
        <w:rPr>
          <w:rFonts w:ascii="Gill Sans" w:hAnsi="Gill Sans" w:cs="Gill Sans"/>
          <w:sz w:val="18"/>
          <w:szCs w:val="18"/>
        </w:rPr>
        <w:t>.</w:t>
      </w:r>
    </w:p>
  </w:endnote>
  <w:endnote w:id="135">
    <w:p w14:paraId="094A7D3A"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w:t>
      </w:r>
      <w:hyperlink w:history="1"/>
      <w:r w:rsidRPr="00E5593D">
        <w:rPr>
          <w:rStyle w:val="EndnoteReference"/>
          <w:rFonts w:ascii="Gill Sans" w:hAnsi="Gill Sans" w:cs="Gill Sans"/>
          <w:sz w:val="18"/>
          <w:szCs w:val="18"/>
          <w:vertAlign w:val="baseline"/>
          <w:lang w:val="en-GB"/>
        </w:rPr>
        <w:t xml:space="preserve"> "Lack of fiscal data stalls budget transparency," </w:t>
      </w:r>
      <w:r w:rsidRPr="00E5593D">
        <w:rPr>
          <w:rStyle w:val="EndnoteReference"/>
          <w:rFonts w:ascii="Gill Sans" w:hAnsi="Gill Sans" w:cs="Gill Sans"/>
          <w:i/>
          <w:sz w:val="18"/>
          <w:szCs w:val="18"/>
          <w:vertAlign w:val="baseline"/>
          <w:lang w:val="en-GB"/>
        </w:rPr>
        <w:t>GhanaWeb</w:t>
      </w:r>
      <w:r w:rsidRPr="00E5593D">
        <w:rPr>
          <w:rStyle w:val="EndnoteReference"/>
          <w:rFonts w:ascii="Gill Sans" w:hAnsi="Gill Sans" w:cs="Gill Sans"/>
          <w:sz w:val="18"/>
          <w:szCs w:val="18"/>
          <w:vertAlign w:val="baseline"/>
          <w:lang w:val="en-GB"/>
        </w:rPr>
        <w:t xml:space="preserve"> </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26 Sept. 2014), www.ghanaweb.com/GhanaHomePage/business/Lack-of-fiscal-data-stalls-budget-transparency-327589.</w:t>
      </w:r>
    </w:p>
  </w:endnote>
  <w:endnote w:id="136">
    <w:p w14:paraId="09B2C8D4"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Dr. Kwaku S. Afesorgbor, "The causes, consequences and control of corruption in Ghana," </w:t>
      </w:r>
      <w:r w:rsidRPr="00E5593D">
        <w:rPr>
          <w:rStyle w:val="EndnoteReference"/>
          <w:rFonts w:ascii="Gill Sans" w:hAnsi="Gill Sans" w:cs="Gill Sans"/>
          <w:i/>
          <w:sz w:val="18"/>
          <w:szCs w:val="18"/>
          <w:vertAlign w:val="baseline"/>
          <w:lang w:val="en-GB"/>
        </w:rPr>
        <w:t>MyJoyOnline</w:t>
      </w:r>
      <w:r w:rsidRPr="00E5593D">
        <w:rPr>
          <w:rStyle w:val="EndnoteReference"/>
          <w:rFonts w:ascii="Gill Sans" w:hAnsi="Gill Sans" w:cs="Gill Sans"/>
          <w:sz w:val="18"/>
          <w:szCs w:val="18"/>
          <w:vertAlign w:val="baseline"/>
          <w:lang w:val="en-GB"/>
        </w:rPr>
        <w:t xml:space="preserve"> (5 Jan. 2016), www.myjoyonline.com/opinion/2016/January-5th/the-causes-consequences-and-control-of-corruption-in-ghana.php</w:t>
      </w:r>
      <w:r w:rsidRPr="00A2741A">
        <w:rPr>
          <w:rFonts w:ascii="Gill Sans" w:hAnsi="Gill Sans" w:cs="Gill Sans"/>
          <w:sz w:val="18"/>
          <w:szCs w:val="18"/>
        </w:rPr>
        <w:t>.</w:t>
      </w:r>
    </w:p>
  </w:endnote>
  <w:endnote w:id="137">
    <w:p w14:paraId="2ACF2DAE"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"Current asset declaration law useless -Deputy Minority Leader," </w:t>
      </w:r>
      <w:r w:rsidRPr="00E5593D">
        <w:rPr>
          <w:rStyle w:val="EndnoteReference"/>
          <w:rFonts w:ascii="Gill Sans" w:hAnsi="Gill Sans" w:cs="Gill Sans"/>
          <w:i/>
          <w:sz w:val="18"/>
          <w:szCs w:val="18"/>
          <w:vertAlign w:val="baseline"/>
          <w:lang w:val="en-GB"/>
        </w:rPr>
        <w:t>MyJoyOnline</w:t>
      </w:r>
      <w:r w:rsidRPr="00E5593D">
        <w:rPr>
          <w:rStyle w:val="EndnoteReference"/>
          <w:rFonts w:ascii="Gill Sans" w:hAnsi="Gill Sans" w:cs="Gill Sans"/>
          <w:sz w:val="18"/>
          <w:szCs w:val="18"/>
          <w:vertAlign w:val="baseline"/>
          <w:lang w:val="en-GB"/>
        </w:rPr>
        <w:t xml:space="preserve"> (21 Jul. 2015), www.myjoyonline.com/politics/2015/july-21st/current-asset-declaration-law-useless-deputy-minority-leader.php.</w:t>
      </w:r>
    </w:p>
  </w:endnote>
  <w:endnote w:id="138">
    <w:p w14:paraId="69183CA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Dasmani Laary, "Ghana opposition leads protest against power crisis," The Africa Report (10 Feb. 2015), www.theafricareport.com/West-Africa/ghana-opposition-leads-protest-against-power-crisis.html.</w:t>
      </w:r>
    </w:p>
  </w:endnote>
  <w:endnote w:id="139">
    <w:p w14:paraId="61DCE28F"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Dr. Kwame Ampofo, "State of the Nation Address; Matters arising on energy," </w:t>
      </w:r>
      <w:r w:rsidRPr="00E5593D">
        <w:rPr>
          <w:rStyle w:val="EndnoteReference"/>
          <w:rFonts w:ascii="Gill Sans" w:hAnsi="Gill Sans" w:cs="Gill Sans"/>
          <w:i/>
          <w:sz w:val="18"/>
          <w:szCs w:val="18"/>
          <w:vertAlign w:val="baseline"/>
          <w:lang w:val="en-GB"/>
        </w:rPr>
        <w:t>Ghana Web</w:t>
      </w:r>
      <w:r w:rsidRPr="00E5593D">
        <w:rPr>
          <w:rStyle w:val="EndnoteReference"/>
          <w:rFonts w:ascii="Gill Sans" w:hAnsi="Gill Sans" w:cs="Gill Sans"/>
          <w:sz w:val="18"/>
          <w:szCs w:val="18"/>
          <w:vertAlign w:val="baseline"/>
          <w:lang w:val="en-GB"/>
        </w:rPr>
        <w:t xml:space="preserve"> (15 Mar. 2016), www.ghanaweb.com/GhanaHomePage/features/State-of-the-Nation-Address-Matters-arising-on-energy-423558.</w:t>
      </w:r>
    </w:p>
  </w:endnote>
  <w:endnote w:id="140">
    <w:p w14:paraId="71EC71BF" w14:textId="0AB6A84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Dumsor ends: report (access</w:t>
      </w:r>
      <w:r w:rsidRPr="00A2741A">
        <w:rPr>
          <w:rFonts w:ascii="Gill Sans" w:hAnsi="Gill Sans" w:cs="Gill Sans"/>
          <w:sz w:val="18"/>
          <w:szCs w:val="18"/>
        </w:rPr>
        <w:t>ed</w:t>
      </w:r>
      <w:r w:rsidRPr="00E5593D">
        <w:rPr>
          <w:rStyle w:val="EndnoteReference"/>
          <w:rFonts w:ascii="Gill Sans" w:hAnsi="Gill Sans" w:cs="Gill Sans"/>
          <w:sz w:val="18"/>
          <w:szCs w:val="18"/>
          <w:vertAlign w:val="baseline"/>
          <w:lang w:val="en-GB"/>
        </w:rPr>
        <w:t xml:space="preserve"> 21 Sept</w:t>
      </w:r>
      <w:r w:rsidRPr="00A2741A">
        <w:rPr>
          <w:rFonts w:ascii="Gill Sans" w:hAnsi="Gill Sans" w:cs="Gill Sans"/>
          <w:sz w:val="18"/>
          <w:szCs w:val="18"/>
        </w:rPr>
        <w:t>.</w:t>
      </w:r>
      <w:r w:rsidRPr="00E5593D">
        <w:rPr>
          <w:rStyle w:val="EndnoteReference"/>
          <w:rFonts w:ascii="Gill Sans" w:hAnsi="Gill Sans" w:cs="Gill Sans"/>
          <w:sz w:val="18"/>
          <w:szCs w:val="18"/>
          <w:vertAlign w:val="baseline"/>
          <w:lang w:val="en-GB"/>
        </w:rPr>
        <w:t xml:space="preserve"> 2016) available from:  http://www.graphic.com.gh/news/general-news/dumsor-ends.html</w:t>
      </w:r>
    </w:p>
  </w:endnote>
  <w:endnote w:id="141">
    <w:p w14:paraId="16D49883"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"Ghana: Internet Usage Stats and Market Reports," Internet World Stats (2 May 2016), www.internetworldstats.com/af/gh.htm.</w:t>
      </w:r>
    </w:p>
  </w:endnote>
  <w:endnote w:id="142">
    <w:p w14:paraId="74EB9142" w14:textId="1C6274ED" w:rsidR="009970D8" w:rsidRPr="00A2741A" w:rsidRDefault="009970D8" w:rsidP="001B235F">
      <w:pPr>
        <w:pStyle w:val="EndnoteText"/>
        <w:rPr>
          <w:rFonts w:ascii="Gill Sans" w:hAnsi="Gill Sans" w:cs="Gill Sans"/>
          <w:sz w:val="18"/>
          <w:szCs w:val="18"/>
        </w:rPr>
      </w:pPr>
      <w:r w:rsidRPr="00E5593D">
        <w:rPr>
          <w:rStyle w:val="EndnoteReference"/>
          <w:rFonts w:ascii="Gill Sans" w:hAnsi="Gill Sans" w:cs="Gill Sans"/>
          <w:sz w:val="18"/>
          <w:szCs w:val="18"/>
          <w:vertAlign w:val="baseline"/>
          <w:lang w:val="en-GB"/>
        </w:rPr>
        <w:endnoteRef/>
      </w:r>
      <w:r w:rsidRPr="00A2741A">
        <w:rPr>
          <w:rFonts w:ascii="Gill Sans" w:hAnsi="Gill Sans" w:cs="Gill Sans"/>
          <w:sz w:val="18"/>
          <w:szCs w:val="18"/>
        </w:rPr>
        <w:t xml:space="preserve"> Dasmani Laary, “Ghana: Mobile phone penetration soars to 128%,” The Africa Report (9 Mar. 2016), http://www.theafricareport.com/West-Africa/ghana-mobile-phone-penetration-soars-to-128.html.</w:t>
      </w:r>
    </w:p>
  </w:endnote>
  <w:endnote w:id="143">
    <w:p w14:paraId="0C308F9C"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Those working on anti-corruption (both CSOs and government) claimed NACAP is working effectively because the Chief of Staff is leading the process</w:t>
      </w:r>
      <w:r w:rsidRPr="00A2741A">
        <w:rPr>
          <w:rFonts w:ascii="Gill Sans" w:hAnsi="Gill Sans" w:cs="Gill Sans"/>
          <w:sz w:val="18"/>
          <w:szCs w:val="18"/>
        </w:rPr>
        <w:t>.</w:t>
      </w:r>
    </w:p>
  </w:endnote>
  <w:endnote w:id="144">
    <w:p w14:paraId="3E020640" w14:textId="77777777" w:rsidR="009970D8" w:rsidRPr="00A2741A" w:rsidRDefault="009970D8" w:rsidP="001B235F">
      <w:pPr>
        <w:pStyle w:val="EndnoteText"/>
        <w:rPr>
          <w:rFonts w:ascii="Gill Sans" w:hAnsi="Gill Sans" w:cs="Gill Sans"/>
          <w:sz w:val="18"/>
          <w:szCs w:val="18"/>
        </w:rPr>
      </w:pPr>
      <w:r w:rsidRPr="00E5593D">
        <w:rPr>
          <w:rStyle w:val="EndnoteReference"/>
          <w:rFonts w:ascii="Gill Sans" w:hAnsi="Gill Sans" w:cs="Gill Sans"/>
          <w:sz w:val="18"/>
          <w:szCs w:val="18"/>
          <w:vertAlign w:val="baseline"/>
          <w:lang w:val="en-GB"/>
        </w:rPr>
        <w:endnoteRef/>
      </w:r>
      <w:r w:rsidRPr="00A2741A">
        <w:rPr>
          <w:rFonts w:ascii="Gill Sans" w:hAnsi="Gill Sans" w:cs="Gill Sans"/>
          <w:sz w:val="18"/>
          <w:szCs w:val="18"/>
        </w:rPr>
        <w:t xml:space="preserve"> </w:t>
      </w:r>
      <w:r w:rsidRPr="00E5593D">
        <w:rPr>
          <w:rStyle w:val="EndnoteReference"/>
          <w:rFonts w:ascii="Gill Sans" w:hAnsi="Gill Sans" w:cs="Gill Sans"/>
          <w:sz w:val="18"/>
          <w:szCs w:val="18"/>
          <w:vertAlign w:val="baseline"/>
          <w:lang w:val="en-GB"/>
        </w:rPr>
        <w:t xml:space="preserve">Ibid., </w:t>
      </w:r>
      <w:r w:rsidRPr="00A2741A">
        <w:rPr>
          <w:rFonts w:ascii="Gill Sans" w:hAnsi="Gill Sans" w:cs="Gill Sans"/>
          <w:sz w:val="18"/>
          <w:szCs w:val="18"/>
        </w:rPr>
        <w:t>20.</w:t>
      </w:r>
    </w:p>
  </w:endnote>
  <w:endnote w:id="145">
    <w:p w14:paraId="6EB69007"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"IRM Procedures Manual," </w:t>
      </w:r>
      <w:r w:rsidRPr="00E5593D">
        <w:rPr>
          <w:rStyle w:val="EndnoteReference"/>
          <w:rFonts w:ascii="Gill Sans" w:hAnsi="Gill Sans" w:cs="Gill Sans"/>
          <w:i/>
          <w:sz w:val="18"/>
          <w:szCs w:val="18"/>
          <w:vertAlign w:val="baseline"/>
          <w:lang w:val="en-GB"/>
        </w:rPr>
        <w:t>Open Government Partnership</w:t>
      </w:r>
      <w:r w:rsidRPr="00E5593D">
        <w:rPr>
          <w:rStyle w:val="EndnoteReference"/>
          <w:rFonts w:ascii="Gill Sans" w:hAnsi="Gill Sans" w:cs="Gill Sans"/>
          <w:sz w:val="18"/>
          <w:szCs w:val="18"/>
          <w:vertAlign w:val="baseline"/>
          <w:lang w:val="en-GB"/>
        </w:rPr>
        <w:t>, webcache.googleusercontent.com/search?q=cache:ksXeplG35yoJ:www.opengovpartnership.org/sites/default/files/IRM%2520Procedures%2520Manual%2520v%25202.0%2520PUBLIC_0.docx+&amp;cd=1&amp;hl=en&amp;ct=clnk&amp;gl=gh.</w:t>
      </w:r>
    </w:p>
  </w:endnote>
  <w:endnote w:id="146">
    <w:p w14:paraId="6CC04105"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For more information, see http://www.opengovpartnership.org/how-it-works/eligibility-criteria. </w:t>
      </w:r>
    </w:p>
  </w:endnote>
  <w:endnote w:id="147">
    <w:p w14:paraId="268B4CFC"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For more information, see Table 1 in http://internationalbudget.org/what-we-do/open-budget-survey/. For up-to-date assessments, see http://www.obstracker.org/.</w:t>
      </w:r>
    </w:p>
  </w:endnote>
  <w:endnote w:id="148">
    <w:p w14:paraId="4915363D"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The two databases used are Constitutional Provisions at http://www.right2info.org/constitutional-protections and Laws and draft laws at http://www.right2info.org/access-to-information-laws.</w:t>
      </w:r>
    </w:p>
  </w:endnote>
  <w:endnote w:id="149">
    <w:p w14:paraId="4DCEA211"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Simeon Djankov, Rafael La Porta, Florencio Lopez-de-Silanes, and Andrei Shleifer, “Disclosure by Politicians,” (Tuck School of Business Working Paper 2009-60, 2009), http://bit.ly/19nDEfK; Organization for Economic Cooperation and Development (OECD), “Types of Information Decision Makers Are Required to Formally Disclose, and Level Of Transparency,” in Government at a Glance 2009, (OECD, 2009), http://bit.ly/13vGtqS; Ricard Messick, “Income and Asset Disclosure by World Bank Client Countries” (Washington, DC: World Bank, 2009), http://bit.ly/1cIokyf. For more recent information, see http://publicofficialsfinancialdisclosure.worldbank.org. In 2014, the OGP Steering Committee approved a change in the asset disclosure measurement. The existence of a law and de facto public access to the disclosed information replaced the old measures of disclosure by politicians and disclosure of high-level officials. For additional information, see the guidance note on 2014 OGP Eligibility Requirements at http://bit.ly/1EjLJ4Y.  </w:t>
      </w:r>
    </w:p>
  </w:endnote>
  <w:endnote w:id="150">
    <w:p w14:paraId="0B2C5333"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“Democracy Index 2010: Democracy in Retreat,” The Economist Intelligence Unit (London: Economist, 2010), http://bit.ly/eLC1rE.</w:t>
      </w:r>
    </w:p>
  </w:endnote>
  <w:endnote w:id="151">
    <w:p w14:paraId="3E808A05" w14:textId="77777777" w:rsidR="009970D8" w:rsidRPr="00E5593D" w:rsidRDefault="009970D8" w:rsidP="001B235F">
      <w:pPr>
        <w:pStyle w:val="EndnoteText"/>
        <w:rPr>
          <w:rStyle w:val="EndnoteReference"/>
          <w:rFonts w:ascii="Gill Sans" w:hAnsi="Gill Sans" w:cs="Gill Sans"/>
          <w:sz w:val="18"/>
          <w:szCs w:val="18"/>
          <w:vertAlign w:val="baseline"/>
          <w:lang w:val="en-GB"/>
        </w:rPr>
      </w:pPr>
      <w:r w:rsidRPr="00E5593D">
        <w:rPr>
          <w:rStyle w:val="EndnoteReference"/>
          <w:rFonts w:ascii="Gill Sans" w:hAnsi="Gill Sans" w:cs="Gill Sans"/>
          <w:sz w:val="18"/>
          <w:szCs w:val="18"/>
          <w:vertAlign w:val="baseline"/>
          <w:lang w:val="en-GB"/>
        </w:rPr>
        <w:endnoteRef/>
      </w:r>
      <w:r w:rsidRPr="00E5593D">
        <w:rPr>
          <w:rStyle w:val="EndnoteReference"/>
          <w:rFonts w:ascii="Gill Sans" w:hAnsi="Gill Sans" w:cs="Gill Sans"/>
          <w:sz w:val="18"/>
          <w:szCs w:val="18"/>
          <w:vertAlign w:val="baseline"/>
          <w:lang w:val="en-GB"/>
        </w:rPr>
        <w:t xml:space="preserve"> “Democracy Index 2014: Democracy and its Discontents,” The Economist Intelligence Unit (London: Economist, 2014), </w:t>
      </w:r>
      <w:hyperlink r:id="rId2" w:history="1">
        <w:r w:rsidRPr="00E5593D">
          <w:rPr>
            <w:rStyle w:val="EndnoteReference"/>
            <w:rFonts w:ascii="Gill Sans" w:hAnsi="Gill Sans" w:cs="Gill Sans"/>
            <w:sz w:val="18"/>
            <w:szCs w:val="18"/>
            <w:vertAlign w:val="baseline"/>
            <w:lang w:val="en-GB"/>
          </w:rPr>
          <w:t>http://bit.ly/18kEzCt</w:t>
        </w:r>
      </w:hyperlink>
      <w:r w:rsidRPr="00E5593D">
        <w:rPr>
          <w:rStyle w:val="EndnoteReference"/>
          <w:rFonts w:ascii="Gill Sans" w:hAnsi="Gill Sans" w:cs="Gill Sans"/>
          <w:sz w:val="18"/>
          <w:szCs w:val="18"/>
          <w:vertAlign w:val="baseline"/>
          <w:lang w:val="en-GB"/>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Adobe Caslon Pro">
    <w:altName w:val="Georgia"/>
    <w:charset w:val="00"/>
    <w:family w:val="auto"/>
    <w:pitch w:val="variable"/>
    <w:sig w:usb0="00000001" w:usb1="00000001" w:usb2="00000000" w:usb3="00000000" w:csb0="00000093" w:csb1="00000000"/>
  </w:font>
  <w:font w:name="Gill Sans SemiBold">
    <w:altName w:val="Segoe UI Semibold"/>
    <w:panose1 w:val="020B0702020104020203"/>
    <w:charset w:val="00"/>
    <w:family w:val="auto"/>
    <w:pitch w:val="variable"/>
    <w:sig w:usb0="8000026F" w:usb1="5000004A" w:usb2="00000000" w:usb3="00000000" w:csb0="00000005"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auto"/>
    <w:pitch w:val="variable"/>
    <w:sig w:usb0="E00002FF" w:usb1="6AC7FDFB" w:usb2="08000012" w:usb3="00000000" w:csb0="0002009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S Gothic">
    <w:charset w:val="80"/>
    <w:family w:val="auto"/>
    <w:pitch w:val="variable"/>
    <w:sig w:usb0="E00002FF" w:usb1="6AC7FDFB" w:usb2="08000012" w:usb3="00000000" w:csb0="0002009F" w:csb1="00000000"/>
  </w:font>
  <w:font w:name="Zapf Dingbats">
    <w:panose1 w:val="05020102010704020609"/>
    <w:charset w:val="02"/>
    <w:family w:val="auto"/>
    <w:pitch w:val="variable"/>
    <w:sig w:usb0="00000000" w:usb1="10000000" w:usb2="00000000" w:usb3="00000000" w:csb0="80000000" w:csb1="00000000"/>
  </w:font>
  <w:font w:name="Didot">
    <w:panose1 w:val="02000503000000020003"/>
    <w:charset w:val="00"/>
    <w:family w:val="auto"/>
    <w:pitch w:val="variable"/>
    <w:sig w:usb0="80000067" w:usb1="00000000" w:usb2="00000000" w:usb3="00000000" w:csb0="000001FB" w:csb1="00000000"/>
  </w:font>
  <w:font w:name="Gill Sans Light">
    <w:panose1 w:val="020B0302020104020203"/>
    <w:charset w:val="00"/>
    <w:family w:val="auto"/>
    <w:pitch w:val="variable"/>
    <w:sig w:usb0="80000267" w:usb1="00000000" w:usb2="00000000" w:usb3="00000000" w:csb0="000001F7" w:csb1="00000000"/>
  </w:font>
  <w:font w:name="Segoe UI Symbol">
    <w:altName w:val="Calibri"/>
    <w:charset w:val="00"/>
    <w:family w:val="swiss"/>
    <w:pitch w:val="variable"/>
    <w:sig w:usb0="800001E3" w:usb1="1200FFEF" w:usb2="0004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5422C" w14:textId="77777777" w:rsidR="009970D8" w:rsidRDefault="009970D8" w:rsidP="003C001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C088C7E" w14:textId="77777777" w:rsidR="009970D8" w:rsidRDefault="009970D8" w:rsidP="003C0014">
    <w:pPr>
      <w:pStyle w:val="Footer"/>
      <w:ind w:right="360" w:firstLine="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04BE3" w14:textId="77777777" w:rsidR="009970D8" w:rsidRDefault="009970D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554DF" w14:textId="77777777" w:rsidR="009970D8" w:rsidRDefault="009970D8" w:rsidP="00CC6C4C">
    <w:pPr>
      <w:pStyle w:val="Footer"/>
      <w:framePr w:wrap="around" w:vAnchor="text" w:hAnchor="page" w:x="10921" w:y="135"/>
      <w:rPr>
        <w:rStyle w:val="PageNumber"/>
      </w:rPr>
    </w:pPr>
    <w:r>
      <w:rPr>
        <w:rStyle w:val="PageNumber"/>
      </w:rPr>
      <w:fldChar w:fldCharType="begin"/>
    </w:r>
    <w:r>
      <w:rPr>
        <w:rStyle w:val="PageNumber"/>
      </w:rPr>
      <w:instrText xml:space="preserve">PAGE  </w:instrText>
    </w:r>
    <w:r>
      <w:rPr>
        <w:rStyle w:val="PageNumber"/>
      </w:rPr>
      <w:fldChar w:fldCharType="separate"/>
    </w:r>
    <w:r w:rsidR="003A33DE">
      <w:rPr>
        <w:rStyle w:val="PageNumber"/>
        <w:noProof/>
      </w:rPr>
      <w:t>1</w:t>
    </w:r>
    <w:r>
      <w:rPr>
        <w:rStyle w:val="PageNumber"/>
      </w:rPr>
      <w:fldChar w:fldCharType="end"/>
    </w:r>
  </w:p>
  <w:p w14:paraId="1775C721" w14:textId="77777777" w:rsidR="009970D8" w:rsidRPr="00CC6C4C" w:rsidRDefault="009970D8" w:rsidP="00CC6C4C">
    <w:pPr>
      <w:tabs>
        <w:tab w:val="center" w:pos="4320"/>
        <w:tab w:val="right" w:pos="8640"/>
      </w:tabs>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AAE8D" w14:textId="77777777" w:rsidR="009970D8" w:rsidRDefault="009970D8">
    <w:pPr>
      <w:pStyle w:val="Footer"/>
    </w:pPr>
    <w:r w:rsidRPr="00E74122">
      <w:t>This report was prepared by [Name of Researcher], a fellow of public policy at Transparency International</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9A544" w14:textId="77777777" w:rsidR="009970D8" w:rsidRDefault="009970D8" w:rsidP="003C001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1E5DBD8" w14:textId="77777777" w:rsidR="009970D8" w:rsidRDefault="009970D8" w:rsidP="003C0014">
    <w:pPr>
      <w:pStyle w:val="Footer"/>
      <w:ind w:right="360"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8B456" w14:textId="77777777" w:rsidR="009970D8" w:rsidRDefault="009970D8" w:rsidP="00490A74">
    <w:pPr>
      <w:pStyle w:val="Footer"/>
      <w:framePr w:wrap="around" w:vAnchor="text" w:hAnchor="page" w:x="10081" w:y="99"/>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3A33DE">
      <w:rPr>
        <w:rStyle w:val="PageNumber"/>
        <w:noProof/>
      </w:rPr>
      <w:t>6</w:t>
    </w:r>
    <w:r>
      <w:rPr>
        <w:rStyle w:val="PageNumber"/>
      </w:rPr>
      <w:fldChar w:fldCharType="end"/>
    </w:r>
  </w:p>
  <w:p w14:paraId="20AB176B" w14:textId="77777777" w:rsidR="009970D8" w:rsidRDefault="009970D8" w:rsidP="003C0014">
    <w:pPr>
      <w:tabs>
        <w:tab w:val="center" w:pos="4320"/>
        <w:tab w:val="right" w:pos="8640"/>
      </w:tabs>
      <w:ind w:right="360" w:firstLine="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DAB77" w14:textId="77777777" w:rsidR="009970D8" w:rsidRPr="00336810" w:rsidRDefault="009970D8" w:rsidP="00AD0EB5">
    <w:pPr>
      <w:pStyle w:val="Footer"/>
      <w:rPr>
        <w:sz w:val="18"/>
        <w:szCs w:val="18"/>
      </w:rPr>
    </w:pPr>
    <w:r w:rsidRPr="00336810">
      <w:rPr>
        <w:sz w:val="18"/>
        <w:szCs w:val="18"/>
      </w:rPr>
      <w:t>This report prepared by Nicholas Adamtey, Transparency and Accountability Initiative (Ghana)</w:t>
    </w:r>
  </w:p>
  <w:p w14:paraId="4237DEDB" w14:textId="77777777" w:rsidR="009970D8" w:rsidRPr="00AD0EB5" w:rsidRDefault="009970D8" w:rsidP="00AD0EB5">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34A85" w14:textId="77777777" w:rsidR="009970D8" w:rsidRDefault="009970D8" w:rsidP="00CC6C4C">
    <w:pPr>
      <w:pStyle w:val="Footer"/>
      <w:framePr w:wrap="around" w:vAnchor="text" w:hAnchor="page" w:x="10921" w:y="135"/>
      <w:rPr>
        <w:rStyle w:val="PageNumber"/>
      </w:rPr>
    </w:pPr>
    <w:r>
      <w:rPr>
        <w:rStyle w:val="PageNumber"/>
      </w:rPr>
      <w:fldChar w:fldCharType="begin"/>
    </w:r>
    <w:r>
      <w:rPr>
        <w:rStyle w:val="PageNumber"/>
      </w:rPr>
      <w:instrText xml:space="preserve">PAGE  </w:instrText>
    </w:r>
    <w:r>
      <w:rPr>
        <w:rStyle w:val="PageNumber"/>
      </w:rPr>
      <w:fldChar w:fldCharType="separate"/>
    </w:r>
    <w:r w:rsidR="003A33DE">
      <w:rPr>
        <w:rStyle w:val="PageNumber"/>
        <w:noProof/>
      </w:rPr>
      <w:t>40</w:t>
    </w:r>
    <w:r>
      <w:rPr>
        <w:rStyle w:val="PageNumber"/>
      </w:rPr>
      <w:fldChar w:fldCharType="end"/>
    </w:r>
  </w:p>
  <w:p w14:paraId="4DDE7F72" w14:textId="77777777" w:rsidR="009970D8" w:rsidRDefault="009970D8"/>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7E89B" w14:textId="77777777" w:rsidR="009970D8" w:rsidRDefault="009970D8">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6A8E6" w14:textId="77777777" w:rsidR="009970D8" w:rsidRDefault="009970D8" w:rsidP="00CC6C4C">
    <w:pPr>
      <w:pStyle w:val="Footer"/>
      <w:framePr w:wrap="around" w:vAnchor="text" w:hAnchor="page" w:x="10921" w:y="135"/>
      <w:rPr>
        <w:rStyle w:val="PageNumber"/>
      </w:rPr>
    </w:pPr>
    <w:r>
      <w:rPr>
        <w:rStyle w:val="PageNumber"/>
      </w:rPr>
      <w:fldChar w:fldCharType="begin"/>
    </w:r>
    <w:r>
      <w:rPr>
        <w:rStyle w:val="PageNumber"/>
      </w:rPr>
      <w:instrText xml:space="preserve">PAGE  </w:instrText>
    </w:r>
    <w:r>
      <w:rPr>
        <w:rStyle w:val="PageNumber"/>
      </w:rPr>
      <w:fldChar w:fldCharType="separate"/>
    </w:r>
    <w:r w:rsidR="007828E3">
      <w:rPr>
        <w:rStyle w:val="PageNumber"/>
        <w:noProof/>
      </w:rPr>
      <w:t>59</w:t>
    </w:r>
    <w:r>
      <w:rPr>
        <w:rStyle w:val="PageNumber"/>
      </w:rPr>
      <w:fldChar w:fldCharType="end"/>
    </w:r>
  </w:p>
  <w:p w14:paraId="033A4D42" w14:textId="77777777" w:rsidR="009970D8" w:rsidRDefault="009970D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58EEF" w14:textId="77777777" w:rsidR="00B9602E" w:rsidRDefault="00B9602E" w:rsidP="001748D1">
      <w:r>
        <w:separator/>
      </w:r>
    </w:p>
    <w:p w14:paraId="7B092BAE" w14:textId="77777777" w:rsidR="00B9602E" w:rsidRDefault="00B9602E"/>
  </w:footnote>
  <w:footnote w:type="continuationSeparator" w:id="0">
    <w:p w14:paraId="38A8031E" w14:textId="77777777" w:rsidR="00B9602E" w:rsidRDefault="00B9602E" w:rsidP="001748D1">
      <w:r>
        <w:continuationSeparator/>
      </w:r>
    </w:p>
    <w:p w14:paraId="208C55E4" w14:textId="77777777" w:rsidR="00B9602E" w:rsidRDefault="00B9602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CDF6" w14:textId="77777777" w:rsidR="003C7981" w:rsidRDefault="003C798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FC76C" w14:textId="3BEC2B83" w:rsidR="009970D8" w:rsidRDefault="003C7981">
    <w:pPr>
      <w:pStyle w:val="Header"/>
    </w:pPr>
    <w:r>
      <w:t>For public comment: please do not cite</w:t>
    </w:r>
    <w:bookmarkStart w:id="1" w:name="_GoBack"/>
    <w:bookmarkEnd w:id="1"/>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FED62" w14:textId="77777777" w:rsidR="003C7981" w:rsidRDefault="003C79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470"/>
    <w:multiLevelType w:val="hybridMultilevel"/>
    <w:tmpl w:val="EC9471DC"/>
    <w:lvl w:ilvl="0" w:tplc="7B167C0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D4898"/>
    <w:multiLevelType w:val="hybridMultilevel"/>
    <w:tmpl w:val="7C50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571B4"/>
    <w:multiLevelType w:val="hybridMultilevel"/>
    <w:tmpl w:val="C9147F3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4417CE"/>
    <w:multiLevelType w:val="hybridMultilevel"/>
    <w:tmpl w:val="53766C1A"/>
    <w:lvl w:ilvl="0" w:tplc="89C85C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EF2D4D"/>
    <w:multiLevelType w:val="hybridMultilevel"/>
    <w:tmpl w:val="334EC7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463F88"/>
    <w:multiLevelType w:val="hybridMultilevel"/>
    <w:tmpl w:val="66542D46"/>
    <w:lvl w:ilvl="0" w:tplc="44944D4E">
      <w:start w:val="1"/>
      <w:numFmt w:val="decimal"/>
      <w:pStyle w:val="ColorfulList-Accent1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BD64D8"/>
    <w:multiLevelType w:val="hybridMultilevel"/>
    <w:tmpl w:val="E208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4465C6"/>
    <w:multiLevelType w:val="hybridMultilevel"/>
    <w:tmpl w:val="75AA6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E4288"/>
    <w:multiLevelType w:val="hybridMultilevel"/>
    <w:tmpl w:val="19FA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5D116C"/>
    <w:multiLevelType w:val="hybridMultilevel"/>
    <w:tmpl w:val="04743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04CCC"/>
    <w:multiLevelType w:val="hybridMultilevel"/>
    <w:tmpl w:val="07E0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505CF1"/>
    <w:multiLevelType w:val="hybridMultilevel"/>
    <w:tmpl w:val="92FC3E52"/>
    <w:lvl w:ilvl="0" w:tplc="FEE2C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1532D7"/>
    <w:multiLevelType w:val="hybridMultilevel"/>
    <w:tmpl w:val="4146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F07AD5"/>
    <w:multiLevelType w:val="hybridMultilevel"/>
    <w:tmpl w:val="24F09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1A24FD"/>
    <w:multiLevelType w:val="hybridMultilevel"/>
    <w:tmpl w:val="2460D7D8"/>
    <w:lvl w:ilvl="0" w:tplc="0E20270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7E73F3"/>
    <w:multiLevelType w:val="hybridMultilevel"/>
    <w:tmpl w:val="0334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DA4890"/>
    <w:multiLevelType w:val="hybridMultilevel"/>
    <w:tmpl w:val="08BA1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386727"/>
    <w:multiLevelType w:val="hybridMultilevel"/>
    <w:tmpl w:val="B2F02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DC6719C"/>
    <w:multiLevelType w:val="hybridMultilevel"/>
    <w:tmpl w:val="6A26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
  </w:num>
  <w:num w:numId="4">
    <w:abstractNumId w:val="0"/>
  </w:num>
  <w:num w:numId="5">
    <w:abstractNumId w:val="17"/>
  </w:num>
  <w:num w:numId="6">
    <w:abstractNumId w:val="2"/>
  </w:num>
  <w:num w:numId="7">
    <w:abstractNumId w:val="13"/>
  </w:num>
  <w:num w:numId="8">
    <w:abstractNumId w:val="9"/>
  </w:num>
  <w:num w:numId="9">
    <w:abstractNumId w:val="12"/>
  </w:num>
  <w:num w:numId="10">
    <w:abstractNumId w:val="6"/>
  </w:num>
  <w:num w:numId="11">
    <w:abstractNumId w:val="8"/>
  </w:num>
  <w:num w:numId="12">
    <w:abstractNumId w:val="1"/>
  </w:num>
  <w:num w:numId="13">
    <w:abstractNumId w:val="7"/>
  </w:num>
  <w:num w:numId="14">
    <w:abstractNumId w:val="15"/>
  </w:num>
  <w:num w:numId="15">
    <w:abstractNumId w:val="18"/>
  </w:num>
  <w:num w:numId="16">
    <w:abstractNumId w:val="16"/>
  </w:num>
  <w:num w:numId="17">
    <w:abstractNumId w:val="3"/>
  </w:num>
  <w:num w:numId="18">
    <w:abstractNumId w:val="11"/>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ocumentProtection w:edit="comments" w:enforcement="1" w:cryptProviderType="rsaFull" w:cryptAlgorithmClass="hash" w:cryptAlgorithmType="typeAny" w:cryptAlgorithmSid="4" w:cryptSpinCount="100000" w:hash="hw3jZxeb8FTB/M/n7tfBgggKQd8=" w:salt="zwDNmI+aFzWGTb4FInjCNw=="/>
  <w:defaultTabStop w:val="720"/>
  <w:hyphenationZone w:val="425"/>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6F0"/>
    <w:rsid w:val="0000087D"/>
    <w:rsid w:val="0000093A"/>
    <w:rsid w:val="0000097B"/>
    <w:rsid w:val="000009DC"/>
    <w:rsid w:val="00000B34"/>
    <w:rsid w:val="00000B7F"/>
    <w:rsid w:val="00000BE5"/>
    <w:rsid w:val="00000EAC"/>
    <w:rsid w:val="00000F2F"/>
    <w:rsid w:val="00002461"/>
    <w:rsid w:val="00003EC7"/>
    <w:rsid w:val="00003F31"/>
    <w:rsid w:val="000045DA"/>
    <w:rsid w:val="00004D5F"/>
    <w:rsid w:val="0000562E"/>
    <w:rsid w:val="0000648E"/>
    <w:rsid w:val="00006B0A"/>
    <w:rsid w:val="0000768F"/>
    <w:rsid w:val="00007AE5"/>
    <w:rsid w:val="00007E8E"/>
    <w:rsid w:val="0001107A"/>
    <w:rsid w:val="00011087"/>
    <w:rsid w:val="000111AC"/>
    <w:rsid w:val="00011941"/>
    <w:rsid w:val="000119E4"/>
    <w:rsid w:val="00011A55"/>
    <w:rsid w:val="0001200A"/>
    <w:rsid w:val="00012D5F"/>
    <w:rsid w:val="00012FDC"/>
    <w:rsid w:val="00013560"/>
    <w:rsid w:val="000138D3"/>
    <w:rsid w:val="00013F41"/>
    <w:rsid w:val="00014170"/>
    <w:rsid w:val="000146AB"/>
    <w:rsid w:val="00015522"/>
    <w:rsid w:val="000155AE"/>
    <w:rsid w:val="0001588C"/>
    <w:rsid w:val="00015A3A"/>
    <w:rsid w:val="00015A6A"/>
    <w:rsid w:val="00016012"/>
    <w:rsid w:val="0001685B"/>
    <w:rsid w:val="00016C83"/>
    <w:rsid w:val="000170F4"/>
    <w:rsid w:val="0001739D"/>
    <w:rsid w:val="00017A41"/>
    <w:rsid w:val="00017A9C"/>
    <w:rsid w:val="00017C1A"/>
    <w:rsid w:val="00017D15"/>
    <w:rsid w:val="00017DC4"/>
    <w:rsid w:val="0002071D"/>
    <w:rsid w:val="00021032"/>
    <w:rsid w:val="00021EDF"/>
    <w:rsid w:val="00022E2A"/>
    <w:rsid w:val="000230BD"/>
    <w:rsid w:val="00023234"/>
    <w:rsid w:val="000240C1"/>
    <w:rsid w:val="000241DD"/>
    <w:rsid w:val="00024496"/>
    <w:rsid w:val="000244F9"/>
    <w:rsid w:val="000251F2"/>
    <w:rsid w:val="0002581F"/>
    <w:rsid w:val="0002593A"/>
    <w:rsid w:val="00025E3B"/>
    <w:rsid w:val="00025EF1"/>
    <w:rsid w:val="0002625B"/>
    <w:rsid w:val="00026974"/>
    <w:rsid w:val="0003068B"/>
    <w:rsid w:val="000309F5"/>
    <w:rsid w:val="00030A50"/>
    <w:rsid w:val="0003117C"/>
    <w:rsid w:val="000319A4"/>
    <w:rsid w:val="00031CE5"/>
    <w:rsid w:val="00032853"/>
    <w:rsid w:val="00032E82"/>
    <w:rsid w:val="0003308D"/>
    <w:rsid w:val="00033601"/>
    <w:rsid w:val="000349F2"/>
    <w:rsid w:val="00035AC6"/>
    <w:rsid w:val="00035CFB"/>
    <w:rsid w:val="000364FF"/>
    <w:rsid w:val="00036547"/>
    <w:rsid w:val="00036B8E"/>
    <w:rsid w:val="0003710B"/>
    <w:rsid w:val="000375D6"/>
    <w:rsid w:val="00037A06"/>
    <w:rsid w:val="00037C46"/>
    <w:rsid w:val="00041102"/>
    <w:rsid w:val="00041812"/>
    <w:rsid w:val="00041905"/>
    <w:rsid w:val="00041B39"/>
    <w:rsid w:val="00041D32"/>
    <w:rsid w:val="00041D3B"/>
    <w:rsid w:val="0004264C"/>
    <w:rsid w:val="000434FA"/>
    <w:rsid w:val="0004355F"/>
    <w:rsid w:val="00043C8C"/>
    <w:rsid w:val="00043DDC"/>
    <w:rsid w:val="00044882"/>
    <w:rsid w:val="00045261"/>
    <w:rsid w:val="00045282"/>
    <w:rsid w:val="00045954"/>
    <w:rsid w:val="00045B1C"/>
    <w:rsid w:val="00045B57"/>
    <w:rsid w:val="00046428"/>
    <w:rsid w:val="00046948"/>
    <w:rsid w:val="000471F4"/>
    <w:rsid w:val="00050E8C"/>
    <w:rsid w:val="000512AB"/>
    <w:rsid w:val="000523A3"/>
    <w:rsid w:val="00052BFE"/>
    <w:rsid w:val="00052C33"/>
    <w:rsid w:val="00053443"/>
    <w:rsid w:val="000542A6"/>
    <w:rsid w:val="00054A16"/>
    <w:rsid w:val="00055578"/>
    <w:rsid w:val="000567D0"/>
    <w:rsid w:val="00057763"/>
    <w:rsid w:val="00060340"/>
    <w:rsid w:val="00060A97"/>
    <w:rsid w:val="000610AF"/>
    <w:rsid w:val="00061B0C"/>
    <w:rsid w:val="00061C2D"/>
    <w:rsid w:val="0006212A"/>
    <w:rsid w:val="00062422"/>
    <w:rsid w:val="000628FA"/>
    <w:rsid w:val="00062F25"/>
    <w:rsid w:val="00063BE5"/>
    <w:rsid w:val="00063CAF"/>
    <w:rsid w:val="00063D45"/>
    <w:rsid w:val="00064154"/>
    <w:rsid w:val="00064452"/>
    <w:rsid w:val="00064489"/>
    <w:rsid w:val="00064664"/>
    <w:rsid w:val="00064E80"/>
    <w:rsid w:val="00065321"/>
    <w:rsid w:val="00065DE1"/>
    <w:rsid w:val="00065E14"/>
    <w:rsid w:val="0006644E"/>
    <w:rsid w:val="00066B65"/>
    <w:rsid w:val="00067B33"/>
    <w:rsid w:val="00070532"/>
    <w:rsid w:val="00070AEC"/>
    <w:rsid w:val="00071343"/>
    <w:rsid w:val="00071ED6"/>
    <w:rsid w:val="0007208C"/>
    <w:rsid w:val="0007229D"/>
    <w:rsid w:val="00072D37"/>
    <w:rsid w:val="00073F4B"/>
    <w:rsid w:val="00074006"/>
    <w:rsid w:val="000743D8"/>
    <w:rsid w:val="000743E9"/>
    <w:rsid w:val="00074505"/>
    <w:rsid w:val="00074641"/>
    <w:rsid w:val="00074F8D"/>
    <w:rsid w:val="000753C5"/>
    <w:rsid w:val="00075883"/>
    <w:rsid w:val="00075E66"/>
    <w:rsid w:val="0007654E"/>
    <w:rsid w:val="0007670F"/>
    <w:rsid w:val="000769BA"/>
    <w:rsid w:val="00076EF3"/>
    <w:rsid w:val="00076EFB"/>
    <w:rsid w:val="000772CD"/>
    <w:rsid w:val="000776A1"/>
    <w:rsid w:val="00077901"/>
    <w:rsid w:val="00077BB4"/>
    <w:rsid w:val="0008037E"/>
    <w:rsid w:val="00081BE4"/>
    <w:rsid w:val="000821CA"/>
    <w:rsid w:val="00082B57"/>
    <w:rsid w:val="00083101"/>
    <w:rsid w:val="00083125"/>
    <w:rsid w:val="00083A44"/>
    <w:rsid w:val="00083E67"/>
    <w:rsid w:val="00083F17"/>
    <w:rsid w:val="000840FB"/>
    <w:rsid w:val="000845BB"/>
    <w:rsid w:val="00084D65"/>
    <w:rsid w:val="000856E3"/>
    <w:rsid w:val="0008583D"/>
    <w:rsid w:val="00085A2F"/>
    <w:rsid w:val="00085FBA"/>
    <w:rsid w:val="00085FDB"/>
    <w:rsid w:val="00086E10"/>
    <w:rsid w:val="0008707F"/>
    <w:rsid w:val="00087613"/>
    <w:rsid w:val="00087698"/>
    <w:rsid w:val="00087A88"/>
    <w:rsid w:val="000900BC"/>
    <w:rsid w:val="000906B1"/>
    <w:rsid w:val="00090AF4"/>
    <w:rsid w:val="00090F84"/>
    <w:rsid w:val="00091A49"/>
    <w:rsid w:val="00092D25"/>
    <w:rsid w:val="00093001"/>
    <w:rsid w:val="00093057"/>
    <w:rsid w:val="000932B7"/>
    <w:rsid w:val="000934F0"/>
    <w:rsid w:val="00093FBB"/>
    <w:rsid w:val="00094293"/>
    <w:rsid w:val="000948B5"/>
    <w:rsid w:val="000948C6"/>
    <w:rsid w:val="0009494B"/>
    <w:rsid w:val="00094E7C"/>
    <w:rsid w:val="00095E3A"/>
    <w:rsid w:val="00096A51"/>
    <w:rsid w:val="00097221"/>
    <w:rsid w:val="000976D9"/>
    <w:rsid w:val="00097B09"/>
    <w:rsid w:val="000A0253"/>
    <w:rsid w:val="000A4937"/>
    <w:rsid w:val="000A5117"/>
    <w:rsid w:val="000A5209"/>
    <w:rsid w:val="000A54F0"/>
    <w:rsid w:val="000A5771"/>
    <w:rsid w:val="000A5BED"/>
    <w:rsid w:val="000A5FBC"/>
    <w:rsid w:val="000A6393"/>
    <w:rsid w:val="000A63A1"/>
    <w:rsid w:val="000A746B"/>
    <w:rsid w:val="000A7D15"/>
    <w:rsid w:val="000A7DD9"/>
    <w:rsid w:val="000A7E07"/>
    <w:rsid w:val="000A7F1E"/>
    <w:rsid w:val="000B0629"/>
    <w:rsid w:val="000B0BA3"/>
    <w:rsid w:val="000B13EC"/>
    <w:rsid w:val="000B1FBA"/>
    <w:rsid w:val="000B2227"/>
    <w:rsid w:val="000B22CD"/>
    <w:rsid w:val="000B2541"/>
    <w:rsid w:val="000B29A8"/>
    <w:rsid w:val="000B2A90"/>
    <w:rsid w:val="000B2E76"/>
    <w:rsid w:val="000B38B8"/>
    <w:rsid w:val="000B3A64"/>
    <w:rsid w:val="000B47E5"/>
    <w:rsid w:val="000B4BA5"/>
    <w:rsid w:val="000B53E3"/>
    <w:rsid w:val="000B5AE9"/>
    <w:rsid w:val="000B5B01"/>
    <w:rsid w:val="000B664C"/>
    <w:rsid w:val="000C05D3"/>
    <w:rsid w:val="000C05D7"/>
    <w:rsid w:val="000C08B3"/>
    <w:rsid w:val="000C0BE4"/>
    <w:rsid w:val="000C14A0"/>
    <w:rsid w:val="000C1641"/>
    <w:rsid w:val="000C1708"/>
    <w:rsid w:val="000C183E"/>
    <w:rsid w:val="000C1F43"/>
    <w:rsid w:val="000C1FE2"/>
    <w:rsid w:val="000C2005"/>
    <w:rsid w:val="000C27FB"/>
    <w:rsid w:val="000C27FD"/>
    <w:rsid w:val="000C29D5"/>
    <w:rsid w:val="000C2ABA"/>
    <w:rsid w:val="000C3778"/>
    <w:rsid w:val="000C39E8"/>
    <w:rsid w:val="000C43C9"/>
    <w:rsid w:val="000C4C7B"/>
    <w:rsid w:val="000C5264"/>
    <w:rsid w:val="000C5A3D"/>
    <w:rsid w:val="000C5A88"/>
    <w:rsid w:val="000C5AC2"/>
    <w:rsid w:val="000C66E4"/>
    <w:rsid w:val="000C6D6C"/>
    <w:rsid w:val="000C73B6"/>
    <w:rsid w:val="000C760F"/>
    <w:rsid w:val="000C7633"/>
    <w:rsid w:val="000C7798"/>
    <w:rsid w:val="000C7DC3"/>
    <w:rsid w:val="000D0287"/>
    <w:rsid w:val="000D0D13"/>
    <w:rsid w:val="000D10C4"/>
    <w:rsid w:val="000D158D"/>
    <w:rsid w:val="000D1914"/>
    <w:rsid w:val="000D2F45"/>
    <w:rsid w:val="000D3B87"/>
    <w:rsid w:val="000D47ED"/>
    <w:rsid w:val="000D4A90"/>
    <w:rsid w:val="000D56A4"/>
    <w:rsid w:val="000D5A0A"/>
    <w:rsid w:val="000D5BF1"/>
    <w:rsid w:val="000D5C1F"/>
    <w:rsid w:val="000D5FC4"/>
    <w:rsid w:val="000D6349"/>
    <w:rsid w:val="000D67D4"/>
    <w:rsid w:val="000D6D90"/>
    <w:rsid w:val="000D6ED1"/>
    <w:rsid w:val="000D7E9F"/>
    <w:rsid w:val="000E0665"/>
    <w:rsid w:val="000E0DA4"/>
    <w:rsid w:val="000E101F"/>
    <w:rsid w:val="000E114E"/>
    <w:rsid w:val="000E1310"/>
    <w:rsid w:val="000E2511"/>
    <w:rsid w:val="000E2733"/>
    <w:rsid w:val="000E2BCC"/>
    <w:rsid w:val="000E2C5D"/>
    <w:rsid w:val="000E35BE"/>
    <w:rsid w:val="000E4345"/>
    <w:rsid w:val="000E4BF5"/>
    <w:rsid w:val="000E5105"/>
    <w:rsid w:val="000E51F8"/>
    <w:rsid w:val="000E5278"/>
    <w:rsid w:val="000E6FB5"/>
    <w:rsid w:val="000E7247"/>
    <w:rsid w:val="000E7CC2"/>
    <w:rsid w:val="000F00E8"/>
    <w:rsid w:val="000F0198"/>
    <w:rsid w:val="000F0409"/>
    <w:rsid w:val="000F0F76"/>
    <w:rsid w:val="000F0FEB"/>
    <w:rsid w:val="000F16CD"/>
    <w:rsid w:val="000F1868"/>
    <w:rsid w:val="000F1DE7"/>
    <w:rsid w:val="000F2404"/>
    <w:rsid w:val="000F2943"/>
    <w:rsid w:val="000F29F1"/>
    <w:rsid w:val="000F2F09"/>
    <w:rsid w:val="000F3A21"/>
    <w:rsid w:val="000F3CB9"/>
    <w:rsid w:val="000F41DE"/>
    <w:rsid w:val="000F44DB"/>
    <w:rsid w:val="000F44FE"/>
    <w:rsid w:val="000F479F"/>
    <w:rsid w:val="000F4924"/>
    <w:rsid w:val="000F49AF"/>
    <w:rsid w:val="000F512C"/>
    <w:rsid w:val="000F5376"/>
    <w:rsid w:val="000F5679"/>
    <w:rsid w:val="000F60E2"/>
    <w:rsid w:val="000F6811"/>
    <w:rsid w:val="000F6868"/>
    <w:rsid w:val="000F74A7"/>
    <w:rsid w:val="000F7C91"/>
    <w:rsid w:val="000F7CA7"/>
    <w:rsid w:val="00100232"/>
    <w:rsid w:val="001006C9"/>
    <w:rsid w:val="00100B0C"/>
    <w:rsid w:val="00100C8B"/>
    <w:rsid w:val="001010FA"/>
    <w:rsid w:val="00101369"/>
    <w:rsid w:val="001015B8"/>
    <w:rsid w:val="00101B8A"/>
    <w:rsid w:val="00101F4A"/>
    <w:rsid w:val="001024B9"/>
    <w:rsid w:val="00102502"/>
    <w:rsid w:val="00102CBE"/>
    <w:rsid w:val="00102F56"/>
    <w:rsid w:val="001036EA"/>
    <w:rsid w:val="00103856"/>
    <w:rsid w:val="001039B9"/>
    <w:rsid w:val="00104138"/>
    <w:rsid w:val="00104443"/>
    <w:rsid w:val="00104FA1"/>
    <w:rsid w:val="0010506B"/>
    <w:rsid w:val="00105432"/>
    <w:rsid w:val="0010547E"/>
    <w:rsid w:val="001058EF"/>
    <w:rsid w:val="0010592E"/>
    <w:rsid w:val="001059EB"/>
    <w:rsid w:val="00105ACC"/>
    <w:rsid w:val="00105DB4"/>
    <w:rsid w:val="00105E57"/>
    <w:rsid w:val="00105EF5"/>
    <w:rsid w:val="0010692C"/>
    <w:rsid w:val="00107C4E"/>
    <w:rsid w:val="00107FD5"/>
    <w:rsid w:val="001103E3"/>
    <w:rsid w:val="00110AD2"/>
    <w:rsid w:val="00110FE7"/>
    <w:rsid w:val="00111A17"/>
    <w:rsid w:val="00111E91"/>
    <w:rsid w:val="0011299E"/>
    <w:rsid w:val="00112FF3"/>
    <w:rsid w:val="00113F36"/>
    <w:rsid w:val="00113FF3"/>
    <w:rsid w:val="00114193"/>
    <w:rsid w:val="001148CF"/>
    <w:rsid w:val="00114915"/>
    <w:rsid w:val="001150BF"/>
    <w:rsid w:val="001157CC"/>
    <w:rsid w:val="0011601C"/>
    <w:rsid w:val="001163D4"/>
    <w:rsid w:val="00116F49"/>
    <w:rsid w:val="0011748B"/>
    <w:rsid w:val="001176CE"/>
    <w:rsid w:val="001178D5"/>
    <w:rsid w:val="00117C4B"/>
    <w:rsid w:val="00117F74"/>
    <w:rsid w:val="00120D2F"/>
    <w:rsid w:val="00121D01"/>
    <w:rsid w:val="00121F8D"/>
    <w:rsid w:val="001222BA"/>
    <w:rsid w:val="00122D60"/>
    <w:rsid w:val="00122E72"/>
    <w:rsid w:val="00123BCA"/>
    <w:rsid w:val="001245AC"/>
    <w:rsid w:val="00124C1B"/>
    <w:rsid w:val="001256FD"/>
    <w:rsid w:val="00125FFC"/>
    <w:rsid w:val="001276A0"/>
    <w:rsid w:val="001276CA"/>
    <w:rsid w:val="001277DD"/>
    <w:rsid w:val="0012780E"/>
    <w:rsid w:val="001278FF"/>
    <w:rsid w:val="001300AE"/>
    <w:rsid w:val="0013059F"/>
    <w:rsid w:val="00130C95"/>
    <w:rsid w:val="0013117B"/>
    <w:rsid w:val="00131636"/>
    <w:rsid w:val="00131B89"/>
    <w:rsid w:val="00132297"/>
    <w:rsid w:val="00132A74"/>
    <w:rsid w:val="00132B5F"/>
    <w:rsid w:val="001330E6"/>
    <w:rsid w:val="0013391A"/>
    <w:rsid w:val="00133B90"/>
    <w:rsid w:val="001341F4"/>
    <w:rsid w:val="00134732"/>
    <w:rsid w:val="00135969"/>
    <w:rsid w:val="00136318"/>
    <w:rsid w:val="0013694E"/>
    <w:rsid w:val="00136EC7"/>
    <w:rsid w:val="001378CE"/>
    <w:rsid w:val="00137E87"/>
    <w:rsid w:val="00137E9F"/>
    <w:rsid w:val="00140FB3"/>
    <w:rsid w:val="00141739"/>
    <w:rsid w:val="00141FB8"/>
    <w:rsid w:val="0014230B"/>
    <w:rsid w:val="001426BA"/>
    <w:rsid w:val="00142D63"/>
    <w:rsid w:val="00142E60"/>
    <w:rsid w:val="001431A2"/>
    <w:rsid w:val="00143889"/>
    <w:rsid w:val="001445EF"/>
    <w:rsid w:val="001448C4"/>
    <w:rsid w:val="00144BBF"/>
    <w:rsid w:val="00145606"/>
    <w:rsid w:val="001461AA"/>
    <w:rsid w:val="001467D2"/>
    <w:rsid w:val="001475AB"/>
    <w:rsid w:val="001475F1"/>
    <w:rsid w:val="0014760A"/>
    <w:rsid w:val="00147F06"/>
    <w:rsid w:val="00150400"/>
    <w:rsid w:val="00150FC9"/>
    <w:rsid w:val="001514CD"/>
    <w:rsid w:val="00151A6F"/>
    <w:rsid w:val="00152871"/>
    <w:rsid w:val="001529C3"/>
    <w:rsid w:val="001538B7"/>
    <w:rsid w:val="001545A0"/>
    <w:rsid w:val="00154EB9"/>
    <w:rsid w:val="001555EE"/>
    <w:rsid w:val="00155E5C"/>
    <w:rsid w:val="0015624E"/>
    <w:rsid w:val="00156634"/>
    <w:rsid w:val="001567CC"/>
    <w:rsid w:val="00156831"/>
    <w:rsid w:val="00156F38"/>
    <w:rsid w:val="00157528"/>
    <w:rsid w:val="00157DF7"/>
    <w:rsid w:val="00160DDA"/>
    <w:rsid w:val="0016148F"/>
    <w:rsid w:val="00161663"/>
    <w:rsid w:val="0016167F"/>
    <w:rsid w:val="0016176B"/>
    <w:rsid w:val="001624D3"/>
    <w:rsid w:val="00162D1C"/>
    <w:rsid w:val="00163621"/>
    <w:rsid w:val="0016441D"/>
    <w:rsid w:val="00165221"/>
    <w:rsid w:val="001652E6"/>
    <w:rsid w:val="00165900"/>
    <w:rsid w:val="00165C49"/>
    <w:rsid w:val="0016618D"/>
    <w:rsid w:val="0016694B"/>
    <w:rsid w:val="00166B98"/>
    <w:rsid w:val="00166E2C"/>
    <w:rsid w:val="00167BAE"/>
    <w:rsid w:val="001705AA"/>
    <w:rsid w:val="00170925"/>
    <w:rsid w:val="00170AC2"/>
    <w:rsid w:val="00170FD9"/>
    <w:rsid w:val="00171010"/>
    <w:rsid w:val="0017148E"/>
    <w:rsid w:val="001715EE"/>
    <w:rsid w:val="001718BF"/>
    <w:rsid w:val="0017199D"/>
    <w:rsid w:val="00171A8B"/>
    <w:rsid w:val="0017206D"/>
    <w:rsid w:val="00172D7B"/>
    <w:rsid w:val="00172F78"/>
    <w:rsid w:val="001736B5"/>
    <w:rsid w:val="00173810"/>
    <w:rsid w:val="00173D71"/>
    <w:rsid w:val="001748D1"/>
    <w:rsid w:val="00174C0F"/>
    <w:rsid w:val="00175897"/>
    <w:rsid w:val="00177C8A"/>
    <w:rsid w:val="00177D63"/>
    <w:rsid w:val="00180397"/>
    <w:rsid w:val="001807C9"/>
    <w:rsid w:val="00180B26"/>
    <w:rsid w:val="00181572"/>
    <w:rsid w:val="001816FA"/>
    <w:rsid w:val="00182D40"/>
    <w:rsid w:val="00182D51"/>
    <w:rsid w:val="00182E41"/>
    <w:rsid w:val="0018372A"/>
    <w:rsid w:val="00183EB2"/>
    <w:rsid w:val="00184038"/>
    <w:rsid w:val="00184760"/>
    <w:rsid w:val="00184A9C"/>
    <w:rsid w:val="0018565B"/>
    <w:rsid w:val="00185738"/>
    <w:rsid w:val="00185894"/>
    <w:rsid w:val="001863EE"/>
    <w:rsid w:val="00186AD2"/>
    <w:rsid w:val="00187182"/>
    <w:rsid w:val="0018723D"/>
    <w:rsid w:val="0018794B"/>
    <w:rsid w:val="00187B58"/>
    <w:rsid w:val="001909EF"/>
    <w:rsid w:val="00190E21"/>
    <w:rsid w:val="00191E00"/>
    <w:rsid w:val="00192112"/>
    <w:rsid w:val="001926B3"/>
    <w:rsid w:val="001938F0"/>
    <w:rsid w:val="00193C1C"/>
    <w:rsid w:val="00193E1A"/>
    <w:rsid w:val="00194189"/>
    <w:rsid w:val="00195092"/>
    <w:rsid w:val="00195182"/>
    <w:rsid w:val="001954CB"/>
    <w:rsid w:val="00195A97"/>
    <w:rsid w:val="00195F6E"/>
    <w:rsid w:val="0019603B"/>
    <w:rsid w:val="00196107"/>
    <w:rsid w:val="001965CF"/>
    <w:rsid w:val="00196BD2"/>
    <w:rsid w:val="00197409"/>
    <w:rsid w:val="0019775D"/>
    <w:rsid w:val="00197E93"/>
    <w:rsid w:val="001A0AC5"/>
    <w:rsid w:val="001A0EAB"/>
    <w:rsid w:val="001A1125"/>
    <w:rsid w:val="001A1459"/>
    <w:rsid w:val="001A14DB"/>
    <w:rsid w:val="001A256E"/>
    <w:rsid w:val="001A2BFE"/>
    <w:rsid w:val="001A354F"/>
    <w:rsid w:val="001A3B0E"/>
    <w:rsid w:val="001A3E33"/>
    <w:rsid w:val="001A3FA0"/>
    <w:rsid w:val="001A4702"/>
    <w:rsid w:val="001A6063"/>
    <w:rsid w:val="001A6B5C"/>
    <w:rsid w:val="001A6E6A"/>
    <w:rsid w:val="001A7CF1"/>
    <w:rsid w:val="001A7DC7"/>
    <w:rsid w:val="001B0D4D"/>
    <w:rsid w:val="001B18AD"/>
    <w:rsid w:val="001B1956"/>
    <w:rsid w:val="001B235F"/>
    <w:rsid w:val="001B28D5"/>
    <w:rsid w:val="001B3BD3"/>
    <w:rsid w:val="001B4303"/>
    <w:rsid w:val="001B4A75"/>
    <w:rsid w:val="001B58C4"/>
    <w:rsid w:val="001B5E73"/>
    <w:rsid w:val="001B601B"/>
    <w:rsid w:val="001B62D6"/>
    <w:rsid w:val="001B6C02"/>
    <w:rsid w:val="001B7025"/>
    <w:rsid w:val="001B77BC"/>
    <w:rsid w:val="001B7B75"/>
    <w:rsid w:val="001B7EEF"/>
    <w:rsid w:val="001C003B"/>
    <w:rsid w:val="001C0114"/>
    <w:rsid w:val="001C01D6"/>
    <w:rsid w:val="001C0D93"/>
    <w:rsid w:val="001C1611"/>
    <w:rsid w:val="001C1AF5"/>
    <w:rsid w:val="001C3659"/>
    <w:rsid w:val="001C3B42"/>
    <w:rsid w:val="001C3E87"/>
    <w:rsid w:val="001C494F"/>
    <w:rsid w:val="001C4A39"/>
    <w:rsid w:val="001C4C5D"/>
    <w:rsid w:val="001C582F"/>
    <w:rsid w:val="001C623F"/>
    <w:rsid w:val="001C64DA"/>
    <w:rsid w:val="001C6736"/>
    <w:rsid w:val="001C7A0B"/>
    <w:rsid w:val="001C7BB3"/>
    <w:rsid w:val="001D073A"/>
    <w:rsid w:val="001D099F"/>
    <w:rsid w:val="001D136C"/>
    <w:rsid w:val="001D13C7"/>
    <w:rsid w:val="001D25BA"/>
    <w:rsid w:val="001D2959"/>
    <w:rsid w:val="001D3546"/>
    <w:rsid w:val="001D35C4"/>
    <w:rsid w:val="001D467A"/>
    <w:rsid w:val="001D480A"/>
    <w:rsid w:val="001D4B88"/>
    <w:rsid w:val="001D5A44"/>
    <w:rsid w:val="001D5CD1"/>
    <w:rsid w:val="001D64B5"/>
    <w:rsid w:val="001D6A2F"/>
    <w:rsid w:val="001D6B27"/>
    <w:rsid w:val="001D73F2"/>
    <w:rsid w:val="001D749A"/>
    <w:rsid w:val="001D7AE6"/>
    <w:rsid w:val="001E03CE"/>
    <w:rsid w:val="001E0597"/>
    <w:rsid w:val="001E0C51"/>
    <w:rsid w:val="001E17A6"/>
    <w:rsid w:val="001E268C"/>
    <w:rsid w:val="001E2D34"/>
    <w:rsid w:val="001E2EDA"/>
    <w:rsid w:val="001E2F2D"/>
    <w:rsid w:val="001E37F4"/>
    <w:rsid w:val="001E3E90"/>
    <w:rsid w:val="001E4357"/>
    <w:rsid w:val="001E4AA5"/>
    <w:rsid w:val="001E4DCE"/>
    <w:rsid w:val="001E4ECF"/>
    <w:rsid w:val="001E50E1"/>
    <w:rsid w:val="001E51DF"/>
    <w:rsid w:val="001E5645"/>
    <w:rsid w:val="001E602A"/>
    <w:rsid w:val="001E6858"/>
    <w:rsid w:val="001E6EA8"/>
    <w:rsid w:val="001E7013"/>
    <w:rsid w:val="001E76DA"/>
    <w:rsid w:val="001E771A"/>
    <w:rsid w:val="001E79E9"/>
    <w:rsid w:val="001F04DD"/>
    <w:rsid w:val="001F06F4"/>
    <w:rsid w:val="001F0B10"/>
    <w:rsid w:val="001F1002"/>
    <w:rsid w:val="001F1CA4"/>
    <w:rsid w:val="001F25B1"/>
    <w:rsid w:val="001F25E7"/>
    <w:rsid w:val="001F3408"/>
    <w:rsid w:val="001F357D"/>
    <w:rsid w:val="001F412A"/>
    <w:rsid w:val="001F4980"/>
    <w:rsid w:val="001F4D68"/>
    <w:rsid w:val="001F5644"/>
    <w:rsid w:val="001F60D2"/>
    <w:rsid w:val="001F657F"/>
    <w:rsid w:val="001F683B"/>
    <w:rsid w:val="001F68DD"/>
    <w:rsid w:val="001F7FFD"/>
    <w:rsid w:val="0020072C"/>
    <w:rsid w:val="002009AD"/>
    <w:rsid w:val="00200D22"/>
    <w:rsid w:val="00201BE6"/>
    <w:rsid w:val="0020253A"/>
    <w:rsid w:val="00202C46"/>
    <w:rsid w:val="002034C0"/>
    <w:rsid w:val="002038BC"/>
    <w:rsid w:val="00203F1B"/>
    <w:rsid w:val="0020482F"/>
    <w:rsid w:val="0020496B"/>
    <w:rsid w:val="002052EC"/>
    <w:rsid w:val="00205946"/>
    <w:rsid w:val="00205EAC"/>
    <w:rsid w:val="00206011"/>
    <w:rsid w:val="0020670E"/>
    <w:rsid w:val="00206DAA"/>
    <w:rsid w:val="00206F38"/>
    <w:rsid w:val="00207439"/>
    <w:rsid w:val="0021012C"/>
    <w:rsid w:val="00210215"/>
    <w:rsid w:val="00211114"/>
    <w:rsid w:val="0021171D"/>
    <w:rsid w:val="0021236B"/>
    <w:rsid w:val="00212544"/>
    <w:rsid w:val="00212C62"/>
    <w:rsid w:val="002131B7"/>
    <w:rsid w:val="00213897"/>
    <w:rsid w:val="00213A65"/>
    <w:rsid w:val="002144DA"/>
    <w:rsid w:val="00214D35"/>
    <w:rsid w:val="00215087"/>
    <w:rsid w:val="00215DBB"/>
    <w:rsid w:val="00215EB9"/>
    <w:rsid w:val="00216453"/>
    <w:rsid w:val="00216742"/>
    <w:rsid w:val="00216B87"/>
    <w:rsid w:val="0021753D"/>
    <w:rsid w:val="00217AE9"/>
    <w:rsid w:val="002203D3"/>
    <w:rsid w:val="0022040B"/>
    <w:rsid w:val="00220A42"/>
    <w:rsid w:val="00220E57"/>
    <w:rsid w:val="00221340"/>
    <w:rsid w:val="002222E0"/>
    <w:rsid w:val="00222611"/>
    <w:rsid w:val="00222E78"/>
    <w:rsid w:val="0022309F"/>
    <w:rsid w:val="00223355"/>
    <w:rsid w:val="002236D3"/>
    <w:rsid w:val="00223F7B"/>
    <w:rsid w:val="00224057"/>
    <w:rsid w:val="002246B9"/>
    <w:rsid w:val="0022550B"/>
    <w:rsid w:val="0022575E"/>
    <w:rsid w:val="00225A44"/>
    <w:rsid w:val="00225AFE"/>
    <w:rsid w:val="00225B12"/>
    <w:rsid w:val="00225CEF"/>
    <w:rsid w:val="00225D29"/>
    <w:rsid w:val="00225E5E"/>
    <w:rsid w:val="002267E4"/>
    <w:rsid w:val="00226E1B"/>
    <w:rsid w:val="00226F98"/>
    <w:rsid w:val="002271B0"/>
    <w:rsid w:val="0022727A"/>
    <w:rsid w:val="002274D5"/>
    <w:rsid w:val="00227836"/>
    <w:rsid w:val="0022783C"/>
    <w:rsid w:val="0023081F"/>
    <w:rsid w:val="00230B88"/>
    <w:rsid w:val="002318F4"/>
    <w:rsid w:val="0023198B"/>
    <w:rsid w:val="00231E0E"/>
    <w:rsid w:val="00232055"/>
    <w:rsid w:val="0023228E"/>
    <w:rsid w:val="00232918"/>
    <w:rsid w:val="00233B63"/>
    <w:rsid w:val="00233FC3"/>
    <w:rsid w:val="00234266"/>
    <w:rsid w:val="002345BA"/>
    <w:rsid w:val="00234E69"/>
    <w:rsid w:val="00234F12"/>
    <w:rsid w:val="00235189"/>
    <w:rsid w:val="00235291"/>
    <w:rsid w:val="00235D03"/>
    <w:rsid w:val="002368EB"/>
    <w:rsid w:val="0023706A"/>
    <w:rsid w:val="00237786"/>
    <w:rsid w:val="00237AE4"/>
    <w:rsid w:val="00237C34"/>
    <w:rsid w:val="00237E7F"/>
    <w:rsid w:val="002400ED"/>
    <w:rsid w:val="00240767"/>
    <w:rsid w:val="002407F6"/>
    <w:rsid w:val="00240947"/>
    <w:rsid w:val="00241130"/>
    <w:rsid w:val="0024168C"/>
    <w:rsid w:val="00241A66"/>
    <w:rsid w:val="00241AF6"/>
    <w:rsid w:val="00241B7B"/>
    <w:rsid w:val="00241B8A"/>
    <w:rsid w:val="00241F06"/>
    <w:rsid w:val="002433B4"/>
    <w:rsid w:val="002439D8"/>
    <w:rsid w:val="00243A60"/>
    <w:rsid w:val="002444E7"/>
    <w:rsid w:val="0024485A"/>
    <w:rsid w:val="00244905"/>
    <w:rsid w:val="00244B05"/>
    <w:rsid w:val="00244C95"/>
    <w:rsid w:val="002453C4"/>
    <w:rsid w:val="00245703"/>
    <w:rsid w:val="00245791"/>
    <w:rsid w:val="00245A85"/>
    <w:rsid w:val="0024601C"/>
    <w:rsid w:val="002460D9"/>
    <w:rsid w:val="00246D74"/>
    <w:rsid w:val="00246F72"/>
    <w:rsid w:val="00247997"/>
    <w:rsid w:val="00247B2F"/>
    <w:rsid w:val="002505AD"/>
    <w:rsid w:val="00251012"/>
    <w:rsid w:val="00251111"/>
    <w:rsid w:val="002513DD"/>
    <w:rsid w:val="00251BDB"/>
    <w:rsid w:val="00251D78"/>
    <w:rsid w:val="00252497"/>
    <w:rsid w:val="00252654"/>
    <w:rsid w:val="002530CA"/>
    <w:rsid w:val="00253182"/>
    <w:rsid w:val="00253396"/>
    <w:rsid w:val="00255285"/>
    <w:rsid w:val="002559BF"/>
    <w:rsid w:val="002566F1"/>
    <w:rsid w:val="002574BF"/>
    <w:rsid w:val="002608AD"/>
    <w:rsid w:val="0026151B"/>
    <w:rsid w:val="002620AA"/>
    <w:rsid w:val="00262478"/>
    <w:rsid w:val="0026257F"/>
    <w:rsid w:val="00262713"/>
    <w:rsid w:val="002637BB"/>
    <w:rsid w:val="00264098"/>
    <w:rsid w:val="00264FD3"/>
    <w:rsid w:val="00265295"/>
    <w:rsid w:val="002654CE"/>
    <w:rsid w:val="00265AD8"/>
    <w:rsid w:val="00266359"/>
    <w:rsid w:val="002666BF"/>
    <w:rsid w:val="0026675B"/>
    <w:rsid w:val="00267317"/>
    <w:rsid w:val="00270DE8"/>
    <w:rsid w:val="00270EB5"/>
    <w:rsid w:val="00271678"/>
    <w:rsid w:val="002718A7"/>
    <w:rsid w:val="00271DD5"/>
    <w:rsid w:val="002723A6"/>
    <w:rsid w:val="002727E9"/>
    <w:rsid w:val="00272F45"/>
    <w:rsid w:val="002730CE"/>
    <w:rsid w:val="002733B4"/>
    <w:rsid w:val="00273A79"/>
    <w:rsid w:val="002742CD"/>
    <w:rsid w:val="002760EC"/>
    <w:rsid w:val="00276368"/>
    <w:rsid w:val="00276BB1"/>
    <w:rsid w:val="00276BE6"/>
    <w:rsid w:val="00276C66"/>
    <w:rsid w:val="002771B2"/>
    <w:rsid w:val="00277E78"/>
    <w:rsid w:val="0028057B"/>
    <w:rsid w:val="00281817"/>
    <w:rsid w:val="00281DC7"/>
    <w:rsid w:val="0028391B"/>
    <w:rsid w:val="00283FAB"/>
    <w:rsid w:val="002842EC"/>
    <w:rsid w:val="0028641A"/>
    <w:rsid w:val="00286CB3"/>
    <w:rsid w:val="00286CD1"/>
    <w:rsid w:val="00286CDD"/>
    <w:rsid w:val="00287150"/>
    <w:rsid w:val="00287905"/>
    <w:rsid w:val="002879B1"/>
    <w:rsid w:val="002901EA"/>
    <w:rsid w:val="002907CE"/>
    <w:rsid w:val="00290BB0"/>
    <w:rsid w:val="00290C49"/>
    <w:rsid w:val="00290D49"/>
    <w:rsid w:val="00290F8F"/>
    <w:rsid w:val="00291426"/>
    <w:rsid w:val="00291C09"/>
    <w:rsid w:val="0029276F"/>
    <w:rsid w:val="00292A91"/>
    <w:rsid w:val="00292DDB"/>
    <w:rsid w:val="002938DD"/>
    <w:rsid w:val="00293EA5"/>
    <w:rsid w:val="00293F13"/>
    <w:rsid w:val="0029410C"/>
    <w:rsid w:val="002949BA"/>
    <w:rsid w:val="0029580C"/>
    <w:rsid w:val="00295830"/>
    <w:rsid w:val="00295B4D"/>
    <w:rsid w:val="00295DC4"/>
    <w:rsid w:val="0029653B"/>
    <w:rsid w:val="00297763"/>
    <w:rsid w:val="00297804"/>
    <w:rsid w:val="002A0A62"/>
    <w:rsid w:val="002A0EC8"/>
    <w:rsid w:val="002A1A9F"/>
    <w:rsid w:val="002A1B06"/>
    <w:rsid w:val="002A1B09"/>
    <w:rsid w:val="002A23CE"/>
    <w:rsid w:val="002A2F52"/>
    <w:rsid w:val="002A3A88"/>
    <w:rsid w:val="002A417C"/>
    <w:rsid w:val="002A47F6"/>
    <w:rsid w:val="002A51CD"/>
    <w:rsid w:val="002A55EB"/>
    <w:rsid w:val="002A5701"/>
    <w:rsid w:val="002A5FAF"/>
    <w:rsid w:val="002A642F"/>
    <w:rsid w:val="002A686A"/>
    <w:rsid w:val="002A6B26"/>
    <w:rsid w:val="002A72D5"/>
    <w:rsid w:val="002A75A3"/>
    <w:rsid w:val="002A784C"/>
    <w:rsid w:val="002A7C7B"/>
    <w:rsid w:val="002B04C7"/>
    <w:rsid w:val="002B1417"/>
    <w:rsid w:val="002B1BE1"/>
    <w:rsid w:val="002B2087"/>
    <w:rsid w:val="002B3083"/>
    <w:rsid w:val="002B3DDC"/>
    <w:rsid w:val="002B5286"/>
    <w:rsid w:val="002B5A4E"/>
    <w:rsid w:val="002B5E76"/>
    <w:rsid w:val="002B5F07"/>
    <w:rsid w:val="002B64D3"/>
    <w:rsid w:val="002B6AA1"/>
    <w:rsid w:val="002C13D8"/>
    <w:rsid w:val="002C14E1"/>
    <w:rsid w:val="002C16B3"/>
    <w:rsid w:val="002C25A7"/>
    <w:rsid w:val="002C374F"/>
    <w:rsid w:val="002C3A0A"/>
    <w:rsid w:val="002C5985"/>
    <w:rsid w:val="002C61B5"/>
    <w:rsid w:val="002C6CCC"/>
    <w:rsid w:val="002C72ED"/>
    <w:rsid w:val="002C7CE0"/>
    <w:rsid w:val="002C7DAC"/>
    <w:rsid w:val="002C7F7C"/>
    <w:rsid w:val="002D01DC"/>
    <w:rsid w:val="002D0355"/>
    <w:rsid w:val="002D0369"/>
    <w:rsid w:val="002D11D8"/>
    <w:rsid w:val="002D156D"/>
    <w:rsid w:val="002D1D87"/>
    <w:rsid w:val="002D1EC0"/>
    <w:rsid w:val="002D2BA4"/>
    <w:rsid w:val="002D30BF"/>
    <w:rsid w:val="002D36DF"/>
    <w:rsid w:val="002D3BE0"/>
    <w:rsid w:val="002D3C1C"/>
    <w:rsid w:val="002D3E9C"/>
    <w:rsid w:val="002D5053"/>
    <w:rsid w:val="002D602D"/>
    <w:rsid w:val="002D6564"/>
    <w:rsid w:val="002D66ED"/>
    <w:rsid w:val="002D7426"/>
    <w:rsid w:val="002D7B90"/>
    <w:rsid w:val="002D7CAF"/>
    <w:rsid w:val="002D7F3B"/>
    <w:rsid w:val="002D7FA0"/>
    <w:rsid w:val="002E00C0"/>
    <w:rsid w:val="002E02F1"/>
    <w:rsid w:val="002E032F"/>
    <w:rsid w:val="002E1ACB"/>
    <w:rsid w:val="002E2140"/>
    <w:rsid w:val="002E3183"/>
    <w:rsid w:val="002E35E4"/>
    <w:rsid w:val="002E5309"/>
    <w:rsid w:val="002E5AC1"/>
    <w:rsid w:val="002E5D72"/>
    <w:rsid w:val="002E5E33"/>
    <w:rsid w:val="002E6929"/>
    <w:rsid w:val="002E6F35"/>
    <w:rsid w:val="002E70E6"/>
    <w:rsid w:val="002E7401"/>
    <w:rsid w:val="002F0F03"/>
    <w:rsid w:val="002F1679"/>
    <w:rsid w:val="002F18EC"/>
    <w:rsid w:val="002F290C"/>
    <w:rsid w:val="002F343B"/>
    <w:rsid w:val="002F3448"/>
    <w:rsid w:val="002F369E"/>
    <w:rsid w:val="002F400A"/>
    <w:rsid w:val="002F4655"/>
    <w:rsid w:val="002F4DA2"/>
    <w:rsid w:val="002F5165"/>
    <w:rsid w:val="002F5E00"/>
    <w:rsid w:val="002F6D1B"/>
    <w:rsid w:val="002F7C29"/>
    <w:rsid w:val="003002D1"/>
    <w:rsid w:val="003010FC"/>
    <w:rsid w:val="003014C3"/>
    <w:rsid w:val="00301F1D"/>
    <w:rsid w:val="00302573"/>
    <w:rsid w:val="003025BB"/>
    <w:rsid w:val="00303032"/>
    <w:rsid w:val="0030392F"/>
    <w:rsid w:val="00303F50"/>
    <w:rsid w:val="00303FF8"/>
    <w:rsid w:val="003040DF"/>
    <w:rsid w:val="0030485D"/>
    <w:rsid w:val="00304875"/>
    <w:rsid w:val="003048C1"/>
    <w:rsid w:val="00305210"/>
    <w:rsid w:val="00305937"/>
    <w:rsid w:val="00305BFD"/>
    <w:rsid w:val="00305C26"/>
    <w:rsid w:val="003060D2"/>
    <w:rsid w:val="00306839"/>
    <w:rsid w:val="00306B9C"/>
    <w:rsid w:val="0030704F"/>
    <w:rsid w:val="00307597"/>
    <w:rsid w:val="003103E4"/>
    <w:rsid w:val="003105F1"/>
    <w:rsid w:val="00310D6C"/>
    <w:rsid w:val="00310E3D"/>
    <w:rsid w:val="00310F15"/>
    <w:rsid w:val="0031142B"/>
    <w:rsid w:val="00311C2F"/>
    <w:rsid w:val="0031250A"/>
    <w:rsid w:val="00312F4C"/>
    <w:rsid w:val="003136C4"/>
    <w:rsid w:val="003140E3"/>
    <w:rsid w:val="00314201"/>
    <w:rsid w:val="00314FDB"/>
    <w:rsid w:val="00315012"/>
    <w:rsid w:val="00315285"/>
    <w:rsid w:val="00315468"/>
    <w:rsid w:val="003156E1"/>
    <w:rsid w:val="00315D13"/>
    <w:rsid w:val="00316830"/>
    <w:rsid w:val="00316A39"/>
    <w:rsid w:val="00316CA7"/>
    <w:rsid w:val="00316EC8"/>
    <w:rsid w:val="00317384"/>
    <w:rsid w:val="003179CF"/>
    <w:rsid w:val="00317D90"/>
    <w:rsid w:val="00317EC9"/>
    <w:rsid w:val="00317FB8"/>
    <w:rsid w:val="0032056F"/>
    <w:rsid w:val="00320601"/>
    <w:rsid w:val="00321E27"/>
    <w:rsid w:val="00322404"/>
    <w:rsid w:val="003224E4"/>
    <w:rsid w:val="0032279E"/>
    <w:rsid w:val="0032289E"/>
    <w:rsid w:val="00322BCA"/>
    <w:rsid w:val="003231C7"/>
    <w:rsid w:val="003234E6"/>
    <w:rsid w:val="00323598"/>
    <w:rsid w:val="00324121"/>
    <w:rsid w:val="00324199"/>
    <w:rsid w:val="00324311"/>
    <w:rsid w:val="00324FFB"/>
    <w:rsid w:val="00325039"/>
    <w:rsid w:val="003251A5"/>
    <w:rsid w:val="0032541A"/>
    <w:rsid w:val="00325515"/>
    <w:rsid w:val="003266CF"/>
    <w:rsid w:val="00326854"/>
    <w:rsid w:val="00326E87"/>
    <w:rsid w:val="00327500"/>
    <w:rsid w:val="00327611"/>
    <w:rsid w:val="00327877"/>
    <w:rsid w:val="00327984"/>
    <w:rsid w:val="00327DF7"/>
    <w:rsid w:val="0033022E"/>
    <w:rsid w:val="003304CE"/>
    <w:rsid w:val="00330E8B"/>
    <w:rsid w:val="0033163D"/>
    <w:rsid w:val="00331A39"/>
    <w:rsid w:val="0033217E"/>
    <w:rsid w:val="0033294F"/>
    <w:rsid w:val="00332A3D"/>
    <w:rsid w:val="00332A7E"/>
    <w:rsid w:val="003340FE"/>
    <w:rsid w:val="00334D38"/>
    <w:rsid w:val="00335D4F"/>
    <w:rsid w:val="00335DC9"/>
    <w:rsid w:val="00335FDF"/>
    <w:rsid w:val="0033668F"/>
    <w:rsid w:val="00336810"/>
    <w:rsid w:val="00337889"/>
    <w:rsid w:val="00340667"/>
    <w:rsid w:val="00340A08"/>
    <w:rsid w:val="0034111D"/>
    <w:rsid w:val="00341959"/>
    <w:rsid w:val="00341A96"/>
    <w:rsid w:val="00341DB5"/>
    <w:rsid w:val="003422CD"/>
    <w:rsid w:val="00343015"/>
    <w:rsid w:val="003431DE"/>
    <w:rsid w:val="003446BD"/>
    <w:rsid w:val="00344A04"/>
    <w:rsid w:val="00344DCA"/>
    <w:rsid w:val="00344EE6"/>
    <w:rsid w:val="00345E3D"/>
    <w:rsid w:val="003464F7"/>
    <w:rsid w:val="00346A68"/>
    <w:rsid w:val="003477E1"/>
    <w:rsid w:val="003506D4"/>
    <w:rsid w:val="00350A90"/>
    <w:rsid w:val="003519FB"/>
    <w:rsid w:val="00351C44"/>
    <w:rsid w:val="003525BD"/>
    <w:rsid w:val="00352F0B"/>
    <w:rsid w:val="003530D0"/>
    <w:rsid w:val="00353698"/>
    <w:rsid w:val="00353BF6"/>
    <w:rsid w:val="00354629"/>
    <w:rsid w:val="0035483C"/>
    <w:rsid w:val="00354985"/>
    <w:rsid w:val="003549A3"/>
    <w:rsid w:val="00354B40"/>
    <w:rsid w:val="00354C47"/>
    <w:rsid w:val="00355BA2"/>
    <w:rsid w:val="00356912"/>
    <w:rsid w:val="00356DCB"/>
    <w:rsid w:val="00356E10"/>
    <w:rsid w:val="003571E7"/>
    <w:rsid w:val="00357B01"/>
    <w:rsid w:val="0036042C"/>
    <w:rsid w:val="00360515"/>
    <w:rsid w:val="003605CC"/>
    <w:rsid w:val="00360D72"/>
    <w:rsid w:val="00361811"/>
    <w:rsid w:val="00361B93"/>
    <w:rsid w:val="00361DB8"/>
    <w:rsid w:val="00362635"/>
    <w:rsid w:val="003628E3"/>
    <w:rsid w:val="0036315A"/>
    <w:rsid w:val="00363D6D"/>
    <w:rsid w:val="0036408A"/>
    <w:rsid w:val="003658E4"/>
    <w:rsid w:val="00365BA5"/>
    <w:rsid w:val="00365DFF"/>
    <w:rsid w:val="00366081"/>
    <w:rsid w:val="003669D4"/>
    <w:rsid w:val="003669EB"/>
    <w:rsid w:val="00366E31"/>
    <w:rsid w:val="003678B6"/>
    <w:rsid w:val="0037092F"/>
    <w:rsid w:val="00370D00"/>
    <w:rsid w:val="00371530"/>
    <w:rsid w:val="00371F87"/>
    <w:rsid w:val="003727AF"/>
    <w:rsid w:val="00372849"/>
    <w:rsid w:val="00373032"/>
    <w:rsid w:val="003735A8"/>
    <w:rsid w:val="0037406C"/>
    <w:rsid w:val="00374CA5"/>
    <w:rsid w:val="003763BB"/>
    <w:rsid w:val="0037659F"/>
    <w:rsid w:val="00376679"/>
    <w:rsid w:val="00376F34"/>
    <w:rsid w:val="003774DD"/>
    <w:rsid w:val="003775F6"/>
    <w:rsid w:val="00377C7D"/>
    <w:rsid w:val="003803D1"/>
    <w:rsid w:val="00380B0F"/>
    <w:rsid w:val="00380F56"/>
    <w:rsid w:val="0038181C"/>
    <w:rsid w:val="00381E33"/>
    <w:rsid w:val="00382DC8"/>
    <w:rsid w:val="003830D6"/>
    <w:rsid w:val="00383B79"/>
    <w:rsid w:val="003843CD"/>
    <w:rsid w:val="00384B7C"/>
    <w:rsid w:val="00384DC7"/>
    <w:rsid w:val="00385F67"/>
    <w:rsid w:val="00386247"/>
    <w:rsid w:val="00386BDE"/>
    <w:rsid w:val="00386BEB"/>
    <w:rsid w:val="00386C63"/>
    <w:rsid w:val="00386DCC"/>
    <w:rsid w:val="003872D1"/>
    <w:rsid w:val="0038742E"/>
    <w:rsid w:val="0038745A"/>
    <w:rsid w:val="003879A8"/>
    <w:rsid w:val="00387B4F"/>
    <w:rsid w:val="0039139F"/>
    <w:rsid w:val="00393AD6"/>
    <w:rsid w:val="00393CF6"/>
    <w:rsid w:val="00393ECF"/>
    <w:rsid w:val="003940EB"/>
    <w:rsid w:val="003941A6"/>
    <w:rsid w:val="00394379"/>
    <w:rsid w:val="0039496E"/>
    <w:rsid w:val="003963E0"/>
    <w:rsid w:val="00396B5F"/>
    <w:rsid w:val="00396E54"/>
    <w:rsid w:val="00396EE1"/>
    <w:rsid w:val="00396FC2"/>
    <w:rsid w:val="00397970"/>
    <w:rsid w:val="00397A28"/>
    <w:rsid w:val="00397B3A"/>
    <w:rsid w:val="003A055E"/>
    <w:rsid w:val="003A1A45"/>
    <w:rsid w:val="003A1B34"/>
    <w:rsid w:val="003A2023"/>
    <w:rsid w:val="003A2082"/>
    <w:rsid w:val="003A33DE"/>
    <w:rsid w:val="003A3542"/>
    <w:rsid w:val="003A4033"/>
    <w:rsid w:val="003A48C0"/>
    <w:rsid w:val="003A576A"/>
    <w:rsid w:val="003A6679"/>
    <w:rsid w:val="003A6CE4"/>
    <w:rsid w:val="003A7D17"/>
    <w:rsid w:val="003A7D1B"/>
    <w:rsid w:val="003B0ABC"/>
    <w:rsid w:val="003B1A85"/>
    <w:rsid w:val="003B1C12"/>
    <w:rsid w:val="003B24A7"/>
    <w:rsid w:val="003B3239"/>
    <w:rsid w:val="003B4397"/>
    <w:rsid w:val="003B439B"/>
    <w:rsid w:val="003B4433"/>
    <w:rsid w:val="003B49A8"/>
    <w:rsid w:val="003B4B27"/>
    <w:rsid w:val="003B54B6"/>
    <w:rsid w:val="003B55DD"/>
    <w:rsid w:val="003B5775"/>
    <w:rsid w:val="003B6258"/>
    <w:rsid w:val="003B6334"/>
    <w:rsid w:val="003B6D32"/>
    <w:rsid w:val="003B6FD5"/>
    <w:rsid w:val="003B7766"/>
    <w:rsid w:val="003B7A4C"/>
    <w:rsid w:val="003B7B8D"/>
    <w:rsid w:val="003C0014"/>
    <w:rsid w:val="003C0278"/>
    <w:rsid w:val="003C0A5B"/>
    <w:rsid w:val="003C20F1"/>
    <w:rsid w:val="003C223E"/>
    <w:rsid w:val="003C2252"/>
    <w:rsid w:val="003C2C9E"/>
    <w:rsid w:val="003C31E3"/>
    <w:rsid w:val="003C36A2"/>
    <w:rsid w:val="003C38F9"/>
    <w:rsid w:val="003C4879"/>
    <w:rsid w:val="003C488F"/>
    <w:rsid w:val="003C4FB4"/>
    <w:rsid w:val="003C53F9"/>
    <w:rsid w:val="003C5414"/>
    <w:rsid w:val="003C645E"/>
    <w:rsid w:val="003C7081"/>
    <w:rsid w:val="003C77D8"/>
    <w:rsid w:val="003C7981"/>
    <w:rsid w:val="003D1232"/>
    <w:rsid w:val="003D1E3A"/>
    <w:rsid w:val="003D3067"/>
    <w:rsid w:val="003D32BE"/>
    <w:rsid w:val="003D3DBA"/>
    <w:rsid w:val="003D4DEB"/>
    <w:rsid w:val="003D543A"/>
    <w:rsid w:val="003D5DE5"/>
    <w:rsid w:val="003D6701"/>
    <w:rsid w:val="003D6CF7"/>
    <w:rsid w:val="003D76E8"/>
    <w:rsid w:val="003D7D01"/>
    <w:rsid w:val="003D7D65"/>
    <w:rsid w:val="003E0FDF"/>
    <w:rsid w:val="003E2173"/>
    <w:rsid w:val="003E257B"/>
    <w:rsid w:val="003E266B"/>
    <w:rsid w:val="003E32AB"/>
    <w:rsid w:val="003E3807"/>
    <w:rsid w:val="003E389B"/>
    <w:rsid w:val="003E3983"/>
    <w:rsid w:val="003E3B00"/>
    <w:rsid w:val="003E3D18"/>
    <w:rsid w:val="003E4CF9"/>
    <w:rsid w:val="003E5688"/>
    <w:rsid w:val="003E56B0"/>
    <w:rsid w:val="003E5CCF"/>
    <w:rsid w:val="003E61F5"/>
    <w:rsid w:val="003E6833"/>
    <w:rsid w:val="003E683D"/>
    <w:rsid w:val="003E6A10"/>
    <w:rsid w:val="003E6CAF"/>
    <w:rsid w:val="003E6E45"/>
    <w:rsid w:val="003E6EF0"/>
    <w:rsid w:val="003E7137"/>
    <w:rsid w:val="003E7520"/>
    <w:rsid w:val="003E759B"/>
    <w:rsid w:val="003E75A0"/>
    <w:rsid w:val="003E7E1C"/>
    <w:rsid w:val="003F05D8"/>
    <w:rsid w:val="003F0BB8"/>
    <w:rsid w:val="003F0EB8"/>
    <w:rsid w:val="003F19FD"/>
    <w:rsid w:val="003F1D7E"/>
    <w:rsid w:val="003F2014"/>
    <w:rsid w:val="003F24FC"/>
    <w:rsid w:val="003F30D4"/>
    <w:rsid w:val="003F3EA3"/>
    <w:rsid w:val="003F4037"/>
    <w:rsid w:val="003F4788"/>
    <w:rsid w:val="003F49D4"/>
    <w:rsid w:val="003F56FB"/>
    <w:rsid w:val="003F67D1"/>
    <w:rsid w:val="003F6A9B"/>
    <w:rsid w:val="003F6BCC"/>
    <w:rsid w:val="003F7140"/>
    <w:rsid w:val="003F722F"/>
    <w:rsid w:val="00400864"/>
    <w:rsid w:val="00400C40"/>
    <w:rsid w:val="00401655"/>
    <w:rsid w:val="0040176E"/>
    <w:rsid w:val="00402498"/>
    <w:rsid w:val="00402562"/>
    <w:rsid w:val="004032C4"/>
    <w:rsid w:val="004033B1"/>
    <w:rsid w:val="0040360B"/>
    <w:rsid w:val="00403947"/>
    <w:rsid w:val="00403F3E"/>
    <w:rsid w:val="004041AF"/>
    <w:rsid w:val="004047E9"/>
    <w:rsid w:val="00404B06"/>
    <w:rsid w:val="00404CC9"/>
    <w:rsid w:val="00404F24"/>
    <w:rsid w:val="0040528C"/>
    <w:rsid w:val="00405572"/>
    <w:rsid w:val="00405820"/>
    <w:rsid w:val="0040584D"/>
    <w:rsid w:val="00405BCA"/>
    <w:rsid w:val="00405BE6"/>
    <w:rsid w:val="00405CAB"/>
    <w:rsid w:val="00405FBB"/>
    <w:rsid w:val="00406822"/>
    <w:rsid w:val="004078A7"/>
    <w:rsid w:val="00407A85"/>
    <w:rsid w:val="0041093E"/>
    <w:rsid w:val="00410AB4"/>
    <w:rsid w:val="00411398"/>
    <w:rsid w:val="004117A6"/>
    <w:rsid w:val="00411AF6"/>
    <w:rsid w:val="00412012"/>
    <w:rsid w:val="00412302"/>
    <w:rsid w:val="00412D01"/>
    <w:rsid w:val="00412DC6"/>
    <w:rsid w:val="004131FB"/>
    <w:rsid w:val="00413216"/>
    <w:rsid w:val="0041396E"/>
    <w:rsid w:val="004139CB"/>
    <w:rsid w:val="004140C8"/>
    <w:rsid w:val="0041456D"/>
    <w:rsid w:val="004147D6"/>
    <w:rsid w:val="0041481D"/>
    <w:rsid w:val="00414A82"/>
    <w:rsid w:val="0041559F"/>
    <w:rsid w:val="00415A17"/>
    <w:rsid w:val="00415B9D"/>
    <w:rsid w:val="004160A3"/>
    <w:rsid w:val="00416381"/>
    <w:rsid w:val="004169D6"/>
    <w:rsid w:val="00416BDE"/>
    <w:rsid w:val="00416EA2"/>
    <w:rsid w:val="0041797A"/>
    <w:rsid w:val="0042034B"/>
    <w:rsid w:val="004207F0"/>
    <w:rsid w:val="00420D02"/>
    <w:rsid w:val="0042163F"/>
    <w:rsid w:val="0042247E"/>
    <w:rsid w:val="00422F05"/>
    <w:rsid w:val="00423CF5"/>
    <w:rsid w:val="004240B3"/>
    <w:rsid w:val="0042467C"/>
    <w:rsid w:val="00424D49"/>
    <w:rsid w:val="00424F97"/>
    <w:rsid w:val="00425231"/>
    <w:rsid w:val="004258F7"/>
    <w:rsid w:val="00425A2A"/>
    <w:rsid w:val="00426059"/>
    <w:rsid w:val="00426705"/>
    <w:rsid w:val="00426B52"/>
    <w:rsid w:val="00426C4A"/>
    <w:rsid w:val="00426F02"/>
    <w:rsid w:val="004275C8"/>
    <w:rsid w:val="0042787F"/>
    <w:rsid w:val="004306A6"/>
    <w:rsid w:val="00430C42"/>
    <w:rsid w:val="0043103D"/>
    <w:rsid w:val="004310C0"/>
    <w:rsid w:val="004313F3"/>
    <w:rsid w:val="00431569"/>
    <w:rsid w:val="00431A03"/>
    <w:rsid w:val="00431C1C"/>
    <w:rsid w:val="00432078"/>
    <w:rsid w:val="004324DB"/>
    <w:rsid w:val="00432690"/>
    <w:rsid w:val="004327E6"/>
    <w:rsid w:val="00432EE9"/>
    <w:rsid w:val="00433705"/>
    <w:rsid w:val="004338E3"/>
    <w:rsid w:val="0043471E"/>
    <w:rsid w:val="00434A15"/>
    <w:rsid w:val="00434EB9"/>
    <w:rsid w:val="00434FF5"/>
    <w:rsid w:val="00435854"/>
    <w:rsid w:val="00435B19"/>
    <w:rsid w:val="00435FAF"/>
    <w:rsid w:val="004360CB"/>
    <w:rsid w:val="00436329"/>
    <w:rsid w:val="004364CA"/>
    <w:rsid w:val="004400DD"/>
    <w:rsid w:val="004404EC"/>
    <w:rsid w:val="00441088"/>
    <w:rsid w:val="00442424"/>
    <w:rsid w:val="00442486"/>
    <w:rsid w:val="0044250A"/>
    <w:rsid w:val="00442AC1"/>
    <w:rsid w:val="004434BF"/>
    <w:rsid w:val="004435C3"/>
    <w:rsid w:val="00444599"/>
    <w:rsid w:val="004447F2"/>
    <w:rsid w:val="004448EF"/>
    <w:rsid w:val="004452B8"/>
    <w:rsid w:val="004455B8"/>
    <w:rsid w:val="00445EF7"/>
    <w:rsid w:val="00446A8B"/>
    <w:rsid w:val="00446F42"/>
    <w:rsid w:val="0044733D"/>
    <w:rsid w:val="00447577"/>
    <w:rsid w:val="00447CB5"/>
    <w:rsid w:val="004506A4"/>
    <w:rsid w:val="00451790"/>
    <w:rsid w:val="004533BE"/>
    <w:rsid w:val="004534A4"/>
    <w:rsid w:val="00453BF8"/>
    <w:rsid w:val="00453D4B"/>
    <w:rsid w:val="00453FA8"/>
    <w:rsid w:val="00454322"/>
    <w:rsid w:val="00454908"/>
    <w:rsid w:val="00455CC8"/>
    <w:rsid w:val="00456211"/>
    <w:rsid w:val="0045624A"/>
    <w:rsid w:val="004566BE"/>
    <w:rsid w:val="00456938"/>
    <w:rsid w:val="00457400"/>
    <w:rsid w:val="004602AB"/>
    <w:rsid w:val="00460E0B"/>
    <w:rsid w:val="00460E54"/>
    <w:rsid w:val="004610E4"/>
    <w:rsid w:val="0046177F"/>
    <w:rsid w:val="00461A02"/>
    <w:rsid w:val="00461DC9"/>
    <w:rsid w:val="00462D33"/>
    <w:rsid w:val="00463708"/>
    <w:rsid w:val="004638D6"/>
    <w:rsid w:val="004640FF"/>
    <w:rsid w:val="004641C7"/>
    <w:rsid w:val="0046572A"/>
    <w:rsid w:val="00465CAE"/>
    <w:rsid w:val="00465EC5"/>
    <w:rsid w:val="00465F6A"/>
    <w:rsid w:val="00466551"/>
    <w:rsid w:val="00466B55"/>
    <w:rsid w:val="00466BB0"/>
    <w:rsid w:val="00467BD9"/>
    <w:rsid w:val="00470677"/>
    <w:rsid w:val="0047089A"/>
    <w:rsid w:val="00471895"/>
    <w:rsid w:val="00471B1F"/>
    <w:rsid w:val="004734D0"/>
    <w:rsid w:val="0047363B"/>
    <w:rsid w:val="00473CA4"/>
    <w:rsid w:val="00474580"/>
    <w:rsid w:val="0047499B"/>
    <w:rsid w:val="00474B91"/>
    <w:rsid w:val="00475DE3"/>
    <w:rsid w:val="004763B8"/>
    <w:rsid w:val="00476F9C"/>
    <w:rsid w:val="0047715C"/>
    <w:rsid w:val="004776BE"/>
    <w:rsid w:val="00477A59"/>
    <w:rsid w:val="004800E5"/>
    <w:rsid w:val="004801BE"/>
    <w:rsid w:val="0048080C"/>
    <w:rsid w:val="00481C78"/>
    <w:rsid w:val="004824F0"/>
    <w:rsid w:val="0048382F"/>
    <w:rsid w:val="0048385B"/>
    <w:rsid w:val="00483F5E"/>
    <w:rsid w:val="00484807"/>
    <w:rsid w:val="00484DE3"/>
    <w:rsid w:val="00486CC0"/>
    <w:rsid w:val="00490517"/>
    <w:rsid w:val="00490834"/>
    <w:rsid w:val="00490A74"/>
    <w:rsid w:val="00491084"/>
    <w:rsid w:val="004910EB"/>
    <w:rsid w:val="004917F6"/>
    <w:rsid w:val="004921B8"/>
    <w:rsid w:val="004924E8"/>
    <w:rsid w:val="0049290F"/>
    <w:rsid w:val="00492CCD"/>
    <w:rsid w:val="004933ED"/>
    <w:rsid w:val="00494B12"/>
    <w:rsid w:val="00494BE2"/>
    <w:rsid w:val="00494DDB"/>
    <w:rsid w:val="00494FC7"/>
    <w:rsid w:val="00495CDA"/>
    <w:rsid w:val="0049619A"/>
    <w:rsid w:val="00496AEC"/>
    <w:rsid w:val="00496CC4"/>
    <w:rsid w:val="004A077F"/>
    <w:rsid w:val="004A1B27"/>
    <w:rsid w:val="004A2A01"/>
    <w:rsid w:val="004A2BCB"/>
    <w:rsid w:val="004A4616"/>
    <w:rsid w:val="004A4B7D"/>
    <w:rsid w:val="004A4F6D"/>
    <w:rsid w:val="004A525E"/>
    <w:rsid w:val="004A590E"/>
    <w:rsid w:val="004A62A0"/>
    <w:rsid w:val="004A6BBB"/>
    <w:rsid w:val="004A6D1D"/>
    <w:rsid w:val="004A712D"/>
    <w:rsid w:val="004A74C9"/>
    <w:rsid w:val="004B0123"/>
    <w:rsid w:val="004B0726"/>
    <w:rsid w:val="004B0F1B"/>
    <w:rsid w:val="004B1155"/>
    <w:rsid w:val="004B1F5E"/>
    <w:rsid w:val="004B275C"/>
    <w:rsid w:val="004B310B"/>
    <w:rsid w:val="004B33D5"/>
    <w:rsid w:val="004B4131"/>
    <w:rsid w:val="004B43B6"/>
    <w:rsid w:val="004B45CC"/>
    <w:rsid w:val="004B46AB"/>
    <w:rsid w:val="004B4E24"/>
    <w:rsid w:val="004B5072"/>
    <w:rsid w:val="004B5648"/>
    <w:rsid w:val="004B59BD"/>
    <w:rsid w:val="004B5E23"/>
    <w:rsid w:val="004B6190"/>
    <w:rsid w:val="004B61BB"/>
    <w:rsid w:val="004B6A1C"/>
    <w:rsid w:val="004B76ED"/>
    <w:rsid w:val="004B7941"/>
    <w:rsid w:val="004B7B9F"/>
    <w:rsid w:val="004C06BD"/>
    <w:rsid w:val="004C098D"/>
    <w:rsid w:val="004C0E6E"/>
    <w:rsid w:val="004C110C"/>
    <w:rsid w:val="004C1529"/>
    <w:rsid w:val="004C19D2"/>
    <w:rsid w:val="004C1D97"/>
    <w:rsid w:val="004C1EB7"/>
    <w:rsid w:val="004C29ED"/>
    <w:rsid w:val="004C3335"/>
    <w:rsid w:val="004C353D"/>
    <w:rsid w:val="004C4056"/>
    <w:rsid w:val="004C45F2"/>
    <w:rsid w:val="004C5504"/>
    <w:rsid w:val="004C5CA7"/>
    <w:rsid w:val="004C5D9B"/>
    <w:rsid w:val="004C609F"/>
    <w:rsid w:val="004C6328"/>
    <w:rsid w:val="004C6B98"/>
    <w:rsid w:val="004C6CF6"/>
    <w:rsid w:val="004D0368"/>
    <w:rsid w:val="004D0647"/>
    <w:rsid w:val="004D134B"/>
    <w:rsid w:val="004D13AB"/>
    <w:rsid w:val="004D2427"/>
    <w:rsid w:val="004D26EA"/>
    <w:rsid w:val="004D2A64"/>
    <w:rsid w:val="004D2BDD"/>
    <w:rsid w:val="004D2E17"/>
    <w:rsid w:val="004D352A"/>
    <w:rsid w:val="004D37F9"/>
    <w:rsid w:val="004D3A92"/>
    <w:rsid w:val="004D3C6C"/>
    <w:rsid w:val="004D3E32"/>
    <w:rsid w:val="004D40DD"/>
    <w:rsid w:val="004D478B"/>
    <w:rsid w:val="004D4CC4"/>
    <w:rsid w:val="004D5513"/>
    <w:rsid w:val="004D631C"/>
    <w:rsid w:val="004D6950"/>
    <w:rsid w:val="004D69FA"/>
    <w:rsid w:val="004D700D"/>
    <w:rsid w:val="004D732A"/>
    <w:rsid w:val="004D733D"/>
    <w:rsid w:val="004D74D0"/>
    <w:rsid w:val="004D7D3B"/>
    <w:rsid w:val="004E00B8"/>
    <w:rsid w:val="004E00C0"/>
    <w:rsid w:val="004E0224"/>
    <w:rsid w:val="004E06B3"/>
    <w:rsid w:val="004E18CD"/>
    <w:rsid w:val="004E2B9B"/>
    <w:rsid w:val="004E2C5D"/>
    <w:rsid w:val="004E2CDE"/>
    <w:rsid w:val="004E30E8"/>
    <w:rsid w:val="004E33D3"/>
    <w:rsid w:val="004E3903"/>
    <w:rsid w:val="004E3AE3"/>
    <w:rsid w:val="004E41EB"/>
    <w:rsid w:val="004E4328"/>
    <w:rsid w:val="004E432A"/>
    <w:rsid w:val="004E508B"/>
    <w:rsid w:val="004E62B7"/>
    <w:rsid w:val="004E6BF2"/>
    <w:rsid w:val="004E77D8"/>
    <w:rsid w:val="004E786C"/>
    <w:rsid w:val="004E79E6"/>
    <w:rsid w:val="004F02F8"/>
    <w:rsid w:val="004F095A"/>
    <w:rsid w:val="004F0CC5"/>
    <w:rsid w:val="004F1B99"/>
    <w:rsid w:val="004F2005"/>
    <w:rsid w:val="004F21BB"/>
    <w:rsid w:val="004F239A"/>
    <w:rsid w:val="004F2F5E"/>
    <w:rsid w:val="004F3CBA"/>
    <w:rsid w:val="004F3CDC"/>
    <w:rsid w:val="004F480C"/>
    <w:rsid w:val="004F52FA"/>
    <w:rsid w:val="004F5688"/>
    <w:rsid w:val="004F5A0B"/>
    <w:rsid w:val="004F6D6C"/>
    <w:rsid w:val="004F75A3"/>
    <w:rsid w:val="00500461"/>
    <w:rsid w:val="00500E58"/>
    <w:rsid w:val="005021F9"/>
    <w:rsid w:val="005024CF"/>
    <w:rsid w:val="00502903"/>
    <w:rsid w:val="00502E54"/>
    <w:rsid w:val="005031FE"/>
    <w:rsid w:val="005034C2"/>
    <w:rsid w:val="005039B9"/>
    <w:rsid w:val="00503BF0"/>
    <w:rsid w:val="00503E4C"/>
    <w:rsid w:val="005041E2"/>
    <w:rsid w:val="005048E7"/>
    <w:rsid w:val="00504BD5"/>
    <w:rsid w:val="00505026"/>
    <w:rsid w:val="0050522F"/>
    <w:rsid w:val="005058E3"/>
    <w:rsid w:val="00506025"/>
    <w:rsid w:val="00506E2D"/>
    <w:rsid w:val="00506E7B"/>
    <w:rsid w:val="00507103"/>
    <w:rsid w:val="00507535"/>
    <w:rsid w:val="005075A5"/>
    <w:rsid w:val="005103CD"/>
    <w:rsid w:val="00510822"/>
    <w:rsid w:val="005108F2"/>
    <w:rsid w:val="00511C81"/>
    <w:rsid w:val="00512357"/>
    <w:rsid w:val="00512665"/>
    <w:rsid w:val="0051292B"/>
    <w:rsid w:val="00512C1B"/>
    <w:rsid w:val="00513158"/>
    <w:rsid w:val="00513186"/>
    <w:rsid w:val="00514A30"/>
    <w:rsid w:val="00514CF0"/>
    <w:rsid w:val="0051523C"/>
    <w:rsid w:val="00515D3D"/>
    <w:rsid w:val="00515DE0"/>
    <w:rsid w:val="005160BA"/>
    <w:rsid w:val="00516351"/>
    <w:rsid w:val="005167E9"/>
    <w:rsid w:val="00516CE4"/>
    <w:rsid w:val="0051719D"/>
    <w:rsid w:val="005172E7"/>
    <w:rsid w:val="0052068E"/>
    <w:rsid w:val="0052072A"/>
    <w:rsid w:val="00520D30"/>
    <w:rsid w:val="00520FD5"/>
    <w:rsid w:val="00521633"/>
    <w:rsid w:val="00521716"/>
    <w:rsid w:val="0052183A"/>
    <w:rsid w:val="00522239"/>
    <w:rsid w:val="0052233B"/>
    <w:rsid w:val="00522F55"/>
    <w:rsid w:val="005238C1"/>
    <w:rsid w:val="005238EC"/>
    <w:rsid w:val="00523A4A"/>
    <w:rsid w:val="00523AF4"/>
    <w:rsid w:val="00523D1B"/>
    <w:rsid w:val="00523E06"/>
    <w:rsid w:val="005256CE"/>
    <w:rsid w:val="00525DC6"/>
    <w:rsid w:val="0052620C"/>
    <w:rsid w:val="0052672E"/>
    <w:rsid w:val="0052677E"/>
    <w:rsid w:val="00527312"/>
    <w:rsid w:val="00527F0B"/>
    <w:rsid w:val="00530263"/>
    <w:rsid w:val="00530884"/>
    <w:rsid w:val="00530A7A"/>
    <w:rsid w:val="00530D70"/>
    <w:rsid w:val="00530F38"/>
    <w:rsid w:val="0053189C"/>
    <w:rsid w:val="0053190E"/>
    <w:rsid w:val="0053251E"/>
    <w:rsid w:val="005325AD"/>
    <w:rsid w:val="005327DE"/>
    <w:rsid w:val="00532A91"/>
    <w:rsid w:val="0053349A"/>
    <w:rsid w:val="00533DCF"/>
    <w:rsid w:val="0053434A"/>
    <w:rsid w:val="00535B02"/>
    <w:rsid w:val="00536516"/>
    <w:rsid w:val="005370F4"/>
    <w:rsid w:val="0053751F"/>
    <w:rsid w:val="00540552"/>
    <w:rsid w:val="005409F4"/>
    <w:rsid w:val="005411F0"/>
    <w:rsid w:val="005412BE"/>
    <w:rsid w:val="00541389"/>
    <w:rsid w:val="005418E9"/>
    <w:rsid w:val="00541D6E"/>
    <w:rsid w:val="00542861"/>
    <w:rsid w:val="00543068"/>
    <w:rsid w:val="00543620"/>
    <w:rsid w:val="00543644"/>
    <w:rsid w:val="0054389A"/>
    <w:rsid w:val="00543B61"/>
    <w:rsid w:val="00543BDB"/>
    <w:rsid w:val="00543D0F"/>
    <w:rsid w:val="00544B18"/>
    <w:rsid w:val="00544D6E"/>
    <w:rsid w:val="00545398"/>
    <w:rsid w:val="005454A7"/>
    <w:rsid w:val="005457E9"/>
    <w:rsid w:val="0054683E"/>
    <w:rsid w:val="005472B2"/>
    <w:rsid w:val="005472F6"/>
    <w:rsid w:val="00547495"/>
    <w:rsid w:val="005474A8"/>
    <w:rsid w:val="005474DF"/>
    <w:rsid w:val="00547729"/>
    <w:rsid w:val="005477A5"/>
    <w:rsid w:val="00550053"/>
    <w:rsid w:val="005504B1"/>
    <w:rsid w:val="00550726"/>
    <w:rsid w:val="00550DF0"/>
    <w:rsid w:val="0055215C"/>
    <w:rsid w:val="00552E7A"/>
    <w:rsid w:val="005532C3"/>
    <w:rsid w:val="0055363F"/>
    <w:rsid w:val="00553D7A"/>
    <w:rsid w:val="00553EFB"/>
    <w:rsid w:val="0055469B"/>
    <w:rsid w:val="005551F5"/>
    <w:rsid w:val="005553B6"/>
    <w:rsid w:val="00555E81"/>
    <w:rsid w:val="00556EA9"/>
    <w:rsid w:val="00556FEF"/>
    <w:rsid w:val="005574A3"/>
    <w:rsid w:val="005574A8"/>
    <w:rsid w:val="0055795A"/>
    <w:rsid w:val="00557C04"/>
    <w:rsid w:val="00560AB7"/>
    <w:rsid w:val="00560CF1"/>
    <w:rsid w:val="0056161F"/>
    <w:rsid w:val="00561656"/>
    <w:rsid w:val="00561B8B"/>
    <w:rsid w:val="00561D26"/>
    <w:rsid w:val="00561ECC"/>
    <w:rsid w:val="0056237F"/>
    <w:rsid w:val="00562425"/>
    <w:rsid w:val="00562A93"/>
    <w:rsid w:val="00562D40"/>
    <w:rsid w:val="00563400"/>
    <w:rsid w:val="0056384A"/>
    <w:rsid w:val="005641EE"/>
    <w:rsid w:val="00564B2F"/>
    <w:rsid w:val="00564B99"/>
    <w:rsid w:val="005650AE"/>
    <w:rsid w:val="0056513D"/>
    <w:rsid w:val="00566074"/>
    <w:rsid w:val="00566090"/>
    <w:rsid w:val="005665B8"/>
    <w:rsid w:val="0056670E"/>
    <w:rsid w:val="00566A56"/>
    <w:rsid w:val="00566C76"/>
    <w:rsid w:val="00566F1E"/>
    <w:rsid w:val="005671E0"/>
    <w:rsid w:val="00567ECD"/>
    <w:rsid w:val="005701C1"/>
    <w:rsid w:val="0057051C"/>
    <w:rsid w:val="005705C8"/>
    <w:rsid w:val="00570893"/>
    <w:rsid w:val="0057147C"/>
    <w:rsid w:val="00571AAA"/>
    <w:rsid w:val="005734E2"/>
    <w:rsid w:val="005737DE"/>
    <w:rsid w:val="005738E2"/>
    <w:rsid w:val="0057468C"/>
    <w:rsid w:val="00574B68"/>
    <w:rsid w:val="00574F8D"/>
    <w:rsid w:val="005757BF"/>
    <w:rsid w:val="00575FAF"/>
    <w:rsid w:val="00576261"/>
    <w:rsid w:val="00577836"/>
    <w:rsid w:val="0057793A"/>
    <w:rsid w:val="00577A60"/>
    <w:rsid w:val="00577C62"/>
    <w:rsid w:val="00580D8F"/>
    <w:rsid w:val="00581182"/>
    <w:rsid w:val="005813DB"/>
    <w:rsid w:val="00581464"/>
    <w:rsid w:val="0058269C"/>
    <w:rsid w:val="00582E07"/>
    <w:rsid w:val="005832AF"/>
    <w:rsid w:val="0058379E"/>
    <w:rsid w:val="005838F1"/>
    <w:rsid w:val="005838FA"/>
    <w:rsid w:val="00584071"/>
    <w:rsid w:val="0058470E"/>
    <w:rsid w:val="00584F06"/>
    <w:rsid w:val="00585792"/>
    <w:rsid w:val="00586189"/>
    <w:rsid w:val="0058636F"/>
    <w:rsid w:val="00586D15"/>
    <w:rsid w:val="00587027"/>
    <w:rsid w:val="00587470"/>
    <w:rsid w:val="00587D8A"/>
    <w:rsid w:val="00587EAB"/>
    <w:rsid w:val="005905D5"/>
    <w:rsid w:val="00590818"/>
    <w:rsid w:val="00590D65"/>
    <w:rsid w:val="005911FC"/>
    <w:rsid w:val="00591381"/>
    <w:rsid w:val="00592383"/>
    <w:rsid w:val="0059301E"/>
    <w:rsid w:val="005935DD"/>
    <w:rsid w:val="0059384D"/>
    <w:rsid w:val="00594B9F"/>
    <w:rsid w:val="005953B9"/>
    <w:rsid w:val="0059553B"/>
    <w:rsid w:val="005958AC"/>
    <w:rsid w:val="00596127"/>
    <w:rsid w:val="005962F5"/>
    <w:rsid w:val="00596D39"/>
    <w:rsid w:val="00596DBC"/>
    <w:rsid w:val="00597068"/>
    <w:rsid w:val="00597145"/>
    <w:rsid w:val="00597346"/>
    <w:rsid w:val="005976FC"/>
    <w:rsid w:val="005978ED"/>
    <w:rsid w:val="00597BD5"/>
    <w:rsid w:val="005A0FF6"/>
    <w:rsid w:val="005A10D4"/>
    <w:rsid w:val="005A1617"/>
    <w:rsid w:val="005A165D"/>
    <w:rsid w:val="005A1C0F"/>
    <w:rsid w:val="005A1F4D"/>
    <w:rsid w:val="005A23AC"/>
    <w:rsid w:val="005A3739"/>
    <w:rsid w:val="005A3AC0"/>
    <w:rsid w:val="005A3E73"/>
    <w:rsid w:val="005A3E7F"/>
    <w:rsid w:val="005A4421"/>
    <w:rsid w:val="005A4701"/>
    <w:rsid w:val="005A4A21"/>
    <w:rsid w:val="005A4D9F"/>
    <w:rsid w:val="005A5517"/>
    <w:rsid w:val="005A58CB"/>
    <w:rsid w:val="005A6E56"/>
    <w:rsid w:val="005A7000"/>
    <w:rsid w:val="005A7465"/>
    <w:rsid w:val="005A7D93"/>
    <w:rsid w:val="005B0310"/>
    <w:rsid w:val="005B0D72"/>
    <w:rsid w:val="005B1CD5"/>
    <w:rsid w:val="005B1E55"/>
    <w:rsid w:val="005B2385"/>
    <w:rsid w:val="005B27D2"/>
    <w:rsid w:val="005B29E8"/>
    <w:rsid w:val="005B3077"/>
    <w:rsid w:val="005B31D8"/>
    <w:rsid w:val="005B3398"/>
    <w:rsid w:val="005B3F4B"/>
    <w:rsid w:val="005B3FF1"/>
    <w:rsid w:val="005B4199"/>
    <w:rsid w:val="005B4399"/>
    <w:rsid w:val="005B4995"/>
    <w:rsid w:val="005B4C9D"/>
    <w:rsid w:val="005B5D72"/>
    <w:rsid w:val="005B5F1D"/>
    <w:rsid w:val="005B7274"/>
    <w:rsid w:val="005B74F3"/>
    <w:rsid w:val="005B7D46"/>
    <w:rsid w:val="005B7FAC"/>
    <w:rsid w:val="005C02B7"/>
    <w:rsid w:val="005C0AFD"/>
    <w:rsid w:val="005C0B6C"/>
    <w:rsid w:val="005C1409"/>
    <w:rsid w:val="005C1522"/>
    <w:rsid w:val="005C1783"/>
    <w:rsid w:val="005C20E1"/>
    <w:rsid w:val="005C224E"/>
    <w:rsid w:val="005C2793"/>
    <w:rsid w:val="005C2E7F"/>
    <w:rsid w:val="005C3605"/>
    <w:rsid w:val="005C38FD"/>
    <w:rsid w:val="005C45EA"/>
    <w:rsid w:val="005C5225"/>
    <w:rsid w:val="005C54F3"/>
    <w:rsid w:val="005C57A4"/>
    <w:rsid w:val="005C6A40"/>
    <w:rsid w:val="005C6E08"/>
    <w:rsid w:val="005C7461"/>
    <w:rsid w:val="005C7C46"/>
    <w:rsid w:val="005D0070"/>
    <w:rsid w:val="005D0263"/>
    <w:rsid w:val="005D12BC"/>
    <w:rsid w:val="005D18AF"/>
    <w:rsid w:val="005D273A"/>
    <w:rsid w:val="005D2AF8"/>
    <w:rsid w:val="005D2C72"/>
    <w:rsid w:val="005D3A85"/>
    <w:rsid w:val="005D46E3"/>
    <w:rsid w:val="005D480B"/>
    <w:rsid w:val="005D4953"/>
    <w:rsid w:val="005D4FDA"/>
    <w:rsid w:val="005D5B89"/>
    <w:rsid w:val="005D60DF"/>
    <w:rsid w:val="005D60EF"/>
    <w:rsid w:val="005D61F3"/>
    <w:rsid w:val="005D69EF"/>
    <w:rsid w:val="005D6AE6"/>
    <w:rsid w:val="005D6CD3"/>
    <w:rsid w:val="005D73A0"/>
    <w:rsid w:val="005D73CF"/>
    <w:rsid w:val="005D75D2"/>
    <w:rsid w:val="005D774E"/>
    <w:rsid w:val="005D78F6"/>
    <w:rsid w:val="005E03D2"/>
    <w:rsid w:val="005E047E"/>
    <w:rsid w:val="005E0A12"/>
    <w:rsid w:val="005E115E"/>
    <w:rsid w:val="005E1873"/>
    <w:rsid w:val="005E1D53"/>
    <w:rsid w:val="005E2735"/>
    <w:rsid w:val="005E27FD"/>
    <w:rsid w:val="005E3B66"/>
    <w:rsid w:val="005E3F2D"/>
    <w:rsid w:val="005E45BF"/>
    <w:rsid w:val="005E4660"/>
    <w:rsid w:val="005E489A"/>
    <w:rsid w:val="005E494A"/>
    <w:rsid w:val="005E4A90"/>
    <w:rsid w:val="005E4DC0"/>
    <w:rsid w:val="005E5064"/>
    <w:rsid w:val="005E53DA"/>
    <w:rsid w:val="005E599C"/>
    <w:rsid w:val="005E5B39"/>
    <w:rsid w:val="005E629B"/>
    <w:rsid w:val="005E6A9A"/>
    <w:rsid w:val="005E6AAC"/>
    <w:rsid w:val="005E7869"/>
    <w:rsid w:val="005F0388"/>
    <w:rsid w:val="005F0530"/>
    <w:rsid w:val="005F148A"/>
    <w:rsid w:val="005F1CF4"/>
    <w:rsid w:val="005F1DD4"/>
    <w:rsid w:val="005F2017"/>
    <w:rsid w:val="005F256B"/>
    <w:rsid w:val="005F36F0"/>
    <w:rsid w:val="005F3B15"/>
    <w:rsid w:val="005F3C2C"/>
    <w:rsid w:val="005F40F4"/>
    <w:rsid w:val="005F4407"/>
    <w:rsid w:val="005F4991"/>
    <w:rsid w:val="005F4B15"/>
    <w:rsid w:val="005F591F"/>
    <w:rsid w:val="005F5CCA"/>
    <w:rsid w:val="005F62EF"/>
    <w:rsid w:val="005F65E3"/>
    <w:rsid w:val="005F68A4"/>
    <w:rsid w:val="005F6996"/>
    <w:rsid w:val="005F7510"/>
    <w:rsid w:val="005F760D"/>
    <w:rsid w:val="005F775A"/>
    <w:rsid w:val="005F7C4E"/>
    <w:rsid w:val="00600227"/>
    <w:rsid w:val="006002C1"/>
    <w:rsid w:val="00600873"/>
    <w:rsid w:val="00601533"/>
    <w:rsid w:val="00601C6B"/>
    <w:rsid w:val="00601CE2"/>
    <w:rsid w:val="006026DC"/>
    <w:rsid w:val="006026EC"/>
    <w:rsid w:val="0060277D"/>
    <w:rsid w:val="00603125"/>
    <w:rsid w:val="0060352C"/>
    <w:rsid w:val="00603845"/>
    <w:rsid w:val="00603A53"/>
    <w:rsid w:val="006043C9"/>
    <w:rsid w:val="00604420"/>
    <w:rsid w:val="00604482"/>
    <w:rsid w:val="0060507E"/>
    <w:rsid w:val="00605672"/>
    <w:rsid w:val="00605984"/>
    <w:rsid w:val="00605B8A"/>
    <w:rsid w:val="00605E92"/>
    <w:rsid w:val="00605EE2"/>
    <w:rsid w:val="00605FC8"/>
    <w:rsid w:val="0060665A"/>
    <w:rsid w:val="00606E3C"/>
    <w:rsid w:val="00606FE4"/>
    <w:rsid w:val="00607B29"/>
    <w:rsid w:val="00607BF3"/>
    <w:rsid w:val="006100A8"/>
    <w:rsid w:val="0061027B"/>
    <w:rsid w:val="00610C1F"/>
    <w:rsid w:val="00610EA5"/>
    <w:rsid w:val="006111C1"/>
    <w:rsid w:val="006113E9"/>
    <w:rsid w:val="00611BF7"/>
    <w:rsid w:val="00611DF0"/>
    <w:rsid w:val="00612016"/>
    <w:rsid w:val="00612E3D"/>
    <w:rsid w:val="006133AE"/>
    <w:rsid w:val="006133E8"/>
    <w:rsid w:val="0061444C"/>
    <w:rsid w:val="006148F1"/>
    <w:rsid w:val="006158DD"/>
    <w:rsid w:val="00615DBF"/>
    <w:rsid w:val="0061693B"/>
    <w:rsid w:val="00617449"/>
    <w:rsid w:val="00620320"/>
    <w:rsid w:val="00620333"/>
    <w:rsid w:val="006208AA"/>
    <w:rsid w:val="00621019"/>
    <w:rsid w:val="00621445"/>
    <w:rsid w:val="00621D3C"/>
    <w:rsid w:val="00621E39"/>
    <w:rsid w:val="00621F2B"/>
    <w:rsid w:val="00622135"/>
    <w:rsid w:val="00622397"/>
    <w:rsid w:val="0062242B"/>
    <w:rsid w:val="00622DDD"/>
    <w:rsid w:val="00622E5F"/>
    <w:rsid w:val="00623AA6"/>
    <w:rsid w:val="006249B9"/>
    <w:rsid w:val="00624A04"/>
    <w:rsid w:val="00624A5A"/>
    <w:rsid w:val="00625009"/>
    <w:rsid w:val="00626351"/>
    <w:rsid w:val="00626476"/>
    <w:rsid w:val="00626716"/>
    <w:rsid w:val="00626ED9"/>
    <w:rsid w:val="00627A57"/>
    <w:rsid w:val="006301C7"/>
    <w:rsid w:val="0063074B"/>
    <w:rsid w:val="006308C9"/>
    <w:rsid w:val="006309BD"/>
    <w:rsid w:val="00630E26"/>
    <w:rsid w:val="00631E36"/>
    <w:rsid w:val="00631EA0"/>
    <w:rsid w:val="00632265"/>
    <w:rsid w:val="00632296"/>
    <w:rsid w:val="0063298D"/>
    <w:rsid w:val="00633010"/>
    <w:rsid w:val="00633072"/>
    <w:rsid w:val="006331ED"/>
    <w:rsid w:val="006333D8"/>
    <w:rsid w:val="006337EE"/>
    <w:rsid w:val="00634B18"/>
    <w:rsid w:val="00634BE8"/>
    <w:rsid w:val="00634F59"/>
    <w:rsid w:val="00635032"/>
    <w:rsid w:val="00635E54"/>
    <w:rsid w:val="00636952"/>
    <w:rsid w:val="006369BC"/>
    <w:rsid w:val="00636BB9"/>
    <w:rsid w:val="00636CFE"/>
    <w:rsid w:val="00636D55"/>
    <w:rsid w:val="00636F3D"/>
    <w:rsid w:val="00637323"/>
    <w:rsid w:val="00637750"/>
    <w:rsid w:val="00640094"/>
    <w:rsid w:val="00642A8B"/>
    <w:rsid w:val="00642CF1"/>
    <w:rsid w:val="006432A2"/>
    <w:rsid w:val="00643BA8"/>
    <w:rsid w:val="00644D76"/>
    <w:rsid w:val="00644EC6"/>
    <w:rsid w:val="006452BA"/>
    <w:rsid w:val="006454A4"/>
    <w:rsid w:val="00645C3F"/>
    <w:rsid w:val="00645D7B"/>
    <w:rsid w:val="00646142"/>
    <w:rsid w:val="006462D3"/>
    <w:rsid w:val="00646481"/>
    <w:rsid w:val="006470B6"/>
    <w:rsid w:val="006473E8"/>
    <w:rsid w:val="006475E3"/>
    <w:rsid w:val="00647B2C"/>
    <w:rsid w:val="00647ECA"/>
    <w:rsid w:val="006505A0"/>
    <w:rsid w:val="00650A36"/>
    <w:rsid w:val="00650AE8"/>
    <w:rsid w:val="006511E3"/>
    <w:rsid w:val="00651326"/>
    <w:rsid w:val="00652433"/>
    <w:rsid w:val="00652758"/>
    <w:rsid w:val="0065298D"/>
    <w:rsid w:val="00652B2D"/>
    <w:rsid w:val="0065307D"/>
    <w:rsid w:val="00653135"/>
    <w:rsid w:val="0065346A"/>
    <w:rsid w:val="00653ACD"/>
    <w:rsid w:val="006545CE"/>
    <w:rsid w:val="00654F33"/>
    <w:rsid w:val="00655A95"/>
    <w:rsid w:val="00655DC6"/>
    <w:rsid w:val="006560BF"/>
    <w:rsid w:val="0065652E"/>
    <w:rsid w:val="00656807"/>
    <w:rsid w:val="00656F7B"/>
    <w:rsid w:val="006576FE"/>
    <w:rsid w:val="00657FDD"/>
    <w:rsid w:val="00661354"/>
    <w:rsid w:val="0066137E"/>
    <w:rsid w:val="006616B0"/>
    <w:rsid w:val="00661AAA"/>
    <w:rsid w:val="006621A7"/>
    <w:rsid w:val="00662890"/>
    <w:rsid w:val="00662A97"/>
    <w:rsid w:val="00662E36"/>
    <w:rsid w:val="00664898"/>
    <w:rsid w:val="006649BF"/>
    <w:rsid w:val="00664EDF"/>
    <w:rsid w:val="00665486"/>
    <w:rsid w:val="006659CE"/>
    <w:rsid w:val="00666290"/>
    <w:rsid w:val="006677DA"/>
    <w:rsid w:val="00667D78"/>
    <w:rsid w:val="00670396"/>
    <w:rsid w:val="00670566"/>
    <w:rsid w:val="006708A8"/>
    <w:rsid w:val="0067164F"/>
    <w:rsid w:val="006718CB"/>
    <w:rsid w:val="0067246D"/>
    <w:rsid w:val="006725CD"/>
    <w:rsid w:val="006727B6"/>
    <w:rsid w:val="00672D0D"/>
    <w:rsid w:val="006733F0"/>
    <w:rsid w:val="0067387B"/>
    <w:rsid w:val="00673D39"/>
    <w:rsid w:val="006740B9"/>
    <w:rsid w:val="00674685"/>
    <w:rsid w:val="00675283"/>
    <w:rsid w:val="00676559"/>
    <w:rsid w:val="00676A1A"/>
    <w:rsid w:val="00676E28"/>
    <w:rsid w:val="00676F31"/>
    <w:rsid w:val="0067751D"/>
    <w:rsid w:val="00677FD4"/>
    <w:rsid w:val="00680535"/>
    <w:rsid w:val="00681BA9"/>
    <w:rsid w:val="00682C93"/>
    <w:rsid w:val="0068348D"/>
    <w:rsid w:val="0068354B"/>
    <w:rsid w:val="00683A08"/>
    <w:rsid w:val="00683B19"/>
    <w:rsid w:val="00683E19"/>
    <w:rsid w:val="00684142"/>
    <w:rsid w:val="0068435A"/>
    <w:rsid w:val="00684B99"/>
    <w:rsid w:val="00685729"/>
    <w:rsid w:val="00685C0C"/>
    <w:rsid w:val="00685FAF"/>
    <w:rsid w:val="0068790B"/>
    <w:rsid w:val="00687CAF"/>
    <w:rsid w:val="00690E7D"/>
    <w:rsid w:val="006910A9"/>
    <w:rsid w:val="00691884"/>
    <w:rsid w:val="00691FF6"/>
    <w:rsid w:val="00692284"/>
    <w:rsid w:val="006931A8"/>
    <w:rsid w:val="0069331A"/>
    <w:rsid w:val="006938A2"/>
    <w:rsid w:val="00694C4E"/>
    <w:rsid w:val="00694DD5"/>
    <w:rsid w:val="00694EF7"/>
    <w:rsid w:val="006957B8"/>
    <w:rsid w:val="00695DC9"/>
    <w:rsid w:val="00696A11"/>
    <w:rsid w:val="00697073"/>
    <w:rsid w:val="00697643"/>
    <w:rsid w:val="006977F7"/>
    <w:rsid w:val="00697B1C"/>
    <w:rsid w:val="00697B34"/>
    <w:rsid w:val="00697B47"/>
    <w:rsid w:val="006A00A1"/>
    <w:rsid w:val="006A0E98"/>
    <w:rsid w:val="006A1C05"/>
    <w:rsid w:val="006A1C6E"/>
    <w:rsid w:val="006A2EDF"/>
    <w:rsid w:val="006A31D0"/>
    <w:rsid w:val="006A37D0"/>
    <w:rsid w:val="006A399A"/>
    <w:rsid w:val="006A4172"/>
    <w:rsid w:val="006A48DD"/>
    <w:rsid w:val="006A571F"/>
    <w:rsid w:val="006A5965"/>
    <w:rsid w:val="006A6742"/>
    <w:rsid w:val="006A6A0C"/>
    <w:rsid w:val="006A74E9"/>
    <w:rsid w:val="006A75B8"/>
    <w:rsid w:val="006B0F2D"/>
    <w:rsid w:val="006B14E4"/>
    <w:rsid w:val="006B1B2F"/>
    <w:rsid w:val="006B1BF5"/>
    <w:rsid w:val="006B1CE5"/>
    <w:rsid w:val="006B203A"/>
    <w:rsid w:val="006B276D"/>
    <w:rsid w:val="006B2840"/>
    <w:rsid w:val="006B2939"/>
    <w:rsid w:val="006B2BF2"/>
    <w:rsid w:val="006B39CB"/>
    <w:rsid w:val="006B4244"/>
    <w:rsid w:val="006B4DD0"/>
    <w:rsid w:val="006B57FB"/>
    <w:rsid w:val="006B6C33"/>
    <w:rsid w:val="006B7430"/>
    <w:rsid w:val="006B7B4D"/>
    <w:rsid w:val="006B7C49"/>
    <w:rsid w:val="006B7E26"/>
    <w:rsid w:val="006B7FD8"/>
    <w:rsid w:val="006C00F2"/>
    <w:rsid w:val="006C1223"/>
    <w:rsid w:val="006C1388"/>
    <w:rsid w:val="006C1787"/>
    <w:rsid w:val="006C1995"/>
    <w:rsid w:val="006C199B"/>
    <w:rsid w:val="006C1C07"/>
    <w:rsid w:val="006C20DD"/>
    <w:rsid w:val="006C28CA"/>
    <w:rsid w:val="006C2AB9"/>
    <w:rsid w:val="006C2D9D"/>
    <w:rsid w:val="006C3E7F"/>
    <w:rsid w:val="006C4017"/>
    <w:rsid w:val="006C4434"/>
    <w:rsid w:val="006C4AE3"/>
    <w:rsid w:val="006C53C5"/>
    <w:rsid w:val="006C59E2"/>
    <w:rsid w:val="006C6C30"/>
    <w:rsid w:val="006C6D91"/>
    <w:rsid w:val="006C71C6"/>
    <w:rsid w:val="006C7874"/>
    <w:rsid w:val="006C7BC0"/>
    <w:rsid w:val="006C7E40"/>
    <w:rsid w:val="006D0765"/>
    <w:rsid w:val="006D09BA"/>
    <w:rsid w:val="006D0FFC"/>
    <w:rsid w:val="006D11D9"/>
    <w:rsid w:val="006D258C"/>
    <w:rsid w:val="006D4754"/>
    <w:rsid w:val="006D4ABD"/>
    <w:rsid w:val="006D508B"/>
    <w:rsid w:val="006D52B2"/>
    <w:rsid w:val="006D570F"/>
    <w:rsid w:val="006D5887"/>
    <w:rsid w:val="006D5952"/>
    <w:rsid w:val="006D5B1C"/>
    <w:rsid w:val="006D5CAF"/>
    <w:rsid w:val="006D61D6"/>
    <w:rsid w:val="006D672A"/>
    <w:rsid w:val="006D7954"/>
    <w:rsid w:val="006D7BFA"/>
    <w:rsid w:val="006E1485"/>
    <w:rsid w:val="006E210E"/>
    <w:rsid w:val="006E2747"/>
    <w:rsid w:val="006E28DF"/>
    <w:rsid w:val="006E2BF7"/>
    <w:rsid w:val="006E2E94"/>
    <w:rsid w:val="006E3899"/>
    <w:rsid w:val="006E3A0A"/>
    <w:rsid w:val="006E430B"/>
    <w:rsid w:val="006E5393"/>
    <w:rsid w:val="006E5AF2"/>
    <w:rsid w:val="006E5C38"/>
    <w:rsid w:val="006E6684"/>
    <w:rsid w:val="006E6814"/>
    <w:rsid w:val="006F04FE"/>
    <w:rsid w:val="006F0EA2"/>
    <w:rsid w:val="006F1313"/>
    <w:rsid w:val="006F1A27"/>
    <w:rsid w:val="006F1BB7"/>
    <w:rsid w:val="006F23D8"/>
    <w:rsid w:val="006F241E"/>
    <w:rsid w:val="006F258A"/>
    <w:rsid w:val="006F27F3"/>
    <w:rsid w:val="006F305B"/>
    <w:rsid w:val="006F38CE"/>
    <w:rsid w:val="006F4C6E"/>
    <w:rsid w:val="006F4D30"/>
    <w:rsid w:val="006F51F9"/>
    <w:rsid w:val="006F5E89"/>
    <w:rsid w:val="006F6A65"/>
    <w:rsid w:val="006F6CD1"/>
    <w:rsid w:val="006F6E46"/>
    <w:rsid w:val="006F7800"/>
    <w:rsid w:val="006F7E7F"/>
    <w:rsid w:val="007000ED"/>
    <w:rsid w:val="00700B0C"/>
    <w:rsid w:val="0070209C"/>
    <w:rsid w:val="0070287E"/>
    <w:rsid w:val="00703179"/>
    <w:rsid w:val="007036AE"/>
    <w:rsid w:val="00703C22"/>
    <w:rsid w:val="00703E2C"/>
    <w:rsid w:val="00704852"/>
    <w:rsid w:val="007049BE"/>
    <w:rsid w:val="00704CA5"/>
    <w:rsid w:val="007050C6"/>
    <w:rsid w:val="007055C1"/>
    <w:rsid w:val="00705C3E"/>
    <w:rsid w:val="00705E26"/>
    <w:rsid w:val="00706237"/>
    <w:rsid w:val="0070655B"/>
    <w:rsid w:val="0070682E"/>
    <w:rsid w:val="00706962"/>
    <w:rsid w:val="00706E8F"/>
    <w:rsid w:val="00707D7D"/>
    <w:rsid w:val="007103D5"/>
    <w:rsid w:val="00710CAC"/>
    <w:rsid w:val="00711C23"/>
    <w:rsid w:val="00712006"/>
    <w:rsid w:val="0071290F"/>
    <w:rsid w:val="00712D9B"/>
    <w:rsid w:val="00712DDD"/>
    <w:rsid w:val="00713259"/>
    <w:rsid w:val="00713B60"/>
    <w:rsid w:val="00713BFA"/>
    <w:rsid w:val="00713F88"/>
    <w:rsid w:val="00714B16"/>
    <w:rsid w:val="00714FD0"/>
    <w:rsid w:val="0071574D"/>
    <w:rsid w:val="00715821"/>
    <w:rsid w:val="00715849"/>
    <w:rsid w:val="0071705F"/>
    <w:rsid w:val="007175B1"/>
    <w:rsid w:val="00717F68"/>
    <w:rsid w:val="007201D3"/>
    <w:rsid w:val="00721EE5"/>
    <w:rsid w:val="00722536"/>
    <w:rsid w:val="00722A0B"/>
    <w:rsid w:val="00722AFE"/>
    <w:rsid w:val="007257FB"/>
    <w:rsid w:val="00725C11"/>
    <w:rsid w:val="00725C16"/>
    <w:rsid w:val="00725E00"/>
    <w:rsid w:val="00726495"/>
    <w:rsid w:val="00726B77"/>
    <w:rsid w:val="007270F9"/>
    <w:rsid w:val="00727648"/>
    <w:rsid w:val="007279EF"/>
    <w:rsid w:val="007303B9"/>
    <w:rsid w:val="007305D7"/>
    <w:rsid w:val="00731D76"/>
    <w:rsid w:val="00731DE5"/>
    <w:rsid w:val="007325CC"/>
    <w:rsid w:val="00732E63"/>
    <w:rsid w:val="0073300E"/>
    <w:rsid w:val="0073389D"/>
    <w:rsid w:val="00733BF4"/>
    <w:rsid w:val="00734ABE"/>
    <w:rsid w:val="00734CE6"/>
    <w:rsid w:val="00734E42"/>
    <w:rsid w:val="0073541C"/>
    <w:rsid w:val="00735422"/>
    <w:rsid w:val="00735969"/>
    <w:rsid w:val="007359E2"/>
    <w:rsid w:val="00735DDF"/>
    <w:rsid w:val="007366B8"/>
    <w:rsid w:val="00737505"/>
    <w:rsid w:val="0073757C"/>
    <w:rsid w:val="00737CC1"/>
    <w:rsid w:val="0074009B"/>
    <w:rsid w:val="007400F0"/>
    <w:rsid w:val="007401F0"/>
    <w:rsid w:val="00740822"/>
    <w:rsid w:val="00740BFA"/>
    <w:rsid w:val="00741197"/>
    <w:rsid w:val="007412DA"/>
    <w:rsid w:val="00741731"/>
    <w:rsid w:val="00741BDD"/>
    <w:rsid w:val="00742A6B"/>
    <w:rsid w:val="00742C44"/>
    <w:rsid w:val="00743417"/>
    <w:rsid w:val="007435A1"/>
    <w:rsid w:val="0074383A"/>
    <w:rsid w:val="00744296"/>
    <w:rsid w:val="00744771"/>
    <w:rsid w:val="0074477F"/>
    <w:rsid w:val="00744BC1"/>
    <w:rsid w:val="00744BCF"/>
    <w:rsid w:val="00750872"/>
    <w:rsid w:val="00750873"/>
    <w:rsid w:val="007520C9"/>
    <w:rsid w:val="007532ED"/>
    <w:rsid w:val="00753567"/>
    <w:rsid w:val="00753D62"/>
    <w:rsid w:val="00753F79"/>
    <w:rsid w:val="00754157"/>
    <w:rsid w:val="007542FA"/>
    <w:rsid w:val="007543E9"/>
    <w:rsid w:val="0075526E"/>
    <w:rsid w:val="007552C6"/>
    <w:rsid w:val="007564CE"/>
    <w:rsid w:val="00757364"/>
    <w:rsid w:val="0075791F"/>
    <w:rsid w:val="00760495"/>
    <w:rsid w:val="007606EA"/>
    <w:rsid w:val="00760BB5"/>
    <w:rsid w:val="00760D4F"/>
    <w:rsid w:val="00760E41"/>
    <w:rsid w:val="00760E9A"/>
    <w:rsid w:val="00761613"/>
    <w:rsid w:val="007617CC"/>
    <w:rsid w:val="00761A64"/>
    <w:rsid w:val="00762C1E"/>
    <w:rsid w:val="00762CFC"/>
    <w:rsid w:val="00762DE4"/>
    <w:rsid w:val="0076327D"/>
    <w:rsid w:val="007644AC"/>
    <w:rsid w:val="0076467A"/>
    <w:rsid w:val="007649FF"/>
    <w:rsid w:val="00764F74"/>
    <w:rsid w:val="0076532B"/>
    <w:rsid w:val="00765AC5"/>
    <w:rsid w:val="0076624D"/>
    <w:rsid w:val="007663C6"/>
    <w:rsid w:val="00766BB2"/>
    <w:rsid w:val="00770470"/>
    <w:rsid w:val="007704FD"/>
    <w:rsid w:val="00770BA5"/>
    <w:rsid w:val="007716F6"/>
    <w:rsid w:val="00771C5A"/>
    <w:rsid w:val="00771FBE"/>
    <w:rsid w:val="00772476"/>
    <w:rsid w:val="00772678"/>
    <w:rsid w:val="00772DB1"/>
    <w:rsid w:val="007732D6"/>
    <w:rsid w:val="0077378B"/>
    <w:rsid w:val="007738A2"/>
    <w:rsid w:val="007757F2"/>
    <w:rsid w:val="00776C99"/>
    <w:rsid w:val="00776D1D"/>
    <w:rsid w:val="00777173"/>
    <w:rsid w:val="0077727A"/>
    <w:rsid w:val="00777D9A"/>
    <w:rsid w:val="0078012A"/>
    <w:rsid w:val="00780563"/>
    <w:rsid w:val="00780626"/>
    <w:rsid w:val="007809CA"/>
    <w:rsid w:val="00781A77"/>
    <w:rsid w:val="00781EE7"/>
    <w:rsid w:val="007825DF"/>
    <w:rsid w:val="007828E3"/>
    <w:rsid w:val="00782C6C"/>
    <w:rsid w:val="00782FFD"/>
    <w:rsid w:val="00783E23"/>
    <w:rsid w:val="00783F65"/>
    <w:rsid w:val="007843A0"/>
    <w:rsid w:val="007843C5"/>
    <w:rsid w:val="00785A26"/>
    <w:rsid w:val="00785D57"/>
    <w:rsid w:val="007860D4"/>
    <w:rsid w:val="007861F3"/>
    <w:rsid w:val="0078634D"/>
    <w:rsid w:val="00786B7B"/>
    <w:rsid w:val="0078774C"/>
    <w:rsid w:val="00787B52"/>
    <w:rsid w:val="00790118"/>
    <w:rsid w:val="00791539"/>
    <w:rsid w:val="00791848"/>
    <w:rsid w:val="0079201D"/>
    <w:rsid w:val="00792355"/>
    <w:rsid w:val="007927D8"/>
    <w:rsid w:val="00792F7F"/>
    <w:rsid w:val="00793453"/>
    <w:rsid w:val="00793957"/>
    <w:rsid w:val="00794350"/>
    <w:rsid w:val="0079455F"/>
    <w:rsid w:val="00794AFA"/>
    <w:rsid w:val="00795260"/>
    <w:rsid w:val="0079554E"/>
    <w:rsid w:val="00795ED1"/>
    <w:rsid w:val="00796062"/>
    <w:rsid w:val="00797EF4"/>
    <w:rsid w:val="007A00C0"/>
    <w:rsid w:val="007A06A9"/>
    <w:rsid w:val="007A093E"/>
    <w:rsid w:val="007A0D66"/>
    <w:rsid w:val="007A1628"/>
    <w:rsid w:val="007A18EF"/>
    <w:rsid w:val="007A279B"/>
    <w:rsid w:val="007A28C1"/>
    <w:rsid w:val="007A2990"/>
    <w:rsid w:val="007A2FA3"/>
    <w:rsid w:val="007A3F16"/>
    <w:rsid w:val="007A40C1"/>
    <w:rsid w:val="007A45F8"/>
    <w:rsid w:val="007A522B"/>
    <w:rsid w:val="007A559D"/>
    <w:rsid w:val="007A589C"/>
    <w:rsid w:val="007A5FBE"/>
    <w:rsid w:val="007A6323"/>
    <w:rsid w:val="007A6C1D"/>
    <w:rsid w:val="007A7056"/>
    <w:rsid w:val="007A7C60"/>
    <w:rsid w:val="007A7D2B"/>
    <w:rsid w:val="007B012F"/>
    <w:rsid w:val="007B039F"/>
    <w:rsid w:val="007B1A6F"/>
    <w:rsid w:val="007B303F"/>
    <w:rsid w:val="007B30E3"/>
    <w:rsid w:val="007B3130"/>
    <w:rsid w:val="007B4141"/>
    <w:rsid w:val="007B570A"/>
    <w:rsid w:val="007B5843"/>
    <w:rsid w:val="007B5D44"/>
    <w:rsid w:val="007B6108"/>
    <w:rsid w:val="007B692A"/>
    <w:rsid w:val="007B7ED5"/>
    <w:rsid w:val="007C004A"/>
    <w:rsid w:val="007C0419"/>
    <w:rsid w:val="007C04E4"/>
    <w:rsid w:val="007C2610"/>
    <w:rsid w:val="007C2D53"/>
    <w:rsid w:val="007C3207"/>
    <w:rsid w:val="007C32BA"/>
    <w:rsid w:val="007C3501"/>
    <w:rsid w:val="007C3A95"/>
    <w:rsid w:val="007C3B36"/>
    <w:rsid w:val="007C3BD6"/>
    <w:rsid w:val="007C3CE3"/>
    <w:rsid w:val="007C3EAD"/>
    <w:rsid w:val="007C4580"/>
    <w:rsid w:val="007C465D"/>
    <w:rsid w:val="007C4704"/>
    <w:rsid w:val="007C4720"/>
    <w:rsid w:val="007C50B6"/>
    <w:rsid w:val="007C5247"/>
    <w:rsid w:val="007C59BF"/>
    <w:rsid w:val="007C6143"/>
    <w:rsid w:val="007C640B"/>
    <w:rsid w:val="007C656D"/>
    <w:rsid w:val="007C6F55"/>
    <w:rsid w:val="007C6FDD"/>
    <w:rsid w:val="007C7175"/>
    <w:rsid w:val="007C722D"/>
    <w:rsid w:val="007C75C8"/>
    <w:rsid w:val="007C76B1"/>
    <w:rsid w:val="007D0435"/>
    <w:rsid w:val="007D0B8E"/>
    <w:rsid w:val="007D114D"/>
    <w:rsid w:val="007D22D4"/>
    <w:rsid w:val="007D2B3D"/>
    <w:rsid w:val="007D2DF3"/>
    <w:rsid w:val="007D3DA3"/>
    <w:rsid w:val="007D3DF0"/>
    <w:rsid w:val="007D3ECB"/>
    <w:rsid w:val="007D4298"/>
    <w:rsid w:val="007D4F57"/>
    <w:rsid w:val="007D5179"/>
    <w:rsid w:val="007D55B2"/>
    <w:rsid w:val="007D593A"/>
    <w:rsid w:val="007D669A"/>
    <w:rsid w:val="007D7127"/>
    <w:rsid w:val="007D73C4"/>
    <w:rsid w:val="007D7762"/>
    <w:rsid w:val="007E04C3"/>
    <w:rsid w:val="007E0731"/>
    <w:rsid w:val="007E0748"/>
    <w:rsid w:val="007E10A9"/>
    <w:rsid w:val="007E1292"/>
    <w:rsid w:val="007E1C88"/>
    <w:rsid w:val="007E1C8C"/>
    <w:rsid w:val="007E2CD7"/>
    <w:rsid w:val="007E2F46"/>
    <w:rsid w:val="007E36C0"/>
    <w:rsid w:val="007E370C"/>
    <w:rsid w:val="007E3DCC"/>
    <w:rsid w:val="007E4924"/>
    <w:rsid w:val="007E4DB1"/>
    <w:rsid w:val="007E5C24"/>
    <w:rsid w:val="007E6035"/>
    <w:rsid w:val="007E61DD"/>
    <w:rsid w:val="007E63D7"/>
    <w:rsid w:val="007E6958"/>
    <w:rsid w:val="007E6B80"/>
    <w:rsid w:val="007E6E74"/>
    <w:rsid w:val="007E738A"/>
    <w:rsid w:val="007E7583"/>
    <w:rsid w:val="007E7A35"/>
    <w:rsid w:val="007E7B89"/>
    <w:rsid w:val="007F069E"/>
    <w:rsid w:val="007F07AA"/>
    <w:rsid w:val="007F11BF"/>
    <w:rsid w:val="007F141B"/>
    <w:rsid w:val="007F161F"/>
    <w:rsid w:val="007F200A"/>
    <w:rsid w:val="007F2392"/>
    <w:rsid w:val="007F2B41"/>
    <w:rsid w:val="007F2E7A"/>
    <w:rsid w:val="007F2F0D"/>
    <w:rsid w:val="007F3320"/>
    <w:rsid w:val="007F3BED"/>
    <w:rsid w:val="007F3D31"/>
    <w:rsid w:val="007F3E26"/>
    <w:rsid w:val="007F470E"/>
    <w:rsid w:val="007F4796"/>
    <w:rsid w:val="007F4C6C"/>
    <w:rsid w:val="007F4C87"/>
    <w:rsid w:val="007F4D73"/>
    <w:rsid w:val="007F4EE0"/>
    <w:rsid w:val="007F5A87"/>
    <w:rsid w:val="007F6161"/>
    <w:rsid w:val="007F67D5"/>
    <w:rsid w:val="007F69A6"/>
    <w:rsid w:val="007F6D7D"/>
    <w:rsid w:val="007F724C"/>
    <w:rsid w:val="007F754F"/>
    <w:rsid w:val="007F7885"/>
    <w:rsid w:val="007F7FF5"/>
    <w:rsid w:val="00800018"/>
    <w:rsid w:val="008006EF"/>
    <w:rsid w:val="008007BB"/>
    <w:rsid w:val="008010B9"/>
    <w:rsid w:val="008017A5"/>
    <w:rsid w:val="00801A51"/>
    <w:rsid w:val="00801FA9"/>
    <w:rsid w:val="00802CAC"/>
    <w:rsid w:val="00803259"/>
    <w:rsid w:val="00804A44"/>
    <w:rsid w:val="00804EE3"/>
    <w:rsid w:val="0080531C"/>
    <w:rsid w:val="00805426"/>
    <w:rsid w:val="0080556E"/>
    <w:rsid w:val="0080580D"/>
    <w:rsid w:val="00805924"/>
    <w:rsid w:val="00805C13"/>
    <w:rsid w:val="00805E08"/>
    <w:rsid w:val="00805E0D"/>
    <w:rsid w:val="00806246"/>
    <w:rsid w:val="0080666E"/>
    <w:rsid w:val="0080785E"/>
    <w:rsid w:val="00807A45"/>
    <w:rsid w:val="00807C65"/>
    <w:rsid w:val="008100AE"/>
    <w:rsid w:val="00810EEA"/>
    <w:rsid w:val="00811039"/>
    <w:rsid w:val="008115CC"/>
    <w:rsid w:val="00812320"/>
    <w:rsid w:val="0081332B"/>
    <w:rsid w:val="0081379E"/>
    <w:rsid w:val="0081421F"/>
    <w:rsid w:val="008142A0"/>
    <w:rsid w:val="00814B03"/>
    <w:rsid w:val="008151BA"/>
    <w:rsid w:val="00815DE9"/>
    <w:rsid w:val="00816B7F"/>
    <w:rsid w:val="00816BA0"/>
    <w:rsid w:val="00817013"/>
    <w:rsid w:val="00817276"/>
    <w:rsid w:val="00817D47"/>
    <w:rsid w:val="00820140"/>
    <w:rsid w:val="00820ECE"/>
    <w:rsid w:val="008215A3"/>
    <w:rsid w:val="0082181B"/>
    <w:rsid w:val="00821F39"/>
    <w:rsid w:val="0082236C"/>
    <w:rsid w:val="00822B64"/>
    <w:rsid w:val="00823221"/>
    <w:rsid w:val="008233FA"/>
    <w:rsid w:val="00823B75"/>
    <w:rsid w:val="0082434D"/>
    <w:rsid w:val="00824AA8"/>
    <w:rsid w:val="00824D71"/>
    <w:rsid w:val="00825866"/>
    <w:rsid w:val="008260AF"/>
    <w:rsid w:val="0082634B"/>
    <w:rsid w:val="00826A3F"/>
    <w:rsid w:val="00826D68"/>
    <w:rsid w:val="0082700F"/>
    <w:rsid w:val="00827280"/>
    <w:rsid w:val="00827395"/>
    <w:rsid w:val="00827FEC"/>
    <w:rsid w:val="008300AE"/>
    <w:rsid w:val="00831875"/>
    <w:rsid w:val="00832E8A"/>
    <w:rsid w:val="00832ED4"/>
    <w:rsid w:val="00833CD7"/>
    <w:rsid w:val="00834089"/>
    <w:rsid w:val="008348DA"/>
    <w:rsid w:val="00835892"/>
    <w:rsid w:val="00835B26"/>
    <w:rsid w:val="00835E06"/>
    <w:rsid w:val="00835EB9"/>
    <w:rsid w:val="00836483"/>
    <w:rsid w:val="00836572"/>
    <w:rsid w:val="00836679"/>
    <w:rsid w:val="008366FB"/>
    <w:rsid w:val="0083680F"/>
    <w:rsid w:val="00837196"/>
    <w:rsid w:val="00840303"/>
    <w:rsid w:val="008403D6"/>
    <w:rsid w:val="008411A3"/>
    <w:rsid w:val="008416E1"/>
    <w:rsid w:val="00841B1F"/>
    <w:rsid w:val="00841CD7"/>
    <w:rsid w:val="0084218B"/>
    <w:rsid w:val="008426DA"/>
    <w:rsid w:val="00842724"/>
    <w:rsid w:val="00842803"/>
    <w:rsid w:val="008440F7"/>
    <w:rsid w:val="00844754"/>
    <w:rsid w:val="00844898"/>
    <w:rsid w:val="008450EA"/>
    <w:rsid w:val="0084552C"/>
    <w:rsid w:val="008460B8"/>
    <w:rsid w:val="00846E39"/>
    <w:rsid w:val="008479F3"/>
    <w:rsid w:val="00850116"/>
    <w:rsid w:val="00850F70"/>
    <w:rsid w:val="00851176"/>
    <w:rsid w:val="008511A7"/>
    <w:rsid w:val="0085137F"/>
    <w:rsid w:val="008516B6"/>
    <w:rsid w:val="008529C2"/>
    <w:rsid w:val="00852EBE"/>
    <w:rsid w:val="00852EF5"/>
    <w:rsid w:val="00853719"/>
    <w:rsid w:val="00854178"/>
    <w:rsid w:val="008549D1"/>
    <w:rsid w:val="00856607"/>
    <w:rsid w:val="00856DA4"/>
    <w:rsid w:val="008572EF"/>
    <w:rsid w:val="0086052B"/>
    <w:rsid w:val="008605A1"/>
    <w:rsid w:val="008606DC"/>
    <w:rsid w:val="0086071D"/>
    <w:rsid w:val="0086076D"/>
    <w:rsid w:val="008608C7"/>
    <w:rsid w:val="00860CDB"/>
    <w:rsid w:val="00861E54"/>
    <w:rsid w:val="008625DE"/>
    <w:rsid w:val="00862BB3"/>
    <w:rsid w:val="00862C52"/>
    <w:rsid w:val="00863476"/>
    <w:rsid w:val="0086367E"/>
    <w:rsid w:val="008643C0"/>
    <w:rsid w:val="0086461C"/>
    <w:rsid w:val="00864A11"/>
    <w:rsid w:val="00864C5B"/>
    <w:rsid w:val="00864CD8"/>
    <w:rsid w:val="00864D97"/>
    <w:rsid w:val="00865252"/>
    <w:rsid w:val="00865627"/>
    <w:rsid w:val="008672C5"/>
    <w:rsid w:val="00867353"/>
    <w:rsid w:val="00867F3F"/>
    <w:rsid w:val="00870299"/>
    <w:rsid w:val="0087059C"/>
    <w:rsid w:val="0087065D"/>
    <w:rsid w:val="00870EFA"/>
    <w:rsid w:val="00871DD3"/>
    <w:rsid w:val="008722F5"/>
    <w:rsid w:val="008727A1"/>
    <w:rsid w:val="00873193"/>
    <w:rsid w:val="008732DD"/>
    <w:rsid w:val="0087353A"/>
    <w:rsid w:val="00873E7A"/>
    <w:rsid w:val="00874BAE"/>
    <w:rsid w:val="0087546C"/>
    <w:rsid w:val="00875619"/>
    <w:rsid w:val="00875D07"/>
    <w:rsid w:val="00875ECB"/>
    <w:rsid w:val="00876045"/>
    <w:rsid w:val="00877207"/>
    <w:rsid w:val="00877296"/>
    <w:rsid w:val="00877C26"/>
    <w:rsid w:val="00880728"/>
    <w:rsid w:val="00880FB7"/>
    <w:rsid w:val="00881632"/>
    <w:rsid w:val="0088218C"/>
    <w:rsid w:val="008823D0"/>
    <w:rsid w:val="008826C9"/>
    <w:rsid w:val="008828A2"/>
    <w:rsid w:val="00882A19"/>
    <w:rsid w:val="00882D52"/>
    <w:rsid w:val="0088387A"/>
    <w:rsid w:val="008839FE"/>
    <w:rsid w:val="00883B18"/>
    <w:rsid w:val="008845C6"/>
    <w:rsid w:val="00884F07"/>
    <w:rsid w:val="008857CD"/>
    <w:rsid w:val="00885AA2"/>
    <w:rsid w:val="00886291"/>
    <w:rsid w:val="00886A75"/>
    <w:rsid w:val="0088729F"/>
    <w:rsid w:val="008873A1"/>
    <w:rsid w:val="008876C7"/>
    <w:rsid w:val="00887747"/>
    <w:rsid w:val="0088786E"/>
    <w:rsid w:val="00887D2C"/>
    <w:rsid w:val="0089139D"/>
    <w:rsid w:val="00891F99"/>
    <w:rsid w:val="008927AE"/>
    <w:rsid w:val="0089370D"/>
    <w:rsid w:val="00893B18"/>
    <w:rsid w:val="008949E6"/>
    <w:rsid w:val="00894F7B"/>
    <w:rsid w:val="00894FCB"/>
    <w:rsid w:val="008950A5"/>
    <w:rsid w:val="00895B0D"/>
    <w:rsid w:val="00895C20"/>
    <w:rsid w:val="00895CCE"/>
    <w:rsid w:val="00895D25"/>
    <w:rsid w:val="00896103"/>
    <w:rsid w:val="00896501"/>
    <w:rsid w:val="008965DA"/>
    <w:rsid w:val="00896667"/>
    <w:rsid w:val="00896713"/>
    <w:rsid w:val="00897B5C"/>
    <w:rsid w:val="00897D4A"/>
    <w:rsid w:val="00897E67"/>
    <w:rsid w:val="008A0733"/>
    <w:rsid w:val="008A0C28"/>
    <w:rsid w:val="008A14EE"/>
    <w:rsid w:val="008A1694"/>
    <w:rsid w:val="008A170A"/>
    <w:rsid w:val="008A1A47"/>
    <w:rsid w:val="008A2215"/>
    <w:rsid w:val="008A25B7"/>
    <w:rsid w:val="008A278C"/>
    <w:rsid w:val="008A2CCC"/>
    <w:rsid w:val="008A2E50"/>
    <w:rsid w:val="008A2EB8"/>
    <w:rsid w:val="008A301C"/>
    <w:rsid w:val="008A359C"/>
    <w:rsid w:val="008A35C4"/>
    <w:rsid w:val="008A365C"/>
    <w:rsid w:val="008A3B8F"/>
    <w:rsid w:val="008A3FC0"/>
    <w:rsid w:val="008A41AF"/>
    <w:rsid w:val="008A427A"/>
    <w:rsid w:val="008A4ECB"/>
    <w:rsid w:val="008A523F"/>
    <w:rsid w:val="008A5658"/>
    <w:rsid w:val="008A656E"/>
    <w:rsid w:val="008A668B"/>
    <w:rsid w:val="008A67F5"/>
    <w:rsid w:val="008A69A2"/>
    <w:rsid w:val="008A7DEB"/>
    <w:rsid w:val="008B0047"/>
    <w:rsid w:val="008B01F3"/>
    <w:rsid w:val="008B02D4"/>
    <w:rsid w:val="008B1203"/>
    <w:rsid w:val="008B1729"/>
    <w:rsid w:val="008B1B9A"/>
    <w:rsid w:val="008B2319"/>
    <w:rsid w:val="008B294C"/>
    <w:rsid w:val="008B29B8"/>
    <w:rsid w:val="008B2B1E"/>
    <w:rsid w:val="008B2CCA"/>
    <w:rsid w:val="008B30BA"/>
    <w:rsid w:val="008B44D2"/>
    <w:rsid w:val="008B5AB0"/>
    <w:rsid w:val="008B5B91"/>
    <w:rsid w:val="008B65F5"/>
    <w:rsid w:val="008B6B57"/>
    <w:rsid w:val="008B702B"/>
    <w:rsid w:val="008B7139"/>
    <w:rsid w:val="008B7598"/>
    <w:rsid w:val="008B7B97"/>
    <w:rsid w:val="008B7C82"/>
    <w:rsid w:val="008B7CF1"/>
    <w:rsid w:val="008B7E4A"/>
    <w:rsid w:val="008C06FB"/>
    <w:rsid w:val="008C0A3D"/>
    <w:rsid w:val="008C0DDA"/>
    <w:rsid w:val="008C0E36"/>
    <w:rsid w:val="008C0EAB"/>
    <w:rsid w:val="008C1094"/>
    <w:rsid w:val="008C10AB"/>
    <w:rsid w:val="008C1E13"/>
    <w:rsid w:val="008C395B"/>
    <w:rsid w:val="008C3B7A"/>
    <w:rsid w:val="008C3F33"/>
    <w:rsid w:val="008C4630"/>
    <w:rsid w:val="008C536E"/>
    <w:rsid w:val="008C57D4"/>
    <w:rsid w:val="008C5867"/>
    <w:rsid w:val="008C6105"/>
    <w:rsid w:val="008C6210"/>
    <w:rsid w:val="008C65E7"/>
    <w:rsid w:val="008C6853"/>
    <w:rsid w:val="008C6C53"/>
    <w:rsid w:val="008C6D55"/>
    <w:rsid w:val="008C6F2E"/>
    <w:rsid w:val="008C70BF"/>
    <w:rsid w:val="008C71F0"/>
    <w:rsid w:val="008C7314"/>
    <w:rsid w:val="008D0A23"/>
    <w:rsid w:val="008D0AE3"/>
    <w:rsid w:val="008D0B45"/>
    <w:rsid w:val="008D0F0A"/>
    <w:rsid w:val="008D154C"/>
    <w:rsid w:val="008D1ADE"/>
    <w:rsid w:val="008D1C85"/>
    <w:rsid w:val="008D2BB0"/>
    <w:rsid w:val="008D33EE"/>
    <w:rsid w:val="008D3FFF"/>
    <w:rsid w:val="008D40DC"/>
    <w:rsid w:val="008D42B8"/>
    <w:rsid w:val="008D431A"/>
    <w:rsid w:val="008D480E"/>
    <w:rsid w:val="008D4947"/>
    <w:rsid w:val="008D4B04"/>
    <w:rsid w:val="008D4F43"/>
    <w:rsid w:val="008D5752"/>
    <w:rsid w:val="008D5BE7"/>
    <w:rsid w:val="008D5C33"/>
    <w:rsid w:val="008D619E"/>
    <w:rsid w:val="008D62B5"/>
    <w:rsid w:val="008D6501"/>
    <w:rsid w:val="008D6A1A"/>
    <w:rsid w:val="008D79C8"/>
    <w:rsid w:val="008E0C7D"/>
    <w:rsid w:val="008E1D08"/>
    <w:rsid w:val="008E2039"/>
    <w:rsid w:val="008E2479"/>
    <w:rsid w:val="008E2734"/>
    <w:rsid w:val="008E2764"/>
    <w:rsid w:val="008E2B4D"/>
    <w:rsid w:val="008E3EBB"/>
    <w:rsid w:val="008E4049"/>
    <w:rsid w:val="008E58AE"/>
    <w:rsid w:val="008E5ADF"/>
    <w:rsid w:val="008E5B06"/>
    <w:rsid w:val="008E5B31"/>
    <w:rsid w:val="008E6734"/>
    <w:rsid w:val="008E70BC"/>
    <w:rsid w:val="008E760A"/>
    <w:rsid w:val="008E7733"/>
    <w:rsid w:val="008E78F0"/>
    <w:rsid w:val="008E7B34"/>
    <w:rsid w:val="008F023B"/>
    <w:rsid w:val="008F0B6A"/>
    <w:rsid w:val="008F0EBA"/>
    <w:rsid w:val="008F0EBC"/>
    <w:rsid w:val="008F0F4F"/>
    <w:rsid w:val="008F10AB"/>
    <w:rsid w:val="008F10AC"/>
    <w:rsid w:val="008F115E"/>
    <w:rsid w:val="008F1BDE"/>
    <w:rsid w:val="008F1DFC"/>
    <w:rsid w:val="008F23AF"/>
    <w:rsid w:val="008F24CB"/>
    <w:rsid w:val="008F287D"/>
    <w:rsid w:val="008F2B31"/>
    <w:rsid w:val="008F3513"/>
    <w:rsid w:val="008F3574"/>
    <w:rsid w:val="008F36EF"/>
    <w:rsid w:val="008F3AA6"/>
    <w:rsid w:val="008F3E34"/>
    <w:rsid w:val="008F43B0"/>
    <w:rsid w:val="008F443E"/>
    <w:rsid w:val="008F61B9"/>
    <w:rsid w:val="008F626A"/>
    <w:rsid w:val="008F683B"/>
    <w:rsid w:val="008F6C81"/>
    <w:rsid w:val="008F6DEA"/>
    <w:rsid w:val="008F71CB"/>
    <w:rsid w:val="008F7A79"/>
    <w:rsid w:val="008F7E73"/>
    <w:rsid w:val="009000B2"/>
    <w:rsid w:val="009008B4"/>
    <w:rsid w:val="00900CEC"/>
    <w:rsid w:val="009018FD"/>
    <w:rsid w:val="00902319"/>
    <w:rsid w:val="009032F3"/>
    <w:rsid w:val="009033B4"/>
    <w:rsid w:val="00903658"/>
    <w:rsid w:val="009038E8"/>
    <w:rsid w:val="00903AF0"/>
    <w:rsid w:val="00903D37"/>
    <w:rsid w:val="00903FC3"/>
    <w:rsid w:val="0090426E"/>
    <w:rsid w:val="009043DF"/>
    <w:rsid w:val="00904573"/>
    <w:rsid w:val="00904613"/>
    <w:rsid w:val="009047F8"/>
    <w:rsid w:val="009058BC"/>
    <w:rsid w:val="009058C1"/>
    <w:rsid w:val="00905B0A"/>
    <w:rsid w:val="00905D8E"/>
    <w:rsid w:val="00906C00"/>
    <w:rsid w:val="00907A0E"/>
    <w:rsid w:val="00907E70"/>
    <w:rsid w:val="009100AC"/>
    <w:rsid w:val="009105DE"/>
    <w:rsid w:val="00910BE8"/>
    <w:rsid w:val="009110C7"/>
    <w:rsid w:val="009115E7"/>
    <w:rsid w:val="00911F38"/>
    <w:rsid w:val="00912AB0"/>
    <w:rsid w:val="0091371E"/>
    <w:rsid w:val="009147F3"/>
    <w:rsid w:val="009156FD"/>
    <w:rsid w:val="00916199"/>
    <w:rsid w:val="0091665E"/>
    <w:rsid w:val="0092013F"/>
    <w:rsid w:val="00920718"/>
    <w:rsid w:val="009210A7"/>
    <w:rsid w:val="00921409"/>
    <w:rsid w:val="00921BB2"/>
    <w:rsid w:val="00923204"/>
    <w:rsid w:val="009232D4"/>
    <w:rsid w:val="009237C5"/>
    <w:rsid w:val="00923BB2"/>
    <w:rsid w:val="00923E94"/>
    <w:rsid w:val="00924056"/>
    <w:rsid w:val="009249C6"/>
    <w:rsid w:val="00924E9F"/>
    <w:rsid w:val="00924EF2"/>
    <w:rsid w:val="00925589"/>
    <w:rsid w:val="00925590"/>
    <w:rsid w:val="009262B3"/>
    <w:rsid w:val="00926987"/>
    <w:rsid w:val="0092699C"/>
    <w:rsid w:val="00926C4F"/>
    <w:rsid w:val="0092738C"/>
    <w:rsid w:val="00927710"/>
    <w:rsid w:val="00927A55"/>
    <w:rsid w:val="00930106"/>
    <w:rsid w:val="0093043D"/>
    <w:rsid w:val="009317D2"/>
    <w:rsid w:val="00931D3B"/>
    <w:rsid w:val="009334E8"/>
    <w:rsid w:val="00934159"/>
    <w:rsid w:val="00934201"/>
    <w:rsid w:val="0093431B"/>
    <w:rsid w:val="0093457F"/>
    <w:rsid w:val="00934664"/>
    <w:rsid w:val="00934AFF"/>
    <w:rsid w:val="00935A2D"/>
    <w:rsid w:val="00935D2A"/>
    <w:rsid w:val="00936A43"/>
    <w:rsid w:val="00936E5B"/>
    <w:rsid w:val="00937997"/>
    <w:rsid w:val="00937BE2"/>
    <w:rsid w:val="00937C46"/>
    <w:rsid w:val="00940139"/>
    <w:rsid w:val="009401F4"/>
    <w:rsid w:val="00940505"/>
    <w:rsid w:val="00940549"/>
    <w:rsid w:val="00940887"/>
    <w:rsid w:val="00940AB9"/>
    <w:rsid w:val="00942D5C"/>
    <w:rsid w:val="00942E05"/>
    <w:rsid w:val="00943A76"/>
    <w:rsid w:val="00943C06"/>
    <w:rsid w:val="00943D08"/>
    <w:rsid w:val="00943DFE"/>
    <w:rsid w:val="00944054"/>
    <w:rsid w:val="009445BA"/>
    <w:rsid w:val="00944D7D"/>
    <w:rsid w:val="00944FA5"/>
    <w:rsid w:val="009451FD"/>
    <w:rsid w:val="0094536D"/>
    <w:rsid w:val="00945E8A"/>
    <w:rsid w:val="00946337"/>
    <w:rsid w:val="0094682C"/>
    <w:rsid w:val="00947182"/>
    <w:rsid w:val="0094784B"/>
    <w:rsid w:val="009509E5"/>
    <w:rsid w:val="00950F3F"/>
    <w:rsid w:val="009510FF"/>
    <w:rsid w:val="00952D00"/>
    <w:rsid w:val="00953A8F"/>
    <w:rsid w:val="00953EFB"/>
    <w:rsid w:val="00953F0B"/>
    <w:rsid w:val="00954479"/>
    <w:rsid w:val="0095465A"/>
    <w:rsid w:val="00954845"/>
    <w:rsid w:val="00954F61"/>
    <w:rsid w:val="009550C6"/>
    <w:rsid w:val="00955C69"/>
    <w:rsid w:val="009560DB"/>
    <w:rsid w:val="00956115"/>
    <w:rsid w:val="00956CD7"/>
    <w:rsid w:val="00956F1F"/>
    <w:rsid w:val="00957075"/>
    <w:rsid w:val="0095721B"/>
    <w:rsid w:val="009601BE"/>
    <w:rsid w:val="00960BB7"/>
    <w:rsid w:val="00960C8B"/>
    <w:rsid w:val="0096103F"/>
    <w:rsid w:val="0096185C"/>
    <w:rsid w:val="00962AD9"/>
    <w:rsid w:val="00962E46"/>
    <w:rsid w:val="0096323F"/>
    <w:rsid w:val="00963710"/>
    <w:rsid w:val="00964514"/>
    <w:rsid w:val="0096477F"/>
    <w:rsid w:val="00964997"/>
    <w:rsid w:val="00965111"/>
    <w:rsid w:val="0096626C"/>
    <w:rsid w:val="009666C0"/>
    <w:rsid w:val="00966A31"/>
    <w:rsid w:val="00966C5F"/>
    <w:rsid w:val="00967336"/>
    <w:rsid w:val="00967FD0"/>
    <w:rsid w:val="00970319"/>
    <w:rsid w:val="009711CB"/>
    <w:rsid w:val="009713C6"/>
    <w:rsid w:val="0097202F"/>
    <w:rsid w:val="0097210E"/>
    <w:rsid w:val="00972247"/>
    <w:rsid w:val="0097228E"/>
    <w:rsid w:val="00972CBB"/>
    <w:rsid w:val="00972DDF"/>
    <w:rsid w:val="0097313F"/>
    <w:rsid w:val="0097343E"/>
    <w:rsid w:val="00973A07"/>
    <w:rsid w:val="0097482D"/>
    <w:rsid w:val="00974AC3"/>
    <w:rsid w:val="009751A7"/>
    <w:rsid w:val="0097575E"/>
    <w:rsid w:val="009757AC"/>
    <w:rsid w:val="00975980"/>
    <w:rsid w:val="009761E3"/>
    <w:rsid w:val="009768A5"/>
    <w:rsid w:val="00976B5B"/>
    <w:rsid w:val="00976F67"/>
    <w:rsid w:val="00977D0A"/>
    <w:rsid w:val="0098043E"/>
    <w:rsid w:val="00981D47"/>
    <w:rsid w:val="00984003"/>
    <w:rsid w:val="009853D0"/>
    <w:rsid w:val="009863DB"/>
    <w:rsid w:val="00986B64"/>
    <w:rsid w:val="00987603"/>
    <w:rsid w:val="00987D9E"/>
    <w:rsid w:val="00990F40"/>
    <w:rsid w:val="00991AF5"/>
    <w:rsid w:val="009923CA"/>
    <w:rsid w:val="0099265F"/>
    <w:rsid w:val="00992C7E"/>
    <w:rsid w:val="00992E0A"/>
    <w:rsid w:val="00993639"/>
    <w:rsid w:val="009940B2"/>
    <w:rsid w:val="00994A0A"/>
    <w:rsid w:val="009950EF"/>
    <w:rsid w:val="00995267"/>
    <w:rsid w:val="0099538E"/>
    <w:rsid w:val="009953D8"/>
    <w:rsid w:val="00995653"/>
    <w:rsid w:val="00995965"/>
    <w:rsid w:val="00995B46"/>
    <w:rsid w:val="00995C00"/>
    <w:rsid w:val="00995F93"/>
    <w:rsid w:val="0099664E"/>
    <w:rsid w:val="009966AA"/>
    <w:rsid w:val="009968A3"/>
    <w:rsid w:val="009970D8"/>
    <w:rsid w:val="009A0B2E"/>
    <w:rsid w:val="009A0CAA"/>
    <w:rsid w:val="009A15C4"/>
    <w:rsid w:val="009A1AFB"/>
    <w:rsid w:val="009A1D68"/>
    <w:rsid w:val="009A1FCB"/>
    <w:rsid w:val="009A24C1"/>
    <w:rsid w:val="009A2888"/>
    <w:rsid w:val="009A3CDC"/>
    <w:rsid w:val="009A46F4"/>
    <w:rsid w:val="009A481D"/>
    <w:rsid w:val="009A48A5"/>
    <w:rsid w:val="009A4A43"/>
    <w:rsid w:val="009A4C88"/>
    <w:rsid w:val="009A4D46"/>
    <w:rsid w:val="009A50ED"/>
    <w:rsid w:val="009A5489"/>
    <w:rsid w:val="009A66C3"/>
    <w:rsid w:val="009A69AE"/>
    <w:rsid w:val="009A7945"/>
    <w:rsid w:val="009A7E93"/>
    <w:rsid w:val="009B0067"/>
    <w:rsid w:val="009B0837"/>
    <w:rsid w:val="009B0BFE"/>
    <w:rsid w:val="009B12B6"/>
    <w:rsid w:val="009B1904"/>
    <w:rsid w:val="009B1AA3"/>
    <w:rsid w:val="009B1E68"/>
    <w:rsid w:val="009B22DF"/>
    <w:rsid w:val="009B2AFF"/>
    <w:rsid w:val="009B302D"/>
    <w:rsid w:val="009B30E2"/>
    <w:rsid w:val="009B4DB8"/>
    <w:rsid w:val="009B5A07"/>
    <w:rsid w:val="009B6BC6"/>
    <w:rsid w:val="009B77AD"/>
    <w:rsid w:val="009B7EB1"/>
    <w:rsid w:val="009C13F2"/>
    <w:rsid w:val="009C1EFC"/>
    <w:rsid w:val="009C3300"/>
    <w:rsid w:val="009C386F"/>
    <w:rsid w:val="009C44D5"/>
    <w:rsid w:val="009C4514"/>
    <w:rsid w:val="009C45E5"/>
    <w:rsid w:val="009C536F"/>
    <w:rsid w:val="009C5688"/>
    <w:rsid w:val="009C588C"/>
    <w:rsid w:val="009C588D"/>
    <w:rsid w:val="009C5A44"/>
    <w:rsid w:val="009C6AD8"/>
    <w:rsid w:val="009C6DDE"/>
    <w:rsid w:val="009C7AE6"/>
    <w:rsid w:val="009D02BC"/>
    <w:rsid w:val="009D0363"/>
    <w:rsid w:val="009D04D4"/>
    <w:rsid w:val="009D0583"/>
    <w:rsid w:val="009D07FC"/>
    <w:rsid w:val="009D0BF7"/>
    <w:rsid w:val="009D0C91"/>
    <w:rsid w:val="009D1313"/>
    <w:rsid w:val="009D146F"/>
    <w:rsid w:val="009D18BF"/>
    <w:rsid w:val="009D1CAD"/>
    <w:rsid w:val="009D23E3"/>
    <w:rsid w:val="009D249B"/>
    <w:rsid w:val="009D2883"/>
    <w:rsid w:val="009D29E8"/>
    <w:rsid w:val="009D2D7F"/>
    <w:rsid w:val="009D302C"/>
    <w:rsid w:val="009D3451"/>
    <w:rsid w:val="009D355D"/>
    <w:rsid w:val="009D3C29"/>
    <w:rsid w:val="009D4122"/>
    <w:rsid w:val="009D451B"/>
    <w:rsid w:val="009D464B"/>
    <w:rsid w:val="009D4E57"/>
    <w:rsid w:val="009D5489"/>
    <w:rsid w:val="009D5C5F"/>
    <w:rsid w:val="009D5D38"/>
    <w:rsid w:val="009D5E84"/>
    <w:rsid w:val="009D7279"/>
    <w:rsid w:val="009D7B44"/>
    <w:rsid w:val="009E0D4E"/>
    <w:rsid w:val="009E11DB"/>
    <w:rsid w:val="009E14B2"/>
    <w:rsid w:val="009E1D4C"/>
    <w:rsid w:val="009E1D5C"/>
    <w:rsid w:val="009E26EE"/>
    <w:rsid w:val="009E2ACF"/>
    <w:rsid w:val="009E35EA"/>
    <w:rsid w:val="009E3A0E"/>
    <w:rsid w:val="009E4359"/>
    <w:rsid w:val="009E4935"/>
    <w:rsid w:val="009E529E"/>
    <w:rsid w:val="009E52FF"/>
    <w:rsid w:val="009E6218"/>
    <w:rsid w:val="009E6809"/>
    <w:rsid w:val="009E6C19"/>
    <w:rsid w:val="009E7404"/>
    <w:rsid w:val="009E794A"/>
    <w:rsid w:val="009F045D"/>
    <w:rsid w:val="009F084F"/>
    <w:rsid w:val="009F4510"/>
    <w:rsid w:val="009F4D4C"/>
    <w:rsid w:val="009F501A"/>
    <w:rsid w:val="009F585B"/>
    <w:rsid w:val="009F58B0"/>
    <w:rsid w:val="009F628D"/>
    <w:rsid w:val="009F64B6"/>
    <w:rsid w:val="009F66CD"/>
    <w:rsid w:val="009F67B4"/>
    <w:rsid w:val="009F6D8E"/>
    <w:rsid w:val="009F72A2"/>
    <w:rsid w:val="009F754E"/>
    <w:rsid w:val="00A00289"/>
    <w:rsid w:val="00A0063B"/>
    <w:rsid w:val="00A00F71"/>
    <w:rsid w:val="00A010E5"/>
    <w:rsid w:val="00A01350"/>
    <w:rsid w:val="00A017FC"/>
    <w:rsid w:val="00A022E6"/>
    <w:rsid w:val="00A037FC"/>
    <w:rsid w:val="00A03AC9"/>
    <w:rsid w:val="00A04351"/>
    <w:rsid w:val="00A04A36"/>
    <w:rsid w:val="00A04D74"/>
    <w:rsid w:val="00A05250"/>
    <w:rsid w:val="00A059A7"/>
    <w:rsid w:val="00A06182"/>
    <w:rsid w:val="00A064D3"/>
    <w:rsid w:val="00A06610"/>
    <w:rsid w:val="00A0666D"/>
    <w:rsid w:val="00A100D0"/>
    <w:rsid w:val="00A1011A"/>
    <w:rsid w:val="00A102AA"/>
    <w:rsid w:val="00A10D59"/>
    <w:rsid w:val="00A1101B"/>
    <w:rsid w:val="00A11241"/>
    <w:rsid w:val="00A1126B"/>
    <w:rsid w:val="00A118BE"/>
    <w:rsid w:val="00A11DA4"/>
    <w:rsid w:val="00A12969"/>
    <w:rsid w:val="00A12F0A"/>
    <w:rsid w:val="00A13BA0"/>
    <w:rsid w:val="00A13E56"/>
    <w:rsid w:val="00A14543"/>
    <w:rsid w:val="00A14BBE"/>
    <w:rsid w:val="00A14E24"/>
    <w:rsid w:val="00A153E5"/>
    <w:rsid w:val="00A15CE7"/>
    <w:rsid w:val="00A15DC0"/>
    <w:rsid w:val="00A165FB"/>
    <w:rsid w:val="00A16F4E"/>
    <w:rsid w:val="00A17220"/>
    <w:rsid w:val="00A17627"/>
    <w:rsid w:val="00A17928"/>
    <w:rsid w:val="00A1798B"/>
    <w:rsid w:val="00A203D2"/>
    <w:rsid w:val="00A21250"/>
    <w:rsid w:val="00A21F84"/>
    <w:rsid w:val="00A221EB"/>
    <w:rsid w:val="00A2281D"/>
    <w:rsid w:val="00A229AF"/>
    <w:rsid w:val="00A23BD4"/>
    <w:rsid w:val="00A23FD6"/>
    <w:rsid w:val="00A2432E"/>
    <w:rsid w:val="00A24C05"/>
    <w:rsid w:val="00A25D1B"/>
    <w:rsid w:val="00A25E0F"/>
    <w:rsid w:val="00A264B7"/>
    <w:rsid w:val="00A26A6A"/>
    <w:rsid w:val="00A26E9C"/>
    <w:rsid w:val="00A27240"/>
    <w:rsid w:val="00A2741A"/>
    <w:rsid w:val="00A27C82"/>
    <w:rsid w:val="00A30262"/>
    <w:rsid w:val="00A30AF6"/>
    <w:rsid w:val="00A30E6C"/>
    <w:rsid w:val="00A31AAF"/>
    <w:rsid w:val="00A3279A"/>
    <w:rsid w:val="00A32ACF"/>
    <w:rsid w:val="00A32B48"/>
    <w:rsid w:val="00A33FD1"/>
    <w:rsid w:val="00A34442"/>
    <w:rsid w:val="00A3444B"/>
    <w:rsid w:val="00A35542"/>
    <w:rsid w:val="00A35543"/>
    <w:rsid w:val="00A35EB8"/>
    <w:rsid w:val="00A36A95"/>
    <w:rsid w:val="00A36CCA"/>
    <w:rsid w:val="00A36E64"/>
    <w:rsid w:val="00A37627"/>
    <w:rsid w:val="00A40500"/>
    <w:rsid w:val="00A4095A"/>
    <w:rsid w:val="00A40993"/>
    <w:rsid w:val="00A40D9F"/>
    <w:rsid w:val="00A413B1"/>
    <w:rsid w:val="00A418EA"/>
    <w:rsid w:val="00A4195C"/>
    <w:rsid w:val="00A42416"/>
    <w:rsid w:val="00A42A05"/>
    <w:rsid w:val="00A42AD9"/>
    <w:rsid w:val="00A42C93"/>
    <w:rsid w:val="00A4334A"/>
    <w:rsid w:val="00A436C3"/>
    <w:rsid w:val="00A43819"/>
    <w:rsid w:val="00A44025"/>
    <w:rsid w:val="00A441B2"/>
    <w:rsid w:val="00A4517F"/>
    <w:rsid w:val="00A452FD"/>
    <w:rsid w:val="00A45305"/>
    <w:rsid w:val="00A45311"/>
    <w:rsid w:val="00A45ABF"/>
    <w:rsid w:val="00A45B89"/>
    <w:rsid w:val="00A46B83"/>
    <w:rsid w:val="00A46EC0"/>
    <w:rsid w:val="00A479B7"/>
    <w:rsid w:val="00A50F69"/>
    <w:rsid w:val="00A51B7B"/>
    <w:rsid w:val="00A51F76"/>
    <w:rsid w:val="00A522BD"/>
    <w:rsid w:val="00A526D6"/>
    <w:rsid w:val="00A536E7"/>
    <w:rsid w:val="00A5379F"/>
    <w:rsid w:val="00A53C31"/>
    <w:rsid w:val="00A541BA"/>
    <w:rsid w:val="00A54CE5"/>
    <w:rsid w:val="00A5514B"/>
    <w:rsid w:val="00A55D1C"/>
    <w:rsid w:val="00A55DC4"/>
    <w:rsid w:val="00A5606E"/>
    <w:rsid w:val="00A56A53"/>
    <w:rsid w:val="00A56C30"/>
    <w:rsid w:val="00A57141"/>
    <w:rsid w:val="00A57639"/>
    <w:rsid w:val="00A57920"/>
    <w:rsid w:val="00A6003D"/>
    <w:rsid w:val="00A602D9"/>
    <w:rsid w:val="00A60349"/>
    <w:rsid w:val="00A603AE"/>
    <w:rsid w:val="00A605B8"/>
    <w:rsid w:val="00A6099D"/>
    <w:rsid w:val="00A61164"/>
    <w:rsid w:val="00A6147D"/>
    <w:rsid w:val="00A624FE"/>
    <w:rsid w:val="00A62DB1"/>
    <w:rsid w:val="00A62E62"/>
    <w:rsid w:val="00A632DE"/>
    <w:rsid w:val="00A63655"/>
    <w:rsid w:val="00A63E76"/>
    <w:rsid w:val="00A64417"/>
    <w:rsid w:val="00A64A65"/>
    <w:rsid w:val="00A65D61"/>
    <w:rsid w:val="00A660A6"/>
    <w:rsid w:val="00A67347"/>
    <w:rsid w:val="00A679B6"/>
    <w:rsid w:val="00A67A92"/>
    <w:rsid w:val="00A67B0E"/>
    <w:rsid w:val="00A67B2E"/>
    <w:rsid w:val="00A67BDA"/>
    <w:rsid w:val="00A7009A"/>
    <w:rsid w:val="00A70222"/>
    <w:rsid w:val="00A70C39"/>
    <w:rsid w:val="00A7168D"/>
    <w:rsid w:val="00A72707"/>
    <w:rsid w:val="00A72760"/>
    <w:rsid w:val="00A73206"/>
    <w:rsid w:val="00A740B6"/>
    <w:rsid w:val="00A75438"/>
    <w:rsid w:val="00A7724A"/>
    <w:rsid w:val="00A80004"/>
    <w:rsid w:val="00A805F5"/>
    <w:rsid w:val="00A80982"/>
    <w:rsid w:val="00A80A17"/>
    <w:rsid w:val="00A80CF0"/>
    <w:rsid w:val="00A811A8"/>
    <w:rsid w:val="00A8145F"/>
    <w:rsid w:val="00A8151B"/>
    <w:rsid w:val="00A81536"/>
    <w:rsid w:val="00A81B02"/>
    <w:rsid w:val="00A82643"/>
    <w:rsid w:val="00A82F95"/>
    <w:rsid w:val="00A830E7"/>
    <w:rsid w:val="00A83820"/>
    <w:rsid w:val="00A83B6C"/>
    <w:rsid w:val="00A83BA8"/>
    <w:rsid w:val="00A8429A"/>
    <w:rsid w:val="00A851E2"/>
    <w:rsid w:val="00A852C2"/>
    <w:rsid w:val="00A86261"/>
    <w:rsid w:val="00A862A5"/>
    <w:rsid w:val="00A8649C"/>
    <w:rsid w:val="00A86670"/>
    <w:rsid w:val="00A869A1"/>
    <w:rsid w:val="00A86AD5"/>
    <w:rsid w:val="00A86E73"/>
    <w:rsid w:val="00A86E82"/>
    <w:rsid w:val="00A8729C"/>
    <w:rsid w:val="00A872E6"/>
    <w:rsid w:val="00A87E9E"/>
    <w:rsid w:val="00A9011A"/>
    <w:rsid w:val="00A903EB"/>
    <w:rsid w:val="00A905E7"/>
    <w:rsid w:val="00A91A5F"/>
    <w:rsid w:val="00A91C64"/>
    <w:rsid w:val="00A9209F"/>
    <w:rsid w:val="00A92133"/>
    <w:rsid w:val="00A92946"/>
    <w:rsid w:val="00A92AB2"/>
    <w:rsid w:val="00A9362E"/>
    <w:rsid w:val="00A940DC"/>
    <w:rsid w:val="00A94122"/>
    <w:rsid w:val="00A94792"/>
    <w:rsid w:val="00A949D9"/>
    <w:rsid w:val="00A9513E"/>
    <w:rsid w:val="00A95460"/>
    <w:rsid w:val="00A95599"/>
    <w:rsid w:val="00A96E7B"/>
    <w:rsid w:val="00A96F4E"/>
    <w:rsid w:val="00A97086"/>
    <w:rsid w:val="00A97179"/>
    <w:rsid w:val="00A9763D"/>
    <w:rsid w:val="00A97B3E"/>
    <w:rsid w:val="00AA0F5E"/>
    <w:rsid w:val="00AA149F"/>
    <w:rsid w:val="00AA186B"/>
    <w:rsid w:val="00AA21FE"/>
    <w:rsid w:val="00AA26F5"/>
    <w:rsid w:val="00AA27CC"/>
    <w:rsid w:val="00AA34BB"/>
    <w:rsid w:val="00AA3DE4"/>
    <w:rsid w:val="00AA413F"/>
    <w:rsid w:val="00AA443A"/>
    <w:rsid w:val="00AA543C"/>
    <w:rsid w:val="00AA5E78"/>
    <w:rsid w:val="00AA5F3E"/>
    <w:rsid w:val="00AA64B6"/>
    <w:rsid w:val="00AA652D"/>
    <w:rsid w:val="00AA6AF0"/>
    <w:rsid w:val="00AA6B69"/>
    <w:rsid w:val="00AA7449"/>
    <w:rsid w:val="00AA7871"/>
    <w:rsid w:val="00AB009C"/>
    <w:rsid w:val="00AB04AB"/>
    <w:rsid w:val="00AB0B55"/>
    <w:rsid w:val="00AB0D02"/>
    <w:rsid w:val="00AB10B9"/>
    <w:rsid w:val="00AB1225"/>
    <w:rsid w:val="00AB14D4"/>
    <w:rsid w:val="00AB1CD2"/>
    <w:rsid w:val="00AB25F2"/>
    <w:rsid w:val="00AB28CA"/>
    <w:rsid w:val="00AB2932"/>
    <w:rsid w:val="00AB2C1D"/>
    <w:rsid w:val="00AB2F25"/>
    <w:rsid w:val="00AB3875"/>
    <w:rsid w:val="00AB4A9D"/>
    <w:rsid w:val="00AB59E4"/>
    <w:rsid w:val="00AB5B53"/>
    <w:rsid w:val="00AB663F"/>
    <w:rsid w:val="00AB6BD9"/>
    <w:rsid w:val="00AB70FF"/>
    <w:rsid w:val="00AC06E2"/>
    <w:rsid w:val="00AC151A"/>
    <w:rsid w:val="00AC15E0"/>
    <w:rsid w:val="00AC1A30"/>
    <w:rsid w:val="00AC2071"/>
    <w:rsid w:val="00AC23FA"/>
    <w:rsid w:val="00AC32C1"/>
    <w:rsid w:val="00AC3573"/>
    <w:rsid w:val="00AC3838"/>
    <w:rsid w:val="00AC388C"/>
    <w:rsid w:val="00AC4C07"/>
    <w:rsid w:val="00AC541E"/>
    <w:rsid w:val="00AC5425"/>
    <w:rsid w:val="00AC567E"/>
    <w:rsid w:val="00AC5C56"/>
    <w:rsid w:val="00AC6198"/>
    <w:rsid w:val="00AC6382"/>
    <w:rsid w:val="00AC66E4"/>
    <w:rsid w:val="00AC74CE"/>
    <w:rsid w:val="00AC7E3C"/>
    <w:rsid w:val="00AD0EB5"/>
    <w:rsid w:val="00AD0F72"/>
    <w:rsid w:val="00AD1397"/>
    <w:rsid w:val="00AD1865"/>
    <w:rsid w:val="00AD18C1"/>
    <w:rsid w:val="00AD1D60"/>
    <w:rsid w:val="00AD35D4"/>
    <w:rsid w:val="00AD3643"/>
    <w:rsid w:val="00AD3DE6"/>
    <w:rsid w:val="00AD3F58"/>
    <w:rsid w:val="00AD433C"/>
    <w:rsid w:val="00AD44F4"/>
    <w:rsid w:val="00AD470A"/>
    <w:rsid w:val="00AD4F6F"/>
    <w:rsid w:val="00AD5D00"/>
    <w:rsid w:val="00AD616A"/>
    <w:rsid w:val="00AD6602"/>
    <w:rsid w:val="00AD690D"/>
    <w:rsid w:val="00AD7182"/>
    <w:rsid w:val="00AD7339"/>
    <w:rsid w:val="00AD75DC"/>
    <w:rsid w:val="00AD75EA"/>
    <w:rsid w:val="00AD7E23"/>
    <w:rsid w:val="00AD7F7B"/>
    <w:rsid w:val="00AE0163"/>
    <w:rsid w:val="00AE07E9"/>
    <w:rsid w:val="00AE0C45"/>
    <w:rsid w:val="00AE0F09"/>
    <w:rsid w:val="00AE0F2D"/>
    <w:rsid w:val="00AE0FE8"/>
    <w:rsid w:val="00AE1084"/>
    <w:rsid w:val="00AE13FE"/>
    <w:rsid w:val="00AE141F"/>
    <w:rsid w:val="00AE16F4"/>
    <w:rsid w:val="00AE1DEA"/>
    <w:rsid w:val="00AE2639"/>
    <w:rsid w:val="00AE2C4A"/>
    <w:rsid w:val="00AE2D84"/>
    <w:rsid w:val="00AE2F45"/>
    <w:rsid w:val="00AE31C5"/>
    <w:rsid w:val="00AE34D7"/>
    <w:rsid w:val="00AE37DB"/>
    <w:rsid w:val="00AE3CCA"/>
    <w:rsid w:val="00AE4B90"/>
    <w:rsid w:val="00AE565B"/>
    <w:rsid w:val="00AE5C37"/>
    <w:rsid w:val="00AE5F83"/>
    <w:rsid w:val="00AE6414"/>
    <w:rsid w:val="00AE6A29"/>
    <w:rsid w:val="00AE6DCE"/>
    <w:rsid w:val="00AE7BFC"/>
    <w:rsid w:val="00AF0C91"/>
    <w:rsid w:val="00AF21C6"/>
    <w:rsid w:val="00AF2353"/>
    <w:rsid w:val="00AF39DB"/>
    <w:rsid w:val="00AF454A"/>
    <w:rsid w:val="00AF4B70"/>
    <w:rsid w:val="00AF4EC5"/>
    <w:rsid w:val="00AF5478"/>
    <w:rsid w:val="00AF54A9"/>
    <w:rsid w:val="00AF5E2C"/>
    <w:rsid w:val="00AF6447"/>
    <w:rsid w:val="00AF6C6B"/>
    <w:rsid w:val="00AF6C8C"/>
    <w:rsid w:val="00AF7167"/>
    <w:rsid w:val="00AF7BEB"/>
    <w:rsid w:val="00B00039"/>
    <w:rsid w:val="00B00365"/>
    <w:rsid w:val="00B007A2"/>
    <w:rsid w:val="00B007C3"/>
    <w:rsid w:val="00B00895"/>
    <w:rsid w:val="00B00FE7"/>
    <w:rsid w:val="00B0149A"/>
    <w:rsid w:val="00B015B7"/>
    <w:rsid w:val="00B017F9"/>
    <w:rsid w:val="00B01B06"/>
    <w:rsid w:val="00B022AD"/>
    <w:rsid w:val="00B05726"/>
    <w:rsid w:val="00B05A48"/>
    <w:rsid w:val="00B05BDF"/>
    <w:rsid w:val="00B05FAB"/>
    <w:rsid w:val="00B05FBF"/>
    <w:rsid w:val="00B05FFC"/>
    <w:rsid w:val="00B06710"/>
    <w:rsid w:val="00B07C01"/>
    <w:rsid w:val="00B10065"/>
    <w:rsid w:val="00B10297"/>
    <w:rsid w:val="00B10326"/>
    <w:rsid w:val="00B10780"/>
    <w:rsid w:val="00B10E4C"/>
    <w:rsid w:val="00B112A2"/>
    <w:rsid w:val="00B11587"/>
    <w:rsid w:val="00B115C0"/>
    <w:rsid w:val="00B116F7"/>
    <w:rsid w:val="00B12036"/>
    <w:rsid w:val="00B12238"/>
    <w:rsid w:val="00B1243A"/>
    <w:rsid w:val="00B12B3E"/>
    <w:rsid w:val="00B1321A"/>
    <w:rsid w:val="00B134AE"/>
    <w:rsid w:val="00B13CF9"/>
    <w:rsid w:val="00B14187"/>
    <w:rsid w:val="00B143E7"/>
    <w:rsid w:val="00B14594"/>
    <w:rsid w:val="00B149AD"/>
    <w:rsid w:val="00B14C72"/>
    <w:rsid w:val="00B15017"/>
    <w:rsid w:val="00B15A58"/>
    <w:rsid w:val="00B15A9F"/>
    <w:rsid w:val="00B15ACF"/>
    <w:rsid w:val="00B15D9A"/>
    <w:rsid w:val="00B15FFF"/>
    <w:rsid w:val="00B169F7"/>
    <w:rsid w:val="00B16A97"/>
    <w:rsid w:val="00B16C8B"/>
    <w:rsid w:val="00B20315"/>
    <w:rsid w:val="00B204AC"/>
    <w:rsid w:val="00B210B9"/>
    <w:rsid w:val="00B218C8"/>
    <w:rsid w:val="00B21F8A"/>
    <w:rsid w:val="00B22890"/>
    <w:rsid w:val="00B22B73"/>
    <w:rsid w:val="00B23516"/>
    <w:rsid w:val="00B235DB"/>
    <w:rsid w:val="00B23F15"/>
    <w:rsid w:val="00B2480D"/>
    <w:rsid w:val="00B25059"/>
    <w:rsid w:val="00B256AE"/>
    <w:rsid w:val="00B25B7B"/>
    <w:rsid w:val="00B25D6E"/>
    <w:rsid w:val="00B26891"/>
    <w:rsid w:val="00B271DF"/>
    <w:rsid w:val="00B272CB"/>
    <w:rsid w:val="00B274A7"/>
    <w:rsid w:val="00B3002D"/>
    <w:rsid w:val="00B30195"/>
    <w:rsid w:val="00B309D8"/>
    <w:rsid w:val="00B30B7D"/>
    <w:rsid w:val="00B31061"/>
    <w:rsid w:val="00B31F21"/>
    <w:rsid w:val="00B3260B"/>
    <w:rsid w:val="00B32AB9"/>
    <w:rsid w:val="00B3314B"/>
    <w:rsid w:val="00B339D3"/>
    <w:rsid w:val="00B33E1A"/>
    <w:rsid w:val="00B3445C"/>
    <w:rsid w:val="00B34604"/>
    <w:rsid w:val="00B34811"/>
    <w:rsid w:val="00B34835"/>
    <w:rsid w:val="00B3496A"/>
    <w:rsid w:val="00B3535D"/>
    <w:rsid w:val="00B36390"/>
    <w:rsid w:val="00B36F04"/>
    <w:rsid w:val="00B3735E"/>
    <w:rsid w:val="00B376B1"/>
    <w:rsid w:val="00B40154"/>
    <w:rsid w:val="00B40653"/>
    <w:rsid w:val="00B40BB4"/>
    <w:rsid w:val="00B417CB"/>
    <w:rsid w:val="00B419DB"/>
    <w:rsid w:val="00B41BC3"/>
    <w:rsid w:val="00B41E3B"/>
    <w:rsid w:val="00B4257A"/>
    <w:rsid w:val="00B43163"/>
    <w:rsid w:val="00B434BC"/>
    <w:rsid w:val="00B438D6"/>
    <w:rsid w:val="00B43A12"/>
    <w:rsid w:val="00B43CA0"/>
    <w:rsid w:val="00B44B24"/>
    <w:rsid w:val="00B454AF"/>
    <w:rsid w:val="00B45519"/>
    <w:rsid w:val="00B45922"/>
    <w:rsid w:val="00B45971"/>
    <w:rsid w:val="00B45B05"/>
    <w:rsid w:val="00B45CA9"/>
    <w:rsid w:val="00B469C7"/>
    <w:rsid w:val="00B46BFA"/>
    <w:rsid w:val="00B46D29"/>
    <w:rsid w:val="00B477F8"/>
    <w:rsid w:val="00B512D6"/>
    <w:rsid w:val="00B515E4"/>
    <w:rsid w:val="00B51CC7"/>
    <w:rsid w:val="00B52A40"/>
    <w:rsid w:val="00B5392F"/>
    <w:rsid w:val="00B53DEF"/>
    <w:rsid w:val="00B54AF5"/>
    <w:rsid w:val="00B55BD7"/>
    <w:rsid w:val="00B5636A"/>
    <w:rsid w:val="00B56C5A"/>
    <w:rsid w:val="00B57074"/>
    <w:rsid w:val="00B575C6"/>
    <w:rsid w:val="00B57AC1"/>
    <w:rsid w:val="00B602B1"/>
    <w:rsid w:val="00B6060B"/>
    <w:rsid w:val="00B60FDC"/>
    <w:rsid w:val="00B61399"/>
    <w:rsid w:val="00B61CE0"/>
    <w:rsid w:val="00B62025"/>
    <w:rsid w:val="00B62A8F"/>
    <w:rsid w:val="00B62BA1"/>
    <w:rsid w:val="00B63A23"/>
    <w:rsid w:val="00B63C58"/>
    <w:rsid w:val="00B64365"/>
    <w:rsid w:val="00B64642"/>
    <w:rsid w:val="00B652D1"/>
    <w:rsid w:val="00B6564E"/>
    <w:rsid w:val="00B65B09"/>
    <w:rsid w:val="00B6633B"/>
    <w:rsid w:val="00B67694"/>
    <w:rsid w:val="00B701CB"/>
    <w:rsid w:val="00B705C5"/>
    <w:rsid w:val="00B7088B"/>
    <w:rsid w:val="00B70D99"/>
    <w:rsid w:val="00B715E6"/>
    <w:rsid w:val="00B717D9"/>
    <w:rsid w:val="00B71D43"/>
    <w:rsid w:val="00B71FCA"/>
    <w:rsid w:val="00B72253"/>
    <w:rsid w:val="00B72697"/>
    <w:rsid w:val="00B72C77"/>
    <w:rsid w:val="00B7348F"/>
    <w:rsid w:val="00B73633"/>
    <w:rsid w:val="00B73E69"/>
    <w:rsid w:val="00B73F15"/>
    <w:rsid w:val="00B74FCE"/>
    <w:rsid w:val="00B75024"/>
    <w:rsid w:val="00B75884"/>
    <w:rsid w:val="00B75B23"/>
    <w:rsid w:val="00B761F7"/>
    <w:rsid w:val="00B7624D"/>
    <w:rsid w:val="00B76924"/>
    <w:rsid w:val="00B76931"/>
    <w:rsid w:val="00B76A10"/>
    <w:rsid w:val="00B77515"/>
    <w:rsid w:val="00B77699"/>
    <w:rsid w:val="00B777CE"/>
    <w:rsid w:val="00B77C42"/>
    <w:rsid w:val="00B77CB4"/>
    <w:rsid w:val="00B80CCE"/>
    <w:rsid w:val="00B80FDF"/>
    <w:rsid w:val="00B82718"/>
    <w:rsid w:val="00B8277F"/>
    <w:rsid w:val="00B829A0"/>
    <w:rsid w:val="00B83E3C"/>
    <w:rsid w:val="00B84309"/>
    <w:rsid w:val="00B8439E"/>
    <w:rsid w:val="00B84517"/>
    <w:rsid w:val="00B8462A"/>
    <w:rsid w:val="00B85250"/>
    <w:rsid w:val="00B85564"/>
    <w:rsid w:val="00B855E9"/>
    <w:rsid w:val="00B85C66"/>
    <w:rsid w:val="00B8632C"/>
    <w:rsid w:val="00B87A66"/>
    <w:rsid w:val="00B87CCB"/>
    <w:rsid w:val="00B903CA"/>
    <w:rsid w:val="00B908F6"/>
    <w:rsid w:val="00B90924"/>
    <w:rsid w:val="00B91288"/>
    <w:rsid w:val="00B92530"/>
    <w:rsid w:val="00B92C00"/>
    <w:rsid w:val="00B937EC"/>
    <w:rsid w:val="00B9441E"/>
    <w:rsid w:val="00B949CD"/>
    <w:rsid w:val="00B95411"/>
    <w:rsid w:val="00B9583C"/>
    <w:rsid w:val="00B95A62"/>
    <w:rsid w:val="00B95C27"/>
    <w:rsid w:val="00B9602E"/>
    <w:rsid w:val="00B966CC"/>
    <w:rsid w:val="00B9705A"/>
    <w:rsid w:val="00BA02B8"/>
    <w:rsid w:val="00BA0C8B"/>
    <w:rsid w:val="00BA0F2D"/>
    <w:rsid w:val="00BA1003"/>
    <w:rsid w:val="00BA10A8"/>
    <w:rsid w:val="00BA1893"/>
    <w:rsid w:val="00BA2247"/>
    <w:rsid w:val="00BA3216"/>
    <w:rsid w:val="00BA49D2"/>
    <w:rsid w:val="00BA4AE2"/>
    <w:rsid w:val="00BA545B"/>
    <w:rsid w:val="00BA5590"/>
    <w:rsid w:val="00BA55F1"/>
    <w:rsid w:val="00BA5EC3"/>
    <w:rsid w:val="00BA5FDF"/>
    <w:rsid w:val="00BA6D2E"/>
    <w:rsid w:val="00BA6FC9"/>
    <w:rsid w:val="00BA6FD9"/>
    <w:rsid w:val="00BA7094"/>
    <w:rsid w:val="00BA72E2"/>
    <w:rsid w:val="00BA785D"/>
    <w:rsid w:val="00BA7FD1"/>
    <w:rsid w:val="00BB0240"/>
    <w:rsid w:val="00BB0290"/>
    <w:rsid w:val="00BB05E4"/>
    <w:rsid w:val="00BB0D32"/>
    <w:rsid w:val="00BB11D0"/>
    <w:rsid w:val="00BB126C"/>
    <w:rsid w:val="00BB1B7C"/>
    <w:rsid w:val="00BB217C"/>
    <w:rsid w:val="00BB228D"/>
    <w:rsid w:val="00BB26D8"/>
    <w:rsid w:val="00BB2A9F"/>
    <w:rsid w:val="00BB2D3C"/>
    <w:rsid w:val="00BB2D75"/>
    <w:rsid w:val="00BB3026"/>
    <w:rsid w:val="00BB36C5"/>
    <w:rsid w:val="00BB3718"/>
    <w:rsid w:val="00BB407A"/>
    <w:rsid w:val="00BB414D"/>
    <w:rsid w:val="00BB4398"/>
    <w:rsid w:val="00BB57A6"/>
    <w:rsid w:val="00BB66C4"/>
    <w:rsid w:val="00BB7423"/>
    <w:rsid w:val="00BB7980"/>
    <w:rsid w:val="00BB7ACB"/>
    <w:rsid w:val="00BB7D45"/>
    <w:rsid w:val="00BC0141"/>
    <w:rsid w:val="00BC0458"/>
    <w:rsid w:val="00BC078B"/>
    <w:rsid w:val="00BC13F1"/>
    <w:rsid w:val="00BC173B"/>
    <w:rsid w:val="00BC1856"/>
    <w:rsid w:val="00BC19DF"/>
    <w:rsid w:val="00BC1A11"/>
    <w:rsid w:val="00BC1D0B"/>
    <w:rsid w:val="00BC1F80"/>
    <w:rsid w:val="00BC2337"/>
    <w:rsid w:val="00BC23C6"/>
    <w:rsid w:val="00BC26CC"/>
    <w:rsid w:val="00BC2722"/>
    <w:rsid w:val="00BC2770"/>
    <w:rsid w:val="00BC27A6"/>
    <w:rsid w:val="00BC3186"/>
    <w:rsid w:val="00BC4B24"/>
    <w:rsid w:val="00BC56AE"/>
    <w:rsid w:val="00BC5976"/>
    <w:rsid w:val="00BC74B5"/>
    <w:rsid w:val="00BC7B32"/>
    <w:rsid w:val="00BC7DAF"/>
    <w:rsid w:val="00BD03EC"/>
    <w:rsid w:val="00BD18CB"/>
    <w:rsid w:val="00BD1A89"/>
    <w:rsid w:val="00BD270E"/>
    <w:rsid w:val="00BD3145"/>
    <w:rsid w:val="00BD35AA"/>
    <w:rsid w:val="00BD3C6D"/>
    <w:rsid w:val="00BD3EC7"/>
    <w:rsid w:val="00BD3FDC"/>
    <w:rsid w:val="00BD441D"/>
    <w:rsid w:val="00BD461B"/>
    <w:rsid w:val="00BD54D5"/>
    <w:rsid w:val="00BD5CCA"/>
    <w:rsid w:val="00BD5E96"/>
    <w:rsid w:val="00BD60F3"/>
    <w:rsid w:val="00BD7268"/>
    <w:rsid w:val="00BD73A2"/>
    <w:rsid w:val="00BD7527"/>
    <w:rsid w:val="00BD765F"/>
    <w:rsid w:val="00BE008C"/>
    <w:rsid w:val="00BE090F"/>
    <w:rsid w:val="00BE1D6B"/>
    <w:rsid w:val="00BE1FB7"/>
    <w:rsid w:val="00BE2627"/>
    <w:rsid w:val="00BE273E"/>
    <w:rsid w:val="00BE277B"/>
    <w:rsid w:val="00BE2DFD"/>
    <w:rsid w:val="00BE2FB7"/>
    <w:rsid w:val="00BE345D"/>
    <w:rsid w:val="00BE37A4"/>
    <w:rsid w:val="00BE3813"/>
    <w:rsid w:val="00BE3997"/>
    <w:rsid w:val="00BE42BC"/>
    <w:rsid w:val="00BE4748"/>
    <w:rsid w:val="00BE5132"/>
    <w:rsid w:val="00BE549D"/>
    <w:rsid w:val="00BE54D4"/>
    <w:rsid w:val="00BE61FF"/>
    <w:rsid w:val="00BE663D"/>
    <w:rsid w:val="00BE670B"/>
    <w:rsid w:val="00BE69BA"/>
    <w:rsid w:val="00BE7168"/>
    <w:rsid w:val="00BE77B9"/>
    <w:rsid w:val="00BF0508"/>
    <w:rsid w:val="00BF1105"/>
    <w:rsid w:val="00BF20F9"/>
    <w:rsid w:val="00BF249E"/>
    <w:rsid w:val="00BF2615"/>
    <w:rsid w:val="00BF2A99"/>
    <w:rsid w:val="00BF3089"/>
    <w:rsid w:val="00BF3113"/>
    <w:rsid w:val="00BF3250"/>
    <w:rsid w:val="00BF3AD1"/>
    <w:rsid w:val="00BF3F20"/>
    <w:rsid w:val="00BF408E"/>
    <w:rsid w:val="00BF412C"/>
    <w:rsid w:val="00BF460D"/>
    <w:rsid w:val="00BF478D"/>
    <w:rsid w:val="00BF4A50"/>
    <w:rsid w:val="00BF54DF"/>
    <w:rsid w:val="00BF5A81"/>
    <w:rsid w:val="00BF5E3E"/>
    <w:rsid w:val="00BF6260"/>
    <w:rsid w:val="00BF693B"/>
    <w:rsid w:val="00BF742D"/>
    <w:rsid w:val="00BF752C"/>
    <w:rsid w:val="00BF77FC"/>
    <w:rsid w:val="00C000D5"/>
    <w:rsid w:val="00C00878"/>
    <w:rsid w:val="00C01223"/>
    <w:rsid w:val="00C02D14"/>
    <w:rsid w:val="00C0329B"/>
    <w:rsid w:val="00C03654"/>
    <w:rsid w:val="00C0365E"/>
    <w:rsid w:val="00C03C71"/>
    <w:rsid w:val="00C04A4F"/>
    <w:rsid w:val="00C04D9B"/>
    <w:rsid w:val="00C059A4"/>
    <w:rsid w:val="00C06165"/>
    <w:rsid w:val="00C0635F"/>
    <w:rsid w:val="00C0641C"/>
    <w:rsid w:val="00C06764"/>
    <w:rsid w:val="00C06A3B"/>
    <w:rsid w:val="00C0726D"/>
    <w:rsid w:val="00C079FD"/>
    <w:rsid w:val="00C07A77"/>
    <w:rsid w:val="00C10E64"/>
    <w:rsid w:val="00C12778"/>
    <w:rsid w:val="00C12FA1"/>
    <w:rsid w:val="00C13693"/>
    <w:rsid w:val="00C1382F"/>
    <w:rsid w:val="00C13F5E"/>
    <w:rsid w:val="00C142CF"/>
    <w:rsid w:val="00C14CEE"/>
    <w:rsid w:val="00C14F18"/>
    <w:rsid w:val="00C15CB1"/>
    <w:rsid w:val="00C1674D"/>
    <w:rsid w:val="00C16760"/>
    <w:rsid w:val="00C176D8"/>
    <w:rsid w:val="00C20313"/>
    <w:rsid w:val="00C2077A"/>
    <w:rsid w:val="00C21333"/>
    <w:rsid w:val="00C217D7"/>
    <w:rsid w:val="00C21922"/>
    <w:rsid w:val="00C2193D"/>
    <w:rsid w:val="00C22B3A"/>
    <w:rsid w:val="00C24370"/>
    <w:rsid w:val="00C24382"/>
    <w:rsid w:val="00C246CE"/>
    <w:rsid w:val="00C24B32"/>
    <w:rsid w:val="00C250DC"/>
    <w:rsid w:val="00C25762"/>
    <w:rsid w:val="00C25D3F"/>
    <w:rsid w:val="00C25F0F"/>
    <w:rsid w:val="00C26472"/>
    <w:rsid w:val="00C26670"/>
    <w:rsid w:val="00C2794D"/>
    <w:rsid w:val="00C3046E"/>
    <w:rsid w:val="00C31336"/>
    <w:rsid w:val="00C326DB"/>
    <w:rsid w:val="00C32A06"/>
    <w:rsid w:val="00C32C04"/>
    <w:rsid w:val="00C32D6F"/>
    <w:rsid w:val="00C33323"/>
    <w:rsid w:val="00C335C9"/>
    <w:rsid w:val="00C33E79"/>
    <w:rsid w:val="00C354F2"/>
    <w:rsid w:val="00C36593"/>
    <w:rsid w:val="00C36B1F"/>
    <w:rsid w:val="00C372E3"/>
    <w:rsid w:val="00C37B6F"/>
    <w:rsid w:val="00C400D9"/>
    <w:rsid w:val="00C402BC"/>
    <w:rsid w:val="00C402EC"/>
    <w:rsid w:val="00C41941"/>
    <w:rsid w:val="00C41A99"/>
    <w:rsid w:val="00C41EA2"/>
    <w:rsid w:val="00C42080"/>
    <w:rsid w:val="00C4251F"/>
    <w:rsid w:val="00C42EEF"/>
    <w:rsid w:val="00C43F0F"/>
    <w:rsid w:val="00C441C6"/>
    <w:rsid w:val="00C442FF"/>
    <w:rsid w:val="00C4496B"/>
    <w:rsid w:val="00C4499A"/>
    <w:rsid w:val="00C44E51"/>
    <w:rsid w:val="00C45839"/>
    <w:rsid w:val="00C45F5D"/>
    <w:rsid w:val="00C45FEF"/>
    <w:rsid w:val="00C4682C"/>
    <w:rsid w:val="00C469C5"/>
    <w:rsid w:val="00C46B02"/>
    <w:rsid w:val="00C46BC1"/>
    <w:rsid w:val="00C4758A"/>
    <w:rsid w:val="00C50F8E"/>
    <w:rsid w:val="00C51751"/>
    <w:rsid w:val="00C51F0A"/>
    <w:rsid w:val="00C52145"/>
    <w:rsid w:val="00C52F18"/>
    <w:rsid w:val="00C53295"/>
    <w:rsid w:val="00C54E51"/>
    <w:rsid w:val="00C550FF"/>
    <w:rsid w:val="00C564CC"/>
    <w:rsid w:val="00C56B65"/>
    <w:rsid w:val="00C56D71"/>
    <w:rsid w:val="00C56F4C"/>
    <w:rsid w:val="00C5708E"/>
    <w:rsid w:val="00C578FD"/>
    <w:rsid w:val="00C57E95"/>
    <w:rsid w:val="00C6021B"/>
    <w:rsid w:val="00C60527"/>
    <w:rsid w:val="00C606CB"/>
    <w:rsid w:val="00C61516"/>
    <w:rsid w:val="00C616F0"/>
    <w:rsid w:val="00C61875"/>
    <w:rsid w:val="00C61DF1"/>
    <w:rsid w:val="00C6220B"/>
    <w:rsid w:val="00C6233E"/>
    <w:rsid w:val="00C62910"/>
    <w:rsid w:val="00C629B3"/>
    <w:rsid w:val="00C62DEF"/>
    <w:rsid w:val="00C62F4F"/>
    <w:rsid w:val="00C63B47"/>
    <w:rsid w:val="00C641D3"/>
    <w:rsid w:val="00C64C47"/>
    <w:rsid w:val="00C6532F"/>
    <w:rsid w:val="00C65396"/>
    <w:rsid w:val="00C6573F"/>
    <w:rsid w:val="00C65942"/>
    <w:rsid w:val="00C65CB7"/>
    <w:rsid w:val="00C665F6"/>
    <w:rsid w:val="00C67052"/>
    <w:rsid w:val="00C70C2A"/>
    <w:rsid w:val="00C70FD3"/>
    <w:rsid w:val="00C71578"/>
    <w:rsid w:val="00C71660"/>
    <w:rsid w:val="00C716EA"/>
    <w:rsid w:val="00C71AE4"/>
    <w:rsid w:val="00C71D29"/>
    <w:rsid w:val="00C71DEE"/>
    <w:rsid w:val="00C724F1"/>
    <w:rsid w:val="00C729A3"/>
    <w:rsid w:val="00C72AAA"/>
    <w:rsid w:val="00C739E1"/>
    <w:rsid w:val="00C73C2C"/>
    <w:rsid w:val="00C74A33"/>
    <w:rsid w:val="00C75723"/>
    <w:rsid w:val="00C75A2B"/>
    <w:rsid w:val="00C75FD3"/>
    <w:rsid w:val="00C76FB4"/>
    <w:rsid w:val="00C772B3"/>
    <w:rsid w:val="00C77E02"/>
    <w:rsid w:val="00C77F86"/>
    <w:rsid w:val="00C8057B"/>
    <w:rsid w:val="00C8064F"/>
    <w:rsid w:val="00C80803"/>
    <w:rsid w:val="00C80948"/>
    <w:rsid w:val="00C81308"/>
    <w:rsid w:val="00C8134C"/>
    <w:rsid w:val="00C81A07"/>
    <w:rsid w:val="00C81B4D"/>
    <w:rsid w:val="00C82C89"/>
    <w:rsid w:val="00C8310E"/>
    <w:rsid w:val="00C831CC"/>
    <w:rsid w:val="00C8358C"/>
    <w:rsid w:val="00C83835"/>
    <w:rsid w:val="00C83D66"/>
    <w:rsid w:val="00C8432E"/>
    <w:rsid w:val="00C84498"/>
    <w:rsid w:val="00C84AFA"/>
    <w:rsid w:val="00C84EFD"/>
    <w:rsid w:val="00C8539E"/>
    <w:rsid w:val="00C861BB"/>
    <w:rsid w:val="00C863CE"/>
    <w:rsid w:val="00C86420"/>
    <w:rsid w:val="00C86729"/>
    <w:rsid w:val="00C86828"/>
    <w:rsid w:val="00C868DD"/>
    <w:rsid w:val="00C86958"/>
    <w:rsid w:val="00C872E3"/>
    <w:rsid w:val="00C87A9C"/>
    <w:rsid w:val="00C87CCE"/>
    <w:rsid w:val="00C9000B"/>
    <w:rsid w:val="00C90EBC"/>
    <w:rsid w:val="00C91695"/>
    <w:rsid w:val="00C916AF"/>
    <w:rsid w:val="00C916EF"/>
    <w:rsid w:val="00C918B0"/>
    <w:rsid w:val="00C9199C"/>
    <w:rsid w:val="00C919A0"/>
    <w:rsid w:val="00C920A9"/>
    <w:rsid w:val="00C92B11"/>
    <w:rsid w:val="00C935DF"/>
    <w:rsid w:val="00C93700"/>
    <w:rsid w:val="00C939C2"/>
    <w:rsid w:val="00C9440E"/>
    <w:rsid w:val="00C94B02"/>
    <w:rsid w:val="00C95FDB"/>
    <w:rsid w:val="00C9604B"/>
    <w:rsid w:val="00C960D5"/>
    <w:rsid w:val="00C96D1C"/>
    <w:rsid w:val="00C97497"/>
    <w:rsid w:val="00C97D8D"/>
    <w:rsid w:val="00CA0F30"/>
    <w:rsid w:val="00CA0F78"/>
    <w:rsid w:val="00CA138C"/>
    <w:rsid w:val="00CA2AB6"/>
    <w:rsid w:val="00CA30FA"/>
    <w:rsid w:val="00CA368C"/>
    <w:rsid w:val="00CA481E"/>
    <w:rsid w:val="00CA4E63"/>
    <w:rsid w:val="00CA4EA5"/>
    <w:rsid w:val="00CA551A"/>
    <w:rsid w:val="00CA5E3E"/>
    <w:rsid w:val="00CA6AF2"/>
    <w:rsid w:val="00CA6B73"/>
    <w:rsid w:val="00CA6F4F"/>
    <w:rsid w:val="00CA76EB"/>
    <w:rsid w:val="00CB0057"/>
    <w:rsid w:val="00CB01FA"/>
    <w:rsid w:val="00CB024C"/>
    <w:rsid w:val="00CB0D31"/>
    <w:rsid w:val="00CB14AA"/>
    <w:rsid w:val="00CB16A4"/>
    <w:rsid w:val="00CB178F"/>
    <w:rsid w:val="00CB1DDC"/>
    <w:rsid w:val="00CB22BE"/>
    <w:rsid w:val="00CB2349"/>
    <w:rsid w:val="00CB28F6"/>
    <w:rsid w:val="00CB303B"/>
    <w:rsid w:val="00CB3272"/>
    <w:rsid w:val="00CB3609"/>
    <w:rsid w:val="00CB377F"/>
    <w:rsid w:val="00CB398B"/>
    <w:rsid w:val="00CB3D97"/>
    <w:rsid w:val="00CB420A"/>
    <w:rsid w:val="00CB4789"/>
    <w:rsid w:val="00CB4B6A"/>
    <w:rsid w:val="00CB4B92"/>
    <w:rsid w:val="00CB59DF"/>
    <w:rsid w:val="00CB5B3E"/>
    <w:rsid w:val="00CB5ED6"/>
    <w:rsid w:val="00CB5EEC"/>
    <w:rsid w:val="00CB5F3B"/>
    <w:rsid w:val="00CB6074"/>
    <w:rsid w:val="00CB6158"/>
    <w:rsid w:val="00CB6F70"/>
    <w:rsid w:val="00CB6FF8"/>
    <w:rsid w:val="00CB7C7F"/>
    <w:rsid w:val="00CB7D6D"/>
    <w:rsid w:val="00CC06DA"/>
    <w:rsid w:val="00CC088E"/>
    <w:rsid w:val="00CC0F08"/>
    <w:rsid w:val="00CC12D4"/>
    <w:rsid w:val="00CC322F"/>
    <w:rsid w:val="00CC33DD"/>
    <w:rsid w:val="00CC4009"/>
    <w:rsid w:val="00CC40BC"/>
    <w:rsid w:val="00CC420A"/>
    <w:rsid w:val="00CC45F8"/>
    <w:rsid w:val="00CC4A75"/>
    <w:rsid w:val="00CC4B9F"/>
    <w:rsid w:val="00CC4CB3"/>
    <w:rsid w:val="00CC568E"/>
    <w:rsid w:val="00CC5BCD"/>
    <w:rsid w:val="00CC5F2D"/>
    <w:rsid w:val="00CC602C"/>
    <w:rsid w:val="00CC62F8"/>
    <w:rsid w:val="00CC64B5"/>
    <w:rsid w:val="00CC6649"/>
    <w:rsid w:val="00CC6670"/>
    <w:rsid w:val="00CC67BF"/>
    <w:rsid w:val="00CC6A11"/>
    <w:rsid w:val="00CC6BC9"/>
    <w:rsid w:val="00CC6C4C"/>
    <w:rsid w:val="00CC7137"/>
    <w:rsid w:val="00CC7671"/>
    <w:rsid w:val="00CD003F"/>
    <w:rsid w:val="00CD0DDA"/>
    <w:rsid w:val="00CD100D"/>
    <w:rsid w:val="00CD12A3"/>
    <w:rsid w:val="00CD1C7F"/>
    <w:rsid w:val="00CD23AA"/>
    <w:rsid w:val="00CD2864"/>
    <w:rsid w:val="00CD3D15"/>
    <w:rsid w:val="00CD3FD4"/>
    <w:rsid w:val="00CD423B"/>
    <w:rsid w:val="00CD535B"/>
    <w:rsid w:val="00CD55EC"/>
    <w:rsid w:val="00CD5D48"/>
    <w:rsid w:val="00CD608E"/>
    <w:rsid w:val="00CD6D43"/>
    <w:rsid w:val="00CE00ED"/>
    <w:rsid w:val="00CE0A0F"/>
    <w:rsid w:val="00CE12BA"/>
    <w:rsid w:val="00CE13E1"/>
    <w:rsid w:val="00CE25D4"/>
    <w:rsid w:val="00CE2ACA"/>
    <w:rsid w:val="00CE2DAD"/>
    <w:rsid w:val="00CE3181"/>
    <w:rsid w:val="00CE3234"/>
    <w:rsid w:val="00CE3401"/>
    <w:rsid w:val="00CE47CD"/>
    <w:rsid w:val="00CE5576"/>
    <w:rsid w:val="00CE6104"/>
    <w:rsid w:val="00CE613F"/>
    <w:rsid w:val="00CE62AB"/>
    <w:rsid w:val="00CE6450"/>
    <w:rsid w:val="00CE746B"/>
    <w:rsid w:val="00CF00DE"/>
    <w:rsid w:val="00CF026F"/>
    <w:rsid w:val="00CF035B"/>
    <w:rsid w:val="00CF058D"/>
    <w:rsid w:val="00CF10E3"/>
    <w:rsid w:val="00CF1210"/>
    <w:rsid w:val="00CF15FC"/>
    <w:rsid w:val="00CF1920"/>
    <w:rsid w:val="00CF1C90"/>
    <w:rsid w:val="00CF1EED"/>
    <w:rsid w:val="00CF246C"/>
    <w:rsid w:val="00CF368F"/>
    <w:rsid w:val="00CF3C6D"/>
    <w:rsid w:val="00CF4B04"/>
    <w:rsid w:val="00CF55AF"/>
    <w:rsid w:val="00CF584B"/>
    <w:rsid w:val="00CF6676"/>
    <w:rsid w:val="00CF6A82"/>
    <w:rsid w:val="00CF70B6"/>
    <w:rsid w:val="00CF7D12"/>
    <w:rsid w:val="00D006D7"/>
    <w:rsid w:val="00D01653"/>
    <w:rsid w:val="00D02F40"/>
    <w:rsid w:val="00D0308A"/>
    <w:rsid w:val="00D03E76"/>
    <w:rsid w:val="00D05116"/>
    <w:rsid w:val="00D06035"/>
    <w:rsid w:val="00D065FC"/>
    <w:rsid w:val="00D06BD6"/>
    <w:rsid w:val="00D072E6"/>
    <w:rsid w:val="00D07983"/>
    <w:rsid w:val="00D07C29"/>
    <w:rsid w:val="00D10539"/>
    <w:rsid w:val="00D11B1A"/>
    <w:rsid w:val="00D121A8"/>
    <w:rsid w:val="00D12426"/>
    <w:rsid w:val="00D12535"/>
    <w:rsid w:val="00D12D4E"/>
    <w:rsid w:val="00D13C56"/>
    <w:rsid w:val="00D1404A"/>
    <w:rsid w:val="00D143F0"/>
    <w:rsid w:val="00D146BF"/>
    <w:rsid w:val="00D147A1"/>
    <w:rsid w:val="00D14996"/>
    <w:rsid w:val="00D14B98"/>
    <w:rsid w:val="00D1558C"/>
    <w:rsid w:val="00D15679"/>
    <w:rsid w:val="00D15936"/>
    <w:rsid w:val="00D15AFD"/>
    <w:rsid w:val="00D16B23"/>
    <w:rsid w:val="00D16C57"/>
    <w:rsid w:val="00D17208"/>
    <w:rsid w:val="00D17B5F"/>
    <w:rsid w:val="00D17D2D"/>
    <w:rsid w:val="00D17E49"/>
    <w:rsid w:val="00D20D77"/>
    <w:rsid w:val="00D214EF"/>
    <w:rsid w:val="00D22355"/>
    <w:rsid w:val="00D2283A"/>
    <w:rsid w:val="00D22DC2"/>
    <w:rsid w:val="00D23ABF"/>
    <w:rsid w:val="00D23C9C"/>
    <w:rsid w:val="00D23E52"/>
    <w:rsid w:val="00D2450B"/>
    <w:rsid w:val="00D2470A"/>
    <w:rsid w:val="00D2514A"/>
    <w:rsid w:val="00D25F31"/>
    <w:rsid w:val="00D2750A"/>
    <w:rsid w:val="00D2786C"/>
    <w:rsid w:val="00D27A77"/>
    <w:rsid w:val="00D27E78"/>
    <w:rsid w:val="00D303C0"/>
    <w:rsid w:val="00D307F2"/>
    <w:rsid w:val="00D30868"/>
    <w:rsid w:val="00D30F07"/>
    <w:rsid w:val="00D31585"/>
    <w:rsid w:val="00D3182F"/>
    <w:rsid w:val="00D3223F"/>
    <w:rsid w:val="00D32597"/>
    <w:rsid w:val="00D32F3F"/>
    <w:rsid w:val="00D336F7"/>
    <w:rsid w:val="00D34210"/>
    <w:rsid w:val="00D345E7"/>
    <w:rsid w:val="00D345F8"/>
    <w:rsid w:val="00D3479B"/>
    <w:rsid w:val="00D347E0"/>
    <w:rsid w:val="00D34D14"/>
    <w:rsid w:val="00D3534C"/>
    <w:rsid w:val="00D357B4"/>
    <w:rsid w:val="00D36340"/>
    <w:rsid w:val="00D36A9C"/>
    <w:rsid w:val="00D37256"/>
    <w:rsid w:val="00D40035"/>
    <w:rsid w:val="00D4093E"/>
    <w:rsid w:val="00D41414"/>
    <w:rsid w:val="00D41445"/>
    <w:rsid w:val="00D41F9D"/>
    <w:rsid w:val="00D42333"/>
    <w:rsid w:val="00D4256A"/>
    <w:rsid w:val="00D42D4E"/>
    <w:rsid w:val="00D4408E"/>
    <w:rsid w:val="00D450E7"/>
    <w:rsid w:val="00D451D0"/>
    <w:rsid w:val="00D453CA"/>
    <w:rsid w:val="00D46977"/>
    <w:rsid w:val="00D4741A"/>
    <w:rsid w:val="00D477F5"/>
    <w:rsid w:val="00D47D59"/>
    <w:rsid w:val="00D500E1"/>
    <w:rsid w:val="00D5029F"/>
    <w:rsid w:val="00D505D2"/>
    <w:rsid w:val="00D50643"/>
    <w:rsid w:val="00D508F8"/>
    <w:rsid w:val="00D509A7"/>
    <w:rsid w:val="00D514C5"/>
    <w:rsid w:val="00D51753"/>
    <w:rsid w:val="00D51811"/>
    <w:rsid w:val="00D5228F"/>
    <w:rsid w:val="00D52386"/>
    <w:rsid w:val="00D535B7"/>
    <w:rsid w:val="00D53805"/>
    <w:rsid w:val="00D542C2"/>
    <w:rsid w:val="00D55276"/>
    <w:rsid w:val="00D5557E"/>
    <w:rsid w:val="00D5610E"/>
    <w:rsid w:val="00D569F8"/>
    <w:rsid w:val="00D56DFB"/>
    <w:rsid w:val="00D60090"/>
    <w:rsid w:val="00D60740"/>
    <w:rsid w:val="00D613B8"/>
    <w:rsid w:val="00D613E7"/>
    <w:rsid w:val="00D61CB5"/>
    <w:rsid w:val="00D62526"/>
    <w:rsid w:val="00D62662"/>
    <w:rsid w:val="00D62996"/>
    <w:rsid w:val="00D62CBB"/>
    <w:rsid w:val="00D634FE"/>
    <w:rsid w:val="00D63595"/>
    <w:rsid w:val="00D639EB"/>
    <w:rsid w:val="00D643BB"/>
    <w:rsid w:val="00D648EA"/>
    <w:rsid w:val="00D64B7D"/>
    <w:rsid w:val="00D64F0A"/>
    <w:rsid w:val="00D6518D"/>
    <w:rsid w:val="00D657C6"/>
    <w:rsid w:val="00D66A6B"/>
    <w:rsid w:val="00D675B0"/>
    <w:rsid w:val="00D67847"/>
    <w:rsid w:val="00D67A8E"/>
    <w:rsid w:val="00D67CA7"/>
    <w:rsid w:val="00D70465"/>
    <w:rsid w:val="00D706DD"/>
    <w:rsid w:val="00D708C8"/>
    <w:rsid w:val="00D719A2"/>
    <w:rsid w:val="00D71EF8"/>
    <w:rsid w:val="00D72534"/>
    <w:rsid w:val="00D730CD"/>
    <w:rsid w:val="00D73345"/>
    <w:rsid w:val="00D7370F"/>
    <w:rsid w:val="00D7479E"/>
    <w:rsid w:val="00D74A87"/>
    <w:rsid w:val="00D74D03"/>
    <w:rsid w:val="00D74E87"/>
    <w:rsid w:val="00D7573E"/>
    <w:rsid w:val="00D768F7"/>
    <w:rsid w:val="00D769A8"/>
    <w:rsid w:val="00D771FB"/>
    <w:rsid w:val="00D773EF"/>
    <w:rsid w:val="00D80625"/>
    <w:rsid w:val="00D81581"/>
    <w:rsid w:val="00D8160E"/>
    <w:rsid w:val="00D81839"/>
    <w:rsid w:val="00D82666"/>
    <w:rsid w:val="00D82CB1"/>
    <w:rsid w:val="00D832BC"/>
    <w:rsid w:val="00D833FA"/>
    <w:rsid w:val="00D834D3"/>
    <w:rsid w:val="00D8358A"/>
    <w:rsid w:val="00D837F6"/>
    <w:rsid w:val="00D8514D"/>
    <w:rsid w:val="00D85CE9"/>
    <w:rsid w:val="00D85D15"/>
    <w:rsid w:val="00D86615"/>
    <w:rsid w:val="00D86CB3"/>
    <w:rsid w:val="00D90FE3"/>
    <w:rsid w:val="00D918BA"/>
    <w:rsid w:val="00D92333"/>
    <w:rsid w:val="00D930A8"/>
    <w:rsid w:val="00D93205"/>
    <w:rsid w:val="00D93298"/>
    <w:rsid w:val="00D93556"/>
    <w:rsid w:val="00D93967"/>
    <w:rsid w:val="00D93E1B"/>
    <w:rsid w:val="00D941C1"/>
    <w:rsid w:val="00D945CB"/>
    <w:rsid w:val="00D94E3C"/>
    <w:rsid w:val="00D94F7F"/>
    <w:rsid w:val="00D95214"/>
    <w:rsid w:val="00D9592A"/>
    <w:rsid w:val="00D95FDE"/>
    <w:rsid w:val="00D9621C"/>
    <w:rsid w:val="00D9644A"/>
    <w:rsid w:val="00D9775A"/>
    <w:rsid w:val="00D97FE8"/>
    <w:rsid w:val="00DA06B3"/>
    <w:rsid w:val="00DA094C"/>
    <w:rsid w:val="00DA0A0B"/>
    <w:rsid w:val="00DA0B1F"/>
    <w:rsid w:val="00DA1139"/>
    <w:rsid w:val="00DA116B"/>
    <w:rsid w:val="00DA2238"/>
    <w:rsid w:val="00DA2370"/>
    <w:rsid w:val="00DA2601"/>
    <w:rsid w:val="00DA2607"/>
    <w:rsid w:val="00DA2EE2"/>
    <w:rsid w:val="00DA30A4"/>
    <w:rsid w:val="00DA3A88"/>
    <w:rsid w:val="00DA4FEF"/>
    <w:rsid w:val="00DA6DFE"/>
    <w:rsid w:val="00DA704A"/>
    <w:rsid w:val="00DA7528"/>
    <w:rsid w:val="00DB0053"/>
    <w:rsid w:val="00DB00AB"/>
    <w:rsid w:val="00DB0D62"/>
    <w:rsid w:val="00DB15D5"/>
    <w:rsid w:val="00DB1FC3"/>
    <w:rsid w:val="00DB205F"/>
    <w:rsid w:val="00DB2B86"/>
    <w:rsid w:val="00DB34AE"/>
    <w:rsid w:val="00DB3555"/>
    <w:rsid w:val="00DB40E1"/>
    <w:rsid w:val="00DB411C"/>
    <w:rsid w:val="00DB4539"/>
    <w:rsid w:val="00DB49DB"/>
    <w:rsid w:val="00DB51BB"/>
    <w:rsid w:val="00DB53CE"/>
    <w:rsid w:val="00DB5C65"/>
    <w:rsid w:val="00DB5D91"/>
    <w:rsid w:val="00DB5E80"/>
    <w:rsid w:val="00DB62F2"/>
    <w:rsid w:val="00DB67B1"/>
    <w:rsid w:val="00DB698B"/>
    <w:rsid w:val="00DB7A1C"/>
    <w:rsid w:val="00DB7A83"/>
    <w:rsid w:val="00DC0733"/>
    <w:rsid w:val="00DC141A"/>
    <w:rsid w:val="00DC191A"/>
    <w:rsid w:val="00DC1AB0"/>
    <w:rsid w:val="00DC1CF1"/>
    <w:rsid w:val="00DC2A60"/>
    <w:rsid w:val="00DC2A82"/>
    <w:rsid w:val="00DC2F7C"/>
    <w:rsid w:val="00DC30DC"/>
    <w:rsid w:val="00DC33E6"/>
    <w:rsid w:val="00DC3BBB"/>
    <w:rsid w:val="00DC3F04"/>
    <w:rsid w:val="00DC4762"/>
    <w:rsid w:val="00DC5120"/>
    <w:rsid w:val="00DC5E6B"/>
    <w:rsid w:val="00DC60E9"/>
    <w:rsid w:val="00DC648E"/>
    <w:rsid w:val="00DC654E"/>
    <w:rsid w:val="00DC67EB"/>
    <w:rsid w:val="00DC6B9C"/>
    <w:rsid w:val="00DC6F17"/>
    <w:rsid w:val="00DC7023"/>
    <w:rsid w:val="00DC720A"/>
    <w:rsid w:val="00DC7BD9"/>
    <w:rsid w:val="00DD050D"/>
    <w:rsid w:val="00DD05F1"/>
    <w:rsid w:val="00DD07A4"/>
    <w:rsid w:val="00DD0DCF"/>
    <w:rsid w:val="00DD1009"/>
    <w:rsid w:val="00DD1311"/>
    <w:rsid w:val="00DD1415"/>
    <w:rsid w:val="00DD1897"/>
    <w:rsid w:val="00DD1AAD"/>
    <w:rsid w:val="00DD33B8"/>
    <w:rsid w:val="00DD3628"/>
    <w:rsid w:val="00DD36D0"/>
    <w:rsid w:val="00DD39DF"/>
    <w:rsid w:val="00DD3DDD"/>
    <w:rsid w:val="00DD3FF0"/>
    <w:rsid w:val="00DD4075"/>
    <w:rsid w:val="00DD46CA"/>
    <w:rsid w:val="00DD4966"/>
    <w:rsid w:val="00DD4A58"/>
    <w:rsid w:val="00DD4BAD"/>
    <w:rsid w:val="00DD4EA1"/>
    <w:rsid w:val="00DD5449"/>
    <w:rsid w:val="00DD5924"/>
    <w:rsid w:val="00DD5F19"/>
    <w:rsid w:val="00DD656D"/>
    <w:rsid w:val="00DD6BF4"/>
    <w:rsid w:val="00DD793A"/>
    <w:rsid w:val="00DE09FE"/>
    <w:rsid w:val="00DE0AF3"/>
    <w:rsid w:val="00DE0B58"/>
    <w:rsid w:val="00DE0C15"/>
    <w:rsid w:val="00DE249A"/>
    <w:rsid w:val="00DE3410"/>
    <w:rsid w:val="00DE39E4"/>
    <w:rsid w:val="00DE3E60"/>
    <w:rsid w:val="00DE4F7E"/>
    <w:rsid w:val="00DE507F"/>
    <w:rsid w:val="00DE5E75"/>
    <w:rsid w:val="00DE5EA4"/>
    <w:rsid w:val="00DE60FC"/>
    <w:rsid w:val="00DE6347"/>
    <w:rsid w:val="00DE6502"/>
    <w:rsid w:val="00DE6931"/>
    <w:rsid w:val="00DF01D0"/>
    <w:rsid w:val="00DF04E0"/>
    <w:rsid w:val="00DF0C21"/>
    <w:rsid w:val="00DF106F"/>
    <w:rsid w:val="00DF10EC"/>
    <w:rsid w:val="00DF11D4"/>
    <w:rsid w:val="00DF13FA"/>
    <w:rsid w:val="00DF1711"/>
    <w:rsid w:val="00DF1CE1"/>
    <w:rsid w:val="00DF1D3F"/>
    <w:rsid w:val="00DF2F0C"/>
    <w:rsid w:val="00DF32E4"/>
    <w:rsid w:val="00DF37BB"/>
    <w:rsid w:val="00DF386A"/>
    <w:rsid w:val="00DF42B1"/>
    <w:rsid w:val="00DF42C6"/>
    <w:rsid w:val="00DF4A5F"/>
    <w:rsid w:val="00DF4D53"/>
    <w:rsid w:val="00DF542B"/>
    <w:rsid w:val="00DF5BC1"/>
    <w:rsid w:val="00DF67DE"/>
    <w:rsid w:val="00DF6D2A"/>
    <w:rsid w:val="00DF754D"/>
    <w:rsid w:val="00DF7EFF"/>
    <w:rsid w:val="00E0065C"/>
    <w:rsid w:val="00E009FB"/>
    <w:rsid w:val="00E00CAE"/>
    <w:rsid w:val="00E01330"/>
    <w:rsid w:val="00E015DB"/>
    <w:rsid w:val="00E016F1"/>
    <w:rsid w:val="00E02798"/>
    <w:rsid w:val="00E02C24"/>
    <w:rsid w:val="00E030BF"/>
    <w:rsid w:val="00E0326A"/>
    <w:rsid w:val="00E039CD"/>
    <w:rsid w:val="00E03C0F"/>
    <w:rsid w:val="00E03FD5"/>
    <w:rsid w:val="00E0412B"/>
    <w:rsid w:val="00E04206"/>
    <w:rsid w:val="00E045A6"/>
    <w:rsid w:val="00E047D7"/>
    <w:rsid w:val="00E04EC6"/>
    <w:rsid w:val="00E05BDD"/>
    <w:rsid w:val="00E06289"/>
    <w:rsid w:val="00E0669C"/>
    <w:rsid w:val="00E06892"/>
    <w:rsid w:val="00E06DEF"/>
    <w:rsid w:val="00E06E5C"/>
    <w:rsid w:val="00E102CD"/>
    <w:rsid w:val="00E10588"/>
    <w:rsid w:val="00E108CC"/>
    <w:rsid w:val="00E10904"/>
    <w:rsid w:val="00E10BEE"/>
    <w:rsid w:val="00E10F8B"/>
    <w:rsid w:val="00E110C9"/>
    <w:rsid w:val="00E114C1"/>
    <w:rsid w:val="00E1197A"/>
    <w:rsid w:val="00E11EEC"/>
    <w:rsid w:val="00E120AD"/>
    <w:rsid w:val="00E12226"/>
    <w:rsid w:val="00E123AC"/>
    <w:rsid w:val="00E1323F"/>
    <w:rsid w:val="00E137B8"/>
    <w:rsid w:val="00E14B33"/>
    <w:rsid w:val="00E14B38"/>
    <w:rsid w:val="00E15B63"/>
    <w:rsid w:val="00E15BCE"/>
    <w:rsid w:val="00E15F45"/>
    <w:rsid w:val="00E16A3E"/>
    <w:rsid w:val="00E17041"/>
    <w:rsid w:val="00E17156"/>
    <w:rsid w:val="00E17810"/>
    <w:rsid w:val="00E17917"/>
    <w:rsid w:val="00E17A2B"/>
    <w:rsid w:val="00E20424"/>
    <w:rsid w:val="00E20B0C"/>
    <w:rsid w:val="00E21251"/>
    <w:rsid w:val="00E21960"/>
    <w:rsid w:val="00E21ABF"/>
    <w:rsid w:val="00E21E45"/>
    <w:rsid w:val="00E21F41"/>
    <w:rsid w:val="00E2235F"/>
    <w:rsid w:val="00E231D6"/>
    <w:rsid w:val="00E232B9"/>
    <w:rsid w:val="00E238B6"/>
    <w:rsid w:val="00E23AE5"/>
    <w:rsid w:val="00E23CF6"/>
    <w:rsid w:val="00E24A56"/>
    <w:rsid w:val="00E25AAD"/>
    <w:rsid w:val="00E25E3B"/>
    <w:rsid w:val="00E2706F"/>
    <w:rsid w:val="00E27130"/>
    <w:rsid w:val="00E2713E"/>
    <w:rsid w:val="00E2785C"/>
    <w:rsid w:val="00E27889"/>
    <w:rsid w:val="00E30132"/>
    <w:rsid w:val="00E3016D"/>
    <w:rsid w:val="00E30C15"/>
    <w:rsid w:val="00E311E5"/>
    <w:rsid w:val="00E318B5"/>
    <w:rsid w:val="00E31EA3"/>
    <w:rsid w:val="00E31EE5"/>
    <w:rsid w:val="00E32A5C"/>
    <w:rsid w:val="00E32F75"/>
    <w:rsid w:val="00E331C0"/>
    <w:rsid w:val="00E33362"/>
    <w:rsid w:val="00E33BCE"/>
    <w:rsid w:val="00E33FA1"/>
    <w:rsid w:val="00E3430C"/>
    <w:rsid w:val="00E34867"/>
    <w:rsid w:val="00E349F2"/>
    <w:rsid w:val="00E3685D"/>
    <w:rsid w:val="00E36DE7"/>
    <w:rsid w:val="00E37886"/>
    <w:rsid w:val="00E405A2"/>
    <w:rsid w:val="00E40D5B"/>
    <w:rsid w:val="00E41E8C"/>
    <w:rsid w:val="00E42A07"/>
    <w:rsid w:val="00E43164"/>
    <w:rsid w:val="00E432B5"/>
    <w:rsid w:val="00E43515"/>
    <w:rsid w:val="00E440DF"/>
    <w:rsid w:val="00E443CB"/>
    <w:rsid w:val="00E45719"/>
    <w:rsid w:val="00E45A79"/>
    <w:rsid w:val="00E45BF4"/>
    <w:rsid w:val="00E45FA5"/>
    <w:rsid w:val="00E46531"/>
    <w:rsid w:val="00E4786E"/>
    <w:rsid w:val="00E47ABB"/>
    <w:rsid w:val="00E50131"/>
    <w:rsid w:val="00E505BF"/>
    <w:rsid w:val="00E50BF4"/>
    <w:rsid w:val="00E51169"/>
    <w:rsid w:val="00E51715"/>
    <w:rsid w:val="00E51766"/>
    <w:rsid w:val="00E52AB8"/>
    <w:rsid w:val="00E541B3"/>
    <w:rsid w:val="00E5424E"/>
    <w:rsid w:val="00E543E7"/>
    <w:rsid w:val="00E54CA8"/>
    <w:rsid w:val="00E553E8"/>
    <w:rsid w:val="00E5593D"/>
    <w:rsid w:val="00E55A8B"/>
    <w:rsid w:val="00E55D2D"/>
    <w:rsid w:val="00E565D1"/>
    <w:rsid w:val="00E56C0F"/>
    <w:rsid w:val="00E56DF2"/>
    <w:rsid w:val="00E5788F"/>
    <w:rsid w:val="00E57A1E"/>
    <w:rsid w:val="00E57E8E"/>
    <w:rsid w:val="00E60606"/>
    <w:rsid w:val="00E60F34"/>
    <w:rsid w:val="00E610CA"/>
    <w:rsid w:val="00E6116E"/>
    <w:rsid w:val="00E616CE"/>
    <w:rsid w:val="00E624F7"/>
    <w:rsid w:val="00E62500"/>
    <w:rsid w:val="00E62C8A"/>
    <w:rsid w:val="00E6326B"/>
    <w:rsid w:val="00E63539"/>
    <w:rsid w:val="00E63855"/>
    <w:rsid w:val="00E6386B"/>
    <w:rsid w:val="00E64014"/>
    <w:rsid w:val="00E64924"/>
    <w:rsid w:val="00E64EEC"/>
    <w:rsid w:val="00E65657"/>
    <w:rsid w:val="00E65708"/>
    <w:rsid w:val="00E65AC4"/>
    <w:rsid w:val="00E65DD7"/>
    <w:rsid w:val="00E65F9E"/>
    <w:rsid w:val="00E66724"/>
    <w:rsid w:val="00E66FCA"/>
    <w:rsid w:val="00E674E0"/>
    <w:rsid w:val="00E67D68"/>
    <w:rsid w:val="00E67DB9"/>
    <w:rsid w:val="00E67E3F"/>
    <w:rsid w:val="00E70A03"/>
    <w:rsid w:val="00E70FD8"/>
    <w:rsid w:val="00E71517"/>
    <w:rsid w:val="00E71AB8"/>
    <w:rsid w:val="00E72290"/>
    <w:rsid w:val="00E724D8"/>
    <w:rsid w:val="00E729CE"/>
    <w:rsid w:val="00E72A0E"/>
    <w:rsid w:val="00E72DB4"/>
    <w:rsid w:val="00E72E02"/>
    <w:rsid w:val="00E72E1A"/>
    <w:rsid w:val="00E730D7"/>
    <w:rsid w:val="00E732F5"/>
    <w:rsid w:val="00E73E82"/>
    <w:rsid w:val="00E73FC7"/>
    <w:rsid w:val="00E74122"/>
    <w:rsid w:val="00E745C2"/>
    <w:rsid w:val="00E748DB"/>
    <w:rsid w:val="00E749D3"/>
    <w:rsid w:val="00E74B32"/>
    <w:rsid w:val="00E74D76"/>
    <w:rsid w:val="00E75527"/>
    <w:rsid w:val="00E75A72"/>
    <w:rsid w:val="00E76EA5"/>
    <w:rsid w:val="00E777DD"/>
    <w:rsid w:val="00E807AE"/>
    <w:rsid w:val="00E807D5"/>
    <w:rsid w:val="00E813DD"/>
    <w:rsid w:val="00E8154B"/>
    <w:rsid w:val="00E8386A"/>
    <w:rsid w:val="00E84283"/>
    <w:rsid w:val="00E850FD"/>
    <w:rsid w:val="00E85728"/>
    <w:rsid w:val="00E85AE9"/>
    <w:rsid w:val="00E85F56"/>
    <w:rsid w:val="00E8636B"/>
    <w:rsid w:val="00E86426"/>
    <w:rsid w:val="00E865CD"/>
    <w:rsid w:val="00E8660B"/>
    <w:rsid w:val="00E86FE2"/>
    <w:rsid w:val="00E9013F"/>
    <w:rsid w:val="00E90476"/>
    <w:rsid w:val="00E90B6D"/>
    <w:rsid w:val="00E915B3"/>
    <w:rsid w:val="00E918B3"/>
    <w:rsid w:val="00E91985"/>
    <w:rsid w:val="00E92C1F"/>
    <w:rsid w:val="00E93C6E"/>
    <w:rsid w:val="00E93E22"/>
    <w:rsid w:val="00E93F00"/>
    <w:rsid w:val="00E94128"/>
    <w:rsid w:val="00E94E91"/>
    <w:rsid w:val="00E95D1B"/>
    <w:rsid w:val="00E9601E"/>
    <w:rsid w:val="00E96191"/>
    <w:rsid w:val="00E96A25"/>
    <w:rsid w:val="00E96D44"/>
    <w:rsid w:val="00E96EBE"/>
    <w:rsid w:val="00E9708F"/>
    <w:rsid w:val="00E97346"/>
    <w:rsid w:val="00E9743C"/>
    <w:rsid w:val="00E977A7"/>
    <w:rsid w:val="00E97D3C"/>
    <w:rsid w:val="00EA161B"/>
    <w:rsid w:val="00EA17E1"/>
    <w:rsid w:val="00EA19F5"/>
    <w:rsid w:val="00EA2BD3"/>
    <w:rsid w:val="00EA3131"/>
    <w:rsid w:val="00EA32B6"/>
    <w:rsid w:val="00EA341D"/>
    <w:rsid w:val="00EA446C"/>
    <w:rsid w:val="00EA4512"/>
    <w:rsid w:val="00EA4B94"/>
    <w:rsid w:val="00EA54C9"/>
    <w:rsid w:val="00EA5923"/>
    <w:rsid w:val="00EA602C"/>
    <w:rsid w:val="00EA6186"/>
    <w:rsid w:val="00EA627F"/>
    <w:rsid w:val="00EA6396"/>
    <w:rsid w:val="00EA6516"/>
    <w:rsid w:val="00EA65EC"/>
    <w:rsid w:val="00EA66A0"/>
    <w:rsid w:val="00EA6A56"/>
    <w:rsid w:val="00EA6FC8"/>
    <w:rsid w:val="00EA7116"/>
    <w:rsid w:val="00EA732D"/>
    <w:rsid w:val="00EA777F"/>
    <w:rsid w:val="00EA79DC"/>
    <w:rsid w:val="00EA7CD0"/>
    <w:rsid w:val="00EA7DEC"/>
    <w:rsid w:val="00EB01BA"/>
    <w:rsid w:val="00EB1774"/>
    <w:rsid w:val="00EB1AED"/>
    <w:rsid w:val="00EB2BB9"/>
    <w:rsid w:val="00EB367F"/>
    <w:rsid w:val="00EB3937"/>
    <w:rsid w:val="00EB3A29"/>
    <w:rsid w:val="00EB3F9D"/>
    <w:rsid w:val="00EB4758"/>
    <w:rsid w:val="00EB4AB9"/>
    <w:rsid w:val="00EB55C1"/>
    <w:rsid w:val="00EB5A7B"/>
    <w:rsid w:val="00EB5C81"/>
    <w:rsid w:val="00EB5C90"/>
    <w:rsid w:val="00EB672E"/>
    <w:rsid w:val="00EB6C98"/>
    <w:rsid w:val="00EB7491"/>
    <w:rsid w:val="00EB7A70"/>
    <w:rsid w:val="00EB7E02"/>
    <w:rsid w:val="00EB7FFB"/>
    <w:rsid w:val="00EC0369"/>
    <w:rsid w:val="00EC0B6A"/>
    <w:rsid w:val="00EC0F14"/>
    <w:rsid w:val="00EC15C2"/>
    <w:rsid w:val="00EC1A8E"/>
    <w:rsid w:val="00EC1EEF"/>
    <w:rsid w:val="00EC202F"/>
    <w:rsid w:val="00EC2BF9"/>
    <w:rsid w:val="00EC2CF4"/>
    <w:rsid w:val="00EC2F87"/>
    <w:rsid w:val="00EC3F4E"/>
    <w:rsid w:val="00EC4633"/>
    <w:rsid w:val="00EC4CAD"/>
    <w:rsid w:val="00EC4D93"/>
    <w:rsid w:val="00EC6838"/>
    <w:rsid w:val="00EC75E2"/>
    <w:rsid w:val="00EC7745"/>
    <w:rsid w:val="00EC79B5"/>
    <w:rsid w:val="00ED0282"/>
    <w:rsid w:val="00ED0484"/>
    <w:rsid w:val="00ED0D72"/>
    <w:rsid w:val="00ED2C79"/>
    <w:rsid w:val="00ED3A9B"/>
    <w:rsid w:val="00ED44BB"/>
    <w:rsid w:val="00ED4ED9"/>
    <w:rsid w:val="00ED503A"/>
    <w:rsid w:val="00ED6379"/>
    <w:rsid w:val="00ED653F"/>
    <w:rsid w:val="00ED68AE"/>
    <w:rsid w:val="00ED6E6C"/>
    <w:rsid w:val="00ED7514"/>
    <w:rsid w:val="00ED7606"/>
    <w:rsid w:val="00ED79D0"/>
    <w:rsid w:val="00EE0230"/>
    <w:rsid w:val="00EE0295"/>
    <w:rsid w:val="00EE053A"/>
    <w:rsid w:val="00EE185B"/>
    <w:rsid w:val="00EE1A0F"/>
    <w:rsid w:val="00EE242B"/>
    <w:rsid w:val="00EE3342"/>
    <w:rsid w:val="00EE3839"/>
    <w:rsid w:val="00EE3984"/>
    <w:rsid w:val="00EE39F7"/>
    <w:rsid w:val="00EE4386"/>
    <w:rsid w:val="00EE4BB6"/>
    <w:rsid w:val="00EE4D81"/>
    <w:rsid w:val="00EE5CAC"/>
    <w:rsid w:val="00EE6156"/>
    <w:rsid w:val="00EE6345"/>
    <w:rsid w:val="00EE6852"/>
    <w:rsid w:val="00EE685D"/>
    <w:rsid w:val="00EE6ED4"/>
    <w:rsid w:val="00EE70AC"/>
    <w:rsid w:val="00EE73D4"/>
    <w:rsid w:val="00EE77D8"/>
    <w:rsid w:val="00EE79DE"/>
    <w:rsid w:val="00EF040F"/>
    <w:rsid w:val="00EF0FAE"/>
    <w:rsid w:val="00EF18D5"/>
    <w:rsid w:val="00EF1B90"/>
    <w:rsid w:val="00EF1FA7"/>
    <w:rsid w:val="00EF22F2"/>
    <w:rsid w:val="00EF2448"/>
    <w:rsid w:val="00EF2D7C"/>
    <w:rsid w:val="00EF2F49"/>
    <w:rsid w:val="00EF3210"/>
    <w:rsid w:val="00EF38A5"/>
    <w:rsid w:val="00EF3E86"/>
    <w:rsid w:val="00EF51D1"/>
    <w:rsid w:val="00EF564D"/>
    <w:rsid w:val="00EF5C92"/>
    <w:rsid w:val="00EF71C5"/>
    <w:rsid w:val="00EF72BE"/>
    <w:rsid w:val="00EF79F5"/>
    <w:rsid w:val="00EF7D8C"/>
    <w:rsid w:val="00F001A0"/>
    <w:rsid w:val="00F005F5"/>
    <w:rsid w:val="00F01C97"/>
    <w:rsid w:val="00F021DA"/>
    <w:rsid w:val="00F02B6C"/>
    <w:rsid w:val="00F02CF2"/>
    <w:rsid w:val="00F0356F"/>
    <w:rsid w:val="00F03AAD"/>
    <w:rsid w:val="00F05A5E"/>
    <w:rsid w:val="00F060F2"/>
    <w:rsid w:val="00F061B4"/>
    <w:rsid w:val="00F06E69"/>
    <w:rsid w:val="00F06F15"/>
    <w:rsid w:val="00F0778D"/>
    <w:rsid w:val="00F101CD"/>
    <w:rsid w:val="00F104B9"/>
    <w:rsid w:val="00F1106F"/>
    <w:rsid w:val="00F11962"/>
    <w:rsid w:val="00F1267B"/>
    <w:rsid w:val="00F12769"/>
    <w:rsid w:val="00F12BFC"/>
    <w:rsid w:val="00F132C1"/>
    <w:rsid w:val="00F13A6D"/>
    <w:rsid w:val="00F13F88"/>
    <w:rsid w:val="00F14EE0"/>
    <w:rsid w:val="00F1546C"/>
    <w:rsid w:val="00F15681"/>
    <w:rsid w:val="00F1578E"/>
    <w:rsid w:val="00F16126"/>
    <w:rsid w:val="00F16353"/>
    <w:rsid w:val="00F1651D"/>
    <w:rsid w:val="00F17D37"/>
    <w:rsid w:val="00F17EEE"/>
    <w:rsid w:val="00F17F12"/>
    <w:rsid w:val="00F20159"/>
    <w:rsid w:val="00F206C6"/>
    <w:rsid w:val="00F20F56"/>
    <w:rsid w:val="00F2194B"/>
    <w:rsid w:val="00F21973"/>
    <w:rsid w:val="00F21C04"/>
    <w:rsid w:val="00F21E9A"/>
    <w:rsid w:val="00F2298A"/>
    <w:rsid w:val="00F24421"/>
    <w:rsid w:val="00F24675"/>
    <w:rsid w:val="00F24842"/>
    <w:rsid w:val="00F249BC"/>
    <w:rsid w:val="00F24A89"/>
    <w:rsid w:val="00F24B16"/>
    <w:rsid w:val="00F25C15"/>
    <w:rsid w:val="00F25D1D"/>
    <w:rsid w:val="00F26284"/>
    <w:rsid w:val="00F267FD"/>
    <w:rsid w:val="00F271A4"/>
    <w:rsid w:val="00F276B5"/>
    <w:rsid w:val="00F2776F"/>
    <w:rsid w:val="00F27BA9"/>
    <w:rsid w:val="00F301A9"/>
    <w:rsid w:val="00F30C97"/>
    <w:rsid w:val="00F30D37"/>
    <w:rsid w:val="00F30F42"/>
    <w:rsid w:val="00F31140"/>
    <w:rsid w:val="00F3130E"/>
    <w:rsid w:val="00F32830"/>
    <w:rsid w:val="00F32D6C"/>
    <w:rsid w:val="00F33813"/>
    <w:rsid w:val="00F34306"/>
    <w:rsid w:val="00F34CB5"/>
    <w:rsid w:val="00F35116"/>
    <w:rsid w:val="00F35FC7"/>
    <w:rsid w:val="00F362AD"/>
    <w:rsid w:val="00F3631D"/>
    <w:rsid w:val="00F3762F"/>
    <w:rsid w:val="00F37C76"/>
    <w:rsid w:val="00F405FB"/>
    <w:rsid w:val="00F40C9A"/>
    <w:rsid w:val="00F415C0"/>
    <w:rsid w:val="00F4180A"/>
    <w:rsid w:val="00F4194B"/>
    <w:rsid w:val="00F41B5C"/>
    <w:rsid w:val="00F41CB4"/>
    <w:rsid w:val="00F42292"/>
    <w:rsid w:val="00F43069"/>
    <w:rsid w:val="00F43C8D"/>
    <w:rsid w:val="00F43D64"/>
    <w:rsid w:val="00F444A2"/>
    <w:rsid w:val="00F4454D"/>
    <w:rsid w:val="00F4471E"/>
    <w:rsid w:val="00F4493F"/>
    <w:rsid w:val="00F44B4D"/>
    <w:rsid w:val="00F454C8"/>
    <w:rsid w:val="00F45F35"/>
    <w:rsid w:val="00F46C70"/>
    <w:rsid w:val="00F473AD"/>
    <w:rsid w:val="00F47F15"/>
    <w:rsid w:val="00F5098F"/>
    <w:rsid w:val="00F50E75"/>
    <w:rsid w:val="00F52D97"/>
    <w:rsid w:val="00F53C00"/>
    <w:rsid w:val="00F53D55"/>
    <w:rsid w:val="00F53EBF"/>
    <w:rsid w:val="00F53EF4"/>
    <w:rsid w:val="00F55148"/>
    <w:rsid w:val="00F5554A"/>
    <w:rsid w:val="00F55A01"/>
    <w:rsid w:val="00F55F14"/>
    <w:rsid w:val="00F5633D"/>
    <w:rsid w:val="00F5666E"/>
    <w:rsid w:val="00F56AD9"/>
    <w:rsid w:val="00F574F3"/>
    <w:rsid w:val="00F6066D"/>
    <w:rsid w:val="00F60E8B"/>
    <w:rsid w:val="00F6102F"/>
    <w:rsid w:val="00F61055"/>
    <w:rsid w:val="00F61223"/>
    <w:rsid w:val="00F61315"/>
    <w:rsid w:val="00F62B71"/>
    <w:rsid w:val="00F62CBD"/>
    <w:rsid w:val="00F62E46"/>
    <w:rsid w:val="00F63148"/>
    <w:rsid w:val="00F6336E"/>
    <w:rsid w:val="00F638D7"/>
    <w:rsid w:val="00F63A88"/>
    <w:rsid w:val="00F63B96"/>
    <w:rsid w:val="00F64EC3"/>
    <w:rsid w:val="00F650D7"/>
    <w:rsid w:val="00F65508"/>
    <w:rsid w:val="00F6561F"/>
    <w:rsid w:val="00F6572B"/>
    <w:rsid w:val="00F657F5"/>
    <w:rsid w:val="00F658B3"/>
    <w:rsid w:val="00F665A9"/>
    <w:rsid w:val="00F6664A"/>
    <w:rsid w:val="00F66F29"/>
    <w:rsid w:val="00F67BE1"/>
    <w:rsid w:val="00F7054E"/>
    <w:rsid w:val="00F713E6"/>
    <w:rsid w:val="00F715E1"/>
    <w:rsid w:val="00F71608"/>
    <w:rsid w:val="00F72BB3"/>
    <w:rsid w:val="00F73651"/>
    <w:rsid w:val="00F73CD5"/>
    <w:rsid w:val="00F749EE"/>
    <w:rsid w:val="00F74F85"/>
    <w:rsid w:val="00F74F9E"/>
    <w:rsid w:val="00F754A8"/>
    <w:rsid w:val="00F75596"/>
    <w:rsid w:val="00F75610"/>
    <w:rsid w:val="00F7582D"/>
    <w:rsid w:val="00F758CC"/>
    <w:rsid w:val="00F761FE"/>
    <w:rsid w:val="00F76490"/>
    <w:rsid w:val="00F76A8A"/>
    <w:rsid w:val="00F76D59"/>
    <w:rsid w:val="00F76E56"/>
    <w:rsid w:val="00F771B8"/>
    <w:rsid w:val="00F8018A"/>
    <w:rsid w:val="00F80246"/>
    <w:rsid w:val="00F80700"/>
    <w:rsid w:val="00F8120C"/>
    <w:rsid w:val="00F81910"/>
    <w:rsid w:val="00F8203E"/>
    <w:rsid w:val="00F82D2C"/>
    <w:rsid w:val="00F82EC6"/>
    <w:rsid w:val="00F82F03"/>
    <w:rsid w:val="00F832E9"/>
    <w:rsid w:val="00F834D4"/>
    <w:rsid w:val="00F83994"/>
    <w:rsid w:val="00F83B4D"/>
    <w:rsid w:val="00F83F4C"/>
    <w:rsid w:val="00F84742"/>
    <w:rsid w:val="00F862F5"/>
    <w:rsid w:val="00F86366"/>
    <w:rsid w:val="00F8728F"/>
    <w:rsid w:val="00F8748B"/>
    <w:rsid w:val="00F905AB"/>
    <w:rsid w:val="00F90B20"/>
    <w:rsid w:val="00F90B68"/>
    <w:rsid w:val="00F91F41"/>
    <w:rsid w:val="00F921F1"/>
    <w:rsid w:val="00F927A5"/>
    <w:rsid w:val="00F92C30"/>
    <w:rsid w:val="00F9354A"/>
    <w:rsid w:val="00F940E5"/>
    <w:rsid w:val="00F9423F"/>
    <w:rsid w:val="00F94451"/>
    <w:rsid w:val="00F946B8"/>
    <w:rsid w:val="00F947B1"/>
    <w:rsid w:val="00F949AF"/>
    <w:rsid w:val="00F94CA6"/>
    <w:rsid w:val="00F94DDB"/>
    <w:rsid w:val="00F953A8"/>
    <w:rsid w:val="00F9561C"/>
    <w:rsid w:val="00F95E2D"/>
    <w:rsid w:val="00F96F1D"/>
    <w:rsid w:val="00F97C18"/>
    <w:rsid w:val="00FA06AE"/>
    <w:rsid w:val="00FA09AE"/>
    <w:rsid w:val="00FA174C"/>
    <w:rsid w:val="00FA1F3C"/>
    <w:rsid w:val="00FA1FB9"/>
    <w:rsid w:val="00FA2ACB"/>
    <w:rsid w:val="00FA2E75"/>
    <w:rsid w:val="00FA35AB"/>
    <w:rsid w:val="00FA3746"/>
    <w:rsid w:val="00FA3ACE"/>
    <w:rsid w:val="00FA3BF2"/>
    <w:rsid w:val="00FA3D94"/>
    <w:rsid w:val="00FA476F"/>
    <w:rsid w:val="00FA4B8C"/>
    <w:rsid w:val="00FA5C4A"/>
    <w:rsid w:val="00FA6312"/>
    <w:rsid w:val="00FA6402"/>
    <w:rsid w:val="00FA693C"/>
    <w:rsid w:val="00FA6B68"/>
    <w:rsid w:val="00FA6BF2"/>
    <w:rsid w:val="00FA6F2B"/>
    <w:rsid w:val="00FA732C"/>
    <w:rsid w:val="00FA7817"/>
    <w:rsid w:val="00FA79CA"/>
    <w:rsid w:val="00FB03D8"/>
    <w:rsid w:val="00FB0994"/>
    <w:rsid w:val="00FB0A0E"/>
    <w:rsid w:val="00FB12DB"/>
    <w:rsid w:val="00FB12DF"/>
    <w:rsid w:val="00FB14A8"/>
    <w:rsid w:val="00FB259B"/>
    <w:rsid w:val="00FB2763"/>
    <w:rsid w:val="00FB286C"/>
    <w:rsid w:val="00FB2B03"/>
    <w:rsid w:val="00FB3867"/>
    <w:rsid w:val="00FB3AA0"/>
    <w:rsid w:val="00FB438A"/>
    <w:rsid w:val="00FB47D9"/>
    <w:rsid w:val="00FB4E59"/>
    <w:rsid w:val="00FB5188"/>
    <w:rsid w:val="00FB5707"/>
    <w:rsid w:val="00FB5BE6"/>
    <w:rsid w:val="00FB6470"/>
    <w:rsid w:val="00FB64CA"/>
    <w:rsid w:val="00FB66C6"/>
    <w:rsid w:val="00FB672C"/>
    <w:rsid w:val="00FB6D4F"/>
    <w:rsid w:val="00FB6E33"/>
    <w:rsid w:val="00FB71BB"/>
    <w:rsid w:val="00FB72DB"/>
    <w:rsid w:val="00FC169D"/>
    <w:rsid w:val="00FC1C4C"/>
    <w:rsid w:val="00FC20CB"/>
    <w:rsid w:val="00FC229A"/>
    <w:rsid w:val="00FC24E4"/>
    <w:rsid w:val="00FC24E6"/>
    <w:rsid w:val="00FC25D4"/>
    <w:rsid w:val="00FC2761"/>
    <w:rsid w:val="00FC2ED5"/>
    <w:rsid w:val="00FC2FD2"/>
    <w:rsid w:val="00FC381D"/>
    <w:rsid w:val="00FC3A46"/>
    <w:rsid w:val="00FC3C35"/>
    <w:rsid w:val="00FC3D22"/>
    <w:rsid w:val="00FC3E72"/>
    <w:rsid w:val="00FC4805"/>
    <w:rsid w:val="00FC4997"/>
    <w:rsid w:val="00FC4D6E"/>
    <w:rsid w:val="00FC53E7"/>
    <w:rsid w:val="00FC53F2"/>
    <w:rsid w:val="00FC584A"/>
    <w:rsid w:val="00FC5EB4"/>
    <w:rsid w:val="00FC67DC"/>
    <w:rsid w:val="00FD031F"/>
    <w:rsid w:val="00FD1034"/>
    <w:rsid w:val="00FD2246"/>
    <w:rsid w:val="00FD29D6"/>
    <w:rsid w:val="00FD3C18"/>
    <w:rsid w:val="00FD3F80"/>
    <w:rsid w:val="00FD408A"/>
    <w:rsid w:val="00FD46CD"/>
    <w:rsid w:val="00FD46EF"/>
    <w:rsid w:val="00FD5233"/>
    <w:rsid w:val="00FD5B3C"/>
    <w:rsid w:val="00FD6F2E"/>
    <w:rsid w:val="00FD6F4D"/>
    <w:rsid w:val="00FD6FE2"/>
    <w:rsid w:val="00FD7EE9"/>
    <w:rsid w:val="00FE04D9"/>
    <w:rsid w:val="00FE18C1"/>
    <w:rsid w:val="00FE1CF0"/>
    <w:rsid w:val="00FE344D"/>
    <w:rsid w:val="00FE3E2E"/>
    <w:rsid w:val="00FE3FC3"/>
    <w:rsid w:val="00FE41E7"/>
    <w:rsid w:val="00FE4200"/>
    <w:rsid w:val="00FE469B"/>
    <w:rsid w:val="00FE4D5D"/>
    <w:rsid w:val="00FE569F"/>
    <w:rsid w:val="00FE57CC"/>
    <w:rsid w:val="00FE5AC6"/>
    <w:rsid w:val="00FE5DCA"/>
    <w:rsid w:val="00FE651A"/>
    <w:rsid w:val="00FE65DB"/>
    <w:rsid w:val="00FE65EF"/>
    <w:rsid w:val="00FE66C7"/>
    <w:rsid w:val="00FE6756"/>
    <w:rsid w:val="00FE79B7"/>
    <w:rsid w:val="00FF0125"/>
    <w:rsid w:val="00FF0920"/>
    <w:rsid w:val="00FF1150"/>
    <w:rsid w:val="00FF1C51"/>
    <w:rsid w:val="00FF2413"/>
    <w:rsid w:val="00FF2F55"/>
    <w:rsid w:val="00FF37E7"/>
    <w:rsid w:val="00FF3E1B"/>
    <w:rsid w:val="00FF51E1"/>
    <w:rsid w:val="00FF5210"/>
    <w:rsid w:val="00FF5556"/>
    <w:rsid w:val="00FF61BA"/>
    <w:rsid w:val="00FF66E4"/>
    <w:rsid w:val="00FF693C"/>
    <w:rsid w:val="00FF6E16"/>
    <w:rsid w:val="00FF7B3E"/>
    <w:rsid w:val="00FF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E90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theme="minorBidi"/>
        <w:color w:val="22222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t a glance text"/>
    <w:qFormat/>
    <w:rsid w:val="00D500E1"/>
    <w:rPr>
      <w:rFonts w:ascii="Times New Roman" w:hAnsi="Times New Roman" w:cs="Times New Roman"/>
      <w:color w:val="auto"/>
    </w:rPr>
  </w:style>
  <w:style w:type="paragraph" w:styleId="Heading1">
    <w:name w:val="heading 1"/>
    <w:basedOn w:val="Normal"/>
    <w:next w:val="Normal"/>
    <w:link w:val="Heading1Char"/>
    <w:uiPriority w:val="9"/>
    <w:qFormat/>
    <w:rsid w:val="00ED68AE"/>
    <w:pPr>
      <w:keepNext/>
      <w:keepLines/>
      <w:tabs>
        <w:tab w:val="right" w:leader="dot" w:pos="2880"/>
      </w:tabs>
      <w:spacing w:before="480"/>
      <w:outlineLvl w:val="0"/>
    </w:pPr>
    <w:rPr>
      <w:rFonts w:ascii="Gill Sans" w:eastAsiaTheme="majorEastAsia" w:hAnsi="Gill Sans" w:cs="Gill Sans"/>
      <w:b/>
      <w:bCs/>
      <w:color w:val="3C6EA4" w:themeColor="text2"/>
      <w:sz w:val="32"/>
      <w:szCs w:val="32"/>
    </w:rPr>
  </w:style>
  <w:style w:type="paragraph" w:styleId="Heading2">
    <w:name w:val="heading 2"/>
    <w:basedOn w:val="Normal"/>
    <w:next w:val="Normal"/>
    <w:link w:val="Heading2Char"/>
    <w:uiPriority w:val="9"/>
    <w:unhideWhenUsed/>
    <w:qFormat/>
    <w:rsid w:val="00ED68AE"/>
    <w:pPr>
      <w:keepNext/>
      <w:keepLines/>
      <w:tabs>
        <w:tab w:val="right" w:leader="dot" w:pos="2880"/>
      </w:tabs>
      <w:spacing w:before="200"/>
      <w:outlineLvl w:val="1"/>
    </w:pPr>
    <w:rPr>
      <w:rFonts w:ascii="Gill Sans" w:eastAsiaTheme="majorEastAsia" w:hAnsi="Gill Sans" w:cs="Gill Sans"/>
      <w:b/>
      <w:bCs/>
      <w:color w:val="3C6EA4" w:themeColor="text2"/>
      <w:sz w:val="26"/>
      <w:szCs w:val="26"/>
    </w:rPr>
  </w:style>
  <w:style w:type="paragraph" w:styleId="Heading3">
    <w:name w:val="heading 3"/>
    <w:basedOn w:val="Normal"/>
    <w:next w:val="Normal"/>
    <w:link w:val="Heading3Char"/>
    <w:uiPriority w:val="9"/>
    <w:unhideWhenUsed/>
    <w:qFormat/>
    <w:rsid w:val="00ED68AE"/>
    <w:pPr>
      <w:keepNext/>
      <w:keepLines/>
      <w:tabs>
        <w:tab w:val="right" w:leader="dot" w:pos="2880"/>
      </w:tabs>
      <w:spacing w:before="200"/>
      <w:outlineLvl w:val="2"/>
    </w:pPr>
    <w:rPr>
      <w:rFonts w:ascii="Gill Sans" w:eastAsiaTheme="majorEastAsia" w:hAnsi="Gill Sans" w:cs="Gill Sans"/>
      <w:b/>
      <w:bCs/>
      <w:color w:val="3C6EA4" w:themeColor="text2"/>
      <w:sz w:val="22"/>
      <w:szCs w:val="20"/>
    </w:rPr>
  </w:style>
  <w:style w:type="paragraph" w:styleId="Heading4">
    <w:name w:val="heading 4"/>
    <w:basedOn w:val="Normal"/>
    <w:next w:val="Normal"/>
    <w:link w:val="Heading4Char"/>
    <w:uiPriority w:val="9"/>
    <w:unhideWhenUsed/>
    <w:qFormat/>
    <w:rsid w:val="00ED68AE"/>
    <w:pPr>
      <w:keepNext/>
      <w:keepLines/>
      <w:tabs>
        <w:tab w:val="right" w:leader="dot" w:pos="2880"/>
      </w:tabs>
      <w:spacing w:before="200"/>
      <w:outlineLvl w:val="3"/>
    </w:pPr>
    <w:rPr>
      <w:rFonts w:ascii="Gill Sans" w:eastAsiaTheme="majorEastAsia" w:hAnsi="Gill Sans" w:cs="Gill Sans"/>
      <w:b/>
      <w:bCs/>
      <w:i/>
      <w:iCs/>
      <w:color w:val="3C6EA4" w:themeColor="text2"/>
      <w:sz w:val="22"/>
      <w:szCs w:val="20"/>
    </w:rPr>
  </w:style>
  <w:style w:type="paragraph" w:styleId="Heading5">
    <w:name w:val="heading 5"/>
    <w:aliases w:val="Table title outside"/>
    <w:basedOn w:val="Normal"/>
    <w:next w:val="Normal"/>
    <w:link w:val="Heading5Char"/>
    <w:uiPriority w:val="9"/>
    <w:unhideWhenUsed/>
    <w:qFormat/>
    <w:rsid w:val="00ED68AE"/>
    <w:pPr>
      <w:keepNext/>
      <w:keepLines/>
      <w:tabs>
        <w:tab w:val="right" w:leader="dot" w:pos="2880"/>
      </w:tabs>
      <w:spacing w:before="200"/>
      <w:outlineLvl w:val="4"/>
    </w:pPr>
    <w:rPr>
      <w:rFonts w:asciiTheme="majorHAnsi" w:eastAsiaTheme="majorEastAsia" w:hAnsiTheme="majorHAnsi" w:cstheme="majorBidi"/>
      <w:b/>
      <w:color w:val="3C6EA4" w:themeColor="text2"/>
      <w:sz w:val="22"/>
      <w:szCs w:val="20"/>
    </w:rPr>
  </w:style>
  <w:style w:type="paragraph" w:styleId="Heading6">
    <w:name w:val="heading 6"/>
    <w:basedOn w:val="Normal"/>
    <w:next w:val="Normal"/>
    <w:link w:val="Heading6Char"/>
    <w:uiPriority w:val="9"/>
    <w:unhideWhenUsed/>
    <w:rsid w:val="00C616F0"/>
    <w:pPr>
      <w:keepNext/>
      <w:keepLines/>
      <w:tabs>
        <w:tab w:val="right" w:leader="dot" w:pos="2880"/>
      </w:tabs>
      <w:spacing w:before="200"/>
      <w:outlineLvl w:val="5"/>
    </w:pPr>
    <w:rPr>
      <w:rFonts w:asciiTheme="majorHAnsi" w:eastAsiaTheme="majorEastAsia" w:hAnsiTheme="majorHAnsi" w:cstheme="majorBidi"/>
      <w:i/>
      <w:iCs/>
      <w:color w:val="76420D" w:themeColor="accent1" w:themeShade="7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8AE"/>
    <w:rPr>
      <w:rFonts w:ascii="Gill Sans" w:eastAsiaTheme="majorEastAsia" w:hAnsi="Gill Sans" w:cs="Gill Sans"/>
      <w:b/>
      <w:bCs/>
      <w:color w:val="3C6EA4" w:themeColor="text2"/>
      <w:sz w:val="32"/>
      <w:szCs w:val="32"/>
    </w:rPr>
  </w:style>
  <w:style w:type="character" w:customStyle="1" w:styleId="Heading2Char">
    <w:name w:val="Heading 2 Char"/>
    <w:basedOn w:val="DefaultParagraphFont"/>
    <w:link w:val="Heading2"/>
    <w:uiPriority w:val="9"/>
    <w:rsid w:val="00ED68AE"/>
    <w:rPr>
      <w:rFonts w:ascii="Gill Sans" w:eastAsiaTheme="majorEastAsia" w:hAnsi="Gill Sans" w:cs="Gill Sans"/>
      <w:b/>
      <w:bCs/>
      <w:color w:val="3C6EA4" w:themeColor="text2"/>
      <w:sz w:val="26"/>
      <w:szCs w:val="26"/>
    </w:rPr>
  </w:style>
  <w:style w:type="character" w:customStyle="1" w:styleId="Heading3Char">
    <w:name w:val="Heading 3 Char"/>
    <w:basedOn w:val="DefaultParagraphFont"/>
    <w:link w:val="Heading3"/>
    <w:uiPriority w:val="9"/>
    <w:rsid w:val="00ED68AE"/>
    <w:rPr>
      <w:rFonts w:ascii="Gill Sans" w:eastAsiaTheme="majorEastAsia" w:hAnsi="Gill Sans" w:cs="Gill Sans"/>
      <w:b/>
      <w:bCs/>
      <w:color w:val="3C6EA4" w:themeColor="text2"/>
      <w:sz w:val="22"/>
    </w:rPr>
  </w:style>
  <w:style w:type="character" w:customStyle="1" w:styleId="Heading4Char">
    <w:name w:val="Heading 4 Char"/>
    <w:basedOn w:val="DefaultParagraphFont"/>
    <w:link w:val="Heading4"/>
    <w:uiPriority w:val="9"/>
    <w:rsid w:val="00ED68AE"/>
    <w:rPr>
      <w:rFonts w:ascii="Gill Sans" w:eastAsiaTheme="majorEastAsia" w:hAnsi="Gill Sans" w:cs="Gill Sans"/>
      <w:b/>
      <w:bCs/>
      <w:i/>
      <w:iCs/>
      <w:color w:val="3C6EA4" w:themeColor="text2"/>
      <w:sz w:val="22"/>
    </w:rPr>
  </w:style>
  <w:style w:type="character" w:customStyle="1" w:styleId="Heading5Char">
    <w:name w:val="Heading 5 Char"/>
    <w:aliases w:val="Table title outside Char"/>
    <w:basedOn w:val="DefaultParagraphFont"/>
    <w:link w:val="Heading5"/>
    <w:uiPriority w:val="9"/>
    <w:rsid w:val="00ED68AE"/>
    <w:rPr>
      <w:rFonts w:asciiTheme="majorHAnsi" w:eastAsiaTheme="majorEastAsia" w:hAnsiTheme="majorHAnsi" w:cstheme="majorBidi"/>
      <w:b/>
      <w:color w:val="3C6EA4" w:themeColor="text2"/>
      <w:sz w:val="22"/>
    </w:rPr>
  </w:style>
  <w:style w:type="character" w:customStyle="1" w:styleId="Heading6Char">
    <w:name w:val="Heading 6 Char"/>
    <w:basedOn w:val="DefaultParagraphFont"/>
    <w:link w:val="Heading6"/>
    <w:uiPriority w:val="9"/>
    <w:rsid w:val="00C616F0"/>
    <w:rPr>
      <w:rFonts w:asciiTheme="majorHAnsi" w:eastAsiaTheme="majorEastAsia" w:hAnsiTheme="majorHAnsi" w:cstheme="majorBidi"/>
      <w:i/>
      <w:iCs/>
      <w:color w:val="76420D" w:themeColor="accent1" w:themeShade="7F"/>
      <w:sz w:val="20"/>
    </w:rPr>
  </w:style>
  <w:style w:type="paragraph" w:styleId="ListParagraph">
    <w:name w:val="List Paragraph"/>
    <w:basedOn w:val="Normal"/>
    <w:uiPriority w:val="34"/>
    <w:qFormat/>
    <w:rsid w:val="00ED68AE"/>
    <w:pPr>
      <w:tabs>
        <w:tab w:val="right" w:leader="dot" w:pos="2880"/>
      </w:tabs>
      <w:contextualSpacing/>
    </w:pPr>
  </w:style>
  <w:style w:type="paragraph" w:styleId="Title">
    <w:name w:val="Title"/>
    <w:basedOn w:val="Normal"/>
    <w:next w:val="Normal"/>
    <w:link w:val="TitleChar"/>
    <w:uiPriority w:val="10"/>
    <w:qFormat/>
    <w:rsid w:val="00ED68AE"/>
    <w:pPr>
      <w:pBdr>
        <w:bottom w:val="single" w:sz="8" w:space="1" w:color="3C6EA4" w:themeColor="text2"/>
      </w:pBdr>
      <w:tabs>
        <w:tab w:val="right" w:leader="dot" w:pos="2880"/>
      </w:tabs>
      <w:spacing w:after="300"/>
      <w:contextualSpacing/>
    </w:pPr>
    <w:rPr>
      <w:rFonts w:ascii="Gill Sans" w:eastAsiaTheme="majorEastAsia" w:hAnsi="Gill Sans" w:cs="Gill Sans"/>
      <w:color w:val="000000" w:themeColor="text1"/>
      <w:spacing w:val="5"/>
      <w:kern w:val="28"/>
      <w:sz w:val="52"/>
      <w:szCs w:val="52"/>
    </w:rPr>
  </w:style>
  <w:style w:type="character" w:customStyle="1" w:styleId="TitleChar">
    <w:name w:val="Title Char"/>
    <w:basedOn w:val="DefaultParagraphFont"/>
    <w:link w:val="Title"/>
    <w:uiPriority w:val="10"/>
    <w:rsid w:val="00ED68AE"/>
    <w:rPr>
      <w:rFonts w:ascii="Gill Sans" w:eastAsiaTheme="majorEastAsia" w:hAnsi="Gill Sans" w:cs="Gill Sans"/>
      <w:color w:val="000000" w:themeColor="text1"/>
      <w:spacing w:val="5"/>
      <w:kern w:val="28"/>
      <w:sz w:val="52"/>
      <w:szCs w:val="52"/>
    </w:rPr>
  </w:style>
  <w:style w:type="paragraph" w:styleId="TOC1">
    <w:name w:val="toc 1"/>
    <w:basedOn w:val="Normal"/>
    <w:next w:val="Normal"/>
    <w:autoRedefine/>
    <w:uiPriority w:val="39"/>
    <w:unhideWhenUsed/>
    <w:qFormat/>
    <w:rsid w:val="006C7E40"/>
    <w:pPr>
      <w:spacing w:before="120"/>
    </w:pPr>
    <w:rPr>
      <w:rFonts w:ascii="Gill Sans" w:hAnsi="Gill Sans" w:cs="Gill Sans"/>
      <w:b/>
      <w:color w:val="222222"/>
      <w:sz w:val="22"/>
      <w:szCs w:val="22"/>
    </w:rPr>
  </w:style>
  <w:style w:type="paragraph" w:styleId="TOC2">
    <w:name w:val="toc 2"/>
    <w:basedOn w:val="Normal"/>
    <w:next w:val="Normal"/>
    <w:autoRedefine/>
    <w:uiPriority w:val="39"/>
    <w:unhideWhenUsed/>
    <w:qFormat/>
    <w:rsid w:val="006C7E40"/>
    <w:pPr>
      <w:ind w:left="220"/>
    </w:pPr>
    <w:rPr>
      <w:rFonts w:ascii="Gill Sans" w:hAnsi="Gill Sans" w:cs="Gill Sans"/>
      <w:color w:val="222222"/>
      <w:sz w:val="22"/>
      <w:szCs w:val="22"/>
    </w:rPr>
  </w:style>
  <w:style w:type="paragraph" w:styleId="TOC3">
    <w:name w:val="toc 3"/>
    <w:basedOn w:val="Normal"/>
    <w:next w:val="Normal"/>
    <w:autoRedefine/>
    <w:uiPriority w:val="39"/>
    <w:unhideWhenUsed/>
    <w:rsid w:val="00C616F0"/>
    <w:pPr>
      <w:ind w:left="440"/>
    </w:pPr>
    <w:rPr>
      <w:rFonts w:asciiTheme="minorHAnsi" w:hAnsiTheme="minorHAnsi" w:cs="Gill Sans"/>
      <w:color w:val="222222"/>
      <w:sz w:val="22"/>
      <w:szCs w:val="22"/>
    </w:rPr>
  </w:style>
  <w:style w:type="paragraph" w:styleId="TOC4">
    <w:name w:val="toc 4"/>
    <w:basedOn w:val="Normal"/>
    <w:next w:val="Normal"/>
    <w:autoRedefine/>
    <w:uiPriority w:val="39"/>
    <w:unhideWhenUsed/>
    <w:rsid w:val="00C616F0"/>
    <w:pPr>
      <w:ind w:left="660"/>
    </w:pPr>
    <w:rPr>
      <w:rFonts w:asciiTheme="minorHAnsi" w:hAnsiTheme="minorHAnsi" w:cs="Gill Sans"/>
      <w:color w:val="222222"/>
      <w:sz w:val="20"/>
      <w:szCs w:val="20"/>
    </w:rPr>
  </w:style>
  <w:style w:type="paragraph" w:styleId="TOC5">
    <w:name w:val="toc 5"/>
    <w:basedOn w:val="Normal"/>
    <w:next w:val="Normal"/>
    <w:autoRedefine/>
    <w:uiPriority w:val="39"/>
    <w:unhideWhenUsed/>
    <w:rsid w:val="00C616F0"/>
    <w:pPr>
      <w:ind w:left="880"/>
    </w:pPr>
    <w:rPr>
      <w:rFonts w:asciiTheme="minorHAnsi" w:hAnsiTheme="minorHAnsi" w:cs="Gill Sans"/>
      <w:color w:val="222222"/>
      <w:sz w:val="20"/>
      <w:szCs w:val="20"/>
    </w:rPr>
  </w:style>
  <w:style w:type="paragraph" w:styleId="TOC6">
    <w:name w:val="toc 6"/>
    <w:basedOn w:val="Normal"/>
    <w:next w:val="Normal"/>
    <w:autoRedefine/>
    <w:uiPriority w:val="39"/>
    <w:unhideWhenUsed/>
    <w:rsid w:val="00C616F0"/>
    <w:pPr>
      <w:ind w:left="1100"/>
    </w:pPr>
    <w:rPr>
      <w:rFonts w:asciiTheme="minorHAnsi" w:hAnsiTheme="minorHAnsi" w:cs="Gill Sans"/>
      <w:color w:val="222222"/>
      <w:sz w:val="20"/>
      <w:szCs w:val="20"/>
    </w:rPr>
  </w:style>
  <w:style w:type="paragraph" w:styleId="TOC7">
    <w:name w:val="toc 7"/>
    <w:basedOn w:val="Normal"/>
    <w:next w:val="Normal"/>
    <w:autoRedefine/>
    <w:uiPriority w:val="39"/>
    <w:unhideWhenUsed/>
    <w:rsid w:val="00C616F0"/>
    <w:pPr>
      <w:ind w:left="1320"/>
    </w:pPr>
    <w:rPr>
      <w:rFonts w:asciiTheme="minorHAnsi" w:hAnsiTheme="minorHAnsi" w:cs="Gill Sans"/>
      <w:color w:val="222222"/>
      <w:sz w:val="20"/>
      <w:szCs w:val="20"/>
    </w:rPr>
  </w:style>
  <w:style w:type="paragraph" w:styleId="TOC8">
    <w:name w:val="toc 8"/>
    <w:basedOn w:val="Normal"/>
    <w:next w:val="Normal"/>
    <w:autoRedefine/>
    <w:uiPriority w:val="39"/>
    <w:unhideWhenUsed/>
    <w:rsid w:val="00C616F0"/>
    <w:pPr>
      <w:ind w:left="1540"/>
    </w:pPr>
    <w:rPr>
      <w:rFonts w:asciiTheme="minorHAnsi" w:hAnsiTheme="minorHAnsi" w:cs="Gill Sans"/>
      <w:color w:val="222222"/>
      <w:sz w:val="20"/>
      <w:szCs w:val="20"/>
    </w:rPr>
  </w:style>
  <w:style w:type="paragraph" w:styleId="TOC9">
    <w:name w:val="toc 9"/>
    <w:basedOn w:val="Normal"/>
    <w:next w:val="Normal"/>
    <w:autoRedefine/>
    <w:uiPriority w:val="39"/>
    <w:unhideWhenUsed/>
    <w:rsid w:val="00C616F0"/>
    <w:pPr>
      <w:ind w:left="1760"/>
    </w:pPr>
    <w:rPr>
      <w:rFonts w:asciiTheme="minorHAnsi" w:hAnsiTheme="minorHAnsi" w:cs="Gill Sans"/>
      <w:color w:val="222222"/>
      <w:sz w:val="20"/>
      <w:szCs w:val="20"/>
    </w:rPr>
  </w:style>
  <w:style w:type="paragraph" w:styleId="Footer">
    <w:name w:val="footer"/>
    <w:basedOn w:val="Normal"/>
    <w:link w:val="FooterChar"/>
    <w:uiPriority w:val="99"/>
    <w:unhideWhenUsed/>
    <w:rsid w:val="00C616F0"/>
    <w:pPr>
      <w:tabs>
        <w:tab w:val="right" w:leader="dot" w:pos="2880"/>
        <w:tab w:val="center" w:pos="4320"/>
        <w:tab w:val="right" w:pos="8640"/>
      </w:tabs>
    </w:pPr>
    <w:rPr>
      <w:rFonts w:ascii="Gill Sans" w:hAnsi="Gill Sans" w:cs="Gill Sans"/>
      <w:color w:val="222222"/>
      <w:sz w:val="22"/>
      <w:szCs w:val="20"/>
    </w:rPr>
  </w:style>
  <w:style w:type="character" w:customStyle="1" w:styleId="FooterChar">
    <w:name w:val="Footer Char"/>
    <w:basedOn w:val="DefaultParagraphFont"/>
    <w:link w:val="Footer"/>
    <w:uiPriority w:val="99"/>
    <w:rsid w:val="00C616F0"/>
    <w:rPr>
      <w:rFonts w:ascii="Garamond" w:hAnsi="Garamond"/>
      <w:color w:val="222222"/>
      <w:sz w:val="20"/>
    </w:rPr>
  </w:style>
  <w:style w:type="character" w:styleId="PageNumber">
    <w:name w:val="page number"/>
    <w:basedOn w:val="DefaultParagraphFont"/>
    <w:uiPriority w:val="99"/>
    <w:semiHidden/>
    <w:unhideWhenUsed/>
    <w:rsid w:val="00C616F0"/>
  </w:style>
  <w:style w:type="paragraph" w:styleId="NormalWeb">
    <w:name w:val="Normal (Web)"/>
    <w:basedOn w:val="Normal"/>
    <w:uiPriority w:val="99"/>
    <w:unhideWhenUsed/>
    <w:rsid w:val="00C616F0"/>
    <w:pPr>
      <w:tabs>
        <w:tab w:val="right" w:leader="dot" w:pos="2880"/>
      </w:tabs>
      <w:spacing w:before="100" w:beforeAutospacing="1" w:after="100" w:afterAutospacing="1"/>
    </w:pPr>
    <w:rPr>
      <w:rFonts w:ascii="Times" w:hAnsi="Times"/>
      <w:sz w:val="22"/>
      <w:szCs w:val="20"/>
    </w:rPr>
  </w:style>
  <w:style w:type="table" w:styleId="TableGrid">
    <w:name w:val="Table Grid"/>
    <w:basedOn w:val="TableNormal"/>
    <w:uiPriority w:val="59"/>
    <w:rsid w:val="00C61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qFormat/>
    <w:rsid w:val="00C616F0"/>
    <w:pPr>
      <w:tabs>
        <w:tab w:val="right" w:leader="dot" w:pos="2880"/>
      </w:tabs>
    </w:pPr>
    <w:rPr>
      <w:rFonts w:ascii="Calibri" w:eastAsia="Calibri" w:hAnsi="Calibri" w:cs="Calibri"/>
      <w:color w:val="000000"/>
      <w:sz w:val="22"/>
      <w:szCs w:val="20"/>
      <w:lang w:val="en-ZA" w:eastAsia="en-ZA"/>
    </w:rPr>
  </w:style>
  <w:style w:type="character" w:customStyle="1" w:styleId="EndnoteTextChar">
    <w:name w:val="Endnote Text Char"/>
    <w:basedOn w:val="DefaultParagraphFont"/>
    <w:link w:val="EndnoteText"/>
    <w:uiPriority w:val="99"/>
    <w:rsid w:val="00C616F0"/>
    <w:rPr>
      <w:rFonts w:ascii="Calibri" w:eastAsia="Calibri" w:hAnsi="Calibri" w:cs="Calibri"/>
      <w:color w:val="000000"/>
      <w:sz w:val="20"/>
      <w:lang w:val="en-ZA" w:eastAsia="en-ZA"/>
    </w:rPr>
  </w:style>
  <w:style w:type="character" w:styleId="EndnoteReference">
    <w:name w:val="endnote reference"/>
    <w:basedOn w:val="DefaultParagraphFont"/>
    <w:uiPriority w:val="99"/>
    <w:unhideWhenUsed/>
    <w:qFormat/>
    <w:rsid w:val="00C616F0"/>
    <w:rPr>
      <w:vertAlign w:val="superscript"/>
    </w:rPr>
  </w:style>
  <w:style w:type="character" w:styleId="Hyperlink">
    <w:name w:val="Hyperlink"/>
    <w:basedOn w:val="DefaultParagraphFont"/>
    <w:uiPriority w:val="99"/>
    <w:unhideWhenUsed/>
    <w:rsid w:val="00C616F0"/>
    <w:rPr>
      <w:color w:val="3B70AA" w:themeColor="hyperlink"/>
      <w:u w:val="single"/>
    </w:rPr>
  </w:style>
  <w:style w:type="paragraph" w:styleId="Header">
    <w:name w:val="header"/>
    <w:basedOn w:val="Normal"/>
    <w:link w:val="HeaderChar"/>
    <w:uiPriority w:val="99"/>
    <w:unhideWhenUsed/>
    <w:rsid w:val="00C616F0"/>
    <w:pPr>
      <w:tabs>
        <w:tab w:val="right" w:leader="dot" w:pos="2880"/>
        <w:tab w:val="center" w:pos="4320"/>
        <w:tab w:val="right" w:pos="8640"/>
      </w:tabs>
    </w:pPr>
    <w:rPr>
      <w:rFonts w:ascii="Gill Sans" w:hAnsi="Gill Sans" w:cs="Gill Sans"/>
      <w:color w:val="222222"/>
      <w:sz w:val="22"/>
      <w:szCs w:val="20"/>
    </w:rPr>
  </w:style>
  <w:style w:type="character" w:customStyle="1" w:styleId="HeaderChar">
    <w:name w:val="Header Char"/>
    <w:basedOn w:val="DefaultParagraphFont"/>
    <w:link w:val="Header"/>
    <w:uiPriority w:val="99"/>
    <w:rsid w:val="00C616F0"/>
    <w:rPr>
      <w:rFonts w:ascii="Garamond" w:hAnsi="Garamond"/>
      <w:color w:val="222222"/>
      <w:sz w:val="20"/>
    </w:rPr>
  </w:style>
  <w:style w:type="paragraph" w:styleId="DocumentMap">
    <w:name w:val="Document Map"/>
    <w:basedOn w:val="Normal"/>
    <w:link w:val="DocumentMapChar"/>
    <w:uiPriority w:val="99"/>
    <w:semiHidden/>
    <w:unhideWhenUsed/>
    <w:rsid w:val="00C616F0"/>
    <w:rPr>
      <w:rFonts w:ascii="Lucida Grande" w:hAnsi="Lucida Grande" w:cs="Lucida Grande"/>
    </w:rPr>
  </w:style>
  <w:style w:type="character" w:customStyle="1" w:styleId="DocumentMapChar">
    <w:name w:val="Document Map Char"/>
    <w:basedOn w:val="DefaultParagraphFont"/>
    <w:link w:val="DocumentMap"/>
    <w:uiPriority w:val="99"/>
    <w:semiHidden/>
    <w:rsid w:val="00C616F0"/>
    <w:rPr>
      <w:rFonts w:ascii="Lucida Grande" w:hAnsi="Lucida Grande" w:cs="Lucida Grande"/>
      <w:color w:val="222222"/>
      <w:sz w:val="20"/>
    </w:rPr>
  </w:style>
  <w:style w:type="paragraph" w:customStyle="1" w:styleId="ColorfulList-Accent11">
    <w:name w:val="Colorful List - Accent 11"/>
    <w:basedOn w:val="Normal"/>
    <w:uiPriority w:val="34"/>
    <w:qFormat/>
    <w:rsid w:val="00C616F0"/>
    <w:pPr>
      <w:numPr>
        <w:numId w:val="1"/>
      </w:numPr>
      <w:tabs>
        <w:tab w:val="right" w:leader="dot" w:pos="2880"/>
      </w:tabs>
    </w:pPr>
    <w:rPr>
      <w:rFonts w:asciiTheme="majorHAnsi" w:eastAsia="Calibri" w:hAnsiTheme="majorHAnsi"/>
      <w:sz w:val="22"/>
      <w:szCs w:val="22"/>
    </w:rPr>
  </w:style>
  <w:style w:type="character" w:styleId="CommentReference">
    <w:name w:val="annotation reference"/>
    <w:uiPriority w:val="99"/>
    <w:semiHidden/>
    <w:unhideWhenUsed/>
    <w:rsid w:val="00C616F0"/>
    <w:rPr>
      <w:sz w:val="16"/>
      <w:szCs w:val="16"/>
    </w:rPr>
  </w:style>
  <w:style w:type="paragraph" w:styleId="CommentText">
    <w:name w:val="annotation text"/>
    <w:basedOn w:val="Normal"/>
    <w:link w:val="CommentTextChar"/>
    <w:uiPriority w:val="99"/>
    <w:unhideWhenUsed/>
    <w:rsid w:val="00C616F0"/>
    <w:pPr>
      <w:tabs>
        <w:tab w:val="right" w:leader="dot" w:pos="2880"/>
      </w:tabs>
    </w:pPr>
    <w:rPr>
      <w:rFonts w:ascii="Cambria" w:eastAsia="Cambria" w:hAnsi="Cambria"/>
      <w:sz w:val="22"/>
      <w:szCs w:val="20"/>
    </w:rPr>
  </w:style>
  <w:style w:type="character" w:customStyle="1" w:styleId="CommentTextChar">
    <w:name w:val="Comment Text Char"/>
    <w:basedOn w:val="DefaultParagraphFont"/>
    <w:link w:val="CommentText"/>
    <w:uiPriority w:val="99"/>
    <w:rsid w:val="00C616F0"/>
    <w:rPr>
      <w:rFonts w:ascii="Cambria" w:eastAsia="Cambria" w:hAnsi="Cambria" w:cs="Times New Roman"/>
      <w:sz w:val="20"/>
      <w:szCs w:val="20"/>
    </w:rPr>
  </w:style>
  <w:style w:type="paragraph" w:customStyle="1" w:styleId="ColorfulList-Accent12">
    <w:name w:val="Colorful List - Accent 12"/>
    <w:uiPriority w:val="34"/>
    <w:rsid w:val="00C616F0"/>
    <w:pPr>
      <w:spacing w:after="200" w:line="276" w:lineRule="auto"/>
      <w:ind w:left="720"/>
    </w:pPr>
    <w:rPr>
      <w:rFonts w:ascii="Times New Roman" w:eastAsia="ヒラギノ角ゴ Pro W3" w:hAnsi="Times New Roman" w:cs="Times New Roman"/>
      <w:color w:val="000000"/>
      <w:sz w:val="28"/>
    </w:rPr>
  </w:style>
  <w:style w:type="paragraph" w:styleId="FootnoteText">
    <w:name w:val="footnote text"/>
    <w:basedOn w:val="Normal"/>
    <w:link w:val="FootnoteTextChar"/>
    <w:uiPriority w:val="99"/>
    <w:unhideWhenUsed/>
    <w:rsid w:val="00C616F0"/>
    <w:pPr>
      <w:tabs>
        <w:tab w:val="right" w:leader="dot" w:pos="2880"/>
      </w:tabs>
    </w:pPr>
    <w:rPr>
      <w:rFonts w:ascii="Cambria" w:eastAsia="Cambria" w:hAnsi="Cambria"/>
      <w:sz w:val="22"/>
      <w:szCs w:val="20"/>
    </w:rPr>
  </w:style>
  <w:style w:type="character" w:customStyle="1" w:styleId="FootnoteTextChar">
    <w:name w:val="Footnote Text Char"/>
    <w:basedOn w:val="DefaultParagraphFont"/>
    <w:link w:val="FootnoteText"/>
    <w:uiPriority w:val="99"/>
    <w:rsid w:val="00C616F0"/>
    <w:rPr>
      <w:rFonts w:ascii="Cambria" w:eastAsia="Cambria" w:hAnsi="Cambria" w:cs="Times New Roman"/>
      <w:sz w:val="20"/>
      <w:szCs w:val="20"/>
    </w:rPr>
  </w:style>
  <w:style w:type="character" w:styleId="FootnoteReference">
    <w:name w:val="footnote reference"/>
    <w:uiPriority w:val="99"/>
    <w:unhideWhenUsed/>
    <w:rsid w:val="00C616F0"/>
    <w:rPr>
      <w:vertAlign w:val="superscript"/>
    </w:rPr>
  </w:style>
  <w:style w:type="paragraph" w:customStyle="1" w:styleId="Default">
    <w:name w:val="Default"/>
    <w:rsid w:val="00C616F0"/>
    <w:pPr>
      <w:autoSpaceDE w:val="0"/>
      <w:autoSpaceDN w:val="0"/>
      <w:adjustRightInd w:val="0"/>
    </w:pPr>
    <w:rPr>
      <w:rFonts w:ascii="Calibri" w:eastAsia="Cambria" w:hAnsi="Calibri" w:cs="Calibri"/>
      <w:color w:val="000000"/>
    </w:rPr>
  </w:style>
  <w:style w:type="paragraph" w:customStyle="1" w:styleId="ListParagraph1">
    <w:name w:val="List Paragraph1"/>
    <w:uiPriority w:val="34"/>
    <w:rsid w:val="00C616F0"/>
    <w:pPr>
      <w:spacing w:after="200" w:line="276" w:lineRule="auto"/>
      <w:ind w:left="720"/>
    </w:pPr>
    <w:rPr>
      <w:rFonts w:ascii="Times New Roman" w:eastAsia="ヒラギノ角ゴ Pro W3" w:hAnsi="Times New Roman" w:cs="Times New Roman"/>
      <w:color w:val="000000"/>
      <w:sz w:val="28"/>
    </w:rPr>
  </w:style>
  <w:style w:type="character" w:styleId="Emphasis">
    <w:name w:val="Emphasis"/>
    <w:uiPriority w:val="20"/>
    <w:rsid w:val="00C616F0"/>
    <w:rPr>
      <w:iCs/>
    </w:rPr>
  </w:style>
  <w:style w:type="paragraph" w:styleId="BalloonText">
    <w:name w:val="Balloon Text"/>
    <w:basedOn w:val="Normal"/>
    <w:link w:val="BalloonTextChar"/>
    <w:uiPriority w:val="99"/>
    <w:semiHidden/>
    <w:unhideWhenUsed/>
    <w:rsid w:val="00C616F0"/>
    <w:pPr>
      <w:tabs>
        <w:tab w:val="right" w:leader="dot" w:pos="2880"/>
      </w:tabs>
    </w:pPr>
    <w:rPr>
      <w:rFonts w:ascii="Lucida Grande" w:hAnsi="Lucida Grande" w:cs="Lucida Grande"/>
      <w:color w:val="222222"/>
      <w:sz w:val="18"/>
      <w:szCs w:val="18"/>
    </w:rPr>
  </w:style>
  <w:style w:type="character" w:customStyle="1" w:styleId="BalloonTextChar">
    <w:name w:val="Balloon Text Char"/>
    <w:basedOn w:val="DefaultParagraphFont"/>
    <w:link w:val="BalloonText"/>
    <w:uiPriority w:val="99"/>
    <w:semiHidden/>
    <w:rsid w:val="00C616F0"/>
    <w:rPr>
      <w:rFonts w:ascii="Lucida Grande" w:hAnsi="Lucida Grande" w:cs="Lucida Grande"/>
      <w:color w:val="222222"/>
      <w:sz w:val="18"/>
      <w:szCs w:val="18"/>
    </w:rPr>
  </w:style>
  <w:style w:type="character" w:styleId="FollowedHyperlink">
    <w:name w:val="FollowedHyperlink"/>
    <w:basedOn w:val="DefaultParagraphFont"/>
    <w:uiPriority w:val="99"/>
    <w:semiHidden/>
    <w:unhideWhenUsed/>
    <w:rsid w:val="00C616F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616F0"/>
    <w:pPr>
      <w:spacing w:after="120"/>
    </w:pPr>
    <w:rPr>
      <w:rFonts w:ascii="Garamond" w:eastAsiaTheme="minorEastAsia" w:hAnsi="Garamond" w:cstheme="minorBidi"/>
      <w:b/>
      <w:bCs/>
      <w:color w:val="222222"/>
    </w:rPr>
  </w:style>
  <w:style w:type="character" w:customStyle="1" w:styleId="CommentSubjectChar">
    <w:name w:val="Comment Subject Char"/>
    <w:basedOn w:val="CommentTextChar"/>
    <w:link w:val="CommentSubject"/>
    <w:uiPriority w:val="99"/>
    <w:semiHidden/>
    <w:rsid w:val="00C616F0"/>
    <w:rPr>
      <w:rFonts w:ascii="Garamond" w:eastAsia="Cambria" w:hAnsi="Garamond" w:cs="Times New Roman"/>
      <w:b/>
      <w:bCs/>
      <w:color w:val="222222"/>
      <w:sz w:val="20"/>
      <w:szCs w:val="20"/>
    </w:rPr>
  </w:style>
  <w:style w:type="paragraph" w:styleId="Revision">
    <w:name w:val="Revision"/>
    <w:hidden/>
    <w:uiPriority w:val="99"/>
    <w:semiHidden/>
    <w:rsid w:val="00C616F0"/>
  </w:style>
  <w:style w:type="paragraph" w:styleId="TOCHeading">
    <w:name w:val="TOC Heading"/>
    <w:basedOn w:val="Heading1"/>
    <w:next w:val="Normal"/>
    <w:uiPriority w:val="39"/>
    <w:unhideWhenUsed/>
    <w:qFormat/>
    <w:rsid w:val="00EB01BA"/>
    <w:pPr>
      <w:outlineLvl w:val="9"/>
    </w:pPr>
    <w:rPr>
      <w:rFonts w:asciiTheme="majorHAnsi" w:hAnsiTheme="majorHAnsi" w:cstheme="majorBidi"/>
      <w:color w:val="auto"/>
    </w:rPr>
  </w:style>
  <w:style w:type="paragraph" w:customStyle="1" w:styleId="Nospacefeaturetolerant">
    <w:name w:val="No space (feature tolerant)"/>
    <w:basedOn w:val="Normal"/>
    <w:qFormat/>
    <w:rsid w:val="00ED68AE"/>
    <w:pPr>
      <w:tabs>
        <w:tab w:val="right" w:leader="dot" w:pos="2880"/>
      </w:tabs>
    </w:pPr>
    <w:rPr>
      <w:rFonts w:ascii="Adobe Caslon Pro" w:hAnsi="Adobe Caslon Pro" w:cs="Gill Sans"/>
      <w:color w:val="222222"/>
      <w:sz w:val="22"/>
      <w:szCs w:val="22"/>
    </w:rPr>
  </w:style>
  <w:style w:type="paragraph" w:customStyle="1" w:styleId="Normalrglronly">
    <w:name w:val="Normal (rglr only)"/>
    <w:basedOn w:val="Normal"/>
    <w:qFormat/>
    <w:rsid w:val="00ED68AE"/>
    <w:pPr>
      <w:tabs>
        <w:tab w:val="right" w:leader="dot" w:pos="2880"/>
      </w:tabs>
      <w:spacing w:after="120"/>
    </w:pPr>
    <w:rPr>
      <w:rFonts w:ascii="Gill Sans" w:hAnsi="Gill Sans" w:cs="Gill Sans"/>
      <w:color w:val="222222"/>
      <w:sz w:val="22"/>
      <w:szCs w:val="22"/>
    </w:rPr>
  </w:style>
  <w:style w:type="paragraph" w:customStyle="1" w:styleId="APQuotefeaturetol">
    <w:name w:val="AP Quote (feature tol)"/>
    <w:basedOn w:val="Normal"/>
    <w:qFormat/>
    <w:rsid w:val="00ED68AE"/>
    <w:pPr>
      <w:tabs>
        <w:tab w:val="right" w:leader="dot" w:pos="2880"/>
      </w:tabs>
      <w:spacing w:after="120"/>
    </w:pPr>
    <w:rPr>
      <w:rFonts w:ascii="Gill Sans" w:hAnsi="Gill Sans" w:cs="Gill Sans"/>
      <w:i/>
      <w:color w:val="222222"/>
      <w:sz w:val="22"/>
      <w:szCs w:val="22"/>
    </w:rPr>
  </w:style>
  <w:style w:type="paragraph" w:customStyle="1" w:styleId="Pullquote">
    <w:name w:val="Pull quote"/>
    <w:basedOn w:val="Normal"/>
    <w:next w:val="Normal"/>
    <w:qFormat/>
    <w:rsid w:val="00ED68AE"/>
    <w:pPr>
      <w:tabs>
        <w:tab w:val="right" w:leader="dot" w:pos="2880"/>
      </w:tabs>
    </w:pPr>
    <w:rPr>
      <w:rFonts w:ascii="Gill Sans" w:hAnsi="Gill Sans" w:cs="Gill Sans"/>
      <w:color w:val="4BACC6" w:themeColor="accent5"/>
      <w:szCs w:val="20"/>
    </w:rPr>
  </w:style>
  <w:style w:type="paragraph" w:customStyle="1" w:styleId="Tabletitleinside">
    <w:name w:val="Table title inside"/>
    <w:basedOn w:val="Heading5"/>
    <w:qFormat/>
    <w:rsid w:val="00ED68AE"/>
    <w:pPr>
      <w:spacing w:before="60"/>
    </w:pPr>
    <w:rPr>
      <w:rFonts w:ascii="Gill Sans" w:hAnsi="Gill Sans"/>
    </w:rPr>
  </w:style>
  <w:style w:type="paragraph" w:customStyle="1" w:styleId="Tableheader">
    <w:name w:val="Table header"/>
    <w:basedOn w:val="Normal"/>
    <w:qFormat/>
    <w:rsid w:val="00ED68AE"/>
    <w:pPr>
      <w:tabs>
        <w:tab w:val="right" w:leader="dot" w:pos="2880"/>
      </w:tabs>
    </w:pPr>
    <w:rPr>
      <w:rFonts w:ascii="Gill Sans SemiBold" w:hAnsi="Gill Sans SemiBold" w:cs="Gill Sans"/>
      <w:color w:val="B26414" w:themeColor="accent1" w:themeShade="BF"/>
      <w:sz w:val="22"/>
      <w:szCs w:val="20"/>
    </w:rPr>
  </w:style>
  <w:style w:type="paragraph" w:customStyle="1" w:styleId="Rowcolumntitles">
    <w:name w:val="Row/column titles"/>
    <w:basedOn w:val="Normal"/>
    <w:qFormat/>
    <w:rsid w:val="00ED68AE"/>
    <w:pPr>
      <w:tabs>
        <w:tab w:val="right" w:leader="dot" w:pos="2880"/>
      </w:tabs>
    </w:pPr>
    <w:rPr>
      <w:rFonts w:ascii="Gill Sans" w:hAnsi="Gill Sans" w:cs="Gill Sans"/>
      <w:color w:val="000000" w:themeColor="text1"/>
      <w:sz w:val="22"/>
      <w:szCs w:val="20"/>
    </w:rPr>
  </w:style>
  <w:style w:type="paragraph" w:customStyle="1" w:styleId="Tablebullet">
    <w:name w:val="Table bullet"/>
    <w:basedOn w:val="ListParagraph"/>
    <w:qFormat/>
    <w:rsid w:val="00ED68AE"/>
    <w:pPr>
      <w:ind w:left="180" w:hanging="180"/>
    </w:pPr>
    <w:rPr>
      <w:b/>
    </w:rPr>
  </w:style>
  <w:style w:type="paragraph" w:customStyle="1" w:styleId="Ataglancetitle">
    <w:name w:val="At a glance title"/>
    <w:basedOn w:val="Normal"/>
    <w:qFormat/>
    <w:rsid w:val="00ED68AE"/>
    <w:pPr>
      <w:tabs>
        <w:tab w:val="right" w:leader="dot" w:pos="2880"/>
      </w:tabs>
    </w:pPr>
    <w:rPr>
      <w:rFonts w:ascii="Gill Sans" w:hAnsi="Gill Sans" w:cs="Gill Sans"/>
      <w:b/>
      <w:color w:val="E68723" w:themeColor="accent1"/>
      <w:sz w:val="22"/>
      <w:szCs w:val="20"/>
    </w:rPr>
  </w:style>
  <w:style w:type="paragraph" w:customStyle="1" w:styleId="Ataglancesubtitle">
    <w:name w:val="At a glance subtitle"/>
    <w:basedOn w:val="Normal"/>
    <w:qFormat/>
    <w:rsid w:val="00ED68AE"/>
    <w:pPr>
      <w:tabs>
        <w:tab w:val="right" w:leader="dot" w:pos="2880"/>
      </w:tabs>
      <w:spacing w:before="120"/>
    </w:pPr>
    <w:rPr>
      <w:rFonts w:ascii="Gill Sans" w:hAnsi="Gill Sans" w:cs="Gill Sans"/>
      <w:b/>
      <w:i/>
      <w:color w:val="4A5648" w:themeColor="accent4" w:themeShade="80"/>
      <w:sz w:val="22"/>
      <w:szCs w:val="20"/>
    </w:rPr>
  </w:style>
  <w:style w:type="paragraph" w:styleId="Caption">
    <w:name w:val="caption"/>
    <w:basedOn w:val="Normal"/>
    <w:next w:val="Normal"/>
    <w:uiPriority w:val="35"/>
    <w:semiHidden/>
    <w:unhideWhenUsed/>
    <w:qFormat/>
    <w:rsid w:val="00ED68AE"/>
    <w:pPr>
      <w:spacing w:after="200"/>
    </w:pPr>
    <w:rPr>
      <w:b/>
      <w:bCs/>
      <w:color w:val="E68723" w:themeColor="accent1"/>
      <w:sz w:val="18"/>
      <w:szCs w:val="18"/>
    </w:rPr>
  </w:style>
  <w:style w:type="paragraph" w:styleId="Subtitle">
    <w:name w:val="Subtitle"/>
    <w:basedOn w:val="Normal"/>
    <w:next w:val="Normal"/>
    <w:link w:val="SubtitleChar"/>
    <w:uiPriority w:val="11"/>
    <w:qFormat/>
    <w:rsid w:val="00ED68AE"/>
    <w:pPr>
      <w:numPr>
        <w:ilvl w:val="1"/>
      </w:numPr>
      <w:tabs>
        <w:tab w:val="right" w:leader="dot" w:pos="2880"/>
      </w:tabs>
      <w:spacing w:after="60"/>
    </w:pPr>
    <w:rPr>
      <w:rFonts w:ascii="Gill Sans" w:eastAsiaTheme="majorEastAsia" w:hAnsi="Gill Sans" w:cs="Gill Sans"/>
      <w:iCs/>
      <w:color w:val="3C6EA4" w:themeColor="text2"/>
      <w:spacing w:val="15"/>
      <w:sz w:val="36"/>
      <w:szCs w:val="36"/>
    </w:rPr>
  </w:style>
  <w:style w:type="character" w:customStyle="1" w:styleId="SubtitleChar">
    <w:name w:val="Subtitle Char"/>
    <w:basedOn w:val="DefaultParagraphFont"/>
    <w:link w:val="Subtitle"/>
    <w:uiPriority w:val="11"/>
    <w:rsid w:val="00ED68AE"/>
    <w:rPr>
      <w:rFonts w:ascii="Gill Sans" w:eastAsiaTheme="majorEastAsia" w:hAnsi="Gill Sans" w:cs="Gill Sans"/>
      <w:iCs/>
      <w:color w:val="3C6EA4" w:themeColor="text2"/>
      <w:spacing w:val="15"/>
      <w:sz w:val="36"/>
      <w:szCs w:val="36"/>
    </w:rPr>
  </w:style>
  <w:style w:type="paragraph" w:styleId="Quote">
    <w:name w:val="Quote"/>
    <w:aliases w:val="Long quote"/>
    <w:basedOn w:val="Normal"/>
    <w:next w:val="Normal"/>
    <w:link w:val="QuoteChar"/>
    <w:uiPriority w:val="29"/>
    <w:qFormat/>
    <w:rsid w:val="00ED68AE"/>
    <w:pPr>
      <w:tabs>
        <w:tab w:val="right" w:leader="dot" w:pos="2880"/>
      </w:tabs>
      <w:ind w:left="720"/>
    </w:pPr>
    <w:rPr>
      <w:rFonts w:ascii="Adobe Caslon Pro" w:hAnsi="Adobe Caslon Pro" w:cstheme="minorBidi"/>
      <w:i/>
      <w:iCs/>
      <w:color w:val="000000" w:themeColor="text1"/>
      <w:sz w:val="22"/>
      <w:szCs w:val="20"/>
    </w:rPr>
  </w:style>
  <w:style w:type="character" w:customStyle="1" w:styleId="QuoteChar">
    <w:name w:val="Quote Char"/>
    <w:aliases w:val="Long quote Char"/>
    <w:basedOn w:val="DefaultParagraphFont"/>
    <w:link w:val="Quote"/>
    <w:uiPriority w:val="29"/>
    <w:rsid w:val="00ED68AE"/>
    <w:rPr>
      <w:rFonts w:ascii="Adobe Caslon Pro" w:hAnsi="Adobe Caslon Pro"/>
      <w:i/>
      <w:iCs/>
      <w:color w:val="000000" w:themeColor="text1"/>
      <w:sz w:val="22"/>
    </w:rPr>
  </w:style>
  <w:style w:type="paragraph" w:customStyle="1" w:styleId="Normal1">
    <w:name w:val="Normal1"/>
    <w:rsid w:val="005474A8"/>
    <w:pPr>
      <w:spacing w:line="276" w:lineRule="auto"/>
    </w:pPr>
    <w:rPr>
      <w:rFonts w:ascii="Arial" w:eastAsia="Arial" w:hAnsi="Arial" w:cs="Arial"/>
      <w:color w:val="000000"/>
      <w:sz w:val="22"/>
    </w:rPr>
  </w:style>
  <w:style w:type="paragraph" w:styleId="NoSpacing">
    <w:name w:val="No Spacing"/>
    <w:uiPriority w:val="1"/>
    <w:qFormat/>
    <w:rsid w:val="005474A8"/>
    <w:pPr>
      <w:tabs>
        <w:tab w:val="right" w:leader="dot" w:pos="2880"/>
      </w:tabs>
    </w:pPr>
    <w:rPr>
      <w:rFonts w:ascii="Gill Sans" w:hAnsi="Gill Sans" w:cs="Gill Sans"/>
      <w:sz w:val="22"/>
    </w:rPr>
  </w:style>
  <w:style w:type="character" w:customStyle="1" w:styleId="st1">
    <w:name w:val="st1"/>
    <w:basedOn w:val="DefaultParagraphFont"/>
    <w:rsid w:val="005474A8"/>
  </w:style>
  <w:style w:type="character" w:customStyle="1" w:styleId="gt-card-ttl-txt1">
    <w:name w:val="gt-card-ttl-txt1"/>
    <w:basedOn w:val="DefaultParagraphFont"/>
    <w:rsid w:val="005474A8"/>
    <w:rPr>
      <w:color w:val="222222"/>
    </w:rPr>
  </w:style>
  <w:style w:type="character" w:customStyle="1" w:styleId="apple-converted-space">
    <w:name w:val="apple-converted-space"/>
    <w:basedOn w:val="DefaultParagraphFont"/>
    <w:rsid w:val="005474A8"/>
  </w:style>
  <w:style w:type="table" w:styleId="LightShading-Accent4">
    <w:name w:val="Light Shading Accent 4"/>
    <w:basedOn w:val="TableNormal"/>
    <w:uiPriority w:val="60"/>
    <w:rsid w:val="00F1267B"/>
    <w:rPr>
      <w:color w:val="6F816B" w:themeColor="accent4" w:themeShade="BF"/>
    </w:rPr>
    <w:tblPr>
      <w:tblStyleRowBandSize w:val="1"/>
      <w:tblStyleColBandSize w:val="1"/>
      <w:tblInd w:w="0" w:type="dxa"/>
      <w:tblBorders>
        <w:top w:val="single" w:sz="8" w:space="0" w:color="98A795" w:themeColor="accent4"/>
        <w:bottom w:val="single" w:sz="8" w:space="0" w:color="98A79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8A795" w:themeColor="accent4"/>
          <w:left w:val="nil"/>
          <w:bottom w:val="single" w:sz="8" w:space="0" w:color="98A795" w:themeColor="accent4"/>
          <w:right w:val="nil"/>
          <w:insideH w:val="nil"/>
          <w:insideV w:val="nil"/>
        </w:tcBorders>
      </w:tcPr>
    </w:tblStylePr>
    <w:tblStylePr w:type="lastRow">
      <w:pPr>
        <w:spacing w:before="0" w:after="0" w:line="240" w:lineRule="auto"/>
      </w:pPr>
      <w:rPr>
        <w:b/>
        <w:bCs/>
      </w:rPr>
      <w:tblPr/>
      <w:tcPr>
        <w:tcBorders>
          <w:top w:val="single" w:sz="8" w:space="0" w:color="98A795" w:themeColor="accent4"/>
          <w:left w:val="nil"/>
          <w:bottom w:val="single" w:sz="8" w:space="0" w:color="98A79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9E4" w:themeFill="accent4" w:themeFillTint="3F"/>
      </w:tcPr>
    </w:tblStylePr>
    <w:tblStylePr w:type="band1Horz">
      <w:tblPr/>
      <w:tcPr>
        <w:tcBorders>
          <w:left w:val="nil"/>
          <w:right w:val="nil"/>
          <w:insideH w:val="nil"/>
          <w:insideV w:val="nil"/>
        </w:tcBorders>
        <w:shd w:val="clear" w:color="auto" w:fill="E5E9E4" w:themeFill="accent4" w:themeFillTint="3F"/>
      </w:tcPr>
    </w:tblStylePr>
  </w:style>
  <w:style w:type="table" w:styleId="ColorfulGrid-Accent4">
    <w:name w:val="Colorful Grid Accent 4"/>
    <w:basedOn w:val="TableNormal"/>
    <w:uiPriority w:val="73"/>
    <w:rsid w:val="00F1267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DE9" w:themeFill="accent4" w:themeFillTint="33"/>
    </w:tcPr>
    <w:tblStylePr w:type="firstRow">
      <w:rPr>
        <w:b/>
        <w:bCs/>
      </w:rPr>
      <w:tblPr/>
      <w:tcPr>
        <w:shd w:val="clear" w:color="auto" w:fill="D5DBD4" w:themeFill="accent4" w:themeFillTint="66"/>
      </w:tcPr>
    </w:tblStylePr>
    <w:tblStylePr w:type="lastRow">
      <w:rPr>
        <w:b/>
        <w:bCs/>
        <w:color w:val="000000" w:themeColor="text1"/>
      </w:rPr>
      <w:tblPr/>
      <w:tcPr>
        <w:shd w:val="clear" w:color="auto" w:fill="D5DBD4" w:themeFill="accent4" w:themeFillTint="66"/>
      </w:tcPr>
    </w:tblStylePr>
    <w:tblStylePr w:type="firstCol">
      <w:rPr>
        <w:color w:val="FFFFFF" w:themeColor="background1"/>
      </w:rPr>
      <w:tblPr/>
      <w:tcPr>
        <w:shd w:val="clear" w:color="auto" w:fill="6F816B" w:themeFill="accent4" w:themeFillShade="BF"/>
      </w:tcPr>
    </w:tblStylePr>
    <w:tblStylePr w:type="lastCol">
      <w:rPr>
        <w:color w:val="FFFFFF" w:themeColor="background1"/>
      </w:rPr>
      <w:tblPr/>
      <w:tcPr>
        <w:shd w:val="clear" w:color="auto" w:fill="6F816B" w:themeFill="accent4" w:themeFillShade="BF"/>
      </w:tcPr>
    </w:tblStylePr>
    <w:tblStylePr w:type="band1Vert">
      <w:tblPr/>
      <w:tcPr>
        <w:shd w:val="clear" w:color="auto" w:fill="CBD3CA" w:themeFill="accent4" w:themeFillTint="7F"/>
      </w:tcPr>
    </w:tblStylePr>
    <w:tblStylePr w:type="band1Horz">
      <w:tblPr/>
      <w:tcPr>
        <w:shd w:val="clear" w:color="auto" w:fill="CBD3CA" w:themeFill="accent4" w:themeFillTint="7F"/>
      </w:tcPr>
    </w:tblStylePr>
  </w:style>
  <w:style w:type="table" w:styleId="MediumList2-Accent4">
    <w:name w:val="Medium List 2 Accent 4"/>
    <w:basedOn w:val="TableNormal"/>
    <w:uiPriority w:val="66"/>
    <w:rsid w:val="00F1267B"/>
    <w:rPr>
      <w:rFonts w:asciiTheme="majorHAnsi" w:eastAsiaTheme="majorEastAsia" w:hAnsiTheme="majorHAnsi" w:cstheme="majorBidi"/>
      <w:color w:val="000000" w:themeColor="text1"/>
    </w:rPr>
    <w:tblPr>
      <w:tblStyleRowBandSize w:val="1"/>
      <w:tblStyleColBandSize w:val="1"/>
      <w:tblInd w:w="0" w:type="dxa"/>
      <w:tblBorders>
        <w:top w:val="single" w:sz="8" w:space="0" w:color="98A795" w:themeColor="accent4"/>
        <w:left w:val="single" w:sz="8" w:space="0" w:color="98A795" w:themeColor="accent4"/>
        <w:bottom w:val="single" w:sz="8" w:space="0" w:color="98A795" w:themeColor="accent4"/>
        <w:right w:val="single" w:sz="8" w:space="0" w:color="98A795"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8A795" w:themeColor="accent4"/>
          <w:right w:val="nil"/>
          <w:insideH w:val="nil"/>
          <w:insideV w:val="nil"/>
        </w:tcBorders>
        <w:shd w:val="clear" w:color="auto" w:fill="FFFFFF" w:themeFill="background1"/>
      </w:tcPr>
    </w:tblStylePr>
    <w:tblStylePr w:type="lastRow">
      <w:tblPr/>
      <w:tcPr>
        <w:tcBorders>
          <w:top w:val="single" w:sz="8" w:space="0" w:color="98A79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795" w:themeColor="accent4"/>
          <w:insideH w:val="nil"/>
          <w:insideV w:val="nil"/>
        </w:tcBorders>
        <w:shd w:val="clear" w:color="auto" w:fill="FFFFFF" w:themeFill="background1"/>
      </w:tcPr>
    </w:tblStylePr>
    <w:tblStylePr w:type="lastCol">
      <w:tblPr/>
      <w:tcPr>
        <w:tcBorders>
          <w:top w:val="nil"/>
          <w:left w:val="single" w:sz="8" w:space="0" w:color="98A79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9E4" w:themeFill="accent4" w:themeFillTint="3F"/>
      </w:tcPr>
    </w:tblStylePr>
    <w:tblStylePr w:type="band1Horz">
      <w:tblPr/>
      <w:tcPr>
        <w:tcBorders>
          <w:top w:val="nil"/>
          <w:bottom w:val="nil"/>
          <w:insideH w:val="nil"/>
          <w:insideV w:val="nil"/>
        </w:tcBorders>
        <w:shd w:val="clear" w:color="auto" w:fill="E5E9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4">
    <w:name w:val="Light Grid Accent 4"/>
    <w:basedOn w:val="TableNormal"/>
    <w:uiPriority w:val="62"/>
    <w:rsid w:val="00F1267B"/>
    <w:tblPr>
      <w:tblStyleRowBandSize w:val="1"/>
      <w:tblStyleColBandSize w:val="1"/>
      <w:tblInd w:w="0" w:type="dxa"/>
      <w:tblBorders>
        <w:top w:val="single" w:sz="8" w:space="0" w:color="98A795" w:themeColor="accent4"/>
        <w:left w:val="single" w:sz="8" w:space="0" w:color="98A795" w:themeColor="accent4"/>
        <w:bottom w:val="single" w:sz="8" w:space="0" w:color="98A795" w:themeColor="accent4"/>
        <w:right w:val="single" w:sz="8" w:space="0" w:color="98A795" w:themeColor="accent4"/>
        <w:insideH w:val="single" w:sz="8" w:space="0" w:color="98A795" w:themeColor="accent4"/>
        <w:insideV w:val="single" w:sz="8" w:space="0" w:color="98A79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8A795" w:themeColor="accent4"/>
          <w:left w:val="single" w:sz="8" w:space="0" w:color="98A795" w:themeColor="accent4"/>
          <w:bottom w:val="single" w:sz="18" w:space="0" w:color="98A795" w:themeColor="accent4"/>
          <w:right w:val="single" w:sz="8" w:space="0" w:color="98A795" w:themeColor="accent4"/>
          <w:insideH w:val="nil"/>
          <w:insideV w:val="single" w:sz="8" w:space="0" w:color="98A79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795" w:themeColor="accent4"/>
          <w:left w:val="single" w:sz="8" w:space="0" w:color="98A795" w:themeColor="accent4"/>
          <w:bottom w:val="single" w:sz="8" w:space="0" w:color="98A795" w:themeColor="accent4"/>
          <w:right w:val="single" w:sz="8" w:space="0" w:color="98A795" w:themeColor="accent4"/>
          <w:insideH w:val="nil"/>
          <w:insideV w:val="single" w:sz="8" w:space="0" w:color="98A79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795" w:themeColor="accent4"/>
          <w:left w:val="single" w:sz="8" w:space="0" w:color="98A795" w:themeColor="accent4"/>
          <w:bottom w:val="single" w:sz="8" w:space="0" w:color="98A795" w:themeColor="accent4"/>
          <w:right w:val="single" w:sz="8" w:space="0" w:color="98A795" w:themeColor="accent4"/>
        </w:tcBorders>
      </w:tcPr>
    </w:tblStylePr>
    <w:tblStylePr w:type="band1Vert">
      <w:tblPr/>
      <w:tcPr>
        <w:tcBorders>
          <w:top w:val="single" w:sz="8" w:space="0" w:color="98A795" w:themeColor="accent4"/>
          <w:left w:val="single" w:sz="8" w:space="0" w:color="98A795" w:themeColor="accent4"/>
          <w:bottom w:val="single" w:sz="8" w:space="0" w:color="98A795" w:themeColor="accent4"/>
          <w:right w:val="single" w:sz="8" w:space="0" w:color="98A795" w:themeColor="accent4"/>
        </w:tcBorders>
        <w:shd w:val="clear" w:color="auto" w:fill="E5E9E4" w:themeFill="accent4" w:themeFillTint="3F"/>
      </w:tcPr>
    </w:tblStylePr>
    <w:tblStylePr w:type="band1Horz">
      <w:tblPr/>
      <w:tcPr>
        <w:tcBorders>
          <w:top w:val="single" w:sz="8" w:space="0" w:color="98A795" w:themeColor="accent4"/>
          <w:left w:val="single" w:sz="8" w:space="0" w:color="98A795" w:themeColor="accent4"/>
          <w:bottom w:val="single" w:sz="8" w:space="0" w:color="98A795" w:themeColor="accent4"/>
          <w:right w:val="single" w:sz="8" w:space="0" w:color="98A795" w:themeColor="accent4"/>
          <w:insideV w:val="single" w:sz="8" w:space="0" w:color="98A795" w:themeColor="accent4"/>
        </w:tcBorders>
        <w:shd w:val="clear" w:color="auto" w:fill="E5E9E4" w:themeFill="accent4" w:themeFillTint="3F"/>
      </w:tcPr>
    </w:tblStylePr>
    <w:tblStylePr w:type="band2Horz">
      <w:tblPr/>
      <w:tcPr>
        <w:tcBorders>
          <w:top w:val="single" w:sz="8" w:space="0" w:color="98A795" w:themeColor="accent4"/>
          <w:left w:val="single" w:sz="8" w:space="0" w:color="98A795" w:themeColor="accent4"/>
          <w:bottom w:val="single" w:sz="8" w:space="0" w:color="98A795" w:themeColor="accent4"/>
          <w:right w:val="single" w:sz="8" w:space="0" w:color="98A795" w:themeColor="accent4"/>
          <w:insideV w:val="single" w:sz="8" w:space="0" w:color="98A795" w:themeColor="accent4"/>
        </w:tcBorders>
      </w:tcPr>
    </w:tblStylePr>
  </w:style>
  <w:style w:type="table" w:styleId="MediumList1-Accent4">
    <w:name w:val="Medium List 1 Accent 4"/>
    <w:basedOn w:val="TableNormal"/>
    <w:uiPriority w:val="65"/>
    <w:rsid w:val="00F1267B"/>
    <w:rPr>
      <w:color w:val="000000" w:themeColor="text1"/>
    </w:rPr>
    <w:tblPr>
      <w:tblStyleRowBandSize w:val="1"/>
      <w:tblStyleColBandSize w:val="1"/>
      <w:tblInd w:w="0" w:type="dxa"/>
      <w:tblBorders>
        <w:top w:val="single" w:sz="8" w:space="0" w:color="98A795" w:themeColor="accent4"/>
        <w:bottom w:val="single" w:sz="8" w:space="0" w:color="98A795"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8A795" w:themeColor="accent4"/>
        </w:tcBorders>
      </w:tcPr>
    </w:tblStylePr>
    <w:tblStylePr w:type="lastRow">
      <w:rPr>
        <w:b/>
        <w:bCs/>
        <w:color w:val="3C6EA4" w:themeColor="text2"/>
      </w:rPr>
      <w:tblPr/>
      <w:tcPr>
        <w:tcBorders>
          <w:top w:val="single" w:sz="8" w:space="0" w:color="98A795" w:themeColor="accent4"/>
          <w:bottom w:val="single" w:sz="8" w:space="0" w:color="98A795" w:themeColor="accent4"/>
        </w:tcBorders>
      </w:tcPr>
    </w:tblStylePr>
    <w:tblStylePr w:type="firstCol">
      <w:rPr>
        <w:b/>
        <w:bCs/>
      </w:rPr>
    </w:tblStylePr>
    <w:tblStylePr w:type="lastCol">
      <w:rPr>
        <w:b/>
        <w:bCs/>
      </w:rPr>
      <w:tblPr/>
      <w:tcPr>
        <w:tcBorders>
          <w:top w:val="single" w:sz="8" w:space="0" w:color="98A795" w:themeColor="accent4"/>
          <w:bottom w:val="single" w:sz="8" w:space="0" w:color="98A795" w:themeColor="accent4"/>
        </w:tcBorders>
      </w:tcPr>
    </w:tblStylePr>
    <w:tblStylePr w:type="band1Vert">
      <w:tblPr/>
      <w:tcPr>
        <w:shd w:val="clear" w:color="auto" w:fill="E5E9E4" w:themeFill="accent4" w:themeFillTint="3F"/>
      </w:tcPr>
    </w:tblStylePr>
    <w:tblStylePr w:type="band1Horz">
      <w:tblPr/>
      <w:tcPr>
        <w:shd w:val="clear" w:color="auto" w:fill="E5E9E4" w:themeFill="accent4" w:themeFillTint="3F"/>
      </w:tcPr>
    </w:tblStylePr>
  </w:style>
  <w:style w:type="table" w:customStyle="1" w:styleId="MediumList21">
    <w:name w:val="Medium List 21"/>
    <w:basedOn w:val="TableNormal"/>
    <w:uiPriority w:val="66"/>
    <w:rsid w:val="000769BA"/>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4">
    <w:name w:val="Medium Grid 3 Accent 4"/>
    <w:basedOn w:val="TableNormal"/>
    <w:uiPriority w:val="69"/>
    <w:rsid w:val="000769B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9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79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79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79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79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3C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3CA" w:themeFill="accent4" w:themeFillTint="7F"/>
      </w:tcPr>
    </w:tblStylePr>
  </w:style>
  <w:style w:type="table" w:styleId="MediumShading2-Accent4">
    <w:name w:val="Medium Shading 2 Accent 4"/>
    <w:basedOn w:val="TableNormal"/>
    <w:uiPriority w:val="64"/>
    <w:rsid w:val="00405F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79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795" w:themeFill="accent4"/>
      </w:tcPr>
    </w:tblStylePr>
    <w:tblStylePr w:type="lastCol">
      <w:rPr>
        <w:b/>
        <w:bCs/>
        <w:color w:val="FFFFFF" w:themeColor="background1"/>
      </w:rPr>
      <w:tblPr/>
      <w:tcPr>
        <w:tcBorders>
          <w:left w:val="nil"/>
          <w:right w:val="nil"/>
          <w:insideH w:val="nil"/>
          <w:insideV w:val="nil"/>
        </w:tcBorders>
        <w:shd w:val="clear" w:color="auto" w:fill="98A79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loatright">
    <w:name w:val="floatright"/>
    <w:basedOn w:val="Normal"/>
    <w:rsid w:val="00DB7A1C"/>
    <w:pPr>
      <w:spacing w:before="100" w:beforeAutospacing="1" w:after="100" w:afterAutospacing="1"/>
    </w:pPr>
    <w:rPr>
      <w:rFonts w:eastAsia="Times New Roman"/>
    </w:rPr>
  </w:style>
  <w:style w:type="character" w:customStyle="1" w:styleId="title01">
    <w:name w:val="title01"/>
    <w:basedOn w:val="DefaultParagraphFont"/>
    <w:rsid w:val="00B309D8"/>
  </w:style>
  <w:style w:type="character" w:customStyle="1" w:styleId="itemtitlepart0">
    <w:name w:val="item_title_part0"/>
    <w:basedOn w:val="DefaultParagraphFont"/>
    <w:rsid w:val="00A06182"/>
  </w:style>
  <w:style w:type="character" w:customStyle="1" w:styleId="itemtitlepart1">
    <w:name w:val="item_title_part1"/>
    <w:basedOn w:val="DefaultParagraphFont"/>
    <w:rsid w:val="00A06182"/>
  </w:style>
  <w:style w:type="character" w:customStyle="1" w:styleId="itemtitlepart2">
    <w:name w:val="item_title_part2"/>
    <w:basedOn w:val="DefaultParagraphFont"/>
    <w:rsid w:val="00A06182"/>
  </w:style>
  <w:style w:type="character" w:customStyle="1" w:styleId="itemtitlepart3">
    <w:name w:val="item_title_part3"/>
    <w:basedOn w:val="DefaultParagraphFont"/>
    <w:rsid w:val="00A06182"/>
  </w:style>
  <w:style w:type="character" w:customStyle="1" w:styleId="itemtitlepart4">
    <w:name w:val="item_title_part4"/>
    <w:basedOn w:val="DefaultParagraphFont"/>
    <w:rsid w:val="00A06182"/>
  </w:style>
  <w:style w:type="character" w:customStyle="1" w:styleId="itemtitlepart5">
    <w:name w:val="item_title_part5"/>
    <w:basedOn w:val="DefaultParagraphFont"/>
    <w:rsid w:val="00A06182"/>
  </w:style>
  <w:style w:type="character" w:customStyle="1" w:styleId="itemtitlepart6">
    <w:name w:val="item_title_part6"/>
    <w:basedOn w:val="DefaultParagraphFont"/>
    <w:rsid w:val="00A06182"/>
  </w:style>
  <w:style w:type="character" w:customStyle="1" w:styleId="itemtitlepart7">
    <w:name w:val="item_title_part7"/>
    <w:basedOn w:val="DefaultParagraphFont"/>
    <w:rsid w:val="00A06182"/>
  </w:style>
  <w:style w:type="character" w:customStyle="1" w:styleId="storytext1">
    <w:name w:val="story_text_1"/>
    <w:basedOn w:val="DefaultParagraphFont"/>
    <w:rsid w:val="004E77D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theme="minorBidi"/>
        <w:color w:val="22222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t a glance text"/>
    <w:qFormat/>
    <w:rsid w:val="00D500E1"/>
    <w:rPr>
      <w:rFonts w:ascii="Times New Roman" w:hAnsi="Times New Roman" w:cs="Times New Roman"/>
      <w:color w:val="auto"/>
    </w:rPr>
  </w:style>
  <w:style w:type="paragraph" w:styleId="Heading1">
    <w:name w:val="heading 1"/>
    <w:basedOn w:val="Normal"/>
    <w:next w:val="Normal"/>
    <w:link w:val="Heading1Char"/>
    <w:uiPriority w:val="9"/>
    <w:qFormat/>
    <w:rsid w:val="00ED68AE"/>
    <w:pPr>
      <w:keepNext/>
      <w:keepLines/>
      <w:tabs>
        <w:tab w:val="right" w:leader="dot" w:pos="2880"/>
      </w:tabs>
      <w:spacing w:before="480"/>
      <w:outlineLvl w:val="0"/>
    </w:pPr>
    <w:rPr>
      <w:rFonts w:ascii="Gill Sans" w:eastAsiaTheme="majorEastAsia" w:hAnsi="Gill Sans" w:cs="Gill Sans"/>
      <w:b/>
      <w:bCs/>
      <w:color w:val="3C6EA4" w:themeColor="text2"/>
      <w:sz w:val="32"/>
      <w:szCs w:val="32"/>
    </w:rPr>
  </w:style>
  <w:style w:type="paragraph" w:styleId="Heading2">
    <w:name w:val="heading 2"/>
    <w:basedOn w:val="Normal"/>
    <w:next w:val="Normal"/>
    <w:link w:val="Heading2Char"/>
    <w:uiPriority w:val="9"/>
    <w:unhideWhenUsed/>
    <w:qFormat/>
    <w:rsid w:val="00ED68AE"/>
    <w:pPr>
      <w:keepNext/>
      <w:keepLines/>
      <w:tabs>
        <w:tab w:val="right" w:leader="dot" w:pos="2880"/>
      </w:tabs>
      <w:spacing w:before="200"/>
      <w:outlineLvl w:val="1"/>
    </w:pPr>
    <w:rPr>
      <w:rFonts w:ascii="Gill Sans" w:eastAsiaTheme="majorEastAsia" w:hAnsi="Gill Sans" w:cs="Gill Sans"/>
      <w:b/>
      <w:bCs/>
      <w:color w:val="3C6EA4" w:themeColor="text2"/>
      <w:sz w:val="26"/>
      <w:szCs w:val="26"/>
    </w:rPr>
  </w:style>
  <w:style w:type="paragraph" w:styleId="Heading3">
    <w:name w:val="heading 3"/>
    <w:basedOn w:val="Normal"/>
    <w:next w:val="Normal"/>
    <w:link w:val="Heading3Char"/>
    <w:uiPriority w:val="9"/>
    <w:unhideWhenUsed/>
    <w:qFormat/>
    <w:rsid w:val="00ED68AE"/>
    <w:pPr>
      <w:keepNext/>
      <w:keepLines/>
      <w:tabs>
        <w:tab w:val="right" w:leader="dot" w:pos="2880"/>
      </w:tabs>
      <w:spacing w:before="200"/>
      <w:outlineLvl w:val="2"/>
    </w:pPr>
    <w:rPr>
      <w:rFonts w:ascii="Gill Sans" w:eastAsiaTheme="majorEastAsia" w:hAnsi="Gill Sans" w:cs="Gill Sans"/>
      <w:b/>
      <w:bCs/>
      <w:color w:val="3C6EA4" w:themeColor="text2"/>
      <w:sz w:val="22"/>
      <w:szCs w:val="20"/>
    </w:rPr>
  </w:style>
  <w:style w:type="paragraph" w:styleId="Heading4">
    <w:name w:val="heading 4"/>
    <w:basedOn w:val="Normal"/>
    <w:next w:val="Normal"/>
    <w:link w:val="Heading4Char"/>
    <w:uiPriority w:val="9"/>
    <w:unhideWhenUsed/>
    <w:qFormat/>
    <w:rsid w:val="00ED68AE"/>
    <w:pPr>
      <w:keepNext/>
      <w:keepLines/>
      <w:tabs>
        <w:tab w:val="right" w:leader="dot" w:pos="2880"/>
      </w:tabs>
      <w:spacing w:before="200"/>
      <w:outlineLvl w:val="3"/>
    </w:pPr>
    <w:rPr>
      <w:rFonts w:ascii="Gill Sans" w:eastAsiaTheme="majorEastAsia" w:hAnsi="Gill Sans" w:cs="Gill Sans"/>
      <w:b/>
      <w:bCs/>
      <w:i/>
      <w:iCs/>
      <w:color w:val="3C6EA4" w:themeColor="text2"/>
      <w:sz w:val="22"/>
      <w:szCs w:val="20"/>
    </w:rPr>
  </w:style>
  <w:style w:type="paragraph" w:styleId="Heading5">
    <w:name w:val="heading 5"/>
    <w:aliases w:val="Table title outside"/>
    <w:basedOn w:val="Normal"/>
    <w:next w:val="Normal"/>
    <w:link w:val="Heading5Char"/>
    <w:uiPriority w:val="9"/>
    <w:unhideWhenUsed/>
    <w:qFormat/>
    <w:rsid w:val="00ED68AE"/>
    <w:pPr>
      <w:keepNext/>
      <w:keepLines/>
      <w:tabs>
        <w:tab w:val="right" w:leader="dot" w:pos="2880"/>
      </w:tabs>
      <w:spacing w:before="200"/>
      <w:outlineLvl w:val="4"/>
    </w:pPr>
    <w:rPr>
      <w:rFonts w:asciiTheme="majorHAnsi" w:eastAsiaTheme="majorEastAsia" w:hAnsiTheme="majorHAnsi" w:cstheme="majorBidi"/>
      <w:b/>
      <w:color w:val="3C6EA4" w:themeColor="text2"/>
      <w:sz w:val="22"/>
      <w:szCs w:val="20"/>
    </w:rPr>
  </w:style>
  <w:style w:type="paragraph" w:styleId="Heading6">
    <w:name w:val="heading 6"/>
    <w:basedOn w:val="Normal"/>
    <w:next w:val="Normal"/>
    <w:link w:val="Heading6Char"/>
    <w:uiPriority w:val="9"/>
    <w:unhideWhenUsed/>
    <w:rsid w:val="00C616F0"/>
    <w:pPr>
      <w:keepNext/>
      <w:keepLines/>
      <w:tabs>
        <w:tab w:val="right" w:leader="dot" w:pos="2880"/>
      </w:tabs>
      <w:spacing w:before="200"/>
      <w:outlineLvl w:val="5"/>
    </w:pPr>
    <w:rPr>
      <w:rFonts w:asciiTheme="majorHAnsi" w:eastAsiaTheme="majorEastAsia" w:hAnsiTheme="majorHAnsi" w:cstheme="majorBidi"/>
      <w:i/>
      <w:iCs/>
      <w:color w:val="76420D" w:themeColor="accent1" w:themeShade="7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8AE"/>
    <w:rPr>
      <w:rFonts w:ascii="Gill Sans" w:eastAsiaTheme="majorEastAsia" w:hAnsi="Gill Sans" w:cs="Gill Sans"/>
      <w:b/>
      <w:bCs/>
      <w:color w:val="3C6EA4" w:themeColor="text2"/>
      <w:sz w:val="32"/>
      <w:szCs w:val="32"/>
    </w:rPr>
  </w:style>
  <w:style w:type="character" w:customStyle="1" w:styleId="Heading2Char">
    <w:name w:val="Heading 2 Char"/>
    <w:basedOn w:val="DefaultParagraphFont"/>
    <w:link w:val="Heading2"/>
    <w:uiPriority w:val="9"/>
    <w:rsid w:val="00ED68AE"/>
    <w:rPr>
      <w:rFonts w:ascii="Gill Sans" w:eastAsiaTheme="majorEastAsia" w:hAnsi="Gill Sans" w:cs="Gill Sans"/>
      <w:b/>
      <w:bCs/>
      <w:color w:val="3C6EA4" w:themeColor="text2"/>
      <w:sz w:val="26"/>
      <w:szCs w:val="26"/>
    </w:rPr>
  </w:style>
  <w:style w:type="character" w:customStyle="1" w:styleId="Heading3Char">
    <w:name w:val="Heading 3 Char"/>
    <w:basedOn w:val="DefaultParagraphFont"/>
    <w:link w:val="Heading3"/>
    <w:uiPriority w:val="9"/>
    <w:rsid w:val="00ED68AE"/>
    <w:rPr>
      <w:rFonts w:ascii="Gill Sans" w:eastAsiaTheme="majorEastAsia" w:hAnsi="Gill Sans" w:cs="Gill Sans"/>
      <w:b/>
      <w:bCs/>
      <w:color w:val="3C6EA4" w:themeColor="text2"/>
      <w:sz w:val="22"/>
    </w:rPr>
  </w:style>
  <w:style w:type="character" w:customStyle="1" w:styleId="Heading4Char">
    <w:name w:val="Heading 4 Char"/>
    <w:basedOn w:val="DefaultParagraphFont"/>
    <w:link w:val="Heading4"/>
    <w:uiPriority w:val="9"/>
    <w:rsid w:val="00ED68AE"/>
    <w:rPr>
      <w:rFonts w:ascii="Gill Sans" w:eastAsiaTheme="majorEastAsia" w:hAnsi="Gill Sans" w:cs="Gill Sans"/>
      <w:b/>
      <w:bCs/>
      <w:i/>
      <w:iCs/>
      <w:color w:val="3C6EA4" w:themeColor="text2"/>
      <w:sz w:val="22"/>
    </w:rPr>
  </w:style>
  <w:style w:type="character" w:customStyle="1" w:styleId="Heading5Char">
    <w:name w:val="Heading 5 Char"/>
    <w:aliases w:val="Table title outside Char"/>
    <w:basedOn w:val="DefaultParagraphFont"/>
    <w:link w:val="Heading5"/>
    <w:uiPriority w:val="9"/>
    <w:rsid w:val="00ED68AE"/>
    <w:rPr>
      <w:rFonts w:asciiTheme="majorHAnsi" w:eastAsiaTheme="majorEastAsia" w:hAnsiTheme="majorHAnsi" w:cstheme="majorBidi"/>
      <w:b/>
      <w:color w:val="3C6EA4" w:themeColor="text2"/>
      <w:sz w:val="22"/>
    </w:rPr>
  </w:style>
  <w:style w:type="character" w:customStyle="1" w:styleId="Heading6Char">
    <w:name w:val="Heading 6 Char"/>
    <w:basedOn w:val="DefaultParagraphFont"/>
    <w:link w:val="Heading6"/>
    <w:uiPriority w:val="9"/>
    <w:rsid w:val="00C616F0"/>
    <w:rPr>
      <w:rFonts w:asciiTheme="majorHAnsi" w:eastAsiaTheme="majorEastAsia" w:hAnsiTheme="majorHAnsi" w:cstheme="majorBidi"/>
      <w:i/>
      <w:iCs/>
      <w:color w:val="76420D" w:themeColor="accent1" w:themeShade="7F"/>
      <w:sz w:val="20"/>
    </w:rPr>
  </w:style>
  <w:style w:type="paragraph" w:styleId="ListParagraph">
    <w:name w:val="List Paragraph"/>
    <w:basedOn w:val="Normal"/>
    <w:uiPriority w:val="34"/>
    <w:qFormat/>
    <w:rsid w:val="00ED68AE"/>
    <w:pPr>
      <w:tabs>
        <w:tab w:val="right" w:leader="dot" w:pos="2880"/>
      </w:tabs>
      <w:contextualSpacing/>
    </w:pPr>
  </w:style>
  <w:style w:type="paragraph" w:styleId="Title">
    <w:name w:val="Title"/>
    <w:basedOn w:val="Normal"/>
    <w:next w:val="Normal"/>
    <w:link w:val="TitleChar"/>
    <w:uiPriority w:val="10"/>
    <w:qFormat/>
    <w:rsid w:val="00ED68AE"/>
    <w:pPr>
      <w:pBdr>
        <w:bottom w:val="single" w:sz="8" w:space="1" w:color="3C6EA4" w:themeColor="text2"/>
      </w:pBdr>
      <w:tabs>
        <w:tab w:val="right" w:leader="dot" w:pos="2880"/>
      </w:tabs>
      <w:spacing w:after="300"/>
      <w:contextualSpacing/>
    </w:pPr>
    <w:rPr>
      <w:rFonts w:ascii="Gill Sans" w:eastAsiaTheme="majorEastAsia" w:hAnsi="Gill Sans" w:cs="Gill Sans"/>
      <w:color w:val="000000" w:themeColor="text1"/>
      <w:spacing w:val="5"/>
      <w:kern w:val="28"/>
      <w:sz w:val="52"/>
      <w:szCs w:val="52"/>
    </w:rPr>
  </w:style>
  <w:style w:type="character" w:customStyle="1" w:styleId="TitleChar">
    <w:name w:val="Title Char"/>
    <w:basedOn w:val="DefaultParagraphFont"/>
    <w:link w:val="Title"/>
    <w:uiPriority w:val="10"/>
    <w:rsid w:val="00ED68AE"/>
    <w:rPr>
      <w:rFonts w:ascii="Gill Sans" w:eastAsiaTheme="majorEastAsia" w:hAnsi="Gill Sans" w:cs="Gill Sans"/>
      <w:color w:val="000000" w:themeColor="text1"/>
      <w:spacing w:val="5"/>
      <w:kern w:val="28"/>
      <w:sz w:val="52"/>
      <w:szCs w:val="52"/>
    </w:rPr>
  </w:style>
  <w:style w:type="paragraph" w:styleId="TOC1">
    <w:name w:val="toc 1"/>
    <w:basedOn w:val="Normal"/>
    <w:next w:val="Normal"/>
    <w:autoRedefine/>
    <w:uiPriority w:val="39"/>
    <w:unhideWhenUsed/>
    <w:qFormat/>
    <w:rsid w:val="006C7E40"/>
    <w:pPr>
      <w:spacing w:before="120"/>
    </w:pPr>
    <w:rPr>
      <w:rFonts w:ascii="Gill Sans" w:hAnsi="Gill Sans" w:cs="Gill Sans"/>
      <w:b/>
      <w:color w:val="222222"/>
      <w:sz w:val="22"/>
      <w:szCs w:val="22"/>
    </w:rPr>
  </w:style>
  <w:style w:type="paragraph" w:styleId="TOC2">
    <w:name w:val="toc 2"/>
    <w:basedOn w:val="Normal"/>
    <w:next w:val="Normal"/>
    <w:autoRedefine/>
    <w:uiPriority w:val="39"/>
    <w:unhideWhenUsed/>
    <w:qFormat/>
    <w:rsid w:val="006C7E40"/>
    <w:pPr>
      <w:ind w:left="220"/>
    </w:pPr>
    <w:rPr>
      <w:rFonts w:ascii="Gill Sans" w:hAnsi="Gill Sans" w:cs="Gill Sans"/>
      <w:color w:val="222222"/>
      <w:sz w:val="22"/>
      <w:szCs w:val="22"/>
    </w:rPr>
  </w:style>
  <w:style w:type="paragraph" w:styleId="TOC3">
    <w:name w:val="toc 3"/>
    <w:basedOn w:val="Normal"/>
    <w:next w:val="Normal"/>
    <w:autoRedefine/>
    <w:uiPriority w:val="39"/>
    <w:unhideWhenUsed/>
    <w:rsid w:val="00C616F0"/>
    <w:pPr>
      <w:ind w:left="440"/>
    </w:pPr>
    <w:rPr>
      <w:rFonts w:asciiTheme="minorHAnsi" w:hAnsiTheme="minorHAnsi" w:cs="Gill Sans"/>
      <w:color w:val="222222"/>
      <w:sz w:val="22"/>
      <w:szCs w:val="22"/>
    </w:rPr>
  </w:style>
  <w:style w:type="paragraph" w:styleId="TOC4">
    <w:name w:val="toc 4"/>
    <w:basedOn w:val="Normal"/>
    <w:next w:val="Normal"/>
    <w:autoRedefine/>
    <w:uiPriority w:val="39"/>
    <w:unhideWhenUsed/>
    <w:rsid w:val="00C616F0"/>
    <w:pPr>
      <w:ind w:left="660"/>
    </w:pPr>
    <w:rPr>
      <w:rFonts w:asciiTheme="minorHAnsi" w:hAnsiTheme="minorHAnsi" w:cs="Gill Sans"/>
      <w:color w:val="222222"/>
      <w:sz w:val="20"/>
      <w:szCs w:val="20"/>
    </w:rPr>
  </w:style>
  <w:style w:type="paragraph" w:styleId="TOC5">
    <w:name w:val="toc 5"/>
    <w:basedOn w:val="Normal"/>
    <w:next w:val="Normal"/>
    <w:autoRedefine/>
    <w:uiPriority w:val="39"/>
    <w:unhideWhenUsed/>
    <w:rsid w:val="00C616F0"/>
    <w:pPr>
      <w:ind w:left="880"/>
    </w:pPr>
    <w:rPr>
      <w:rFonts w:asciiTheme="minorHAnsi" w:hAnsiTheme="minorHAnsi" w:cs="Gill Sans"/>
      <w:color w:val="222222"/>
      <w:sz w:val="20"/>
      <w:szCs w:val="20"/>
    </w:rPr>
  </w:style>
  <w:style w:type="paragraph" w:styleId="TOC6">
    <w:name w:val="toc 6"/>
    <w:basedOn w:val="Normal"/>
    <w:next w:val="Normal"/>
    <w:autoRedefine/>
    <w:uiPriority w:val="39"/>
    <w:unhideWhenUsed/>
    <w:rsid w:val="00C616F0"/>
    <w:pPr>
      <w:ind w:left="1100"/>
    </w:pPr>
    <w:rPr>
      <w:rFonts w:asciiTheme="minorHAnsi" w:hAnsiTheme="minorHAnsi" w:cs="Gill Sans"/>
      <w:color w:val="222222"/>
      <w:sz w:val="20"/>
      <w:szCs w:val="20"/>
    </w:rPr>
  </w:style>
  <w:style w:type="paragraph" w:styleId="TOC7">
    <w:name w:val="toc 7"/>
    <w:basedOn w:val="Normal"/>
    <w:next w:val="Normal"/>
    <w:autoRedefine/>
    <w:uiPriority w:val="39"/>
    <w:unhideWhenUsed/>
    <w:rsid w:val="00C616F0"/>
    <w:pPr>
      <w:ind w:left="1320"/>
    </w:pPr>
    <w:rPr>
      <w:rFonts w:asciiTheme="minorHAnsi" w:hAnsiTheme="minorHAnsi" w:cs="Gill Sans"/>
      <w:color w:val="222222"/>
      <w:sz w:val="20"/>
      <w:szCs w:val="20"/>
    </w:rPr>
  </w:style>
  <w:style w:type="paragraph" w:styleId="TOC8">
    <w:name w:val="toc 8"/>
    <w:basedOn w:val="Normal"/>
    <w:next w:val="Normal"/>
    <w:autoRedefine/>
    <w:uiPriority w:val="39"/>
    <w:unhideWhenUsed/>
    <w:rsid w:val="00C616F0"/>
    <w:pPr>
      <w:ind w:left="1540"/>
    </w:pPr>
    <w:rPr>
      <w:rFonts w:asciiTheme="minorHAnsi" w:hAnsiTheme="minorHAnsi" w:cs="Gill Sans"/>
      <w:color w:val="222222"/>
      <w:sz w:val="20"/>
      <w:szCs w:val="20"/>
    </w:rPr>
  </w:style>
  <w:style w:type="paragraph" w:styleId="TOC9">
    <w:name w:val="toc 9"/>
    <w:basedOn w:val="Normal"/>
    <w:next w:val="Normal"/>
    <w:autoRedefine/>
    <w:uiPriority w:val="39"/>
    <w:unhideWhenUsed/>
    <w:rsid w:val="00C616F0"/>
    <w:pPr>
      <w:ind w:left="1760"/>
    </w:pPr>
    <w:rPr>
      <w:rFonts w:asciiTheme="minorHAnsi" w:hAnsiTheme="minorHAnsi" w:cs="Gill Sans"/>
      <w:color w:val="222222"/>
      <w:sz w:val="20"/>
      <w:szCs w:val="20"/>
    </w:rPr>
  </w:style>
  <w:style w:type="paragraph" w:styleId="Footer">
    <w:name w:val="footer"/>
    <w:basedOn w:val="Normal"/>
    <w:link w:val="FooterChar"/>
    <w:uiPriority w:val="99"/>
    <w:unhideWhenUsed/>
    <w:rsid w:val="00C616F0"/>
    <w:pPr>
      <w:tabs>
        <w:tab w:val="right" w:leader="dot" w:pos="2880"/>
        <w:tab w:val="center" w:pos="4320"/>
        <w:tab w:val="right" w:pos="8640"/>
      </w:tabs>
    </w:pPr>
    <w:rPr>
      <w:rFonts w:ascii="Gill Sans" w:hAnsi="Gill Sans" w:cs="Gill Sans"/>
      <w:color w:val="222222"/>
      <w:sz w:val="22"/>
      <w:szCs w:val="20"/>
    </w:rPr>
  </w:style>
  <w:style w:type="character" w:customStyle="1" w:styleId="FooterChar">
    <w:name w:val="Footer Char"/>
    <w:basedOn w:val="DefaultParagraphFont"/>
    <w:link w:val="Footer"/>
    <w:uiPriority w:val="99"/>
    <w:rsid w:val="00C616F0"/>
    <w:rPr>
      <w:rFonts w:ascii="Garamond" w:hAnsi="Garamond"/>
      <w:color w:val="222222"/>
      <w:sz w:val="20"/>
    </w:rPr>
  </w:style>
  <w:style w:type="character" w:styleId="PageNumber">
    <w:name w:val="page number"/>
    <w:basedOn w:val="DefaultParagraphFont"/>
    <w:uiPriority w:val="99"/>
    <w:semiHidden/>
    <w:unhideWhenUsed/>
    <w:rsid w:val="00C616F0"/>
  </w:style>
  <w:style w:type="paragraph" w:styleId="NormalWeb">
    <w:name w:val="Normal (Web)"/>
    <w:basedOn w:val="Normal"/>
    <w:uiPriority w:val="99"/>
    <w:unhideWhenUsed/>
    <w:rsid w:val="00C616F0"/>
    <w:pPr>
      <w:tabs>
        <w:tab w:val="right" w:leader="dot" w:pos="2880"/>
      </w:tabs>
      <w:spacing w:before="100" w:beforeAutospacing="1" w:after="100" w:afterAutospacing="1"/>
    </w:pPr>
    <w:rPr>
      <w:rFonts w:ascii="Times" w:hAnsi="Times"/>
      <w:sz w:val="22"/>
      <w:szCs w:val="20"/>
    </w:rPr>
  </w:style>
  <w:style w:type="table" w:styleId="TableGrid">
    <w:name w:val="Table Grid"/>
    <w:basedOn w:val="TableNormal"/>
    <w:uiPriority w:val="59"/>
    <w:rsid w:val="00C61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qFormat/>
    <w:rsid w:val="00C616F0"/>
    <w:pPr>
      <w:tabs>
        <w:tab w:val="right" w:leader="dot" w:pos="2880"/>
      </w:tabs>
    </w:pPr>
    <w:rPr>
      <w:rFonts w:ascii="Calibri" w:eastAsia="Calibri" w:hAnsi="Calibri" w:cs="Calibri"/>
      <w:color w:val="000000"/>
      <w:sz w:val="22"/>
      <w:szCs w:val="20"/>
      <w:lang w:val="en-ZA" w:eastAsia="en-ZA"/>
    </w:rPr>
  </w:style>
  <w:style w:type="character" w:customStyle="1" w:styleId="EndnoteTextChar">
    <w:name w:val="Endnote Text Char"/>
    <w:basedOn w:val="DefaultParagraphFont"/>
    <w:link w:val="EndnoteText"/>
    <w:uiPriority w:val="99"/>
    <w:rsid w:val="00C616F0"/>
    <w:rPr>
      <w:rFonts w:ascii="Calibri" w:eastAsia="Calibri" w:hAnsi="Calibri" w:cs="Calibri"/>
      <w:color w:val="000000"/>
      <w:sz w:val="20"/>
      <w:lang w:val="en-ZA" w:eastAsia="en-ZA"/>
    </w:rPr>
  </w:style>
  <w:style w:type="character" w:styleId="EndnoteReference">
    <w:name w:val="endnote reference"/>
    <w:basedOn w:val="DefaultParagraphFont"/>
    <w:uiPriority w:val="99"/>
    <w:unhideWhenUsed/>
    <w:qFormat/>
    <w:rsid w:val="00C616F0"/>
    <w:rPr>
      <w:vertAlign w:val="superscript"/>
    </w:rPr>
  </w:style>
  <w:style w:type="character" w:styleId="Hyperlink">
    <w:name w:val="Hyperlink"/>
    <w:basedOn w:val="DefaultParagraphFont"/>
    <w:uiPriority w:val="99"/>
    <w:unhideWhenUsed/>
    <w:rsid w:val="00C616F0"/>
    <w:rPr>
      <w:color w:val="3B70AA" w:themeColor="hyperlink"/>
      <w:u w:val="single"/>
    </w:rPr>
  </w:style>
  <w:style w:type="paragraph" w:styleId="Header">
    <w:name w:val="header"/>
    <w:basedOn w:val="Normal"/>
    <w:link w:val="HeaderChar"/>
    <w:uiPriority w:val="99"/>
    <w:unhideWhenUsed/>
    <w:rsid w:val="00C616F0"/>
    <w:pPr>
      <w:tabs>
        <w:tab w:val="right" w:leader="dot" w:pos="2880"/>
        <w:tab w:val="center" w:pos="4320"/>
        <w:tab w:val="right" w:pos="8640"/>
      </w:tabs>
    </w:pPr>
    <w:rPr>
      <w:rFonts w:ascii="Gill Sans" w:hAnsi="Gill Sans" w:cs="Gill Sans"/>
      <w:color w:val="222222"/>
      <w:sz w:val="22"/>
      <w:szCs w:val="20"/>
    </w:rPr>
  </w:style>
  <w:style w:type="character" w:customStyle="1" w:styleId="HeaderChar">
    <w:name w:val="Header Char"/>
    <w:basedOn w:val="DefaultParagraphFont"/>
    <w:link w:val="Header"/>
    <w:uiPriority w:val="99"/>
    <w:rsid w:val="00C616F0"/>
    <w:rPr>
      <w:rFonts w:ascii="Garamond" w:hAnsi="Garamond"/>
      <w:color w:val="222222"/>
      <w:sz w:val="20"/>
    </w:rPr>
  </w:style>
  <w:style w:type="paragraph" w:styleId="DocumentMap">
    <w:name w:val="Document Map"/>
    <w:basedOn w:val="Normal"/>
    <w:link w:val="DocumentMapChar"/>
    <w:uiPriority w:val="99"/>
    <w:semiHidden/>
    <w:unhideWhenUsed/>
    <w:rsid w:val="00C616F0"/>
    <w:rPr>
      <w:rFonts w:ascii="Lucida Grande" w:hAnsi="Lucida Grande" w:cs="Lucida Grande"/>
    </w:rPr>
  </w:style>
  <w:style w:type="character" w:customStyle="1" w:styleId="DocumentMapChar">
    <w:name w:val="Document Map Char"/>
    <w:basedOn w:val="DefaultParagraphFont"/>
    <w:link w:val="DocumentMap"/>
    <w:uiPriority w:val="99"/>
    <w:semiHidden/>
    <w:rsid w:val="00C616F0"/>
    <w:rPr>
      <w:rFonts w:ascii="Lucida Grande" w:hAnsi="Lucida Grande" w:cs="Lucida Grande"/>
      <w:color w:val="222222"/>
      <w:sz w:val="20"/>
    </w:rPr>
  </w:style>
  <w:style w:type="paragraph" w:customStyle="1" w:styleId="ColorfulList-Accent11">
    <w:name w:val="Colorful List - Accent 11"/>
    <w:basedOn w:val="Normal"/>
    <w:uiPriority w:val="34"/>
    <w:qFormat/>
    <w:rsid w:val="00C616F0"/>
    <w:pPr>
      <w:numPr>
        <w:numId w:val="1"/>
      </w:numPr>
      <w:tabs>
        <w:tab w:val="right" w:leader="dot" w:pos="2880"/>
      </w:tabs>
    </w:pPr>
    <w:rPr>
      <w:rFonts w:asciiTheme="majorHAnsi" w:eastAsia="Calibri" w:hAnsiTheme="majorHAnsi"/>
      <w:sz w:val="22"/>
      <w:szCs w:val="22"/>
    </w:rPr>
  </w:style>
  <w:style w:type="character" w:styleId="CommentReference">
    <w:name w:val="annotation reference"/>
    <w:uiPriority w:val="99"/>
    <w:semiHidden/>
    <w:unhideWhenUsed/>
    <w:rsid w:val="00C616F0"/>
    <w:rPr>
      <w:sz w:val="16"/>
      <w:szCs w:val="16"/>
    </w:rPr>
  </w:style>
  <w:style w:type="paragraph" w:styleId="CommentText">
    <w:name w:val="annotation text"/>
    <w:basedOn w:val="Normal"/>
    <w:link w:val="CommentTextChar"/>
    <w:uiPriority w:val="99"/>
    <w:unhideWhenUsed/>
    <w:rsid w:val="00C616F0"/>
    <w:pPr>
      <w:tabs>
        <w:tab w:val="right" w:leader="dot" w:pos="2880"/>
      </w:tabs>
    </w:pPr>
    <w:rPr>
      <w:rFonts w:ascii="Cambria" w:eastAsia="Cambria" w:hAnsi="Cambria"/>
      <w:sz w:val="22"/>
      <w:szCs w:val="20"/>
    </w:rPr>
  </w:style>
  <w:style w:type="character" w:customStyle="1" w:styleId="CommentTextChar">
    <w:name w:val="Comment Text Char"/>
    <w:basedOn w:val="DefaultParagraphFont"/>
    <w:link w:val="CommentText"/>
    <w:uiPriority w:val="99"/>
    <w:rsid w:val="00C616F0"/>
    <w:rPr>
      <w:rFonts w:ascii="Cambria" w:eastAsia="Cambria" w:hAnsi="Cambria" w:cs="Times New Roman"/>
      <w:sz w:val="20"/>
      <w:szCs w:val="20"/>
    </w:rPr>
  </w:style>
  <w:style w:type="paragraph" w:customStyle="1" w:styleId="ColorfulList-Accent12">
    <w:name w:val="Colorful List - Accent 12"/>
    <w:uiPriority w:val="34"/>
    <w:rsid w:val="00C616F0"/>
    <w:pPr>
      <w:spacing w:after="200" w:line="276" w:lineRule="auto"/>
      <w:ind w:left="720"/>
    </w:pPr>
    <w:rPr>
      <w:rFonts w:ascii="Times New Roman" w:eastAsia="ヒラギノ角ゴ Pro W3" w:hAnsi="Times New Roman" w:cs="Times New Roman"/>
      <w:color w:val="000000"/>
      <w:sz w:val="28"/>
    </w:rPr>
  </w:style>
  <w:style w:type="paragraph" w:styleId="FootnoteText">
    <w:name w:val="footnote text"/>
    <w:basedOn w:val="Normal"/>
    <w:link w:val="FootnoteTextChar"/>
    <w:uiPriority w:val="99"/>
    <w:unhideWhenUsed/>
    <w:rsid w:val="00C616F0"/>
    <w:pPr>
      <w:tabs>
        <w:tab w:val="right" w:leader="dot" w:pos="2880"/>
      </w:tabs>
    </w:pPr>
    <w:rPr>
      <w:rFonts w:ascii="Cambria" w:eastAsia="Cambria" w:hAnsi="Cambria"/>
      <w:sz w:val="22"/>
      <w:szCs w:val="20"/>
    </w:rPr>
  </w:style>
  <w:style w:type="character" w:customStyle="1" w:styleId="FootnoteTextChar">
    <w:name w:val="Footnote Text Char"/>
    <w:basedOn w:val="DefaultParagraphFont"/>
    <w:link w:val="FootnoteText"/>
    <w:uiPriority w:val="99"/>
    <w:rsid w:val="00C616F0"/>
    <w:rPr>
      <w:rFonts w:ascii="Cambria" w:eastAsia="Cambria" w:hAnsi="Cambria" w:cs="Times New Roman"/>
      <w:sz w:val="20"/>
      <w:szCs w:val="20"/>
    </w:rPr>
  </w:style>
  <w:style w:type="character" w:styleId="FootnoteReference">
    <w:name w:val="footnote reference"/>
    <w:uiPriority w:val="99"/>
    <w:unhideWhenUsed/>
    <w:rsid w:val="00C616F0"/>
    <w:rPr>
      <w:vertAlign w:val="superscript"/>
    </w:rPr>
  </w:style>
  <w:style w:type="paragraph" w:customStyle="1" w:styleId="Default">
    <w:name w:val="Default"/>
    <w:rsid w:val="00C616F0"/>
    <w:pPr>
      <w:autoSpaceDE w:val="0"/>
      <w:autoSpaceDN w:val="0"/>
      <w:adjustRightInd w:val="0"/>
    </w:pPr>
    <w:rPr>
      <w:rFonts w:ascii="Calibri" w:eastAsia="Cambria" w:hAnsi="Calibri" w:cs="Calibri"/>
      <w:color w:val="000000"/>
    </w:rPr>
  </w:style>
  <w:style w:type="paragraph" w:customStyle="1" w:styleId="ListParagraph1">
    <w:name w:val="List Paragraph1"/>
    <w:uiPriority w:val="34"/>
    <w:rsid w:val="00C616F0"/>
    <w:pPr>
      <w:spacing w:after="200" w:line="276" w:lineRule="auto"/>
      <w:ind w:left="720"/>
    </w:pPr>
    <w:rPr>
      <w:rFonts w:ascii="Times New Roman" w:eastAsia="ヒラギノ角ゴ Pro W3" w:hAnsi="Times New Roman" w:cs="Times New Roman"/>
      <w:color w:val="000000"/>
      <w:sz w:val="28"/>
    </w:rPr>
  </w:style>
  <w:style w:type="character" w:styleId="Emphasis">
    <w:name w:val="Emphasis"/>
    <w:uiPriority w:val="20"/>
    <w:rsid w:val="00C616F0"/>
    <w:rPr>
      <w:iCs/>
    </w:rPr>
  </w:style>
  <w:style w:type="paragraph" w:styleId="BalloonText">
    <w:name w:val="Balloon Text"/>
    <w:basedOn w:val="Normal"/>
    <w:link w:val="BalloonTextChar"/>
    <w:uiPriority w:val="99"/>
    <w:semiHidden/>
    <w:unhideWhenUsed/>
    <w:rsid w:val="00C616F0"/>
    <w:pPr>
      <w:tabs>
        <w:tab w:val="right" w:leader="dot" w:pos="2880"/>
      </w:tabs>
    </w:pPr>
    <w:rPr>
      <w:rFonts w:ascii="Lucida Grande" w:hAnsi="Lucida Grande" w:cs="Lucida Grande"/>
      <w:color w:val="222222"/>
      <w:sz w:val="18"/>
      <w:szCs w:val="18"/>
    </w:rPr>
  </w:style>
  <w:style w:type="character" w:customStyle="1" w:styleId="BalloonTextChar">
    <w:name w:val="Balloon Text Char"/>
    <w:basedOn w:val="DefaultParagraphFont"/>
    <w:link w:val="BalloonText"/>
    <w:uiPriority w:val="99"/>
    <w:semiHidden/>
    <w:rsid w:val="00C616F0"/>
    <w:rPr>
      <w:rFonts w:ascii="Lucida Grande" w:hAnsi="Lucida Grande" w:cs="Lucida Grande"/>
      <w:color w:val="222222"/>
      <w:sz w:val="18"/>
      <w:szCs w:val="18"/>
    </w:rPr>
  </w:style>
  <w:style w:type="character" w:styleId="FollowedHyperlink">
    <w:name w:val="FollowedHyperlink"/>
    <w:basedOn w:val="DefaultParagraphFont"/>
    <w:uiPriority w:val="99"/>
    <w:semiHidden/>
    <w:unhideWhenUsed/>
    <w:rsid w:val="00C616F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616F0"/>
    <w:pPr>
      <w:spacing w:after="120"/>
    </w:pPr>
    <w:rPr>
      <w:rFonts w:ascii="Garamond" w:eastAsiaTheme="minorEastAsia" w:hAnsi="Garamond" w:cstheme="minorBidi"/>
      <w:b/>
      <w:bCs/>
      <w:color w:val="222222"/>
    </w:rPr>
  </w:style>
  <w:style w:type="character" w:customStyle="1" w:styleId="CommentSubjectChar">
    <w:name w:val="Comment Subject Char"/>
    <w:basedOn w:val="CommentTextChar"/>
    <w:link w:val="CommentSubject"/>
    <w:uiPriority w:val="99"/>
    <w:semiHidden/>
    <w:rsid w:val="00C616F0"/>
    <w:rPr>
      <w:rFonts w:ascii="Garamond" w:eastAsia="Cambria" w:hAnsi="Garamond" w:cs="Times New Roman"/>
      <w:b/>
      <w:bCs/>
      <w:color w:val="222222"/>
      <w:sz w:val="20"/>
      <w:szCs w:val="20"/>
    </w:rPr>
  </w:style>
  <w:style w:type="paragraph" w:styleId="Revision">
    <w:name w:val="Revision"/>
    <w:hidden/>
    <w:uiPriority w:val="99"/>
    <w:semiHidden/>
    <w:rsid w:val="00C616F0"/>
  </w:style>
  <w:style w:type="paragraph" w:styleId="TOCHeading">
    <w:name w:val="TOC Heading"/>
    <w:basedOn w:val="Heading1"/>
    <w:next w:val="Normal"/>
    <w:uiPriority w:val="39"/>
    <w:unhideWhenUsed/>
    <w:qFormat/>
    <w:rsid w:val="00EB01BA"/>
    <w:pPr>
      <w:outlineLvl w:val="9"/>
    </w:pPr>
    <w:rPr>
      <w:rFonts w:asciiTheme="majorHAnsi" w:hAnsiTheme="majorHAnsi" w:cstheme="majorBidi"/>
      <w:color w:val="auto"/>
    </w:rPr>
  </w:style>
  <w:style w:type="paragraph" w:customStyle="1" w:styleId="Nospacefeaturetolerant">
    <w:name w:val="No space (feature tolerant)"/>
    <w:basedOn w:val="Normal"/>
    <w:qFormat/>
    <w:rsid w:val="00ED68AE"/>
    <w:pPr>
      <w:tabs>
        <w:tab w:val="right" w:leader="dot" w:pos="2880"/>
      </w:tabs>
    </w:pPr>
    <w:rPr>
      <w:rFonts w:ascii="Adobe Caslon Pro" w:hAnsi="Adobe Caslon Pro" w:cs="Gill Sans"/>
      <w:color w:val="222222"/>
      <w:sz w:val="22"/>
      <w:szCs w:val="22"/>
    </w:rPr>
  </w:style>
  <w:style w:type="paragraph" w:customStyle="1" w:styleId="Normalrglronly">
    <w:name w:val="Normal (rglr only)"/>
    <w:basedOn w:val="Normal"/>
    <w:qFormat/>
    <w:rsid w:val="00ED68AE"/>
    <w:pPr>
      <w:tabs>
        <w:tab w:val="right" w:leader="dot" w:pos="2880"/>
      </w:tabs>
      <w:spacing w:after="120"/>
    </w:pPr>
    <w:rPr>
      <w:rFonts w:ascii="Gill Sans" w:hAnsi="Gill Sans" w:cs="Gill Sans"/>
      <w:color w:val="222222"/>
      <w:sz w:val="22"/>
      <w:szCs w:val="22"/>
    </w:rPr>
  </w:style>
  <w:style w:type="paragraph" w:customStyle="1" w:styleId="APQuotefeaturetol">
    <w:name w:val="AP Quote (feature tol)"/>
    <w:basedOn w:val="Normal"/>
    <w:qFormat/>
    <w:rsid w:val="00ED68AE"/>
    <w:pPr>
      <w:tabs>
        <w:tab w:val="right" w:leader="dot" w:pos="2880"/>
      </w:tabs>
      <w:spacing w:after="120"/>
    </w:pPr>
    <w:rPr>
      <w:rFonts w:ascii="Gill Sans" w:hAnsi="Gill Sans" w:cs="Gill Sans"/>
      <w:i/>
      <w:color w:val="222222"/>
      <w:sz w:val="22"/>
      <w:szCs w:val="22"/>
    </w:rPr>
  </w:style>
  <w:style w:type="paragraph" w:customStyle="1" w:styleId="Pullquote">
    <w:name w:val="Pull quote"/>
    <w:basedOn w:val="Normal"/>
    <w:next w:val="Normal"/>
    <w:qFormat/>
    <w:rsid w:val="00ED68AE"/>
    <w:pPr>
      <w:tabs>
        <w:tab w:val="right" w:leader="dot" w:pos="2880"/>
      </w:tabs>
    </w:pPr>
    <w:rPr>
      <w:rFonts w:ascii="Gill Sans" w:hAnsi="Gill Sans" w:cs="Gill Sans"/>
      <w:color w:val="4BACC6" w:themeColor="accent5"/>
      <w:szCs w:val="20"/>
    </w:rPr>
  </w:style>
  <w:style w:type="paragraph" w:customStyle="1" w:styleId="Tabletitleinside">
    <w:name w:val="Table title inside"/>
    <w:basedOn w:val="Heading5"/>
    <w:qFormat/>
    <w:rsid w:val="00ED68AE"/>
    <w:pPr>
      <w:spacing w:before="60"/>
    </w:pPr>
    <w:rPr>
      <w:rFonts w:ascii="Gill Sans" w:hAnsi="Gill Sans"/>
    </w:rPr>
  </w:style>
  <w:style w:type="paragraph" w:customStyle="1" w:styleId="Tableheader">
    <w:name w:val="Table header"/>
    <w:basedOn w:val="Normal"/>
    <w:qFormat/>
    <w:rsid w:val="00ED68AE"/>
    <w:pPr>
      <w:tabs>
        <w:tab w:val="right" w:leader="dot" w:pos="2880"/>
      </w:tabs>
    </w:pPr>
    <w:rPr>
      <w:rFonts w:ascii="Gill Sans SemiBold" w:hAnsi="Gill Sans SemiBold" w:cs="Gill Sans"/>
      <w:color w:val="B26414" w:themeColor="accent1" w:themeShade="BF"/>
      <w:sz w:val="22"/>
      <w:szCs w:val="20"/>
    </w:rPr>
  </w:style>
  <w:style w:type="paragraph" w:customStyle="1" w:styleId="Rowcolumntitles">
    <w:name w:val="Row/column titles"/>
    <w:basedOn w:val="Normal"/>
    <w:qFormat/>
    <w:rsid w:val="00ED68AE"/>
    <w:pPr>
      <w:tabs>
        <w:tab w:val="right" w:leader="dot" w:pos="2880"/>
      </w:tabs>
    </w:pPr>
    <w:rPr>
      <w:rFonts w:ascii="Gill Sans" w:hAnsi="Gill Sans" w:cs="Gill Sans"/>
      <w:color w:val="000000" w:themeColor="text1"/>
      <w:sz w:val="22"/>
      <w:szCs w:val="20"/>
    </w:rPr>
  </w:style>
  <w:style w:type="paragraph" w:customStyle="1" w:styleId="Tablebullet">
    <w:name w:val="Table bullet"/>
    <w:basedOn w:val="ListParagraph"/>
    <w:qFormat/>
    <w:rsid w:val="00ED68AE"/>
    <w:pPr>
      <w:ind w:left="180" w:hanging="180"/>
    </w:pPr>
    <w:rPr>
      <w:b/>
    </w:rPr>
  </w:style>
  <w:style w:type="paragraph" w:customStyle="1" w:styleId="Ataglancetitle">
    <w:name w:val="At a glance title"/>
    <w:basedOn w:val="Normal"/>
    <w:qFormat/>
    <w:rsid w:val="00ED68AE"/>
    <w:pPr>
      <w:tabs>
        <w:tab w:val="right" w:leader="dot" w:pos="2880"/>
      </w:tabs>
    </w:pPr>
    <w:rPr>
      <w:rFonts w:ascii="Gill Sans" w:hAnsi="Gill Sans" w:cs="Gill Sans"/>
      <w:b/>
      <w:color w:val="E68723" w:themeColor="accent1"/>
      <w:sz w:val="22"/>
      <w:szCs w:val="20"/>
    </w:rPr>
  </w:style>
  <w:style w:type="paragraph" w:customStyle="1" w:styleId="Ataglancesubtitle">
    <w:name w:val="At a glance subtitle"/>
    <w:basedOn w:val="Normal"/>
    <w:qFormat/>
    <w:rsid w:val="00ED68AE"/>
    <w:pPr>
      <w:tabs>
        <w:tab w:val="right" w:leader="dot" w:pos="2880"/>
      </w:tabs>
      <w:spacing w:before="120"/>
    </w:pPr>
    <w:rPr>
      <w:rFonts w:ascii="Gill Sans" w:hAnsi="Gill Sans" w:cs="Gill Sans"/>
      <w:b/>
      <w:i/>
      <w:color w:val="4A5648" w:themeColor="accent4" w:themeShade="80"/>
      <w:sz w:val="22"/>
      <w:szCs w:val="20"/>
    </w:rPr>
  </w:style>
  <w:style w:type="paragraph" w:styleId="Caption">
    <w:name w:val="caption"/>
    <w:basedOn w:val="Normal"/>
    <w:next w:val="Normal"/>
    <w:uiPriority w:val="35"/>
    <w:semiHidden/>
    <w:unhideWhenUsed/>
    <w:qFormat/>
    <w:rsid w:val="00ED68AE"/>
    <w:pPr>
      <w:spacing w:after="200"/>
    </w:pPr>
    <w:rPr>
      <w:b/>
      <w:bCs/>
      <w:color w:val="E68723" w:themeColor="accent1"/>
      <w:sz w:val="18"/>
      <w:szCs w:val="18"/>
    </w:rPr>
  </w:style>
  <w:style w:type="paragraph" w:styleId="Subtitle">
    <w:name w:val="Subtitle"/>
    <w:basedOn w:val="Normal"/>
    <w:next w:val="Normal"/>
    <w:link w:val="SubtitleChar"/>
    <w:uiPriority w:val="11"/>
    <w:qFormat/>
    <w:rsid w:val="00ED68AE"/>
    <w:pPr>
      <w:numPr>
        <w:ilvl w:val="1"/>
      </w:numPr>
      <w:tabs>
        <w:tab w:val="right" w:leader="dot" w:pos="2880"/>
      </w:tabs>
      <w:spacing w:after="60"/>
    </w:pPr>
    <w:rPr>
      <w:rFonts w:ascii="Gill Sans" w:eastAsiaTheme="majorEastAsia" w:hAnsi="Gill Sans" w:cs="Gill Sans"/>
      <w:iCs/>
      <w:color w:val="3C6EA4" w:themeColor="text2"/>
      <w:spacing w:val="15"/>
      <w:sz w:val="36"/>
      <w:szCs w:val="36"/>
    </w:rPr>
  </w:style>
  <w:style w:type="character" w:customStyle="1" w:styleId="SubtitleChar">
    <w:name w:val="Subtitle Char"/>
    <w:basedOn w:val="DefaultParagraphFont"/>
    <w:link w:val="Subtitle"/>
    <w:uiPriority w:val="11"/>
    <w:rsid w:val="00ED68AE"/>
    <w:rPr>
      <w:rFonts w:ascii="Gill Sans" w:eastAsiaTheme="majorEastAsia" w:hAnsi="Gill Sans" w:cs="Gill Sans"/>
      <w:iCs/>
      <w:color w:val="3C6EA4" w:themeColor="text2"/>
      <w:spacing w:val="15"/>
      <w:sz w:val="36"/>
      <w:szCs w:val="36"/>
    </w:rPr>
  </w:style>
  <w:style w:type="paragraph" w:styleId="Quote">
    <w:name w:val="Quote"/>
    <w:aliases w:val="Long quote"/>
    <w:basedOn w:val="Normal"/>
    <w:next w:val="Normal"/>
    <w:link w:val="QuoteChar"/>
    <w:uiPriority w:val="29"/>
    <w:qFormat/>
    <w:rsid w:val="00ED68AE"/>
    <w:pPr>
      <w:tabs>
        <w:tab w:val="right" w:leader="dot" w:pos="2880"/>
      </w:tabs>
      <w:ind w:left="720"/>
    </w:pPr>
    <w:rPr>
      <w:rFonts w:ascii="Adobe Caslon Pro" w:hAnsi="Adobe Caslon Pro" w:cstheme="minorBidi"/>
      <w:i/>
      <w:iCs/>
      <w:color w:val="000000" w:themeColor="text1"/>
      <w:sz w:val="22"/>
      <w:szCs w:val="20"/>
    </w:rPr>
  </w:style>
  <w:style w:type="character" w:customStyle="1" w:styleId="QuoteChar">
    <w:name w:val="Quote Char"/>
    <w:aliases w:val="Long quote Char"/>
    <w:basedOn w:val="DefaultParagraphFont"/>
    <w:link w:val="Quote"/>
    <w:uiPriority w:val="29"/>
    <w:rsid w:val="00ED68AE"/>
    <w:rPr>
      <w:rFonts w:ascii="Adobe Caslon Pro" w:hAnsi="Adobe Caslon Pro"/>
      <w:i/>
      <w:iCs/>
      <w:color w:val="000000" w:themeColor="text1"/>
      <w:sz w:val="22"/>
    </w:rPr>
  </w:style>
  <w:style w:type="paragraph" w:customStyle="1" w:styleId="Normal1">
    <w:name w:val="Normal1"/>
    <w:rsid w:val="005474A8"/>
    <w:pPr>
      <w:spacing w:line="276" w:lineRule="auto"/>
    </w:pPr>
    <w:rPr>
      <w:rFonts w:ascii="Arial" w:eastAsia="Arial" w:hAnsi="Arial" w:cs="Arial"/>
      <w:color w:val="000000"/>
      <w:sz w:val="22"/>
    </w:rPr>
  </w:style>
  <w:style w:type="paragraph" w:styleId="NoSpacing">
    <w:name w:val="No Spacing"/>
    <w:uiPriority w:val="1"/>
    <w:qFormat/>
    <w:rsid w:val="005474A8"/>
    <w:pPr>
      <w:tabs>
        <w:tab w:val="right" w:leader="dot" w:pos="2880"/>
      </w:tabs>
    </w:pPr>
    <w:rPr>
      <w:rFonts w:ascii="Gill Sans" w:hAnsi="Gill Sans" w:cs="Gill Sans"/>
      <w:sz w:val="22"/>
    </w:rPr>
  </w:style>
  <w:style w:type="character" w:customStyle="1" w:styleId="st1">
    <w:name w:val="st1"/>
    <w:basedOn w:val="DefaultParagraphFont"/>
    <w:rsid w:val="005474A8"/>
  </w:style>
  <w:style w:type="character" w:customStyle="1" w:styleId="gt-card-ttl-txt1">
    <w:name w:val="gt-card-ttl-txt1"/>
    <w:basedOn w:val="DefaultParagraphFont"/>
    <w:rsid w:val="005474A8"/>
    <w:rPr>
      <w:color w:val="222222"/>
    </w:rPr>
  </w:style>
  <w:style w:type="character" w:customStyle="1" w:styleId="apple-converted-space">
    <w:name w:val="apple-converted-space"/>
    <w:basedOn w:val="DefaultParagraphFont"/>
    <w:rsid w:val="005474A8"/>
  </w:style>
  <w:style w:type="table" w:styleId="LightShading-Accent4">
    <w:name w:val="Light Shading Accent 4"/>
    <w:basedOn w:val="TableNormal"/>
    <w:uiPriority w:val="60"/>
    <w:rsid w:val="00F1267B"/>
    <w:rPr>
      <w:color w:val="6F816B" w:themeColor="accent4" w:themeShade="BF"/>
    </w:rPr>
    <w:tblPr>
      <w:tblStyleRowBandSize w:val="1"/>
      <w:tblStyleColBandSize w:val="1"/>
      <w:tblInd w:w="0" w:type="dxa"/>
      <w:tblBorders>
        <w:top w:val="single" w:sz="8" w:space="0" w:color="98A795" w:themeColor="accent4"/>
        <w:bottom w:val="single" w:sz="8" w:space="0" w:color="98A79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8A795" w:themeColor="accent4"/>
          <w:left w:val="nil"/>
          <w:bottom w:val="single" w:sz="8" w:space="0" w:color="98A795" w:themeColor="accent4"/>
          <w:right w:val="nil"/>
          <w:insideH w:val="nil"/>
          <w:insideV w:val="nil"/>
        </w:tcBorders>
      </w:tcPr>
    </w:tblStylePr>
    <w:tblStylePr w:type="lastRow">
      <w:pPr>
        <w:spacing w:before="0" w:after="0" w:line="240" w:lineRule="auto"/>
      </w:pPr>
      <w:rPr>
        <w:b/>
        <w:bCs/>
      </w:rPr>
      <w:tblPr/>
      <w:tcPr>
        <w:tcBorders>
          <w:top w:val="single" w:sz="8" w:space="0" w:color="98A795" w:themeColor="accent4"/>
          <w:left w:val="nil"/>
          <w:bottom w:val="single" w:sz="8" w:space="0" w:color="98A79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9E4" w:themeFill="accent4" w:themeFillTint="3F"/>
      </w:tcPr>
    </w:tblStylePr>
    <w:tblStylePr w:type="band1Horz">
      <w:tblPr/>
      <w:tcPr>
        <w:tcBorders>
          <w:left w:val="nil"/>
          <w:right w:val="nil"/>
          <w:insideH w:val="nil"/>
          <w:insideV w:val="nil"/>
        </w:tcBorders>
        <w:shd w:val="clear" w:color="auto" w:fill="E5E9E4" w:themeFill="accent4" w:themeFillTint="3F"/>
      </w:tcPr>
    </w:tblStylePr>
  </w:style>
  <w:style w:type="table" w:styleId="ColorfulGrid-Accent4">
    <w:name w:val="Colorful Grid Accent 4"/>
    <w:basedOn w:val="TableNormal"/>
    <w:uiPriority w:val="73"/>
    <w:rsid w:val="00F1267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DE9" w:themeFill="accent4" w:themeFillTint="33"/>
    </w:tcPr>
    <w:tblStylePr w:type="firstRow">
      <w:rPr>
        <w:b/>
        <w:bCs/>
      </w:rPr>
      <w:tblPr/>
      <w:tcPr>
        <w:shd w:val="clear" w:color="auto" w:fill="D5DBD4" w:themeFill="accent4" w:themeFillTint="66"/>
      </w:tcPr>
    </w:tblStylePr>
    <w:tblStylePr w:type="lastRow">
      <w:rPr>
        <w:b/>
        <w:bCs/>
        <w:color w:val="000000" w:themeColor="text1"/>
      </w:rPr>
      <w:tblPr/>
      <w:tcPr>
        <w:shd w:val="clear" w:color="auto" w:fill="D5DBD4" w:themeFill="accent4" w:themeFillTint="66"/>
      </w:tcPr>
    </w:tblStylePr>
    <w:tblStylePr w:type="firstCol">
      <w:rPr>
        <w:color w:val="FFFFFF" w:themeColor="background1"/>
      </w:rPr>
      <w:tblPr/>
      <w:tcPr>
        <w:shd w:val="clear" w:color="auto" w:fill="6F816B" w:themeFill="accent4" w:themeFillShade="BF"/>
      </w:tcPr>
    </w:tblStylePr>
    <w:tblStylePr w:type="lastCol">
      <w:rPr>
        <w:color w:val="FFFFFF" w:themeColor="background1"/>
      </w:rPr>
      <w:tblPr/>
      <w:tcPr>
        <w:shd w:val="clear" w:color="auto" w:fill="6F816B" w:themeFill="accent4" w:themeFillShade="BF"/>
      </w:tcPr>
    </w:tblStylePr>
    <w:tblStylePr w:type="band1Vert">
      <w:tblPr/>
      <w:tcPr>
        <w:shd w:val="clear" w:color="auto" w:fill="CBD3CA" w:themeFill="accent4" w:themeFillTint="7F"/>
      </w:tcPr>
    </w:tblStylePr>
    <w:tblStylePr w:type="band1Horz">
      <w:tblPr/>
      <w:tcPr>
        <w:shd w:val="clear" w:color="auto" w:fill="CBD3CA" w:themeFill="accent4" w:themeFillTint="7F"/>
      </w:tcPr>
    </w:tblStylePr>
  </w:style>
  <w:style w:type="table" w:styleId="MediumList2-Accent4">
    <w:name w:val="Medium List 2 Accent 4"/>
    <w:basedOn w:val="TableNormal"/>
    <w:uiPriority w:val="66"/>
    <w:rsid w:val="00F1267B"/>
    <w:rPr>
      <w:rFonts w:asciiTheme="majorHAnsi" w:eastAsiaTheme="majorEastAsia" w:hAnsiTheme="majorHAnsi" w:cstheme="majorBidi"/>
      <w:color w:val="000000" w:themeColor="text1"/>
    </w:rPr>
    <w:tblPr>
      <w:tblStyleRowBandSize w:val="1"/>
      <w:tblStyleColBandSize w:val="1"/>
      <w:tblInd w:w="0" w:type="dxa"/>
      <w:tblBorders>
        <w:top w:val="single" w:sz="8" w:space="0" w:color="98A795" w:themeColor="accent4"/>
        <w:left w:val="single" w:sz="8" w:space="0" w:color="98A795" w:themeColor="accent4"/>
        <w:bottom w:val="single" w:sz="8" w:space="0" w:color="98A795" w:themeColor="accent4"/>
        <w:right w:val="single" w:sz="8" w:space="0" w:color="98A795"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8A795" w:themeColor="accent4"/>
          <w:right w:val="nil"/>
          <w:insideH w:val="nil"/>
          <w:insideV w:val="nil"/>
        </w:tcBorders>
        <w:shd w:val="clear" w:color="auto" w:fill="FFFFFF" w:themeFill="background1"/>
      </w:tcPr>
    </w:tblStylePr>
    <w:tblStylePr w:type="lastRow">
      <w:tblPr/>
      <w:tcPr>
        <w:tcBorders>
          <w:top w:val="single" w:sz="8" w:space="0" w:color="98A79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795" w:themeColor="accent4"/>
          <w:insideH w:val="nil"/>
          <w:insideV w:val="nil"/>
        </w:tcBorders>
        <w:shd w:val="clear" w:color="auto" w:fill="FFFFFF" w:themeFill="background1"/>
      </w:tcPr>
    </w:tblStylePr>
    <w:tblStylePr w:type="lastCol">
      <w:tblPr/>
      <w:tcPr>
        <w:tcBorders>
          <w:top w:val="nil"/>
          <w:left w:val="single" w:sz="8" w:space="0" w:color="98A79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9E4" w:themeFill="accent4" w:themeFillTint="3F"/>
      </w:tcPr>
    </w:tblStylePr>
    <w:tblStylePr w:type="band1Horz">
      <w:tblPr/>
      <w:tcPr>
        <w:tcBorders>
          <w:top w:val="nil"/>
          <w:bottom w:val="nil"/>
          <w:insideH w:val="nil"/>
          <w:insideV w:val="nil"/>
        </w:tcBorders>
        <w:shd w:val="clear" w:color="auto" w:fill="E5E9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4">
    <w:name w:val="Light Grid Accent 4"/>
    <w:basedOn w:val="TableNormal"/>
    <w:uiPriority w:val="62"/>
    <w:rsid w:val="00F1267B"/>
    <w:tblPr>
      <w:tblStyleRowBandSize w:val="1"/>
      <w:tblStyleColBandSize w:val="1"/>
      <w:tblInd w:w="0" w:type="dxa"/>
      <w:tblBorders>
        <w:top w:val="single" w:sz="8" w:space="0" w:color="98A795" w:themeColor="accent4"/>
        <w:left w:val="single" w:sz="8" w:space="0" w:color="98A795" w:themeColor="accent4"/>
        <w:bottom w:val="single" w:sz="8" w:space="0" w:color="98A795" w:themeColor="accent4"/>
        <w:right w:val="single" w:sz="8" w:space="0" w:color="98A795" w:themeColor="accent4"/>
        <w:insideH w:val="single" w:sz="8" w:space="0" w:color="98A795" w:themeColor="accent4"/>
        <w:insideV w:val="single" w:sz="8" w:space="0" w:color="98A79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8A795" w:themeColor="accent4"/>
          <w:left w:val="single" w:sz="8" w:space="0" w:color="98A795" w:themeColor="accent4"/>
          <w:bottom w:val="single" w:sz="18" w:space="0" w:color="98A795" w:themeColor="accent4"/>
          <w:right w:val="single" w:sz="8" w:space="0" w:color="98A795" w:themeColor="accent4"/>
          <w:insideH w:val="nil"/>
          <w:insideV w:val="single" w:sz="8" w:space="0" w:color="98A79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795" w:themeColor="accent4"/>
          <w:left w:val="single" w:sz="8" w:space="0" w:color="98A795" w:themeColor="accent4"/>
          <w:bottom w:val="single" w:sz="8" w:space="0" w:color="98A795" w:themeColor="accent4"/>
          <w:right w:val="single" w:sz="8" w:space="0" w:color="98A795" w:themeColor="accent4"/>
          <w:insideH w:val="nil"/>
          <w:insideV w:val="single" w:sz="8" w:space="0" w:color="98A79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795" w:themeColor="accent4"/>
          <w:left w:val="single" w:sz="8" w:space="0" w:color="98A795" w:themeColor="accent4"/>
          <w:bottom w:val="single" w:sz="8" w:space="0" w:color="98A795" w:themeColor="accent4"/>
          <w:right w:val="single" w:sz="8" w:space="0" w:color="98A795" w:themeColor="accent4"/>
        </w:tcBorders>
      </w:tcPr>
    </w:tblStylePr>
    <w:tblStylePr w:type="band1Vert">
      <w:tblPr/>
      <w:tcPr>
        <w:tcBorders>
          <w:top w:val="single" w:sz="8" w:space="0" w:color="98A795" w:themeColor="accent4"/>
          <w:left w:val="single" w:sz="8" w:space="0" w:color="98A795" w:themeColor="accent4"/>
          <w:bottom w:val="single" w:sz="8" w:space="0" w:color="98A795" w:themeColor="accent4"/>
          <w:right w:val="single" w:sz="8" w:space="0" w:color="98A795" w:themeColor="accent4"/>
        </w:tcBorders>
        <w:shd w:val="clear" w:color="auto" w:fill="E5E9E4" w:themeFill="accent4" w:themeFillTint="3F"/>
      </w:tcPr>
    </w:tblStylePr>
    <w:tblStylePr w:type="band1Horz">
      <w:tblPr/>
      <w:tcPr>
        <w:tcBorders>
          <w:top w:val="single" w:sz="8" w:space="0" w:color="98A795" w:themeColor="accent4"/>
          <w:left w:val="single" w:sz="8" w:space="0" w:color="98A795" w:themeColor="accent4"/>
          <w:bottom w:val="single" w:sz="8" w:space="0" w:color="98A795" w:themeColor="accent4"/>
          <w:right w:val="single" w:sz="8" w:space="0" w:color="98A795" w:themeColor="accent4"/>
          <w:insideV w:val="single" w:sz="8" w:space="0" w:color="98A795" w:themeColor="accent4"/>
        </w:tcBorders>
        <w:shd w:val="clear" w:color="auto" w:fill="E5E9E4" w:themeFill="accent4" w:themeFillTint="3F"/>
      </w:tcPr>
    </w:tblStylePr>
    <w:tblStylePr w:type="band2Horz">
      <w:tblPr/>
      <w:tcPr>
        <w:tcBorders>
          <w:top w:val="single" w:sz="8" w:space="0" w:color="98A795" w:themeColor="accent4"/>
          <w:left w:val="single" w:sz="8" w:space="0" w:color="98A795" w:themeColor="accent4"/>
          <w:bottom w:val="single" w:sz="8" w:space="0" w:color="98A795" w:themeColor="accent4"/>
          <w:right w:val="single" w:sz="8" w:space="0" w:color="98A795" w:themeColor="accent4"/>
          <w:insideV w:val="single" w:sz="8" w:space="0" w:color="98A795" w:themeColor="accent4"/>
        </w:tcBorders>
      </w:tcPr>
    </w:tblStylePr>
  </w:style>
  <w:style w:type="table" w:styleId="MediumList1-Accent4">
    <w:name w:val="Medium List 1 Accent 4"/>
    <w:basedOn w:val="TableNormal"/>
    <w:uiPriority w:val="65"/>
    <w:rsid w:val="00F1267B"/>
    <w:rPr>
      <w:color w:val="000000" w:themeColor="text1"/>
    </w:rPr>
    <w:tblPr>
      <w:tblStyleRowBandSize w:val="1"/>
      <w:tblStyleColBandSize w:val="1"/>
      <w:tblInd w:w="0" w:type="dxa"/>
      <w:tblBorders>
        <w:top w:val="single" w:sz="8" w:space="0" w:color="98A795" w:themeColor="accent4"/>
        <w:bottom w:val="single" w:sz="8" w:space="0" w:color="98A795"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8A795" w:themeColor="accent4"/>
        </w:tcBorders>
      </w:tcPr>
    </w:tblStylePr>
    <w:tblStylePr w:type="lastRow">
      <w:rPr>
        <w:b/>
        <w:bCs/>
        <w:color w:val="3C6EA4" w:themeColor="text2"/>
      </w:rPr>
      <w:tblPr/>
      <w:tcPr>
        <w:tcBorders>
          <w:top w:val="single" w:sz="8" w:space="0" w:color="98A795" w:themeColor="accent4"/>
          <w:bottom w:val="single" w:sz="8" w:space="0" w:color="98A795" w:themeColor="accent4"/>
        </w:tcBorders>
      </w:tcPr>
    </w:tblStylePr>
    <w:tblStylePr w:type="firstCol">
      <w:rPr>
        <w:b/>
        <w:bCs/>
      </w:rPr>
    </w:tblStylePr>
    <w:tblStylePr w:type="lastCol">
      <w:rPr>
        <w:b/>
        <w:bCs/>
      </w:rPr>
      <w:tblPr/>
      <w:tcPr>
        <w:tcBorders>
          <w:top w:val="single" w:sz="8" w:space="0" w:color="98A795" w:themeColor="accent4"/>
          <w:bottom w:val="single" w:sz="8" w:space="0" w:color="98A795" w:themeColor="accent4"/>
        </w:tcBorders>
      </w:tcPr>
    </w:tblStylePr>
    <w:tblStylePr w:type="band1Vert">
      <w:tblPr/>
      <w:tcPr>
        <w:shd w:val="clear" w:color="auto" w:fill="E5E9E4" w:themeFill="accent4" w:themeFillTint="3F"/>
      </w:tcPr>
    </w:tblStylePr>
    <w:tblStylePr w:type="band1Horz">
      <w:tblPr/>
      <w:tcPr>
        <w:shd w:val="clear" w:color="auto" w:fill="E5E9E4" w:themeFill="accent4" w:themeFillTint="3F"/>
      </w:tcPr>
    </w:tblStylePr>
  </w:style>
  <w:style w:type="table" w:customStyle="1" w:styleId="MediumList21">
    <w:name w:val="Medium List 21"/>
    <w:basedOn w:val="TableNormal"/>
    <w:uiPriority w:val="66"/>
    <w:rsid w:val="000769BA"/>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4">
    <w:name w:val="Medium Grid 3 Accent 4"/>
    <w:basedOn w:val="TableNormal"/>
    <w:uiPriority w:val="69"/>
    <w:rsid w:val="000769B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9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79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79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79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79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3C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3CA" w:themeFill="accent4" w:themeFillTint="7F"/>
      </w:tcPr>
    </w:tblStylePr>
  </w:style>
  <w:style w:type="table" w:styleId="MediumShading2-Accent4">
    <w:name w:val="Medium Shading 2 Accent 4"/>
    <w:basedOn w:val="TableNormal"/>
    <w:uiPriority w:val="64"/>
    <w:rsid w:val="00405F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79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795" w:themeFill="accent4"/>
      </w:tcPr>
    </w:tblStylePr>
    <w:tblStylePr w:type="lastCol">
      <w:rPr>
        <w:b/>
        <w:bCs/>
        <w:color w:val="FFFFFF" w:themeColor="background1"/>
      </w:rPr>
      <w:tblPr/>
      <w:tcPr>
        <w:tcBorders>
          <w:left w:val="nil"/>
          <w:right w:val="nil"/>
          <w:insideH w:val="nil"/>
          <w:insideV w:val="nil"/>
        </w:tcBorders>
        <w:shd w:val="clear" w:color="auto" w:fill="98A79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loatright">
    <w:name w:val="floatright"/>
    <w:basedOn w:val="Normal"/>
    <w:rsid w:val="00DB7A1C"/>
    <w:pPr>
      <w:spacing w:before="100" w:beforeAutospacing="1" w:after="100" w:afterAutospacing="1"/>
    </w:pPr>
    <w:rPr>
      <w:rFonts w:eastAsia="Times New Roman"/>
    </w:rPr>
  </w:style>
  <w:style w:type="character" w:customStyle="1" w:styleId="title01">
    <w:name w:val="title01"/>
    <w:basedOn w:val="DefaultParagraphFont"/>
    <w:rsid w:val="00B309D8"/>
  </w:style>
  <w:style w:type="character" w:customStyle="1" w:styleId="itemtitlepart0">
    <w:name w:val="item_title_part0"/>
    <w:basedOn w:val="DefaultParagraphFont"/>
    <w:rsid w:val="00A06182"/>
  </w:style>
  <w:style w:type="character" w:customStyle="1" w:styleId="itemtitlepart1">
    <w:name w:val="item_title_part1"/>
    <w:basedOn w:val="DefaultParagraphFont"/>
    <w:rsid w:val="00A06182"/>
  </w:style>
  <w:style w:type="character" w:customStyle="1" w:styleId="itemtitlepart2">
    <w:name w:val="item_title_part2"/>
    <w:basedOn w:val="DefaultParagraphFont"/>
    <w:rsid w:val="00A06182"/>
  </w:style>
  <w:style w:type="character" w:customStyle="1" w:styleId="itemtitlepart3">
    <w:name w:val="item_title_part3"/>
    <w:basedOn w:val="DefaultParagraphFont"/>
    <w:rsid w:val="00A06182"/>
  </w:style>
  <w:style w:type="character" w:customStyle="1" w:styleId="itemtitlepart4">
    <w:name w:val="item_title_part4"/>
    <w:basedOn w:val="DefaultParagraphFont"/>
    <w:rsid w:val="00A06182"/>
  </w:style>
  <w:style w:type="character" w:customStyle="1" w:styleId="itemtitlepart5">
    <w:name w:val="item_title_part5"/>
    <w:basedOn w:val="DefaultParagraphFont"/>
    <w:rsid w:val="00A06182"/>
  </w:style>
  <w:style w:type="character" w:customStyle="1" w:styleId="itemtitlepart6">
    <w:name w:val="item_title_part6"/>
    <w:basedOn w:val="DefaultParagraphFont"/>
    <w:rsid w:val="00A06182"/>
  </w:style>
  <w:style w:type="character" w:customStyle="1" w:styleId="itemtitlepart7">
    <w:name w:val="item_title_part7"/>
    <w:basedOn w:val="DefaultParagraphFont"/>
    <w:rsid w:val="00A06182"/>
  </w:style>
  <w:style w:type="character" w:customStyle="1" w:styleId="storytext1">
    <w:name w:val="story_text_1"/>
    <w:basedOn w:val="DefaultParagraphFont"/>
    <w:rsid w:val="004E7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9630">
      <w:bodyDiv w:val="1"/>
      <w:marLeft w:val="0"/>
      <w:marRight w:val="0"/>
      <w:marTop w:val="0"/>
      <w:marBottom w:val="0"/>
      <w:divBdr>
        <w:top w:val="none" w:sz="0" w:space="0" w:color="auto"/>
        <w:left w:val="none" w:sz="0" w:space="0" w:color="auto"/>
        <w:bottom w:val="none" w:sz="0" w:space="0" w:color="auto"/>
        <w:right w:val="none" w:sz="0" w:space="0" w:color="auto"/>
      </w:divBdr>
    </w:div>
    <w:div w:id="209418802">
      <w:bodyDiv w:val="1"/>
      <w:marLeft w:val="0"/>
      <w:marRight w:val="0"/>
      <w:marTop w:val="0"/>
      <w:marBottom w:val="0"/>
      <w:divBdr>
        <w:top w:val="none" w:sz="0" w:space="0" w:color="auto"/>
        <w:left w:val="none" w:sz="0" w:space="0" w:color="auto"/>
        <w:bottom w:val="none" w:sz="0" w:space="0" w:color="auto"/>
        <w:right w:val="none" w:sz="0" w:space="0" w:color="auto"/>
      </w:divBdr>
    </w:div>
    <w:div w:id="215356970">
      <w:bodyDiv w:val="1"/>
      <w:marLeft w:val="0"/>
      <w:marRight w:val="0"/>
      <w:marTop w:val="0"/>
      <w:marBottom w:val="0"/>
      <w:divBdr>
        <w:top w:val="none" w:sz="0" w:space="0" w:color="auto"/>
        <w:left w:val="none" w:sz="0" w:space="0" w:color="auto"/>
        <w:bottom w:val="none" w:sz="0" w:space="0" w:color="auto"/>
        <w:right w:val="none" w:sz="0" w:space="0" w:color="auto"/>
      </w:divBdr>
    </w:div>
    <w:div w:id="339087577">
      <w:bodyDiv w:val="1"/>
      <w:marLeft w:val="0"/>
      <w:marRight w:val="0"/>
      <w:marTop w:val="0"/>
      <w:marBottom w:val="0"/>
      <w:divBdr>
        <w:top w:val="none" w:sz="0" w:space="0" w:color="auto"/>
        <w:left w:val="none" w:sz="0" w:space="0" w:color="auto"/>
        <w:bottom w:val="none" w:sz="0" w:space="0" w:color="auto"/>
        <w:right w:val="none" w:sz="0" w:space="0" w:color="auto"/>
      </w:divBdr>
    </w:div>
    <w:div w:id="398406915">
      <w:bodyDiv w:val="1"/>
      <w:marLeft w:val="0"/>
      <w:marRight w:val="0"/>
      <w:marTop w:val="0"/>
      <w:marBottom w:val="0"/>
      <w:divBdr>
        <w:top w:val="none" w:sz="0" w:space="0" w:color="auto"/>
        <w:left w:val="none" w:sz="0" w:space="0" w:color="auto"/>
        <w:bottom w:val="none" w:sz="0" w:space="0" w:color="auto"/>
        <w:right w:val="none" w:sz="0" w:space="0" w:color="auto"/>
      </w:divBdr>
    </w:div>
    <w:div w:id="470902464">
      <w:bodyDiv w:val="1"/>
      <w:marLeft w:val="0"/>
      <w:marRight w:val="0"/>
      <w:marTop w:val="0"/>
      <w:marBottom w:val="0"/>
      <w:divBdr>
        <w:top w:val="none" w:sz="0" w:space="0" w:color="auto"/>
        <w:left w:val="none" w:sz="0" w:space="0" w:color="auto"/>
        <w:bottom w:val="none" w:sz="0" w:space="0" w:color="auto"/>
        <w:right w:val="none" w:sz="0" w:space="0" w:color="auto"/>
      </w:divBdr>
    </w:div>
    <w:div w:id="670449987">
      <w:bodyDiv w:val="1"/>
      <w:marLeft w:val="0"/>
      <w:marRight w:val="0"/>
      <w:marTop w:val="0"/>
      <w:marBottom w:val="0"/>
      <w:divBdr>
        <w:top w:val="none" w:sz="0" w:space="0" w:color="auto"/>
        <w:left w:val="none" w:sz="0" w:space="0" w:color="auto"/>
        <w:bottom w:val="none" w:sz="0" w:space="0" w:color="auto"/>
        <w:right w:val="none" w:sz="0" w:space="0" w:color="auto"/>
      </w:divBdr>
    </w:div>
    <w:div w:id="793867429">
      <w:bodyDiv w:val="1"/>
      <w:marLeft w:val="0"/>
      <w:marRight w:val="0"/>
      <w:marTop w:val="0"/>
      <w:marBottom w:val="0"/>
      <w:divBdr>
        <w:top w:val="none" w:sz="0" w:space="0" w:color="auto"/>
        <w:left w:val="none" w:sz="0" w:space="0" w:color="auto"/>
        <w:bottom w:val="none" w:sz="0" w:space="0" w:color="auto"/>
        <w:right w:val="none" w:sz="0" w:space="0" w:color="auto"/>
      </w:divBdr>
    </w:div>
    <w:div w:id="809054811">
      <w:bodyDiv w:val="1"/>
      <w:marLeft w:val="0"/>
      <w:marRight w:val="0"/>
      <w:marTop w:val="0"/>
      <w:marBottom w:val="0"/>
      <w:divBdr>
        <w:top w:val="none" w:sz="0" w:space="0" w:color="auto"/>
        <w:left w:val="none" w:sz="0" w:space="0" w:color="auto"/>
        <w:bottom w:val="none" w:sz="0" w:space="0" w:color="auto"/>
        <w:right w:val="none" w:sz="0" w:space="0" w:color="auto"/>
      </w:divBdr>
    </w:div>
    <w:div w:id="864905558">
      <w:bodyDiv w:val="1"/>
      <w:marLeft w:val="0"/>
      <w:marRight w:val="0"/>
      <w:marTop w:val="0"/>
      <w:marBottom w:val="0"/>
      <w:divBdr>
        <w:top w:val="none" w:sz="0" w:space="0" w:color="auto"/>
        <w:left w:val="none" w:sz="0" w:space="0" w:color="auto"/>
        <w:bottom w:val="none" w:sz="0" w:space="0" w:color="auto"/>
        <w:right w:val="none" w:sz="0" w:space="0" w:color="auto"/>
      </w:divBdr>
    </w:div>
    <w:div w:id="958415816">
      <w:bodyDiv w:val="1"/>
      <w:marLeft w:val="0"/>
      <w:marRight w:val="0"/>
      <w:marTop w:val="0"/>
      <w:marBottom w:val="0"/>
      <w:divBdr>
        <w:top w:val="none" w:sz="0" w:space="0" w:color="auto"/>
        <w:left w:val="none" w:sz="0" w:space="0" w:color="auto"/>
        <w:bottom w:val="none" w:sz="0" w:space="0" w:color="auto"/>
        <w:right w:val="none" w:sz="0" w:space="0" w:color="auto"/>
      </w:divBdr>
      <w:divsChild>
        <w:div w:id="670256939">
          <w:marLeft w:val="0"/>
          <w:marRight w:val="0"/>
          <w:marTop w:val="0"/>
          <w:marBottom w:val="0"/>
          <w:divBdr>
            <w:top w:val="none" w:sz="0" w:space="0" w:color="auto"/>
            <w:left w:val="none" w:sz="0" w:space="0" w:color="auto"/>
            <w:bottom w:val="none" w:sz="0" w:space="0" w:color="auto"/>
            <w:right w:val="none" w:sz="0" w:space="0" w:color="auto"/>
          </w:divBdr>
        </w:div>
        <w:div w:id="1112822354">
          <w:marLeft w:val="0"/>
          <w:marRight w:val="0"/>
          <w:marTop w:val="0"/>
          <w:marBottom w:val="0"/>
          <w:divBdr>
            <w:top w:val="none" w:sz="0" w:space="0" w:color="auto"/>
            <w:left w:val="none" w:sz="0" w:space="0" w:color="auto"/>
            <w:bottom w:val="none" w:sz="0" w:space="0" w:color="auto"/>
            <w:right w:val="none" w:sz="0" w:space="0" w:color="auto"/>
          </w:divBdr>
        </w:div>
        <w:div w:id="829251598">
          <w:marLeft w:val="0"/>
          <w:marRight w:val="0"/>
          <w:marTop w:val="0"/>
          <w:marBottom w:val="0"/>
          <w:divBdr>
            <w:top w:val="none" w:sz="0" w:space="0" w:color="auto"/>
            <w:left w:val="none" w:sz="0" w:space="0" w:color="auto"/>
            <w:bottom w:val="none" w:sz="0" w:space="0" w:color="auto"/>
            <w:right w:val="none" w:sz="0" w:space="0" w:color="auto"/>
          </w:divBdr>
        </w:div>
        <w:div w:id="389962176">
          <w:marLeft w:val="0"/>
          <w:marRight w:val="0"/>
          <w:marTop w:val="0"/>
          <w:marBottom w:val="0"/>
          <w:divBdr>
            <w:top w:val="none" w:sz="0" w:space="0" w:color="auto"/>
            <w:left w:val="none" w:sz="0" w:space="0" w:color="auto"/>
            <w:bottom w:val="none" w:sz="0" w:space="0" w:color="auto"/>
            <w:right w:val="none" w:sz="0" w:space="0" w:color="auto"/>
          </w:divBdr>
        </w:div>
        <w:div w:id="1345935277">
          <w:marLeft w:val="0"/>
          <w:marRight w:val="0"/>
          <w:marTop w:val="0"/>
          <w:marBottom w:val="0"/>
          <w:divBdr>
            <w:top w:val="none" w:sz="0" w:space="0" w:color="auto"/>
            <w:left w:val="none" w:sz="0" w:space="0" w:color="auto"/>
            <w:bottom w:val="none" w:sz="0" w:space="0" w:color="auto"/>
            <w:right w:val="none" w:sz="0" w:space="0" w:color="auto"/>
          </w:divBdr>
        </w:div>
      </w:divsChild>
    </w:div>
    <w:div w:id="1081683160">
      <w:bodyDiv w:val="1"/>
      <w:marLeft w:val="0"/>
      <w:marRight w:val="0"/>
      <w:marTop w:val="0"/>
      <w:marBottom w:val="0"/>
      <w:divBdr>
        <w:top w:val="none" w:sz="0" w:space="0" w:color="auto"/>
        <w:left w:val="none" w:sz="0" w:space="0" w:color="auto"/>
        <w:bottom w:val="none" w:sz="0" w:space="0" w:color="auto"/>
        <w:right w:val="none" w:sz="0" w:space="0" w:color="auto"/>
      </w:divBdr>
    </w:div>
    <w:div w:id="1330712625">
      <w:bodyDiv w:val="1"/>
      <w:marLeft w:val="0"/>
      <w:marRight w:val="0"/>
      <w:marTop w:val="0"/>
      <w:marBottom w:val="0"/>
      <w:divBdr>
        <w:top w:val="none" w:sz="0" w:space="0" w:color="auto"/>
        <w:left w:val="none" w:sz="0" w:space="0" w:color="auto"/>
        <w:bottom w:val="none" w:sz="0" w:space="0" w:color="auto"/>
        <w:right w:val="none" w:sz="0" w:space="0" w:color="auto"/>
      </w:divBdr>
      <w:divsChild>
        <w:div w:id="345790906">
          <w:marLeft w:val="547"/>
          <w:marRight w:val="0"/>
          <w:marTop w:val="0"/>
          <w:marBottom w:val="0"/>
          <w:divBdr>
            <w:top w:val="none" w:sz="0" w:space="0" w:color="auto"/>
            <w:left w:val="none" w:sz="0" w:space="0" w:color="auto"/>
            <w:bottom w:val="none" w:sz="0" w:space="0" w:color="auto"/>
            <w:right w:val="none" w:sz="0" w:space="0" w:color="auto"/>
          </w:divBdr>
        </w:div>
      </w:divsChild>
    </w:div>
    <w:div w:id="1461533047">
      <w:bodyDiv w:val="1"/>
      <w:marLeft w:val="0"/>
      <w:marRight w:val="0"/>
      <w:marTop w:val="0"/>
      <w:marBottom w:val="0"/>
      <w:divBdr>
        <w:top w:val="none" w:sz="0" w:space="0" w:color="auto"/>
        <w:left w:val="none" w:sz="0" w:space="0" w:color="auto"/>
        <w:bottom w:val="none" w:sz="0" w:space="0" w:color="auto"/>
        <w:right w:val="none" w:sz="0" w:space="0" w:color="auto"/>
      </w:divBdr>
    </w:div>
    <w:div w:id="1528522262">
      <w:bodyDiv w:val="1"/>
      <w:marLeft w:val="0"/>
      <w:marRight w:val="0"/>
      <w:marTop w:val="0"/>
      <w:marBottom w:val="0"/>
      <w:divBdr>
        <w:top w:val="none" w:sz="0" w:space="0" w:color="auto"/>
        <w:left w:val="none" w:sz="0" w:space="0" w:color="auto"/>
        <w:bottom w:val="none" w:sz="0" w:space="0" w:color="auto"/>
        <w:right w:val="none" w:sz="0" w:space="0" w:color="auto"/>
      </w:divBdr>
    </w:div>
    <w:div w:id="1631283006">
      <w:bodyDiv w:val="1"/>
      <w:marLeft w:val="0"/>
      <w:marRight w:val="0"/>
      <w:marTop w:val="0"/>
      <w:marBottom w:val="0"/>
      <w:divBdr>
        <w:top w:val="none" w:sz="0" w:space="0" w:color="auto"/>
        <w:left w:val="none" w:sz="0" w:space="0" w:color="auto"/>
        <w:bottom w:val="none" w:sz="0" w:space="0" w:color="auto"/>
        <w:right w:val="none" w:sz="0" w:space="0" w:color="auto"/>
      </w:divBdr>
    </w:div>
    <w:div w:id="1735541229">
      <w:bodyDiv w:val="1"/>
      <w:marLeft w:val="0"/>
      <w:marRight w:val="0"/>
      <w:marTop w:val="0"/>
      <w:marBottom w:val="0"/>
      <w:divBdr>
        <w:top w:val="none" w:sz="0" w:space="0" w:color="auto"/>
        <w:left w:val="none" w:sz="0" w:space="0" w:color="auto"/>
        <w:bottom w:val="none" w:sz="0" w:space="0" w:color="auto"/>
        <w:right w:val="none" w:sz="0" w:space="0" w:color="auto"/>
      </w:divBdr>
    </w:div>
    <w:div w:id="1832942392">
      <w:bodyDiv w:val="1"/>
      <w:marLeft w:val="0"/>
      <w:marRight w:val="0"/>
      <w:marTop w:val="0"/>
      <w:marBottom w:val="0"/>
      <w:divBdr>
        <w:top w:val="none" w:sz="0" w:space="0" w:color="auto"/>
        <w:left w:val="none" w:sz="0" w:space="0" w:color="auto"/>
        <w:bottom w:val="none" w:sz="0" w:space="0" w:color="auto"/>
        <w:right w:val="none" w:sz="0" w:space="0" w:color="auto"/>
      </w:divBdr>
    </w:div>
    <w:div w:id="1923176757">
      <w:bodyDiv w:val="1"/>
      <w:marLeft w:val="0"/>
      <w:marRight w:val="0"/>
      <w:marTop w:val="0"/>
      <w:marBottom w:val="0"/>
      <w:divBdr>
        <w:top w:val="none" w:sz="0" w:space="0" w:color="auto"/>
        <w:left w:val="none" w:sz="0" w:space="0" w:color="auto"/>
        <w:bottom w:val="none" w:sz="0" w:space="0" w:color="auto"/>
        <w:right w:val="none" w:sz="0" w:space="0" w:color="auto"/>
      </w:divBdr>
    </w:div>
    <w:div w:id="2123575789">
      <w:bodyDiv w:val="1"/>
      <w:marLeft w:val="0"/>
      <w:marRight w:val="0"/>
      <w:marTop w:val="0"/>
      <w:marBottom w:val="0"/>
      <w:divBdr>
        <w:top w:val="none" w:sz="0" w:space="0" w:color="auto"/>
        <w:left w:val="none" w:sz="0" w:space="0" w:color="auto"/>
        <w:bottom w:val="none" w:sz="0" w:space="0" w:color="auto"/>
        <w:right w:val="none" w:sz="0" w:space="0" w:color="auto"/>
      </w:divBdr>
    </w:div>
    <w:div w:id="2132622980">
      <w:bodyDiv w:val="1"/>
      <w:marLeft w:val="0"/>
      <w:marRight w:val="0"/>
      <w:marTop w:val="0"/>
      <w:marBottom w:val="0"/>
      <w:divBdr>
        <w:top w:val="none" w:sz="0" w:space="0" w:color="auto"/>
        <w:left w:val="none" w:sz="0" w:space="0" w:color="auto"/>
        <w:bottom w:val="none" w:sz="0" w:space="0" w:color="auto"/>
        <w:right w:val="none" w:sz="0" w:space="0" w:color="auto"/>
      </w:divBdr>
      <w:divsChild>
        <w:div w:id="17744029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diagramData" Target="diagrams/data1.xml"/><Relationship Id="rId63" Type="http://schemas.openxmlformats.org/officeDocument/2006/relationships/theme" Target="theme/theme1.xml"/><Relationship Id="rId50" Type="http://schemas.openxmlformats.org/officeDocument/2006/relationships/diagramQuickStyle" Target="diagrams/quickStyle5.xml"/><Relationship Id="rId51" Type="http://schemas.openxmlformats.org/officeDocument/2006/relationships/diagramColors" Target="diagrams/colors5.xml"/><Relationship Id="rId52" Type="http://schemas.microsoft.com/office/2007/relationships/diagramDrawing" Target="diagrams/drawing5.xml"/><Relationship Id="rId53" Type="http://schemas.openxmlformats.org/officeDocument/2006/relationships/image" Target="media/image9.png"/><Relationship Id="rId54" Type="http://schemas.openxmlformats.org/officeDocument/2006/relationships/diagramData" Target="diagrams/data6.xml"/><Relationship Id="rId55" Type="http://schemas.openxmlformats.org/officeDocument/2006/relationships/diagramLayout" Target="diagrams/layout6.xml"/><Relationship Id="rId56" Type="http://schemas.openxmlformats.org/officeDocument/2006/relationships/diagramQuickStyle" Target="diagrams/quickStyle6.xml"/><Relationship Id="rId57" Type="http://schemas.openxmlformats.org/officeDocument/2006/relationships/diagramColors" Target="diagrams/colors6.xml"/><Relationship Id="rId58" Type="http://schemas.microsoft.com/office/2007/relationships/diagramDrawing" Target="diagrams/drawing6.xml"/><Relationship Id="rId59" Type="http://schemas.openxmlformats.org/officeDocument/2006/relationships/hyperlink" Target="mailto:irm@opengovpartnership.org" TargetMode="External"/><Relationship Id="rId40" Type="http://schemas.openxmlformats.org/officeDocument/2006/relationships/diagramData" Target="diagrams/data4.xml"/><Relationship Id="rId41" Type="http://schemas.openxmlformats.org/officeDocument/2006/relationships/diagramLayout" Target="diagrams/layout4.xml"/><Relationship Id="rId42" Type="http://schemas.openxmlformats.org/officeDocument/2006/relationships/diagramQuickStyle" Target="diagrams/quickStyle4.xml"/><Relationship Id="rId43" Type="http://schemas.openxmlformats.org/officeDocument/2006/relationships/diagramColors" Target="diagrams/colors4.xml"/><Relationship Id="rId44" Type="http://schemas.microsoft.com/office/2007/relationships/diagramDrawing" Target="diagrams/drawing4.xml"/><Relationship Id="rId45" Type="http://schemas.openxmlformats.org/officeDocument/2006/relationships/image" Target="media/image6.png"/><Relationship Id="rId46" Type="http://schemas.openxmlformats.org/officeDocument/2006/relationships/image" Target="media/image7.png"/><Relationship Id="rId47" Type="http://schemas.openxmlformats.org/officeDocument/2006/relationships/image" Target="media/image8.png"/><Relationship Id="rId48" Type="http://schemas.openxmlformats.org/officeDocument/2006/relationships/diagramData" Target="diagrams/data5.xml"/><Relationship Id="rId49" Type="http://schemas.openxmlformats.org/officeDocument/2006/relationships/diagramLayout" Target="diagrams/layout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diagramData" Target="diagrams/data2.xml"/><Relationship Id="rId31" Type="http://schemas.openxmlformats.org/officeDocument/2006/relationships/diagramLayout" Target="diagrams/layout2.xml"/><Relationship Id="rId32" Type="http://schemas.openxmlformats.org/officeDocument/2006/relationships/diagramQuickStyle" Target="diagrams/quickStyle2.xml"/><Relationship Id="rId33" Type="http://schemas.openxmlformats.org/officeDocument/2006/relationships/diagramColors" Target="diagrams/colors2.xml"/><Relationship Id="rId34" Type="http://schemas.microsoft.com/office/2007/relationships/diagramDrawing" Target="diagrams/drawing2.xml"/><Relationship Id="rId35" Type="http://schemas.openxmlformats.org/officeDocument/2006/relationships/diagramData" Target="diagrams/data3.xml"/><Relationship Id="rId36" Type="http://schemas.openxmlformats.org/officeDocument/2006/relationships/diagramLayout" Target="diagrams/layout3.xml"/><Relationship Id="rId37" Type="http://schemas.openxmlformats.org/officeDocument/2006/relationships/diagramQuickStyle" Target="diagrams/quickStyle3.xml"/><Relationship Id="rId38" Type="http://schemas.openxmlformats.org/officeDocument/2006/relationships/diagramColors" Target="diagrams/colors3.xml"/><Relationship Id="rId39" Type="http://schemas.microsoft.com/office/2007/relationships/diagramDrawing" Target="diagrams/drawing3.xm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image" Target="media/image2.png"/><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footer" Target="footer7.xml"/><Relationship Id="rId29" Type="http://schemas.openxmlformats.org/officeDocument/2006/relationships/footer" Target="footer8.xml"/><Relationship Id="rId60" Type="http://schemas.openxmlformats.org/officeDocument/2006/relationships/footer" Target="footer9.xml"/><Relationship Id="rId61" Type="http://schemas.openxmlformats.org/officeDocument/2006/relationships/footer" Target="footer10.xml"/><Relationship Id="rId62"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www.ghananewsagency.org/politics/mmdas-asked-to-establish-client-services-90928" TargetMode="External"/><Relationship Id="rId2" Type="http://schemas.openxmlformats.org/officeDocument/2006/relationships/hyperlink" Target="http://bit.ly/18kEzC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9BBAF1-D942-2E40-ABF5-4069E8B529C2}"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BC2F4250-B5FD-294F-B824-A74C4F627D95}">
      <dgm:prSet phldrT="[Text]">
        <dgm:style>
          <a:lnRef idx="2">
            <a:schemeClr val="dk1">
              <a:shade val="50000"/>
            </a:schemeClr>
          </a:lnRef>
          <a:fillRef idx="1">
            <a:schemeClr val="dk1"/>
          </a:fillRef>
          <a:effectRef idx="0">
            <a:schemeClr val="dk1"/>
          </a:effectRef>
          <a:fontRef idx="minor">
            <a:schemeClr val="lt1"/>
          </a:fontRef>
        </dgm:style>
      </dgm:prSet>
      <dgm:spPr/>
      <dgm:t>
        <a:bodyPr/>
        <a:lstStyle/>
        <a:p>
          <a:r>
            <a:rPr lang="en-US"/>
            <a:t>1.</a:t>
          </a:r>
        </a:p>
      </dgm:t>
    </dgm:pt>
    <dgm:pt modelId="{1665618D-74C2-D740-BC54-3E891B482751}" type="parTrans" cxnId="{E82C8CDC-D41A-F04C-B434-61804C25DB3E}">
      <dgm:prSet/>
      <dgm:spPr/>
      <dgm:t>
        <a:bodyPr/>
        <a:lstStyle/>
        <a:p>
          <a:endParaRPr lang="en-US"/>
        </a:p>
      </dgm:t>
    </dgm:pt>
    <dgm:pt modelId="{0398BDDB-AAA3-5146-94BC-8EE32DC1859C}" type="sibTrans" cxnId="{E82C8CDC-D41A-F04C-B434-61804C25DB3E}">
      <dgm:prSet/>
      <dgm:spPr/>
      <dgm:t>
        <a:bodyPr/>
        <a:lstStyle/>
        <a:p>
          <a:endParaRPr lang="en-US"/>
        </a:p>
      </dgm:t>
    </dgm:pt>
    <dgm:pt modelId="{FC3323E5-CD2D-2C4B-9631-D8FB223B14FD}">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a:t>4.</a:t>
          </a:r>
        </a:p>
      </dgm:t>
    </dgm:pt>
    <dgm:pt modelId="{5FB2A351-1B8F-BB45-B7DD-00ADA790FA99}" type="parTrans" cxnId="{BE2B699C-444C-2B49-8001-9D1FF49486A7}">
      <dgm:prSet/>
      <dgm:spPr/>
      <dgm:t>
        <a:bodyPr/>
        <a:lstStyle/>
        <a:p>
          <a:endParaRPr lang="en-US"/>
        </a:p>
      </dgm:t>
    </dgm:pt>
    <dgm:pt modelId="{3A94EC95-7238-5B42-BDDC-B486B753F7F6}" type="sibTrans" cxnId="{BE2B699C-444C-2B49-8001-9D1FF49486A7}">
      <dgm:prSet/>
      <dgm:spPr/>
      <dgm:t>
        <a:bodyPr/>
        <a:lstStyle/>
        <a:p>
          <a:endParaRPr lang="en-US"/>
        </a:p>
      </dgm:t>
    </dgm:pt>
    <dgm:pt modelId="{D6DA6A27-4B60-0A4D-8B4A-4D5994F74E0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200">
              <a:latin typeface="Gill Sans" charset="0"/>
              <a:ea typeface="Gill Sans" charset="0"/>
              <a:cs typeface="Gill Sans" charset="0"/>
            </a:rPr>
            <a:t>The next action plan can include commitments to improve fiscal transparency. Specifically, the Ministry of Finance can establish program-level performance reporting in all sector agencies in conformity with the new Public Financial Management Law</a:t>
          </a:r>
        </a:p>
      </dgm:t>
    </dgm:pt>
    <dgm:pt modelId="{AA9993DE-8E0B-EC43-A631-BF114AF9FC60}" type="parTrans" cxnId="{4B18CC48-BE52-FA4C-A35F-B35C6D213A57}">
      <dgm:prSet/>
      <dgm:spPr/>
      <dgm:t>
        <a:bodyPr/>
        <a:lstStyle/>
        <a:p>
          <a:endParaRPr lang="en-US"/>
        </a:p>
      </dgm:t>
    </dgm:pt>
    <dgm:pt modelId="{8943C8F3-401A-5D49-A813-8DAA5C201D28}" type="sibTrans" cxnId="{4B18CC48-BE52-FA4C-A35F-B35C6D213A57}">
      <dgm:prSet/>
      <dgm:spPr/>
      <dgm:t>
        <a:bodyPr/>
        <a:lstStyle/>
        <a:p>
          <a:endParaRPr lang="en-US"/>
        </a:p>
      </dgm:t>
    </dgm:pt>
    <dgm:pt modelId="{208FB23D-CE3F-2B4E-8F78-9AFBD164F42B}">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a:t>5.</a:t>
          </a:r>
        </a:p>
      </dgm:t>
    </dgm:pt>
    <dgm:pt modelId="{7B64CDC2-643F-1A4D-999B-49B166932BD3}" type="parTrans" cxnId="{A6413E30-8C1A-D146-B151-00FF5FD6A99A}">
      <dgm:prSet/>
      <dgm:spPr/>
      <dgm:t>
        <a:bodyPr/>
        <a:lstStyle/>
        <a:p>
          <a:endParaRPr lang="en-US"/>
        </a:p>
      </dgm:t>
    </dgm:pt>
    <dgm:pt modelId="{92A91E54-C7C2-CC4D-AF03-0DDA7F38F5D2}" type="sibTrans" cxnId="{A6413E30-8C1A-D146-B151-00FF5FD6A99A}">
      <dgm:prSet/>
      <dgm:spPr/>
      <dgm:t>
        <a:bodyPr/>
        <a:lstStyle/>
        <a:p>
          <a:endParaRPr lang="en-US"/>
        </a:p>
      </dgm:t>
    </dgm:pt>
    <dgm:pt modelId="{373F2B7C-8FAB-1B49-94B6-00CCB4071F82}">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200">
              <a:latin typeface="Gill Sans" charset="0"/>
              <a:ea typeface="Gill Sans" charset="0"/>
              <a:cs typeface="Gill Sans" charset="0"/>
            </a:rPr>
            <a:t>At the district level, assemblies could ensure elected assembly members and the sub-structures are engaged in community projects through open planning, budgeting and monitoring.</a:t>
          </a:r>
        </a:p>
      </dgm:t>
    </dgm:pt>
    <dgm:pt modelId="{74857B09-8D5B-D748-80B0-34BA9276D0AC}" type="parTrans" cxnId="{8370EC39-C32F-2541-AC42-CE70F1D6B489}">
      <dgm:prSet/>
      <dgm:spPr/>
      <dgm:t>
        <a:bodyPr/>
        <a:lstStyle/>
        <a:p>
          <a:endParaRPr lang="en-US"/>
        </a:p>
      </dgm:t>
    </dgm:pt>
    <dgm:pt modelId="{C5364F36-C4D1-814C-A149-FC7321B94D7F}" type="sibTrans" cxnId="{8370EC39-C32F-2541-AC42-CE70F1D6B489}">
      <dgm:prSet/>
      <dgm:spPr/>
      <dgm:t>
        <a:bodyPr/>
        <a:lstStyle/>
        <a:p>
          <a:endParaRPr lang="en-US"/>
        </a:p>
      </dgm:t>
    </dgm:pt>
    <dgm:pt modelId="{E28C3978-C48F-1E4F-8C07-D31ED0F4F2CE}">
      <dgm:prSet>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US"/>
            <a:t>2.</a:t>
          </a:r>
        </a:p>
      </dgm:t>
    </dgm:pt>
    <dgm:pt modelId="{80381F6B-036D-664B-9E50-C2703C2A31C7}" type="parTrans" cxnId="{9E50CF95-624B-694A-941A-1C8DAAF52AB7}">
      <dgm:prSet/>
      <dgm:spPr/>
      <dgm:t>
        <a:bodyPr/>
        <a:lstStyle/>
        <a:p>
          <a:endParaRPr lang="en-US"/>
        </a:p>
      </dgm:t>
    </dgm:pt>
    <dgm:pt modelId="{3F36E893-2AC9-6B40-AD2C-77702C0B5D55}" type="sibTrans" cxnId="{9E50CF95-624B-694A-941A-1C8DAAF52AB7}">
      <dgm:prSet/>
      <dgm:spPr/>
      <dgm:t>
        <a:bodyPr/>
        <a:lstStyle/>
        <a:p>
          <a:endParaRPr lang="en-US"/>
        </a:p>
      </dgm:t>
    </dgm:pt>
    <dgm:pt modelId="{B89D34E1-11EE-5F46-B479-129A4D4D17F1}">
      <dgm:prSe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3.</a:t>
          </a:r>
        </a:p>
      </dgm:t>
    </dgm:pt>
    <dgm:pt modelId="{F657D24F-E7A1-1B49-A922-5CCEE2D0046C}" type="parTrans" cxnId="{12113474-9A21-1F46-9F75-48250B16F8E9}">
      <dgm:prSet/>
      <dgm:spPr/>
      <dgm:t>
        <a:bodyPr/>
        <a:lstStyle/>
        <a:p>
          <a:endParaRPr lang="en-US"/>
        </a:p>
      </dgm:t>
    </dgm:pt>
    <dgm:pt modelId="{328D2667-7E7D-B549-BC3D-51BB803E17B1}" type="sibTrans" cxnId="{12113474-9A21-1F46-9F75-48250B16F8E9}">
      <dgm:prSet/>
      <dgm:spPr/>
      <dgm:t>
        <a:bodyPr/>
        <a:lstStyle/>
        <a:p>
          <a:endParaRPr lang="en-US"/>
        </a:p>
      </dgm:t>
    </dgm:pt>
    <dgm:pt modelId="{5FE5EB8B-8748-414B-ADC6-91148556F291}">
      <dgm:prSet custT="1">
        <dgm:style>
          <a:lnRef idx="2">
            <a:schemeClr val="accent1"/>
          </a:lnRef>
          <a:fillRef idx="1">
            <a:schemeClr val="lt1"/>
          </a:fillRef>
          <a:effectRef idx="0">
            <a:schemeClr val="accent1"/>
          </a:effectRef>
          <a:fontRef idx="minor">
            <a:schemeClr val="dk1"/>
          </a:fontRef>
        </dgm:style>
      </dgm:prSet>
      <dgm:spPr/>
      <dgm:t>
        <a:bodyPr/>
        <a:lstStyle/>
        <a:p>
          <a:r>
            <a:rPr lang="en-US" sz="1200">
              <a:latin typeface="Gill Sans" charset="0"/>
              <a:ea typeface="Gill Sans" charset="0"/>
              <a:cs typeface="Gill Sans" charset="0"/>
            </a:rPr>
            <a:t>To ensure effective implementation of a future Right to Information Act, the government will need to prioritize record management (including storage and retrieval).</a:t>
          </a:r>
        </a:p>
      </dgm:t>
    </dgm:pt>
    <dgm:pt modelId="{5A62494B-5C21-B34C-9C15-1E60FF99A4AD}" type="parTrans" cxnId="{7BB7793F-1ABE-5C4C-B305-0886C4F01B14}">
      <dgm:prSet/>
      <dgm:spPr/>
      <dgm:t>
        <a:bodyPr/>
        <a:lstStyle/>
        <a:p>
          <a:endParaRPr lang="en-US"/>
        </a:p>
      </dgm:t>
    </dgm:pt>
    <dgm:pt modelId="{21060196-7707-DC47-8283-CFB2A304B78F}" type="sibTrans" cxnId="{7BB7793F-1ABE-5C4C-B305-0886C4F01B14}">
      <dgm:prSet/>
      <dgm:spPr/>
      <dgm:t>
        <a:bodyPr/>
        <a:lstStyle/>
        <a:p>
          <a:endParaRPr lang="en-US"/>
        </a:p>
      </dgm:t>
    </dgm:pt>
    <dgm:pt modelId="{CF20B192-47F9-6E47-83DA-DE036D914DD2}">
      <dgm:prSet custT="1">
        <dgm:style>
          <a:lnRef idx="2">
            <a:schemeClr val="accent2"/>
          </a:lnRef>
          <a:fillRef idx="1">
            <a:schemeClr val="lt1"/>
          </a:fillRef>
          <a:effectRef idx="0">
            <a:schemeClr val="accent2"/>
          </a:effectRef>
          <a:fontRef idx="minor">
            <a:schemeClr val="dk1"/>
          </a:fontRef>
        </dgm:style>
      </dgm:prSet>
      <dgm:spPr/>
      <dgm:t>
        <a:bodyPr/>
        <a:lstStyle/>
        <a:p>
          <a:r>
            <a:rPr lang="en-US" sz="1200">
              <a:latin typeface="Gill Sans" charset="0"/>
              <a:ea typeface="Gill Sans" charset="0"/>
              <a:cs typeface="Gill Sans" charset="0"/>
            </a:rPr>
            <a:t>The next action plan can prioritize online asset and income declarations by public officials to minimize the high public perception of political corruption.</a:t>
          </a:r>
        </a:p>
      </dgm:t>
    </dgm:pt>
    <dgm:pt modelId="{FF63353A-0EEE-6B4C-8272-7CC313FF9CB7}" type="sibTrans" cxnId="{7F416FE6-B7F5-F74A-A15B-A736764D34F4}">
      <dgm:prSet/>
      <dgm:spPr/>
      <dgm:t>
        <a:bodyPr/>
        <a:lstStyle/>
        <a:p>
          <a:endParaRPr lang="en-US"/>
        </a:p>
      </dgm:t>
    </dgm:pt>
    <dgm:pt modelId="{01C3045A-BF30-8546-9B4B-29F3DD2020E8}" type="parTrans" cxnId="{7F416FE6-B7F5-F74A-A15B-A736764D34F4}">
      <dgm:prSet/>
      <dgm:spPr/>
      <dgm:t>
        <a:bodyPr/>
        <a:lstStyle/>
        <a:p>
          <a:endParaRPr lang="en-US"/>
        </a:p>
      </dgm:t>
    </dgm:pt>
    <dgm:pt modelId="{3D1FA26D-D8C7-4F4C-9FB7-F6D24BBD63E4}">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Gill Sans"/>
              <a:cs typeface="Gill Sans"/>
            </a:rPr>
            <a:t>Government should provide necessary financial, human and logistical resources for the OGP secretariat to enable it to function effectively.</a:t>
          </a:r>
        </a:p>
      </dgm:t>
    </dgm:pt>
    <dgm:pt modelId="{18B9D3A7-5B5A-C145-AF04-1B6F51640C4D}" type="sibTrans" cxnId="{38B5495F-A1E8-7842-BA70-D8E61A638A39}">
      <dgm:prSet/>
      <dgm:spPr/>
      <dgm:t>
        <a:bodyPr/>
        <a:lstStyle/>
        <a:p>
          <a:endParaRPr lang="en-US"/>
        </a:p>
      </dgm:t>
    </dgm:pt>
    <dgm:pt modelId="{26B1E328-7EAF-0D4E-95D1-FB8AA42BC490}" type="parTrans" cxnId="{38B5495F-A1E8-7842-BA70-D8E61A638A39}">
      <dgm:prSet/>
      <dgm:spPr/>
      <dgm:t>
        <a:bodyPr/>
        <a:lstStyle/>
        <a:p>
          <a:endParaRPr lang="en-US"/>
        </a:p>
      </dgm:t>
    </dgm:pt>
    <dgm:pt modelId="{BBF80DEC-935C-974C-ABF8-C2DF2F6524EF}" type="pres">
      <dgm:prSet presAssocID="{779BBAF1-D942-2E40-ABF5-4069E8B529C2}" presName="linearFlow" presStyleCnt="0">
        <dgm:presLayoutVars>
          <dgm:dir/>
          <dgm:animLvl val="lvl"/>
          <dgm:resizeHandles val="exact"/>
        </dgm:presLayoutVars>
      </dgm:prSet>
      <dgm:spPr/>
      <dgm:t>
        <a:bodyPr/>
        <a:lstStyle/>
        <a:p>
          <a:endParaRPr lang="en-US"/>
        </a:p>
      </dgm:t>
    </dgm:pt>
    <dgm:pt modelId="{046188F4-D761-2F49-BEAB-8DF7F2986DE2}" type="pres">
      <dgm:prSet presAssocID="{BC2F4250-B5FD-294F-B824-A74C4F627D95}" presName="composite" presStyleCnt="0"/>
      <dgm:spPr/>
    </dgm:pt>
    <dgm:pt modelId="{A10B17E9-E247-DD42-BE2A-ADCCF1236C06}" type="pres">
      <dgm:prSet presAssocID="{BC2F4250-B5FD-294F-B824-A74C4F627D95}" presName="parentText" presStyleLbl="alignNode1" presStyleIdx="0" presStyleCnt="5">
        <dgm:presLayoutVars>
          <dgm:chMax val="1"/>
          <dgm:bulletEnabled val="1"/>
        </dgm:presLayoutVars>
      </dgm:prSet>
      <dgm:spPr/>
      <dgm:t>
        <a:bodyPr/>
        <a:lstStyle/>
        <a:p>
          <a:endParaRPr lang="en-US"/>
        </a:p>
      </dgm:t>
    </dgm:pt>
    <dgm:pt modelId="{FAB515B7-D8E7-B842-BFF9-98454E162A36}" type="pres">
      <dgm:prSet presAssocID="{BC2F4250-B5FD-294F-B824-A74C4F627D95}" presName="descendantText" presStyleLbl="alignAcc1" presStyleIdx="0" presStyleCnt="5">
        <dgm:presLayoutVars>
          <dgm:bulletEnabled val="1"/>
        </dgm:presLayoutVars>
      </dgm:prSet>
      <dgm:spPr/>
      <dgm:t>
        <a:bodyPr/>
        <a:lstStyle/>
        <a:p>
          <a:endParaRPr lang="en-US"/>
        </a:p>
      </dgm:t>
    </dgm:pt>
    <dgm:pt modelId="{ADB11AAA-A1ED-BF49-8122-828A44D5226F}" type="pres">
      <dgm:prSet presAssocID="{0398BDDB-AAA3-5146-94BC-8EE32DC1859C}" presName="sp" presStyleCnt="0"/>
      <dgm:spPr/>
    </dgm:pt>
    <dgm:pt modelId="{2EB56F09-5E1F-C849-9B97-71FCBEB54466}" type="pres">
      <dgm:prSet presAssocID="{E28C3978-C48F-1E4F-8C07-D31ED0F4F2CE}" presName="composite" presStyleCnt="0"/>
      <dgm:spPr/>
    </dgm:pt>
    <dgm:pt modelId="{F275A2B3-0D9E-CF48-94CA-31C9414872D0}" type="pres">
      <dgm:prSet presAssocID="{E28C3978-C48F-1E4F-8C07-D31ED0F4F2CE}" presName="parentText" presStyleLbl="alignNode1" presStyleIdx="1" presStyleCnt="5">
        <dgm:presLayoutVars>
          <dgm:chMax val="1"/>
          <dgm:bulletEnabled val="1"/>
        </dgm:presLayoutVars>
      </dgm:prSet>
      <dgm:spPr/>
      <dgm:t>
        <a:bodyPr/>
        <a:lstStyle/>
        <a:p>
          <a:endParaRPr lang="en-US"/>
        </a:p>
      </dgm:t>
    </dgm:pt>
    <dgm:pt modelId="{3A636C18-C732-DC4F-8034-B07C96B59769}" type="pres">
      <dgm:prSet presAssocID="{E28C3978-C48F-1E4F-8C07-D31ED0F4F2CE}" presName="descendantText" presStyleLbl="alignAcc1" presStyleIdx="1" presStyleCnt="5" custScaleY="133442">
        <dgm:presLayoutVars>
          <dgm:bulletEnabled val="1"/>
        </dgm:presLayoutVars>
      </dgm:prSet>
      <dgm:spPr/>
      <dgm:t>
        <a:bodyPr/>
        <a:lstStyle/>
        <a:p>
          <a:endParaRPr lang="en-US"/>
        </a:p>
      </dgm:t>
    </dgm:pt>
    <dgm:pt modelId="{6130CE67-CC2B-7446-A8D3-8291CECBE349}" type="pres">
      <dgm:prSet presAssocID="{3F36E893-2AC9-6B40-AD2C-77702C0B5D55}" presName="sp" presStyleCnt="0"/>
      <dgm:spPr/>
    </dgm:pt>
    <dgm:pt modelId="{0910D9C1-BC7B-1345-AC30-8D586E8C9406}" type="pres">
      <dgm:prSet presAssocID="{B89D34E1-11EE-5F46-B479-129A4D4D17F1}" presName="composite" presStyleCnt="0"/>
      <dgm:spPr/>
    </dgm:pt>
    <dgm:pt modelId="{6C9C7BCB-A603-5245-90F1-E04A2236F30D}" type="pres">
      <dgm:prSet presAssocID="{B89D34E1-11EE-5F46-B479-129A4D4D17F1}" presName="parentText" presStyleLbl="alignNode1" presStyleIdx="2" presStyleCnt="5">
        <dgm:presLayoutVars>
          <dgm:chMax val="1"/>
          <dgm:bulletEnabled val="1"/>
        </dgm:presLayoutVars>
      </dgm:prSet>
      <dgm:spPr/>
      <dgm:t>
        <a:bodyPr/>
        <a:lstStyle/>
        <a:p>
          <a:endParaRPr lang="en-US"/>
        </a:p>
      </dgm:t>
    </dgm:pt>
    <dgm:pt modelId="{AA4DE47E-53E7-9C45-89FD-61F4074330E7}" type="pres">
      <dgm:prSet presAssocID="{B89D34E1-11EE-5F46-B479-129A4D4D17F1}" presName="descendantText" presStyleLbl="alignAcc1" presStyleIdx="2" presStyleCnt="5" custScaleY="116040" custLinFactNeighborX="160">
        <dgm:presLayoutVars>
          <dgm:bulletEnabled val="1"/>
        </dgm:presLayoutVars>
      </dgm:prSet>
      <dgm:spPr/>
      <dgm:t>
        <a:bodyPr/>
        <a:lstStyle/>
        <a:p>
          <a:endParaRPr lang="en-US"/>
        </a:p>
      </dgm:t>
    </dgm:pt>
    <dgm:pt modelId="{593D0101-9989-BA41-9D20-C7F3B9EE103D}" type="pres">
      <dgm:prSet presAssocID="{328D2667-7E7D-B549-BC3D-51BB803E17B1}" presName="sp" presStyleCnt="0"/>
      <dgm:spPr/>
    </dgm:pt>
    <dgm:pt modelId="{36C49112-4556-A84B-BA39-E05F98D81CCF}" type="pres">
      <dgm:prSet presAssocID="{FC3323E5-CD2D-2C4B-9631-D8FB223B14FD}" presName="composite" presStyleCnt="0"/>
      <dgm:spPr/>
    </dgm:pt>
    <dgm:pt modelId="{3ADB1A28-AAB7-1D4C-9870-90BB70994C32}" type="pres">
      <dgm:prSet presAssocID="{FC3323E5-CD2D-2C4B-9631-D8FB223B14FD}" presName="parentText" presStyleLbl="alignNode1" presStyleIdx="3" presStyleCnt="5">
        <dgm:presLayoutVars>
          <dgm:chMax val="1"/>
          <dgm:bulletEnabled val="1"/>
        </dgm:presLayoutVars>
      </dgm:prSet>
      <dgm:spPr/>
      <dgm:t>
        <a:bodyPr/>
        <a:lstStyle/>
        <a:p>
          <a:endParaRPr lang="en-US"/>
        </a:p>
      </dgm:t>
    </dgm:pt>
    <dgm:pt modelId="{27F52A90-04F5-004D-8010-2582CC7E3A1D}" type="pres">
      <dgm:prSet presAssocID="{FC3323E5-CD2D-2C4B-9631-D8FB223B14FD}" presName="descendantText" presStyleLbl="alignAcc1" presStyleIdx="3" presStyleCnt="5" custScaleY="130917">
        <dgm:presLayoutVars>
          <dgm:bulletEnabled val="1"/>
        </dgm:presLayoutVars>
      </dgm:prSet>
      <dgm:spPr/>
      <dgm:t>
        <a:bodyPr/>
        <a:lstStyle/>
        <a:p>
          <a:endParaRPr lang="en-US"/>
        </a:p>
      </dgm:t>
    </dgm:pt>
    <dgm:pt modelId="{ADC1E728-D742-874D-9B08-9EF852316395}" type="pres">
      <dgm:prSet presAssocID="{3A94EC95-7238-5B42-BDDC-B486B753F7F6}" presName="sp" presStyleCnt="0"/>
      <dgm:spPr/>
    </dgm:pt>
    <dgm:pt modelId="{5A44D8B6-34CD-CF4F-B1E1-A3D3D9E137E5}" type="pres">
      <dgm:prSet presAssocID="{208FB23D-CE3F-2B4E-8F78-9AFBD164F42B}" presName="composite" presStyleCnt="0"/>
      <dgm:spPr/>
    </dgm:pt>
    <dgm:pt modelId="{4A11F4B4-DF39-5946-A99F-478C1020DC82}" type="pres">
      <dgm:prSet presAssocID="{208FB23D-CE3F-2B4E-8F78-9AFBD164F42B}" presName="parentText" presStyleLbl="alignNode1" presStyleIdx="4" presStyleCnt="5">
        <dgm:presLayoutVars>
          <dgm:chMax val="1"/>
          <dgm:bulletEnabled val="1"/>
        </dgm:presLayoutVars>
      </dgm:prSet>
      <dgm:spPr/>
      <dgm:t>
        <a:bodyPr/>
        <a:lstStyle/>
        <a:p>
          <a:endParaRPr lang="en-US"/>
        </a:p>
      </dgm:t>
    </dgm:pt>
    <dgm:pt modelId="{10B895D9-551A-D342-A9D4-002EA196DCE4}" type="pres">
      <dgm:prSet presAssocID="{208FB23D-CE3F-2B4E-8F78-9AFBD164F42B}" presName="descendantText" presStyleLbl="alignAcc1" presStyleIdx="4" presStyleCnt="5">
        <dgm:presLayoutVars>
          <dgm:bulletEnabled val="1"/>
        </dgm:presLayoutVars>
      </dgm:prSet>
      <dgm:spPr/>
      <dgm:t>
        <a:bodyPr/>
        <a:lstStyle/>
        <a:p>
          <a:endParaRPr lang="en-US"/>
        </a:p>
      </dgm:t>
    </dgm:pt>
  </dgm:ptLst>
  <dgm:cxnLst>
    <dgm:cxn modelId="{BE2B699C-444C-2B49-8001-9D1FF49486A7}" srcId="{779BBAF1-D942-2E40-ABF5-4069E8B529C2}" destId="{FC3323E5-CD2D-2C4B-9631-D8FB223B14FD}" srcOrd="3" destOrd="0" parTransId="{5FB2A351-1B8F-BB45-B7DD-00ADA790FA99}" sibTransId="{3A94EC95-7238-5B42-BDDC-B486B753F7F6}"/>
    <dgm:cxn modelId="{8370EC39-C32F-2541-AC42-CE70F1D6B489}" srcId="{208FB23D-CE3F-2B4E-8F78-9AFBD164F42B}" destId="{373F2B7C-8FAB-1B49-94B6-00CCB4071F82}" srcOrd="0" destOrd="0" parTransId="{74857B09-8D5B-D748-80B0-34BA9276D0AC}" sibTransId="{C5364F36-C4D1-814C-A149-FC7321B94D7F}"/>
    <dgm:cxn modelId="{F1CAABCC-3174-C14B-A66F-76776E98205A}" type="presOf" srcId="{208FB23D-CE3F-2B4E-8F78-9AFBD164F42B}" destId="{4A11F4B4-DF39-5946-A99F-478C1020DC82}" srcOrd="0" destOrd="0" presId="urn:microsoft.com/office/officeart/2005/8/layout/chevron2"/>
    <dgm:cxn modelId="{D0901008-32C8-214C-9D2B-BC3E1A9EC85E}" type="presOf" srcId="{FC3323E5-CD2D-2C4B-9631-D8FB223B14FD}" destId="{3ADB1A28-AAB7-1D4C-9870-90BB70994C32}" srcOrd="0" destOrd="0" presId="urn:microsoft.com/office/officeart/2005/8/layout/chevron2"/>
    <dgm:cxn modelId="{7F416FE6-B7F5-F74A-A15B-A736764D34F4}" srcId="{B89D34E1-11EE-5F46-B479-129A4D4D17F1}" destId="{CF20B192-47F9-6E47-83DA-DE036D914DD2}" srcOrd="0" destOrd="0" parTransId="{01C3045A-BF30-8546-9B4B-29F3DD2020E8}" sibTransId="{FF63353A-0EEE-6B4C-8272-7CC313FF9CB7}"/>
    <dgm:cxn modelId="{A6413E30-8C1A-D146-B151-00FF5FD6A99A}" srcId="{779BBAF1-D942-2E40-ABF5-4069E8B529C2}" destId="{208FB23D-CE3F-2B4E-8F78-9AFBD164F42B}" srcOrd="4" destOrd="0" parTransId="{7B64CDC2-643F-1A4D-999B-49B166932BD3}" sibTransId="{92A91E54-C7C2-CC4D-AF03-0DDA7F38F5D2}"/>
    <dgm:cxn modelId="{5DF7CABD-FFE5-484E-92FC-11CD4353EAD1}" type="presOf" srcId="{BC2F4250-B5FD-294F-B824-A74C4F627D95}" destId="{A10B17E9-E247-DD42-BE2A-ADCCF1236C06}" srcOrd="0" destOrd="0" presId="urn:microsoft.com/office/officeart/2005/8/layout/chevron2"/>
    <dgm:cxn modelId="{27F780D1-250C-C144-9E6D-696113D24AA0}" type="presOf" srcId="{5FE5EB8B-8748-414B-ADC6-91148556F291}" destId="{3A636C18-C732-DC4F-8034-B07C96B59769}" srcOrd="0" destOrd="0" presId="urn:microsoft.com/office/officeart/2005/8/layout/chevron2"/>
    <dgm:cxn modelId="{9E50CF95-624B-694A-941A-1C8DAAF52AB7}" srcId="{779BBAF1-D942-2E40-ABF5-4069E8B529C2}" destId="{E28C3978-C48F-1E4F-8C07-D31ED0F4F2CE}" srcOrd="1" destOrd="0" parTransId="{80381F6B-036D-664B-9E50-C2703C2A31C7}" sibTransId="{3F36E893-2AC9-6B40-AD2C-77702C0B5D55}"/>
    <dgm:cxn modelId="{332DFD8F-9B32-CA4E-8D52-F7805227AF61}" type="presOf" srcId="{D6DA6A27-4B60-0A4D-8B4A-4D5994F74E01}" destId="{27F52A90-04F5-004D-8010-2582CC7E3A1D}" srcOrd="0" destOrd="0" presId="urn:microsoft.com/office/officeart/2005/8/layout/chevron2"/>
    <dgm:cxn modelId="{FEE451EB-2C5A-E546-B4FF-B2CF27AECBFA}" type="presOf" srcId="{B89D34E1-11EE-5F46-B479-129A4D4D17F1}" destId="{6C9C7BCB-A603-5245-90F1-E04A2236F30D}" srcOrd="0" destOrd="0" presId="urn:microsoft.com/office/officeart/2005/8/layout/chevron2"/>
    <dgm:cxn modelId="{7BB7793F-1ABE-5C4C-B305-0886C4F01B14}" srcId="{E28C3978-C48F-1E4F-8C07-D31ED0F4F2CE}" destId="{5FE5EB8B-8748-414B-ADC6-91148556F291}" srcOrd="0" destOrd="0" parTransId="{5A62494B-5C21-B34C-9C15-1E60FF99A4AD}" sibTransId="{21060196-7707-DC47-8283-CFB2A304B78F}"/>
    <dgm:cxn modelId="{66DA5B6B-12DB-EC4F-B408-C79C8A9C3EC0}" type="presOf" srcId="{373F2B7C-8FAB-1B49-94B6-00CCB4071F82}" destId="{10B895D9-551A-D342-A9D4-002EA196DCE4}" srcOrd="0" destOrd="0" presId="urn:microsoft.com/office/officeart/2005/8/layout/chevron2"/>
    <dgm:cxn modelId="{4B18CC48-BE52-FA4C-A35F-B35C6D213A57}" srcId="{FC3323E5-CD2D-2C4B-9631-D8FB223B14FD}" destId="{D6DA6A27-4B60-0A4D-8B4A-4D5994F74E01}" srcOrd="0" destOrd="0" parTransId="{AA9993DE-8E0B-EC43-A631-BF114AF9FC60}" sibTransId="{8943C8F3-401A-5D49-A813-8DAA5C201D28}"/>
    <dgm:cxn modelId="{E82C8CDC-D41A-F04C-B434-61804C25DB3E}" srcId="{779BBAF1-D942-2E40-ABF5-4069E8B529C2}" destId="{BC2F4250-B5FD-294F-B824-A74C4F627D95}" srcOrd="0" destOrd="0" parTransId="{1665618D-74C2-D740-BC54-3E891B482751}" sibTransId="{0398BDDB-AAA3-5146-94BC-8EE32DC1859C}"/>
    <dgm:cxn modelId="{12113474-9A21-1F46-9F75-48250B16F8E9}" srcId="{779BBAF1-D942-2E40-ABF5-4069E8B529C2}" destId="{B89D34E1-11EE-5F46-B479-129A4D4D17F1}" srcOrd="2" destOrd="0" parTransId="{F657D24F-E7A1-1B49-A922-5CCEE2D0046C}" sibTransId="{328D2667-7E7D-B549-BC3D-51BB803E17B1}"/>
    <dgm:cxn modelId="{339D2F41-916D-DE47-9257-2B3C5CB7A153}" type="presOf" srcId="{E28C3978-C48F-1E4F-8C07-D31ED0F4F2CE}" destId="{F275A2B3-0D9E-CF48-94CA-31C9414872D0}" srcOrd="0" destOrd="0" presId="urn:microsoft.com/office/officeart/2005/8/layout/chevron2"/>
    <dgm:cxn modelId="{073A42F3-6928-CC48-B736-98B616EA7692}" type="presOf" srcId="{CF20B192-47F9-6E47-83DA-DE036D914DD2}" destId="{AA4DE47E-53E7-9C45-89FD-61F4074330E7}" srcOrd="0" destOrd="0" presId="urn:microsoft.com/office/officeart/2005/8/layout/chevron2"/>
    <dgm:cxn modelId="{E98E2AAE-B320-0147-8E6A-C5C04F0AF2D6}" type="presOf" srcId="{779BBAF1-D942-2E40-ABF5-4069E8B529C2}" destId="{BBF80DEC-935C-974C-ABF8-C2DF2F6524EF}" srcOrd="0" destOrd="0" presId="urn:microsoft.com/office/officeart/2005/8/layout/chevron2"/>
    <dgm:cxn modelId="{38B5495F-A1E8-7842-BA70-D8E61A638A39}" srcId="{BC2F4250-B5FD-294F-B824-A74C4F627D95}" destId="{3D1FA26D-D8C7-4F4C-9FB7-F6D24BBD63E4}" srcOrd="0" destOrd="0" parTransId="{26B1E328-7EAF-0D4E-95D1-FB8AA42BC490}" sibTransId="{18B9D3A7-5B5A-C145-AF04-1B6F51640C4D}"/>
    <dgm:cxn modelId="{5A583E93-3D9F-424E-81A9-55A5C96BD711}" type="presOf" srcId="{3D1FA26D-D8C7-4F4C-9FB7-F6D24BBD63E4}" destId="{FAB515B7-D8E7-B842-BFF9-98454E162A36}" srcOrd="0" destOrd="0" presId="urn:microsoft.com/office/officeart/2005/8/layout/chevron2"/>
    <dgm:cxn modelId="{8CE2DA38-FFC1-3B43-A0E1-9B4B97E735F5}" type="presParOf" srcId="{BBF80DEC-935C-974C-ABF8-C2DF2F6524EF}" destId="{046188F4-D761-2F49-BEAB-8DF7F2986DE2}" srcOrd="0" destOrd="0" presId="urn:microsoft.com/office/officeart/2005/8/layout/chevron2"/>
    <dgm:cxn modelId="{7C7B7CD1-06D2-6E42-80F8-30ADC0C0839F}" type="presParOf" srcId="{046188F4-D761-2F49-BEAB-8DF7F2986DE2}" destId="{A10B17E9-E247-DD42-BE2A-ADCCF1236C06}" srcOrd="0" destOrd="0" presId="urn:microsoft.com/office/officeart/2005/8/layout/chevron2"/>
    <dgm:cxn modelId="{24844A78-2182-7C4A-B17A-C8A1D26A55D8}" type="presParOf" srcId="{046188F4-D761-2F49-BEAB-8DF7F2986DE2}" destId="{FAB515B7-D8E7-B842-BFF9-98454E162A36}" srcOrd="1" destOrd="0" presId="urn:microsoft.com/office/officeart/2005/8/layout/chevron2"/>
    <dgm:cxn modelId="{43E6165B-1851-A948-AA73-C6D91A4FA606}" type="presParOf" srcId="{BBF80DEC-935C-974C-ABF8-C2DF2F6524EF}" destId="{ADB11AAA-A1ED-BF49-8122-828A44D5226F}" srcOrd="1" destOrd="0" presId="urn:microsoft.com/office/officeart/2005/8/layout/chevron2"/>
    <dgm:cxn modelId="{EC0CB73B-1A26-6343-9594-BDDC8EE9AD7C}" type="presParOf" srcId="{BBF80DEC-935C-974C-ABF8-C2DF2F6524EF}" destId="{2EB56F09-5E1F-C849-9B97-71FCBEB54466}" srcOrd="2" destOrd="0" presId="urn:microsoft.com/office/officeart/2005/8/layout/chevron2"/>
    <dgm:cxn modelId="{661FA7C9-5D49-3F46-BF5B-2254FA38BD9D}" type="presParOf" srcId="{2EB56F09-5E1F-C849-9B97-71FCBEB54466}" destId="{F275A2B3-0D9E-CF48-94CA-31C9414872D0}" srcOrd="0" destOrd="0" presId="urn:microsoft.com/office/officeart/2005/8/layout/chevron2"/>
    <dgm:cxn modelId="{1F92A55C-127E-A745-ABBA-C4AC61EFB9BC}" type="presParOf" srcId="{2EB56F09-5E1F-C849-9B97-71FCBEB54466}" destId="{3A636C18-C732-DC4F-8034-B07C96B59769}" srcOrd="1" destOrd="0" presId="urn:microsoft.com/office/officeart/2005/8/layout/chevron2"/>
    <dgm:cxn modelId="{1687E1A7-2674-1245-A055-F0F2324E1E12}" type="presParOf" srcId="{BBF80DEC-935C-974C-ABF8-C2DF2F6524EF}" destId="{6130CE67-CC2B-7446-A8D3-8291CECBE349}" srcOrd="3" destOrd="0" presId="urn:microsoft.com/office/officeart/2005/8/layout/chevron2"/>
    <dgm:cxn modelId="{6A139395-F2B3-E145-8ABA-FB165F4987B6}" type="presParOf" srcId="{BBF80DEC-935C-974C-ABF8-C2DF2F6524EF}" destId="{0910D9C1-BC7B-1345-AC30-8D586E8C9406}" srcOrd="4" destOrd="0" presId="urn:microsoft.com/office/officeart/2005/8/layout/chevron2"/>
    <dgm:cxn modelId="{E6B4443E-4DD6-424B-8530-5E1B403EEF68}" type="presParOf" srcId="{0910D9C1-BC7B-1345-AC30-8D586E8C9406}" destId="{6C9C7BCB-A603-5245-90F1-E04A2236F30D}" srcOrd="0" destOrd="0" presId="urn:microsoft.com/office/officeart/2005/8/layout/chevron2"/>
    <dgm:cxn modelId="{E07218FD-8442-FF4C-AF2F-E40354779995}" type="presParOf" srcId="{0910D9C1-BC7B-1345-AC30-8D586E8C9406}" destId="{AA4DE47E-53E7-9C45-89FD-61F4074330E7}" srcOrd="1" destOrd="0" presId="urn:microsoft.com/office/officeart/2005/8/layout/chevron2"/>
    <dgm:cxn modelId="{3FA1532E-E2DD-2B4F-A7ED-A5760AEA9CDE}" type="presParOf" srcId="{BBF80DEC-935C-974C-ABF8-C2DF2F6524EF}" destId="{593D0101-9989-BA41-9D20-C7F3B9EE103D}" srcOrd="5" destOrd="0" presId="urn:microsoft.com/office/officeart/2005/8/layout/chevron2"/>
    <dgm:cxn modelId="{CED375D6-AB54-5946-97EE-343A1F07D7D2}" type="presParOf" srcId="{BBF80DEC-935C-974C-ABF8-C2DF2F6524EF}" destId="{36C49112-4556-A84B-BA39-E05F98D81CCF}" srcOrd="6" destOrd="0" presId="urn:microsoft.com/office/officeart/2005/8/layout/chevron2"/>
    <dgm:cxn modelId="{B48BAF2B-CF47-B244-B655-61E85159C063}" type="presParOf" srcId="{36C49112-4556-A84B-BA39-E05F98D81CCF}" destId="{3ADB1A28-AAB7-1D4C-9870-90BB70994C32}" srcOrd="0" destOrd="0" presId="urn:microsoft.com/office/officeart/2005/8/layout/chevron2"/>
    <dgm:cxn modelId="{9455439D-2E20-3F4D-A239-67D4C15D8CDB}" type="presParOf" srcId="{36C49112-4556-A84B-BA39-E05F98D81CCF}" destId="{27F52A90-04F5-004D-8010-2582CC7E3A1D}" srcOrd="1" destOrd="0" presId="urn:microsoft.com/office/officeart/2005/8/layout/chevron2"/>
    <dgm:cxn modelId="{6D05F63C-8DF3-2149-A997-BFC4ABCCBE49}" type="presParOf" srcId="{BBF80DEC-935C-974C-ABF8-C2DF2F6524EF}" destId="{ADC1E728-D742-874D-9B08-9EF852316395}" srcOrd="7" destOrd="0" presId="urn:microsoft.com/office/officeart/2005/8/layout/chevron2"/>
    <dgm:cxn modelId="{5F50417B-46FD-6B46-8ED5-DF568F287294}" type="presParOf" srcId="{BBF80DEC-935C-974C-ABF8-C2DF2F6524EF}" destId="{5A44D8B6-34CD-CF4F-B1E1-A3D3D9E137E5}" srcOrd="8" destOrd="0" presId="urn:microsoft.com/office/officeart/2005/8/layout/chevron2"/>
    <dgm:cxn modelId="{2BF1BEB3-F551-3D4C-ADF2-12BAC25D0C10}" type="presParOf" srcId="{5A44D8B6-34CD-CF4F-B1E1-A3D3D9E137E5}" destId="{4A11F4B4-DF39-5946-A99F-478C1020DC82}" srcOrd="0" destOrd="0" presId="urn:microsoft.com/office/officeart/2005/8/layout/chevron2"/>
    <dgm:cxn modelId="{9BAEE03D-0728-8347-A638-71B0CEED2601}" type="presParOf" srcId="{5A44D8B6-34CD-CF4F-B1E1-A3D3D9E137E5}" destId="{10B895D9-551A-D342-A9D4-002EA196DCE4}"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36750F-723A-0349-A563-38E56CC4D741}" type="doc">
      <dgm:prSet loTypeId="urn:microsoft.com/office/officeart/2005/8/layout/process1" loCatId="" qsTypeId="urn:microsoft.com/office/officeart/2005/8/quickstyle/simple4" qsCatId="simple" csTypeId="urn:microsoft.com/office/officeart/2005/8/colors/accent1_2" csCatId="accent1" phldr="1"/>
      <dgm:spPr/>
      <dgm:t>
        <a:bodyPr/>
        <a:lstStyle/>
        <a:p>
          <a:endParaRPr lang="en-US"/>
        </a:p>
      </dgm:t>
    </dgm:pt>
    <dgm:pt modelId="{BF8DB34D-6226-C94C-BFD5-F75840328E57}">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400" b="0" i="0">
              <a:latin typeface="Gill Sans SemiBold"/>
              <a:cs typeface="Gill Sans SemiBold"/>
            </a:rPr>
            <a:t>Timeline process  &amp; availability</a:t>
          </a:r>
        </a:p>
      </dgm:t>
    </dgm:pt>
    <dgm:pt modelId="{6A8AEFC1-8A8B-8747-842B-7564B9385FCB}" type="parTrans" cxnId="{C86C151A-BBBF-B94A-8F6A-DA27A72E2995}">
      <dgm:prSet/>
      <dgm:spPr/>
      <dgm:t>
        <a:bodyPr/>
        <a:lstStyle/>
        <a:p>
          <a:endParaRPr lang="en-US"/>
        </a:p>
      </dgm:t>
    </dgm:pt>
    <dgm:pt modelId="{67BC097C-3DDA-E041-88FE-EBD1770A2997}" type="sibTrans" cxnId="{C86C151A-BBBF-B94A-8F6A-DA27A72E2995}">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31362B10-DF0C-424E-B5F1-F19013C85F47}">
      <dgm:prSet phldrT="[Text]">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Timeline and process available online prior to consultation</a:t>
          </a:r>
        </a:p>
      </dgm:t>
    </dgm:pt>
    <dgm:pt modelId="{B3AF07DF-7B0C-0346-A936-599029D58094}" type="parTrans" cxnId="{FA8A2AE9-5BA7-6247-BCA9-75487857CEB0}">
      <dgm:prSet/>
      <dgm:spPr/>
      <dgm:t>
        <a:bodyPr/>
        <a:lstStyle/>
        <a:p>
          <a:endParaRPr lang="en-US"/>
        </a:p>
      </dgm:t>
    </dgm:pt>
    <dgm:pt modelId="{8DDD5D6F-9B13-F54A-9737-F1B3209AC4EA}" type="sibTrans" cxnId="{FA8A2AE9-5BA7-6247-BCA9-75487857CEB0}">
      <dgm:prSet/>
      <dgm:spPr/>
      <dgm:t>
        <a:bodyPr/>
        <a:lstStyle/>
        <a:p>
          <a:endParaRPr lang="en-US"/>
        </a:p>
      </dgm:t>
    </dgm:pt>
    <dgm:pt modelId="{981439A6-22BA-7640-8F82-71359D294C7C}">
      <dgm:prSet phldrT="[Text]">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Timeline available online</a:t>
          </a:r>
        </a:p>
      </dgm:t>
    </dgm:pt>
    <dgm:pt modelId="{D4FCC827-689C-2147-9302-40F47AB189B2}" type="parTrans" cxnId="{5537F75E-C857-1743-A612-57A326C30F64}">
      <dgm:prSet/>
      <dgm:spPr/>
      <dgm:t>
        <a:bodyPr/>
        <a:lstStyle/>
        <a:p>
          <a:endParaRPr lang="en-US"/>
        </a:p>
      </dgm:t>
    </dgm:pt>
    <dgm:pt modelId="{2A617EE5-E7A9-4442-942A-FE4468303E2F}" type="sibTrans" cxnId="{5537F75E-C857-1743-A612-57A326C30F64}">
      <dgm:prSet/>
      <dgm:spPr/>
      <dgm:t>
        <a:bodyPr/>
        <a:lstStyle/>
        <a:p>
          <a:endParaRPr lang="en-US"/>
        </a:p>
      </dgm:t>
    </dgm:pt>
    <dgm:pt modelId="{A0D9C88A-087B-C04F-82D6-A4317F946CCE}">
      <dgm:prSet>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Timeline available through other channels</a:t>
          </a:r>
        </a:p>
      </dgm:t>
    </dgm:pt>
    <dgm:pt modelId="{531BC585-BD10-764F-85B8-C39E177A228B}" type="parTrans" cxnId="{6B23AA59-3586-8C46-885D-D61A89708A36}">
      <dgm:prSet/>
      <dgm:spPr/>
      <dgm:t>
        <a:bodyPr/>
        <a:lstStyle/>
        <a:p>
          <a:endParaRPr lang="en-US"/>
        </a:p>
      </dgm:t>
    </dgm:pt>
    <dgm:pt modelId="{8886068F-3696-C641-9D63-42611222CB63}" type="sibTrans" cxnId="{6B23AA59-3586-8C46-885D-D61A89708A36}">
      <dgm:prSet/>
      <dgm:spPr/>
      <dgm:t>
        <a:bodyPr/>
        <a:lstStyle/>
        <a:p>
          <a:endParaRPr lang="en-US"/>
        </a:p>
      </dgm:t>
    </dgm:pt>
    <dgm:pt modelId="{AB527A6C-1186-9443-B32A-F9F1D69AFD9B}">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en-US" sz="1600" b="0" i="0">
              <a:latin typeface="Gill Sans SemiBold"/>
              <a:cs typeface="Gill Sans SemiBold"/>
            </a:rPr>
            <a:t>Advance notice</a:t>
          </a:r>
        </a:p>
      </dgm:t>
    </dgm:pt>
    <dgm:pt modelId="{5705217F-9AF9-E348-9344-686B887ADB5C}" type="parTrans" cxnId="{450EAAE7-448B-364A-9AC3-2FC72E8EE047}">
      <dgm:prSet/>
      <dgm:spPr/>
      <dgm:t>
        <a:bodyPr/>
        <a:lstStyle/>
        <a:p>
          <a:endParaRPr lang="en-US"/>
        </a:p>
      </dgm:t>
    </dgm:pt>
    <dgm:pt modelId="{E153A505-C817-C14B-803D-66DED7810EAD}" type="sibTrans" cxnId="{450EAAE7-448B-364A-9AC3-2FC72E8EE047}">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A48F4580-8C31-B742-B33F-E9CBC29E937E}">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Advanced notice of consultation</a:t>
          </a:r>
        </a:p>
      </dgm:t>
    </dgm:pt>
    <dgm:pt modelId="{8BC5F5C1-A0D9-5F41-8287-292432B02CF7}" type="parTrans" cxnId="{18FBC56B-2B09-2D47-89F8-D29755879DB1}">
      <dgm:prSet/>
      <dgm:spPr/>
      <dgm:t>
        <a:bodyPr/>
        <a:lstStyle/>
        <a:p>
          <a:endParaRPr lang="en-US"/>
        </a:p>
      </dgm:t>
    </dgm:pt>
    <dgm:pt modelId="{32CD15F8-6F83-9C4F-BCEF-7E4099616BA1}" type="sibTrans" cxnId="{18FBC56B-2B09-2D47-89F8-D29755879DB1}">
      <dgm:prSet/>
      <dgm:spPr/>
      <dgm:t>
        <a:bodyPr/>
        <a:lstStyle/>
        <a:p>
          <a:endParaRPr lang="en-US"/>
        </a:p>
      </dgm:t>
    </dgm:pt>
    <dgm:pt modelId="{6C4417DE-FDC3-EC4F-8C06-05BD58E067AA}">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Days of advanced notice</a:t>
          </a:r>
        </a:p>
      </dgm:t>
    </dgm:pt>
    <dgm:pt modelId="{A173634E-E7E7-C149-AF91-1EA0B2694607}" type="parTrans" cxnId="{A0ABD545-4E20-3B43-9AB7-91377199064D}">
      <dgm:prSet/>
      <dgm:spPr/>
      <dgm:t>
        <a:bodyPr/>
        <a:lstStyle/>
        <a:p>
          <a:endParaRPr lang="en-US"/>
        </a:p>
      </dgm:t>
    </dgm:pt>
    <dgm:pt modelId="{5A183FC7-B800-7343-8182-BBB9D4969274}" type="sibTrans" cxnId="{A0ABD545-4E20-3B43-9AB7-91377199064D}">
      <dgm:prSet/>
      <dgm:spPr/>
      <dgm:t>
        <a:bodyPr/>
        <a:lstStyle/>
        <a:p>
          <a:endParaRPr lang="en-US"/>
        </a:p>
      </dgm:t>
    </dgm:pt>
    <dgm:pt modelId="{3DF8C5B0-6CB1-D74D-B06D-95C966119ADF}">
      <dgm:prSet custT="1">
        <dgm:style>
          <a:lnRef idx="2">
            <a:schemeClr val="accent2"/>
          </a:lnRef>
          <a:fillRef idx="1">
            <a:schemeClr val="lt1"/>
          </a:fillRef>
          <a:effectRef idx="0">
            <a:schemeClr val="accent2"/>
          </a:effectRef>
          <a:fontRef idx="minor">
            <a:schemeClr val="dk1"/>
          </a:fontRef>
        </dgm:style>
      </dgm:prSet>
      <dgm:spPr/>
      <dgm:t>
        <a:bodyPr/>
        <a:lstStyle/>
        <a:p>
          <a:pPr algn="ctr"/>
          <a:r>
            <a:rPr lang="en-US" sz="1600" b="0" i="0">
              <a:latin typeface="Gill Sans SemiBold"/>
              <a:cs typeface="Gill Sans SemiBold"/>
            </a:rPr>
            <a:t>Awareness raising</a:t>
          </a:r>
        </a:p>
      </dgm:t>
    </dgm:pt>
    <dgm:pt modelId="{01922EDC-F47E-6D4E-8C5F-7E3DF410E589}" type="parTrans" cxnId="{65661F1B-8B4C-CC49-AFE3-37231E9D7F95}">
      <dgm:prSet/>
      <dgm:spPr/>
      <dgm:t>
        <a:bodyPr/>
        <a:lstStyle/>
        <a:p>
          <a:endParaRPr lang="en-US"/>
        </a:p>
      </dgm:t>
    </dgm:pt>
    <dgm:pt modelId="{8D617103-EA79-F849-B381-173BAAC976EE}" type="sibTrans" cxnId="{65661F1B-8B4C-CC49-AFE3-37231E9D7F95}">
      <dgm:prSet/>
      <dgm:spPr/>
      <dgm:t>
        <a:bodyPr/>
        <a:lstStyle/>
        <a:p>
          <a:endParaRPr lang="en-US"/>
        </a:p>
      </dgm:t>
    </dgm:pt>
    <dgm:pt modelId="{11DF4609-86E4-6341-8981-E342FB2DA49E}">
      <dgm:prSet custT="1">
        <dgm:style>
          <a:lnRef idx="2">
            <a:schemeClr val="accent2"/>
          </a:lnRef>
          <a:fillRef idx="1">
            <a:schemeClr val="lt1"/>
          </a:fillRef>
          <a:effectRef idx="0">
            <a:schemeClr val="accent2"/>
          </a:effectRef>
          <a:fontRef idx="minor">
            <a:schemeClr val="dk1"/>
          </a:fontRef>
        </dgm:style>
      </dgm:prSet>
      <dgm:spPr/>
      <dgm:t>
        <a:bodyPr/>
        <a:lstStyle/>
        <a:p>
          <a:pPr algn="l"/>
          <a:r>
            <a:rPr lang="en-US" sz="1200">
              <a:latin typeface="Gill Sans"/>
              <a:cs typeface="Gill Sans"/>
            </a:rPr>
            <a:t>Government carried out awareness-raising activities</a:t>
          </a:r>
        </a:p>
      </dgm:t>
    </dgm:pt>
    <dgm:pt modelId="{454A2156-C86A-E04A-B9A6-CE3BAEA043C1}" type="parTrans" cxnId="{841802E9-C363-D346-8E75-9C7837025BB9}">
      <dgm:prSet/>
      <dgm:spPr/>
      <dgm:t>
        <a:bodyPr/>
        <a:lstStyle/>
        <a:p>
          <a:endParaRPr lang="en-US"/>
        </a:p>
      </dgm:t>
    </dgm:pt>
    <dgm:pt modelId="{4687794A-9425-8B48-B660-B03DEFB386D5}" type="sibTrans" cxnId="{841802E9-C363-D346-8E75-9C7837025BB9}">
      <dgm:prSet/>
      <dgm:spPr/>
      <dgm:t>
        <a:bodyPr/>
        <a:lstStyle/>
        <a:p>
          <a:endParaRPr lang="en-US"/>
        </a:p>
      </dgm:t>
    </dgm:pt>
    <dgm:pt modelId="{19182EBD-985E-8147-A420-4AC5CA70F58D}">
      <dgm:prSet phldrT="[Text]">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452CA85B-8612-8148-8C96-09C93056D6D7}" type="parTrans" cxnId="{F6708E52-848D-BF4B-9A89-FF7FD73DAB60}">
      <dgm:prSet/>
      <dgm:spPr/>
      <dgm:t>
        <a:bodyPr/>
        <a:lstStyle/>
        <a:p>
          <a:endParaRPr lang="en-US"/>
        </a:p>
      </dgm:t>
    </dgm:pt>
    <dgm:pt modelId="{11C5FFF2-CF20-CE46-9EB2-EAE337E47F76}" type="sibTrans" cxnId="{F6708E52-848D-BF4B-9A89-FF7FD73DAB60}">
      <dgm:prSet/>
      <dgm:spPr/>
      <dgm:t>
        <a:bodyPr/>
        <a:lstStyle/>
        <a:p>
          <a:endParaRPr lang="en-US"/>
        </a:p>
      </dgm:t>
    </dgm:pt>
    <dgm:pt modelId="{905E8B46-B4A2-5140-B9D6-E81BDA27063B}">
      <dgm:prSet phldrT="[Text]">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7C8386FF-D306-074E-923A-12CA5B2E7D03}" type="parTrans" cxnId="{E27CCC01-5E27-4141-894B-6DE11FAEC47F}">
      <dgm:prSet/>
      <dgm:spPr/>
      <dgm:t>
        <a:bodyPr/>
        <a:lstStyle/>
        <a:p>
          <a:endParaRPr lang="en-US"/>
        </a:p>
      </dgm:t>
    </dgm:pt>
    <dgm:pt modelId="{6AF3FDA3-BF3F-4944-86F4-45E24323D520}" type="sibTrans" cxnId="{E27CCC01-5E27-4141-894B-6DE11FAEC47F}">
      <dgm:prSet/>
      <dgm:spPr/>
      <dgm:t>
        <a:bodyPr/>
        <a:lstStyle/>
        <a:p>
          <a:endParaRPr lang="en-US"/>
        </a:p>
      </dgm:t>
    </dgm:pt>
    <dgm:pt modelId="{BF382976-DF5A-CA45-A73D-169BDDB0B4E5}">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791B5AF0-5F6D-3348-B97E-61699C8738FA}" type="parTrans" cxnId="{EEAC5AD5-07A2-AE44-9C94-7C616F49C40D}">
      <dgm:prSet/>
      <dgm:spPr/>
      <dgm:t>
        <a:bodyPr/>
        <a:lstStyle/>
        <a:p>
          <a:endParaRPr lang="en-US"/>
        </a:p>
      </dgm:t>
    </dgm:pt>
    <dgm:pt modelId="{47545A3E-BCBF-9447-86FD-747597C0EC0A}" type="sibTrans" cxnId="{EEAC5AD5-07A2-AE44-9C94-7C616F49C40D}">
      <dgm:prSet/>
      <dgm:spPr/>
      <dgm:t>
        <a:bodyPr/>
        <a:lstStyle/>
        <a:p>
          <a:endParaRPr lang="en-US"/>
        </a:p>
      </dgm:t>
    </dgm:pt>
    <dgm:pt modelId="{9E49C9F0-07C1-1C4B-8A53-016606629CB2}">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B6066BCD-697D-DB48-9BD9-167666558B83}" type="parTrans" cxnId="{E17DD200-FD10-3040-8902-CB43E0DC6CC5}">
      <dgm:prSet/>
      <dgm:spPr/>
      <dgm:t>
        <a:bodyPr/>
        <a:lstStyle/>
        <a:p>
          <a:endParaRPr lang="en-US"/>
        </a:p>
      </dgm:t>
    </dgm:pt>
    <dgm:pt modelId="{8210D0CA-F439-B74B-BDAE-40B26B720AE9}" type="sibTrans" cxnId="{E17DD200-FD10-3040-8902-CB43E0DC6CC5}">
      <dgm:prSet/>
      <dgm:spPr/>
      <dgm:t>
        <a:bodyPr/>
        <a:lstStyle/>
        <a:p>
          <a:endParaRPr lang="en-US"/>
        </a:p>
      </dgm:t>
    </dgm:pt>
    <dgm:pt modelId="{444A4DBD-9E28-6244-8D23-9CF36B898745}">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D66F0916-3BF5-EF4B-9AF4-2692E2C49401}" type="parTrans" cxnId="{18270597-DD47-C749-84C2-615A0A47A12B}">
      <dgm:prSet/>
      <dgm:spPr/>
      <dgm:t>
        <a:bodyPr/>
        <a:lstStyle/>
        <a:p>
          <a:endParaRPr lang="en-US"/>
        </a:p>
      </dgm:t>
    </dgm:pt>
    <dgm:pt modelId="{7A44E753-6945-1A43-9AE0-063056FB9280}" type="sibTrans" cxnId="{18270597-DD47-C749-84C2-615A0A47A12B}">
      <dgm:prSet/>
      <dgm:spPr/>
      <dgm:t>
        <a:bodyPr/>
        <a:lstStyle/>
        <a:p>
          <a:endParaRPr lang="en-US"/>
        </a:p>
      </dgm:t>
    </dgm:pt>
    <dgm:pt modelId="{05926D8E-B844-E642-9189-7E36EA15F7E2}" type="pres">
      <dgm:prSet presAssocID="{DD36750F-723A-0349-A563-38E56CC4D741}" presName="Name0" presStyleCnt="0">
        <dgm:presLayoutVars>
          <dgm:dir/>
          <dgm:resizeHandles val="exact"/>
        </dgm:presLayoutVars>
      </dgm:prSet>
      <dgm:spPr/>
      <dgm:t>
        <a:bodyPr/>
        <a:lstStyle/>
        <a:p>
          <a:endParaRPr lang="en-US"/>
        </a:p>
      </dgm:t>
    </dgm:pt>
    <dgm:pt modelId="{99912D9F-B4D7-C645-8B5F-475D0AF4DFF8}" type="pres">
      <dgm:prSet presAssocID="{BF8DB34D-6226-C94C-BFD5-F75840328E57}" presName="node" presStyleLbl="node1" presStyleIdx="0" presStyleCnt="3" custScaleX="127311" custScaleY="107087">
        <dgm:presLayoutVars>
          <dgm:bulletEnabled val="1"/>
        </dgm:presLayoutVars>
      </dgm:prSet>
      <dgm:spPr/>
      <dgm:t>
        <a:bodyPr/>
        <a:lstStyle/>
        <a:p>
          <a:endParaRPr lang="en-US"/>
        </a:p>
      </dgm:t>
    </dgm:pt>
    <dgm:pt modelId="{C5D73CB5-2DC3-844F-8538-EA4A6BDF29F5}" type="pres">
      <dgm:prSet presAssocID="{67BC097C-3DDA-E041-88FE-EBD1770A2997}" presName="sibTrans" presStyleLbl="sibTrans2D1" presStyleIdx="0" presStyleCnt="2"/>
      <dgm:spPr/>
      <dgm:t>
        <a:bodyPr/>
        <a:lstStyle/>
        <a:p>
          <a:endParaRPr lang="en-US"/>
        </a:p>
      </dgm:t>
    </dgm:pt>
    <dgm:pt modelId="{48290AB1-114A-1442-BF74-71E3327A6C32}" type="pres">
      <dgm:prSet presAssocID="{67BC097C-3DDA-E041-88FE-EBD1770A2997}" presName="connectorText" presStyleLbl="sibTrans2D1" presStyleIdx="0" presStyleCnt="2"/>
      <dgm:spPr/>
      <dgm:t>
        <a:bodyPr/>
        <a:lstStyle/>
        <a:p>
          <a:endParaRPr lang="en-US"/>
        </a:p>
      </dgm:t>
    </dgm:pt>
    <dgm:pt modelId="{6CCD3413-E217-AC4D-997F-F85326EF172F}" type="pres">
      <dgm:prSet presAssocID="{AB527A6C-1186-9443-B32A-F9F1D69AFD9B}" presName="node" presStyleLbl="node1" presStyleIdx="1" presStyleCnt="3" custScaleX="102547" custScaleY="104376">
        <dgm:presLayoutVars>
          <dgm:bulletEnabled val="1"/>
        </dgm:presLayoutVars>
      </dgm:prSet>
      <dgm:spPr/>
      <dgm:t>
        <a:bodyPr/>
        <a:lstStyle/>
        <a:p>
          <a:endParaRPr lang="en-US"/>
        </a:p>
      </dgm:t>
    </dgm:pt>
    <dgm:pt modelId="{F66AE622-1590-ED4C-897A-C234B306E0CD}" type="pres">
      <dgm:prSet presAssocID="{E153A505-C817-C14B-803D-66DED7810EAD}" presName="sibTrans" presStyleLbl="sibTrans2D1" presStyleIdx="1" presStyleCnt="2"/>
      <dgm:spPr/>
      <dgm:t>
        <a:bodyPr/>
        <a:lstStyle/>
        <a:p>
          <a:endParaRPr lang="en-US"/>
        </a:p>
      </dgm:t>
    </dgm:pt>
    <dgm:pt modelId="{CE57C08C-2B1F-664F-BE71-5A9F32FFEBDB}" type="pres">
      <dgm:prSet presAssocID="{E153A505-C817-C14B-803D-66DED7810EAD}" presName="connectorText" presStyleLbl="sibTrans2D1" presStyleIdx="1" presStyleCnt="2"/>
      <dgm:spPr/>
      <dgm:t>
        <a:bodyPr/>
        <a:lstStyle/>
        <a:p>
          <a:endParaRPr lang="en-US"/>
        </a:p>
      </dgm:t>
    </dgm:pt>
    <dgm:pt modelId="{BF1FFF53-3BBD-C843-AB1B-80F3059AB6C9}" type="pres">
      <dgm:prSet presAssocID="{3DF8C5B0-6CB1-D74D-B06D-95C966119ADF}" presName="node" presStyleLbl="node1" presStyleIdx="2" presStyleCnt="3" custScaleX="103324" custScaleY="102846">
        <dgm:presLayoutVars>
          <dgm:bulletEnabled val="1"/>
        </dgm:presLayoutVars>
      </dgm:prSet>
      <dgm:spPr/>
      <dgm:t>
        <a:bodyPr/>
        <a:lstStyle/>
        <a:p>
          <a:endParaRPr lang="en-US"/>
        </a:p>
      </dgm:t>
    </dgm:pt>
  </dgm:ptLst>
  <dgm:cxnLst>
    <dgm:cxn modelId="{841802E9-C363-D346-8E75-9C7837025BB9}" srcId="{3DF8C5B0-6CB1-D74D-B06D-95C966119ADF}" destId="{11DF4609-86E4-6341-8981-E342FB2DA49E}" srcOrd="0" destOrd="0" parTransId="{454A2156-C86A-E04A-B9A6-CE3BAEA043C1}" sibTransId="{4687794A-9425-8B48-B660-B03DEFB386D5}"/>
    <dgm:cxn modelId="{E17DD200-FD10-3040-8902-CB43E0DC6CC5}" srcId="{AB527A6C-1186-9443-B32A-F9F1D69AFD9B}" destId="{9E49C9F0-07C1-1C4B-8A53-016606629CB2}" srcOrd="4" destOrd="0" parTransId="{B6066BCD-697D-DB48-9BD9-167666558B83}" sibTransId="{8210D0CA-F439-B74B-BDAE-40B26B720AE9}"/>
    <dgm:cxn modelId="{5537F75E-C857-1743-A612-57A326C30F64}" srcId="{BF8DB34D-6226-C94C-BFD5-F75840328E57}" destId="{981439A6-22BA-7640-8F82-71359D294C7C}" srcOrd="2" destOrd="0" parTransId="{D4FCC827-689C-2147-9302-40F47AB189B2}" sibTransId="{2A617EE5-E7A9-4442-942A-FE4468303E2F}"/>
    <dgm:cxn modelId="{E27CCC01-5E27-4141-894B-6DE11FAEC47F}" srcId="{BF8DB34D-6226-C94C-BFD5-F75840328E57}" destId="{905E8B46-B4A2-5140-B9D6-E81BDA27063B}" srcOrd="3" destOrd="0" parTransId="{7C8386FF-D306-074E-923A-12CA5B2E7D03}" sibTransId="{6AF3FDA3-BF3F-4944-86F4-45E24323D520}"/>
    <dgm:cxn modelId="{415EDC73-7B9D-934D-BE81-8C950037420D}" type="presOf" srcId="{E153A505-C817-C14B-803D-66DED7810EAD}" destId="{CE57C08C-2B1F-664F-BE71-5A9F32FFEBDB}" srcOrd="1" destOrd="0" presId="urn:microsoft.com/office/officeart/2005/8/layout/process1"/>
    <dgm:cxn modelId="{2677955A-41CA-F442-AD2A-4548B9416B5E}" type="presOf" srcId="{3DF8C5B0-6CB1-D74D-B06D-95C966119ADF}" destId="{BF1FFF53-3BBD-C843-AB1B-80F3059AB6C9}" srcOrd="0" destOrd="0" presId="urn:microsoft.com/office/officeart/2005/8/layout/process1"/>
    <dgm:cxn modelId="{18FBC56B-2B09-2D47-89F8-D29755879DB1}" srcId="{AB527A6C-1186-9443-B32A-F9F1D69AFD9B}" destId="{A48F4580-8C31-B742-B33F-E9CBC29E937E}" srcOrd="0" destOrd="0" parTransId="{8BC5F5C1-A0D9-5F41-8287-292432B02CF7}" sibTransId="{32CD15F8-6F83-9C4F-BCEF-7E4099616BA1}"/>
    <dgm:cxn modelId="{CFF8A91D-5959-3942-B588-73EF7CC05576}" type="presOf" srcId="{981439A6-22BA-7640-8F82-71359D294C7C}" destId="{99912D9F-B4D7-C645-8B5F-475D0AF4DFF8}" srcOrd="0" destOrd="3" presId="urn:microsoft.com/office/officeart/2005/8/layout/process1"/>
    <dgm:cxn modelId="{8A87F2F8-A6D2-614A-AC88-581E927F2F2D}" type="presOf" srcId="{11DF4609-86E4-6341-8981-E342FB2DA49E}" destId="{BF1FFF53-3BBD-C843-AB1B-80F3059AB6C9}" srcOrd="0" destOrd="1" presId="urn:microsoft.com/office/officeart/2005/8/layout/process1"/>
    <dgm:cxn modelId="{82E4573E-5552-214C-82CE-84729B4D1B07}" type="presOf" srcId="{67BC097C-3DDA-E041-88FE-EBD1770A2997}" destId="{C5D73CB5-2DC3-844F-8538-EA4A6BDF29F5}" srcOrd="0" destOrd="0" presId="urn:microsoft.com/office/officeart/2005/8/layout/process1"/>
    <dgm:cxn modelId="{18270597-DD47-C749-84C2-615A0A47A12B}" srcId="{AB527A6C-1186-9443-B32A-F9F1D69AFD9B}" destId="{444A4DBD-9E28-6244-8D23-9CF36B898745}" srcOrd="1" destOrd="0" parTransId="{D66F0916-3BF5-EF4B-9AF4-2692E2C49401}" sibTransId="{7A44E753-6945-1A43-9AE0-063056FB9280}"/>
    <dgm:cxn modelId="{2E735790-E5C5-6A48-A47B-6D458DD4130E}" type="presOf" srcId="{A0D9C88A-087B-C04F-82D6-A4317F946CCE}" destId="{99912D9F-B4D7-C645-8B5F-475D0AF4DFF8}" srcOrd="0" destOrd="5" presId="urn:microsoft.com/office/officeart/2005/8/layout/process1"/>
    <dgm:cxn modelId="{C86C151A-BBBF-B94A-8F6A-DA27A72E2995}" srcId="{DD36750F-723A-0349-A563-38E56CC4D741}" destId="{BF8DB34D-6226-C94C-BFD5-F75840328E57}" srcOrd="0" destOrd="0" parTransId="{6A8AEFC1-8A8B-8747-842B-7564B9385FCB}" sibTransId="{67BC097C-3DDA-E041-88FE-EBD1770A2997}"/>
    <dgm:cxn modelId="{EEAC5AD5-07A2-AE44-9C94-7C616F49C40D}" srcId="{AB527A6C-1186-9443-B32A-F9F1D69AFD9B}" destId="{BF382976-DF5A-CA45-A73D-169BDDB0B4E5}" srcOrd="2" destOrd="0" parTransId="{791B5AF0-5F6D-3348-B97E-61699C8738FA}" sibTransId="{47545A3E-BCBF-9447-86FD-747597C0EC0A}"/>
    <dgm:cxn modelId="{6B23AA59-3586-8C46-885D-D61A89708A36}" srcId="{BF8DB34D-6226-C94C-BFD5-F75840328E57}" destId="{A0D9C88A-087B-C04F-82D6-A4317F946CCE}" srcOrd="4" destOrd="0" parTransId="{531BC585-BD10-764F-85B8-C39E177A228B}" sibTransId="{8886068F-3696-C641-9D63-42611222CB63}"/>
    <dgm:cxn modelId="{2DECA2EE-7D64-DD4C-82AE-9243A559AE2D}" type="presOf" srcId="{31362B10-DF0C-424E-B5F1-F19013C85F47}" destId="{99912D9F-B4D7-C645-8B5F-475D0AF4DFF8}" srcOrd="0" destOrd="1" presId="urn:microsoft.com/office/officeart/2005/8/layout/process1"/>
    <dgm:cxn modelId="{A8347BA3-20A0-A34A-A2E3-F0C325782932}" type="presOf" srcId="{9E49C9F0-07C1-1C4B-8A53-016606629CB2}" destId="{6CCD3413-E217-AC4D-997F-F85326EF172F}" srcOrd="0" destOrd="5" presId="urn:microsoft.com/office/officeart/2005/8/layout/process1"/>
    <dgm:cxn modelId="{362E6A93-AF44-0345-BA7C-CCAE388C3502}" type="presOf" srcId="{DD36750F-723A-0349-A563-38E56CC4D741}" destId="{05926D8E-B844-E642-9189-7E36EA15F7E2}" srcOrd="0" destOrd="0" presId="urn:microsoft.com/office/officeart/2005/8/layout/process1"/>
    <dgm:cxn modelId="{FC490A8E-1A5A-1641-8323-FEEDF8003846}" type="presOf" srcId="{E153A505-C817-C14B-803D-66DED7810EAD}" destId="{F66AE622-1590-ED4C-897A-C234B306E0CD}" srcOrd="0" destOrd="0" presId="urn:microsoft.com/office/officeart/2005/8/layout/process1"/>
    <dgm:cxn modelId="{33A8C043-ACDC-394E-AD6B-A759542A8788}" type="presOf" srcId="{905E8B46-B4A2-5140-B9D6-E81BDA27063B}" destId="{99912D9F-B4D7-C645-8B5F-475D0AF4DFF8}" srcOrd="0" destOrd="4" presId="urn:microsoft.com/office/officeart/2005/8/layout/process1"/>
    <dgm:cxn modelId="{FA8A2AE9-5BA7-6247-BCA9-75487857CEB0}" srcId="{BF8DB34D-6226-C94C-BFD5-F75840328E57}" destId="{31362B10-DF0C-424E-B5F1-F19013C85F47}" srcOrd="0" destOrd="0" parTransId="{B3AF07DF-7B0C-0346-A936-599029D58094}" sibTransId="{8DDD5D6F-9B13-F54A-9737-F1B3209AC4EA}"/>
    <dgm:cxn modelId="{B98C2C35-C126-844E-B483-3785F80A7079}" type="presOf" srcId="{444A4DBD-9E28-6244-8D23-9CF36B898745}" destId="{6CCD3413-E217-AC4D-997F-F85326EF172F}" srcOrd="0" destOrd="2" presId="urn:microsoft.com/office/officeart/2005/8/layout/process1"/>
    <dgm:cxn modelId="{A0ABD545-4E20-3B43-9AB7-91377199064D}" srcId="{AB527A6C-1186-9443-B32A-F9F1D69AFD9B}" destId="{6C4417DE-FDC3-EC4F-8C06-05BD58E067AA}" srcOrd="3" destOrd="0" parTransId="{A173634E-E7E7-C149-AF91-1EA0B2694607}" sibTransId="{5A183FC7-B800-7343-8182-BBB9D4969274}"/>
    <dgm:cxn modelId="{2D08DFA6-ED33-F748-854D-E7EDA02B0466}" type="presOf" srcId="{A48F4580-8C31-B742-B33F-E9CBC29E937E}" destId="{6CCD3413-E217-AC4D-997F-F85326EF172F}" srcOrd="0" destOrd="1" presId="urn:microsoft.com/office/officeart/2005/8/layout/process1"/>
    <dgm:cxn modelId="{65661F1B-8B4C-CC49-AFE3-37231E9D7F95}" srcId="{DD36750F-723A-0349-A563-38E56CC4D741}" destId="{3DF8C5B0-6CB1-D74D-B06D-95C966119ADF}" srcOrd="2" destOrd="0" parTransId="{01922EDC-F47E-6D4E-8C5F-7E3DF410E589}" sibTransId="{8D617103-EA79-F849-B381-173BAAC976EE}"/>
    <dgm:cxn modelId="{5DA7B732-E561-A444-9437-820E169DD640}" type="presOf" srcId="{BF382976-DF5A-CA45-A73D-169BDDB0B4E5}" destId="{6CCD3413-E217-AC4D-997F-F85326EF172F}" srcOrd="0" destOrd="3" presId="urn:microsoft.com/office/officeart/2005/8/layout/process1"/>
    <dgm:cxn modelId="{0F502F13-1EC4-6046-B2C6-1F1133217F22}" type="presOf" srcId="{19182EBD-985E-8147-A420-4AC5CA70F58D}" destId="{99912D9F-B4D7-C645-8B5F-475D0AF4DFF8}" srcOrd="0" destOrd="2" presId="urn:microsoft.com/office/officeart/2005/8/layout/process1"/>
    <dgm:cxn modelId="{340F8087-D001-8C4D-AC98-E19D24E63CEC}" type="presOf" srcId="{67BC097C-3DDA-E041-88FE-EBD1770A2997}" destId="{48290AB1-114A-1442-BF74-71E3327A6C32}" srcOrd="1" destOrd="0" presId="urn:microsoft.com/office/officeart/2005/8/layout/process1"/>
    <dgm:cxn modelId="{450EAAE7-448B-364A-9AC3-2FC72E8EE047}" srcId="{DD36750F-723A-0349-A563-38E56CC4D741}" destId="{AB527A6C-1186-9443-B32A-F9F1D69AFD9B}" srcOrd="1" destOrd="0" parTransId="{5705217F-9AF9-E348-9344-686B887ADB5C}" sibTransId="{E153A505-C817-C14B-803D-66DED7810EAD}"/>
    <dgm:cxn modelId="{380EF8F0-40F8-9B4C-A9D3-41B7AAC5B801}" type="presOf" srcId="{BF8DB34D-6226-C94C-BFD5-F75840328E57}" destId="{99912D9F-B4D7-C645-8B5F-475D0AF4DFF8}" srcOrd="0" destOrd="0" presId="urn:microsoft.com/office/officeart/2005/8/layout/process1"/>
    <dgm:cxn modelId="{F6708E52-848D-BF4B-9A89-FF7FD73DAB60}" srcId="{BF8DB34D-6226-C94C-BFD5-F75840328E57}" destId="{19182EBD-985E-8147-A420-4AC5CA70F58D}" srcOrd="1" destOrd="0" parTransId="{452CA85B-8612-8148-8C96-09C93056D6D7}" sibTransId="{11C5FFF2-CF20-CE46-9EB2-EAE337E47F76}"/>
    <dgm:cxn modelId="{06306462-B835-E34F-BB35-E97C78F8A4E9}" type="presOf" srcId="{AB527A6C-1186-9443-B32A-F9F1D69AFD9B}" destId="{6CCD3413-E217-AC4D-997F-F85326EF172F}" srcOrd="0" destOrd="0" presId="urn:microsoft.com/office/officeart/2005/8/layout/process1"/>
    <dgm:cxn modelId="{57CE0CEF-D7D4-E747-AC67-95EC1831BA89}" type="presOf" srcId="{6C4417DE-FDC3-EC4F-8C06-05BD58E067AA}" destId="{6CCD3413-E217-AC4D-997F-F85326EF172F}" srcOrd="0" destOrd="4" presId="urn:microsoft.com/office/officeart/2005/8/layout/process1"/>
    <dgm:cxn modelId="{2E0A86D1-6834-6448-A845-8E6C77726788}" type="presParOf" srcId="{05926D8E-B844-E642-9189-7E36EA15F7E2}" destId="{99912D9F-B4D7-C645-8B5F-475D0AF4DFF8}" srcOrd="0" destOrd="0" presId="urn:microsoft.com/office/officeart/2005/8/layout/process1"/>
    <dgm:cxn modelId="{B84BBB29-8F44-E943-9248-5503DB36D314}" type="presParOf" srcId="{05926D8E-B844-E642-9189-7E36EA15F7E2}" destId="{C5D73CB5-2DC3-844F-8538-EA4A6BDF29F5}" srcOrd="1" destOrd="0" presId="urn:microsoft.com/office/officeart/2005/8/layout/process1"/>
    <dgm:cxn modelId="{95FF2171-7F10-2941-834C-E9C12CC0EE0F}" type="presParOf" srcId="{C5D73CB5-2DC3-844F-8538-EA4A6BDF29F5}" destId="{48290AB1-114A-1442-BF74-71E3327A6C32}" srcOrd="0" destOrd="0" presId="urn:microsoft.com/office/officeart/2005/8/layout/process1"/>
    <dgm:cxn modelId="{AE5B3A9D-5B25-D94D-AAF7-3A521968B3C9}" type="presParOf" srcId="{05926D8E-B844-E642-9189-7E36EA15F7E2}" destId="{6CCD3413-E217-AC4D-997F-F85326EF172F}" srcOrd="2" destOrd="0" presId="urn:microsoft.com/office/officeart/2005/8/layout/process1"/>
    <dgm:cxn modelId="{DD7E0D35-40E7-BA45-BF45-B2BFA8727A48}" type="presParOf" srcId="{05926D8E-B844-E642-9189-7E36EA15F7E2}" destId="{F66AE622-1590-ED4C-897A-C234B306E0CD}" srcOrd="3" destOrd="0" presId="urn:microsoft.com/office/officeart/2005/8/layout/process1"/>
    <dgm:cxn modelId="{85115062-9E5E-EE4D-80CC-5DC6C3A8BE27}" type="presParOf" srcId="{F66AE622-1590-ED4C-897A-C234B306E0CD}" destId="{CE57C08C-2B1F-664F-BE71-5A9F32FFEBDB}" srcOrd="0" destOrd="0" presId="urn:microsoft.com/office/officeart/2005/8/layout/process1"/>
    <dgm:cxn modelId="{687FD313-1370-8F4E-B530-07BD3BDE93E3}" type="presParOf" srcId="{05926D8E-B844-E642-9189-7E36EA15F7E2}" destId="{BF1FFF53-3BBD-C843-AB1B-80F3059AB6C9}" srcOrd="4"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F58115-51CA-4F4A-AA96-1D5C105458EA}" type="doc">
      <dgm:prSet loTypeId="urn:microsoft.com/office/officeart/2005/8/layout/process1" loCatId="" qsTypeId="urn:microsoft.com/office/officeart/2005/8/quickstyle/simple4" qsCatId="simple" csTypeId="urn:microsoft.com/office/officeart/2005/8/colors/accent1_2" csCatId="accent1" phldr="1"/>
      <dgm:spPr/>
      <dgm:t>
        <a:bodyPr/>
        <a:lstStyle/>
        <a:p>
          <a:endParaRPr lang="en-US"/>
        </a:p>
      </dgm:t>
    </dgm:pt>
    <dgm:pt modelId="{5CF0DDB1-3F24-1741-806F-582B86C6EE9B}">
      <dgm:prSet custT="1">
        <dgm:style>
          <a:lnRef idx="2">
            <a:schemeClr val="accent3"/>
          </a:lnRef>
          <a:fillRef idx="1">
            <a:schemeClr val="lt1"/>
          </a:fillRef>
          <a:effectRef idx="0">
            <a:schemeClr val="accent3"/>
          </a:effectRef>
          <a:fontRef idx="minor">
            <a:schemeClr val="dk1"/>
          </a:fontRef>
        </dgm:style>
      </dgm:prSet>
      <dgm:spPr/>
      <dgm:t>
        <a:bodyPr/>
        <a:lstStyle/>
        <a:p>
          <a:pPr algn="l"/>
          <a:r>
            <a:rPr lang="en-US" sz="1200">
              <a:latin typeface="Gill Sans"/>
              <a:cs typeface="Gill Sans"/>
            </a:rPr>
            <a:t>Consultations held online</a:t>
          </a:r>
        </a:p>
      </dgm:t>
    </dgm:pt>
    <dgm:pt modelId="{7F581824-6AFC-B142-90E7-0FA1FB6C01AA}" type="parTrans" cxnId="{C824A892-899C-C54B-803D-B4C21E32C3B6}">
      <dgm:prSet>
        <dgm:style>
          <a:lnRef idx="1">
            <a:schemeClr val="accent4"/>
          </a:lnRef>
          <a:fillRef idx="0">
            <a:schemeClr val="accent4"/>
          </a:fillRef>
          <a:effectRef idx="0">
            <a:schemeClr val="accent4"/>
          </a:effectRef>
          <a:fontRef idx="minor">
            <a:schemeClr val="tx1"/>
          </a:fontRef>
        </dgm:style>
      </dgm:prSet>
      <dgm:spPr/>
      <dgm:t>
        <a:bodyPr/>
        <a:lstStyle/>
        <a:p>
          <a:endParaRPr lang="en-US"/>
        </a:p>
      </dgm:t>
    </dgm:pt>
    <dgm:pt modelId="{94C6D0C6-B4F3-7243-A5CB-96E9C4276A7F}" type="sibTrans" cxnId="{C824A892-899C-C54B-803D-B4C21E32C3B6}">
      <dgm:prSet/>
      <dgm:spPr/>
      <dgm:t>
        <a:bodyPr/>
        <a:lstStyle/>
        <a:p>
          <a:endParaRPr lang="en-US"/>
        </a:p>
      </dgm:t>
    </dgm:pt>
    <dgm:pt modelId="{3178A821-097D-3547-9DA3-5E244FBA0AEA}">
      <dgm:prSet custT="1">
        <dgm:style>
          <a:lnRef idx="2">
            <a:schemeClr val="accent3"/>
          </a:lnRef>
          <a:fillRef idx="1">
            <a:schemeClr val="lt1"/>
          </a:fillRef>
          <a:effectRef idx="0">
            <a:schemeClr val="accent3"/>
          </a:effectRef>
          <a:fontRef idx="minor">
            <a:schemeClr val="dk1"/>
          </a:fontRef>
        </dgm:style>
      </dgm:prSet>
      <dgm:spPr/>
      <dgm:t>
        <a:bodyPr/>
        <a:lstStyle/>
        <a:p>
          <a:pPr algn="l"/>
          <a:r>
            <a:rPr lang="en-US" sz="1200">
              <a:latin typeface="Gill Sans"/>
              <a:cs typeface="Gill Sans"/>
            </a:rPr>
            <a:t>Consultations held in-person</a:t>
          </a:r>
        </a:p>
      </dgm:t>
    </dgm:pt>
    <dgm:pt modelId="{D82B9CAA-4F0A-7240-9C84-101EB6799DF2}" type="parTrans" cxnId="{54929933-A0FB-1449-86BF-E380EE018EA5}">
      <dgm:prSet>
        <dgm:style>
          <a:lnRef idx="1">
            <a:schemeClr val="accent4"/>
          </a:lnRef>
          <a:fillRef idx="0">
            <a:schemeClr val="accent4"/>
          </a:fillRef>
          <a:effectRef idx="0">
            <a:schemeClr val="accent4"/>
          </a:effectRef>
          <a:fontRef idx="minor">
            <a:schemeClr val="tx1"/>
          </a:fontRef>
        </dgm:style>
      </dgm:prSet>
      <dgm:spPr/>
      <dgm:t>
        <a:bodyPr/>
        <a:lstStyle/>
        <a:p>
          <a:endParaRPr lang="en-US"/>
        </a:p>
      </dgm:t>
    </dgm:pt>
    <dgm:pt modelId="{75E874F3-90E2-FB43-9AAA-269B9C90A7D8}" type="sibTrans" cxnId="{54929933-A0FB-1449-86BF-E380EE018EA5}">
      <dgm:prSet/>
      <dgm:spPr/>
      <dgm:t>
        <a:bodyPr/>
        <a:lstStyle/>
        <a:p>
          <a:endParaRPr lang="en-US"/>
        </a:p>
      </dgm:t>
    </dgm:pt>
    <dgm:pt modelId="{C44DD9E9-3488-1E4C-AB6B-379B35CD97F3}">
      <dgm:prSet custT="1">
        <dgm:style>
          <a:lnRef idx="2">
            <a:schemeClr val="accent4"/>
          </a:lnRef>
          <a:fillRef idx="1">
            <a:schemeClr val="lt1"/>
          </a:fillRef>
          <a:effectRef idx="0">
            <a:schemeClr val="accent4"/>
          </a:effectRef>
          <a:fontRef idx="minor">
            <a:schemeClr val="dk1"/>
          </a:fontRef>
        </dgm:style>
      </dgm:prSet>
      <dgm:spPr/>
      <dgm:t>
        <a:bodyPr/>
        <a:lstStyle/>
        <a:p>
          <a:pPr algn="ctr"/>
          <a:r>
            <a:rPr lang="en-US" sz="1400" b="0" i="0">
              <a:latin typeface="Gill Sans SemiBold"/>
              <a:cs typeface="Gill Sans SemiBold"/>
            </a:rPr>
            <a:t>Breadth of consultation</a:t>
          </a:r>
        </a:p>
      </dgm:t>
    </dgm:pt>
    <dgm:pt modelId="{378DC699-846E-A145-97AB-E3803F433FBC}" type="parTrans" cxnId="{1A2CC86C-11B8-C94F-85B5-B79A825EE9BF}">
      <dgm:prSet/>
      <dgm:spPr/>
      <dgm:t>
        <a:bodyPr/>
        <a:lstStyle/>
        <a:p>
          <a:endParaRPr lang="en-US"/>
        </a:p>
      </dgm:t>
    </dgm:pt>
    <dgm:pt modelId="{CE61C497-F66F-4D47-B046-B26408ACC437}" type="sibTrans" cxnId="{1A2CC86C-11B8-C94F-85B5-B79A825EE9BF}">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F7EFB875-D5DC-AE4D-9FB5-EE3B432FB291}">
      <dgm:prSet custT="1">
        <dgm:style>
          <a:lnRef idx="2">
            <a:schemeClr val="accent4"/>
          </a:lnRef>
          <a:fillRef idx="1">
            <a:schemeClr val="lt1"/>
          </a:fillRef>
          <a:effectRef idx="0">
            <a:schemeClr val="accent4"/>
          </a:effectRef>
          <a:fontRef idx="minor">
            <a:schemeClr val="dk1"/>
          </a:fontRef>
        </dgm:style>
      </dgm:prSet>
      <dgm:spPr/>
      <dgm:t>
        <a:bodyPr/>
        <a:lstStyle/>
        <a:p>
          <a:pPr algn="l"/>
          <a:r>
            <a:rPr lang="en-US" sz="1200">
              <a:latin typeface="Gill Sans"/>
              <a:cs typeface="Gill Sans"/>
            </a:rPr>
            <a:t>Consultations</a:t>
          </a:r>
        </a:p>
      </dgm:t>
    </dgm:pt>
    <dgm:pt modelId="{2228170D-7A9C-6C4C-BD97-AF38A6A0205B}" type="parTrans" cxnId="{704F5D42-D9BC-9742-BBBC-67B124C500FE}">
      <dgm:prSet>
        <dgm:style>
          <a:lnRef idx="1">
            <a:schemeClr val="accent5"/>
          </a:lnRef>
          <a:fillRef idx="0">
            <a:schemeClr val="accent5"/>
          </a:fillRef>
          <a:effectRef idx="0">
            <a:schemeClr val="accent5"/>
          </a:effectRef>
          <a:fontRef idx="minor">
            <a:schemeClr val="tx1"/>
          </a:fontRef>
        </dgm:style>
      </dgm:prSet>
      <dgm:spPr/>
      <dgm:t>
        <a:bodyPr/>
        <a:lstStyle/>
        <a:p>
          <a:endParaRPr lang="en-US"/>
        </a:p>
      </dgm:t>
    </dgm:pt>
    <dgm:pt modelId="{5341272C-B9C1-1644-B612-5566C035A763}" type="sibTrans" cxnId="{704F5D42-D9BC-9742-BBBC-67B124C500FE}">
      <dgm:prSet/>
      <dgm:spPr/>
      <dgm:t>
        <a:bodyPr/>
        <a:lstStyle/>
        <a:p>
          <a:endParaRPr lang="en-US"/>
        </a:p>
      </dgm:t>
    </dgm:pt>
    <dgm:pt modelId="{C545D425-311A-B248-BA91-B415E79A4072}">
      <dgm:prSet custT="1">
        <dgm:style>
          <a:lnRef idx="2">
            <a:schemeClr val="accent4"/>
          </a:lnRef>
          <a:fillRef idx="1">
            <a:schemeClr val="lt1"/>
          </a:fillRef>
          <a:effectRef idx="0">
            <a:schemeClr val="accent4"/>
          </a:effectRef>
          <a:fontRef idx="minor">
            <a:schemeClr val="dk1"/>
          </a:fontRef>
        </dgm:style>
      </dgm:prSet>
      <dgm:spPr/>
      <dgm:t>
        <a:bodyPr/>
        <a:lstStyle/>
        <a:p>
          <a:pPr algn="l"/>
          <a:r>
            <a:rPr lang="en-US" sz="1200">
              <a:latin typeface="Gill Sans"/>
              <a:cs typeface="Gill Sans"/>
            </a:rPr>
            <a:t>IAP2 Spectrum</a:t>
          </a:r>
        </a:p>
      </dgm:t>
    </dgm:pt>
    <dgm:pt modelId="{B7156727-7607-9C4B-9E34-9CF8735767F9}" type="parTrans" cxnId="{A08746BB-C2A4-A14A-A5E7-907AF7AC927E}">
      <dgm:prSet>
        <dgm:style>
          <a:lnRef idx="1">
            <a:schemeClr val="accent5"/>
          </a:lnRef>
          <a:fillRef idx="0">
            <a:schemeClr val="accent5"/>
          </a:fillRef>
          <a:effectRef idx="0">
            <a:schemeClr val="accent5"/>
          </a:effectRef>
          <a:fontRef idx="minor">
            <a:schemeClr val="tx1"/>
          </a:fontRef>
        </dgm:style>
      </dgm:prSet>
      <dgm:spPr/>
      <dgm:t>
        <a:bodyPr/>
        <a:lstStyle/>
        <a:p>
          <a:endParaRPr lang="en-US"/>
        </a:p>
      </dgm:t>
    </dgm:pt>
    <dgm:pt modelId="{71168C43-EAED-9A47-B653-DFFD0545880B}" type="sibTrans" cxnId="{A08746BB-C2A4-A14A-A5E7-907AF7AC927E}">
      <dgm:prSet/>
      <dgm:spPr/>
      <dgm:t>
        <a:bodyPr/>
        <a:lstStyle/>
        <a:p>
          <a:endParaRPr lang="en-US"/>
        </a:p>
      </dgm:t>
    </dgm:pt>
    <dgm:pt modelId="{5BE5CF1A-B2C5-6040-8387-C7879CA3592E}">
      <dgm:prSet custT="1">
        <dgm:style>
          <a:lnRef idx="2">
            <a:schemeClr val="accent5"/>
          </a:lnRef>
          <a:fillRef idx="1">
            <a:schemeClr val="lt1"/>
          </a:fillRef>
          <a:effectRef idx="0">
            <a:schemeClr val="accent5"/>
          </a:effectRef>
          <a:fontRef idx="minor">
            <a:schemeClr val="dk1"/>
          </a:fontRef>
        </dgm:style>
      </dgm:prSet>
      <dgm:spPr/>
      <dgm:t>
        <a:bodyPr/>
        <a:lstStyle/>
        <a:p>
          <a:pPr algn="ctr"/>
          <a:r>
            <a:rPr lang="en-US" sz="1400" b="0" i="0">
              <a:latin typeface="Gill Sans SemiBold"/>
              <a:cs typeface="Gill Sans SemiBold"/>
            </a:rPr>
            <a:t>Documentation &amp; feedback</a:t>
          </a:r>
        </a:p>
      </dgm:t>
    </dgm:pt>
    <dgm:pt modelId="{FCD5385B-661A-3740-B2EE-2440E1425465}" type="parTrans" cxnId="{1B8FC399-9FD6-4E4D-95D7-80EAB8D13E1C}">
      <dgm:prSet/>
      <dgm:spPr/>
      <dgm:t>
        <a:bodyPr/>
        <a:lstStyle/>
        <a:p>
          <a:endParaRPr lang="en-US"/>
        </a:p>
      </dgm:t>
    </dgm:pt>
    <dgm:pt modelId="{9DA31200-88F2-4047-B8D6-225CE35800A2}" type="sibTrans" cxnId="{1B8FC399-9FD6-4E4D-95D7-80EAB8D13E1C}">
      <dgm:prSet/>
      <dgm:spPr/>
      <dgm:t>
        <a:bodyPr/>
        <a:lstStyle/>
        <a:p>
          <a:endParaRPr lang="en-US"/>
        </a:p>
      </dgm:t>
    </dgm:pt>
    <dgm:pt modelId="{10D8E7FC-62B0-F645-8ECA-98BCF70332B1}">
      <dgm:prSet custT="1">
        <dgm:style>
          <a:lnRef idx="2">
            <a:schemeClr val="accent5"/>
          </a:lnRef>
          <a:fillRef idx="1">
            <a:schemeClr val="lt1"/>
          </a:fillRef>
          <a:effectRef idx="0">
            <a:schemeClr val="accent5"/>
          </a:effectRef>
          <a:fontRef idx="minor">
            <a:schemeClr val="dk1"/>
          </a:fontRef>
        </dgm:style>
      </dgm:prSet>
      <dgm:spPr/>
      <dgm:t>
        <a:bodyPr/>
        <a:lstStyle/>
        <a:p>
          <a:pPr algn="l"/>
          <a:r>
            <a:rPr lang="en-US" sz="1200">
              <a:latin typeface="Gill Sans"/>
              <a:cs typeface="Gill Sans"/>
            </a:rPr>
            <a:t>Summary of comments provided</a:t>
          </a:r>
        </a:p>
      </dgm:t>
    </dgm:pt>
    <dgm:pt modelId="{A330CB23-D01B-AC4E-BDBE-83528EE13541}" type="parTrans" cxnId="{FF53B6E7-56F8-EA46-9CFD-895122370287}">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B3F1D8D2-319A-D64F-9D91-6737A2AFF1AB}" type="sibTrans" cxnId="{FF53B6E7-56F8-EA46-9CFD-895122370287}">
      <dgm:prSet/>
      <dgm:spPr/>
      <dgm:t>
        <a:bodyPr/>
        <a:lstStyle/>
        <a:p>
          <a:endParaRPr lang="en-US"/>
        </a:p>
      </dgm:t>
    </dgm:pt>
    <dgm:pt modelId="{758C32FD-72B5-134C-B6FD-20689D55261A}">
      <dgm:prSet custT="1">
        <dgm:style>
          <a:lnRef idx="2">
            <a:schemeClr val="accent3"/>
          </a:lnRef>
          <a:fillRef idx="1">
            <a:schemeClr val="lt1"/>
          </a:fillRef>
          <a:effectRef idx="0">
            <a:schemeClr val="accent3"/>
          </a:effectRef>
          <a:fontRef idx="minor">
            <a:schemeClr val="dk1"/>
          </a:fontRef>
        </dgm:style>
      </dgm:prSet>
      <dgm:spPr/>
      <dgm:t>
        <a:bodyPr/>
        <a:lstStyle/>
        <a:p>
          <a:pPr algn="ctr"/>
          <a:r>
            <a:rPr lang="en-US" sz="1400" b="0" i="0">
              <a:latin typeface="Gill Sans SemiBold"/>
              <a:cs typeface="Gill Sans SemiBold"/>
            </a:rPr>
            <a:t>Multiple </a:t>
          </a:r>
        </a:p>
        <a:p>
          <a:pPr algn="ctr"/>
          <a:r>
            <a:rPr lang="en-US" sz="1400" b="0" i="0">
              <a:latin typeface="Gill Sans SemiBold"/>
              <a:cs typeface="Gill Sans SemiBold"/>
            </a:rPr>
            <a:t>channels</a:t>
          </a:r>
        </a:p>
      </dgm:t>
    </dgm:pt>
    <dgm:pt modelId="{812DB95D-60E2-8F4C-B169-5560582ECAA9}" type="sibTrans" cxnId="{8B64C6DE-A0FE-0347-9C18-DE163B76463A}">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542D0CFB-AC15-004B-96E8-5EEE99A4572F}" type="parTrans" cxnId="{8B64C6DE-A0FE-0347-9C18-DE163B76463A}">
      <dgm:prSet/>
      <dgm:spPr/>
      <dgm:t>
        <a:bodyPr/>
        <a:lstStyle/>
        <a:p>
          <a:endParaRPr lang="en-US"/>
        </a:p>
      </dgm:t>
    </dgm:pt>
    <dgm:pt modelId="{FE51F0D3-793F-F546-912A-16F00C86B183}">
      <dgm:prSet custT="1">
        <dgm:style>
          <a:lnRef idx="2">
            <a:schemeClr val="accent3"/>
          </a:lnRef>
          <a:fillRef idx="1">
            <a:schemeClr val="lt1"/>
          </a:fillRef>
          <a:effectRef idx="0">
            <a:schemeClr val="accent3"/>
          </a:effectRef>
          <a:fontRef idx="minor">
            <a:schemeClr val="dk1"/>
          </a:fontRef>
        </dgm:style>
      </dgm:prSet>
      <dgm:spPr/>
      <dgm:t>
        <a:bodyPr/>
        <a:lstStyle/>
        <a:p>
          <a:pPr algn="l"/>
          <a:endParaRPr lang="en-US" sz="1200">
            <a:latin typeface="Gill Sans"/>
            <a:cs typeface="Gill Sans"/>
          </a:endParaRPr>
        </a:p>
      </dgm:t>
    </dgm:pt>
    <dgm:pt modelId="{3B292ED5-D205-054E-9171-BF8175AB0FF1}" type="parTrans" cxnId="{1E0F2D8F-49A2-E441-A2C2-893BBE3C370D}">
      <dgm:prSet/>
      <dgm:spPr/>
      <dgm:t>
        <a:bodyPr/>
        <a:lstStyle/>
        <a:p>
          <a:endParaRPr lang="en-US"/>
        </a:p>
      </dgm:t>
    </dgm:pt>
    <dgm:pt modelId="{3E62A898-9C73-3F46-89AE-C5803FB938F8}" type="sibTrans" cxnId="{1E0F2D8F-49A2-E441-A2C2-893BBE3C370D}">
      <dgm:prSet/>
      <dgm:spPr/>
      <dgm:t>
        <a:bodyPr/>
        <a:lstStyle/>
        <a:p>
          <a:endParaRPr lang="en-US"/>
        </a:p>
      </dgm:t>
    </dgm:pt>
    <dgm:pt modelId="{92B13FF9-8DFB-B746-A57A-65EDF1D8E73A}">
      <dgm:prSet custT="1">
        <dgm:style>
          <a:lnRef idx="2">
            <a:schemeClr val="accent4"/>
          </a:lnRef>
          <a:fillRef idx="1">
            <a:schemeClr val="lt1"/>
          </a:fillRef>
          <a:effectRef idx="0">
            <a:schemeClr val="accent4"/>
          </a:effectRef>
          <a:fontRef idx="minor">
            <a:schemeClr val="dk1"/>
          </a:fontRef>
        </dgm:style>
      </dgm:prSet>
      <dgm:spPr/>
      <dgm:t>
        <a:bodyPr/>
        <a:lstStyle/>
        <a:p>
          <a:pPr algn="l"/>
          <a:endParaRPr lang="en-US" sz="1200">
            <a:latin typeface="Gill Sans"/>
            <a:cs typeface="Gill Sans"/>
          </a:endParaRPr>
        </a:p>
      </dgm:t>
    </dgm:pt>
    <dgm:pt modelId="{776ECFA0-489E-9C40-B728-6423939FB400}" type="parTrans" cxnId="{D38F2C64-2CCD-5544-B587-C466908611FB}">
      <dgm:prSet/>
      <dgm:spPr/>
      <dgm:t>
        <a:bodyPr/>
        <a:lstStyle/>
        <a:p>
          <a:endParaRPr lang="en-US"/>
        </a:p>
      </dgm:t>
    </dgm:pt>
    <dgm:pt modelId="{34820485-908B-C74A-BEA1-332AFA3019D7}" type="sibTrans" cxnId="{D38F2C64-2CCD-5544-B587-C466908611FB}">
      <dgm:prSet/>
      <dgm:spPr/>
      <dgm:t>
        <a:bodyPr/>
        <a:lstStyle/>
        <a:p>
          <a:endParaRPr lang="en-US"/>
        </a:p>
      </dgm:t>
    </dgm:pt>
    <dgm:pt modelId="{09C7E082-A00C-A045-85B6-66870297FF33}">
      <dgm:prSet custT="1">
        <dgm:style>
          <a:lnRef idx="2">
            <a:schemeClr val="accent4"/>
          </a:lnRef>
          <a:fillRef idx="1">
            <a:schemeClr val="lt1"/>
          </a:fillRef>
          <a:effectRef idx="0">
            <a:schemeClr val="accent4"/>
          </a:effectRef>
          <a:fontRef idx="minor">
            <a:schemeClr val="dk1"/>
          </a:fontRef>
        </dgm:style>
      </dgm:prSet>
      <dgm:spPr/>
      <dgm:t>
        <a:bodyPr/>
        <a:lstStyle/>
        <a:p>
          <a:pPr algn="l"/>
          <a:endParaRPr lang="en-US" sz="1200">
            <a:latin typeface="Gill Sans"/>
            <a:cs typeface="Gill Sans"/>
          </a:endParaRPr>
        </a:p>
      </dgm:t>
    </dgm:pt>
    <dgm:pt modelId="{63BB69DE-6F01-BE42-B9F2-2D9461EB2982}" type="parTrans" cxnId="{9DF0B6B2-0AC3-BD4A-A136-26F48B5BB26F}">
      <dgm:prSet/>
      <dgm:spPr/>
      <dgm:t>
        <a:bodyPr/>
        <a:lstStyle/>
        <a:p>
          <a:endParaRPr lang="en-US"/>
        </a:p>
      </dgm:t>
    </dgm:pt>
    <dgm:pt modelId="{7E70D916-11D0-6748-AC87-B7F337C97156}" type="sibTrans" cxnId="{9DF0B6B2-0AC3-BD4A-A136-26F48B5BB26F}">
      <dgm:prSet/>
      <dgm:spPr/>
      <dgm:t>
        <a:bodyPr/>
        <a:lstStyle/>
        <a:p>
          <a:endParaRPr lang="en-US"/>
        </a:p>
      </dgm:t>
    </dgm:pt>
    <dgm:pt modelId="{B40FF50A-C697-B348-85C4-85E88E7D3423}">
      <dgm:prSet custT="1">
        <dgm:style>
          <a:lnRef idx="2">
            <a:schemeClr val="accent4"/>
          </a:lnRef>
          <a:fillRef idx="1">
            <a:schemeClr val="lt1"/>
          </a:fillRef>
          <a:effectRef idx="0">
            <a:schemeClr val="accent4"/>
          </a:effectRef>
          <a:fontRef idx="minor">
            <a:schemeClr val="dk1"/>
          </a:fontRef>
        </dgm:style>
      </dgm:prSet>
      <dgm:spPr/>
      <dgm:t>
        <a:bodyPr/>
        <a:lstStyle/>
        <a:p>
          <a:pPr algn="l"/>
          <a:endParaRPr lang="en-US" sz="1200">
            <a:latin typeface="Gill Sans"/>
            <a:cs typeface="Gill Sans"/>
          </a:endParaRPr>
        </a:p>
      </dgm:t>
    </dgm:pt>
    <dgm:pt modelId="{AA322C0C-CACC-354D-B273-C46838873001}" type="parTrans" cxnId="{7804F9A2-C1A8-314A-969A-E713EBCD392E}">
      <dgm:prSet/>
      <dgm:spPr/>
      <dgm:t>
        <a:bodyPr/>
        <a:lstStyle/>
        <a:p>
          <a:endParaRPr lang="en-US"/>
        </a:p>
      </dgm:t>
    </dgm:pt>
    <dgm:pt modelId="{A4CEEF50-9BB7-E242-BC95-B9FEE99165C3}" type="sibTrans" cxnId="{7804F9A2-C1A8-314A-969A-E713EBCD392E}">
      <dgm:prSet/>
      <dgm:spPr/>
      <dgm:t>
        <a:bodyPr/>
        <a:lstStyle/>
        <a:p>
          <a:endParaRPr lang="en-US"/>
        </a:p>
      </dgm:t>
    </dgm:pt>
    <dgm:pt modelId="{E09DA2A8-FA8D-7A44-86ED-5469F57B4F38}" type="pres">
      <dgm:prSet presAssocID="{E7F58115-51CA-4F4A-AA96-1D5C105458EA}" presName="Name0" presStyleCnt="0">
        <dgm:presLayoutVars>
          <dgm:dir/>
          <dgm:resizeHandles val="exact"/>
        </dgm:presLayoutVars>
      </dgm:prSet>
      <dgm:spPr/>
      <dgm:t>
        <a:bodyPr/>
        <a:lstStyle/>
        <a:p>
          <a:endParaRPr lang="en-US"/>
        </a:p>
      </dgm:t>
    </dgm:pt>
    <dgm:pt modelId="{DEBBF4ED-16CE-A34C-9994-2C7AE8A89492}" type="pres">
      <dgm:prSet presAssocID="{758C32FD-72B5-134C-B6FD-20689D55261A}" presName="node" presStyleLbl="node1" presStyleIdx="0" presStyleCnt="3" custScaleX="110463" custScaleY="153884">
        <dgm:presLayoutVars>
          <dgm:bulletEnabled val="1"/>
        </dgm:presLayoutVars>
      </dgm:prSet>
      <dgm:spPr/>
      <dgm:t>
        <a:bodyPr/>
        <a:lstStyle/>
        <a:p>
          <a:endParaRPr lang="en-US"/>
        </a:p>
      </dgm:t>
    </dgm:pt>
    <dgm:pt modelId="{4F83FC1E-14BD-7F4A-A4F5-4629FE529C1F}" type="pres">
      <dgm:prSet presAssocID="{812DB95D-60E2-8F4C-B169-5560582ECAA9}" presName="sibTrans" presStyleLbl="sibTrans2D1" presStyleIdx="0" presStyleCnt="2"/>
      <dgm:spPr/>
      <dgm:t>
        <a:bodyPr/>
        <a:lstStyle/>
        <a:p>
          <a:endParaRPr lang="en-US"/>
        </a:p>
      </dgm:t>
    </dgm:pt>
    <dgm:pt modelId="{D79BEFFF-C914-0048-8D7D-4A11409D945C}" type="pres">
      <dgm:prSet presAssocID="{812DB95D-60E2-8F4C-B169-5560582ECAA9}" presName="connectorText" presStyleLbl="sibTrans2D1" presStyleIdx="0" presStyleCnt="2"/>
      <dgm:spPr/>
      <dgm:t>
        <a:bodyPr/>
        <a:lstStyle/>
        <a:p>
          <a:endParaRPr lang="en-US"/>
        </a:p>
      </dgm:t>
    </dgm:pt>
    <dgm:pt modelId="{DA97A71D-579A-5F44-A553-C491218740C1}" type="pres">
      <dgm:prSet presAssocID="{C44DD9E9-3488-1E4C-AB6B-379B35CD97F3}" presName="node" presStyleLbl="node1" presStyleIdx="1" presStyleCnt="3" custScaleX="107899" custScaleY="153884">
        <dgm:presLayoutVars>
          <dgm:bulletEnabled val="1"/>
        </dgm:presLayoutVars>
      </dgm:prSet>
      <dgm:spPr/>
      <dgm:t>
        <a:bodyPr/>
        <a:lstStyle/>
        <a:p>
          <a:endParaRPr lang="en-US"/>
        </a:p>
      </dgm:t>
    </dgm:pt>
    <dgm:pt modelId="{7D012355-81B5-3D4D-8977-C27E91ED2D66}" type="pres">
      <dgm:prSet presAssocID="{CE61C497-F66F-4D47-B046-B26408ACC437}" presName="sibTrans" presStyleLbl="sibTrans2D1" presStyleIdx="1" presStyleCnt="2"/>
      <dgm:spPr/>
      <dgm:t>
        <a:bodyPr/>
        <a:lstStyle/>
        <a:p>
          <a:endParaRPr lang="en-US"/>
        </a:p>
      </dgm:t>
    </dgm:pt>
    <dgm:pt modelId="{AA35F5A6-2840-DC4A-96E1-12F8486C000C}" type="pres">
      <dgm:prSet presAssocID="{CE61C497-F66F-4D47-B046-B26408ACC437}" presName="connectorText" presStyleLbl="sibTrans2D1" presStyleIdx="1" presStyleCnt="2"/>
      <dgm:spPr/>
      <dgm:t>
        <a:bodyPr/>
        <a:lstStyle/>
        <a:p>
          <a:endParaRPr lang="en-US"/>
        </a:p>
      </dgm:t>
    </dgm:pt>
    <dgm:pt modelId="{C944C6A7-05DB-6A4C-A546-5E2857D5A089}" type="pres">
      <dgm:prSet presAssocID="{5BE5CF1A-B2C5-6040-8387-C7879CA3592E}" presName="node" presStyleLbl="node1" presStyleIdx="2" presStyleCnt="3" custScaleX="105349" custScaleY="153884">
        <dgm:presLayoutVars>
          <dgm:bulletEnabled val="1"/>
        </dgm:presLayoutVars>
      </dgm:prSet>
      <dgm:spPr/>
      <dgm:t>
        <a:bodyPr/>
        <a:lstStyle/>
        <a:p>
          <a:endParaRPr lang="en-US"/>
        </a:p>
      </dgm:t>
    </dgm:pt>
  </dgm:ptLst>
  <dgm:cxnLst>
    <dgm:cxn modelId="{86527E5D-82F9-D045-B250-524ED5B64698}" type="presOf" srcId="{CE61C497-F66F-4D47-B046-B26408ACC437}" destId="{7D012355-81B5-3D4D-8977-C27E91ED2D66}" srcOrd="0" destOrd="0" presId="urn:microsoft.com/office/officeart/2005/8/layout/process1"/>
    <dgm:cxn modelId="{54929933-A0FB-1449-86BF-E380EE018EA5}" srcId="{758C32FD-72B5-134C-B6FD-20689D55261A}" destId="{3178A821-097D-3547-9DA3-5E244FBA0AEA}" srcOrd="2" destOrd="0" parTransId="{D82B9CAA-4F0A-7240-9C84-101EB6799DF2}" sibTransId="{75E874F3-90E2-FB43-9AAA-269B9C90A7D8}"/>
    <dgm:cxn modelId="{1E0F2D8F-49A2-E441-A2C2-893BBE3C370D}" srcId="{758C32FD-72B5-134C-B6FD-20689D55261A}" destId="{FE51F0D3-793F-F546-912A-16F00C86B183}" srcOrd="1" destOrd="0" parTransId="{3B292ED5-D205-054E-9171-BF8175AB0FF1}" sibTransId="{3E62A898-9C73-3F46-89AE-C5803FB938F8}"/>
    <dgm:cxn modelId="{1015BA7A-9E6A-C143-9B14-0D0CEECD8E3D}" type="presOf" srcId="{CE61C497-F66F-4D47-B046-B26408ACC437}" destId="{AA35F5A6-2840-DC4A-96E1-12F8486C000C}" srcOrd="1" destOrd="0" presId="urn:microsoft.com/office/officeart/2005/8/layout/process1"/>
    <dgm:cxn modelId="{FF53B6E7-56F8-EA46-9CFD-895122370287}" srcId="{5BE5CF1A-B2C5-6040-8387-C7879CA3592E}" destId="{10D8E7FC-62B0-F645-8ECA-98BCF70332B1}" srcOrd="0" destOrd="0" parTransId="{A330CB23-D01B-AC4E-BDBE-83528EE13541}" sibTransId="{B3F1D8D2-319A-D64F-9D91-6737A2AFF1AB}"/>
    <dgm:cxn modelId="{8D63AF91-C90A-1C41-9647-F9F334949D70}" type="presOf" srcId="{92B13FF9-8DFB-B746-A57A-65EDF1D8E73A}" destId="{DA97A71D-579A-5F44-A553-C491218740C1}" srcOrd="0" destOrd="4" presId="urn:microsoft.com/office/officeart/2005/8/layout/process1"/>
    <dgm:cxn modelId="{26741CF9-B9FB-824B-8429-ECA0365C4DA1}" type="presOf" srcId="{09C7E082-A00C-A045-85B6-66870297FF33}" destId="{DA97A71D-579A-5F44-A553-C491218740C1}" srcOrd="0" destOrd="3" presId="urn:microsoft.com/office/officeart/2005/8/layout/process1"/>
    <dgm:cxn modelId="{7804F9A2-C1A8-314A-969A-E713EBCD392E}" srcId="{C44DD9E9-3488-1E4C-AB6B-379B35CD97F3}" destId="{B40FF50A-C697-B348-85C4-85E88E7D3423}" srcOrd="1" destOrd="0" parTransId="{AA322C0C-CACC-354D-B273-C46838873001}" sibTransId="{A4CEEF50-9BB7-E242-BC95-B9FEE99165C3}"/>
    <dgm:cxn modelId="{AA6A5F14-FE73-0345-8F44-57419208ACD9}" type="presOf" srcId="{758C32FD-72B5-134C-B6FD-20689D55261A}" destId="{DEBBF4ED-16CE-A34C-9994-2C7AE8A89492}" srcOrd="0" destOrd="0" presId="urn:microsoft.com/office/officeart/2005/8/layout/process1"/>
    <dgm:cxn modelId="{D38F2C64-2CCD-5544-B587-C466908611FB}" srcId="{C44DD9E9-3488-1E4C-AB6B-379B35CD97F3}" destId="{92B13FF9-8DFB-B746-A57A-65EDF1D8E73A}" srcOrd="3" destOrd="0" parTransId="{776ECFA0-489E-9C40-B728-6423939FB400}" sibTransId="{34820485-908B-C74A-BEA1-332AFA3019D7}"/>
    <dgm:cxn modelId="{A55FE4FB-E450-4E43-A743-F2D58F17B191}" type="presOf" srcId="{812DB95D-60E2-8F4C-B169-5560582ECAA9}" destId="{D79BEFFF-C914-0048-8D7D-4A11409D945C}" srcOrd="1" destOrd="0" presId="urn:microsoft.com/office/officeart/2005/8/layout/process1"/>
    <dgm:cxn modelId="{8B64C6DE-A0FE-0347-9C18-DE163B76463A}" srcId="{E7F58115-51CA-4F4A-AA96-1D5C105458EA}" destId="{758C32FD-72B5-134C-B6FD-20689D55261A}" srcOrd="0" destOrd="0" parTransId="{542D0CFB-AC15-004B-96E8-5EEE99A4572F}" sibTransId="{812DB95D-60E2-8F4C-B169-5560582ECAA9}"/>
    <dgm:cxn modelId="{FF633484-A739-DB4B-8A56-A9AC02A6ED4C}" type="presOf" srcId="{5CF0DDB1-3F24-1741-806F-582B86C6EE9B}" destId="{DEBBF4ED-16CE-A34C-9994-2C7AE8A89492}" srcOrd="0" destOrd="1" presId="urn:microsoft.com/office/officeart/2005/8/layout/process1"/>
    <dgm:cxn modelId="{1A2CC86C-11B8-C94F-85B5-B79A825EE9BF}" srcId="{E7F58115-51CA-4F4A-AA96-1D5C105458EA}" destId="{C44DD9E9-3488-1E4C-AB6B-379B35CD97F3}" srcOrd="1" destOrd="0" parTransId="{378DC699-846E-A145-97AB-E3803F433FBC}" sibTransId="{CE61C497-F66F-4D47-B046-B26408ACC437}"/>
    <dgm:cxn modelId="{7ECD8C3C-2436-2349-BEE4-6A19252D5D46}" type="presOf" srcId="{5BE5CF1A-B2C5-6040-8387-C7879CA3592E}" destId="{C944C6A7-05DB-6A4C-A546-5E2857D5A089}" srcOrd="0" destOrd="0" presId="urn:microsoft.com/office/officeart/2005/8/layout/process1"/>
    <dgm:cxn modelId="{36F8B1F7-FDBC-264B-98FA-F8FEF6089F33}" type="presOf" srcId="{3178A821-097D-3547-9DA3-5E244FBA0AEA}" destId="{DEBBF4ED-16CE-A34C-9994-2C7AE8A89492}" srcOrd="0" destOrd="3" presId="urn:microsoft.com/office/officeart/2005/8/layout/process1"/>
    <dgm:cxn modelId="{EBDC865B-0DF9-434C-9F38-12CFF072291D}" type="presOf" srcId="{812DB95D-60E2-8F4C-B169-5560582ECAA9}" destId="{4F83FC1E-14BD-7F4A-A4F5-4629FE529C1F}" srcOrd="0" destOrd="0" presId="urn:microsoft.com/office/officeart/2005/8/layout/process1"/>
    <dgm:cxn modelId="{E6DD8E6D-041B-7640-AF02-895CC6237B88}" type="presOf" srcId="{C44DD9E9-3488-1E4C-AB6B-379B35CD97F3}" destId="{DA97A71D-579A-5F44-A553-C491218740C1}" srcOrd="0" destOrd="0" presId="urn:microsoft.com/office/officeart/2005/8/layout/process1"/>
    <dgm:cxn modelId="{C824A892-899C-C54B-803D-B4C21E32C3B6}" srcId="{758C32FD-72B5-134C-B6FD-20689D55261A}" destId="{5CF0DDB1-3F24-1741-806F-582B86C6EE9B}" srcOrd="0" destOrd="0" parTransId="{7F581824-6AFC-B142-90E7-0FA1FB6C01AA}" sibTransId="{94C6D0C6-B4F3-7243-A5CB-96E9C4276A7F}"/>
    <dgm:cxn modelId="{704F5D42-D9BC-9742-BBBC-67B124C500FE}" srcId="{C44DD9E9-3488-1E4C-AB6B-379B35CD97F3}" destId="{F7EFB875-D5DC-AE4D-9FB5-EE3B432FB291}" srcOrd="0" destOrd="0" parTransId="{2228170D-7A9C-6C4C-BD97-AF38A6A0205B}" sibTransId="{5341272C-B9C1-1644-B612-5566C035A763}"/>
    <dgm:cxn modelId="{22D01722-D654-0940-9C8B-514C9215E5D0}" type="presOf" srcId="{F7EFB875-D5DC-AE4D-9FB5-EE3B432FB291}" destId="{DA97A71D-579A-5F44-A553-C491218740C1}" srcOrd="0" destOrd="1" presId="urn:microsoft.com/office/officeart/2005/8/layout/process1"/>
    <dgm:cxn modelId="{1B8FC399-9FD6-4E4D-95D7-80EAB8D13E1C}" srcId="{E7F58115-51CA-4F4A-AA96-1D5C105458EA}" destId="{5BE5CF1A-B2C5-6040-8387-C7879CA3592E}" srcOrd="2" destOrd="0" parTransId="{FCD5385B-661A-3740-B2EE-2440E1425465}" sibTransId="{9DA31200-88F2-4047-B8D6-225CE35800A2}"/>
    <dgm:cxn modelId="{9DF0B6B2-0AC3-BD4A-A136-26F48B5BB26F}" srcId="{C44DD9E9-3488-1E4C-AB6B-379B35CD97F3}" destId="{09C7E082-A00C-A045-85B6-66870297FF33}" srcOrd="2" destOrd="0" parTransId="{63BB69DE-6F01-BE42-B9F2-2D9461EB2982}" sibTransId="{7E70D916-11D0-6748-AC87-B7F337C97156}"/>
    <dgm:cxn modelId="{93F4FC07-278A-C64E-A9C4-6641B1E4B308}" type="presOf" srcId="{FE51F0D3-793F-F546-912A-16F00C86B183}" destId="{DEBBF4ED-16CE-A34C-9994-2C7AE8A89492}" srcOrd="0" destOrd="2" presId="urn:microsoft.com/office/officeart/2005/8/layout/process1"/>
    <dgm:cxn modelId="{5961B0ED-404C-454D-9F12-5D936DA17F4B}" type="presOf" srcId="{C545D425-311A-B248-BA91-B415E79A4072}" destId="{DA97A71D-579A-5F44-A553-C491218740C1}" srcOrd="0" destOrd="5" presId="urn:microsoft.com/office/officeart/2005/8/layout/process1"/>
    <dgm:cxn modelId="{AEF07F4E-E378-EA49-869E-40A75FCD09B8}" type="presOf" srcId="{10D8E7FC-62B0-F645-8ECA-98BCF70332B1}" destId="{C944C6A7-05DB-6A4C-A546-5E2857D5A089}" srcOrd="0" destOrd="1" presId="urn:microsoft.com/office/officeart/2005/8/layout/process1"/>
    <dgm:cxn modelId="{A08746BB-C2A4-A14A-A5E7-907AF7AC927E}" srcId="{C44DD9E9-3488-1E4C-AB6B-379B35CD97F3}" destId="{C545D425-311A-B248-BA91-B415E79A4072}" srcOrd="4" destOrd="0" parTransId="{B7156727-7607-9C4B-9E34-9CF8735767F9}" sibTransId="{71168C43-EAED-9A47-B653-DFFD0545880B}"/>
    <dgm:cxn modelId="{EB657C2A-C1E4-4349-89E1-4DBBBF4B6602}" type="presOf" srcId="{E7F58115-51CA-4F4A-AA96-1D5C105458EA}" destId="{E09DA2A8-FA8D-7A44-86ED-5469F57B4F38}" srcOrd="0" destOrd="0" presId="urn:microsoft.com/office/officeart/2005/8/layout/process1"/>
    <dgm:cxn modelId="{BB3B810C-6320-654B-A572-8C2D4BDCA7EC}" type="presOf" srcId="{B40FF50A-C697-B348-85C4-85E88E7D3423}" destId="{DA97A71D-579A-5F44-A553-C491218740C1}" srcOrd="0" destOrd="2" presId="urn:microsoft.com/office/officeart/2005/8/layout/process1"/>
    <dgm:cxn modelId="{C7E84D30-D5FE-4247-947A-9E43261162F0}" type="presParOf" srcId="{E09DA2A8-FA8D-7A44-86ED-5469F57B4F38}" destId="{DEBBF4ED-16CE-A34C-9994-2C7AE8A89492}" srcOrd="0" destOrd="0" presId="urn:microsoft.com/office/officeart/2005/8/layout/process1"/>
    <dgm:cxn modelId="{F561C17D-63F6-BB41-AF1B-D3B91F98A1BD}" type="presParOf" srcId="{E09DA2A8-FA8D-7A44-86ED-5469F57B4F38}" destId="{4F83FC1E-14BD-7F4A-A4F5-4629FE529C1F}" srcOrd="1" destOrd="0" presId="urn:microsoft.com/office/officeart/2005/8/layout/process1"/>
    <dgm:cxn modelId="{FC02F7C5-A1BC-8949-B662-62F30D7CC2E2}" type="presParOf" srcId="{4F83FC1E-14BD-7F4A-A4F5-4629FE529C1F}" destId="{D79BEFFF-C914-0048-8D7D-4A11409D945C}" srcOrd="0" destOrd="0" presId="urn:microsoft.com/office/officeart/2005/8/layout/process1"/>
    <dgm:cxn modelId="{3D53265C-511A-B64F-B92C-C67D9B4ADBD6}" type="presParOf" srcId="{E09DA2A8-FA8D-7A44-86ED-5469F57B4F38}" destId="{DA97A71D-579A-5F44-A553-C491218740C1}" srcOrd="2" destOrd="0" presId="urn:microsoft.com/office/officeart/2005/8/layout/process1"/>
    <dgm:cxn modelId="{E049C208-EEC9-B049-82F7-6A2BCC5DBB8D}" type="presParOf" srcId="{E09DA2A8-FA8D-7A44-86ED-5469F57B4F38}" destId="{7D012355-81B5-3D4D-8977-C27E91ED2D66}" srcOrd="3" destOrd="0" presId="urn:microsoft.com/office/officeart/2005/8/layout/process1"/>
    <dgm:cxn modelId="{0FFA7C14-4243-8041-8F6E-35BCF97877B2}" type="presParOf" srcId="{7D012355-81B5-3D4D-8977-C27E91ED2D66}" destId="{AA35F5A6-2840-DC4A-96E1-12F8486C000C}" srcOrd="0" destOrd="0" presId="urn:microsoft.com/office/officeart/2005/8/layout/process1"/>
    <dgm:cxn modelId="{84D0A460-49F1-774A-898A-0934DE655403}" type="presParOf" srcId="{E09DA2A8-FA8D-7A44-86ED-5469F57B4F38}" destId="{C944C6A7-05DB-6A4C-A546-5E2857D5A089}" srcOrd="4"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91C932-243B-4B41-A2A7-EABE8D40CE33}" type="doc">
      <dgm:prSet loTypeId="urn:microsoft.com/office/officeart/2005/8/layout/process1" loCatId="" qsTypeId="urn:microsoft.com/office/officeart/2005/8/quickstyle/simple4" qsCatId="simple" csTypeId="urn:microsoft.com/office/officeart/2005/8/colors/accent1_2" csCatId="accent1" phldr="1"/>
      <dgm:spPr/>
      <dgm:t>
        <a:bodyPr/>
        <a:lstStyle/>
        <a:p>
          <a:endParaRPr lang="en-US"/>
        </a:p>
      </dgm:t>
    </dgm:pt>
    <dgm:pt modelId="{93AD502D-8E93-864B-B492-805FBE5EDAD6}">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400" b="0" i="0">
              <a:latin typeface="Gill Sans SemiBold"/>
              <a:cs typeface="Gill Sans SemiBold"/>
            </a:rPr>
            <a:t>Regular multi-stakeholder forum</a:t>
          </a:r>
        </a:p>
      </dgm:t>
    </dgm:pt>
    <dgm:pt modelId="{C2F1A9A2-1635-8348-BD0B-EC8C4FC97ADE}" type="parTrans" cxnId="{A95897A7-D937-CB46-AED7-1D7683F6A8FC}">
      <dgm:prSet/>
      <dgm:spPr/>
      <dgm:t>
        <a:bodyPr/>
        <a:lstStyle/>
        <a:p>
          <a:endParaRPr lang="en-US"/>
        </a:p>
      </dgm:t>
    </dgm:pt>
    <dgm:pt modelId="{45ADA8BB-5EE9-C24C-80E5-72506D628D42}" type="sibTrans" cxnId="{A95897A7-D937-CB46-AED7-1D7683F6A8FC}">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BA23E437-6D5F-574B-987B-0E8B748F7D88}">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Regular, multi-stakeholder forum held</a:t>
          </a:r>
        </a:p>
      </dgm:t>
    </dgm:pt>
    <dgm:pt modelId="{241A4198-BA11-F74A-8D05-17C9B95D2EEE}" type="parTrans" cxnId="{10823982-4A63-2946-87B7-D52A305FFC02}">
      <dgm:prSet>
        <dgm:style>
          <a:lnRef idx="1">
            <a:schemeClr val="accent1"/>
          </a:lnRef>
          <a:fillRef idx="0">
            <a:schemeClr val="accent1"/>
          </a:fillRef>
          <a:effectRef idx="0">
            <a:schemeClr val="accent1"/>
          </a:effectRef>
          <a:fontRef idx="minor">
            <a:schemeClr val="tx1"/>
          </a:fontRef>
        </dgm:style>
      </dgm:prSet>
      <dgm:spPr/>
      <dgm:t>
        <a:bodyPr/>
        <a:lstStyle/>
        <a:p>
          <a:endParaRPr lang="en-US"/>
        </a:p>
      </dgm:t>
    </dgm:pt>
    <dgm:pt modelId="{FF05FB2E-2A29-6943-B2F1-7D0E46B2F6E4}" type="sibTrans" cxnId="{10823982-4A63-2946-87B7-D52A305FFC02}">
      <dgm:prSet/>
      <dgm:spPr/>
      <dgm:t>
        <a:bodyPr/>
        <a:lstStyle/>
        <a:p>
          <a:endParaRPr lang="en-US"/>
        </a:p>
      </dgm:t>
    </dgm:pt>
    <dgm:pt modelId="{AF0F25D4-9F34-1246-8598-305708E21C9B}">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Consultations</a:t>
          </a:r>
        </a:p>
      </dgm:t>
    </dgm:pt>
    <dgm:pt modelId="{365B536B-5218-754C-83AC-A29E1583E89B}" type="parTrans" cxnId="{2CF3CC86-FECE-F146-BC34-F24A1EBCA914}">
      <dgm:prSet>
        <dgm:style>
          <a:lnRef idx="1">
            <a:schemeClr val="accent1"/>
          </a:lnRef>
          <a:fillRef idx="0">
            <a:schemeClr val="accent1"/>
          </a:fillRef>
          <a:effectRef idx="0">
            <a:schemeClr val="accent1"/>
          </a:effectRef>
          <a:fontRef idx="minor">
            <a:schemeClr val="tx1"/>
          </a:fontRef>
        </dgm:style>
      </dgm:prSet>
      <dgm:spPr/>
      <dgm:t>
        <a:bodyPr/>
        <a:lstStyle/>
        <a:p>
          <a:endParaRPr lang="en-US"/>
        </a:p>
      </dgm:t>
    </dgm:pt>
    <dgm:pt modelId="{C56D8362-6244-294E-A26A-DE3CADF2C294}" type="sibTrans" cxnId="{2CF3CC86-FECE-F146-BC34-F24A1EBCA914}">
      <dgm:prSet/>
      <dgm:spPr/>
      <dgm:t>
        <a:bodyPr/>
        <a:lstStyle/>
        <a:p>
          <a:endParaRPr lang="en-US"/>
        </a:p>
      </dgm:t>
    </dgm:pt>
    <dgm:pt modelId="{AE05C8A5-B7A6-C946-A265-669329FCF452}">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en-US" sz="1400" b="0" i="0">
              <a:latin typeface="Gill Sans SemiBold"/>
              <a:cs typeface="Gill Sans SemiBold"/>
            </a:rPr>
            <a:t>Government self-assessment report</a:t>
          </a:r>
        </a:p>
      </dgm:t>
    </dgm:pt>
    <dgm:pt modelId="{8E5B9A09-BF34-144C-A1F4-D9A3DC61020A}" type="parTrans" cxnId="{A04F2522-C0E0-2447-83C3-FC0430B8E1DE}">
      <dgm:prSet/>
      <dgm:spPr/>
      <dgm:t>
        <a:bodyPr/>
        <a:lstStyle/>
        <a:p>
          <a:endParaRPr lang="en-US"/>
        </a:p>
      </dgm:t>
    </dgm:pt>
    <dgm:pt modelId="{615A8A3F-E5BD-4244-986B-E18E4DE972FE}" type="sibTrans" cxnId="{A04F2522-C0E0-2447-83C3-FC0430B8E1DE}">
      <dgm:prSet/>
      <dgm:spPr/>
      <dgm:t>
        <a:bodyPr/>
        <a:lstStyle/>
        <a:p>
          <a:endParaRPr lang="en-US"/>
        </a:p>
      </dgm:t>
    </dgm:pt>
    <dgm:pt modelId="{812DD327-9059-DA43-9046-C117EE7895AE}">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Annual progress report published</a:t>
          </a:r>
        </a:p>
      </dgm:t>
    </dgm:pt>
    <dgm:pt modelId="{D3542F38-09B1-7048-BC2F-C1D153492D26}" type="parTrans" cxnId="{0B20F604-C942-F942-B7B1-78B094C155B3}">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B896658B-BE39-DD43-AEC6-BD4A172457A3}" type="sibTrans" cxnId="{0B20F604-C942-F942-B7B1-78B094C155B3}">
      <dgm:prSet/>
      <dgm:spPr/>
      <dgm:t>
        <a:bodyPr/>
        <a:lstStyle/>
        <a:p>
          <a:endParaRPr lang="en-US"/>
        </a:p>
      </dgm:t>
    </dgm:pt>
    <dgm:pt modelId="{CAEB02A8-320A-4349-A804-FEE0BA132422}">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Report available in English and administrative language</a:t>
          </a:r>
        </a:p>
      </dgm:t>
    </dgm:pt>
    <dgm:pt modelId="{3DC7AC7C-97C2-9C4F-94DF-00D47F8D03FF}" type="parTrans" cxnId="{5633DDBA-81E2-B744-A3F6-1659856497D1}">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C6E17223-3425-704C-B23F-3461C1A9A19F}" type="sibTrans" cxnId="{5633DDBA-81E2-B744-A3F6-1659856497D1}">
      <dgm:prSet/>
      <dgm:spPr/>
      <dgm:t>
        <a:bodyPr/>
        <a:lstStyle/>
        <a:p>
          <a:endParaRPr lang="en-US"/>
        </a:p>
      </dgm:t>
    </dgm:pt>
    <dgm:pt modelId="{39B0FDB3-AEF8-0D4E-9FAD-A713286EF951}">
      <dgm:prSet custT="1">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IAP2 Spectrum</a:t>
          </a:r>
        </a:p>
      </dgm:t>
    </dgm:pt>
    <dgm:pt modelId="{9AA6DA41-525A-7B4D-B670-AC192DDB3AC0}" type="parTrans" cxnId="{9F26FB56-7DB2-C14A-9899-A9A7CF699551}">
      <dgm:prSet>
        <dgm:style>
          <a:lnRef idx="1">
            <a:schemeClr val="accent1"/>
          </a:lnRef>
          <a:fillRef idx="0">
            <a:schemeClr val="accent1"/>
          </a:fillRef>
          <a:effectRef idx="0">
            <a:schemeClr val="accent1"/>
          </a:effectRef>
          <a:fontRef idx="minor">
            <a:schemeClr val="tx1"/>
          </a:fontRef>
        </dgm:style>
      </dgm:prSet>
      <dgm:spPr/>
      <dgm:t>
        <a:bodyPr/>
        <a:lstStyle/>
        <a:p>
          <a:endParaRPr lang="en-US"/>
        </a:p>
      </dgm:t>
    </dgm:pt>
    <dgm:pt modelId="{6DE11B1C-1341-384C-BFC5-C58588BC3F7D}" type="sibTrans" cxnId="{9F26FB56-7DB2-C14A-9899-A9A7CF699551}">
      <dgm:prSet/>
      <dgm:spPr/>
      <dgm:t>
        <a:bodyPr/>
        <a:lstStyle/>
        <a:p>
          <a:endParaRPr lang="en-US"/>
        </a:p>
      </dgm:t>
    </dgm:pt>
    <dgm:pt modelId="{48228014-CCB7-FB45-9F25-30821533B2E5}">
      <dgm:prSe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Two-week public comment period on report</a:t>
          </a:r>
        </a:p>
      </dgm:t>
    </dgm:pt>
    <dgm:pt modelId="{B538AEF9-12F5-D747-85FF-DD5569794859}" type="parTrans" cxnId="{EFA638AE-A1A7-664D-AA0E-93E70A5667B4}">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61B4C6BC-CAF6-B04E-BFC8-FEEC3023109A}" type="sibTrans" cxnId="{EFA638AE-A1A7-664D-AA0E-93E70A5667B4}">
      <dgm:prSet/>
      <dgm:spPr/>
      <dgm:t>
        <a:bodyPr/>
        <a:lstStyle/>
        <a:p>
          <a:endParaRPr lang="en-US"/>
        </a:p>
      </dgm:t>
    </dgm:pt>
    <dgm:pt modelId="{B7754315-A75B-F84B-A137-3001F9A66A69}">
      <dgm:prSe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Report responds to key IRM recommendations</a:t>
          </a:r>
        </a:p>
      </dgm:t>
    </dgm:pt>
    <dgm:pt modelId="{E0F45CD9-6C81-534B-A0D2-E2F89428FA79}" type="parTrans" cxnId="{530939E1-07D8-BB41-A731-FDF73CE4EAB1}">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D073EEE0-C5DD-8E40-95E3-9D2CE5A0B589}" type="sibTrans" cxnId="{530939E1-07D8-BB41-A731-FDF73CE4EAB1}">
      <dgm:prSet/>
      <dgm:spPr/>
      <dgm:t>
        <a:bodyPr/>
        <a:lstStyle/>
        <a:p>
          <a:endParaRPr lang="en-US"/>
        </a:p>
      </dgm:t>
    </dgm:pt>
    <dgm:pt modelId="{32ADB04A-149B-B349-B86A-693ABB5F20BC}">
      <dgm:prSet phldrT="[Text]" custT="1">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767EFCB9-11FF-114C-89FA-AB30B143303D}" type="parTrans" cxnId="{822BF1C9-FE38-3048-8F5E-12C2C8E63CA9}">
      <dgm:prSet/>
      <dgm:spPr/>
      <dgm:t>
        <a:bodyPr/>
        <a:lstStyle/>
        <a:p>
          <a:endParaRPr lang="en-US"/>
        </a:p>
      </dgm:t>
    </dgm:pt>
    <dgm:pt modelId="{394BF55F-FD1F-3843-B79C-836B9CD85004}" type="sibTrans" cxnId="{822BF1C9-FE38-3048-8F5E-12C2C8E63CA9}">
      <dgm:prSet/>
      <dgm:spPr/>
      <dgm:t>
        <a:bodyPr/>
        <a:lstStyle/>
        <a:p>
          <a:endParaRPr lang="en-US"/>
        </a:p>
      </dgm:t>
    </dgm:pt>
    <dgm:pt modelId="{5B0A29E2-94A0-0440-B63F-320D8C86F45C}">
      <dgm:prSet phldrT="[Text]" custT="1">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0C58970E-8291-9143-A7E1-50E4B3AE4A6A}" type="parTrans" cxnId="{C5312BB9-A801-9B48-A8BA-BC3C4B96D296}">
      <dgm:prSet/>
      <dgm:spPr/>
      <dgm:t>
        <a:bodyPr/>
        <a:lstStyle/>
        <a:p>
          <a:endParaRPr lang="en-US"/>
        </a:p>
      </dgm:t>
    </dgm:pt>
    <dgm:pt modelId="{DF29526F-9865-184C-9E9F-6935148026B6}" type="sibTrans" cxnId="{C5312BB9-A801-9B48-A8BA-BC3C4B96D296}">
      <dgm:prSet/>
      <dgm:spPr/>
      <dgm:t>
        <a:bodyPr/>
        <a:lstStyle/>
        <a:p>
          <a:endParaRPr lang="en-US"/>
        </a:p>
      </dgm:t>
    </dgm:pt>
    <dgm:pt modelId="{5A9EE884-EC6D-5C43-AF28-5466A746A3ED}">
      <dgm:prSet phldrT="[Text]" custT="1">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0204700E-B2D3-C642-975E-82FA11DF0B09}" type="parTrans" cxnId="{0F2B0E20-255F-194C-AAFC-FE67F7FB6F31}">
      <dgm:prSet/>
      <dgm:spPr/>
      <dgm:t>
        <a:bodyPr/>
        <a:lstStyle/>
        <a:p>
          <a:endParaRPr lang="en-US"/>
        </a:p>
      </dgm:t>
    </dgm:pt>
    <dgm:pt modelId="{04928685-4BB0-6C46-B646-8DF3F824E666}" type="sibTrans" cxnId="{0F2B0E20-255F-194C-AAFC-FE67F7FB6F31}">
      <dgm:prSet/>
      <dgm:spPr/>
      <dgm:t>
        <a:bodyPr/>
        <a:lstStyle/>
        <a:p>
          <a:endParaRPr lang="en-US"/>
        </a:p>
      </dgm:t>
    </dgm:pt>
    <dgm:pt modelId="{CD972A67-30EC-C249-BE58-89440DC25A74}">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900">
            <a:latin typeface="Gill Sans"/>
            <a:cs typeface="Gill Sans"/>
          </a:endParaRPr>
        </a:p>
      </dgm:t>
    </dgm:pt>
    <dgm:pt modelId="{F05C9848-D5D8-B046-89E0-7BEA48C4502C}" type="parTrans" cxnId="{04F534E1-4C08-3542-83A3-B406290B615D}">
      <dgm:prSet/>
      <dgm:spPr/>
      <dgm:t>
        <a:bodyPr/>
        <a:lstStyle/>
        <a:p>
          <a:endParaRPr lang="en-US"/>
        </a:p>
      </dgm:t>
    </dgm:pt>
    <dgm:pt modelId="{9C34FD4C-9896-1744-85DE-3A5381A3D5BB}" type="sibTrans" cxnId="{04F534E1-4C08-3542-83A3-B406290B615D}">
      <dgm:prSet/>
      <dgm:spPr/>
      <dgm:t>
        <a:bodyPr/>
        <a:lstStyle/>
        <a:p>
          <a:endParaRPr lang="en-US"/>
        </a:p>
      </dgm:t>
    </dgm:pt>
    <dgm:pt modelId="{A5BB58C9-00AA-744C-878B-9450CDAFA403}">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100">
            <a:latin typeface="Gill Sans"/>
            <a:cs typeface="Gill Sans"/>
          </a:endParaRPr>
        </a:p>
      </dgm:t>
    </dgm:pt>
    <dgm:pt modelId="{24A558AC-FD97-D44D-9D06-46AD020EA9B1}" type="parTrans" cxnId="{AFB6C1E3-AED7-E748-A5D7-CECDAA0C4D11}">
      <dgm:prSet/>
      <dgm:spPr/>
      <dgm:t>
        <a:bodyPr/>
        <a:lstStyle/>
        <a:p>
          <a:endParaRPr lang="en-US"/>
        </a:p>
      </dgm:t>
    </dgm:pt>
    <dgm:pt modelId="{38DA28FA-55BA-2943-A9BB-39D7CC3C6BB4}" type="sibTrans" cxnId="{AFB6C1E3-AED7-E748-A5D7-CECDAA0C4D11}">
      <dgm:prSet/>
      <dgm:spPr/>
      <dgm:t>
        <a:bodyPr/>
        <a:lstStyle/>
        <a:p>
          <a:endParaRPr lang="en-US"/>
        </a:p>
      </dgm:t>
    </dgm:pt>
    <dgm:pt modelId="{AB2C6A01-7BE0-AF4C-9AD9-7398287719C0}">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500">
            <a:latin typeface="Gill Sans"/>
            <a:cs typeface="Gill Sans"/>
          </a:endParaRPr>
        </a:p>
      </dgm:t>
    </dgm:pt>
    <dgm:pt modelId="{59322E09-FFE5-A74C-8C76-E3823216461F}" type="parTrans" cxnId="{259B32BD-2C7E-B145-A0C1-A3F3E59A0AC7}">
      <dgm:prSet/>
      <dgm:spPr/>
      <dgm:t>
        <a:bodyPr/>
        <a:lstStyle/>
        <a:p>
          <a:endParaRPr lang="en-US"/>
        </a:p>
      </dgm:t>
    </dgm:pt>
    <dgm:pt modelId="{BC73AF8D-0F76-F24A-9301-9318B9AF016B}" type="sibTrans" cxnId="{259B32BD-2C7E-B145-A0C1-A3F3E59A0AC7}">
      <dgm:prSet/>
      <dgm:spPr/>
      <dgm:t>
        <a:bodyPr/>
        <a:lstStyle/>
        <a:p>
          <a:endParaRPr lang="en-US"/>
        </a:p>
      </dgm:t>
    </dgm:pt>
    <dgm:pt modelId="{79C90DEA-2723-5F47-85EC-804A3A2BB013}">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F6C5BCF1-A888-744E-AACB-72D2580E73FF}" type="parTrans" cxnId="{6EAC6800-0E44-C645-8916-3FA51368BC75}">
      <dgm:prSet/>
      <dgm:spPr/>
      <dgm:t>
        <a:bodyPr/>
        <a:lstStyle/>
        <a:p>
          <a:endParaRPr lang="en-US"/>
        </a:p>
      </dgm:t>
    </dgm:pt>
    <dgm:pt modelId="{7C7DBA8B-0C96-674D-95FC-09112AA18F1D}" type="sibTrans" cxnId="{6EAC6800-0E44-C645-8916-3FA51368BC75}">
      <dgm:prSet/>
      <dgm:spPr/>
      <dgm:t>
        <a:bodyPr/>
        <a:lstStyle/>
        <a:p>
          <a:endParaRPr lang="en-US"/>
        </a:p>
      </dgm:t>
    </dgm:pt>
    <dgm:pt modelId="{570DA22D-E84D-8D42-897E-230BF3E699AE}">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23961FE7-796B-334D-A0F7-BA2947983E8E}" type="parTrans" cxnId="{4150BF7C-1C39-294C-9D3A-95B86B1E2A23}">
      <dgm:prSet/>
      <dgm:spPr/>
      <dgm:t>
        <a:bodyPr/>
        <a:lstStyle/>
        <a:p>
          <a:endParaRPr lang="en-US"/>
        </a:p>
      </dgm:t>
    </dgm:pt>
    <dgm:pt modelId="{BE65BAE4-C526-F646-A60D-0165AF39E9A9}" type="sibTrans" cxnId="{4150BF7C-1C39-294C-9D3A-95B86B1E2A23}">
      <dgm:prSet/>
      <dgm:spPr/>
      <dgm:t>
        <a:bodyPr/>
        <a:lstStyle/>
        <a:p>
          <a:endParaRPr lang="en-US"/>
        </a:p>
      </dgm:t>
    </dgm:pt>
    <dgm:pt modelId="{1EE133B1-07F3-A946-B4C3-B7148D5A21FE}">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700">
            <a:latin typeface="Gill Sans"/>
            <a:cs typeface="Gill Sans"/>
          </a:endParaRPr>
        </a:p>
      </dgm:t>
    </dgm:pt>
    <dgm:pt modelId="{33AC8EAE-E0D9-FF4A-BDEC-401032884B99}" type="parTrans" cxnId="{FF49058B-EEF8-D449-B26E-D27E82E2C421}">
      <dgm:prSet/>
      <dgm:spPr/>
      <dgm:t>
        <a:bodyPr/>
        <a:lstStyle/>
        <a:p>
          <a:endParaRPr lang="en-US"/>
        </a:p>
      </dgm:t>
    </dgm:pt>
    <dgm:pt modelId="{B385809F-753F-4E42-A45E-0A596769FDB9}" type="sibTrans" cxnId="{FF49058B-EEF8-D449-B26E-D27E82E2C421}">
      <dgm:prSet/>
      <dgm:spPr/>
      <dgm:t>
        <a:bodyPr/>
        <a:lstStyle/>
        <a:p>
          <a:endParaRPr lang="en-US"/>
        </a:p>
      </dgm:t>
    </dgm:pt>
    <dgm:pt modelId="{264BF496-1C4D-9843-A086-68D921DE1847}">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83065461-54A3-084F-B581-0E08EEC5945F}" type="parTrans" cxnId="{47D07A45-9276-FD46-B353-42F0B2883117}">
      <dgm:prSet/>
      <dgm:spPr/>
      <dgm:t>
        <a:bodyPr/>
        <a:lstStyle/>
        <a:p>
          <a:endParaRPr lang="en-US"/>
        </a:p>
      </dgm:t>
    </dgm:pt>
    <dgm:pt modelId="{8F0A1E7F-D107-D34E-835A-C0F13930F9CC}" type="sibTrans" cxnId="{47D07A45-9276-FD46-B353-42F0B2883117}">
      <dgm:prSet/>
      <dgm:spPr/>
      <dgm:t>
        <a:bodyPr/>
        <a:lstStyle/>
        <a:p>
          <a:endParaRPr lang="en-US"/>
        </a:p>
      </dgm:t>
    </dgm:pt>
    <dgm:pt modelId="{DBD1534B-A102-F34E-8A25-33A35BE65047}">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2000">
            <a:latin typeface="Gill Sans"/>
            <a:cs typeface="Gill Sans"/>
          </a:endParaRPr>
        </a:p>
      </dgm:t>
    </dgm:pt>
    <dgm:pt modelId="{7CD66821-4D5F-2F48-A92E-1AD25D48CAE4}" type="parTrans" cxnId="{65F403FC-079D-2446-A6CE-9902B74561B7}">
      <dgm:prSet/>
      <dgm:spPr/>
      <dgm:t>
        <a:bodyPr/>
        <a:lstStyle/>
        <a:p>
          <a:endParaRPr lang="en-US"/>
        </a:p>
      </dgm:t>
    </dgm:pt>
    <dgm:pt modelId="{59C7B7D1-E693-2B41-AA87-AC1D2B82F03E}" type="sibTrans" cxnId="{65F403FC-079D-2446-A6CE-9902B74561B7}">
      <dgm:prSet/>
      <dgm:spPr/>
      <dgm:t>
        <a:bodyPr/>
        <a:lstStyle/>
        <a:p>
          <a:endParaRPr lang="en-US"/>
        </a:p>
      </dgm:t>
    </dgm:pt>
    <dgm:pt modelId="{E279A209-D2A1-C941-86CF-C2D315BE868B}">
      <dgm:prSet phldrT="[Text]" custT="1">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68D6F131-7DDE-5745-900D-4009D318C450}" type="parTrans" cxnId="{4B03A906-3D1B-9143-998A-F87144A454F7}">
      <dgm:prSet/>
      <dgm:spPr/>
      <dgm:t>
        <a:bodyPr/>
        <a:lstStyle/>
        <a:p>
          <a:endParaRPr lang="en-US"/>
        </a:p>
      </dgm:t>
    </dgm:pt>
    <dgm:pt modelId="{05976042-3791-6449-90D8-0ECE62F0B7BB}" type="sibTrans" cxnId="{4B03A906-3D1B-9143-998A-F87144A454F7}">
      <dgm:prSet/>
      <dgm:spPr/>
      <dgm:t>
        <a:bodyPr/>
        <a:lstStyle/>
        <a:p>
          <a:endParaRPr lang="en-US"/>
        </a:p>
      </dgm:t>
    </dgm:pt>
    <dgm:pt modelId="{59AF2BA0-9B3C-7E4E-9A54-8F1FD03607CE}" type="pres">
      <dgm:prSet presAssocID="{6191C932-243B-4B41-A2A7-EABE8D40CE33}" presName="Name0" presStyleCnt="0">
        <dgm:presLayoutVars>
          <dgm:dir/>
          <dgm:resizeHandles val="exact"/>
        </dgm:presLayoutVars>
      </dgm:prSet>
      <dgm:spPr/>
      <dgm:t>
        <a:bodyPr/>
        <a:lstStyle/>
        <a:p>
          <a:endParaRPr lang="en-US"/>
        </a:p>
      </dgm:t>
    </dgm:pt>
    <dgm:pt modelId="{3FF647DC-C1AD-024C-9238-4377475A661E}" type="pres">
      <dgm:prSet presAssocID="{93AD502D-8E93-864B-B492-805FBE5EDAD6}" presName="node" presStyleLbl="node1" presStyleIdx="0" presStyleCnt="2">
        <dgm:presLayoutVars>
          <dgm:bulletEnabled val="1"/>
        </dgm:presLayoutVars>
      </dgm:prSet>
      <dgm:spPr/>
      <dgm:t>
        <a:bodyPr/>
        <a:lstStyle/>
        <a:p>
          <a:endParaRPr lang="en-US"/>
        </a:p>
      </dgm:t>
    </dgm:pt>
    <dgm:pt modelId="{02F5C675-39D3-0848-939C-48534BBCCB4E}" type="pres">
      <dgm:prSet presAssocID="{45ADA8BB-5EE9-C24C-80E5-72506D628D42}" presName="sibTrans" presStyleLbl="sibTrans2D1" presStyleIdx="0" presStyleCnt="1"/>
      <dgm:spPr/>
      <dgm:t>
        <a:bodyPr/>
        <a:lstStyle/>
        <a:p>
          <a:endParaRPr lang="en-US"/>
        </a:p>
      </dgm:t>
    </dgm:pt>
    <dgm:pt modelId="{417BC380-2B0B-3A42-BD1A-6BA0A553669C}" type="pres">
      <dgm:prSet presAssocID="{45ADA8BB-5EE9-C24C-80E5-72506D628D42}" presName="connectorText" presStyleLbl="sibTrans2D1" presStyleIdx="0" presStyleCnt="1"/>
      <dgm:spPr/>
      <dgm:t>
        <a:bodyPr/>
        <a:lstStyle/>
        <a:p>
          <a:endParaRPr lang="en-US"/>
        </a:p>
      </dgm:t>
    </dgm:pt>
    <dgm:pt modelId="{8B2D47CA-E52E-C747-8DB3-4EAD79F82AED}" type="pres">
      <dgm:prSet presAssocID="{AE05C8A5-B7A6-C946-A265-669329FCF452}" presName="node" presStyleLbl="node1" presStyleIdx="1" presStyleCnt="2" custScaleX="122542">
        <dgm:presLayoutVars>
          <dgm:bulletEnabled val="1"/>
        </dgm:presLayoutVars>
      </dgm:prSet>
      <dgm:spPr/>
      <dgm:t>
        <a:bodyPr/>
        <a:lstStyle/>
        <a:p>
          <a:endParaRPr lang="en-US"/>
        </a:p>
      </dgm:t>
    </dgm:pt>
  </dgm:ptLst>
  <dgm:cxnLst>
    <dgm:cxn modelId="{0F2B0E20-255F-194C-AAFC-FE67F7FB6F31}" srcId="{93AD502D-8E93-864B-B492-805FBE5EDAD6}" destId="{5A9EE884-EC6D-5C43-AF28-5466A746A3ED}" srcOrd="4" destOrd="0" parTransId="{0204700E-B2D3-C642-975E-82FA11DF0B09}" sibTransId="{04928685-4BB0-6C46-B646-8DF3F824E666}"/>
    <dgm:cxn modelId="{6C0C0292-F3AC-0647-BF58-E5D7542926FF}" type="presOf" srcId="{6191C932-243B-4B41-A2A7-EABE8D40CE33}" destId="{59AF2BA0-9B3C-7E4E-9A54-8F1FD03607CE}" srcOrd="0" destOrd="0" presId="urn:microsoft.com/office/officeart/2005/8/layout/process1"/>
    <dgm:cxn modelId="{D14306CC-635F-9646-A43D-0509217FEECA}" type="presOf" srcId="{93AD502D-8E93-864B-B492-805FBE5EDAD6}" destId="{3FF647DC-C1AD-024C-9238-4377475A661E}" srcOrd="0" destOrd="0" presId="urn:microsoft.com/office/officeart/2005/8/layout/process1"/>
    <dgm:cxn modelId="{6EAC6800-0E44-C645-8916-3FA51368BC75}" srcId="{AE05C8A5-B7A6-C946-A265-669329FCF452}" destId="{79C90DEA-2723-5F47-85EC-804A3A2BB013}" srcOrd="7" destOrd="0" parTransId="{F6C5BCF1-A888-744E-AACB-72D2580E73FF}" sibTransId="{7C7DBA8B-0C96-674D-95FC-09112AA18F1D}"/>
    <dgm:cxn modelId="{6C3AF622-56E5-7D41-908B-21B8ADD383F8}" type="presOf" srcId="{AF0F25D4-9F34-1246-8598-305708E21C9B}" destId="{3FF647DC-C1AD-024C-9238-4377475A661E}" srcOrd="0" destOrd="3" presId="urn:microsoft.com/office/officeart/2005/8/layout/process1"/>
    <dgm:cxn modelId="{9005406E-548A-4741-8259-4D238D079CCC}" type="presOf" srcId="{48228014-CCB7-FB45-9F25-30821533B2E5}" destId="{8B2D47CA-E52E-C747-8DB3-4EAD79F82AED}" srcOrd="0" destOrd="6" presId="urn:microsoft.com/office/officeart/2005/8/layout/process1"/>
    <dgm:cxn modelId="{65F403FC-079D-2446-A6CE-9902B74561B7}" srcId="{AE05C8A5-B7A6-C946-A265-669329FCF452}" destId="{DBD1534B-A102-F34E-8A25-33A35BE65047}" srcOrd="9" destOrd="0" parTransId="{7CD66821-4D5F-2F48-A92E-1AD25D48CAE4}" sibTransId="{59C7B7D1-E693-2B41-AA87-AC1D2B82F03E}"/>
    <dgm:cxn modelId="{4B38FDEC-4A99-0846-9F51-3DB113F5280F}" type="presOf" srcId="{1EE133B1-07F3-A946-B4C3-B7148D5A21FE}" destId="{8B2D47CA-E52E-C747-8DB3-4EAD79F82AED}" srcOrd="0" destOrd="7" presId="urn:microsoft.com/office/officeart/2005/8/layout/process1"/>
    <dgm:cxn modelId="{63F094FC-8F0F-B449-92D7-161052A37576}" type="presOf" srcId="{32ADB04A-149B-B349-B86A-693ABB5F20BC}" destId="{3FF647DC-C1AD-024C-9238-4377475A661E}" srcOrd="0" destOrd="2" presId="urn:microsoft.com/office/officeart/2005/8/layout/process1"/>
    <dgm:cxn modelId="{278E93A4-C79B-C246-98B2-6162C0CACBFA}" type="presOf" srcId="{CD972A67-30EC-C249-BE58-89440DC25A74}" destId="{8B2D47CA-E52E-C747-8DB3-4EAD79F82AED}" srcOrd="0" destOrd="2" presId="urn:microsoft.com/office/officeart/2005/8/layout/process1"/>
    <dgm:cxn modelId="{B0970D0D-D9B0-0142-8773-E7AB16A1B3CE}" type="presOf" srcId="{45ADA8BB-5EE9-C24C-80E5-72506D628D42}" destId="{417BC380-2B0B-3A42-BD1A-6BA0A553669C}" srcOrd="1" destOrd="0" presId="urn:microsoft.com/office/officeart/2005/8/layout/process1"/>
    <dgm:cxn modelId="{57B89551-F534-424B-93B4-2A3626CE9666}" type="presOf" srcId="{79C90DEA-2723-5F47-85EC-804A3A2BB013}" destId="{8B2D47CA-E52E-C747-8DB3-4EAD79F82AED}" srcOrd="0" destOrd="8" presId="urn:microsoft.com/office/officeart/2005/8/layout/process1"/>
    <dgm:cxn modelId="{9F2F546A-D741-0F40-B804-2DA8D3F6D0B2}" type="presOf" srcId="{5A9EE884-EC6D-5C43-AF28-5466A746A3ED}" destId="{3FF647DC-C1AD-024C-9238-4377475A661E}" srcOrd="0" destOrd="5" presId="urn:microsoft.com/office/officeart/2005/8/layout/process1"/>
    <dgm:cxn modelId="{04F534E1-4C08-3542-83A3-B406290B615D}" srcId="{AE05C8A5-B7A6-C946-A265-669329FCF452}" destId="{CD972A67-30EC-C249-BE58-89440DC25A74}" srcOrd="1" destOrd="0" parTransId="{F05C9848-D5D8-B046-89E0-7BEA48C4502C}" sibTransId="{9C34FD4C-9896-1744-85DE-3A5381A3D5BB}"/>
    <dgm:cxn modelId="{A5B4C3C9-AAD2-354E-879A-184BC907F8D7}" type="presOf" srcId="{B7754315-A75B-F84B-A137-3001F9A66A69}" destId="{8B2D47CA-E52E-C747-8DB3-4EAD79F82AED}" srcOrd="0" destOrd="9" presId="urn:microsoft.com/office/officeart/2005/8/layout/process1"/>
    <dgm:cxn modelId="{7174D7D1-4FF3-F642-8A54-C7068E2E97D5}" type="presOf" srcId="{812DD327-9059-DA43-9046-C117EE7895AE}" destId="{8B2D47CA-E52E-C747-8DB3-4EAD79F82AED}" srcOrd="0" destOrd="1" presId="urn:microsoft.com/office/officeart/2005/8/layout/process1"/>
    <dgm:cxn modelId="{FF49058B-EEF8-D449-B26E-D27E82E2C421}" srcId="{AE05C8A5-B7A6-C946-A265-669329FCF452}" destId="{1EE133B1-07F3-A946-B4C3-B7148D5A21FE}" srcOrd="6" destOrd="0" parTransId="{33AC8EAE-E0D9-FF4A-BDEC-401032884B99}" sibTransId="{B385809F-753F-4E42-A45E-0A596769FDB9}"/>
    <dgm:cxn modelId="{0B20F604-C942-F942-B7B1-78B094C155B3}" srcId="{AE05C8A5-B7A6-C946-A265-669329FCF452}" destId="{812DD327-9059-DA43-9046-C117EE7895AE}" srcOrd="0" destOrd="0" parTransId="{D3542F38-09B1-7048-BC2F-C1D153492D26}" sibTransId="{B896658B-BE39-DD43-AEC6-BD4A172457A3}"/>
    <dgm:cxn modelId="{13A5EE36-AE64-884C-9F1D-6C65007CAC37}" type="presOf" srcId="{570DA22D-E84D-8D42-897E-230BF3E699AE}" destId="{8B2D47CA-E52E-C747-8DB3-4EAD79F82AED}" srcOrd="0" destOrd="11" presId="urn:microsoft.com/office/officeart/2005/8/layout/process1"/>
    <dgm:cxn modelId="{255D7945-8180-8143-A923-6D20E3D27D89}" type="presOf" srcId="{45ADA8BB-5EE9-C24C-80E5-72506D628D42}" destId="{02F5C675-39D3-0848-939C-48534BBCCB4E}" srcOrd="0" destOrd="0" presId="urn:microsoft.com/office/officeart/2005/8/layout/process1"/>
    <dgm:cxn modelId="{D5CECA1B-06CE-0346-86AD-60E21BFBF65C}" type="presOf" srcId="{CAEB02A8-320A-4349-A804-FEE0BA132422}" destId="{8B2D47CA-E52E-C747-8DB3-4EAD79F82AED}" srcOrd="0" destOrd="3" presId="urn:microsoft.com/office/officeart/2005/8/layout/process1"/>
    <dgm:cxn modelId="{E83E8FBF-FF5F-A145-BA82-CD2B15C92E54}" type="presOf" srcId="{AB2C6A01-7BE0-AF4C-9AD9-7398287719C0}" destId="{8B2D47CA-E52E-C747-8DB3-4EAD79F82AED}" srcOrd="0" destOrd="5" presId="urn:microsoft.com/office/officeart/2005/8/layout/process1"/>
    <dgm:cxn modelId="{4D96A487-2963-9D48-8285-83384ED4B039}" type="presOf" srcId="{39B0FDB3-AEF8-0D4E-9FAD-A713286EF951}" destId="{3FF647DC-C1AD-024C-9238-4377475A661E}" srcOrd="0" destOrd="7" presId="urn:microsoft.com/office/officeart/2005/8/layout/process1"/>
    <dgm:cxn modelId="{CC08702E-F021-DC4E-BC9F-D028E9E8D5B3}" type="presOf" srcId="{DBD1534B-A102-F34E-8A25-33A35BE65047}" destId="{8B2D47CA-E52E-C747-8DB3-4EAD79F82AED}" srcOrd="0" destOrd="10" presId="urn:microsoft.com/office/officeart/2005/8/layout/process1"/>
    <dgm:cxn modelId="{D57DF4AB-CD1F-B54D-AEF9-5BF20AACA436}" type="presOf" srcId="{5B0A29E2-94A0-0440-B63F-320D8C86F45C}" destId="{3FF647DC-C1AD-024C-9238-4377475A661E}" srcOrd="0" destOrd="6" presId="urn:microsoft.com/office/officeart/2005/8/layout/process1"/>
    <dgm:cxn modelId="{8EE10DDF-78FD-C346-B3BD-B55316C1E147}" type="presOf" srcId="{264BF496-1C4D-9843-A086-68D921DE1847}" destId="{8B2D47CA-E52E-C747-8DB3-4EAD79F82AED}" srcOrd="0" destOrd="4" presId="urn:microsoft.com/office/officeart/2005/8/layout/process1"/>
    <dgm:cxn modelId="{A95897A7-D937-CB46-AED7-1D7683F6A8FC}" srcId="{6191C932-243B-4B41-A2A7-EABE8D40CE33}" destId="{93AD502D-8E93-864B-B492-805FBE5EDAD6}" srcOrd="0" destOrd="0" parTransId="{C2F1A9A2-1635-8348-BD0B-EC8C4FC97ADE}" sibTransId="{45ADA8BB-5EE9-C24C-80E5-72506D628D42}"/>
    <dgm:cxn modelId="{5654EAD9-FF84-3947-A4C9-5102A5629BF2}" type="presOf" srcId="{E279A209-D2A1-C941-86CF-C2D315BE868B}" destId="{3FF647DC-C1AD-024C-9238-4377475A661E}" srcOrd="0" destOrd="4" presId="urn:microsoft.com/office/officeart/2005/8/layout/process1"/>
    <dgm:cxn modelId="{2715AACE-BA08-E748-8972-DE0102AB04CB}" type="presOf" srcId="{BA23E437-6D5F-574B-987B-0E8B748F7D88}" destId="{3FF647DC-C1AD-024C-9238-4377475A661E}" srcOrd="0" destOrd="1" presId="urn:microsoft.com/office/officeart/2005/8/layout/process1"/>
    <dgm:cxn modelId="{EFA638AE-A1A7-664D-AA0E-93E70A5667B4}" srcId="{AE05C8A5-B7A6-C946-A265-669329FCF452}" destId="{48228014-CCB7-FB45-9F25-30821533B2E5}" srcOrd="5" destOrd="0" parTransId="{B538AEF9-12F5-D747-85FF-DD5569794859}" sibTransId="{61B4C6BC-CAF6-B04E-BFC8-FEEC3023109A}"/>
    <dgm:cxn modelId="{2CF3CC86-FECE-F146-BC34-F24A1EBCA914}" srcId="{93AD502D-8E93-864B-B492-805FBE5EDAD6}" destId="{AF0F25D4-9F34-1246-8598-305708E21C9B}" srcOrd="2" destOrd="0" parTransId="{365B536B-5218-754C-83AC-A29E1583E89B}" sibTransId="{C56D8362-6244-294E-A26A-DE3CADF2C294}"/>
    <dgm:cxn modelId="{C5312BB9-A801-9B48-A8BA-BC3C4B96D296}" srcId="{93AD502D-8E93-864B-B492-805FBE5EDAD6}" destId="{5B0A29E2-94A0-0440-B63F-320D8C86F45C}" srcOrd="5" destOrd="0" parTransId="{0C58970E-8291-9143-A7E1-50E4B3AE4A6A}" sibTransId="{DF29526F-9865-184C-9E9F-6935148026B6}"/>
    <dgm:cxn modelId="{47D07A45-9276-FD46-B353-42F0B2883117}" srcId="{AE05C8A5-B7A6-C946-A265-669329FCF452}" destId="{264BF496-1C4D-9843-A086-68D921DE1847}" srcOrd="3" destOrd="0" parTransId="{83065461-54A3-084F-B581-0E08EEC5945F}" sibTransId="{8F0A1E7F-D107-D34E-835A-C0F13930F9CC}"/>
    <dgm:cxn modelId="{9F26FB56-7DB2-C14A-9899-A9A7CF699551}" srcId="{93AD502D-8E93-864B-B492-805FBE5EDAD6}" destId="{39B0FDB3-AEF8-0D4E-9FAD-A713286EF951}" srcOrd="6" destOrd="0" parTransId="{9AA6DA41-525A-7B4D-B670-AC192DDB3AC0}" sibTransId="{6DE11B1C-1341-384C-BFC5-C58588BC3F7D}"/>
    <dgm:cxn modelId="{259B32BD-2C7E-B145-A0C1-A3F3E59A0AC7}" srcId="{AE05C8A5-B7A6-C946-A265-669329FCF452}" destId="{AB2C6A01-7BE0-AF4C-9AD9-7398287719C0}" srcOrd="4" destOrd="0" parTransId="{59322E09-FFE5-A74C-8C76-E3823216461F}" sibTransId="{BC73AF8D-0F76-F24A-9301-9318B9AF016B}"/>
    <dgm:cxn modelId="{AFB6C1E3-AED7-E748-A5D7-CECDAA0C4D11}" srcId="{AE05C8A5-B7A6-C946-A265-669329FCF452}" destId="{A5BB58C9-00AA-744C-878B-9450CDAFA403}" srcOrd="11" destOrd="0" parTransId="{24A558AC-FD97-D44D-9D06-46AD020EA9B1}" sibTransId="{38DA28FA-55BA-2943-A9BB-39D7CC3C6BB4}"/>
    <dgm:cxn modelId="{6D6988D0-192A-4940-8AF7-66C00814E755}" type="presOf" srcId="{AE05C8A5-B7A6-C946-A265-669329FCF452}" destId="{8B2D47CA-E52E-C747-8DB3-4EAD79F82AED}" srcOrd="0" destOrd="0" presId="urn:microsoft.com/office/officeart/2005/8/layout/process1"/>
    <dgm:cxn modelId="{42A4B20A-3325-334F-B0A3-3E2ED3FA85E4}" type="presOf" srcId="{A5BB58C9-00AA-744C-878B-9450CDAFA403}" destId="{8B2D47CA-E52E-C747-8DB3-4EAD79F82AED}" srcOrd="0" destOrd="12" presId="urn:microsoft.com/office/officeart/2005/8/layout/process1"/>
    <dgm:cxn modelId="{822BF1C9-FE38-3048-8F5E-12C2C8E63CA9}" srcId="{93AD502D-8E93-864B-B492-805FBE5EDAD6}" destId="{32ADB04A-149B-B349-B86A-693ABB5F20BC}" srcOrd="1" destOrd="0" parTransId="{767EFCB9-11FF-114C-89FA-AB30B143303D}" sibTransId="{394BF55F-FD1F-3843-B79C-836B9CD85004}"/>
    <dgm:cxn modelId="{4B03A906-3D1B-9143-998A-F87144A454F7}" srcId="{93AD502D-8E93-864B-B492-805FBE5EDAD6}" destId="{E279A209-D2A1-C941-86CF-C2D315BE868B}" srcOrd="3" destOrd="0" parTransId="{68D6F131-7DDE-5745-900D-4009D318C450}" sibTransId="{05976042-3791-6449-90D8-0ECE62F0B7BB}"/>
    <dgm:cxn modelId="{5633DDBA-81E2-B744-A3F6-1659856497D1}" srcId="{AE05C8A5-B7A6-C946-A265-669329FCF452}" destId="{CAEB02A8-320A-4349-A804-FEE0BA132422}" srcOrd="2" destOrd="0" parTransId="{3DC7AC7C-97C2-9C4F-94DF-00D47F8D03FF}" sibTransId="{C6E17223-3425-704C-B23F-3461C1A9A19F}"/>
    <dgm:cxn modelId="{530939E1-07D8-BB41-A731-FDF73CE4EAB1}" srcId="{AE05C8A5-B7A6-C946-A265-669329FCF452}" destId="{B7754315-A75B-F84B-A137-3001F9A66A69}" srcOrd="8" destOrd="0" parTransId="{E0F45CD9-6C81-534B-A0D2-E2F89428FA79}" sibTransId="{D073EEE0-C5DD-8E40-95E3-9D2CE5A0B589}"/>
    <dgm:cxn modelId="{4150BF7C-1C39-294C-9D3A-95B86B1E2A23}" srcId="{AE05C8A5-B7A6-C946-A265-669329FCF452}" destId="{570DA22D-E84D-8D42-897E-230BF3E699AE}" srcOrd="10" destOrd="0" parTransId="{23961FE7-796B-334D-A0F7-BA2947983E8E}" sibTransId="{BE65BAE4-C526-F646-A60D-0165AF39E9A9}"/>
    <dgm:cxn modelId="{10823982-4A63-2946-87B7-D52A305FFC02}" srcId="{93AD502D-8E93-864B-B492-805FBE5EDAD6}" destId="{BA23E437-6D5F-574B-987B-0E8B748F7D88}" srcOrd="0" destOrd="0" parTransId="{241A4198-BA11-F74A-8D05-17C9B95D2EEE}" sibTransId="{FF05FB2E-2A29-6943-B2F1-7D0E46B2F6E4}"/>
    <dgm:cxn modelId="{A04F2522-C0E0-2447-83C3-FC0430B8E1DE}" srcId="{6191C932-243B-4B41-A2A7-EABE8D40CE33}" destId="{AE05C8A5-B7A6-C946-A265-669329FCF452}" srcOrd="1" destOrd="0" parTransId="{8E5B9A09-BF34-144C-A1F4-D9A3DC61020A}" sibTransId="{615A8A3F-E5BD-4244-986B-E18E4DE972FE}"/>
    <dgm:cxn modelId="{2B2B6498-A534-344C-B575-28EF24AB7ADB}" type="presParOf" srcId="{59AF2BA0-9B3C-7E4E-9A54-8F1FD03607CE}" destId="{3FF647DC-C1AD-024C-9238-4377475A661E}" srcOrd="0" destOrd="0" presId="urn:microsoft.com/office/officeart/2005/8/layout/process1"/>
    <dgm:cxn modelId="{12C0797D-8D63-6541-AE8E-5115F40797AB}" type="presParOf" srcId="{59AF2BA0-9B3C-7E4E-9A54-8F1FD03607CE}" destId="{02F5C675-39D3-0848-939C-48534BBCCB4E}" srcOrd="1" destOrd="0" presId="urn:microsoft.com/office/officeart/2005/8/layout/process1"/>
    <dgm:cxn modelId="{8EC16299-81EE-774B-A026-EADBEA93B71D}" type="presParOf" srcId="{02F5C675-39D3-0848-939C-48534BBCCB4E}" destId="{417BC380-2B0B-3A42-BD1A-6BA0A553669C}" srcOrd="0" destOrd="0" presId="urn:microsoft.com/office/officeart/2005/8/layout/process1"/>
    <dgm:cxn modelId="{2D6955A0-961F-A347-AE1E-F03FF8148CFF}" type="presParOf" srcId="{59AF2BA0-9B3C-7E4E-9A54-8F1FD03607CE}" destId="{8B2D47CA-E52E-C747-8DB3-4EAD79F82AED}" srcOrd="2"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6FDED2-5B36-6E42-B9BC-2E17FABBD5A5}" type="doc">
      <dgm:prSet loTypeId="urn:microsoft.com/office/officeart/2005/8/layout/lProcess2" loCatId="" qsTypeId="urn:microsoft.com/office/officeart/2005/8/quickstyle/simple4" qsCatId="simple" csTypeId="urn:microsoft.com/office/officeart/2005/8/colors/accent1_2" csCatId="accent1" phldr="1"/>
      <dgm:spPr/>
      <dgm:t>
        <a:bodyPr/>
        <a:lstStyle/>
        <a:p>
          <a:endParaRPr lang="en-US"/>
        </a:p>
      </dgm:t>
    </dgm:pt>
    <dgm:pt modelId="{DF18EBC2-2E07-064D-9E41-8DB8CAD0FE8C}">
      <dgm:prSet phldrT="[Text]">
        <dgm:style>
          <a:lnRef idx="3">
            <a:schemeClr val="lt1"/>
          </a:lnRef>
          <a:fillRef idx="1">
            <a:schemeClr val="accent1"/>
          </a:fillRef>
          <a:effectRef idx="1">
            <a:schemeClr val="accent1"/>
          </a:effectRef>
          <a:fontRef idx="minor">
            <a:schemeClr val="lt1"/>
          </a:fontRef>
        </dgm:style>
      </dgm:prSet>
      <dgm:spPr/>
      <dgm:t>
        <a:bodyPr/>
        <a:lstStyle/>
        <a:p>
          <a:r>
            <a:rPr lang="en-US"/>
            <a:t>Addressed?</a:t>
          </a:r>
        </a:p>
      </dgm:t>
    </dgm:pt>
    <dgm:pt modelId="{8B372B65-AFC9-2841-AF22-9632196773D1}" type="parTrans" cxnId="{9D5444B6-4A0E-F241-B9FC-19A3759B0081}">
      <dgm:prSet/>
      <dgm:spPr/>
      <dgm:t>
        <a:bodyPr/>
        <a:lstStyle/>
        <a:p>
          <a:endParaRPr lang="en-US"/>
        </a:p>
      </dgm:t>
    </dgm:pt>
    <dgm:pt modelId="{66060213-3881-3449-94AD-1FF98075D757}" type="sibTrans" cxnId="{9D5444B6-4A0E-F241-B9FC-19A3759B0081}">
      <dgm:prSet/>
      <dgm:spPr/>
      <dgm:t>
        <a:bodyPr/>
        <a:lstStyle/>
        <a:p>
          <a:endParaRPr lang="en-US"/>
        </a:p>
      </dgm:t>
    </dgm:pt>
    <dgm:pt modelId="{1F691094-2770-F744-9813-37DC967FCDE3}">
      <dgm:prSet phldrT="[Text]">
        <dgm:style>
          <a:lnRef idx="3">
            <a:schemeClr val="lt1"/>
          </a:lnRef>
          <a:fillRef idx="1">
            <a:schemeClr val="accent1"/>
          </a:fillRef>
          <a:effectRef idx="1">
            <a:schemeClr val="accent1"/>
          </a:effectRef>
          <a:fontRef idx="minor">
            <a:schemeClr val="lt1"/>
          </a:fontRef>
        </dgm:style>
      </dgm:prSet>
      <dgm:spPr/>
      <dgm:t>
        <a:bodyPr/>
        <a:lstStyle/>
        <a:p>
          <a:r>
            <a:rPr lang="en-US"/>
            <a:t>Integrated into next action plan?</a:t>
          </a:r>
        </a:p>
      </dgm:t>
    </dgm:pt>
    <dgm:pt modelId="{2FAE83FF-9386-714A-893A-0DEC3CC71357}" type="parTrans" cxnId="{5E370A07-C090-D146-A54C-0FB6DE18FB9A}">
      <dgm:prSet/>
      <dgm:spPr/>
      <dgm:t>
        <a:bodyPr/>
        <a:lstStyle/>
        <a:p>
          <a:endParaRPr lang="en-US"/>
        </a:p>
      </dgm:t>
    </dgm:pt>
    <dgm:pt modelId="{B190AA9D-368A-4348-A221-6D84B924E1F1}" type="sibTrans" cxnId="{5E370A07-C090-D146-A54C-0FB6DE18FB9A}">
      <dgm:prSet/>
      <dgm:spPr/>
      <dgm:t>
        <a:bodyPr/>
        <a:lstStyle/>
        <a:p>
          <a:endParaRPr lang="en-US"/>
        </a:p>
      </dgm:t>
    </dgm:pt>
    <dgm:pt modelId="{F3B08A62-4FFC-5444-839C-FBB1C6EFD806}">
      <dgm:prSet>
        <dgm:style>
          <a:lnRef idx="3">
            <a:schemeClr val="lt1"/>
          </a:lnRef>
          <a:fillRef idx="1">
            <a:schemeClr val="accent5"/>
          </a:fillRef>
          <a:effectRef idx="1">
            <a:schemeClr val="accent5"/>
          </a:effectRef>
          <a:fontRef idx="minor">
            <a:schemeClr val="lt1"/>
          </a:fontRef>
        </dgm:style>
      </dgm:prSet>
      <dgm:spPr/>
      <dgm:t>
        <a:bodyPr/>
        <a:lstStyle/>
        <a:p>
          <a:r>
            <a:rPr lang="en-US"/>
            <a:t>Integrated into next action plan?</a:t>
          </a:r>
        </a:p>
      </dgm:t>
    </dgm:pt>
    <dgm:pt modelId="{1696750E-B3F1-9B41-9C2D-4DD04F16E093}" type="sibTrans" cxnId="{30118737-3F8B-3E46-9F01-7DDA622229E7}">
      <dgm:prSet/>
      <dgm:spPr/>
      <dgm:t>
        <a:bodyPr/>
        <a:lstStyle/>
        <a:p>
          <a:endParaRPr lang="en-US"/>
        </a:p>
      </dgm:t>
    </dgm:pt>
    <dgm:pt modelId="{948353BC-1225-3443-A9F3-5C404751891B}" type="parTrans" cxnId="{30118737-3F8B-3E46-9F01-7DDA622229E7}">
      <dgm:prSet/>
      <dgm:spPr/>
      <dgm:t>
        <a:bodyPr/>
        <a:lstStyle/>
        <a:p>
          <a:endParaRPr lang="en-US"/>
        </a:p>
      </dgm:t>
    </dgm:pt>
    <dgm:pt modelId="{8E26EEDF-7413-404A-B988-EEF59236D0E3}">
      <dgm:prSet>
        <dgm:style>
          <a:lnRef idx="3">
            <a:schemeClr val="lt1"/>
          </a:lnRef>
          <a:fillRef idx="1">
            <a:schemeClr val="accent5"/>
          </a:fillRef>
          <a:effectRef idx="1">
            <a:schemeClr val="accent5"/>
          </a:effectRef>
          <a:fontRef idx="minor">
            <a:schemeClr val="lt1"/>
          </a:fontRef>
        </dgm:style>
      </dgm:prSet>
      <dgm:spPr/>
      <dgm:t>
        <a:bodyPr/>
        <a:lstStyle/>
        <a:p>
          <a:r>
            <a:rPr lang="en-US"/>
            <a:t>Addressed?</a:t>
          </a:r>
        </a:p>
      </dgm:t>
    </dgm:pt>
    <dgm:pt modelId="{F2A79E51-F981-5E45-9A62-4EB194A7D014}" type="sibTrans" cxnId="{12C1BCC9-51F5-0146-A0D3-E34BB6428FD9}">
      <dgm:prSet/>
      <dgm:spPr/>
      <dgm:t>
        <a:bodyPr/>
        <a:lstStyle/>
        <a:p>
          <a:endParaRPr lang="en-US"/>
        </a:p>
      </dgm:t>
    </dgm:pt>
    <dgm:pt modelId="{6E2949DF-EC10-0247-9D78-9EAD276F44AA}" type="parTrans" cxnId="{12C1BCC9-51F5-0146-A0D3-E34BB6428FD9}">
      <dgm:prSet/>
      <dgm:spPr/>
      <dgm:t>
        <a:bodyPr/>
        <a:lstStyle/>
        <a:p>
          <a:endParaRPr lang="en-US"/>
        </a:p>
      </dgm:t>
    </dgm:pt>
    <dgm:pt modelId="{E95307B2-2365-5541-B38A-8B2193D1353B}">
      <dgm:prSe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US" sz="1000">
              <a:solidFill>
                <a:srgbClr val="FFFFFF"/>
              </a:solidFill>
            </a:rPr>
            <a:t>Recommendation 5</a:t>
          </a:r>
        </a:p>
      </dgm:t>
    </dgm:pt>
    <dgm:pt modelId="{70396D8E-1BCB-444F-AB3B-C719176EE328}" type="sibTrans" cxnId="{384A5612-3C9E-E44B-9100-3F15FF9DFE1A}">
      <dgm:prSet/>
      <dgm:spPr/>
      <dgm:t>
        <a:bodyPr/>
        <a:lstStyle/>
        <a:p>
          <a:endParaRPr lang="en-US"/>
        </a:p>
      </dgm:t>
    </dgm:pt>
    <dgm:pt modelId="{01E3ACF8-069C-EA46-B3E1-B3595EFF625A}" type="parTrans" cxnId="{384A5612-3C9E-E44B-9100-3F15FF9DFE1A}">
      <dgm:prSet/>
      <dgm:spPr/>
      <dgm:t>
        <a:bodyPr/>
        <a:lstStyle/>
        <a:p>
          <a:endParaRPr lang="en-US"/>
        </a:p>
      </dgm:t>
    </dgm:pt>
    <dgm:pt modelId="{FB485B66-CC7F-7B4D-817B-3D0224FF4EAD}">
      <dgm:prSet>
        <dgm:style>
          <a:lnRef idx="3">
            <a:schemeClr val="lt1"/>
          </a:lnRef>
          <a:fillRef idx="1">
            <a:schemeClr val="accent4"/>
          </a:fillRef>
          <a:effectRef idx="1">
            <a:schemeClr val="accent4"/>
          </a:effectRef>
          <a:fontRef idx="minor">
            <a:schemeClr val="lt1"/>
          </a:fontRef>
        </dgm:style>
      </dgm:prSet>
      <dgm:spPr/>
      <dgm:t>
        <a:bodyPr/>
        <a:lstStyle/>
        <a:p>
          <a:r>
            <a:rPr lang="en-US"/>
            <a:t>Integrated into next action plan?</a:t>
          </a:r>
        </a:p>
      </dgm:t>
    </dgm:pt>
    <dgm:pt modelId="{C8BA71A8-E26D-8C48-998B-D0B6B2DF249F}" type="sibTrans" cxnId="{0CA12A58-1BE3-DA4A-8BE4-CA62BCEE4EF0}">
      <dgm:prSet/>
      <dgm:spPr/>
      <dgm:t>
        <a:bodyPr/>
        <a:lstStyle/>
        <a:p>
          <a:endParaRPr lang="en-US"/>
        </a:p>
      </dgm:t>
    </dgm:pt>
    <dgm:pt modelId="{0660A129-ABBE-9849-BEC6-6413DB541180}" type="parTrans" cxnId="{0CA12A58-1BE3-DA4A-8BE4-CA62BCEE4EF0}">
      <dgm:prSet/>
      <dgm:spPr/>
      <dgm:t>
        <a:bodyPr/>
        <a:lstStyle/>
        <a:p>
          <a:endParaRPr lang="en-US"/>
        </a:p>
      </dgm:t>
    </dgm:pt>
    <dgm:pt modelId="{90C66A18-629F-8440-BACF-A7820B575BB2}">
      <dgm:prSet>
        <dgm:style>
          <a:lnRef idx="3">
            <a:schemeClr val="lt1"/>
          </a:lnRef>
          <a:fillRef idx="1">
            <a:schemeClr val="accent4"/>
          </a:fillRef>
          <a:effectRef idx="1">
            <a:schemeClr val="accent4"/>
          </a:effectRef>
          <a:fontRef idx="minor">
            <a:schemeClr val="lt1"/>
          </a:fontRef>
        </dgm:style>
      </dgm:prSet>
      <dgm:spPr/>
      <dgm:t>
        <a:bodyPr/>
        <a:lstStyle/>
        <a:p>
          <a:r>
            <a:rPr lang="en-US"/>
            <a:t>Addressed?</a:t>
          </a:r>
        </a:p>
      </dgm:t>
    </dgm:pt>
    <dgm:pt modelId="{EA919523-7CA2-7149-A53F-E97F5B4BB991}" type="sibTrans" cxnId="{29528840-35E2-0945-B014-46C45728B498}">
      <dgm:prSet/>
      <dgm:spPr/>
      <dgm:t>
        <a:bodyPr/>
        <a:lstStyle/>
        <a:p>
          <a:endParaRPr lang="en-US"/>
        </a:p>
      </dgm:t>
    </dgm:pt>
    <dgm:pt modelId="{0B9918A9-C6DD-6E4B-BEDE-68DB2718A567}" type="parTrans" cxnId="{29528840-35E2-0945-B014-46C45728B498}">
      <dgm:prSet/>
      <dgm:spPr/>
      <dgm:t>
        <a:bodyPr/>
        <a:lstStyle/>
        <a:p>
          <a:endParaRPr lang="en-US"/>
        </a:p>
      </dgm:t>
    </dgm:pt>
    <dgm:pt modelId="{16C7A7EB-6B4B-E041-B796-D21ECE172A45}">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sz="1000">
              <a:solidFill>
                <a:srgbClr val="FFFFFF"/>
              </a:solidFill>
            </a:rPr>
            <a:t>Recommendation 4</a:t>
          </a:r>
        </a:p>
      </dgm:t>
    </dgm:pt>
    <dgm:pt modelId="{9CF93720-93FF-8744-992A-1DBA33B8AC81}" type="sibTrans" cxnId="{85C6DA9D-2243-C743-9DD5-955028B589CE}">
      <dgm:prSet/>
      <dgm:spPr/>
      <dgm:t>
        <a:bodyPr/>
        <a:lstStyle/>
        <a:p>
          <a:endParaRPr lang="en-US"/>
        </a:p>
      </dgm:t>
    </dgm:pt>
    <dgm:pt modelId="{B4DC0EF2-D547-E446-863A-CDC80794B49D}" type="parTrans" cxnId="{85C6DA9D-2243-C743-9DD5-955028B589CE}">
      <dgm:prSet/>
      <dgm:spPr/>
      <dgm:t>
        <a:bodyPr/>
        <a:lstStyle/>
        <a:p>
          <a:endParaRPr lang="en-US"/>
        </a:p>
      </dgm:t>
    </dgm:pt>
    <dgm:pt modelId="{29F3753A-48B0-A247-8AF1-51CB244EAF35}">
      <dgm:prSet phldrT="[Text]">
        <dgm:style>
          <a:lnRef idx="3">
            <a:schemeClr val="lt1"/>
          </a:lnRef>
          <a:fillRef idx="1">
            <a:schemeClr val="accent3"/>
          </a:fillRef>
          <a:effectRef idx="1">
            <a:schemeClr val="accent3"/>
          </a:effectRef>
          <a:fontRef idx="minor">
            <a:schemeClr val="lt1"/>
          </a:fontRef>
        </dgm:style>
      </dgm:prSet>
      <dgm:spPr/>
      <dgm:t>
        <a:bodyPr/>
        <a:lstStyle/>
        <a:p>
          <a:r>
            <a:rPr lang="en-US"/>
            <a:t>Integrated into next action plan?</a:t>
          </a:r>
        </a:p>
      </dgm:t>
    </dgm:pt>
    <dgm:pt modelId="{61670D93-10C5-FA4B-91B6-154666B4FFCF}" type="sibTrans" cxnId="{6BCDA890-5040-3849-B30C-53C8E151295F}">
      <dgm:prSet/>
      <dgm:spPr/>
      <dgm:t>
        <a:bodyPr/>
        <a:lstStyle/>
        <a:p>
          <a:endParaRPr lang="en-US"/>
        </a:p>
      </dgm:t>
    </dgm:pt>
    <dgm:pt modelId="{22980302-E59F-4D40-AD8C-B72222AFBAD9}" type="parTrans" cxnId="{6BCDA890-5040-3849-B30C-53C8E151295F}">
      <dgm:prSet/>
      <dgm:spPr/>
      <dgm:t>
        <a:bodyPr/>
        <a:lstStyle/>
        <a:p>
          <a:endParaRPr lang="en-US"/>
        </a:p>
      </dgm:t>
    </dgm:pt>
    <dgm:pt modelId="{092B8F0E-2F48-8241-A439-0815AA3AAD86}">
      <dgm:prSet phldrT="[Text]">
        <dgm:style>
          <a:lnRef idx="3">
            <a:schemeClr val="lt1"/>
          </a:lnRef>
          <a:fillRef idx="1">
            <a:schemeClr val="accent3"/>
          </a:fillRef>
          <a:effectRef idx="1">
            <a:schemeClr val="accent3"/>
          </a:effectRef>
          <a:fontRef idx="minor">
            <a:schemeClr val="lt1"/>
          </a:fontRef>
        </dgm:style>
      </dgm:prSet>
      <dgm:spPr/>
      <dgm:t>
        <a:bodyPr/>
        <a:lstStyle/>
        <a:p>
          <a:r>
            <a:rPr lang="en-US"/>
            <a:t>Addressed?</a:t>
          </a:r>
        </a:p>
      </dgm:t>
    </dgm:pt>
    <dgm:pt modelId="{02C91ABD-0694-A542-B0EA-5B216B65AEA7}" type="sibTrans" cxnId="{B6819DC9-F514-BC4E-A051-2924371387F6}">
      <dgm:prSet/>
      <dgm:spPr/>
      <dgm:t>
        <a:bodyPr/>
        <a:lstStyle/>
        <a:p>
          <a:endParaRPr lang="en-US"/>
        </a:p>
      </dgm:t>
    </dgm:pt>
    <dgm:pt modelId="{3A29458B-7498-9E43-AFDB-4B5D2F7C0310}" type="parTrans" cxnId="{B6819DC9-F514-BC4E-A051-2924371387F6}">
      <dgm:prSet/>
      <dgm:spPr/>
      <dgm:t>
        <a:bodyPr/>
        <a:lstStyle/>
        <a:p>
          <a:endParaRPr lang="en-US"/>
        </a:p>
      </dgm:t>
    </dgm:pt>
    <dgm:pt modelId="{E38F8A5B-533E-FC40-A3F8-D28792D6069F}">
      <dgm:prSet phldrT="[Tex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sz="1000">
              <a:solidFill>
                <a:srgbClr val="FFFFFF"/>
              </a:solidFill>
            </a:rPr>
            <a:t>Recommendation 3</a:t>
          </a:r>
        </a:p>
      </dgm:t>
    </dgm:pt>
    <dgm:pt modelId="{B89004BF-535B-D041-9F85-226F45819F19}" type="sibTrans" cxnId="{E7C3B726-7887-0343-8D07-E39DF7F7AB5A}">
      <dgm:prSet/>
      <dgm:spPr/>
      <dgm:t>
        <a:bodyPr/>
        <a:lstStyle/>
        <a:p>
          <a:endParaRPr lang="en-US"/>
        </a:p>
      </dgm:t>
    </dgm:pt>
    <dgm:pt modelId="{C684E220-10B3-ED4D-AD9E-72CC8022E515}" type="parTrans" cxnId="{E7C3B726-7887-0343-8D07-E39DF7F7AB5A}">
      <dgm:prSet/>
      <dgm:spPr/>
      <dgm:t>
        <a:bodyPr/>
        <a:lstStyle/>
        <a:p>
          <a:endParaRPr lang="en-US"/>
        </a:p>
      </dgm:t>
    </dgm:pt>
    <dgm:pt modelId="{E951A266-A6B6-8540-A9C0-07E9FA16402B}">
      <dgm:prSet phldrT="[Text]">
        <dgm:style>
          <a:lnRef idx="3">
            <a:schemeClr val="lt1"/>
          </a:lnRef>
          <a:fillRef idx="1">
            <a:schemeClr val="dk1"/>
          </a:fillRef>
          <a:effectRef idx="1">
            <a:schemeClr val="dk1"/>
          </a:effectRef>
          <a:fontRef idx="minor">
            <a:schemeClr val="lt1"/>
          </a:fontRef>
        </dgm:style>
      </dgm:prSet>
      <dgm:spPr/>
      <dgm:t>
        <a:bodyPr/>
        <a:lstStyle/>
        <a:p>
          <a:r>
            <a:rPr lang="en-US"/>
            <a:t>Integrated into next action plan?</a:t>
          </a:r>
        </a:p>
      </dgm:t>
    </dgm:pt>
    <dgm:pt modelId="{E04C4292-D8C4-EB4E-A1E2-2F4C21E477F7}" type="sibTrans" cxnId="{B1077D96-0038-9443-A762-CE903B0398A9}">
      <dgm:prSet/>
      <dgm:spPr/>
      <dgm:t>
        <a:bodyPr/>
        <a:lstStyle/>
        <a:p>
          <a:endParaRPr lang="en-US"/>
        </a:p>
      </dgm:t>
    </dgm:pt>
    <dgm:pt modelId="{C9F19F62-C4AB-EC42-AD0C-C98BFF946372}" type="parTrans" cxnId="{B1077D96-0038-9443-A762-CE903B0398A9}">
      <dgm:prSet/>
      <dgm:spPr/>
      <dgm:t>
        <a:bodyPr/>
        <a:lstStyle/>
        <a:p>
          <a:endParaRPr lang="en-US"/>
        </a:p>
      </dgm:t>
    </dgm:pt>
    <dgm:pt modelId="{7FD59FA7-4263-3B4A-B1AD-05CE66986961}">
      <dgm:prSet phldrT="[Text]">
        <dgm:style>
          <a:lnRef idx="3">
            <a:schemeClr val="lt1"/>
          </a:lnRef>
          <a:fillRef idx="1">
            <a:schemeClr val="dk1"/>
          </a:fillRef>
          <a:effectRef idx="1">
            <a:schemeClr val="dk1"/>
          </a:effectRef>
          <a:fontRef idx="minor">
            <a:schemeClr val="lt1"/>
          </a:fontRef>
        </dgm:style>
      </dgm:prSet>
      <dgm:spPr/>
      <dgm:t>
        <a:bodyPr/>
        <a:lstStyle/>
        <a:p>
          <a:r>
            <a:rPr lang="en-US"/>
            <a:t>Addressed?</a:t>
          </a:r>
        </a:p>
      </dgm:t>
    </dgm:pt>
    <dgm:pt modelId="{5D59B20B-C6B1-634A-BAED-DFCD374E18FF}" type="sibTrans" cxnId="{28A812D4-BA94-F347-BB04-E9F69C894617}">
      <dgm:prSet/>
      <dgm:spPr/>
      <dgm:t>
        <a:bodyPr/>
        <a:lstStyle/>
        <a:p>
          <a:endParaRPr lang="en-US"/>
        </a:p>
      </dgm:t>
    </dgm:pt>
    <dgm:pt modelId="{7F52D282-E12C-F846-885D-0FCF2C48C4E6}" type="parTrans" cxnId="{28A812D4-BA94-F347-BB04-E9F69C894617}">
      <dgm:prSet/>
      <dgm:spPr/>
      <dgm:t>
        <a:bodyPr/>
        <a:lstStyle/>
        <a:p>
          <a:endParaRPr lang="en-US"/>
        </a:p>
      </dgm:t>
    </dgm:pt>
    <dgm:pt modelId="{F902D2E7-2052-2542-AD94-A6F9341F5108}">
      <dgm:prSet phldrT="[Text]" custT="1">
        <dgm:style>
          <a:lnRef idx="3">
            <a:schemeClr val="lt1"/>
          </a:lnRef>
          <a:fillRef idx="1">
            <a:schemeClr val="accent1"/>
          </a:fillRef>
          <a:effectRef idx="1">
            <a:schemeClr val="accent1"/>
          </a:effectRef>
          <a:fontRef idx="minor">
            <a:schemeClr val="lt1"/>
          </a:fontRef>
        </dgm:style>
      </dgm:prSet>
      <dgm:spPr/>
      <dgm:t>
        <a:bodyPr/>
        <a:lstStyle/>
        <a:p>
          <a:pPr algn="ctr"/>
          <a:r>
            <a:rPr lang="en-US" sz="800"/>
            <a:t>The government should modify the current organizational structure of OGP in Ghana to include an implementation  mechanism.</a:t>
          </a:r>
        </a:p>
      </dgm:t>
    </dgm:pt>
    <dgm:pt modelId="{CD1081A7-736C-0643-8C58-0F98086C9F0E}" type="parTrans" cxnId="{08C618CF-A8B3-864D-A607-6D3BF544F408}">
      <dgm:prSet/>
      <dgm:spPr/>
      <dgm:t>
        <a:bodyPr/>
        <a:lstStyle/>
        <a:p>
          <a:endParaRPr lang="en-US"/>
        </a:p>
      </dgm:t>
    </dgm:pt>
    <dgm:pt modelId="{4EFB51E7-6AAF-3D44-A356-02BDE30C27D9}" type="sibTrans" cxnId="{08C618CF-A8B3-864D-A607-6D3BF544F408}">
      <dgm:prSet/>
      <dgm:spPr/>
      <dgm:t>
        <a:bodyPr/>
        <a:lstStyle/>
        <a:p>
          <a:endParaRPr lang="en-US"/>
        </a:p>
      </dgm:t>
    </dgm:pt>
    <dgm:pt modelId="{0FCC1B61-D48B-D641-A541-7322C876C11A}">
      <dgm:prSet custT="1">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US" sz="1000">
              <a:solidFill>
                <a:schemeClr val="bg1"/>
              </a:solidFill>
            </a:rPr>
            <a:t>Recommendation 1</a:t>
          </a:r>
        </a:p>
      </dgm:t>
    </dgm:pt>
    <dgm:pt modelId="{18AC9009-3D06-C449-840D-61391A9318FC}" type="sibTrans" cxnId="{60838068-4CD0-8F40-9D42-95E92210ADA7}">
      <dgm:prSet/>
      <dgm:spPr/>
      <dgm:t>
        <a:bodyPr/>
        <a:lstStyle/>
        <a:p>
          <a:endParaRPr lang="en-US"/>
        </a:p>
      </dgm:t>
    </dgm:pt>
    <dgm:pt modelId="{A875CCC4-6879-9240-B461-E80B7DE24351}" type="parTrans" cxnId="{60838068-4CD0-8F40-9D42-95E92210ADA7}">
      <dgm:prSet/>
      <dgm:spPr/>
      <dgm:t>
        <a:bodyPr/>
        <a:lstStyle/>
        <a:p>
          <a:endParaRPr lang="en-US"/>
        </a:p>
      </dgm:t>
    </dgm:pt>
    <dgm:pt modelId="{B6B80685-A239-B247-A17A-533630429E24}">
      <dgm:prSet phldrT="[Text]" custT="1">
        <dgm:style>
          <a:lnRef idx="3">
            <a:schemeClr val="lt1"/>
          </a:lnRef>
          <a:fillRef idx="1">
            <a:schemeClr val="dk1"/>
          </a:fillRef>
          <a:effectRef idx="1">
            <a:schemeClr val="dk1"/>
          </a:effectRef>
          <a:fontRef idx="minor">
            <a:schemeClr val="lt1"/>
          </a:fontRef>
        </dgm:style>
      </dgm:prSet>
      <dgm:spPr/>
      <dgm:t>
        <a:bodyPr/>
        <a:lstStyle/>
        <a:p>
          <a:r>
            <a:rPr lang="en-US" sz="1000">
              <a:solidFill>
                <a:srgbClr val="FFFFFF"/>
              </a:solidFill>
            </a:rPr>
            <a:t>Recommendation 2</a:t>
          </a:r>
        </a:p>
      </dgm:t>
    </dgm:pt>
    <dgm:pt modelId="{9890E69F-7F27-1848-AB60-EB845F501195}" type="sibTrans" cxnId="{667D743B-2CB3-C746-9C0D-8248123F90A1}">
      <dgm:prSet/>
      <dgm:spPr/>
      <dgm:t>
        <a:bodyPr/>
        <a:lstStyle/>
        <a:p>
          <a:endParaRPr lang="en-US"/>
        </a:p>
      </dgm:t>
    </dgm:pt>
    <dgm:pt modelId="{880FA70A-773C-B443-AA20-846770ACAADA}" type="parTrans" cxnId="{667D743B-2CB3-C746-9C0D-8248123F90A1}">
      <dgm:prSet/>
      <dgm:spPr/>
      <dgm:t>
        <a:bodyPr/>
        <a:lstStyle/>
        <a:p>
          <a:endParaRPr lang="en-US"/>
        </a:p>
      </dgm:t>
    </dgm:pt>
    <dgm:pt modelId="{F61CCD8D-13FF-5449-8E23-9DFCFDAFF81E}">
      <dgm:prSet custT="1">
        <dgm:style>
          <a:lnRef idx="3">
            <a:schemeClr val="lt1"/>
          </a:lnRef>
          <a:fillRef idx="1">
            <a:schemeClr val="accent3"/>
          </a:fillRef>
          <a:effectRef idx="1">
            <a:schemeClr val="accent3"/>
          </a:effectRef>
          <a:fontRef idx="minor">
            <a:schemeClr val="lt1"/>
          </a:fontRef>
        </dgm:style>
      </dgm:prSet>
      <dgm:spPr/>
      <dgm:t>
        <a:bodyPr/>
        <a:lstStyle/>
        <a:p>
          <a:r>
            <a:rPr lang="en-US" sz="800"/>
            <a:t>The Public Sector Reform Secretariat (PSRS), the agency responsible for coordination OGP, should give lead agencies a time line for reporting on action plan implementation.</a:t>
          </a:r>
        </a:p>
      </dgm:t>
    </dgm:pt>
    <dgm:pt modelId="{58E11449-150A-7E41-86D9-29C375167090}" type="parTrans" cxnId="{E977FC3E-80BE-984E-B199-7244F4BA5CC0}">
      <dgm:prSet/>
      <dgm:spPr/>
      <dgm:t>
        <a:bodyPr/>
        <a:lstStyle/>
        <a:p>
          <a:endParaRPr lang="en-US"/>
        </a:p>
      </dgm:t>
    </dgm:pt>
    <dgm:pt modelId="{7675B3FE-42C5-5C46-A654-A2E322F99B1C}" type="sibTrans" cxnId="{E977FC3E-80BE-984E-B199-7244F4BA5CC0}">
      <dgm:prSet/>
      <dgm:spPr/>
      <dgm:t>
        <a:bodyPr/>
        <a:lstStyle/>
        <a:p>
          <a:endParaRPr lang="en-US"/>
        </a:p>
      </dgm:t>
    </dgm:pt>
    <dgm:pt modelId="{673200BA-017A-484F-8BC3-E057551910FF}">
      <dgm:prSet custT="1">
        <dgm:style>
          <a:lnRef idx="3">
            <a:schemeClr val="lt1"/>
          </a:lnRef>
          <a:fillRef idx="1">
            <a:schemeClr val="dk1"/>
          </a:fillRef>
          <a:effectRef idx="1">
            <a:schemeClr val="dk1"/>
          </a:effectRef>
          <a:fontRef idx="minor">
            <a:schemeClr val="lt1"/>
          </a:fontRef>
        </dgm:style>
      </dgm:prSet>
      <dgm:spPr/>
      <dgm:t>
        <a:bodyPr/>
        <a:lstStyle/>
        <a:p>
          <a:r>
            <a:rPr lang="en-US" sz="800"/>
            <a:t>At  the national level, the government should  make  budgetary allocation to allow for speedy implementation of OGP activities</a:t>
          </a:r>
        </a:p>
      </dgm:t>
    </dgm:pt>
    <dgm:pt modelId="{7596D910-ECD6-CF49-986F-51EF7D5C36F4}" type="parTrans" cxnId="{3F34B61C-0C94-DB47-B471-C32C38BB05A4}">
      <dgm:prSet/>
      <dgm:spPr/>
      <dgm:t>
        <a:bodyPr/>
        <a:lstStyle/>
        <a:p>
          <a:endParaRPr lang="en-US"/>
        </a:p>
      </dgm:t>
    </dgm:pt>
    <dgm:pt modelId="{1102FA1E-C9CA-7B4B-89AB-F34B948328CF}" type="sibTrans" cxnId="{3F34B61C-0C94-DB47-B471-C32C38BB05A4}">
      <dgm:prSet/>
      <dgm:spPr/>
      <dgm:t>
        <a:bodyPr/>
        <a:lstStyle/>
        <a:p>
          <a:endParaRPr lang="en-US"/>
        </a:p>
      </dgm:t>
    </dgm:pt>
    <dgm:pt modelId="{D8E7C172-4C27-B74F-9EDC-602E65AAA59E}">
      <dgm:prSet custT="1">
        <dgm:style>
          <a:lnRef idx="3">
            <a:schemeClr val="lt1"/>
          </a:lnRef>
          <a:fillRef idx="1">
            <a:schemeClr val="accent4"/>
          </a:fillRef>
          <a:effectRef idx="1">
            <a:schemeClr val="accent4"/>
          </a:effectRef>
          <a:fontRef idx="minor">
            <a:schemeClr val="lt1"/>
          </a:fontRef>
        </dgm:style>
      </dgm:prSet>
      <dgm:spPr/>
      <dgm:t>
        <a:bodyPr/>
        <a:lstStyle/>
        <a:p>
          <a:r>
            <a:rPr lang="en-US" sz="800"/>
            <a:t>The government should make public institutions (especially those implementing OGP commitments) and other institutions mentioned in the action plan, more aware and sensitized to OGP</a:t>
          </a:r>
          <a:r>
            <a:rPr lang="en-US" sz="600"/>
            <a:t>.</a:t>
          </a:r>
        </a:p>
      </dgm:t>
    </dgm:pt>
    <dgm:pt modelId="{569511B8-2D03-4147-B358-457455A2E2A6}" type="parTrans" cxnId="{6F35D63D-7E59-B84D-8C8F-9F22DEEB02DA}">
      <dgm:prSet/>
      <dgm:spPr/>
      <dgm:t>
        <a:bodyPr/>
        <a:lstStyle/>
        <a:p>
          <a:endParaRPr lang="en-US"/>
        </a:p>
      </dgm:t>
    </dgm:pt>
    <dgm:pt modelId="{389A13E1-488E-C340-A540-B394B7F09223}" type="sibTrans" cxnId="{6F35D63D-7E59-B84D-8C8F-9F22DEEB02DA}">
      <dgm:prSet/>
      <dgm:spPr/>
      <dgm:t>
        <a:bodyPr/>
        <a:lstStyle/>
        <a:p>
          <a:endParaRPr lang="en-US"/>
        </a:p>
      </dgm:t>
    </dgm:pt>
    <dgm:pt modelId="{A1E41589-D0CA-C24E-909A-2880BAD7325E}">
      <dgm:prSet custT="1">
        <dgm:style>
          <a:lnRef idx="3">
            <a:schemeClr val="lt1"/>
          </a:lnRef>
          <a:fillRef idx="1">
            <a:schemeClr val="accent5"/>
          </a:fillRef>
          <a:effectRef idx="1">
            <a:schemeClr val="accent5"/>
          </a:effectRef>
          <a:fontRef idx="minor">
            <a:schemeClr val="lt1"/>
          </a:fontRef>
        </dgm:style>
      </dgm:prSet>
      <dgm:spPr/>
      <dgm:t>
        <a:bodyPr/>
        <a:lstStyle/>
        <a:p>
          <a:r>
            <a:rPr lang="en-US" sz="800"/>
            <a:t>Future action plans should contain more specific and measurable commitments and milestones and clearly articulate their relevance to OGP values</a:t>
          </a:r>
          <a:r>
            <a:rPr lang="en-US" sz="600"/>
            <a:t>.</a:t>
          </a:r>
        </a:p>
      </dgm:t>
    </dgm:pt>
    <dgm:pt modelId="{9AD61465-D8C5-064F-B9B2-D93423522276}" type="parTrans" cxnId="{146B5E45-5962-B342-B7C9-8DE86852C81C}">
      <dgm:prSet/>
      <dgm:spPr/>
      <dgm:t>
        <a:bodyPr/>
        <a:lstStyle/>
        <a:p>
          <a:endParaRPr lang="en-US"/>
        </a:p>
      </dgm:t>
    </dgm:pt>
    <dgm:pt modelId="{D205DA2B-E9E2-3B46-A364-F290364DB393}" type="sibTrans" cxnId="{146B5E45-5962-B342-B7C9-8DE86852C81C}">
      <dgm:prSet/>
      <dgm:spPr/>
      <dgm:t>
        <a:bodyPr/>
        <a:lstStyle/>
        <a:p>
          <a:endParaRPr lang="en-US"/>
        </a:p>
      </dgm:t>
    </dgm:pt>
    <dgm:pt modelId="{0FEA8F33-D079-CF43-A2CA-AE60B6A84AA9}" type="pres">
      <dgm:prSet presAssocID="{D66FDED2-5B36-6E42-B9BC-2E17FABBD5A5}" presName="theList" presStyleCnt="0">
        <dgm:presLayoutVars>
          <dgm:dir/>
          <dgm:animLvl val="lvl"/>
          <dgm:resizeHandles val="exact"/>
        </dgm:presLayoutVars>
      </dgm:prSet>
      <dgm:spPr/>
      <dgm:t>
        <a:bodyPr/>
        <a:lstStyle/>
        <a:p>
          <a:endParaRPr lang="en-US"/>
        </a:p>
      </dgm:t>
    </dgm:pt>
    <dgm:pt modelId="{FCA35EE7-656B-1F4C-B592-A0FF6165CCB7}" type="pres">
      <dgm:prSet presAssocID="{0FCC1B61-D48B-D641-A541-7322C876C11A}" presName="compNode" presStyleCnt="0"/>
      <dgm:spPr/>
    </dgm:pt>
    <dgm:pt modelId="{5C23D456-0EA6-6E4E-8C71-C91D812850ED}" type="pres">
      <dgm:prSet presAssocID="{0FCC1B61-D48B-D641-A541-7322C876C11A}" presName="aNode" presStyleLbl="bgShp" presStyleIdx="0" presStyleCnt="5"/>
      <dgm:spPr/>
      <dgm:t>
        <a:bodyPr/>
        <a:lstStyle/>
        <a:p>
          <a:endParaRPr lang="en-US"/>
        </a:p>
      </dgm:t>
    </dgm:pt>
    <dgm:pt modelId="{BA7AA6FF-81C8-0C4E-940F-1C2715A0B2A8}" type="pres">
      <dgm:prSet presAssocID="{0FCC1B61-D48B-D641-A541-7322C876C11A}" presName="textNode" presStyleLbl="bgShp" presStyleIdx="0" presStyleCnt="5"/>
      <dgm:spPr/>
      <dgm:t>
        <a:bodyPr/>
        <a:lstStyle/>
        <a:p>
          <a:endParaRPr lang="en-US"/>
        </a:p>
      </dgm:t>
    </dgm:pt>
    <dgm:pt modelId="{F8B2D795-21A0-CA45-9233-E5AB222D4D14}" type="pres">
      <dgm:prSet presAssocID="{0FCC1B61-D48B-D641-A541-7322C876C11A}" presName="compChildNode" presStyleCnt="0"/>
      <dgm:spPr/>
    </dgm:pt>
    <dgm:pt modelId="{649EDFE6-2DF2-B146-A07C-3F9015966901}" type="pres">
      <dgm:prSet presAssocID="{0FCC1B61-D48B-D641-A541-7322C876C11A}" presName="theInnerList" presStyleCnt="0"/>
      <dgm:spPr/>
    </dgm:pt>
    <dgm:pt modelId="{F478C10C-3BC9-144B-9B43-8823E391803B}" type="pres">
      <dgm:prSet presAssocID="{F902D2E7-2052-2542-AD94-A6F9341F5108}" presName="childNode" presStyleLbl="node1" presStyleIdx="0" presStyleCnt="15" custScaleX="101018" custScaleY="769350" custLinFactY="-124589" custLinFactNeighborX="380" custLinFactNeighborY="-200000">
        <dgm:presLayoutVars>
          <dgm:bulletEnabled val="1"/>
        </dgm:presLayoutVars>
      </dgm:prSet>
      <dgm:spPr/>
      <dgm:t>
        <a:bodyPr/>
        <a:lstStyle/>
        <a:p>
          <a:endParaRPr lang="en-US"/>
        </a:p>
      </dgm:t>
    </dgm:pt>
    <dgm:pt modelId="{72EE4213-243A-7648-9071-035FA1E5E021}" type="pres">
      <dgm:prSet presAssocID="{F902D2E7-2052-2542-AD94-A6F9341F5108}" presName="aSpace2" presStyleCnt="0"/>
      <dgm:spPr/>
    </dgm:pt>
    <dgm:pt modelId="{4A05EB23-ECC4-4648-AB08-02BA3DB7C3C3}" type="pres">
      <dgm:prSet presAssocID="{DF18EBC2-2E07-064D-9E41-8DB8CAD0FE8C}" presName="childNode" presStyleLbl="node1" presStyleIdx="1" presStyleCnt="15" custLinFactY="-104610" custLinFactNeighborX="-129" custLinFactNeighborY="-200000">
        <dgm:presLayoutVars>
          <dgm:bulletEnabled val="1"/>
        </dgm:presLayoutVars>
      </dgm:prSet>
      <dgm:spPr/>
      <dgm:t>
        <a:bodyPr/>
        <a:lstStyle/>
        <a:p>
          <a:endParaRPr lang="en-US"/>
        </a:p>
      </dgm:t>
    </dgm:pt>
    <dgm:pt modelId="{72323370-C21B-4A40-8D97-C503F7B49A6B}" type="pres">
      <dgm:prSet presAssocID="{DF18EBC2-2E07-064D-9E41-8DB8CAD0FE8C}" presName="aSpace2" presStyleCnt="0"/>
      <dgm:spPr/>
    </dgm:pt>
    <dgm:pt modelId="{6432608A-1473-DD4D-BBDF-050AEE31A8E4}" type="pres">
      <dgm:prSet presAssocID="{1F691094-2770-F744-9813-37DC967FCDE3}" presName="childNode" presStyleLbl="node1" presStyleIdx="2" presStyleCnt="15" custLinFactY="-23613" custLinFactNeighborX="-129" custLinFactNeighborY="-100000">
        <dgm:presLayoutVars>
          <dgm:bulletEnabled val="1"/>
        </dgm:presLayoutVars>
      </dgm:prSet>
      <dgm:spPr/>
      <dgm:t>
        <a:bodyPr/>
        <a:lstStyle/>
        <a:p>
          <a:endParaRPr lang="en-US"/>
        </a:p>
      </dgm:t>
    </dgm:pt>
    <dgm:pt modelId="{523F151E-9027-EF41-810B-BB32CE80B4EA}" type="pres">
      <dgm:prSet presAssocID="{0FCC1B61-D48B-D641-A541-7322C876C11A}" presName="aSpace" presStyleCnt="0"/>
      <dgm:spPr/>
    </dgm:pt>
    <dgm:pt modelId="{B04FADEE-3084-AE4A-8DF4-4AFD39C44AA2}" type="pres">
      <dgm:prSet presAssocID="{B6B80685-A239-B247-A17A-533630429E24}" presName="compNode" presStyleCnt="0"/>
      <dgm:spPr/>
    </dgm:pt>
    <dgm:pt modelId="{F791B6B6-189E-FA4C-9BEB-CC44C4A06686}" type="pres">
      <dgm:prSet presAssocID="{B6B80685-A239-B247-A17A-533630429E24}" presName="aNode" presStyleLbl="bgShp" presStyleIdx="1" presStyleCnt="5"/>
      <dgm:spPr/>
      <dgm:t>
        <a:bodyPr/>
        <a:lstStyle/>
        <a:p>
          <a:endParaRPr lang="en-US"/>
        </a:p>
      </dgm:t>
    </dgm:pt>
    <dgm:pt modelId="{53231BB3-0740-7749-80B5-B671A8B87351}" type="pres">
      <dgm:prSet presAssocID="{B6B80685-A239-B247-A17A-533630429E24}" presName="textNode" presStyleLbl="bgShp" presStyleIdx="1" presStyleCnt="5"/>
      <dgm:spPr/>
      <dgm:t>
        <a:bodyPr/>
        <a:lstStyle/>
        <a:p>
          <a:endParaRPr lang="en-US"/>
        </a:p>
      </dgm:t>
    </dgm:pt>
    <dgm:pt modelId="{594D131F-813A-3D44-9990-5A4A3F5697CF}" type="pres">
      <dgm:prSet presAssocID="{B6B80685-A239-B247-A17A-533630429E24}" presName="compChildNode" presStyleCnt="0"/>
      <dgm:spPr/>
    </dgm:pt>
    <dgm:pt modelId="{DE7F5087-7192-7F46-8EA9-0FB22D79F589}" type="pres">
      <dgm:prSet presAssocID="{B6B80685-A239-B247-A17A-533630429E24}" presName="theInnerList" presStyleCnt="0"/>
      <dgm:spPr/>
    </dgm:pt>
    <dgm:pt modelId="{529CE4E4-2832-4544-BD7C-2B4E361E7AB7}" type="pres">
      <dgm:prSet presAssocID="{673200BA-017A-484F-8BC3-E057551910FF}" presName="childNode" presStyleLbl="node1" presStyleIdx="3" presStyleCnt="15" custScaleY="447836" custLinFactY="-70264" custLinFactNeighborX="5492" custLinFactNeighborY="-100000">
        <dgm:presLayoutVars>
          <dgm:bulletEnabled val="1"/>
        </dgm:presLayoutVars>
      </dgm:prSet>
      <dgm:spPr/>
      <dgm:t>
        <a:bodyPr/>
        <a:lstStyle/>
        <a:p>
          <a:endParaRPr lang="en-US"/>
        </a:p>
      </dgm:t>
    </dgm:pt>
    <dgm:pt modelId="{FDB3BF8F-5C56-9545-80AE-F46A6B237CDC}" type="pres">
      <dgm:prSet presAssocID="{673200BA-017A-484F-8BC3-E057551910FF}" presName="aSpace2" presStyleCnt="0"/>
      <dgm:spPr/>
    </dgm:pt>
    <dgm:pt modelId="{78DA9915-B10B-DF4A-BD32-35BB77E4F73A}" type="pres">
      <dgm:prSet presAssocID="{7FD59FA7-4263-3B4A-B1AD-05CE66986961}" presName="childNode" presStyleLbl="node1" presStyleIdx="4" presStyleCnt="15" custScaleY="59617" custLinFactY="-57791" custLinFactNeighborX="5492" custLinFactNeighborY="-100000">
        <dgm:presLayoutVars>
          <dgm:bulletEnabled val="1"/>
        </dgm:presLayoutVars>
      </dgm:prSet>
      <dgm:spPr/>
      <dgm:t>
        <a:bodyPr/>
        <a:lstStyle/>
        <a:p>
          <a:endParaRPr lang="en-US"/>
        </a:p>
      </dgm:t>
    </dgm:pt>
    <dgm:pt modelId="{97F99E32-0601-554C-9C27-11FFB46594FE}" type="pres">
      <dgm:prSet presAssocID="{7FD59FA7-4263-3B4A-B1AD-05CE66986961}" presName="aSpace2" presStyleCnt="0"/>
      <dgm:spPr/>
    </dgm:pt>
    <dgm:pt modelId="{B266DF58-0B62-2A4C-BF5B-EDF5C89B938B}" type="pres">
      <dgm:prSet presAssocID="{E951A266-A6B6-8540-A9C0-07E9FA16402B}" presName="childNode" presStyleLbl="node1" presStyleIdx="5" presStyleCnt="15" custScaleY="60594" custLinFactY="-11616" custLinFactNeighborX="5492" custLinFactNeighborY="-100000">
        <dgm:presLayoutVars>
          <dgm:bulletEnabled val="1"/>
        </dgm:presLayoutVars>
      </dgm:prSet>
      <dgm:spPr/>
      <dgm:t>
        <a:bodyPr/>
        <a:lstStyle/>
        <a:p>
          <a:endParaRPr lang="en-US"/>
        </a:p>
      </dgm:t>
    </dgm:pt>
    <dgm:pt modelId="{535DD8F2-A607-4144-91F3-4B1AE2FB9F6F}" type="pres">
      <dgm:prSet presAssocID="{B6B80685-A239-B247-A17A-533630429E24}" presName="aSpace" presStyleCnt="0"/>
      <dgm:spPr/>
    </dgm:pt>
    <dgm:pt modelId="{CE2D1EBD-ED18-0846-86C6-6BF7413C5F49}" type="pres">
      <dgm:prSet presAssocID="{E38F8A5B-533E-FC40-A3F8-D28792D6069F}" presName="compNode" presStyleCnt="0"/>
      <dgm:spPr/>
    </dgm:pt>
    <dgm:pt modelId="{5587BF0B-EC64-EE43-B182-27652BFD7A99}" type="pres">
      <dgm:prSet presAssocID="{E38F8A5B-533E-FC40-A3F8-D28792D6069F}" presName="aNode" presStyleLbl="bgShp" presStyleIdx="2" presStyleCnt="5"/>
      <dgm:spPr/>
      <dgm:t>
        <a:bodyPr/>
        <a:lstStyle/>
        <a:p>
          <a:endParaRPr lang="en-US"/>
        </a:p>
      </dgm:t>
    </dgm:pt>
    <dgm:pt modelId="{4A8E276D-BEA5-AD42-9892-2D6C9D988FB4}" type="pres">
      <dgm:prSet presAssocID="{E38F8A5B-533E-FC40-A3F8-D28792D6069F}" presName="textNode" presStyleLbl="bgShp" presStyleIdx="2" presStyleCnt="5"/>
      <dgm:spPr/>
      <dgm:t>
        <a:bodyPr/>
        <a:lstStyle/>
        <a:p>
          <a:endParaRPr lang="en-US"/>
        </a:p>
      </dgm:t>
    </dgm:pt>
    <dgm:pt modelId="{34CD5405-6CC7-A04C-8A97-1241F7DBE181}" type="pres">
      <dgm:prSet presAssocID="{E38F8A5B-533E-FC40-A3F8-D28792D6069F}" presName="compChildNode" presStyleCnt="0"/>
      <dgm:spPr/>
    </dgm:pt>
    <dgm:pt modelId="{481E0797-1141-FD4F-A5CF-F3F10CEE24E6}" type="pres">
      <dgm:prSet presAssocID="{E38F8A5B-533E-FC40-A3F8-D28792D6069F}" presName="theInnerList" presStyleCnt="0"/>
      <dgm:spPr/>
    </dgm:pt>
    <dgm:pt modelId="{81BE5841-341E-6A4F-BB64-943B73E003FB}" type="pres">
      <dgm:prSet presAssocID="{F61CCD8D-13FF-5449-8E23-9DFCFDAFF81E}" presName="childNode" presStyleLbl="node1" presStyleIdx="6" presStyleCnt="15" custScaleY="871708" custLinFactY="-145999" custLinFactNeighborX="-1615" custLinFactNeighborY="-200000">
        <dgm:presLayoutVars>
          <dgm:bulletEnabled val="1"/>
        </dgm:presLayoutVars>
      </dgm:prSet>
      <dgm:spPr/>
      <dgm:t>
        <a:bodyPr/>
        <a:lstStyle/>
        <a:p>
          <a:endParaRPr lang="en-US"/>
        </a:p>
      </dgm:t>
    </dgm:pt>
    <dgm:pt modelId="{EC9DAD7F-E702-1141-809B-3525D2DE9C5B}" type="pres">
      <dgm:prSet presAssocID="{F61CCD8D-13FF-5449-8E23-9DFCFDAFF81E}" presName="aSpace2" presStyleCnt="0"/>
      <dgm:spPr/>
    </dgm:pt>
    <dgm:pt modelId="{893231A2-2CDB-DD4E-8A50-61CE5C16146A}" type="pres">
      <dgm:prSet presAssocID="{092B8F0E-2F48-8241-A439-0815AA3AAD86}" presName="childNode" presStyleLbl="node1" presStyleIdx="7" presStyleCnt="15" custScaleY="113308" custLinFactY="-117730" custLinFactNeighborX="-1615" custLinFactNeighborY="-200000">
        <dgm:presLayoutVars>
          <dgm:bulletEnabled val="1"/>
        </dgm:presLayoutVars>
      </dgm:prSet>
      <dgm:spPr/>
      <dgm:t>
        <a:bodyPr/>
        <a:lstStyle/>
        <a:p>
          <a:endParaRPr lang="en-US"/>
        </a:p>
      </dgm:t>
    </dgm:pt>
    <dgm:pt modelId="{45903F09-1F82-E04D-BE0C-095351664DB6}" type="pres">
      <dgm:prSet presAssocID="{092B8F0E-2F48-8241-A439-0815AA3AAD86}" presName="aSpace2" presStyleCnt="0"/>
      <dgm:spPr/>
    </dgm:pt>
    <dgm:pt modelId="{17CF7F07-66DF-1746-B44F-4707FF0AF47A}" type="pres">
      <dgm:prSet presAssocID="{29F3753A-48B0-A247-8AF1-51CB244EAF35}" presName="childNode" presStyleLbl="node1" presStyleIdx="8" presStyleCnt="15" custScaleY="117585" custLinFactY="-25092" custLinFactNeighborX="-1615" custLinFactNeighborY="-100000">
        <dgm:presLayoutVars>
          <dgm:bulletEnabled val="1"/>
        </dgm:presLayoutVars>
      </dgm:prSet>
      <dgm:spPr/>
      <dgm:t>
        <a:bodyPr/>
        <a:lstStyle/>
        <a:p>
          <a:endParaRPr lang="en-US"/>
        </a:p>
      </dgm:t>
    </dgm:pt>
    <dgm:pt modelId="{85181C7D-7278-DC44-BF9C-0E912A72DD77}" type="pres">
      <dgm:prSet presAssocID="{E38F8A5B-533E-FC40-A3F8-D28792D6069F}" presName="aSpace" presStyleCnt="0"/>
      <dgm:spPr/>
    </dgm:pt>
    <dgm:pt modelId="{B5EFB9EF-7911-0344-9745-2C0247845AD6}" type="pres">
      <dgm:prSet presAssocID="{16C7A7EB-6B4B-E041-B796-D21ECE172A45}" presName="compNode" presStyleCnt="0"/>
      <dgm:spPr/>
    </dgm:pt>
    <dgm:pt modelId="{AACA8355-6037-3A45-A6EA-55594274C51F}" type="pres">
      <dgm:prSet presAssocID="{16C7A7EB-6B4B-E041-B796-D21ECE172A45}" presName="aNode" presStyleLbl="bgShp" presStyleIdx="3" presStyleCnt="5"/>
      <dgm:spPr/>
      <dgm:t>
        <a:bodyPr/>
        <a:lstStyle/>
        <a:p>
          <a:endParaRPr lang="en-US"/>
        </a:p>
      </dgm:t>
    </dgm:pt>
    <dgm:pt modelId="{FB9DD740-B5C7-1C45-803B-B351345E2DAB}" type="pres">
      <dgm:prSet presAssocID="{16C7A7EB-6B4B-E041-B796-D21ECE172A45}" presName="textNode" presStyleLbl="bgShp" presStyleIdx="3" presStyleCnt="5"/>
      <dgm:spPr/>
      <dgm:t>
        <a:bodyPr/>
        <a:lstStyle/>
        <a:p>
          <a:endParaRPr lang="en-US"/>
        </a:p>
      </dgm:t>
    </dgm:pt>
    <dgm:pt modelId="{A59E8449-6F44-4F4E-AF97-D6C61556812C}" type="pres">
      <dgm:prSet presAssocID="{16C7A7EB-6B4B-E041-B796-D21ECE172A45}" presName="compChildNode" presStyleCnt="0"/>
      <dgm:spPr/>
    </dgm:pt>
    <dgm:pt modelId="{6A8AA12F-EFB3-C64A-92B9-07CB123F6384}" type="pres">
      <dgm:prSet presAssocID="{16C7A7EB-6B4B-E041-B796-D21ECE172A45}" presName="theInnerList" presStyleCnt="0"/>
      <dgm:spPr/>
    </dgm:pt>
    <dgm:pt modelId="{A39654AF-FFA8-C540-8A2F-672ED88514A7}" type="pres">
      <dgm:prSet presAssocID="{D8E7C172-4C27-B74F-9EDC-602E65AAA59E}" presName="childNode" presStyleLbl="node1" presStyleIdx="9" presStyleCnt="15" custScaleY="1027282" custLinFactY="-176901" custLinFactNeighborX="4006" custLinFactNeighborY="-200000">
        <dgm:presLayoutVars>
          <dgm:bulletEnabled val="1"/>
        </dgm:presLayoutVars>
      </dgm:prSet>
      <dgm:spPr/>
      <dgm:t>
        <a:bodyPr/>
        <a:lstStyle/>
        <a:p>
          <a:endParaRPr lang="en-US"/>
        </a:p>
      </dgm:t>
    </dgm:pt>
    <dgm:pt modelId="{1E9A3F08-739A-B442-B988-80B567E5E2B8}" type="pres">
      <dgm:prSet presAssocID="{D8E7C172-4C27-B74F-9EDC-602E65AAA59E}" presName="aSpace2" presStyleCnt="0"/>
      <dgm:spPr/>
    </dgm:pt>
    <dgm:pt modelId="{9E6CA224-0368-B243-BCDA-8D311BABB385}" type="pres">
      <dgm:prSet presAssocID="{90C66A18-629F-8440-BACF-A7820B575BB2}" presName="childNode" presStyleLbl="node1" presStyleIdx="10" presStyleCnt="15" custScaleY="136172" custLinFactY="-144429" custLinFactNeighborX="4006" custLinFactNeighborY="-200000">
        <dgm:presLayoutVars>
          <dgm:bulletEnabled val="1"/>
        </dgm:presLayoutVars>
      </dgm:prSet>
      <dgm:spPr/>
      <dgm:t>
        <a:bodyPr/>
        <a:lstStyle/>
        <a:p>
          <a:endParaRPr lang="en-US"/>
        </a:p>
      </dgm:t>
    </dgm:pt>
    <dgm:pt modelId="{8607242F-3A92-CF46-B508-0708275252E3}" type="pres">
      <dgm:prSet presAssocID="{90C66A18-629F-8440-BACF-A7820B575BB2}" presName="aSpace2" presStyleCnt="0"/>
      <dgm:spPr/>
    </dgm:pt>
    <dgm:pt modelId="{0461B7FD-FA11-9B4D-8E15-D9066391AEBB}" type="pres">
      <dgm:prSet presAssocID="{FB485B66-CC7F-7B4D-817B-3D0224FF4EAD}" presName="childNode" presStyleLbl="node1" presStyleIdx="11" presStyleCnt="15" custScaleY="141780" custLinFactY="-28439" custLinFactNeighborX="4006" custLinFactNeighborY="-100000">
        <dgm:presLayoutVars>
          <dgm:bulletEnabled val="1"/>
        </dgm:presLayoutVars>
      </dgm:prSet>
      <dgm:spPr/>
      <dgm:t>
        <a:bodyPr/>
        <a:lstStyle/>
        <a:p>
          <a:endParaRPr lang="en-US"/>
        </a:p>
      </dgm:t>
    </dgm:pt>
    <dgm:pt modelId="{39FC884B-A790-E643-A9F3-98D45D30C1E4}" type="pres">
      <dgm:prSet presAssocID="{16C7A7EB-6B4B-E041-B796-D21ECE172A45}" presName="aSpace" presStyleCnt="0"/>
      <dgm:spPr/>
    </dgm:pt>
    <dgm:pt modelId="{6950B847-C1DD-7C42-B99B-2D30B3A09281}" type="pres">
      <dgm:prSet presAssocID="{E95307B2-2365-5541-B38A-8B2193D1353B}" presName="compNode" presStyleCnt="0"/>
      <dgm:spPr/>
    </dgm:pt>
    <dgm:pt modelId="{1BFE1FFB-3094-E343-934A-68291BDC5EEE}" type="pres">
      <dgm:prSet presAssocID="{E95307B2-2365-5541-B38A-8B2193D1353B}" presName="aNode" presStyleLbl="bgShp" presStyleIdx="4" presStyleCnt="5"/>
      <dgm:spPr/>
      <dgm:t>
        <a:bodyPr/>
        <a:lstStyle/>
        <a:p>
          <a:endParaRPr lang="en-US"/>
        </a:p>
      </dgm:t>
    </dgm:pt>
    <dgm:pt modelId="{60AD612B-CA41-2946-95D4-605FA8281147}" type="pres">
      <dgm:prSet presAssocID="{E95307B2-2365-5541-B38A-8B2193D1353B}" presName="textNode" presStyleLbl="bgShp" presStyleIdx="4" presStyleCnt="5"/>
      <dgm:spPr/>
      <dgm:t>
        <a:bodyPr/>
        <a:lstStyle/>
        <a:p>
          <a:endParaRPr lang="en-US"/>
        </a:p>
      </dgm:t>
    </dgm:pt>
    <dgm:pt modelId="{051929C3-80B7-2443-92A5-03463EC19687}" type="pres">
      <dgm:prSet presAssocID="{E95307B2-2365-5541-B38A-8B2193D1353B}" presName="compChildNode" presStyleCnt="0"/>
      <dgm:spPr/>
    </dgm:pt>
    <dgm:pt modelId="{D5F8F541-FA47-E44D-AA32-63AF884347CD}" type="pres">
      <dgm:prSet presAssocID="{E95307B2-2365-5541-B38A-8B2193D1353B}" presName="theInnerList" presStyleCnt="0"/>
      <dgm:spPr/>
    </dgm:pt>
    <dgm:pt modelId="{670193D6-6321-0A4F-BAA3-8AF15693132E}" type="pres">
      <dgm:prSet presAssocID="{A1E41589-D0CA-C24E-909A-2880BAD7325E}" presName="childNode" presStyleLbl="node1" presStyleIdx="12" presStyleCnt="15" custScaleY="812678" custLinFactY="-133868" custLinFactNeighborX="-3100" custLinFactNeighborY="-200000">
        <dgm:presLayoutVars>
          <dgm:bulletEnabled val="1"/>
        </dgm:presLayoutVars>
      </dgm:prSet>
      <dgm:spPr/>
      <dgm:t>
        <a:bodyPr/>
        <a:lstStyle/>
        <a:p>
          <a:endParaRPr lang="en-US"/>
        </a:p>
      </dgm:t>
    </dgm:pt>
    <dgm:pt modelId="{2DCCA24A-4A76-A841-AE30-AA43DC889B22}" type="pres">
      <dgm:prSet presAssocID="{A1E41589-D0CA-C24E-909A-2880BAD7325E}" presName="aSpace2" presStyleCnt="0"/>
      <dgm:spPr/>
    </dgm:pt>
    <dgm:pt modelId="{124B0652-926E-AD45-8B96-D3740C138C78}" type="pres">
      <dgm:prSet presAssocID="{8E26EEDF-7413-404A-B988-EEF59236D0E3}" presName="childNode" presStyleLbl="node1" presStyleIdx="13" presStyleCnt="15" custScaleY="108027" custLinFactY="-109330" custLinFactNeighborX="-3100" custLinFactNeighborY="-200000">
        <dgm:presLayoutVars>
          <dgm:bulletEnabled val="1"/>
        </dgm:presLayoutVars>
      </dgm:prSet>
      <dgm:spPr/>
      <dgm:t>
        <a:bodyPr/>
        <a:lstStyle/>
        <a:p>
          <a:endParaRPr lang="en-US"/>
        </a:p>
      </dgm:t>
    </dgm:pt>
    <dgm:pt modelId="{DC45465A-CBAD-1B4C-AFFE-BDF1313403C1}" type="pres">
      <dgm:prSet presAssocID="{8E26EEDF-7413-404A-B988-EEF59236D0E3}" presName="aSpace2" presStyleCnt="0"/>
      <dgm:spPr/>
    </dgm:pt>
    <dgm:pt modelId="{9350DCBE-A5D8-5242-A765-C5EDA33459E9}" type="pres">
      <dgm:prSet presAssocID="{F3B08A62-4FFC-5444-839C-FBB1C6EFD806}" presName="childNode" presStyleLbl="node1" presStyleIdx="14" presStyleCnt="15" custScaleY="108092" custLinFactY="-23758" custLinFactNeighborX="-3100" custLinFactNeighborY="-100000">
        <dgm:presLayoutVars>
          <dgm:bulletEnabled val="1"/>
        </dgm:presLayoutVars>
      </dgm:prSet>
      <dgm:spPr/>
      <dgm:t>
        <a:bodyPr/>
        <a:lstStyle/>
        <a:p>
          <a:endParaRPr lang="en-US"/>
        </a:p>
      </dgm:t>
    </dgm:pt>
  </dgm:ptLst>
  <dgm:cxnLst>
    <dgm:cxn modelId="{85C6DA9D-2243-C743-9DD5-955028B589CE}" srcId="{D66FDED2-5B36-6E42-B9BC-2E17FABBD5A5}" destId="{16C7A7EB-6B4B-E041-B796-D21ECE172A45}" srcOrd="3" destOrd="0" parTransId="{B4DC0EF2-D547-E446-863A-CDC80794B49D}" sibTransId="{9CF93720-93FF-8744-992A-1DBA33B8AC81}"/>
    <dgm:cxn modelId="{065F8EEB-181C-0842-80BA-57E3697F126E}" type="presOf" srcId="{E95307B2-2365-5541-B38A-8B2193D1353B}" destId="{1BFE1FFB-3094-E343-934A-68291BDC5EEE}" srcOrd="0" destOrd="0" presId="urn:microsoft.com/office/officeart/2005/8/layout/lProcess2"/>
    <dgm:cxn modelId="{AA061ADB-17FD-6643-9711-A77C9C9A5EAB}" type="presOf" srcId="{90C66A18-629F-8440-BACF-A7820B575BB2}" destId="{9E6CA224-0368-B243-BCDA-8D311BABB385}" srcOrd="0" destOrd="0" presId="urn:microsoft.com/office/officeart/2005/8/layout/lProcess2"/>
    <dgm:cxn modelId="{D42E5521-72A2-8C4B-994A-1EA45ED4AF32}" type="presOf" srcId="{E95307B2-2365-5541-B38A-8B2193D1353B}" destId="{60AD612B-CA41-2946-95D4-605FA8281147}" srcOrd="1" destOrd="0" presId="urn:microsoft.com/office/officeart/2005/8/layout/lProcess2"/>
    <dgm:cxn modelId="{3BBAA145-7447-DC4B-9FDE-2CABA3AA124F}" type="presOf" srcId="{B6B80685-A239-B247-A17A-533630429E24}" destId="{F791B6B6-189E-FA4C-9BEB-CC44C4A06686}" srcOrd="0" destOrd="0" presId="urn:microsoft.com/office/officeart/2005/8/layout/lProcess2"/>
    <dgm:cxn modelId="{99D8D2A8-9171-9443-8F48-366F93D6C15F}" type="presOf" srcId="{0FCC1B61-D48B-D641-A541-7322C876C11A}" destId="{5C23D456-0EA6-6E4E-8C71-C91D812850ED}" srcOrd="0" destOrd="0" presId="urn:microsoft.com/office/officeart/2005/8/layout/lProcess2"/>
    <dgm:cxn modelId="{A60B2A51-4CA9-FD4F-B68C-ED5FE7AC5825}" type="presOf" srcId="{29F3753A-48B0-A247-8AF1-51CB244EAF35}" destId="{17CF7F07-66DF-1746-B44F-4707FF0AF47A}" srcOrd="0" destOrd="0" presId="urn:microsoft.com/office/officeart/2005/8/layout/lProcess2"/>
    <dgm:cxn modelId="{28A812D4-BA94-F347-BB04-E9F69C894617}" srcId="{B6B80685-A239-B247-A17A-533630429E24}" destId="{7FD59FA7-4263-3B4A-B1AD-05CE66986961}" srcOrd="1" destOrd="0" parTransId="{7F52D282-E12C-F846-885D-0FCF2C48C4E6}" sibTransId="{5D59B20B-C6B1-634A-BAED-DFCD374E18FF}"/>
    <dgm:cxn modelId="{29528840-35E2-0945-B014-46C45728B498}" srcId="{16C7A7EB-6B4B-E041-B796-D21ECE172A45}" destId="{90C66A18-629F-8440-BACF-A7820B575BB2}" srcOrd="1" destOrd="0" parTransId="{0B9918A9-C6DD-6E4B-BEDE-68DB2718A567}" sibTransId="{EA919523-7CA2-7149-A53F-E97F5B4BB991}"/>
    <dgm:cxn modelId="{E00BBCB6-9F69-B344-9BA6-784CB74D14BE}" type="presOf" srcId="{F61CCD8D-13FF-5449-8E23-9DFCFDAFF81E}" destId="{81BE5841-341E-6A4F-BB64-943B73E003FB}" srcOrd="0" destOrd="0" presId="urn:microsoft.com/office/officeart/2005/8/layout/lProcess2"/>
    <dgm:cxn modelId="{14DA26F2-119C-E94F-BEB3-3B7F67089714}" type="presOf" srcId="{F3B08A62-4FFC-5444-839C-FBB1C6EFD806}" destId="{9350DCBE-A5D8-5242-A765-C5EDA33459E9}" srcOrd="0" destOrd="0" presId="urn:microsoft.com/office/officeart/2005/8/layout/lProcess2"/>
    <dgm:cxn modelId="{B1077D96-0038-9443-A762-CE903B0398A9}" srcId="{B6B80685-A239-B247-A17A-533630429E24}" destId="{E951A266-A6B6-8540-A9C0-07E9FA16402B}" srcOrd="2" destOrd="0" parTransId="{C9F19F62-C4AB-EC42-AD0C-C98BFF946372}" sibTransId="{E04C4292-D8C4-EB4E-A1E2-2F4C21E477F7}"/>
    <dgm:cxn modelId="{60838068-4CD0-8F40-9D42-95E92210ADA7}" srcId="{D66FDED2-5B36-6E42-B9BC-2E17FABBD5A5}" destId="{0FCC1B61-D48B-D641-A541-7322C876C11A}" srcOrd="0" destOrd="0" parTransId="{A875CCC4-6879-9240-B461-E80B7DE24351}" sibTransId="{18AC9009-3D06-C449-840D-61391A9318FC}"/>
    <dgm:cxn modelId="{F4E14264-7E84-4143-8452-80EBF128F167}" type="presOf" srcId="{1F691094-2770-F744-9813-37DC967FCDE3}" destId="{6432608A-1473-DD4D-BBDF-050AEE31A8E4}" srcOrd="0" destOrd="0" presId="urn:microsoft.com/office/officeart/2005/8/layout/lProcess2"/>
    <dgm:cxn modelId="{32B4CEEE-BDBD-174D-BE44-876C4B075100}" type="presOf" srcId="{DF18EBC2-2E07-064D-9E41-8DB8CAD0FE8C}" destId="{4A05EB23-ECC4-4648-AB08-02BA3DB7C3C3}" srcOrd="0" destOrd="0" presId="urn:microsoft.com/office/officeart/2005/8/layout/lProcess2"/>
    <dgm:cxn modelId="{CCF62411-6665-2C4C-8CFA-48A76FD71CD3}" type="presOf" srcId="{0FCC1B61-D48B-D641-A541-7322C876C11A}" destId="{BA7AA6FF-81C8-0C4E-940F-1C2715A0B2A8}" srcOrd="1" destOrd="0" presId="urn:microsoft.com/office/officeart/2005/8/layout/lProcess2"/>
    <dgm:cxn modelId="{AD712B56-D8E7-6643-9778-F2DA649FAAB0}" type="presOf" srcId="{D8E7C172-4C27-B74F-9EDC-602E65AAA59E}" destId="{A39654AF-FFA8-C540-8A2F-672ED88514A7}" srcOrd="0" destOrd="0" presId="urn:microsoft.com/office/officeart/2005/8/layout/lProcess2"/>
    <dgm:cxn modelId="{D9CDF7B3-905C-3C4F-BCA7-BB7E871203AF}" type="presOf" srcId="{E38F8A5B-533E-FC40-A3F8-D28792D6069F}" destId="{4A8E276D-BEA5-AD42-9892-2D6C9D988FB4}" srcOrd="1" destOrd="0" presId="urn:microsoft.com/office/officeart/2005/8/layout/lProcess2"/>
    <dgm:cxn modelId="{0CA12A58-1BE3-DA4A-8BE4-CA62BCEE4EF0}" srcId="{16C7A7EB-6B4B-E041-B796-D21ECE172A45}" destId="{FB485B66-CC7F-7B4D-817B-3D0224FF4EAD}" srcOrd="2" destOrd="0" parTransId="{0660A129-ABBE-9849-BEC6-6413DB541180}" sibTransId="{C8BA71A8-E26D-8C48-998B-D0B6B2DF249F}"/>
    <dgm:cxn modelId="{6F03A1C4-306D-0243-8D21-7C6A8F321C5E}" type="presOf" srcId="{A1E41589-D0CA-C24E-909A-2880BAD7325E}" destId="{670193D6-6321-0A4F-BAA3-8AF15693132E}" srcOrd="0" destOrd="0" presId="urn:microsoft.com/office/officeart/2005/8/layout/lProcess2"/>
    <dgm:cxn modelId="{79DE6425-FF8D-5843-9E8E-E74B33DEB914}" type="presOf" srcId="{B6B80685-A239-B247-A17A-533630429E24}" destId="{53231BB3-0740-7749-80B5-B671A8B87351}" srcOrd="1" destOrd="0" presId="urn:microsoft.com/office/officeart/2005/8/layout/lProcess2"/>
    <dgm:cxn modelId="{30824AA5-82F6-584A-8D3A-BA94A92A1FE3}" type="presOf" srcId="{FB485B66-CC7F-7B4D-817B-3D0224FF4EAD}" destId="{0461B7FD-FA11-9B4D-8E15-D9066391AEBB}" srcOrd="0" destOrd="0" presId="urn:microsoft.com/office/officeart/2005/8/layout/lProcess2"/>
    <dgm:cxn modelId="{146B5E45-5962-B342-B7C9-8DE86852C81C}" srcId="{E95307B2-2365-5541-B38A-8B2193D1353B}" destId="{A1E41589-D0CA-C24E-909A-2880BAD7325E}" srcOrd="0" destOrd="0" parTransId="{9AD61465-D8C5-064F-B9B2-D93423522276}" sibTransId="{D205DA2B-E9E2-3B46-A364-F290364DB393}"/>
    <dgm:cxn modelId="{667D743B-2CB3-C746-9C0D-8248123F90A1}" srcId="{D66FDED2-5B36-6E42-B9BC-2E17FABBD5A5}" destId="{B6B80685-A239-B247-A17A-533630429E24}" srcOrd="1" destOrd="0" parTransId="{880FA70A-773C-B443-AA20-846770ACAADA}" sibTransId="{9890E69F-7F27-1848-AB60-EB845F501195}"/>
    <dgm:cxn modelId="{D16E6E1B-F86E-D340-8CCA-A413A2485576}" type="presOf" srcId="{16C7A7EB-6B4B-E041-B796-D21ECE172A45}" destId="{AACA8355-6037-3A45-A6EA-55594274C51F}" srcOrd="0" destOrd="0" presId="urn:microsoft.com/office/officeart/2005/8/layout/lProcess2"/>
    <dgm:cxn modelId="{0D3440FF-61B9-8240-BEBF-D9668B011A86}" type="presOf" srcId="{7FD59FA7-4263-3B4A-B1AD-05CE66986961}" destId="{78DA9915-B10B-DF4A-BD32-35BB77E4F73A}" srcOrd="0" destOrd="0" presId="urn:microsoft.com/office/officeart/2005/8/layout/lProcess2"/>
    <dgm:cxn modelId="{6F35D63D-7E59-B84D-8C8F-9F22DEEB02DA}" srcId="{16C7A7EB-6B4B-E041-B796-D21ECE172A45}" destId="{D8E7C172-4C27-B74F-9EDC-602E65AAA59E}" srcOrd="0" destOrd="0" parTransId="{569511B8-2D03-4147-B358-457455A2E2A6}" sibTransId="{389A13E1-488E-C340-A540-B394B7F09223}"/>
    <dgm:cxn modelId="{ABCF9967-F793-6344-B001-39AF32715384}" type="presOf" srcId="{092B8F0E-2F48-8241-A439-0815AA3AAD86}" destId="{893231A2-2CDB-DD4E-8A50-61CE5C16146A}" srcOrd="0" destOrd="0" presId="urn:microsoft.com/office/officeart/2005/8/layout/lProcess2"/>
    <dgm:cxn modelId="{B6819DC9-F514-BC4E-A051-2924371387F6}" srcId="{E38F8A5B-533E-FC40-A3F8-D28792D6069F}" destId="{092B8F0E-2F48-8241-A439-0815AA3AAD86}" srcOrd="1" destOrd="0" parTransId="{3A29458B-7498-9E43-AFDB-4B5D2F7C0310}" sibTransId="{02C91ABD-0694-A542-B0EA-5B216B65AEA7}"/>
    <dgm:cxn modelId="{08C618CF-A8B3-864D-A607-6D3BF544F408}" srcId="{0FCC1B61-D48B-D641-A541-7322C876C11A}" destId="{F902D2E7-2052-2542-AD94-A6F9341F5108}" srcOrd="0" destOrd="0" parTransId="{CD1081A7-736C-0643-8C58-0F98086C9F0E}" sibTransId="{4EFB51E7-6AAF-3D44-A356-02BDE30C27D9}"/>
    <dgm:cxn modelId="{E7C3B726-7887-0343-8D07-E39DF7F7AB5A}" srcId="{D66FDED2-5B36-6E42-B9BC-2E17FABBD5A5}" destId="{E38F8A5B-533E-FC40-A3F8-D28792D6069F}" srcOrd="2" destOrd="0" parTransId="{C684E220-10B3-ED4D-AD9E-72CC8022E515}" sibTransId="{B89004BF-535B-D041-9F85-226F45819F19}"/>
    <dgm:cxn modelId="{C524D150-92BC-4F46-B917-02D35DE7C81D}" type="presOf" srcId="{E951A266-A6B6-8540-A9C0-07E9FA16402B}" destId="{B266DF58-0B62-2A4C-BF5B-EDF5C89B938B}" srcOrd="0" destOrd="0" presId="urn:microsoft.com/office/officeart/2005/8/layout/lProcess2"/>
    <dgm:cxn modelId="{12C1BCC9-51F5-0146-A0D3-E34BB6428FD9}" srcId="{E95307B2-2365-5541-B38A-8B2193D1353B}" destId="{8E26EEDF-7413-404A-B988-EEF59236D0E3}" srcOrd="1" destOrd="0" parTransId="{6E2949DF-EC10-0247-9D78-9EAD276F44AA}" sibTransId="{F2A79E51-F981-5E45-9A62-4EB194A7D014}"/>
    <dgm:cxn modelId="{30118737-3F8B-3E46-9F01-7DDA622229E7}" srcId="{E95307B2-2365-5541-B38A-8B2193D1353B}" destId="{F3B08A62-4FFC-5444-839C-FBB1C6EFD806}" srcOrd="2" destOrd="0" parTransId="{948353BC-1225-3443-A9F3-5C404751891B}" sibTransId="{1696750E-B3F1-9B41-9C2D-4DD04F16E093}"/>
    <dgm:cxn modelId="{1793C0A0-536B-1745-A7DF-08BF80CDA9F6}" type="presOf" srcId="{8E26EEDF-7413-404A-B988-EEF59236D0E3}" destId="{124B0652-926E-AD45-8B96-D3740C138C78}" srcOrd="0" destOrd="0" presId="urn:microsoft.com/office/officeart/2005/8/layout/lProcess2"/>
    <dgm:cxn modelId="{E977FC3E-80BE-984E-B199-7244F4BA5CC0}" srcId="{E38F8A5B-533E-FC40-A3F8-D28792D6069F}" destId="{F61CCD8D-13FF-5449-8E23-9DFCFDAFF81E}" srcOrd="0" destOrd="0" parTransId="{58E11449-150A-7E41-86D9-29C375167090}" sibTransId="{7675B3FE-42C5-5C46-A654-A2E322F99B1C}"/>
    <dgm:cxn modelId="{3F34B61C-0C94-DB47-B471-C32C38BB05A4}" srcId="{B6B80685-A239-B247-A17A-533630429E24}" destId="{673200BA-017A-484F-8BC3-E057551910FF}" srcOrd="0" destOrd="0" parTransId="{7596D910-ECD6-CF49-986F-51EF7D5C36F4}" sibTransId="{1102FA1E-C9CA-7B4B-89AB-F34B948328CF}"/>
    <dgm:cxn modelId="{0916593D-4A24-604C-BC78-6288CCEDC35D}" type="presOf" srcId="{16C7A7EB-6B4B-E041-B796-D21ECE172A45}" destId="{FB9DD740-B5C7-1C45-803B-B351345E2DAB}" srcOrd="1" destOrd="0" presId="urn:microsoft.com/office/officeart/2005/8/layout/lProcess2"/>
    <dgm:cxn modelId="{5FE3DDEE-A5A1-8140-B86D-5DAAF8E17CE3}" type="presOf" srcId="{F902D2E7-2052-2542-AD94-A6F9341F5108}" destId="{F478C10C-3BC9-144B-9B43-8823E391803B}" srcOrd="0" destOrd="0" presId="urn:microsoft.com/office/officeart/2005/8/layout/lProcess2"/>
    <dgm:cxn modelId="{BF64C1E5-1121-3648-A601-83BE18FE537D}" type="presOf" srcId="{673200BA-017A-484F-8BC3-E057551910FF}" destId="{529CE4E4-2832-4544-BD7C-2B4E361E7AB7}" srcOrd="0" destOrd="0" presId="urn:microsoft.com/office/officeart/2005/8/layout/lProcess2"/>
    <dgm:cxn modelId="{384A5612-3C9E-E44B-9100-3F15FF9DFE1A}" srcId="{D66FDED2-5B36-6E42-B9BC-2E17FABBD5A5}" destId="{E95307B2-2365-5541-B38A-8B2193D1353B}" srcOrd="4" destOrd="0" parTransId="{01E3ACF8-069C-EA46-B3E1-B3595EFF625A}" sibTransId="{70396D8E-1BCB-444F-AB3B-C719176EE328}"/>
    <dgm:cxn modelId="{31EE1EA2-6457-8046-804C-C61C83D72446}" type="presOf" srcId="{E38F8A5B-533E-FC40-A3F8-D28792D6069F}" destId="{5587BF0B-EC64-EE43-B182-27652BFD7A99}" srcOrd="0" destOrd="0" presId="urn:microsoft.com/office/officeart/2005/8/layout/lProcess2"/>
    <dgm:cxn modelId="{5E370A07-C090-D146-A54C-0FB6DE18FB9A}" srcId="{0FCC1B61-D48B-D641-A541-7322C876C11A}" destId="{1F691094-2770-F744-9813-37DC967FCDE3}" srcOrd="2" destOrd="0" parTransId="{2FAE83FF-9386-714A-893A-0DEC3CC71357}" sibTransId="{B190AA9D-368A-4348-A221-6D84B924E1F1}"/>
    <dgm:cxn modelId="{9D5444B6-4A0E-F241-B9FC-19A3759B0081}" srcId="{0FCC1B61-D48B-D641-A541-7322C876C11A}" destId="{DF18EBC2-2E07-064D-9E41-8DB8CAD0FE8C}" srcOrd="1" destOrd="0" parTransId="{8B372B65-AFC9-2841-AF22-9632196773D1}" sibTransId="{66060213-3881-3449-94AD-1FF98075D757}"/>
    <dgm:cxn modelId="{6BCDA890-5040-3849-B30C-53C8E151295F}" srcId="{E38F8A5B-533E-FC40-A3F8-D28792D6069F}" destId="{29F3753A-48B0-A247-8AF1-51CB244EAF35}" srcOrd="2" destOrd="0" parTransId="{22980302-E59F-4D40-AD8C-B72222AFBAD9}" sibTransId="{61670D93-10C5-FA4B-91B6-154666B4FFCF}"/>
    <dgm:cxn modelId="{5619ED20-428D-5C4D-BEF4-820FF2377607}" type="presOf" srcId="{D66FDED2-5B36-6E42-B9BC-2E17FABBD5A5}" destId="{0FEA8F33-D079-CF43-A2CA-AE60B6A84AA9}" srcOrd="0" destOrd="0" presId="urn:microsoft.com/office/officeart/2005/8/layout/lProcess2"/>
    <dgm:cxn modelId="{610FCAD6-1F82-E249-B17A-4603B144E87A}" type="presParOf" srcId="{0FEA8F33-D079-CF43-A2CA-AE60B6A84AA9}" destId="{FCA35EE7-656B-1F4C-B592-A0FF6165CCB7}" srcOrd="0" destOrd="0" presId="urn:microsoft.com/office/officeart/2005/8/layout/lProcess2"/>
    <dgm:cxn modelId="{2CF17AA1-417C-7B42-83BA-60922494E1CE}" type="presParOf" srcId="{FCA35EE7-656B-1F4C-B592-A0FF6165CCB7}" destId="{5C23D456-0EA6-6E4E-8C71-C91D812850ED}" srcOrd="0" destOrd="0" presId="urn:microsoft.com/office/officeart/2005/8/layout/lProcess2"/>
    <dgm:cxn modelId="{7ACBBE71-8D2F-5247-AE00-16B3E4986A61}" type="presParOf" srcId="{FCA35EE7-656B-1F4C-B592-A0FF6165CCB7}" destId="{BA7AA6FF-81C8-0C4E-940F-1C2715A0B2A8}" srcOrd="1" destOrd="0" presId="urn:microsoft.com/office/officeart/2005/8/layout/lProcess2"/>
    <dgm:cxn modelId="{2B85BDEA-5B00-8648-A531-3DB266247DEE}" type="presParOf" srcId="{FCA35EE7-656B-1F4C-B592-A0FF6165CCB7}" destId="{F8B2D795-21A0-CA45-9233-E5AB222D4D14}" srcOrd="2" destOrd="0" presId="urn:microsoft.com/office/officeart/2005/8/layout/lProcess2"/>
    <dgm:cxn modelId="{7E67ABAA-36B1-7D42-B628-D3CD5E4FAE54}" type="presParOf" srcId="{F8B2D795-21A0-CA45-9233-E5AB222D4D14}" destId="{649EDFE6-2DF2-B146-A07C-3F9015966901}" srcOrd="0" destOrd="0" presId="urn:microsoft.com/office/officeart/2005/8/layout/lProcess2"/>
    <dgm:cxn modelId="{87C24AE0-C686-5342-978E-008E51879F23}" type="presParOf" srcId="{649EDFE6-2DF2-B146-A07C-3F9015966901}" destId="{F478C10C-3BC9-144B-9B43-8823E391803B}" srcOrd="0" destOrd="0" presId="urn:microsoft.com/office/officeart/2005/8/layout/lProcess2"/>
    <dgm:cxn modelId="{26E3915E-D6B7-754F-AB2A-86AF38D0FBB5}" type="presParOf" srcId="{649EDFE6-2DF2-B146-A07C-3F9015966901}" destId="{72EE4213-243A-7648-9071-035FA1E5E021}" srcOrd="1" destOrd="0" presId="urn:microsoft.com/office/officeart/2005/8/layout/lProcess2"/>
    <dgm:cxn modelId="{180A54F1-C94E-3D47-9F9E-12F8163D88B4}" type="presParOf" srcId="{649EDFE6-2DF2-B146-A07C-3F9015966901}" destId="{4A05EB23-ECC4-4648-AB08-02BA3DB7C3C3}" srcOrd="2" destOrd="0" presId="urn:microsoft.com/office/officeart/2005/8/layout/lProcess2"/>
    <dgm:cxn modelId="{FB0E9503-ADE1-2346-84BF-67A3DDE755DD}" type="presParOf" srcId="{649EDFE6-2DF2-B146-A07C-3F9015966901}" destId="{72323370-C21B-4A40-8D97-C503F7B49A6B}" srcOrd="3" destOrd="0" presId="urn:microsoft.com/office/officeart/2005/8/layout/lProcess2"/>
    <dgm:cxn modelId="{52665D1F-39F3-804A-B4A1-AC17B0A37271}" type="presParOf" srcId="{649EDFE6-2DF2-B146-A07C-3F9015966901}" destId="{6432608A-1473-DD4D-BBDF-050AEE31A8E4}" srcOrd="4" destOrd="0" presId="urn:microsoft.com/office/officeart/2005/8/layout/lProcess2"/>
    <dgm:cxn modelId="{412124E8-700E-4348-B285-3DCFD6B66682}" type="presParOf" srcId="{0FEA8F33-D079-CF43-A2CA-AE60B6A84AA9}" destId="{523F151E-9027-EF41-810B-BB32CE80B4EA}" srcOrd="1" destOrd="0" presId="urn:microsoft.com/office/officeart/2005/8/layout/lProcess2"/>
    <dgm:cxn modelId="{69FE53CA-9161-164D-88D1-C78BFBFF372E}" type="presParOf" srcId="{0FEA8F33-D079-CF43-A2CA-AE60B6A84AA9}" destId="{B04FADEE-3084-AE4A-8DF4-4AFD39C44AA2}" srcOrd="2" destOrd="0" presId="urn:microsoft.com/office/officeart/2005/8/layout/lProcess2"/>
    <dgm:cxn modelId="{2322C248-2505-714B-A7C5-CC27AE10610E}" type="presParOf" srcId="{B04FADEE-3084-AE4A-8DF4-4AFD39C44AA2}" destId="{F791B6B6-189E-FA4C-9BEB-CC44C4A06686}" srcOrd="0" destOrd="0" presId="urn:microsoft.com/office/officeart/2005/8/layout/lProcess2"/>
    <dgm:cxn modelId="{CA90AC8D-ECE2-3B4D-890C-7F9FE4D9A710}" type="presParOf" srcId="{B04FADEE-3084-AE4A-8DF4-4AFD39C44AA2}" destId="{53231BB3-0740-7749-80B5-B671A8B87351}" srcOrd="1" destOrd="0" presId="urn:microsoft.com/office/officeart/2005/8/layout/lProcess2"/>
    <dgm:cxn modelId="{A4E2BED6-A587-5340-9240-7E038B3C2619}" type="presParOf" srcId="{B04FADEE-3084-AE4A-8DF4-4AFD39C44AA2}" destId="{594D131F-813A-3D44-9990-5A4A3F5697CF}" srcOrd="2" destOrd="0" presId="urn:microsoft.com/office/officeart/2005/8/layout/lProcess2"/>
    <dgm:cxn modelId="{23C8C013-70E8-D94E-94EE-9CB3D5510764}" type="presParOf" srcId="{594D131F-813A-3D44-9990-5A4A3F5697CF}" destId="{DE7F5087-7192-7F46-8EA9-0FB22D79F589}" srcOrd="0" destOrd="0" presId="urn:microsoft.com/office/officeart/2005/8/layout/lProcess2"/>
    <dgm:cxn modelId="{8CF42DDF-BE24-2149-AC9A-9097CD275C46}" type="presParOf" srcId="{DE7F5087-7192-7F46-8EA9-0FB22D79F589}" destId="{529CE4E4-2832-4544-BD7C-2B4E361E7AB7}" srcOrd="0" destOrd="0" presId="urn:microsoft.com/office/officeart/2005/8/layout/lProcess2"/>
    <dgm:cxn modelId="{1E579654-FF1F-CB4C-A7F8-522FF38D5310}" type="presParOf" srcId="{DE7F5087-7192-7F46-8EA9-0FB22D79F589}" destId="{FDB3BF8F-5C56-9545-80AE-F46A6B237CDC}" srcOrd="1" destOrd="0" presId="urn:microsoft.com/office/officeart/2005/8/layout/lProcess2"/>
    <dgm:cxn modelId="{7A4C8346-8109-7C4D-BE11-A8A624D70B5C}" type="presParOf" srcId="{DE7F5087-7192-7F46-8EA9-0FB22D79F589}" destId="{78DA9915-B10B-DF4A-BD32-35BB77E4F73A}" srcOrd="2" destOrd="0" presId="urn:microsoft.com/office/officeart/2005/8/layout/lProcess2"/>
    <dgm:cxn modelId="{4F4D05DF-B404-4642-9B32-002556010106}" type="presParOf" srcId="{DE7F5087-7192-7F46-8EA9-0FB22D79F589}" destId="{97F99E32-0601-554C-9C27-11FFB46594FE}" srcOrd="3" destOrd="0" presId="urn:microsoft.com/office/officeart/2005/8/layout/lProcess2"/>
    <dgm:cxn modelId="{BFF84F8D-D8FD-824D-80C2-0B62B7813282}" type="presParOf" srcId="{DE7F5087-7192-7F46-8EA9-0FB22D79F589}" destId="{B266DF58-0B62-2A4C-BF5B-EDF5C89B938B}" srcOrd="4" destOrd="0" presId="urn:microsoft.com/office/officeart/2005/8/layout/lProcess2"/>
    <dgm:cxn modelId="{521348BF-0870-1E4B-A5E5-ADF8D5A4BE75}" type="presParOf" srcId="{0FEA8F33-D079-CF43-A2CA-AE60B6A84AA9}" destId="{535DD8F2-A607-4144-91F3-4B1AE2FB9F6F}" srcOrd="3" destOrd="0" presId="urn:microsoft.com/office/officeart/2005/8/layout/lProcess2"/>
    <dgm:cxn modelId="{B9C6AB94-922A-5C4E-9A9D-FB50AF2411B8}" type="presParOf" srcId="{0FEA8F33-D079-CF43-A2CA-AE60B6A84AA9}" destId="{CE2D1EBD-ED18-0846-86C6-6BF7413C5F49}" srcOrd="4" destOrd="0" presId="urn:microsoft.com/office/officeart/2005/8/layout/lProcess2"/>
    <dgm:cxn modelId="{2AA50816-1FA9-F740-BAA1-A91357DAB90B}" type="presParOf" srcId="{CE2D1EBD-ED18-0846-86C6-6BF7413C5F49}" destId="{5587BF0B-EC64-EE43-B182-27652BFD7A99}" srcOrd="0" destOrd="0" presId="urn:microsoft.com/office/officeart/2005/8/layout/lProcess2"/>
    <dgm:cxn modelId="{C798B127-8C57-9B41-A416-892739DB90B8}" type="presParOf" srcId="{CE2D1EBD-ED18-0846-86C6-6BF7413C5F49}" destId="{4A8E276D-BEA5-AD42-9892-2D6C9D988FB4}" srcOrd="1" destOrd="0" presId="urn:microsoft.com/office/officeart/2005/8/layout/lProcess2"/>
    <dgm:cxn modelId="{BB1A42F5-8462-354D-9020-AE7458232E84}" type="presParOf" srcId="{CE2D1EBD-ED18-0846-86C6-6BF7413C5F49}" destId="{34CD5405-6CC7-A04C-8A97-1241F7DBE181}" srcOrd="2" destOrd="0" presId="urn:microsoft.com/office/officeart/2005/8/layout/lProcess2"/>
    <dgm:cxn modelId="{804ED769-B961-E546-BC56-61A9D278385A}" type="presParOf" srcId="{34CD5405-6CC7-A04C-8A97-1241F7DBE181}" destId="{481E0797-1141-FD4F-A5CF-F3F10CEE24E6}" srcOrd="0" destOrd="0" presId="urn:microsoft.com/office/officeart/2005/8/layout/lProcess2"/>
    <dgm:cxn modelId="{E112E01F-5B27-5449-9771-7314021124E7}" type="presParOf" srcId="{481E0797-1141-FD4F-A5CF-F3F10CEE24E6}" destId="{81BE5841-341E-6A4F-BB64-943B73E003FB}" srcOrd="0" destOrd="0" presId="urn:microsoft.com/office/officeart/2005/8/layout/lProcess2"/>
    <dgm:cxn modelId="{9B116330-DCEB-B949-BBFC-31CB725A9246}" type="presParOf" srcId="{481E0797-1141-FD4F-A5CF-F3F10CEE24E6}" destId="{EC9DAD7F-E702-1141-809B-3525D2DE9C5B}" srcOrd="1" destOrd="0" presId="urn:microsoft.com/office/officeart/2005/8/layout/lProcess2"/>
    <dgm:cxn modelId="{BBC921C3-8C96-334F-A0CE-364C4B58D7A5}" type="presParOf" srcId="{481E0797-1141-FD4F-A5CF-F3F10CEE24E6}" destId="{893231A2-2CDB-DD4E-8A50-61CE5C16146A}" srcOrd="2" destOrd="0" presId="urn:microsoft.com/office/officeart/2005/8/layout/lProcess2"/>
    <dgm:cxn modelId="{035F3ED1-3D32-024E-AB50-8E85AE2C4C86}" type="presParOf" srcId="{481E0797-1141-FD4F-A5CF-F3F10CEE24E6}" destId="{45903F09-1F82-E04D-BE0C-095351664DB6}" srcOrd="3" destOrd="0" presId="urn:microsoft.com/office/officeart/2005/8/layout/lProcess2"/>
    <dgm:cxn modelId="{279D2C21-FC58-CD41-B3B8-631614A2378C}" type="presParOf" srcId="{481E0797-1141-FD4F-A5CF-F3F10CEE24E6}" destId="{17CF7F07-66DF-1746-B44F-4707FF0AF47A}" srcOrd="4" destOrd="0" presId="urn:microsoft.com/office/officeart/2005/8/layout/lProcess2"/>
    <dgm:cxn modelId="{1D311637-6236-164E-B73C-DD4B7C083CFA}" type="presParOf" srcId="{0FEA8F33-D079-CF43-A2CA-AE60B6A84AA9}" destId="{85181C7D-7278-DC44-BF9C-0E912A72DD77}" srcOrd="5" destOrd="0" presId="urn:microsoft.com/office/officeart/2005/8/layout/lProcess2"/>
    <dgm:cxn modelId="{8D5BD049-8E67-234F-A75D-6ADFC4713434}" type="presParOf" srcId="{0FEA8F33-D079-CF43-A2CA-AE60B6A84AA9}" destId="{B5EFB9EF-7911-0344-9745-2C0247845AD6}" srcOrd="6" destOrd="0" presId="urn:microsoft.com/office/officeart/2005/8/layout/lProcess2"/>
    <dgm:cxn modelId="{67681C23-5EAB-B44D-9096-839D02EE7BF3}" type="presParOf" srcId="{B5EFB9EF-7911-0344-9745-2C0247845AD6}" destId="{AACA8355-6037-3A45-A6EA-55594274C51F}" srcOrd="0" destOrd="0" presId="urn:microsoft.com/office/officeart/2005/8/layout/lProcess2"/>
    <dgm:cxn modelId="{A4DC63B9-3744-1745-AF37-7C5552E40001}" type="presParOf" srcId="{B5EFB9EF-7911-0344-9745-2C0247845AD6}" destId="{FB9DD740-B5C7-1C45-803B-B351345E2DAB}" srcOrd="1" destOrd="0" presId="urn:microsoft.com/office/officeart/2005/8/layout/lProcess2"/>
    <dgm:cxn modelId="{E5FE24CE-BE67-CF4F-B514-C78BB17CB5A1}" type="presParOf" srcId="{B5EFB9EF-7911-0344-9745-2C0247845AD6}" destId="{A59E8449-6F44-4F4E-AF97-D6C61556812C}" srcOrd="2" destOrd="0" presId="urn:microsoft.com/office/officeart/2005/8/layout/lProcess2"/>
    <dgm:cxn modelId="{E8A790B5-556A-0C45-A567-6813D1B1BC5B}" type="presParOf" srcId="{A59E8449-6F44-4F4E-AF97-D6C61556812C}" destId="{6A8AA12F-EFB3-C64A-92B9-07CB123F6384}" srcOrd="0" destOrd="0" presId="urn:microsoft.com/office/officeart/2005/8/layout/lProcess2"/>
    <dgm:cxn modelId="{C6158305-A5B0-F148-97EB-C7D53E8ECA7C}" type="presParOf" srcId="{6A8AA12F-EFB3-C64A-92B9-07CB123F6384}" destId="{A39654AF-FFA8-C540-8A2F-672ED88514A7}" srcOrd="0" destOrd="0" presId="urn:microsoft.com/office/officeart/2005/8/layout/lProcess2"/>
    <dgm:cxn modelId="{EDEA2C84-5DAB-B447-B380-29D56ABF0784}" type="presParOf" srcId="{6A8AA12F-EFB3-C64A-92B9-07CB123F6384}" destId="{1E9A3F08-739A-B442-B988-80B567E5E2B8}" srcOrd="1" destOrd="0" presId="urn:microsoft.com/office/officeart/2005/8/layout/lProcess2"/>
    <dgm:cxn modelId="{532B10DC-9BB9-B84B-977C-6F5EC03392A9}" type="presParOf" srcId="{6A8AA12F-EFB3-C64A-92B9-07CB123F6384}" destId="{9E6CA224-0368-B243-BCDA-8D311BABB385}" srcOrd="2" destOrd="0" presId="urn:microsoft.com/office/officeart/2005/8/layout/lProcess2"/>
    <dgm:cxn modelId="{9280D996-BE40-3848-BF0A-C92C3C0209D1}" type="presParOf" srcId="{6A8AA12F-EFB3-C64A-92B9-07CB123F6384}" destId="{8607242F-3A92-CF46-B508-0708275252E3}" srcOrd="3" destOrd="0" presId="urn:microsoft.com/office/officeart/2005/8/layout/lProcess2"/>
    <dgm:cxn modelId="{FFD7F3DC-E7D7-CA42-A973-7A1FB103B46E}" type="presParOf" srcId="{6A8AA12F-EFB3-C64A-92B9-07CB123F6384}" destId="{0461B7FD-FA11-9B4D-8E15-D9066391AEBB}" srcOrd="4" destOrd="0" presId="urn:microsoft.com/office/officeart/2005/8/layout/lProcess2"/>
    <dgm:cxn modelId="{61455A4B-C27E-074D-9E9F-6F273ABBDCA6}" type="presParOf" srcId="{0FEA8F33-D079-CF43-A2CA-AE60B6A84AA9}" destId="{39FC884B-A790-E643-A9F3-98D45D30C1E4}" srcOrd="7" destOrd="0" presId="urn:microsoft.com/office/officeart/2005/8/layout/lProcess2"/>
    <dgm:cxn modelId="{4BB4D84B-E609-2846-8DF7-EDC099BCF515}" type="presParOf" srcId="{0FEA8F33-D079-CF43-A2CA-AE60B6A84AA9}" destId="{6950B847-C1DD-7C42-B99B-2D30B3A09281}" srcOrd="8" destOrd="0" presId="urn:microsoft.com/office/officeart/2005/8/layout/lProcess2"/>
    <dgm:cxn modelId="{0BF18DCA-59F8-3C4B-B88C-8A00729D88DB}" type="presParOf" srcId="{6950B847-C1DD-7C42-B99B-2D30B3A09281}" destId="{1BFE1FFB-3094-E343-934A-68291BDC5EEE}" srcOrd="0" destOrd="0" presId="urn:microsoft.com/office/officeart/2005/8/layout/lProcess2"/>
    <dgm:cxn modelId="{C67323AF-44B8-834C-98AB-2D2FF1D4AC1D}" type="presParOf" srcId="{6950B847-C1DD-7C42-B99B-2D30B3A09281}" destId="{60AD612B-CA41-2946-95D4-605FA8281147}" srcOrd="1" destOrd="0" presId="urn:microsoft.com/office/officeart/2005/8/layout/lProcess2"/>
    <dgm:cxn modelId="{7A38BE15-D168-BF42-84EB-4216C53C0605}" type="presParOf" srcId="{6950B847-C1DD-7C42-B99B-2D30B3A09281}" destId="{051929C3-80B7-2443-92A5-03463EC19687}" srcOrd="2" destOrd="0" presId="urn:microsoft.com/office/officeart/2005/8/layout/lProcess2"/>
    <dgm:cxn modelId="{695244AC-2666-DE45-B7BA-24497E42AA7C}" type="presParOf" srcId="{051929C3-80B7-2443-92A5-03463EC19687}" destId="{D5F8F541-FA47-E44D-AA32-63AF884347CD}" srcOrd="0" destOrd="0" presId="urn:microsoft.com/office/officeart/2005/8/layout/lProcess2"/>
    <dgm:cxn modelId="{4F003FAB-0EE5-3F48-A3BB-717FEAA25464}" type="presParOf" srcId="{D5F8F541-FA47-E44D-AA32-63AF884347CD}" destId="{670193D6-6321-0A4F-BAA3-8AF15693132E}" srcOrd="0" destOrd="0" presId="urn:microsoft.com/office/officeart/2005/8/layout/lProcess2"/>
    <dgm:cxn modelId="{9CD74A44-C7F8-E740-A06E-0074C1E50244}" type="presParOf" srcId="{D5F8F541-FA47-E44D-AA32-63AF884347CD}" destId="{2DCCA24A-4A76-A841-AE30-AA43DC889B22}" srcOrd="1" destOrd="0" presId="urn:microsoft.com/office/officeart/2005/8/layout/lProcess2"/>
    <dgm:cxn modelId="{61463F45-C878-C040-9CE2-1E4123587C65}" type="presParOf" srcId="{D5F8F541-FA47-E44D-AA32-63AF884347CD}" destId="{124B0652-926E-AD45-8B96-D3740C138C78}" srcOrd="2" destOrd="0" presId="urn:microsoft.com/office/officeart/2005/8/layout/lProcess2"/>
    <dgm:cxn modelId="{C4784636-315C-9744-9834-4607CCA1CAE6}" type="presParOf" srcId="{D5F8F541-FA47-E44D-AA32-63AF884347CD}" destId="{DC45465A-CBAD-1B4C-AFFE-BDF1313403C1}" srcOrd="3" destOrd="0" presId="urn:microsoft.com/office/officeart/2005/8/layout/lProcess2"/>
    <dgm:cxn modelId="{8AD03414-2AF1-974C-94D7-58EA2869FEE6}" type="presParOf" srcId="{D5F8F541-FA47-E44D-AA32-63AF884347CD}" destId="{9350DCBE-A5D8-5242-A765-C5EDA33459E9}" srcOrd="4"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9BBAF1-D942-2E40-ABF5-4069E8B529C2}"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BC2F4250-B5FD-294F-B824-A74C4F627D95}">
      <dgm:prSet phldrT="[Text]">
        <dgm:style>
          <a:lnRef idx="2">
            <a:schemeClr val="dk1">
              <a:shade val="50000"/>
            </a:schemeClr>
          </a:lnRef>
          <a:fillRef idx="1">
            <a:schemeClr val="dk1"/>
          </a:fillRef>
          <a:effectRef idx="0">
            <a:schemeClr val="dk1"/>
          </a:effectRef>
          <a:fontRef idx="minor">
            <a:schemeClr val="lt1"/>
          </a:fontRef>
        </dgm:style>
      </dgm:prSet>
      <dgm:spPr/>
      <dgm:t>
        <a:bodyPr/>
        <a:lstStyle/>
        <a:p>
          <a:r>
            <a:rPr lang="en-US"/>
            <a:t>1.</a:t>
          </a:r>
        </a:p>
      </dgm:t>
    </dgm:pt>
    <dgm:pt modelId="{1665618D-74C2-D740-BC54-3E891B482751}" type="parTrans" cxnId="{E82C8CDC-D41A-F04C-B434-61804C25DB3E}">
      <dgm:prSet/>
      <dgm:spPr/>
      <dgm:t>
        <a:bodyPr/>
        <a:lstStyle/>
        <a:p>
          <a:endParaRPr lang="en-US"/>
        </a:p>
      </dgm:t>
    </dgm:pt>
    <dgm:pt modelId="{0398BDDB-AAA3-5146-94BC-8EE32DC1859C}" type="sibTrans" cxnId="{E82C8CDC-D41A-F04C-B434-61804C25DB3E}">
      <dgm:prSet/>
      <dgm:spPr/>
      <dgm:t>
        <a:bodyPr/>
        <a:lstStyle/>
        <a:p>
          <a:endParaRPr lang="en-US"/>
        </a:p>
      </dgm:t>
    </dgm:pt>
    <dgm:pt modelId="{3D1FA26D-D8C7-4F4C-9FB7-F6D24BBD63E4}">
      <dgm:prSet phldrT="[Text]" custT="1">
        <dgm:style>
          <a:lnRef idx="2">
            <a:schemeClr val="dk1"/>
          </a:lnRef>
          <a:fillRef idx="1">
            <a:schemeClr val="lt1"/>
          </a:fillRef>
          <a:effectRef idx="0">
            <a:schemeClr val="dk1"/>
          </a:effectRef>
          <a:fontRef idx="minor">
            <a:schemeClr val="dk1"/>
          </a:fontRef>
        </dgm:style>
      </dgm:prSet>
      <dgm:spPr/>
      <dgm:t>
        <a:bodyPr/>
        <a:lstStyle/>
        <a:p>
          <a:r>
            <a:rPr lang="en-US" sz="1100">
              <a:latin typeface="Gill Sans"/>
              <a:cs typeface="Gill Sans"/>
            </a:rPr>
            <a:t>Government should provide necessary financial, human, and logistical resources for the OGP secretariat to enable it function effectively.</a:t>
          </a:r>
        </a:p>
      </dgm:t>
    </dgm:pt>
    <dgm:pt modelId="{26B1E328-7EAF-0D4E-95D1-FB8AA42BC490}" type="parTrans" cxnId="{38B5495F-A1E8-7842-BA70-D8E61A638A39}">
      <dgm:prSet/>
      <dgm:spPr/>
      <dgm:t>
        <a:bodyPr/>
        <a:lstStyle/>
        <a:p>
          <a:endParaRPr lang="en-US"/>
        </a:p>
      </dgm:t>
    </dgm:pt>
    <dgm:pt modelId="{18B9D3A7-5B5A-C145-AF04-1B6F51640C4D}" type="sibTrans" cxnId="{38B5495F-A1E8-7842-BA70-D8E61A638A39}">
      <dgm:prSet/>
      <dgm:spPr/>
      <dgm:t>
        <a:bodyPr/>
        <a:lstStyle/>
        <a:p>
          <a:endParaRPr lang="en-US"/>
        </a:p>
      </dgm:t>
    </dgm:pt>
    <dgm:pt modelId="{FC3323E5-CD2D-2C4B-9631-D8FB223B14FD}">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a:t>4.</a:t>
          </a:r>
        </a:p>
      </dgm:t>
    </dgm:pt>
    <dgm:pt modelId="{5FB2A351-1B8F-BB45-B7DD-00ADA790FA99}" type="parTrans" cxnId="{BE2B699C-444C-2B49-8001-9D1FF49486A7}">
      <dgm:prSet/>
      <dgm:spPr/>
      <dgm:t>
        <a:bodyPr/>
        <a:lstStyle/>
        <a:p>
          <a:endParaRPr lang="en-US"/>
        </a:p>
      </dgm:t>
    </dgm:pt>
    <dgm:pt modelId="{3A94EC95-7238-5B42-BDDC-B486B753F7F6}" type="sibTrans" cxnId="{BE2B699C-444C-2B49-8001-9D1FF49486A7}">
      <dgm:prSet/>
      <dgm:spPr/>
      <dgm:t>
        <a:bodyPr/>
        <a:lstStyle/>
        <a:p>
          <a:endParaRPr lang="en-US"/>
        </a:p>
      </dgm:t>
    </dgm:pt>
    <dgm:pt modelId="{D6DA6A27-4B60-0A4D-8B4A-4D5994F74E0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100">
              <a:latin typeface="Gill Sans" charset="0"/>
              <a:ea typeface="Gill Sans" charset="0"/>
              <a:cs typeface="Gill Sans" charset="0"/>
            </a:rPr>
            <a:t>The next action plan can include commitments to improve fiscal transparency. Specifically, the Ministry of Finance can establish program-level performance reporting in all sector agencies in conformity with the new Public Financial Management law.</a:t>
          </a:r>
          <a:endParaRPr lang="en-US" sz="1100">
            <a:latin typeface="Gill Sans"/>
            <a:cs typeface="Gill Sans"/>
          </a:endParaRPr>
        </a:p>
      </dgm:t>
    </dgm:pt>
    <dgm:pt modelId="{AA9993DE-8E0B-EC43-A631-BF114AF9FC60}" type="parTrans" cxnId="{4B18CC48-BE52-FA4C-A35F-B35C6D213A57}">
      <dgm:prSet/>
      <dgm:spPr/>
      <dgm:t>
        <a:bodyPr/>
        <a:lstStyle/>
        <a:p>
          <a:endParaRPr lang="en-US"/>
        </a:p>
      </dgm:t>
    </dgm:pt>
    <dgm:pt modelId="{8943C8F3-401A-5D49-A813-8DAA5C201D28}" type="sibTrans" cxnId="{4B18CC48-BE52-FA4C-A35F-B35C6D213A57}">
      <dgm:prSet/>
      <dgm:spPr/>
      <dgm:t>
        <a:bodyPr/>
        <a:lstStyle/>
        <a:p>
          <a:endParaRPr lang="en-US"/>
        </a:p>
      </dgm:t>
    </dgm:pt>
    <dgm:pt modelId="{208FB23D-CE3F-2B4E-8F78-9AFBD164F42B}">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a:t>5.</a:t>
          </a:r>
        </a:p>
      </dgm:t>
    </dgm:pt>
    <dgm:pt modelId="{7B64CDC2-643F-1A4D-999B-49B166932BD3}" type="parTrans" cxnId="{A6413E30-8C1A-D146-B151-00FF5FD6A99A}">
      <dgm:prSet/>
      <dgm:spPr/>
      <dgm:t>
        <a:bodyPr/>
        <a:lstStyle/>
        <a:p>
          <a:endParaRPr lang="en-US"/>
        </a:p>
      </dgm:t>
    </dgm:pt>
    <dgm:pt modelId="{92A91E54-C7C2-CC4D-AF03-0DDA7F38F5D2}" type="sibTrans" cxnId="{A6413E30-8C1A-D146-B151-00FF5FD6A99A}">
      <dgm:prSet/>
      <dgm:spPr/>
      <dgm:t>
        <a:bodyPr/>
        <a:lstStyle/>
        <a:p>
          <a:endParaRPr lang="en-US"/>
        </a:p>
      </dgm:t>
    </dgm:pt>
    <dgm:pt modelId="{373F2B7C-8FAB-1B49-94B6-00CCB4071F82}">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100">
              <a:latin typeface="Gill Sans" charset="0"/>
              <a:ea typeface="Gill Sans" charset="0"/>
              <a:cs typeface="Gill Sans" charset="0"/>
            </a:rPr>
            <a:t>At the district level, assemblies could ensure elected assembly members and the sub structures are engaged in community projects through open planning, budgeting and monitoring.</a:t>
          </a:r>
          <a:endParaRPr lang="en-US" sz="1100">
            <a:latin typeface="Gill Sans"/>
            <a:cs typeface="Gill Sans"/>
          </a:endParaRPr>
        </a:p>
      </dgm:t>
    </dgm:pt>
    <dgm:pt modelId="{74857B09-8D5B-D748-80B0-34BA9276D0AC}" type="parTrans" cxnId="{8370EC39-C32F-2541-AC42-CE70F1D6B489}">
      <dgm:prSet/>
      <dgm:spPr/>
      <dgm:t>
        <a:bodyPr/>
        <a:lstStyle/>
        <a:p>
          <a:endParaRPr lang="en-US"/>
        </a:p>
      </dgm:t>
    </dgm:pt>
    <dgm:pt modelId="{C5364F36-C4D1-814C-A149-FC7321B94D7F}" type="sibTrans" cxnId="{8370EC39-C32F-2541-AC42-CE70F1D6B489}">
      <dgm:prSet/>
      <dgm:spPr/>
      <dgm:t>
        <a:bodyPr/>
        <a:lstStyle/>
        <a:p>
          <a:endParaRPr lang="en-US"/>
        </a:p>
      </dgm:t>
    </dgm:pt>
    <dgm:pt modelId="{E28C3978-C48F-1E4F-8C07-D31ED0F4F2CE}">
      <dgm:prSet>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US"/>
            <a:t>2.</a:t>
          </a:r>
        </a:p>
      </dgm:t>
    </dgm:pt>
    <dgm:pt modelId="{80381F6B-036D-664B-9E50-C2703C2A31C7}" type="parTrans" cxnId="{9E50CF95-624B-694A-941A-1C8DAAF52AB7}">
      <dgm:prSet/>
      <dgm:spPr/>
      <dgm:t>
        <a:bodyPr/>
        <a:lstStyle/>
        <a:p>
          <a:endParaRPr lang="en-US"/>
        </a:p>
      </dgm:t>
    </dgm:pt>
    <dgm:pt modelId="{3F36E893-2AC9-6B40-AD2C-77702C0B5D55}" type="sibTrans" cxnId="{9E50CF95-624B-694A-941A-1C8DAAF52AB7}">
      <dgm:prSet/>
      <dgm:spPr/>
      <dgm:t>
        <a:bodyPr/>
        <a:lstStyle/>
        <a:p>
          <a:endParaRPr lang="en-US"/>
        </a:p>
      </dgm:t>
    </dgm:pt>
    <dgm:pt modelId="{B89D34E1-11EE-5F46-B479-129A4D4D17F1}">
      <dgm:prSe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3.</a:t>
          </a:r>
        </a:p>
      </dgm:t>
    </dgm:pt>
    <dgm:pt modelId="{F657D24F-E7A1-1B49-A922-5CCEE2D0046C}" type="parTrans" cxnId="{12113474-9A21-1F46-9F75-48250B16F8E9}">
      <dgm:prSet/>
      <dgm:spPr/>
      <dgm:t>
        <a:bodyPr/>
        <a:lstStyle/>
        <a:p>
          <a:endParaRPr lang="en-US"/>
        </a:p>
      </dgm:t>
    </dgm:pt>
    <dgm:pt modelId="{328D2667-7E7D-B549-BC3D-51BB803E17B1}" type="sibTrans" cxnId="{12113474-9A21-1F46-9F75-48250B16F8E9}">
      <dgm:prSet/>
      <dgm:spPr/>
      <dgm:t>
        <a:bodyPr/>
        <a:lstStyle/>
        <a:p>
          <a:endParaRPr lang="en-US"/>
        </a:p>
      </dgm:t>
    </dgm:pt>
    <dgm:pt modelId="{5FE5EB8B-8748-414B-ADC6-91148556F291}">
      <dgm:prSet custT="1">
        <dgm:style>
          <a:lnRef idx="2">
            <a:schemeClr val="accent1"/>
          </a:lnRef>
          <a:fillRef idx="1">
            <a:schemeClr val="lt1"/>
          </a:fillRef>
          <a:effectRef idx="0">
            <a:schemeClr val="accent1"/>
          </a:effectRef>
          <a:fontRef idx="minor">
            <a:schemeClr val="dk1"/>
          </a:fontRef>
        </dgm:style>
      </dgm:prSet>
      <dgm:spPr/>
      <dgm:t>
        <a:bodyPr/>
        <a:lstStyle/>
        <a:p>
          <a:r>
            <a:rPr lang="en-US" sz="1100">
              <a:latin typeface="Gill Sans" charset="0"/>
              <a:ea typeface="Gill Sans" charset="0"/>
              <a:cs typeface="Gill Sans" charset="0"/>
            </a:rPr>
            <a:t>To ensure effective implementation of a future Right to Information Act, the government will need to prioritize record management (including storage and retrieval).</a:t>
          </a:r>
          <a:endParaRPr lang="en-US" sz="1100">
            <a:latin typeface="Gill Sans"/>
            <a:cs typeface="Gill Sans"/>
          </a:endParaRPr>
        </a:p>
      </dgm:t>
    </dgm:pt>
    <dgm:pt modelId="{5A62494B-5C21-B34C-9C15-1E60FF99A4AD}" type="parTrans" cxnId="{7BB7793F-1ABE-5C4C-B305-0886C4F01B14}">
      <dgm:prSet/>
      <dgm:spPr/>
      <dgm:t>
        <a:bodyPr/>
        <a:lstStyle/>
        <a:p>
          <a:endParaRPr lang="en-US"/>
        </a:p>
      </dgm:t>
    </dgm:pt>
    <dgm:pt modelId="{21060196-7707-DC47-8283-CFB2A304B78F}" type="sibTrans" cxnId="{7BB7793F-1ABE-5C4C-B305-0886C4F01B14}">
      <dgm:prSet/>
      <dgm:spPr/>
      <dgm:t>
        <a:bodyPr/>
        <a:lstStyle/>
        <a:p>
          <a:endParaRPr lang="en-US"/>
        </a:p>
      </dgm:t>
    </dgm:pt>
    <dgm:pt modelId="{CF20B192-47F9-6E47-83DA-DE036D914DD2}">
      <dgm:prSet custT="1">
        <dgm:style>
          <a:lnRef idx="2">
            <a:schemeClr val="accent2"/>
          </a:lnRef>
          <a:fillRef idx="1">
            <a:schemeClr val="lt1"/>
          </a:fillRef>
          <a:effectRef idx="0">
            <a:schemeClr val="accent2"/>
          </a:effectRef>
          <a:fontRef idx="minor">
            <a:schemeClr val="dk1"/>
          </a:fontRef>
        </dgm:style>
      </dgm:prSet>
      <dgm:spPr/>
      <dgm:t>
        <a:bodyPr/>
        <a:lstStyle/>
        <a:p>
          <a:r>
            <a:rPr lang="en-US" sz="1100">
              <a:latin typeface="Gill Sans" charset="0"/>
              <a:ea typeface="Gill Sans" charset="0"/>
              <a:cs typeface="Gill Sans" charset="0"/>
            </a:rPr>
            <a:t>The next action plan can prioritize online asset and income declarations by public officials to minimize the high public perception of political corruption.</a:t>
          </a:r>
          <a:endParaRPr lang="en-US" sz="1100">
            <a:latin typeface="Gill Sans"/>
            <a:cs typeface="Gill Sans"/>
          </a:endParaRPr>
        </a:p>
      </dgm:t>
    </dgm:pt>
    <dgm:pt modelId="{FF63353A-0EEE-6B4C-8272-7CC313FF9CB7}" type="sibTrans" cxnId="{7F416FE6-B7F5-F74A-A15B-A736764D34F4}">
      <dgm:prSet/>
      <dgm:spPr/>
      <dgm:t>
        <a:bodyPr/>
        <a:lstStyle/>
        <a:p>
          <a:endParaRPr lang="en-US"/>
        </a:p>
      </dgm:t>
    </dgm:pt>
    <dgm:pt modelId="{01C3045A-BF30-8546-9B4B-29F3DD2020E8}" type="parTrans" cxnId="{7F416FE6-B7F5-F74A-A15B-A736764D34F4}">
      <dgm:prSet/>
      <dgm:spPr/>
      <dgm:t>
        <a:bodyPr/>
        <a:lstStyle/>
        <a:p>
          <a:endParaRPr lang="en-US"/>
        </a:p>
      </dgm:t>
    </dgm:pt>
    <dgm:pt modelId="{BBF80DEC-935C-974C-ABF8-C2DF2F6524EF}" type="pres">
      <dgm:prSet presAssocID="{779BBAF1-D942-2E40-ABF5-4069E8B529C2}" presName="linearFlow" presStyleCnt="0">
        <dgm:presLayoutVars>
          <dgm:dir/>
          <dgm:animLvl val="lvl"/>
          <dgm:resizeHandles val="exact"/>
        </dgm:presLayoutVars>
      </dgm:prSet>
      <dgm:spPr/>
      <dgm:t>
        <a:bodyPr/>
        <a:lstStyle/>
        <a:p>
          <a:endParaRPr lang="en-US"/>
        </a:p>
      </dgm:t>
    </dgm:pt>
    <dgm:pt modelId="{046188F4-D761-2F49-BEAB-8DF7F2986DE2}" type="pres">
      <dgm:prSet presAssocID="{BC2F4250-B5FD-294F-B824-A74C4F627D95}" presName="composite" presStyleCnt="0"/>
      <dgm:spPr/>
    </dgm:pt>
    <dgm:pt modelId="{A10B17E9-E247-DD42-BE2A-ADCCF1236C06}" type="pres">
      <dgm:prSet presAssocID="{BC2F4250-B5FD-294F-B824-A74C4F627D95}" presName="parentText" presStyleLbl="alignNode1" presStyleIdx="0" presStyleCnt="5">
        <dgm:presLayoutVars>
          <dgm:chMax val="1"/>
          <dgm:bulletEnabled val="1"/>
        </dgm:presLayoutVars>
      </dgm:prSet>
      <dgm:spPr/>
      <dgm:t>
        <a:bodyPr/>
        <a:lstStyle/>
        <a:p>
          <a:endParaRPr lang="en-US"/>
        </a:p>
      </dgm:t>
    </dgm:pt>
    <dgm:pt modelId="{FAB515B7-D8E7-B842-BFF9-98454E162A36}" type="pres">
      <dgm:prSet presAssocID="{BC2F4250-B5FD-294F-B824-A74C4F627D95}" presName="descendantText" presStyleLbl="alignAcc1" presStyleIdx="0" presStyleCnt="5">
        <dgm:presLayoutVars>
          <dgm:bulletEnabled val="1"/>
        </dgm:presLayoutVars>
      </dgm:prSet>
      <dgm:spPr/>
      <dgm:t>
        <a:bodyPr/>
        <a:lstStyle/>
        <a:p>
          <a:endParaRPr lang="en-US"/>
        </a:p>
      </dgm:t>
    </dgm:pt>
    <dgm:pt modelId="{ADB11AAA-A1ED-BF49-8122-828A44D5226F}" type="pres">
      <dgm:prSet presAssocID="{0398BDDB-AAA3-5146-94BC-8EE32DC1859C}" presName="sp" presStyleCnt="0"/>
      <dgm:spPr/>
    </dgm:pt>
    <dgm:pt modelId="{2EB56F09-5E1F-C849-9B97-71FCBEB54466}" type="pres">
      <dgm:prSet presAssocID="{E28C3978-C48F-1E4F-8C07-D31ED0F4F2CE}" presName="composite" presStyleCnt="0"/>
      <dgm:spPr/>
    </dgm:pt>
    <dgm:pt modelId="{F275A2B3-0D9E-CF48-94CA-31C9414872D0}" type="pres">
      <dgm:prSet presAssocID="{E28C3978-C48F-1E4F-8C07-D31ED0F4F2CE}" presName="parentText" presStyleLbl="alignNode1" presStyleIdx="1" presStyleCnt="5">
        <dgm:presLayoutVars>
          <dgm:chMax val="1"/>
          <dgm:bulletEnabled val="1"/>
        </dgm:presLayoutVars>
      </dgm:prSet>
      <dgm:spPr/>
      <dgm:t>
        <a:bodyPr/>
        <a:lstStyle/>
        <a:p>
          <a:endParaRPr lang="en-US"/>
        </a:p>
      </dgm:t>
    </dgm:pt>
    <dgm:pt modelId="{3A636C18-C732-DC4F-8034-B07C96B59769}" type="pres">
      <dgm:prSet presAssocID="{E28C3978-C48F-1E4F-8C07-D31ED0F4F2CE}" presName="descendantText" presStyleLbl="alignAcc1" presStyleIdx="1" presStyleCnt="5" custScaleY="133442">
        <dgm:presLayoutVars>
          <dgm:bulletEnabled val="1"/>
        </dgm:presLayoutVars>
      </dgm:prSet>
      <dgm:spPr/>
      <dgm:t>
        <a:bodyPr/>
        <a:lstStyle/>
        <a:p>
          <a:endParaRPr lang="en-US"/>
        </a:p>
      </dgm:t>
    </dgm:pt>
    <dgm:pt modelId="{6130CE67-CC2B-7446-A8D3-8291CECBE349}" type="pres">
      <dgm:prSet presAssocID="{3F36E893-2AC9-6B40-AD2C-77702C0B5D55}" presName="sp" presStyleCnt="0"/>
      <dgm:spPr/>
    </dgm:pt>
    <dgm:pt modelId="{0910D9C1-BC7B-1345-AC30-8D586E8C9406}" type="pres">
      <dgm:prSet presAssocID="{B89D34E1-11EE-5F46-B479-129A4D4D17F1}" presName="composite" presStyleCnt="0"/>
      <dgm:spPr/>
    </dgm:pt>
    <dgm:pt modelId="{6C9C7BCB-A603-5245-90F1-E04A2236F30D}" type="pres">
      <dgm:prSet presAssocID="{B89D34E1-11EE-5F46-B479-129A4D4D17F1}" presName="parentText" presStyleLbl="alignNode1" presStyleIdx="2" presStyleCnt="5">
        <dgm:presLayoutVars>
          <dgm:chMax val="1"/>
          <dgm:bulletEnabled val="1"/>
        </dgm:presLayoutVars>
      </dgm:prSet>
      <dgm:spPr/>
      <dgm:t>
        <a:bodyPr/>
        <a:lstStyle/>
        <a:p>
          <a:endParaRPr lang="en-US"/>
        </a:p>
      </dgm:t>
    </dgm:pt>
    <dgm:pt modelId="{AA4DE47E-53E7-9C45-89FD-61F4074330E7}" type="pres">
      <dgm:prSet presAssocID="{B89D34E1-11EE-5F46-B479-129A4D4D17F1}" presName="descendantText" presStyleLbl="alignAcc1" presStyleIdx="2" presStyleCnt="5" custScaleY="116040" custLinFactNeighborX="160">
        <dgm:presLayoutVars>
          <dgm:bulletEnabled val="1"/>
        </dgm:presLayoutVars>
      </dgm:prSet>
      <dgm:spPr/>
      <dgm:t>
        <a:bodyPr/>
        <a:lstStyle/>
        <a:p>
          <a:endParaRPr lang="en-US"/>
        </a:p>
      </dgm:t>
    </dgm:pt>
    <dgm:pt modelId="{593D0101-9989-BA41-9D20-C7F3B9EE103D}" type="pres">
      <dgm:prSet presAssocID="{328D2667-7E7D-B549-BC3D-51BB803E17B1}" presName="sp" presStyleCnt="0"/>
      <dgm:spPr/>
    </dgm:pt>
    <dgm:pt modelId="{36C49112-4556-A84B-BA39-E05F98D81CCF}" type="pres">
      <dgm:prSet presAssocID="{FC3323E5-CD2D-2C4B-9631-D8FB223B14FD}" presName="composite" presStyleCnt="0"/>
      <dgm:spPr/>
    </dgm:pt>
    <dgm:pt modelId="{3ADB1A28-AAB7-1D4C-9870-90BB70994C32}" type="pres">
      <dgm:prSet presAssocID="{FC3323E5-CD2D-2C4B-9631-D8FB223B14FD}" presName="parentText" presStyleLbl="alignNode1" presStyleIdx="3" presStyleCnt="5">
        <dgm:presLayoutVars>
          <dgm:chMax val="1"/>
          <dgm:bulletEnabled val="1"/>
        </dgm:presLayoutVars>
      </dgm:prSet>
      <dgm:spPr/>
      <dgm:t>
        <a:bodyPr/>
        <a:lstStyle/>
        <a:p>
          <a:endParaRPr lang="en-US"/>
        </a:p>
      </dgm:t>
    </dgm:pt>
    <dgm:pt modelId="{27F52A90-04F5-004D-8010-2582CC7E3A1D}" type="pres">
      <dgm:prSet presAssocID="{FC3323E5-CD2D-2C4B-9631-D8FB223B14FD}" presName="descendantText" presStyleLbl="alignAcc1" presStyleIdx="3" presStyleCnt="5" custScaleY="119071">
        <dgm:presLayoutVars>
          <dgm:bulletEnabled val="1"/>
        </dgm:presLayoutVars>
      </dgm:prSet>
      <dgm:spPr/>
      <dgm:t>
        <a:bodyPr/>
        <a:lstStyle/>
        <a:p>
          <a:endParaRPr lang="en-US"/>
        </a:p>
      </dgm:t>
    </dgm:pt>
    <dgm:pt modelId="{ADC1E728-D742-874D-9B08-9EF852316395}" type="pres">
      <dgm:prSet presAssocID="{3A94EC95-7238-5B42-BDDC-B486B753F7F6}" presName="sp" presStyleCnt="0"/>
      <dgm:spPr/>
    </dgm:pt>
    <dgm:pt modelId="{5A44D8B6-34CD-CF4F-B1E1-A3D3D9E137E5}" type="pres">
      <dgm:prSet presAssocID="{208FB23D-CE3F-2B4E-8F78-9AFBD164F42B}" presName="composite" presStyleCnt="0"/>
      <dgm:spPr/>
    </dgm:pt>
    <dgm:pt modelId="{4A11F4B4-DF39-5946-A99F-478C1020DC82}" type="pres">
      <dgm:prSet presAssocID="{208FB23D-CE3F-2B4E-8F78-9AFBD164F42B}" presName="parentText" presStyleLbl="alignNode1" presStyleIdx="4" presStyleCnt="5">
        <dgm:presLayoutVars>
          <dgm:chMax val="1"/>
          <dgm:bulletEnabled val="1"/>
        </dgm:presLayoutVars>
      </dgm:prSet>
      <dgm:spPr/>
      <dgm:t>
        <a:bodyPr/>
        <a:lstStyle/>
        <a:p>
          <a:endParaRPr lang="en-US"/>
        </a:p>
      </dgm:t>
    </dgm:pt>
    <dgm:pt modelId="{10B895D9-551A-D342-A9D4-002EA196DCE4}" type="pres">
      <dgm:prSet presAssocID="{208FB23D-CE3F-2B4E-8F78-9AFBD164F42B}" presName="descendantText" presStyleLbl="alignAcc1" presStyleIdx="4" presStyleCnt="5">
        <dgm:presLayoutVars>
          <dgm:bulletEnabled val="1"/>
        </dgm:presLayoutVars>
      </dgm:prSet>
      <dgm:spPr/>
      <dgm:t>
        <a:bodyPr/>
        <a:lstStyle/>
        <a:p>
          <a:endParaRPr lang="en-US"/>
        </a:p>
      </dgm:t>
    </dgm:pt>
  </dgm:ptLst>
  <dgm:cxnLst>
    <dgm:cxn modelId="{CD91F382-EED2-AC4B-BDF2-487A4C353222}" type="presOf" srcId="{CF20B192-47F9-6E47-83DA-DE036D914DD2}" destId="{AA4DE47E-53E7-9C45-89FD-61F4074330E7}" srcOrd="0" destOrd="0" presId="urn:microsoft.com/office/officeart/2005/8/layout/chevron2"/>
    <dgm:cxn modelId="{38B5495F-A1E8-7842-BA70-D8E61A638A39}" srcId="{BC2F4250-B5FD-294F-B824-A74C4F627D95}" destId="{3D1FA26D-D8C7-4F4C-9FB7-F6D24BBD63E4}" srcOrd="0" destOrd="0" parTransId="{26B1E328-7EAF-0D4E-95D1-FB8AA42BC490}" sibTransId="{18B9D3A7-5B5A-C145-AF04-1B6F51640C4D}"/>
    <dgm:cxn modelId="{56926C4A-CE73-1A49-8515-3833AD8A047D}" type="presOf" srcId="{779BBAF1-D942-2E40-ABF5-4069E8B529C2}" destId="{BBF80DEC-935C-974C-ABF8-C2DF2F6524EF}" srcOrd="0" destOrd="0" presId="urn:microsoft.com/office/officeart/2005/8/layout/chevron2"/>
    <dgm:cxn modelId="{972B9895-383D-CA4E-8F16-612533E02136}" type="presOf" srcId="{D6DA6A27-4B60-0A4D-8B4A-4D5994F74E01}" destId="{27F52A90-04F5-004D-8010-2582CC7E3A1D}" srcOrd="0" destOrd="0" presId="urn:microsoft.com/office/officeart/2005/8/layout/chevron2"/>
    <dgm:cxn modelId="{8370EC39-C32F-2541-AC42-CE70F1D6B489}" srcId="{208FB23D-CE3F-2B4E-8F78-9AFBD164F42B}" destId="{373F2B7C-8FAB-1B49-94B6-00CCB4071F82}" srcOrd="0" destOrd="0" parTransId="{74857B09-8D5B-D748-80B0-34BA9276D0AC}" sibTransId="{C5364F36-C4D1-814C-A149-FC7321B94D7F}"/>
    <dgm:cxn modelId="{A6413E30-8C1A-D146-B151-00FF5FD6A99A}" srcId="{779BBAF1-D942-2E40-ABF5-4069E8B529C2}" destId="{208FB23D-CE3F-2B4E-8F78-9AFBD164F42B}" srcOrd="4" destOrd="0" parTransId="{7B64CDC2-643F-1A4D-999B-49B166932BD3}" sibTransId="{92A91E54-C7C2-CC4D-AF03-0DDA7F38F5D2}"/>
    <dgm:cxn modelId="{BE2B699C-444C-2B49-8001-9D1FF49486A7}" srcId="{779BBAF1-D942-2E40-ABF5-4069E8B529C2}" destId="{FC3323E5-CD2D-2C4B-9631-D8FB223B14FD}" srcOrd="3" destOrd="0" parTransId="{5FB2A351-1B8F-BB45-B7DD-00ADA790FA99}" sibTransId="{3A94EC95-7238-5B42-BDDC-B486B753F7F6}"/>
    <dgm:cxn modelId="{4B18CC48-BE52-FA4C-A35F-B35C6D213A57}" srcId="{FC3323E5-CD2D-2C4B-9631-D8FB223B14FD}" destId="{D6DA6A27-4B60-0A4D-8B4A-4D5994F74E01}" srcOrd="0" destOrd="0" parTransId="{AA9993DE-8E0B-EC43-A631-BF114AF9FC60}" sibTransId="{8943C8F3-401A-5D49-A813-8DAA5C201D28}"/>
    <dgm:cxn modelId="{E810C63B-0C6A-C340-825B-FFCED909ED05}" type="presOf" srcId="{5FE5EB8B-8748-414B-ADC6-91148556F291}" destId="{3A636C18-C732-DC4F-8034-B07C96B59769}" srcOrd="0" destOrd="0" presId="urn:microsoft.com/office/officeart/2005/8/layout/chevron2"/>
    <dgm:cxn modelId="{12113474-9A21-1F46-9F75-48250B16F8E9}" srcId="{779BBAF1-D942-2E40-ABF5-4069E8B529C2}" destId="{B89D34E1-11EE-5F46-B479-129A4D4D17F1}" srcOrd="2" destOrd="0" parTransId="{F657D24F-E7A1-1B49-A922-5CCEE2D0046C}" sibTransId="{328D2667-7E7D-B549-BC3D-51BB803E17B1}"/>
    <dgm:cxn modelId="{6684C841-F182-8D4D-9050-E3FC18BBE880}" type="presOf" srcId="{FC3323E5-CD2D-2C4B-9631-D8FB223B14FD}" destId="{3ADB1A28-AAB7-1D4C-9870-90BB70994C32}" srcOrd="0" destOrd="0" presId="urn:microsoft.com/office/officeart/2005/8/layout/chevron2"/>
    <dgm:cxn modelId="{E82C8CDC-D41A-F04C-B434-61804C25DB3E}" srcId="{779BBAF1-D942-2E40-ABF5-4069E8B529C2}" destId="{BC2F4250-B5FD-294F-B824-A74C4F627D95}" srcOrd="0" destOrd="0" parTransId="{1665618D-74C2-D740-BC54-3E891B482751}" sibTransId="{0398BDDB-AAA3-5146-94BC-8EE32DC1859C}"/>
    <dgm:cxn modelId="{C2600B8C-112B-5C49-8F50-1211D2593C51}" type="presOf" srcId="{3D1FA26D-D8C7-4F4C-9FB7-F6D24BBD63E4}" destId="{FAB515B7-D8E7-B842-BFF9-98454E162A36}" srcOrd="0" destOrd="0" presId="urn:microsoft.com/office/officeart/2005/8/layout/chevron2"/>
    <dgm:cxn modelId="{7F416FE6-B7F5-F74A-A15B-A736764D34F4}" srcId="{B89D34E1-11EE-5F46-B479-129A4D4D17F1}" destId="{CF20B192-47F9-6E47-83DA-DE036D914DD2}" srcOrd="0" destOrd="0" parTransId="{01C3045A-BF30-8546-9B4B-29F3DD2020E8}" sibTransId="{FF63353A-0EEE-6B4C-8272-7CC313FF9CB7}"/>
    <dgm:cxn modelId="{5A5F6B6C-68EA-394B-8541-542031CF478E}" type="presOf" srcId="{208FB23D-CE3F-2B4E-8F78-9AFBD164F42B}" destId="{4A11F4B4-DF39-5946-A99F-478C1020DC82}" srcOrd="0" destOrd="0" presId="urn:microsoft.com/office/officeart/2005/8/layout/chevron2"/>
    <dgm:cxn modelId="{20DAB9D7-8608-344D-9A3F-CA2E4A6B168F}" type="presOf" srcId="{B89D34E1-11EE-5F46-B479-129A4D4D17F1}" destId="{6C9C7BCB-A603-5245-90F1-E04A2236F30D}" srcOrd="0" destOrd="0" presId="urn:microsoft.com/office/officeart/2005/8/layout/chevron2"/>
    <dgm:cxn modelId="{05FB2EC2-8FF5-E94C-A5BB-C8DDCA1993F6}" type="presOf" srcId="{373F2B7C-8FAB-1B49-94B6-00CCB4071F82}" destId="{10B895D9-551A-D342-A9D4-002EA196DCE4}" srcOrd="0" destOrd="0" presId="urn:microsoft.com/office/officeart/2005/8/layout/chevron2"/>
    <dgm:cxn modelId="{24CD530D-912C-5C4B-BA67-6D842DAFD3A7}" type="presOf" srcId="{BC2F4250-B5FD-294F-B824-A74C4F627D95}" destId="{A10B17E9-E247-DD42-BE2A-ADCCF1236C06}" srcOrd="0" destOrd="0" presId="urn:microsoft.com/office/officeart/2005/8/layout/chevron2"/>
    <dgm:cxn modelId="{9E50CF95-624B-694A-941A-1C8DAAF52AB7}" srcId="{779BBAF1-D942-2E40-ABF5-4069E8B529C2}" destId="{E28C3978-C48F-1E4F-8C07-D31ED0F4F2CE}" srcOrd="1" destOrd="0" parTransId="{80381F6B-036D-664B-9E50-C2703C2A31C7}" sibTransId="{3F36E893-2AC9-6B40-AD2C-77702C0B5D55}"/>
    <dgm:cxn modelId="{7BB7793F-1ABE-5C4C-B305-0886C4F01B14}" srcId="{E28C3978-C48F-1E4F-8C07-D31ED0F4F2CE}" destId="{5FE5EB8B-8748-414B-ADC6-91148556F291}" srcOrd="0" destOrd="0" parTransId="{5A62494B-5C21-B34C-9C15-1E60FF99A4AD}" sibTransId="{21060196-7707-DC47-8283-CFB2A304B78F}"/>
    <dgm:cxn modelId="{A3D341CA-3FA5-3F42-9826-80B34BF012F8}" type="presOf" srcId="{E28C3978-C48F-1E4F-8C07-D31ED0F4F2CE}" destId="{F275A2B3-0D9E-CF48-94CA-31C9414872D0}" srcOrd="0" destOrd="0" presId="urn:microsoft.com/office/officeart/2005/8/layout/chevron2"/>
    <dgm:cxn modelId="{107837B4-E2EF-944A-BB40-7BA1A018FF68}" type="presParOf" srcId="{BBF80DEC-935C-974C-ABF8-C2DF2F6524EF}" destId="{046188F4-D761-2F49-BEAB-8DF7F2986DE2}" srcOrd="0" destOrd="0" presId="urn:microsoft.com/office/officeart/2005/8/layout/chevron2"/>
    <dgm:cxn modelId="{1A54C090-5CB7-8645-B70E-D5C87D5E80E0}" type="presParOf" srcId="{046188F4-D761-2F49-BEAB-8DF7F2986DE2}" destId="{A10B17E9-E247-DD42-BE2A-ADCCF1236C06}" srcOrd="0" destOrd="0" presId="urn:microsoft.com/office/officeart/2005/8/layout/chevron2"/>
    <dgm:cxn modelId="{7F33F7A5-9D70-5D45-8C57-736F16845BA6}" type="presParOf" srcId="{046188F4-D761-2F49-BEAB-8DF7F2986DE2}" destId="{FAB515B7-D8E7-B842-BFF9-98454E162A36}" srcOrd="1" destOrd="0" presId="urn:microsoft.com/office/officeart/2005/8/layout/chevron2"/>
    <dgm:cxn modelId="{FF1059B3-1FB6-D04F-827A-327FF954F310}" type="presParOf" srcId="{BBF80DEC-935C-974C-ABF8-C2DF2F6524EF}" destId="{ADB11AAA-A1ED-BF49-8122-828A44D5226F}" srcOrd="1" destOrd="0" presId="urn:microsoft.com/office/officeart/2005/8/layout/chevron2"/>
    <dgm:cxn modelId="{EEAAEE41-60FB-2542-8A29-5CE33FCEA96A}" type="presParOf" srcId="{BBF80DEC-935C-974C-ABF8-C2DF2F6524EF}" destId="{2EB56F09-5E1F-C849-9B97-71FCBEB54466}" srcOrd="2" destOrd="0" presId="urn:microsoft.com/office/officeart/2005/8/layout/chevron2"/>
    <dgm:cxn modelId="{3C70EC0F-5D0B-2B44-B911-894456874B26}" type="presParOf" srcId="{2EB56F09-5E1F-C849-9B97-71FCBEB54466}" destId="{F275A2B3-0D9E-CF48-94CA-31C9414872D0}" srcOrd="0" destOrd="0" presId="urn:microsoft.com/office/officeart/2005/8/layout/chevron2"/>
    <dgm:cxn modelId="{793A21E0-BB68-974E-8993-F2E8E5404D2F}" type="presParOf" srcId="{2EB56F09-5E1F-C849-9B97-71FCBEB54466}" destId="{3A636C18-C732-DC4F-8034-B07C96B59769}" srcOrd="1" destOrd="0" presId="urn:microsoft.com/office/officeart/2005/8/layout/chevron2"/>
    <dgm:cxn modelId="{C3D021F3-25F5-C54B-ADE6-DEC29E372D16}" type="presParOf" srcId="{BBF80DEC-935C-974C-ABF8-C2DF2F6524EF}" destId="{6130CE67-CC2B-7446-A8D3-8291CECBE349}" srcOrd="3" destOrd="0" presId="urn:microsoft.com/office/officeart/2005/8/layout/chevron2"/>
    <dgm:cxn modelId="{BC9FBF74-A4F8-7244-95E3-69D0EBDA9D30}" type="presParOf" srcId="{BBF80DEC-935C-974C-ABF8-C2DF2F6524EF}" destId="{0910D9C1-BC7B-1345-AC30-8D586E8C9406}" srcOrd="4" destOrd="0" presId="urn:microsoft.com/office/officeart/2005/8/layout/chevron2"/>
    <dgm:cxn modelId="{F231D291-CA3D-0340-B8CA-A316DEEB854A}" type="presParOf" srcId="{0910D9C1-BC7B-1345-AC30-8D586E8C9406}" destId="{6C9C7BCB-A603-5245-90F1-E04A2236F30D}" srcOrd="0" destOrd="0" presId="urn:microsoft.com/office/officeart/2005/8/layout/chevron2"/>
    <dgm:cxn modelId="{630679A6-8F85-1840-8E40-252A1033EBAE}" type="presParOf" srcId="{0910D9C1-BC7B-1345-AC30-8D586E8C9406}" destId="{AA4DE47E-53E7-9C45-89FD-61F4074330E7}" srcOrd="1" destOrd="0" presId="urn:microsoft.com/office/officeart/2005/8/layout/chevron2"/>
    <dgm:cxn modelId="{69FF02D6-600C-9E43-92BB-07D818C73FFA}" type="presParOf" srcId="{BBF80DEC-935C-974C-ABF8-C2DF2F6524EF}" destId="{593D0101-9989-BA41-9D20-C7F3B9EE103D}" srcOrd="5" destOrd="0" presId="urn:microsoft.com/office/officeart/2005/8/layout/chevron2"/>
    <dgm:cxn modelId="{F566F55D-1EED-964C-BA61-1318D9DAFCE3}" type="presParOf" srcId="{BBF80DEC-935C-974C-ABF8-C2DF2F6524EF}" destId="{36C49112-4556-A84B-BA39-E05F98D81CCF}" srcOrd="6" destOrd="0" presId="urn:microsoft.com/office/officeart/2005/8/layout/chevron2"/>
    <dgm:cxn modelId="{14A148E0-2B01-F144-BD6F-59CF5032AA99}" type="presParOf" srcId="{36C49112-4556-A84B-BA39-E05F98D81CCF}" destId="{3ADB1A28-AAB7-1D4C-9870-90BB70994C32}" srcOrd="0" destOrd="0" presId="urn:microsoft.com/office/officeart/2005/8/layout/chevron2"/>
    <dgm:cxn modelId="{C1F44B6B-B64F-444B-B483-F73073A7B172}" type="presParOf" srcId="{36C49112-4556-A84B-BA39-E05F98D81CCF}" destId="{27F52A90-04F5-004D-8010-2582CC7E3A1D}" srcOrd="1" destOrd="0" presId="urn:microsoft.com/office/officeart/2005/8/layout/chevron2"/>
    <dgm:cxn modelId="{98127529-BBC0-BF4B-9B38-D87DDC2AC815}" type="presParOf" srcId="{BBF80DEC-935C-974C-ABF8-C2DF2F6524EF}" destId="{ADC1E728-D742-874D-9B08-9EF852316395}" srcOrd="7" destOrd="0" presId="urn:microsoft.com/office/officeart/2005/8/layout/chevron2"/>
    <dgm:cxn modelId="{E969EC65-4CA7-8345-88B3-7F4AE1AADDC3}" type="presParOf" srcId="{BBF80DEC-935C-974C-ABF8-C2DF2F6524EF}" destId="{5A44D8B6-34CD-CF4F-B1E1-A3D3D9E137E5}" srcOrd="8" destOrd="0" presId="urn:microsoft.com/office/officeart/2005/8/layout/chevron2"/>
    <dgm:cxn modelId="{E1745780-9929-F741-B394-93CBD116784F}" type="presParOf" srcId="{5A44D8B6-34CD-CF4F-B1E1-A3D3D9E137E5}" destId="{4A11F4B4-DF39-5946-A99F-478C1020DC82}" srcOrd="0" destOrd="0" presId="urn:microsoft.com/office/officeart/2005/8/layout/chevron2"/>
    <dgm:cxn modelId="{A6591BF5-5C88-2A4A-9356-4DE1A9A35C56}" type="presParOf" srcId="{5A44D8B6-34CD-CF4F-B1E1-A3D3D9E137E5}" destId="{10B895D9-551A-D342-A9D4-002EA196DCE4}"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B17E9-E247-DD42-BE2A-ADCCF1236C06}">
      <dsp:nvSpPr>
        <dsp:cNvPr id="0" name=""/>
        <dsp:cNvSpPr/>
      </dsp:nvSpPr>
      <dsp:spPr>
        <a:xfrm rot="5400000">
          <a:off x="-129685" y="140925"/>
          <a:ext cx="864568" cy="605198"/>
        </a:xfrm>
        <a:prstGeom prst="chevron">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1.</a:t>
          </a:r>
        </a:p>
      </dsp:txBody>
      <dsp:txXfrm rot="-5400000">
        <a:off x="0" y="313839"/>
        <a:ext cx="605198" cy="259370"/>
      </dsp:txXfrm>
    </dsp:sp>
    <dsp:sp modelId="{FAB515B7-D8E7-B842-BFF9-98454E162A36}">
      <dsp:nvSpPr>
        <dsp:cNvPr id="0" name=""/>
        <dsp:cNvSpPr/>
      </dsp:nvSpPr>
      <dsp:spPr>
        <a:xfrm rot="5400000">
          <a:off x="3132228" y="-2515790"/>
          <a:ext cx="561969" cy="561603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a:cs typeface="Gill Sans"/>
            </a:rPr>
            <a:t>Government should provide necessary financial, human and logistical resources for the OGP secretariat to enable it to function effectively.</a:t>
          </a:r>
        </a:p>
      </dsp:txBody>
      <dsp:txXfrm rot="-5400000">
        <a:off x="605198" y="38673"/>
        <a:ext cx="5588597" cy="507103"/>
      </dsp:txXfrm>
    </dsp:sp>
    <dsp:sp modelId="{F275A2B3-0D9E-CF48-94CA-31C9414872D0}">
      <dsp:nvSpPr>
        <dsp:cNvPr id="0" name=""/>
        <dsp:cNvSpPr/>
      </dsp:nvSpPr>
      <dsp:spPr>
        <a:xfrm rot="5400000">
          <a:off x="-129685" y="987099"/>
          <a:ext cx="864568" cy="605198"/>
        </a:xfrm>
        <a:prstGeom prst="chevron">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2.</a:t>
          </a:r>
        </a:p>
      </dsp:txBody>
      <dsp:txXfrm rot="-5400000">
        <a:off x="0" y="1160013"/>
        <a:ext cx="605198" cy="259370"/>
      </dsp:txXfrm>
    </dsp:sp>
    <dsp:sp modelId="{3A636C18-C732-DC4F-8034-B07C96B59769}">
      <dsp:nvSpPr>
        <dsp:cNvPr id="0" name=""/>
        <dsp:cNvSpPr/>
      </dsp:nvSpPr>
      <dsp:spPr>
        <a:xfrm rot="5400000">
          <a:off x="3038261" y="-1669616"/>
          <a:ext cx="749903" cy="5616030"/>
        </a:xfrm>
        <a:prstGeom prst="round2Same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charset="0"/>
              <a:ea typeface="Gill Sans" charset="0"/>
              <a:cs typeface="Gill Sans" charset="0"/>
            </a:rPr>
            <a:t>To ensure effective implementation of a future Right to Information Act, the government will need to prioritize record management (including storage and retrieval).</a:t>
          </a:r>
        </a:p>
      </dsp:txBody>
      <dsp:txXfrm rot="-5400000">
        <a:off x="605198" y="800054"/>
        <a:ext cx="5579423" cy="676689"/>
      </dsp:txXfrm>
    </dsp:sp>
    <dsp:sp modelId="{6C9C7BCB-A603-5245-90F1-E04A2236F30D}">
      <dsp:nvSpPr>
        <dsp:cNvPr id="0" name=""/>
        <dsp:cNvSpPr/>
      </dsp:nvSpPr>
      <dsp:spPr>
        <a:xfrm rot="5400000">
          <a:off x="-129685" y="1784375"/>
          <a:ext cx="864568" cy="605198"/>
        </a:xfrm>
        <a:prstGeom prst="chevron">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3.</a:t>
          </a:r>
        </a:p>
      </dsp:txBody>
      <dsp:txXfrm rot="-5400000">
        <a:off x="0" y="1957289"/>
        <a:ext cx="605198" cy="259370"/>
      </dsp:txXfrm>
    </dsp:sp>
    <dsp:sp modelId="{AA4DE47E-53E7-9C45-89FD-61F4074330E7}">
      <dsp:nvSpPr>
        <dsp:cNvPr id="0" name=""/>
        <dsp:cNvSpPr/>
      </dsp:nvSpPr>
      <dsp:spPr>
        <a:xfrm rot="5400000">
          <a:off x="3087158" y="-872340"/>
          <a:ext cx="652109" cy="5616030"/>
        </a:xfrm>
        <a:prstGeom prst="round2Same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charset="0"/>
              <a:ea typeface="Gill Sans" charset="0"/>
              <a:cs typeface="Gill Sans" charset="0"/>
            </a:rPr>
            <a:t>The next action plan can prioritize online asset and income declarations by public officials to minimize the high public perception of political corruption.</a:t>
          </a:r>
        </a:p>
      </dsp:txBody>
      <dsp:txXfrm rot="-5400000">
        <a:off x="605198" y="1641453"/>
        <a:ext cx="5584197" cy="588443"/>
      </dsp:txXfrm>
    </dsp:sp>
    <dsp:sp modelId="{3ADB1A28-AAB7-1D4C-9870-90BB70994C32}">
      <dsp:nvSpPr>
        <dsp:cNvPr id="0" name=""/>
        <dsp:cNvSpPr/>
      </dsp:nvSpPr>
      <dsp:spPr>
        <a:xfrm rot="5400000">
          <a:off x="-129685" y="2623454"/>
          <a:ext cx="864568" cy="605198"/>
        </a:xfrm>
        <a:prstGeom prst="chevron">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4.</a:t>
          </a:r>
        </a:p>
      </dsp:txBody>
      <dsp:txXfrm rot="-5400000">
        <a:off x="0" y="2796368"/>
        <a:ext cx="605198" cy="259370"/>
      </dsp:txXfrm>
    </dsp:sp>
    <dsp:sp modelId="{27F52A90-04F5-004D-8010-2582CC7E3A1D}">
      <dsp:nvSpPr>
        <dsp:cNvPr id="0" name=""/>
        <dsp:cNvSpPr/>
      </dsp:nvSpPr>
      <dsp:spPr>
        <a:xfrm rot="5400000">
          <a:off x="3045356" y="-33261"/>
          <a:ext cx="735713" cy="5616030"/>
        </a:xfrm>
        <a:prstGeom prst="round2Same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charset="0"/>
              <a:ea typeface="Gill Sans" charset="0"/>
              <a:cs typeface="Gill Sans" charset="0"/>
            </a:rPr>
            <a:t>The next action plan can include commitments to improve fiscal transparency. Specifically, the Ministry of Finance can establish program-level performance reporting in all sector agencies in conformity with the new Public Financial Management Law</a:t>
          </a:r>
        </a:p>
      </dsp:txBody>
      <dsp:txXfrm rot="-5400000">
        <a:off x="605198" y="2442812"/>
        <a:ext cx="5580115" cy="663883"/>
      </dsp:txXfrm>
    </dsp:sp>
    <dsp:sp modelId="{4A11F4B4-DF39-5946-A99F-478C1020DC82}">
      <dsp:nvSpPr>
        <dsp:cNvPr id="0" name=""/>
        <dsp:cNvSpPr/>
      </dsp:nvSpPr>
      <dsp:spPr>
        <a:xfrm rot="5400000">
          <a:off x="-129685" y="3375661"/>
          <a:ext cx="864568" cy="605198"/>
        </a:xfrm>
        <a:prstGeom prst="chevron">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5.</a:t>
          </a:r>
        </a:p>
      </dsp:txBody>
      <dsp:txXfrm rot="-5400000">
        <a:off x="0" y="3548575"/>
        <a:ext cx="605198" cy="259370"/>
      </dsp:txXfrm>
    </dsp:sp>
    <dsp:sp modelId="{10B895D9-551A-D342-A9D4-002EA196DCE4}">
      <dsp:nvSpPr>
        <dsp:cNvPr id="0" name=""/>
        <dsp:cNvSpPr/>
      </dsp:nvSpPr>
      <dsp:spPr>
        <a:xfrm rot="5400000">
          <a:off x="3132228" y="718945"/>
          <a:ext cx="561969" cy="5616030"/>
        </a:xfrm>
        <a:prstGeom prst="round2Same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charset="0"/>
              <a:ea typeface="Gill Sans" charset="0"/>
              <a:cs typeface="Gill Sans" charset="0"/>
            </a:rPr>
            <a:t>At the district level, assemblies could ensure elected assembly members and the sub-structures are engaged in community projects through open planning, budgeting and monitoring.</a:t>
          </a:r>
        </a:p>
      </dsp:txBody>
      <dsp:txXfrm rot="-5400000">
        <a:off x="605198" y="3273409"/>
        <a:ext cx="5588597" cy="5071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12D9F-B4D7-C645-8B5F-475D0AF4DFF8}">
      <dsp:nvSpPr>
        <dsp:cNvPr id="0" name=""/>
        <dsp:cNvSpPr/>
      </dsp:nvSpPr>
      <dsp:spPr>
        <a:xfrm>
          <a:off x="3667" y="83969"/>
          <a:ext cx="1723445" cy="280386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Timeline process  &amp; availability</a:t>
          </a:r>
        </a:p>
        <a:p>
          <a:pPr marL="114300" lvl="1" indent="-114300" algn="l" defTabSz="533400">
            <a:lnSpc>
              <a:spcPct val="90000"/>
            </a:lnSpc>
            <a:spcBef>
              <a:spcPct val="0"/>
            </a:spcBef>
            <a:spcAft>
              <a:spcPct val="15000"/>
            </a:spcAft>
            <a:buChar char="••"/>
          </a:pPr>
          <a:r>
            <a:rPr lang="en-US" sz="1200" kern="1200">
              <a:latin typeface="Gill Sans"/>
              <a:cs typeface="Gill Sans"/>
            </a:rPr>
            <a:t>Timeline and process available online prior to consultation</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Timeline available online</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Timeline available through other channels</a:t>
          </a:r>
        </a:p>
      </dsp:txBody>
      <dsp:txXfrm>
        <a:off x="54145" y="134447"/>
        <a:ext cx="1622489" cy="2702904"/>
      </dsp:txXfrm>
    </dsp:sp>
    <dsp:sp modelId="{C5D73CB5-2DC3-844F-8538-EA4A6BDF29F5}">
      <dsp:nvSpPr>
        <dsp:cNvPr id="0" name=""/>
        <dsp:cNvSpPr/>
      </dsp:nvSpPr>
      <dsp:spPr>
        <a:xfrm>
          <a:off x="1862486" y="1318037"/>
          <a:ext cx="286990" cy="335724"/>
        </a:xfrm>
        <a:prstGeom prst="rightArrow">
          <a:avLst>
            <a:gd name="adj1" fmla="val 60000"/>
            <a:gd name="adj2" fmla="val 5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862486" y="1385182"/>
        <a:ext cx="200893" cy="201434"/>
      </dsp:txXfrm>
    </dsp:sp>
    <dsp:sp modelId="{6CCD3413-E217-AC4D-997F-F85326EF172F}">
      <dsp:nvSpPr>
        <dsp:cNvPr id="0" name=""/>
        <dsp:cNvSpPr/>
      </dsp:nvSpPr>
      <dsp:spPr>
        <a:xfrm>
          <a:off x="2268605" y="119460"/>
          <a:ext cx="1388208" cy="2732878"/>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en-US" sz="1600" b="0" i="0" kern="1200">
              <a:latin typeface="Gill Sans SemiBold"/>
              <a:cs typeface="Gill Sans SemiBold"/>
            </a:rPr>
            <a:t>Advance notice</a:t>
          </a:r>
        </a:p>
        <a:p>
          <a:pPr marL="114300" lvl="1" indent="-114300" algn="l" defTabSz="533400">
            <a:lnSpc>
              <a:spcPct val="90000"/>
            </a:lnSpc>
            <a:spcBef>
              <a:spcPct val="0"/>
            </a:spcBef>
            <a:spcAft>
              <a:spcPct val="15000"/>
            </a:spcAft>
            <a:buChar char="••"/>
          </a:pPr>
          <a:r>
            <a:rPr lang="en-US" sz="1200" kern="1200">
              <a:latin typeface="Gill Sans"/>
              <a:cs typeface="Gill Sans"/>
            </a:rPr>
            <a:t>Advanced notice of consultation</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Days of advanced notice</a:t>
          </a:r>
        </a:p>
        <a:p>
          <a:pPr marL="114300" lvl="1" indent="-114300" algn="l" defTabSz="533400">
            <a:lnSpc>
              <a:spcPct val="90000"/>
            </a:lnSpc>
            <a:spcBef>
              <a:spcPct val="0"/>
            </a:spcBef>
            <a:spcAft>
              <a:spcPct val="15000"/>
            </a:spcAft>
            <a:buChar char="••"/>
          </a:pPr>
          <a:endParaRPr lang="en-US" sz="1200" kern="1200">
            <a:latin typeface="Gill Sans"/>
            <a:cs typeface="Gill Sans"/>
          </a:endParaRPr>
        </a:p>
      </dsp:txBody>
      <dsp:txXfrm>
        <a:off x="2309264" y="160119"/>
        <a:ext cx="1306890" cy="2651560"/>
      </dsp:txXfrm>
    </dsp:sp>
    <dsp:sp modelId="{F66AE622-1590-ED4C-897A-C234B306E0CD}">
      <dsp:nvSpPr>
        <dsp:cNvPr id="0" name=""/>
        <dsp:cNvSpPr/>
      </dsp:nvSpPr>
      <dsp:spPr>
        <a:xfrm>
          <a:off x="3792186" y="1318037"/>
          <a:ext cx="286990" cy="335724"/>
        </a:xfrm>
        <a:prstGeom prst="rightArrow">
          <a:avLst>
            <a:gd name="adj1" fmla="val 60000"/>
            <a:gd name="adj2" fmla="val 5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792186" y="1385182"/>
        <a:ext cx="200893" cy="201434"/>
      </dsp:txXfrm>
    </dsp:sp>
    <dsp:sp modelId="{BF1FFF53-3BBD-C843-AB1B-80F3059AB6C9}">
      <dsp:nvSpPr>
        <dsp:cNvPr id="0" name=""/>
        <dsp:cNvSpPr/>
      </dsp:nvSpPr>
      <dsp:spPr>
        <a:xfrm>
          <a:off x="4198305" y="139490"/>
          <a:ext cx="1398726" cy="2692818"/>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en-US" sz="1600" b="0" i="0" kern="1200">
              <a:latin typeface="Gill Sans SemiBold"/>
              <a:cs typeface="Gill Sans SemiBold"/>
            </a:rPr>
            <a:t>Awareness raising</a:t>
          </a:r>
        </a:p>
        <a:p>
          <a:pPr marL="114300" lvl="1" indent="-114300" algn="l" defTabSz="533400">
            <a:lnSpc>
              <a:spcPct val="90000"/>
            </a:lnSpc>
            <a:spcBef>
              <a:spcPct val="0"/>
            </a:spcBef>
            <a:spcAft>
              <a:spcPct val="15000"/>
            </a:spcAft>
            <a:buChar char="••"/>
          </a:pPr>
          <a:r>
            <a:rPr lang="en-US" sz="1200" kern="1200">
              <a:latin typeface="Gill Sans"/>
              <a:cs typeface="Gill Sans"/>
            </a:rPr>
            <a:t>Government carried out awareness-raising activities</a:t>
          </a:r>
        </a:p>
      </dsp:txBody>
      <dsp:txXfrm>
        <a:off x="4239272" y="180457"/>
        <a:ext cx="1316792" cy="26108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BBF4ED-16CE-A34C-9994-2C7AE8A89492}">
      <dsp:nvSpPr>
        <dsp:cNvPr id="0" name=""/>
        <dsp:cNvSpPr/>
      </dsp:nvSpPr>
      <dsp:spPr>
        <a:xfrm>
          <a:off x="1653" y="457197"/>
          <a:ext cx="1562827" cy="2286004"/>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Multiple </a:t>
          </a:r>
        </a:p>
        <a:p>
          <a:pPr lvl="0" algn="ctr" defTabSz="622300">
            <a:lnSpc>
              <a:spcPct val="90000"/>
            </a:lnSpc>
            <a:spcBef>
              <a:spcPct val="0"/>
            </a:spcBef>
            <a:spcAft>
              <a:spcPct val="35000"/>
            </a:spcAft>
          </a:pPr>
          <a:r>
            <a:rPr lang="en-US" sz="1400" b="0" i="0" kern="1200">
              <a:latin typeface="Gill Sans SemiBold"/>
              <a:cs typeface="Gill Sans SemiBold"/>
            </a:rPr>
            <a:t>channels</a:t>
          </a:r>
        </a:p>
        <a:p>
          <a:pPr marL="114300" lvl="1" indent="-114300" algn="l" defTabSz="533400">
            <a:lnSpc>
              <a:spcPct val="90000"/>
            </a:lnSpc>
            <a:spcBef>
              <a:spcPct val="0"/>
            </a:spcBef>
            <a:spcAft>
              <a:spcPct val="15000"/>
            </a:spcAft>
            <a:buChar char="••"/>
          </a:pPr>
          <a:r>
            <a:rPr lang="en-US" sz="1200" kern="1200">
              <a:latin typeface="Gill Sans"/>
              <a:cs typeface="Gill Sans"/>
            </a:rPr>
            <a:t>Consultations held online</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Consultations held in-person</a:t>
          </a:r>
        </a:p>
      </dsp:txBody>
      <dsp:txXfrm>
        <a:off x="47427" y="502971"/>
        <a:ext cx="1471279" cy="2194456"/>
      </dsp:txXfrm>
    </dsp:sp>
    <dsp:sp modelId="{4F83FC1E-14BD-7F4A-A4F5-4629FE529C1F}">
      <dsp:nvSpPr>
        <dsp:cNvPr id="0" name=""/>
        <dsp:cNvSpPr/>
      </dsp:nvSpPr>
      <dsp:spPr>
        <a:xfrm>
          <a:off x="1705961" y="1424765"/>
          <a:ext cx="299937" cy="350869"/>
        </a:xfrm>
        <a:prstGeom prst="rightArrow">
          <a:avLst>
            <a:gd name="adj1" fmla="val 60000"/>
            <a:gd name="adj2" fmla="val 5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1705961" y="1494939"/>
        <a:ext cx="209956" cy="210521"/>
      </dsp:txXfrm>
    </dsp:sp>
    <dsp:sp modelId="{DA97A71D-579A-5F44-A553-C491218740C1}">
      <dsp:nvSpPr>
        <dsp:cNvPr id="0" name=""/>
        <dsp:cNvSpPr/>
      </dsp:nvSpPr>
      <dsp:spPr>
        <a:xfrm>
          <a:off x="2130400" y="457197"/>
          <a:ext cx="1526552" cy="2286004"/>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Breadth of consultation</a:t>
          </a:r>
        </a:p>
        <a:p>
          <a:pPr marL="114300" lvl="1" indent="-114300" algn="l" defTabSz="533400">
            <a:lnSpc>
              <a:spcPct val="90000"/>
            </a:lnSpc>
            <a:spcBef>
              <a:spcPct val="0"/>
            </a:spcBef>
            <a:spcAft>
              <a:spcPct val="15000"/>
            </a:spcAft>
            <a:buChar char="••"/>
          </a:pPr>
          <a:r>
            <a:rPr lang="en-US" sz="1200" kern="1200">
              <a:latin typeface="Gill Sans"/>
              <a:cs typeface="Gill Sans"/>
            </a:rPr>
            <a:t>Consultations</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IAP2 Spectrum</a:t>
          </a:r>
        </a:p>
      </dsp:txBody>
      <dsp:txXfrm>
        <a:off x="2175111" y="501908"/>
        <a:ext cx="1437130" cy="2196582"/>
      </dsp:txXfrm>
    </dsp:sp>
    <dsp:sp modelId="{7D012355-81B5-3D4D-8977-C27E91ED2D66}">
      <dsp:nvSpPr>
        <dsp:cNvPr id="0" name=""/>
        <dsp:cNvSpPr/>
      </dsp:nvSpPr>
      <dsp:spPr>
        <a:xfrm>
          <a:off x="3798432" y="1424765"/>
          <a:ext cx="299937" cy="350869"/>
        </a:xfrm>
        <a:prstGeom prst="rightArrow">
          <a:avLst>
            <a:gd name="adj1" fmla="val 60000"/>
            <a:gd name="adj2" fmla="val 5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3798432" y="1494939"/>
        <a:ext cx="209956" cy="210521"/>
      </dsp:txXfrm>
    </dsp:sp>
    <dsp:sp modelId="{C944C6A7-05DB-6A4C-A546-5E2857D5A089}">
      <dsp:nvSpPr>
        <dsp:cNvPr id="0" name=""/>
        <dsp:cNvSpPr/>
      </dsp:nvSpPr>
      <dsp:spPr>
        <a:xfrm>
          <a:off x="4222871" y="457197"/>
          <a:ext cx="1490474" cy="228600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Documentation &amp; feedback</a:t>
          </a:r>
        </a:p>
        <a:p>
          <a:pPr marL="114300" lvl="1" indent="-114300" algn="l" defTabSz="533400">
            <a:lnSpc>
              <a:spcPct val="90000"/>
            </a:lnSpc>
            <a:spcBef>
              <a:spcPct val="0"/>
            </a:spcBef>
            <a:spcAft>
              <a:spcPct val="15000"/>
            </a:spcAft>
            <a:buChar char="••"/>
          </a:pPr>
          <a:r>
            <a:rPr lang="en-US" sz="1200" kern="1200">
              <a:latin typeface="Gill Sans"/>
              <a:cs typeface="Gill Sans"/>
            </a:rPr>
            <a:t>Summary of comments provided</a:t>
          </a:r>
        </a:p>
      </dsp:txBody>
      <dsp:txXfrm>
        <a:off x="4266525" y="500851"/>
        <a:ext cx="1403166" cy="21986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647DC-C1AD-024C-9238-4377475A661E}">
      <dsp:nvSpPr>
        <dsp:cNvPr id="0" name=""/>
        <dsp:cNvSpPr/>
      </dsp:nvSpPr>
      <dsp:spPr>
        <a:xfrm>
          <a:off x="2606" y="0"/>
          <a:ext cx="1870057" cy="297180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Regular multi-stakeholder forum</a:t>
          </a:r>
        </a:p>
        <a:p>
          <a:pPr marL="114300" lvl="1" indent="-114300" algn="l" defTabSz="533400">
            <a:lnSpc>
              <a:spcPct val="90000"/>
            </a:lnSpc>
            <a:spcBef>
              <a:spcPct val="0"/>
            </a:spcBef>
            <a:spcAft>
              <a:spcPct val="15000"/>
            </a:spcAft>
            <a:buChar char="••"/>
          </a:pPr>
          <a:r>
            <a:rPr lang="en-US" sz="1200" kern="1200">
              <a:latin typeface="Gill Sans"/>
              <a:cs typeface="Gill Sans"/>
            </a:rPr>
            <a:t>Regular, multi-stakeholder forum held</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Consultations</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IAP2 Spectrum</a:t>
          </a:r>
        </a:p>
      </dsp:txBody>
      <dsp:txXfrm>
        <a:off x="57378" y="54772"/>
        <a:ext cx="1760513" cy="2862256"/>
      </dsp:txXfrm>
    </dsp:sp>
    <dsp:sp modelId="{02F5C675-39D3-0848-939C-48534BBCCB4E}">
      <dsp:nvSpPr>
        <dsp:cNvPr id="0" name=""/>
        <dsp:cNvSpPr/>
      </dsp:nvSpPr>
      <dsp:spPr>
        <a:xfrm>
          <a:off x="2059670" y="1254012"/>
          <a:ext cx="396452" cy="463774"/>
        </a:xfrm>
        <a:prstGeom prst="rightArrow">
          <a:avLst>
            <a:gd name="adj1" fmla="val 60000"/>
            <a:gd name="adj2" fmla="val 5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2059670" y="1346767"/>
        <a:ext cx="277516" cy="278264"/>
      </dsp:txXfrm>
    </dsp:sp>
    <dsp:sp modelId="{8B2D47CA-E52E-C747-8DB3-4EAD79F82AED}">
      <dsp:nvSpPr>
        <dsp:cNvPr id="0" name=""/>
        <dsp:cNvSpPr/>
      </dsp:nvSpPr>
      <dsp:spPr>
        <a:xfrm>
          <a:off x="2620687" y="0"/>
          <a:ext cx="2291606" cy="297180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Government self-assessment report</a:t>
          </a:r>
        </a:p>
        <a:p>
          <a:pPr marL="114300" lvl="1" indent="-114300" algn="l" defTabSz="533400">
            <a:lnSpc>
              <a:spcPct val="90000"/>
            </a:lnSpc>
            <a:spcBef>
              <a:spcPct val="0"/>
            </a:spcBef>
            <a:spcAft>
              <a:spcPct val="15000"/>
            </a:spcAft>
            <a:buChar char="••"/>
          </a:pPr>
          <a:r>
            <a:rPr lang="en-US" sz="1200" kern="1200">
              <a:latin typeface="Gill Sans"/>
              <a:cs typeface="Gill Sans"/>
            </a:rPr>
            <a:t>Annual progress report published</a:t>
          </a:r>
        </a:p>
        <a:p>
          <a:pPr marL="57150" lvl="1" indent="-57150" algn="l" defTabSz="400050">
            <a:lnSpc>
              <a:spcPct val="90000"/>
            </a:lnSpc>
            <a:spcBef>
              <a:spcPct val="0"/>
            </a:spcBef>
            <a:spcAft>
              <a:spcPct val="15000"/>
            </a:spcAft>
            <a:buChar char="••"/>
          </a:pPr>
          <a:endParaRPr lang="en-US" sz="9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Report available in English and administrative language</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57150" lvl="1" indent="-57150" algn="l" defTabSz="222250">
            <a:lnSpc>
              <a:spcPct val="90000"/>
            </a:lnSpc>
            <a:spcBef>
              <a:spcPct val="0"/>
            </a:spcBef>
            <a:spcAft>
              <a:spcPct val="15000"/>
            </a:spcAft>
            <a:buChar char="••"/>
          </a:pPr>
          <a:endParaRPr lang="en-US" sz="5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Two-week public comment period on report</a:t>
          </a:r>
        </a:p>
        <a:p>
          <a:pPr marL="57150" lvl="1" indent="-57150" algn="l" defTabSz="311150">
            <a:lnSpc>
              <a:spcPct val="90000"/>
            </a:lnSpc>
            <a:spcBef>
              <a:spcPct val="0"/>
            </a:spcBef>
            <a:spcAft>
              <a:spcPct val="15000"/>
            </a:spcAft>
            <a:buChar char="••"/>
          </a:pPr>
          <a:endParaRPr lang="en-US" sz="7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Report responds to key IRM recommendations</a:t>
          </a:r>
        </a:p>
        <a:p>
          <a:pPr marL="228600" lvl="1" indent="-228600" algn="l" defTabSz="889000">
            <a:lnSpc>
              <a:spcPct val="90000"/>
            </a:lnSpc>
            <a:spcBef>
              <a:spcPct val="0"/>
            </a:spcBef>
            <a:spcAft>
              <a:spcPct val="15000"/>
            </a:spcAft>
            <a:buChar char="••"/>
          </a:pPr>
          <a:endParaRPr lang="en-US" sz="20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57150" lvl="1" indent="-57150" algn="l" defTabSz="488950">
            <a:lnSpc>
              <a:spcPct val="90000"/>
            </a:lnSpc>
            <a:spcBef>
              <a:spcPct val="0"/>
            </a:spcBef>
            <a:spcAft>
              <a:spcPct val="15000"/>
            </a:spcAft>
            <a:buChar char="••"/>
          </a:pPr>
          <a:endParaRPr lang="en-US" sz="1100" kern="1200">
            <a:latin typeface="Gill Sans"/>
            <a:cs typeface="Gill Sans"/>
          </a:endParaRPr>
        </a:p>
      </dsp:txBody>
      <dsp:txXfrm>
        <a:off x="2687806" y="67119"/>
        <a:ext cx="2157368" cy="28375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23D456-0EA6-6E4E-8C71-C91D812850ED}">
      <dsp:nvSpPr>
        <dsp:cNvPr id="0" name=""/>
        <dsp:cNvSpPr/>
      </dsp:nvSpPr>
      <dsp:spPr>
        <a:xfrm>
          <a:off x="3199" y="0"/>
          <a:ext cx="1122622" cy="4152900"/>
        </a:xfrm>
        <a:prstGeom prst="roundRect">
          <a:avLst>
            <a:gd name="adj" fmla="val 10000"/>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bg1"/>
              </a:solidFill>
            </a:rPr>
            <a:t>Recommendation 1</a:t>
          </a:r>
        </a:p>
      </dsp:txBody>
      <dsp:txXfrm>
        <a:off x="3199" y="0"/>
        <a:ext cx="1122622" cy="1245870"/>
      </dsp:txXfrm>
    </dsp:sp>
    <dsp:sp modelId="{F478C10C-3BC9-144B-9B43-8823E391803B}">
      <dsp:nvSpPr>
        <dsp:cNvPr id="0" name=""/>
        <dsp:cNvSpPr/>
      </dsp:nvSpPr>
      <dsp:spPr>
        <a:xfrm>
          <a:off x="114302" y="826769"/>
          <a:ext cx="907241" cy="2076264"/>
        </a:xfrm>
        <a:prstGeom prst="roundRect">
          <a:avLst>
            <a:gd name="adj" fmla="val 10000"/>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The government should modify the current organizational structure of OGP in Ghana to include an implementation  mechanism.</a:t>
          </a:r>
        </a:p>
      </dsp:txBody>
      <dsp:txXfrm>
        <a:off x="140874" y="853341"/>
        <a:ext cx="854097" cy="2023120"/>
      </dsp:txXfrm>
    </dsp:sp>
    <dsp:sp modelId="{4A05EB23-ECC4-4648-AB08-02BA3DB7C3C3}">
      <dsp:nvSpPr>
        <dsp:cNvPr id="0" name=""/>
        <dsp:cNvSpPr/>
      </dsp:nvSpPr>
      <dsp:spPr>
        <a:xfrm>
          <a:off x="114302" y="2998470"/>
          <a:ext cx="898098" cy="269872"/>
        </a:xfrm>
        <a:prstGeom prst="roundRect">
          <a:avLst>
            <a:gd name="adj" fmla="val 10000"/>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122206" y="3006374"/>
        <a:ext cx="882290" cy="254064"/>
      </dsp:txXfrm>
    </dsp:sp>
    <dsp:sp modelId="{6432608A-1473-DD4D-BBDF-050AEE31A8E4}">
      <dsp:nvSpPr>
        <dsp:cNvPr id="0" name=""/>
        <dsp:cNvSpPr/>
      </dsp:nvSpPr>
      <dsp:spPr>
        <a:xfrm>
          <a:off x="114302" y="3569969"/>
          <a:ext cx="898098" cy="269872"/>
        </a:xfrm>
        <a:prstGeom prst="roundRect">
          <a:avLst>
            <a:gd name="adj" fmla="val 10000"/>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122206" y="3577873"/>
        <a:ext cx="882290" cy="254064"/>
      </dsp:txXfrm>
    </dsp:sp>
    <dsp:sp modelId="{F791B6B6-189E-FA4C-9BEB-CC44C4A06686}">
      <dsp:nvSpPr>
        <dsp:cNvPr id="0" name=""/>
        <dsp:cNvSpPr/>
      </dsp:nvSpPr>
      <dsp:spPr>
        <a:xfrm>
          <a:off x="1210018" y="0"/>
          <a:ext cx="1122622" cy="4152900"/>
        </a:xfrm>
        <a:prstGeom prst="roundRect">
          <a:avLst>
            <a:gd name="adj" fmla="val 10000"/>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rPr>
            <a:t>Recommendation 2</a:t>
          </a:r>
        </a:p>
      </dsp:txBody>
      <dsp:txXfrm>
        <a:off x="1210018" y="0"/>
        <a:ext cx="1122622" cy="1245870"/>
      </dsp:txXfrm>
    </dsp:sp>
    <dsp:sp modelId="{529CE4E4-2832-4544-BD7C-2B4E361E7AB7}">
      <dsp:nvSpPr>
        <dsp:cNvPr id="0" name=""/>
        <dsp:cNvSpPr/>
      </dsp:nvSpPr>
      <dsp:spPr>
        <a:xfrm>
          <a:off x="1371604" y="859818"/>
          <a:ext cx="898098" cy="2018738"/>
        </a:xfrm>
        <a:prstGeom prst="roundRect">
          <a:avLst>
            <a:gd name="adj" fmla="val 10000"/>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At  the national level, the government should  make  budgetary allocation to allow for speedy implementation of OGP activities</a:t>
          </a:r>
        </a:p>
      </dsp:txBody>
      <dsp:txXfrm>
        <a:off x="1397908" y="886122"/>
        <a:ext cx="845490" cy="1966130"/>
      </dsp:txXfrm>
    </dsp:sp>
    <dsp:sp modelId="{78DA9915-B10B-DF4A-BD32-35BB77E4F73A}">
      <dsp:nvSpPr>
        <dsp:cNvPr id="0" name=""/>
        <dsp:cNvSpPr/>
      </dsp:nvSpPr>
      <dsp:spPr>
        <a:xfrm>
          <a:off x="1371604" y="3004132"/>
          <a:ext cx="898098" cy="268739"/>
        </a:xfrm>
        <a:prstGeom prst="roundRect">
          <a:avLst>
            <a:gd name="adj" fmla="val 10000"/>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1379475" y="3012003"/>
        <a:ext cx="882356" cy="252997"/>
      </dsp:txXfrm>
    </dsp:sp>
    <dsp:sp modelId="{B266DF58-0B62-2A4C-BF5B-EDF5C89B938B}">
      <dsp:nvSpPr>
        <dsp:cNvPr id="0" name=""/>
        <dsp:cNvSpPr/>
      </dsp:nvSpPr>
      <dsp:spPr>
        <a:xfrm>
          <a:off x="1371604" y="3550367"/>
          <a:ext cx="898098" cy="273143"/>
        </a:xfrm>
        <a:prstGeom prst="roundRect">
          <a:avLst>
            <a:gd name="adj" fmla="val 10000"/>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1379604" y="3558367"/>
        <a:ext cx="882098" cy="257143"/>
      </dsp:txXfrm>
    </dsp:sp>
    <dsp:sp modelId="{5587BF0B-EC64-EE43-B182-27652BFD7A99}">
      <dsp:nvSpPr>
        <dsp:cNvPr id="0" name=""/>
        <dsp:cNvSpPr/>
      </dsp:nvSpPr>
      <dsp:spPr>
        <a:xfrm>
          <a:off x="2416838" y="0"/>
          <a:ext cx="1122622" cy="4152900"/>
        </a:xfrm>
        <a:prstGeom prst="roundRect">
          <a:avLst>
            <a:gd name="adj" fmla="val 10000"/>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rPr>
            <a:t>Recommendation 3</a:t>
          </a:r>
        </a:p>
      </dsp:txBody>
      <dsp:txXfrm>
        <a:off x="2416838" y="0"/>
        <a:ext cx="1122622" cy="1245870"/>
      </dsp:txXfrm>
    </dsp:sp>
    <dsp:sp modelId="{81BE5841-341E-6A4F-BB64-943B73E003FB}">
      <dsp:nvSpPr>
        <dsp:cNvPr id="0" name=""/>
        <dsp:cNvSpPr/>
      </dsp:nvSpPr>
      <dsp:spPr>
        <a:xfrm>
          <a:off x="2514596" y="826815"/>
          <a:ext cx="898098" cy="2073877"/>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The Public Sector Reform Secretariat (PSRS), the agency responsible for coordination OGP, should give lead agencies a time line for reporting on action plan implementation.</a:t>
          </a:r>
        </a:p>
      </dsp:txBody>
      <dsp:txXfrm>
        <a:off x="2540900" y="853119"/>
        <a:ext cx="845490" cy="2021269"/>
      </dsp:txXfrm>
    </dsp:sp>
    <dsp:sp modelId="{893231A2-2CDB-DD4E-8A50-61CE5C16146A}">
      <dsp:nvSpPr>
        <dsp:cNvPr id="0" name=""/>
        <dsp:cNvSpPr/>
      </dsp:nvSpPr>
      <dsp:spPr>
        <a:xfrm>
          <a:off x="2514596" y="3004548"/>
          <a:ext cx="898098" cy="269570"/>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2522491" y="3012443"/>
        <a:ext cx="882308" cy="253780"/>
      </dsp:txXfrm>
    </dsp:sp>
    <dsp:sp modelId="{17CF7F07-66DF-1746-B44F-4707FF0AF47A}">
      <dsp:nvSpPr>
        <dsp:cNvPr id="0" name=""/>
        <dsp:cNvSpPr/>
      </dsp:nvSpPr>
      <dsp:spPr>
        <a:xfrm>
          <a:off x="2514596" y="3567717"/>
          <a:ext cx="898098" cy="279746"/>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2522789" y="3575910"/>
        <a:ext cx="881712" cy="263360"/>
      </dsp:txXfrm>
    </dsp:sp>
    <dsp:sp modelId="{AACA8355-6037-3A45-A6EA-55594274C51F}">
      <dsp:nvSpPr>
        <dsp:cNvPr id="0" name=""/>
        <dsp:cNvSpPr/>
      </dsp:nvSpPr>
      <dsp:spPr>
        <a:xfrm>
          <a:off x="3623658" y="0"/>
          <a:ext cx="1122622" cy="4152900"/>
        </a:xfrm>
        <a:prstGeom prst="roundRect">
          <a:avLst>
            <a:gd name="adj" fmla="val 10000"/>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rPr>
            <a:t>Recommendation 4</a:t>
          </a:r>
        </a:p>
      </dsp:txBody>
      <dsp:txXfrm>
        <a:off x="3623658" y="0"/>
        <a:ext cx="1122622" cy="1245870"/>
      </dsp:txXfrm>
    </dsp:sp>
    <dsp:sp modelId="{A39654AF-FFA8-C540-8A2F-672ED88514A7}">
      <dsp:nvSpPr>
        <dsp:cNvPr id="0" name=""/>
        <dsp:cNvSpPr/>
      </dsp:nvSpPr>
      <dsp:spPr>
        <a:xfrm>
          <a:off x="3771898" y="826770"/>
          <a:ext cx="898098" cy="2075033"/>
        </a:xfrm>
        <a:prstGeom prst="roundRect">
          <a:avLst>
            <a:gd name="adj" fmla="val 10000"/>
          </a:avLst>
        </a:prstGeom>
        <a:solidFill>
          <a:schemeClr val="accent4"/>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The government should make public institutions (especially those implementing OGP commitments) and other institutions mentioned in the action plan, more aware and sensitized to OGP</a:t>
          </a:r>
          <a:r>
            <a:rPr lang="en-US" sz="600" kern="1200"/>
            <a:t>.</a:t>
          </a:r>
        </a:p>
      </dsp:txBody>
      <dsp:txXfrm>
        <a:off x="3798202" y="853074"/>
        <a:ext cx="845490" cy="2022425"/>
      </dsp:txXfrm>
    </dsp:sp>
    <dsp:sp modelId="{9E6CA224-0368-B243-BCDA-8D311BABB385}">
      <dsp:nvSpPr>
        <dsp:cNvPr id="0" name=""/>
        <dsp:cNvSpPr/>
      </dsp:nvSpPr>
      <dsp:spPr>
        <a:xfrm>
          <a:off x="3771898" y="2998470"/>
          <a:ext cx="898098" cy="275057"/>
        </a:xfrm>
        <a:prstGeom prst="roundRect">
          <a:avLst>
            <a:gd name="adj" fmla="val 10000"/>
          </a:avLst>
        </a:prstGeom>
        <a:solidFill>
          <a:schemeClr val="accent4"/>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3779954" y="3006526"/>
        <a:ext cx="881986" cy="258945"/>
      </dsp:txXfrm>
    </dsp:sp>
    <dsp:sp modelId="{0461B7FD-FA11-9B4D-8E15-D9066391AEBB}">
      <dsp:nvSpPr>
        <dsp:cNvPr id="0" name=""/>
        <dsp:cNvSpPr/>
      </dsp:nvSpPr>
      <dsp:spPr>
        <a:xfrm>
          <a:off x="3771898" y="3569970"/>
          <a:ext cx="898098" cy="286385"/>
        </a:xfrm>
        <a:prstGeom prst="roundRect">
          <a:avLst>
            <a:gd name="adj" fmla="val 10000"/>
          </a:avLst>
        </a:prstGeom>
        <a:solidFill>
          <a:schemeClr val="accent4"/>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3780286" y="3578358"/>
        <a:ext cx="881322" cy="269609"/>
      </dsp:txXfrm>
    </dsp:sp>
    <dsp:sp modelId="{1BFE1FFB-3094-E343-934A-68291BDC5EEE}">
      <dsp:nvSpPr>
        <dsp:cNvPr id="0" name=""/>
        <dsp:cNvSpPr/>
      </dsp:nvSpPr>
      <dsp:spPr>
        <a:xfrm>
          <a:off x="4830477" y="0"/>
          <a:ext cx="1122622" cy="4152900"/>
        </a:xfrm>
        <a:prstGeom prst="roundRect">
          <a:avLst>
            <a:gd name="adj" fmla="val 10000"/>
          </a:avLst>
        </a:prstGeom>
        <a:solidFill>
          <a:schemeClr val="accent5"/>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rPr>
            <a:t>Recommendation 5</a:t>
          </a:r>
        </a:p>
      </dsp:txBody>
      <dsp:txXfrm>
        <a:off x="4830477" y="0"/>
        <a:ext cx="1122622" cy="1245870"/>
      </dsp:txXfrm>
    </dsp:sp>
    <dsp:sp modelId="{670193D6-6321-0A4F-BAA3-8AF15693132E}">
      <dsp:nvSpPr>
        <dsp:cNvPr id="0" name=""/>
        <dsp:cNvSpPr/>
      </dsp:nvSpPr>
      <dsp:spPr>
        <a:xfrm>
          <a:off x="4914899" y="826770"/>
          <a:ext cx="898098" cy="2070012"/>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Future action plans should contain more specific and measurable commitments and milestones and clearly articulate their relevance to OGP values</a:t>
          </a:r>
          <a:r>
            <a:rPr lang="en-US" sz="600" kern="1200"/>
            <a:t>.</a:t>
          </a:r>
        </a:p>
      </dsp:txBody>
      <dsp:txXfrm>
        <a:off x="4941203" y="853074"/>
        <a:ext cx="845490" cy="2017404"/>
      </dsp:txXfrm>
    </dsp:sp>
    <dsp:sp modelId="{124B0652-926E-AD45-8B96-D3740C138C78}">
      <dsp:nvSpPr>
        <dsp:cNvPr id="0" name=""/>
        <dsp:cNvSpPr/>
      </dsp:nvSpPr>
      <dsp:spPr>
        <a:xfrm>
          <a:off x="4914899" y="2998471"/>
          <a:ext cx="898098" cy="275160"/>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4922958" y="3006530"/>
        <a:ext cx="881980" cy="259042"/>
      </dsp:txXfrm>
    </dsp:sp>
    <dsp:sp modelId="{9350DCBE-A5D8-5242-A765-C5EDA33459E9}">
      <dsp:nvSpPr>
        <dsp:cNvPr id="0" name=""/>
        <dsp:cNvSpPr/>
      </dsp:nvSpPr>
      <dsp:spPr>
        <a:xfrm>
          <a:off x="4914899" y="3569970"/>
          <a:ext cx="898098" cy="275326"/>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4922963" y="3578034"/>
        <a:ext cx="881970" cy="25919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B17E9-E247-DD42-BE2A-ADCCF1236C06}">
      <dsp:nvSpPr>
        <dsp:cNvPr id="0" name=""/>
        <dsp:cNvSpPr/>
      </dsp:nvSpPr>
      <dsp:spPr>
        <a:xfrm rot="5400000">
          <a:off x="-132614" y="149509"/>
          <a:ext cx="884095" cy="618866"/>
        </a:xfrm>
        <a:prstGeom prst="chevron">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1.</a:t>
          </a:r>
        </a:p>
      </dsp:txBody>
      <dsp:txXfrm rot="-5400000">
        <a:off x="1" y="326327"/>
        <a:ext cx="618866" cy="265229"/>
      </dsp:txXfrm>
    </dsp:sp>
    <dsp:sp modelId="{FAB515B7-D8E7-B842-BFF9-98454E162A36}">
      <dsp:nvSpPr>
        <dsp:cNvPr id="0" name=""/>
        <dsp:cNvSpPr/>
      </dsp:nvSpPr>
      <dsp:spPr>
        <a:xfrm rot="5400000">
          <a:off x="2706949" y="-2071187"/>
          <a:ext cx="574661" cy="4750827"/>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Gill Sans"/>
              <a:cs typeface="Gill Sans"/>
            </a:rPr>
            <a:t>Government should provide necessary financial, human, and logistical resources for the OGP secretariat to enable it function effectively.</a:t>
          </a:r>
        </a:p>
      </dsp:txBody>
      <dsp:txXfrm rot="-5400000">
        <a:off x="618867" y="44948"/>
        <a:ext cx="4722774" cy="518555"/>
      </dsp:txXfrm>
    </dsp:sp>
    <dsp:sp modelId="{F275A2B3-0D9E-CF48-94CA-31C9414872D0}">
      <dsp:nvSpPr>
        <dsp:cNvPr id="0" name=""/>
        <dsp:cNvSpPr/>
      </dsp:nvSpPr>
      <dsp:spPr>
        <a:xfrm rot="5400000">
          <a:off x="-132614" y="1016939"/>
          <a:ext cx="884095" cy="618866"/>
        </a:xfrm>
        <a:prstGeom prst="chevron">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2.</a:t>
          </a:r>
        </a:p>
      </dsp:txBody>
      <dsp:txXfrm rot="-5400000">
        <a:off x="1" y="1193757"/>
        <a:ext cx="618866" cy="265229"/>
      </dsp:txXfrm>
    </dsp:sp>
    <dsp:sp modelId="{3A636C18-C732-DC4F-8034-B07C96B59769}">
      <dsp:nvSpPr>
        <dsp:cNvPr id="0" name=""/>
        <dsp:cNvSpPr/>
      </dsp:nvSpPr>
      <dsp:spPr>
        <a:xfrm rot="5400000">
          <a:off x="2610860" y="-1203757"/>
          <a:ext cx="766840" cy="4750827"/>
        </a:xfrm>
        <a:prstGeom prst="round2Same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Gill Sans" charset="0"/>
              <a:ea typeface="Gill Sans" charset="0"/>
              <a:cs typeface="Gill Sans" charset="0"/>
            </a:rPr>
            <a:t>To ensure effective implementation of a future Right to Information Act, the government will need to prioritize record management (including storage and retrieval).</a:t>
          </a:r>
          <a:endParaRPr lang="en-US" sz="1100" kern="1200">
            <a:latin typeface="Gill Sans"/>
            <a:cs typeface="Gill Sans"/>
          </a:endParaRPr>
        </a:p>
      </dsp:txBody>
      <dsp:txXfrm rot="-5400000">
        <a:off x="618867" y="825670"/>
        <a:ext cx="4713393" cy="691972"/>
      </dsp:txXfrm>
    </dsp:sp>
    <dsp:sp modelId="{6C9C7BCB-A603-5245-90F1-E04A2236F30D}">
      <dsp:nvSpPr>
        <dsp:cNvPr id="0" name=""/>
        <dsp:cNvSpPr/>
      </dsp:nvSpPr>
      <dsp:spPr>
        <a:xfrm rot="5400000">
          <a:off x="-132614" y="1834368"/>
          <a:ext cx="884095" cy="618866"/>
        </a:xfrm>
        <a:prstGeom prst="chevron">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3.</a:t>
          </a:r>
        </a:p>
      </dsp:txBody>
      <dsp:txXfrm rot="-5400000">
        <a:off x="1" y="2011186"/>
        <a:ext cx="618866" cy="265229"/>
      </dsp:txXfrm>
    </dsp:sp>
    <dsp:sp modelId="{AA4DE47E-53E7-9C45-89FD-61F4074330E7}">
      <dsp:nvSpPr>
        <dsp:cNvPr id="0" name=""/>
        <dsp:cNvSpPr/>
      </dsp:nvSpPr>
      <dsp:spPr>
        <a:xfrm rot="5400000">
          <a:off x="2660861" y="-386328"/>
          <a:ext cx="666837" cy="4750827"/>
        </a:xfrm>
        <a:prstGeom prst="round2Same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Gill Sans" charset="0"/>
              <a:ea typeface="Gill Sans" charset="0"/>
              <a:cs typeface="Gill Sans" charset="0"/>
            </a:rPr>
            <a:t>The next action plan can prioritize online asset and income declarations by public officials to minimize the high public perception of political corruption.</a:t>
          </a:r>
          <a:endParaRPr lang="en-US" sz="1100" kern="1200">
            <a:latin typeface="Gill Sans"/>
            <a:cs typeface="Gill Sans"/>
          </a:endParaRPr>
        </a:p>
      </dsp:txBody>
      <dsp:txXfrm rot="-5400000">
        <a:off x="618866" y="1688219"/>
        <a:ext cx="4718275" cy="601733"/>
      </dsp:txXfrm>
    </dsp:sp>
    <dsp:sp modelId="{3ADB1A28-AAB7-1D4C-9870-90BB70994C32}">
      <dsp:nvSpPr>
        <dsp:cNvPr id="0" name=""/>
        <dsp:cNvSpPr/>
      </dsp:nvSpPr>
      <dsp:spPr>
        <a:xfrm rot="5400000">
          <a:off x="-132614" y="2660506"/>
          <a:ext cx="884095" cy="618866"/>
        </a:xfrm>
        <a:prstGeom prst="chevron">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4.</a:t>
          </a:r>
        </a:p>
      </dsp:txBody>
      <dsp:txXfrm rot="-5400000">
        <a:off x="1" y="2837324"/>
        <a:ext cx="618866" cy="265229"/>
      </dsp:txXfrm>
    </dsp:sp>
    <dsp:sp modelId="{27F52A90-04F5-004D-8010-2582CC7E3A1D}">
      <dsp:nvSpPr>
        <dsp:cNvPr id="0" name=""/>
        <dsp:cNvSpPr/>
      </dsp:nvSpPr>
      <dsp:spPr>
        <a:xfrm rot="5400000">
          <a:off x="2652152" y="439809"/>
          <a:ext cx="684255" cy="4750827"/>
        </a:xfrm>
        <a:prstGeom prst="round2Same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Gill Sans" charset="0"/>
              <a:ea typeface="Gill Sans" charset="0"/>
              <a:cs typeface="Gill Sans" charset="0"/>
            </a:rPr>
            <a:t>The next action plan can include commitments to improve fiscal transparency. Specifically, the Ministry of Finance can establish program-level performance reporting in all sector agencies in conformity with the new Public Financial Management law.</a:t>
          </a:r>
          <a:endParaRPr lang="en-US" sz="1100" kern="1200">
            <a:latin typeface="Gill Sans"/>
            <a:cs typeface="Gill Sans"/>
          </a:endParaRPr>
        </a:p>
      </dsp:txBody>
      <dsp:txXfrm rot="-5400000">
        <a:off x="618867" y="2506498"/>
        <a:ext cx="4717424" cy="617449"/>
      </dsp:txXfrm>
    </dsp:sp>
    <dsp:sp modelId="{4A11F4B4-DF39-5946-A99F-478C1020DC82}">
      <dsp:nvSpPr>
        <dsp:cNvPr id="0" name=""/>
        <dsp:cNvSpPr/>
      </dsp:nvSpPr>
      <dsp:spPr>
        <a:xfrm rot="5400000">
          <a:off x="-132614" y="3431847"/>
          <a:ext cx="884095" cy="618866"/>
        </a:xfrm>
        <a:prstGeom prst="chevron">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5.</a:t>
          </a:r>
        </a:p>
      </dsp:txBody>
      <dsp:txXfrm rot="-5400000">
        <a:off x="1" y="3608665"/>
        <a:ext cx="618866" cy="265229"/>
      </dsp:txXfrm>
    </dsp:sp>
    <dsp:sp modelId="{10B895D9-551A-D342-A9D4-002EA196DCE4}">
      <dsp:nvSpPr>
        <dsp:cNvPr id="0" name=""/>
        <dsp:cNvSpPr/>
      </dsp:nvSpPr>
      <dsp:spPr>
        <a:xfrm rot="5400000">
          <a:off x="2706949" y="1211150"/>
          <a:ext cx="574661" cy="4750827"/>
        </a:xfrm>
        <a:prstGeom prst="round2Same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Gill Sans" charset="0"/>
              <a:ea typeface="Gill Sans" charset="0"/>
              <a:cs typeface="Gill Sans" charset="0"/>
            </a:rPr>
            <a:t>At the district level, assemblies could ensure elected assembly members and the sub structures are engaged in community projects through open planning, budgeting and monitoring.</a:t>
          </a:r>
          <a:endParaRPr lang="en-US" sz="1100" kern="1200">
            <a:latin typeface="Gill Sans"/>
            <a:cs typeface="Gill Sans"/>
          </a:endParaRPr>
        </a:p>
      </dsp:txBody>
      <dsp:txXfrm rot="-5400000">
        <a:off x="618867" y="3327286"/>
        <a:ext cx="4722774" cy="51855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RM Report">
  <a:themeElements>
    <a:clrScheme name="OGP Theme">
      <a:dk1>
        <a:srgbClr val="000000"/>
      </a:dk1>
      <a:lt1>
        <a:srgbClr val="FFFFFF"/>
      </a:lt1>
      <a:dk2>
        <a:srgbClr val="3C6EA4"/>
      </a:dk2>
      <a:lt2>
        <a:srgbClr val="98A795"/>
      </a:lt2>
      <a:accent1>
        <a:srgbClr val="E68723"/>
      </a:accent1>
      <a:accent2>
        <a:srgbClr val="51A534"/>
      </a:accent2>
      <a:accent3>
        <a:srgbClr val="173B42"/>
      </a:accent3>
      <a:accent4>
        <a:srgbClr val="98A795"/>
      </a:accent4>
      <a:accent5>
        <a:srgbClr val="4BACC6"/>
      </a:accent5>
      <a:accent6>
        <a:srgbClr val="F79646"/>
      </a:accent6>
      <a:hlink>
        <a:srgbClr val="3B70AA"/>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1DEB0-4FD0-CD4C-88D9-877441C47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20420</Words>
  <Characters>116398</Characters>
  <Application>Microsoft Macintosh Word</Application>
  <DocSecurity>8</DocSecurity>
  <Lines>969</Lines>
  <Paragraphs>273</Paragraphs>
  <ScaleCrop>false</ScaleCrop>
  <HeadingPairs>
    <vt:vector size="2" baseType="variant">
      <vt:variant>
        <vt:lpstr>Title</vt:lpstr>
      </vt:variant>
      <vt:variant>
        <vt:i4>1</vt:i4>
      </vt:variant>
    </vt:vector>
  </HeadingPairs>
  <TitlesOfParts>
    <vt:vector size="1" baseType="lpstr">
      <vt:lpstr/>
    </vt:vector>
  </TitlesOfParts>
  <Company>Open Government Partnership</Company>
  <LinksUpToDate>false</LinksUpToDate>
  <CharactersWithSpaces>136545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 Whitt</dc:creator>
  <cp:lastModifiedBy>Laura Vossler</cp:lastModifiedBy>
  <cp:revision>3</cp:revision>
  <dcterms:created xsi:type="dcterms:W3CDTF">2017-03-16T18:00:00Z</dcterms:created>
  <dcterms:modified xsi:type="dcterms:W3CDTF">2017-03-16T18:01:00Z</dcterms:modified>
</cp:coreProperties>
</file>