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241B3" w14:textId="2A8E9368" w:rsidR="005234B5" w:rsidRDefault="005234B5" w:rsidP="005234B5">
      <w:pPr>
        <w:spacing w:after="0" w:line="240" w:lineRule="auto"/>
        <w:jc w:val="center"/>
        <w:rPr>
          <w:b/>
          <w:bCs/>
        </w:rPr>
      </w:pPr>
      <w:r>
        <w:rPr>
          <w:b/>
          <w:bCs/>
          <w:noProof/>
        </w:rPr>
        <w:drawing>
          <wp:anchor distT="0" distB="0" distL="114300" distR="114300" simplePos="0" relativeHeight="251658240" behindDoc="0" locked="0" layoutInCell="1" allowOverlap="1" wp14:anchorId="3AB9B760" wp14:editId="4CDC7075">
            <wp:simplePos x="0" y="0"/>
            <wp:positionH relativeFrom="margin">
              <wp:posOffset>2200275</wp:posOffset>
            </wp:positionH>
            <wp:positionV relativeFrom="paragraph">
              <wp:posOffset>0</wp:posOffset>
            </wp:positionV>
            <wp:extent cx="1562100" cy="746125"/>
            <wp:effectExtent l="0" t="0" r="0" b="0"/>
            <wp:wrapThrough wrapText="bothSides">
              <wp:wrapPolygon edited="0">
                <wp:start x="9483" y="1103"/>
                <wp:lineTo x="1580" y="2206"/>
                <wp:lineTo x="790" y="2757"/>
                <wp:lineTo x="790" y="18751"/>
                <wp:lineTo x="18702" y="18751"/>
                <wp:lineTo x="19493" y="17648"/>
                <wp:lineTo x="20020" y="13236"/>
                <wp:lineTo x="19493" y="11030"/>
                <wp:lineTo x="15805" y="1103"/>
                <wp:lineTo x="9483" y="1103"/>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2100" cy="746125"/>
                    </a:xfrm>
                    <a:prstGeom prst="rect">
                      <a:avLst/>
                    </a:prstGeom>
                  </pic:spPr>
                </pic:pic>
              </a:graphicData>
            </a:graphic>
            <wp14:sizeRelH relativeFrom="margin">
              <wp14:pctWidth>0</wp14:pctWidth>
            </wp14:sizeRelH>
            <wp14:sizeRelV relativeFrom="margin">
              <wp14:pctHeight>0</wp14:pctHeight>
            </wp14:sizeRelV>
          </wp:anchor>
        </w:drawing>
      </w:r>
    </w:p>
    <w:p w14:paraId="5F11A77C" w14:textId="77777777" w:rsidR="005234B5" w:rsidRDefault="005234B5" w:rsidP="005234B5">
      <w:pPr>
        <w:spacing w:after="0" w:line="240" w:lineRule="auto"/>
        <w:jc w:val="center"/>
        <w:rPr>
          <w:b/>
          <w:bCs/>
        </w:rPr>
      </w:pPr>
    </w:p>
    <w:p w14:paraId="6B396FE7" w14:textId="77777777" w:rsidR="005234B5" w:rsidRDefault="005234B5" w:rsidP="005234B5">
      <w:pPr>
        <w:spacing w:after="0" w:line="240" w:lineRule="auto"/>
        <w:jc w:val="center"/>
        <w:rPr>
          <w:b/>
          <w:bCs/>
        </w:rPr>
      </w:pPr>
    </w:p>
    <w:p w14:paraId="6ADA44E1" w14:textId="77777777" w:rsidR="005234B5" w:rsidRDefault="005234B5" w:rsidP="005234B5">
      <w:pPr>
        <w:spacing w:after="0" w:line="240" w:lineRule="auto"/>
        <w:jc w:val="center"/>
        <w:rPr>
          <w:b/>
          <w:bCs/>
        </w:rPr>
      </w:pPr>
    </w:p>
    <w:p w14:paraId="3AB3A163" w14:textId="7000D437" w:rsidR="005234B5" w:rsidRPr="005234B5" w:rsidRDefault="005234B5" w:rsidP="005234B5">
      <w:pPr>
        <w:spacing w:after="0" w:line="240" w:lineRule="auto"/>
        <w:jc w:val="center"/>
        <w:rPr>
          <w:b/>
          <w:bCs/>
        </w:rPr>
      </w:pPr>
      <w:r>
        <w:rPr>
          <w:b/>
          <w:bCs/>
        </w:rPr>
        <w:t>Kaduna OGP Local</w:t>
      </w:r>
    </w:p>
    <w:p w14:paraId="54C9BA48" w14:textId="07D96991" w:rsidR="00F4127C" w:rsidRPr="00F4127C" w:rsidRDefault="00F4127C" w:rsidP="005234B5">
      <w:pPr>
        <w:spacing w:after="0" w:line="240" w:lineRule="auto"/>
        <w:jc w:val="center"/>
        <w:rPr>
          <w:b/>
          <w:bCs/>
        </w:rPr>
      </w:pPr>
      <w:r w:rsidRPr="00F4127C">
        <w:rPr>
          <w:b/>
          <w:bCs/>
        </w:rPr>
        <w:t>2021 Civil Society Steering Committee Selection</w:t>
      </w:r>
    </w:p>
    <w:p w14:paraId="200BE4CA" w14:textId="77777777" w:rsidR="005234B5" w:rsidRDefault="005234B5" w:rsidP="005234B5">
      <w:pPr>
        <w:spacing w:after="0" w:line="240" w:lineRule="auto"/>
        <w:rPr>
          <w:b/>
          <w:bCs/>
        </w:rPr>
      </w:pPr>
    </w:p>
    <w:p w14:paraId="3B264F84" w14:textId="3FD31651" w:rsidR="00F4127C" w:rsidRPr="00F4127C" w:rsidRDefault="00F4127C" w:rsidP="005234B5">
      <w:pPr>
        <w:spacing w:after="0" w:line="240" w:lineRule="auto"/>
        <w:jc w:val="both"/>
        <w:rPr>
          <w:b/>
          <w:bCs/>
        </w:rPr>
      </w:pPr>
      <w:r w:rsidRPr="00F4127C">
        <w:rPr>
          <w:b/>
          <w:bCs/>
        </w:rPr>
        <w:t>Overview</w:t>
      </w:r>
    </w:p>
    <w:p w14:paraId="792777D8" w14:textId="3DA7EE42" w:rsidR="00F4127C" w:rsidRDefault="00F4127C" w:rsidP="005234B5">
      <w:pPr>
        <w:spacing w:after="0" w:line="240" w:lineRule="auto"/>
        <w:jc w:val="both"/>
      </w:pPr>
      <w:r w:rsidRPr="00F4127C">
        <w:t xml:space="preserve">The OGP Steering Committee is looking to fill </w:t>
      </w:r>
      <w:r w:rsidR="005234B5">
        <w:t>the five</w:t>
      </w:r>
      <w:r w:rsidRPr="00F4127C">
        <w:t xml:space="preserve"> Civil Society seats </w:t>
      </w:r>
      <w:r w:rsidR="00463366">
        <w:t xml:space="preserve">and one Co-chair </w:t>
      </w:r>
      <w:r w:rsidRPr="00F4127C">
        <w:t xml:space="preserve">as of </w:t>
      </w:r>
      <w:r w:rsidR="005234B5">
        <w:t>June</w:t>
      </w:r>
      <w:r w:rsidRPr="00F4127C">
        <w:t xml:space="preserve"> 2021</w:t>
      </w:r>
      <w:r w:rsidR="00F24859">
        <w:t>,</w:t>
      </w:r>
      <w:r w:rsidR="005234B5">
        <w:t xml:space="preserve"> in line with the OGP local guidelines</w:t>
      </w:r>
      <w:r w:rsidRPr="00F4127C">
        <w:t xml:space="preserve">.  The rotation process aims to be a transparent one that seeks to attract capable candidates from </w:t>
      </w:r>
      <w:r w:rsidR="00F24859">
        <w:t>diverse</w:t>
      </w:r>
      <w:r w:rsidRPr="00F4127C">
        <w:t xml:space="preserve"> backgrounds</w:t>
      </w:r>
      <w:r w:rsidR="00F24859">
        <w:t xml:space="preserve"> to establish</w:t>
      </w:r>
      <w:r w:rsidRPr="00F4127C">
        <w:t xml:space="preserve"> a balanced team </w:t>
      </w:r>
      <w:r w:rsidR="00F24859">
        <w:t>that</w:t>
      </w:r>
      <w:r w:rsidRPr="00F4127C">
        <w:t xml:space="preserve"> provide</w:t>
      </w:r>
      <w:r w:rsidR="00F24859">
        <w:t>s</w:t>
      </w:r>
      <w:r w:rsidRPr="00F4127C">
        <w:t xml:space="preserve"> strategic and effective leadership to </w:t>
      </w:r>
      <w:r w:rsidR="005234B5">
        <w:t xml:space="preserve">the Kaduna </w:t>
      </w:r>
      <w:r w:rsidRPr="00F4127C">
        <w:t>OGP</w:t>
      </w:r>
      <w:r w:rsidR="005234B5">
        <w:t xml:space="preserve"> local</w:t>
      </w:r>
      <w:r w:rsidRPr="00F4127C">
        <w:t>.</w:t>
      </w:r>
      <w:r w:rsidR="00463366">
        <w:t xml:space="preserve"> </w:t>
      </w:r>
      <w:r w:rsidRPr="00F4127C">
        <w:t xml:space="preserve">The OGP Steering Committee (SC) creates a space for renowned civil society leaders to steer the </w:t>
      </w:r>
      <w:r w:rsidR="005234B5">
        <w:t>Kaduna</w:t>
      </w:r>
      <w:r w:rsidRPr="00F4127C">
        <w:t xml:space="preserve"> open government agenda in partnership with their government counterparts. Serving on OGP’s SC as a civil society representative places you at the heart of the global open government agenda and puts you in a powerful position to advance causes you care about. Since </w:t>
      </w:r>
      <w:r w:rsidR="00BE14FC">
        <w:t xml:space="preserve">joining the </w:t>
      </w:r>
      <w:r w:rsidRPr="00F4127C">
        <w:t>OGP in 201</w:t>
      </w:r>
      <w:r w:rsidR="00BE14FC">
        <w:t>8</w:t>
      </w:r>
      <w:r w:rsidRPr="00F4127C">
        <w:t xml:space="preserve">, civil society SC leaders have successfully elevated issues through conversations, playing an </w:t>
      </w:r>
      <w:r w:rsidR="00F24859">
        <w:t>essential</w:t>
      </w:r>
      <w:r w:rsidRPr="00F4127C">
        <w:t xml:space="preserve"> role in the landmark reforms</w:t>
      </w:r>
      <w:r w:rsidR="00BE14FC">
        <w:t>.</w:t>
      </w:r>
    </w:p>
    <w:p w14:paraId="2524E91B" w14:textId="77777777" w:rsidR="00463366" w:rsidRDefault="00463366" w:rsidP="005234B5">
      <w:pPr>
        <w:spacing w:after="0" w:line="240" w:lineRule="auto"/>
        <w:jc w:val="both"/>
      </w:pPr>
    </w:p>
    <w:p w14:paraId="48DEB903" w14:textId="45608961" w:rsidR="00BB40AF" w:rsidRPr="00BB40AF" w:rsidRDefault="00F24859" w:rsidP="00BE14FC">
      <w:pPr>
        <w:spacing w:after="0" w:line="240" w:lineRule="auto"/>
        <w:jc w:val="both"/>
        <w:rPr>
          <w:b/>
          <w:bCs/>
        </w:rPr>
      </w:pPr>
      <w:r>
        <w:rPr>
          <w:b/>
          <w:bCs/>
        </w:rPr>
        <w:t>The m</w:t>
      </w:r>
      <w:r w:rsidR="00BB40AF" w:rsidRPr="00BB40AF">
        <w:rPr>
          <w:b/>
          <w:bCs/>
        </w:rPr>
        <w:t>andate of the OGP Steering Committee</w:t>
      </w:r>
    </w:p>
    <w:p w14:paraId="32E3DB94" w14:textId="2978EF27" w:rsidR="00BE14FC" w:rsidRPr="00F37555" w:rsidRDefault="00BE14FC" w:rsidP="00E517D5">
      <w:pPr>
        <w:spacing w:after="0" w:line="240" w:lineRule="auto"/>
        <w:jc w:val="both"/>
      </w:pPr>
      <w:r w:rsidRPr="00BE14FC">
        <w:t xml:space="preserve">The Steering Committee is the executive decision-making body of the Open </w:t>
      </w:r>
      <w:r w:rsidR="008700CF" w:rsidRPr="00BE14FC">
        <w:t>Government.</w:t>
      </w:r>
      <w:r w:rsidR="00E517D5">
        <w:t xml:space="preserve"> </w:t>
      </w:r>
      <w:r w:rsidRPr="00BE14FC">
        <w:t xml:space="preserve">Partnership (OGP). </w:t>
      </w:r>
      <w:r w:rsidR="00F24859">
        <w:t>As outlined in its Articles of Governance, the prominent role of the SC is to develop, promote and safeguard the values, principles,</w:t>
      </w:r>
      <w:r w:rsidRPr="00BE14FC">
        <w:t xml:space="preserve"> and interests of OGP. It also</w:t>
      </w:r>
      <w:r w:rsidR="00E517D5">
        <w:t xml:space="preserve"> </w:t>
      </w:r>
      <w:r w:rsidRPr="00BE14FC">
        <w:t>establishes the core ideas, policies, and</w:t>
      </w:r>
      <w:r w:rsidR="00E517D5">
        <w:t xml:space="preserve"> </w:t>
      </w:r>
      <w:r w:rsidRPr="00BE14FC">
        <w:t xml:space="preserve">rules of the </w:t>
      </w:r>
      <w:r w:rsidR="00F24859">
        <w:t>p</w:t>
      </w:r>
      <w:r w:rsidRPr="00BE14FC">
        <w:t>artnership and oversees its</w:t>
      </w:r>
      <w:r w:rsidR="00E517D5">
        <w:t xml:space="preserve"> </w:t>
      </w:r>
      <w:r w:rsidRPr="00BE14FC">
        <w:t xml:space="preserve">functioning. It manages, </w:t>
      </w:r>
      <w:r w:rsidR="00F24859">
        <w:t>openly and transparently</w:t>
      </w:r>
      <w:r w:rsidRPr="00BE14FC">
        <w:t>, the entry, rotation, and exit of</w:t>
      </w:r>
      <w:r w:rsidR="00E517D5">
        <w:t xml:space="preserve"> </w:t>
      </w:r>
      <w:r w:rsidRPr="00BE14FC">
        <w:t>OGP stakeholders. Under the leadership of its co-chairs, the SC plans</w:t>
      </w:r>
      <w:r w:rsidR="00E517D5">
        <w:t xml:space="preserve"> </w:t>
      </w:r>
      <w:r w:rsidRPr="00BE14FC">
        <w:t xml:space="preserve">and </w:t>
      </w:r>
      <w:r w:rsidR="00F24859">
        <w:t>organis</w:t>
      </w:r>
      <w:r w:rsidRPr="00BE14FC">
        <w:t>es its</w:t>
      </w:r>
      <w:r w:rsidR="00E517D5">
        <w:t xml:space="preserve"> </w:t>
      </w:r>
      <w:r w:rsidRPr="00BE14FC">
        <w:t>major meetings and actions between meetings.</w:t>
      </w:r>
      <w:r w:rsidR="00F37555">
        <w:t xml:space="preserve"> The Kaduna state OGP made it a culture to have each member of the steering committee members co-chairs of the existing Technical Working Groups (TWG) </w:t>
      </w:r>
      <w:r w:rsidR="00F24859">
        <w:t>to implement</w:t>
      </w:r>
      <w:r w:rsidR="00F37555">
        <w:t xml:space="preserve"> the state action plan.</w:t>
      </w:r>
    </w:p>
    <w:p w14:paraId="2C8EF266" w14:textId="08961F2E" w:rsidR="00E517D5" w:rsidRDefault="00BE14FC" w:rsidP="00F37555">
      <w:pPr>
        <w:spacing w:after="0" w:line="240" w:lineRule="auto"/>
        <w:jc w:val="both"/>
      </w:pPr>
      <w:r w:rsidRPr="00BE14FC">
        <w:t>As an executive body</w:t>
      </w:r>
      <w:r w:rsidR="00463366">
        <w:t xml:space="preserve"> of </w:t>
      </w:r>
      <w:r w:rsidRPr="00BE14FC">
        <w:t xml:space="preserve">the SC - as outlined in </w:t>
      </w:r>
      <w:r w:rsidR="00F37555">
        <w:t>the global</w:t>
      </w:r>
      <w:r w:rsidRPr="00BE14FC">
        <w:t xml:space="preserve"> Articles of</w:t>
      </w:r>
      <w:r w:rsidR="00F37555">
        <w:t xml:space="preserve"> </w:t>
      </w:r>
      <w:r w:rsidRPr="00BE14FC">
        <w:t>Governance - does the following:</w:t>
      </w:r>
    </w:p>
    <w:p w14:paraId="50731183" w14:textId="77777777" w:rsidR="00E517D5" w:rsidRPr="00463366" w:rsidRDefault="00BE14FC" w:rsidP="00463366">
      <w:pPr>
        <w:pStyle w:val="ListParagraph"/>
        <w:numPr>
          <w:ilvl w:val="0"/>
          <w:numId w:val="13"/>
        </w:numPr>
        <w:spacing w:after="0" w:line="240" w:lineRule="auto"/>
        <w:ind w:left="426"/>
        <w:jc w:val="both"/>
      </w:pPr>
      <w:r w:rsidRPr="00463366">
        <w:t xml:space="preserve">Provides leadership by example for OGP through its Participating </w:t>
      </w:r>
      <w:r w:rsidR="00E517D5" w:rsidRPr="00463366">
        <w:t>organizations</w:t>
      </w:r>
    </w:p>
    <w:p w14:paraId="55AAA031" w14:textId="549DEFAC" w:rsidR="00E517D5" w:rsidRPr="00463366" w:rsidRDefault="00BE14FC" w:rsidP="00463366">
      <w:pPr>
        <w:pStyle w:val="ListParagraph"/>
        <w:numPr>
          <w:ilvl w:val="0"/>
          <w:numId w:val="13"/>
        </w:numPr>
        <w:spacing w:after="0" w:line="240" w:lineRule="auto"/>
        <w:ind w:left="426"/>
        <w:jc w:val="both"/>
      </w:pPr>
      <w:r w:rsidRPr="00463366">
        <w:t xml:space="preserve">Sets OGP’s </w:t>
      </w:r>
      <w:r w:rsidR="00F24859">
        <w:t>plan</w:t>
      </w:r>
      <w:r w:rsidRPr="00463366">
        <w:t xml:space="preserve"> and direction with </w:t>
      </w:r>
      <w:r w:rsidR="00F24859">
        <w:t xml:space="preserve">a </w:t>
      </w:r>
      <w:r w:rsidRPr="00463366">
        <w:t>principled commitment to the founding</w:t>
      </w:r>
      <w:r w:rsidR="00E517D5" w:rsidRPr="00463366">
        <w:t xml:space="preserve"> </w:t>
      </w:r>
      <w:r w:rsidRPr="00463366">
        <w:t>nature and goals of the initiative;</w:t>
      </w:r>
    </w:p>
    <w:p w14:paraId="755BACC9" w14:textId="1BC38B9C" w:rsidR="00E517D5" w:rsidRPr="00795C8E" w:rsidRDefault="00BE14FC" w:rsidP="00795C8E">
      <w:pPr>
        <w:pStyle w:val="ListParagraph"/>
        <w:numPr>
          <w:ilvl w:val="0"/>
          <w:numId w:val="11"/>
        </w:numPr>
        <w:spacing w:after="0" w:line="240" w:lineRule="auto"/>
        <w:ind w:left="426"/>
        <w:jc w:val="both"/>
      </w:pPr>
      <w:r w:rsidRPr="00795C8E">
        <w:t xml:space="preserve">Conducts ongoing outreach with both governments and civil </w:t>
      </w:r>
      <w:r w:rsidR="00795C8E" w:rsidRPr="00795C8E">
        <w:t>society.</w:t>
      </w:r>
    </w:p>
    <w:p w14:paraId="539D97B6" w14:textId="33833100" w:rsidR="00E517D5" w:rsidRPr="00795C8E" w:rsidRDefault="00BE14FC" w:rsidP="00795C8E">
      <w:pPr>
        <w:pStyle w:val="ListParagraph"/>
        <w:numPr>
          <w:ilvl w:val="0"/>
          <w:numId w:val="11"/>
        </w:numPr>
        <w:spacing w:after="0" w:line="240" w:lineRule="auto"/>
        <w:ind w:left="426"/>
        <w:jc w:val="both"/>
      </w:pPr>
      <w:r w:rsidRPr="00795C8E">
        <w:t xml:space="preserve">Appoints advocates for OGP to serve as OGP Ambassadors and </w:t>
      </w:r>
      <w:r w:rsidR="00795C8E" w:rsidRPr="00795C8E">
        <w:t>Envoys.</w:t>
      </w:r>
    </w:p>
    <w:p w14:paraId="039FAF3D" w14:textId="77777777" w:rsidR="00E517D5" w:rsidRPr="00795C8E" w:rsidRDefault="00BE14FC" w:rsidP="00795C8E">
      <w:pPr>
        <w:pStyle w:val="ListParagraph"/>
        <w:numPr>
          <w:ilvl w:val="0"/>
          <w:numId w:val="11"/>
        </w:numPr>
        <w:spacing w:after="0" w:line="240" w:lineRule="auto"/>
        <w:ind w:left="426"/>
        <w:jc w:val="both"/>
      </w:pPr>
      <w:r w:rsidRPr="00795C8E">
        <w:t xml:space="preserve">Provides support, including its Participating </w:t>
      </w:r>
      <w:r w:rsidR="00E517D5" w:rsidRPr="00795C8E">
        <w:t>Ministries Departments and Agencies (MDAs)</w:t>
      </w:r>
      <w:r w:rsidRPr="00795C8E">
        <w:t xml:space="preserve"> and Civil Society</w:t>
      </w:r>
      <w:r w:rsidR="00E517D5" w:rsidRPr="00795C8E">
        <w:t xml:space="preserve"> </w:t>
      </w:r>
      <w:r w:rsidRPr="00795C8E">
        <w:t>members’ intellectual and in-kind and human resource support to OGP;</w:t>
      </w:r>
    </w:p>
    <w:p w14:paraId="074AF080" w14:textId="77777777" w:rsidR="00795C8E" w:rsidRPr="00795C8E" w:rsidRDefault="00BE14FC" w:rsidP="00795C8E">
      <w:pPr>
        <w:pStyle w:val="ListParagraph"/>
        <w:numPr>
          <w:ilvl w:val="0"/>
          <w:numId w:val="11"/>
        </w:numPr>
        <w:spacing w:after="0" w:line="240" w:lineRule="auto"/>
        <w:ind w:left="426"/>
        <w:jc w:val="both"/>
      </w:pPr>
      <w:r w:rsidRPr="00795C8E">
        <w:t xml:space="preserve">Appoints individuals to the </w:t>
      </w:r>
      <w:r w:rsidR="00795C8E" w:rsidRPr="00795C8E">
        <w:t xml:space="preserve">OGP Local monitoring body. </w:t>
      </w:r>
    </w:p>
    <w:p w14:paraId="61F1A4FD" w14:textId="4A006F21" w:rsidR="00BE14FC" w:rsidRPr="00795C8E" w:rsidRDefault="00BE14FC" w:rsidP="00795C8E">
      <w:pPr>
        <w:pStyle w:val="ListParagraph"/>
        <w:numPr>
          <w:ilvl w:val="0"/>
          <w:numId w:val="11"/>
        </w:numPr>
        <w:spacing w:after="0" w:line="240" w:lineRule="auto"/>
        <w:ind w:left="426"/>
        <w:jc w:val="both"/>
      </w:pPr>
      <w:r w:rsidRPr="00795C8E">
        <w:t xml:space="preserve">Appoints individuals to the OGP </w:t>
      </w:r>
      <w:r w:rsidR="00795C8E" w:rsidRPr="00795C8E">
        <w:t>Support unit</w:t>
      </w:r>
      <w:r w:rsidR="00F24859">
        <w:t>,</w:t>
      </w:r>
      <w:r w:rsidR="00795C8E" w:rsidRPr="00795C8E">
        <w:t xml:space="preserve"> including of the Point of Contact (</w:t>
      </w:r>
      <w:proofErr w:type="spellStart"/>
      <w:r w:rsidR="00795C8E" w:rsidRPr="00795C8E">
        <w:t>PoC</w:t>
      </w:r>
      <w:proofErr w:type="spellEnd"/>
      <w:r w:rsidR="00795C8E" w:rsidRPr="00795C8E">
        <w:t>)</w:t>
      </w:r>
    </w:p>
    <w:p w14:paraId="0E535834" w14:textId="7EE02CE1" w:rsidR="00BE14FC" w:rsidRPr="00795C8E" w:rsidRDefault="00BE14FC" w:rsidP="00795C8E">
      <w:pPr>
        <w:pStyle w:val="ListParagraph"/>
        <w:numPr>
          <w:ilvl w:val="0"/>
          <w:numId w:val="11"/>
        </w:numPr>
        <w:spacing w:after="0" w:line="240" w:lineRule="auto"/>
        <w:ind w:left="426"/>
        <w:jc w:val="both"/>
      </w:pPr>
      <w:r w:rsidRPr="00795C8E">
        <w:t>Reviews</w:t>
      </w:r>
      <w:r w:rsidR="00795C8E" w:rsidRPr="00795C8E">
        <w:t>, approve</w:t>
      </w:r>
      <w:r w:rsidRPr="00795C8E">
        <w:t xml:space="preserve"> and provides input to the OGP budget.</w:t>
      </w:r>
    </w:p>
    <w:p w14:paraId="598A9C0F" w14:textId="77777777" w:rsidR="00795C8E" w:rsidRDefault="00795C8E" w:rsidP="00F37555">
      <w:pPr>
        <w:spacing w:after="0" w:line="240" w:lineRule="auto"/>
        <w:jc w:val="both"/>
      </w:pPr>
    </w:p>
    <w:p w14:paraId="2E6B71A6" w14:textId="7604D08F" w:rsidR="00BE14FC" w:rsidRPr="00660181" w:rsidRDefault="00F24859" w:rsidP="00F37555">
      <w:pPr>
        <w:spacing w:after="0" w:line="240" w:lineRule="auto"/>
        <w:jc w:val="both"/>
        <w:rPr>
          <w:b/>
          <w:bCs/>
        </w:rPr>
      </w:pPr>
      <w:r>
        <w:rPr>
          <w:b/>
          <w:bCs/>
        </w:rPr>
        <w:t>The s</w:t>
      </w:r>
      <w:r w:rsidR="00BE14FC" w:rsidRPr="00660181">
        <w:rPr>
          <w:b/>
          <w:bCs/>
        </w:rPr>
        <w:t>pecific mandate of the civil society Steering Committee members</w:t>
      </w:r>
    </w:p>
    <w:p w14:paraId="6AF3ADF7" w14:textId="385D2563" w:rsidR="00BE14FC" w:rsidRPr="00660181" w:rsidRDefault="00BE14FC" w:rsidP="00660181">
      <w:pPr>
        <w:pStyle w:val="ListParagraph"/>
        <w:numPr>
          <w:ilvl w:val="0"/>
          <w:numId w:val="12"/>
        </w:numPr>
        <w:spacing w:after="0" w:line="240" w:lineRule="auto"/>
        <w:ind w:left="426"/>
        <w:jc w:val="both"/>
      </w:pPr>
      <w:r w:rsidRPr="00660181">
        <w:t>The civil society members of the OGP SC have further specified their two key</w:t>
      </w:r>
    </w:p>
    <w:p w14:paraId="0DDFF7AF" w14:textId="77777777" w:rsidR="00451CF9" w:rsidRPr="00660181" w:rsidRDefault="00BE14FC" w:rsidP="00660181">
      <w:pPr>
        <w:pStyle w:val="ListParagraph"/>
        <w:numPr>
          <w:ilvl w:val="0"/>
          <w:numId w:val="12"/>
        </w:numPr>
        <w:spacing w:after="0" w:line="240" w:lineRule="auto"/>
        <w:ind w:left="426"/>
        <w:jc w:val="both"/>
      </w:pPr>
      <w:r w:rsidRPr="00660181">
        <w:t>responsibilities as follows:</w:t>
      </w:r>
    </w:p>
    <w:p w14:paraId="3A90D17E" w14:textId="77777777" w:rsidR="00451CF9" w:rsidRPr="00660181" w:rsidRDefault="00BE14FC" w:rsidP="00660181">
      <w:pPr>
        <w:pStyle w:val="ListParagraph"/>
        <w:numPr>
          <w:ilvl w:val="0"/>
          <w:numId w:val="12"/>
        </w:numPr>
        <w:spacing w:after="0" w:line="240" w:lineRule="auto"/>
        <w:ind w:left="426"/>
        <w:jc w:val="both"/>
      </w:pPr>
      <w:r w:rsidRPr="00660181">
        <w:t>To perform the governance role for OGP in the SC;</w:t>
      </w:r>
    </w:p>
    <w:p w14:paraId="573F9D8A" w14:textId="77777777" w:rsidR="00451CF9" w:rsidRPr="00660181" w:rsidRDefault="00BE14FC" w:rsidP="00660181">
      <w:pPr>
        <w:pStyle w:val="ListParagraph"/>
        <w:numPr>
          <w:ilvl w:val="0"/>
          <w:numId w:val="12"/>
        </w:numPr>
        <w:spacing w:after="0" w:line="240" w:lineRule="auto"/>
        <w:ind w:left="426"/>
        <w:jc w:val="both"/>
      </w:pPr>
      <w:r w:rsidRPr="00660181">
        <w:t>To represent the concerns and interests of the OGP civil society community</w:t>
      </w:r>
      <w:r w:rsidR="00451CF9" w:rsidRPr="00660181">
        <w:t xml:space="preserve"> </w:t>
      </w:r>
      <w:r w:rsidRPr="00660181">
        <w:t>in the SC</w:t>
      </w:r>
    </w:p>
    <w:p w14:paraId="17966665" w14:textId="77777777" w:rsidR="00451CF9" w:rsidRDefault="00451CF9" w:rsidP="00660181">
      <w:pPr>
        <w:pStyle w:val="ListParagraph"/>
        <w:numPr>
          <w:ilvl w:val="0"/>
          <w:numId w:val="12"/>
        </w:numPr>
        <w:spacing w:after="0" w:line="240" w:lineRule="auto"/>
        <w:ind w:left="426"/>
        <w:jc w:val="both"/>
      </w:pPr>
      <w:r w:rsidRPr="00451CF9">
        <w:t>Champion and articulate core OGP ideas and values on the global stage, particularly protecting and promoting the engagement of civil society;</w:t>
      </w:r>
    </w:p>
    <w:p w14:paraId="4879FCDC" w14:textId="77777777" w:rsidR="00451CF9" w:rsidRDefault="00451CF9" w:rsidP="00660181">
      <w:pPr>
        <w:pStyle w:val="ListParagraph"/>
        <w:numPr>
          <w:ilvl w:val="0"/>
          <w:numId w:val="12"/>
        </w:numPr>
        <w:spacing w:after="0" w:line="240" w:lineRule="auto"/>
        <w:ind w:left="426"/>
        <w:jc w:val="both"/>
      </w:pPr>
      <w:r w:rsidRPr="00451CF9">
        <w:t>Leverage OGP to deliver on advocacy asks of key open government movements and issues;</w:t>
      </w:r>
    </w:p>
    <w:p w14:paraId="5C093E2F" w14:textId="77777777" w:rsidR="00451CF9" w:rsidRDefault="00451CF9" w:rsidP="00660181">
      <w:pPr>
        <w:pStyle w:val="ListParagraph"/>
        <w:numPr>
          <w:ilvl w:val="0"/>
          <w:numId w:val="12"/>
        </w:numPr>
        <w:spacing w:after="0" w:line="240" w:lineRule="auto"/>
        <w:ind w:left="426"/>
        <w:jc w:val="both"/>
      </w:pPr>
      <w:r w:rsidRPr="00451CF9">
        <w:t xml:space="preserve">Advance the open government agenda and the OGP process in </w:t>
      </w:r>
      <w:r w:rsidRPr="00660181">
        <w:t>the state</w:t>
      </w:r>
      <w:r w:rsidRPr="00451CF9">
        <w:t>;</w:t>
      </w:r>
    </w:p>
    <w:p w14:paraId="22E4A06F" w14:textId="77777777" w:rsidR="00451CF9" w:rsidRDefault="00451CF9" w:rsidP="00660181">
      <w:pPr>
        <w:pStyle w:val="ListParagraph"/>
        <w:numPr>
          <w:ilvl w:val="0"/>
          <w:numId w:val="12"/>
        </w:numPr>
        <w:spacing w:after="0" w:line="240" w:lineRule="auto"/>
        <w:ind w:left="426"/>
        <w:jc w:val="both"/>
      </w:pPr>
      <w:r w:rsidRPr="00451CF9">
        <w:t>Participate in and add demonstrable value to in-person and virtual meetings of the Steering Committee</w:t>
      </w:r>
    </w:p>
    <w:p w14:paraId="419A41FC" w14:textId="77777777" w:rsidR="00451CF9" w:rsidRDefault="00451CF9" w:rsidP="00660181">
      <w:pPr>
        <w:pStyle w:val="ListParagraph"/>
        <w:numPr>
          <w:ilvl w:val="0"/>
          <w:numId w:val="12"/>
        </w:numPr>
        <w:spacing w:after="0" w:line="240" w:lineRule="auto"/>
        <w:ind w:left="426"/>
        <w:jc w:val="both"/>
      </w:pPr>
      <w:r w:rsidRPr="00451CF9">
        <w:t>Represent the Steering Committee and OGP at national, regional and international meetings;</w:t>
      </w:r>
    </w:p>
    <w:p w14:paraId="4438F8F7" w14:textId="77777777" w:rsidR="00451CF9" w:rsidRPr="00660181" w:rsidRDefault="00451CF9" w:rsidP="00660181">
      <w:pPr>
        <w:pStyle w:val="ListParagraph"/>
        <w:numPr>
          <w:ilvl w:val="0"/>
          <w:numId w:val="12"/>
        </w:numPr>
        <w:spacing w:after="0" w:line="240" w:lineRule="auto"/>
        <w:ind w:left="426"/>
        <w:jc w:val="both"/>
      </w:pPr>
      <w:r w:rsidRPr="00451CF9">
        <w:lastRenderedPageBreak/>
        <w:t>Provide political and technical support to advance the OGP process at the national level</w:t>
      </w:r>
      <w:r w:rsidRPr="00660181">
        <w:t>.</w:t>
      </w:r>
    </w:p>
    <w:p w14:paraId="2BD66E88" w14:textId="1FE8E229" w:rsidR="00451CF9" w:rsidRPr="00660181" w:rsidRDefault="00451CF9" w:rsidP="00660181">
      <w:pPr>
        <w:pStyle w:val="ListParagraph"/>
        <w:numPr>
          <w:ilvl w:val="0"/>
          <w:numId w:val="12"/>
        </w:numPr>
        <w:spacing w:after="0" w:line="240" w:lineRule="auto"/>
        <w:ind w:left="426"/>
        <w:jc w:val="both"/>
      </w:pPr>
      <w:r w:rsidRPr="00451CF9">
        <w:t>Effectively promote open government to the broader civil society community and bring more civil society actors into the global and national OGP process.</w:t>
      </w:r>
    </w:p>
    <w:p w14:paraId="473FEAF1" w14:textId="77777777" w:rsidR="00F4127C" w:rsidRPr="00F4127C" w:rsidRDefault="00F4127C" w:rsidP="005234B5">
      <w:pPr>
        <w:spacing w:after="0" w:line="240" w:lineRule="auto"/>
        <w:jc w:val="both"/>
      </w:pPr>
      <w:r w:rsidRPr="00F4127C">
        <w:t>For more details on the functions of the Steering Committee, please refer to the </w:t>
      </w:r>
      <w:hyperlink r:id="rId6" w:history="1">
        <w:r w:rsidRPr="00F4127C">
          <w:rPr>
            <w:rStyle w:val="Hyperlink"/>
          </w:rPr>
          <w:t>OGP Articles of Governance</w:t>
        </w:r>
      </w:hyperlink>
      <w:r w:rsidRPr="00F4127C">
        <w:t>.</w:t>
      </w:r>
    </w:p>
    <w:p w14:paraId="2D1E5728" w14:textId="68A80766" w:rsidR="00BD0A91" w:rsidRDefault="00BD0A91" w:rsidP="005234B5">
      <w:pPr>
        <w:spacing w:after="0" w:line="240" w:lineRule="auto"/>
        <w:jc w:val="both"/>
      </w:pPr>
    </w:p>
    <w:p w14:paraId="19209B97" w14:textId="77777777" w:rsidR="00BD0A91" w:rsidRDefault="00BD0A91" w:rsidP="00BD0A91">
      <w:pPr>
        <w:spacing w:after="0" w:line="240" w:lineRule="auto"/>
        <w:jc w:val="both"/>
        <w:rPr>
          <w:b/>
          <w:bCs/>
        </w:rPr>
      </w:pPr>
      <w:r>
        <w:rPr>
          <w:b/>
          <w:bCs/>
        </w:rPr>
        <w:t>Positions to be field.</w:t>
      </w:r>
    </w:p>
    <w:p w14:paraId="12FDBA56" w14:textId="77777777" w:rsidR="00BD0A91" w:rsidRDefault="00BD0A91" w:rsidP="00BD0A91">
      <w:pPr>
        <w:pStyle w:val="ListParagraph"/>
        <w:numPr>
          <w:ilvl w:val="0"/>
          <w:numId w:val="14"/>
        </w:numPr>
        <w:spacing w:after="0" w:line="240" w:lineRule="auto"/>
        <w:jc w:val="both"/>
      </w:pPr>
      <w:r w:rsidRPr="00463366">
        <w:t xml:space="preserve">A </w:t>
      </w:r>
      <w:r>
        <w:t xml:space="preserve">non-state actors </w:t>
      </w:r>
      <w:r w:rsidRPr="00463366">
        <w:t>Co-chair to lead the entir</w:t>
      </w:r>
      <w:r>
        <w:t xml:space="preserve">e OGP process in part with the Government Co-chair in the </w:t>
      </w:r>
      <w:r w:rsidRPr="00463366">
        <w:t xml:space="preserve">2021 -2023 action plan implementation, </w:t>
      </w:r>
    </w:p>
    <w:p w14:paraId="2AE23DD9" w14:textId="7B7C21B0" w:rsidR="00BD0A91" w:rsidRDefault="00BD0A91" w:rsidP="00BD0A91">
      <w:pPr>
        <w:pStyle w:val="ListParagraph"/>
        <w:numPr>
          <w:ilvl w:val="0"/>
          <w:numId w:val="14"/>
        </w:numPr>
        <w:spacing w:after="0" w:line="240" w:lineRule="auto"/>
        <w:jc w:val="both"/>
      </w:pPr>
      <w:r>
        <w:t xml:space="preserve">Five members to fill in as mini co-chairs to lead each of the commitments Technical Working Group. The approved </w:t>
      </w:r>
      <w:r w:rsidR="00F24859">
        <w:t>obligation</w:t>
      </w:r>
      <w:r>
        <w:t>s are:</w:t>
      </w:r>
    </w:p>
    <w:p w14:paraId="446B880C" w14:textId="77777777" w:rsidR="00BD0A91" w:rsidRPr="00BD0A91" w:rsidRDefault="00BD0A91" w:rsidP="00BD0A91">
      <w:pPr>
        <w:pStyle w:val="ListParagraph"/>
        <w:numPr>
          <w:ilvl w:val="0"/>
          <w:numId w:val="15"/>
        </w:numPr>
        <w:spacing w:after="0" w:line="240" w:lineRule="auto"/>
        <w:jc w:val="both"/>
      </w:pPr>
      <w:r w:rsidRPr="00BD0A91">
        <w:t>Open Budget</w:t>
      </w:r>
    </w:p>
    <w:p w14:paraId="6C4F0282" w14:textId="77777777" w:rsidR="00BD0A91" w:rsidRPr="00BD0A91" w:rsidRDefault="00BD0A91" w:rsidP="00BD0A91">
      <w:pPr>
        <w:pStyle w:val="ListParagraph"/>
        <w:numPr>
          <w:ilvl w:val="0"/>
          <w:numId w:val="15"/>
        </w:numPr>
        <w:spacing w:after="0" w:line="240" w:lineRule="auto"/>
        <w:jc w:val="both"/>
      </w:pPr>
      <w:r w:rsidRPr="00BD0A91">
        <w:t xml:space="preserve">Full operationalization of Open Contracting and Effective Deployment and Use of Open Contracting Data Standards (OCDS) to Meet Diverse Stakeholders Needs in key MDAs. </w:t>
      </w:r>
    </w:p>
    <w:p w14:paraId="2E202060" w14:textId="77777777" w:rsidR="00BD0A91" w:rsidRPr="00BD0A91" w:rsidRDefault="00BD0A91" w:rsidP="00BD0A91">
      <w:pPr>
        <w:pStyle w:val="ListParagraph"/>
        <w:numPr>
          <w:ilvl w:val="0"/>
          <w:numId w:val="15"/>
        </w:numPr>
        <w:spacing w:after="0" w:line="240" w:lineRule="auto"/>
        <w:jc w:val="both"/>
      </w:pPr>
      <w:r w:rsidRPr="00BD0A91">
        <w:t xml:space="preserve">Use of Improved technology-based citizen feedback on all projects and programs to Enhance Governance. </w:t>
      </w:r>
    </w:p>
    <w:p w14:paraId="2186D320" w14:textId="77777777" w:rsidR="00BD0A91" w:rsidRPr="00BD0A91" w:rsidRDefault="00BD0A91" w:rsidP="00BD0A91">
      <w:pPr>
        <w:pStyle w:val="ListParagraph"/>
        <w:numPr>
          <w:ilvl w:val="0"/>
          <w:numId w:val="15"/>
        </w:numPr>
        <w:spacing w:after="0" w:line="240" w:lineRule="auto"/>
        <w:jc w:val="both"/>
      </w:pPr>
      <w:r w:rsidRPr="00BD0A91">
        <w:t>Inclusion:  Strengthening social protection system in Kaduna</w:t>
      </w:r>
      <w:r>
        <w:t xml:space="preserve"> State</w:t>
      </w:r>
    </w:p>
    <w:p w14:paraId="4C5E3AB5" w14:textId="77777777" w:rsidR="00BD0A91" w:rsidRDefault="00BD0A91" w:rsidP="00BD0A91">
      <w:pPr>
        <w:pStyle w:val="ListParagraph"/>
        <w:numPr>
          <w:ilvl w:val="0"/>
          <w:numId w:val="15"/>
        </w:numPr>
        <w:spacing w:after="0" w:line="240" w:lineRule="auto"/>
        <w:jc w:val="both"/>
      </w:pPr>
      <w:r w:rsidRPr="00BD0A91">
        <w:t>Improving Service Delivery in Education and Health Sectors</w:t>
      </w:r>
    </w:p>
    <w:p w14:paraId="55FF018D" w14:textId="275BD891" w:rsidR="00BD0A91" w:rsidRPr="00BD0A91" w:rsidRDefault="00BD0A91" w:rsidP="00BD0A91">
      <w:pPr>
        <w:spacing w:after="0" w:line="240" w:lineRule="auto"/>
        <w:ind w:left="360"/>
        <w:jc w:val="both"/>
        <w:rPr>
          <w:b/>
          <w:bCs/>
        </w:rPr>
      </w:pPr>
      <w:r w:rsidRPr="00BD0A91">
        <w:rPr>
          <w:b/>
          <w:bCs/>
        </w:rPr>
        <w:t xml:space="preserve">PS. </w:t>
      </w:r>
    </w:p>
    <w:p w14:paraId="32EB6939" w14:textId="77777777" w:rsidR="00BD0A91" w:rsidRPr="00BD0A91" w:rsidRDefault="00BD0A91" w:rsidP="00BD0A91">
      <w:pPr>
        <w:spacing w:after="0" w:line="240" w:lineRule="auto"/>
        <w:ind w:left="360"/>
        <w:jc w:val="both"/>
      </w:pPr>
      <w:r w:rsidRPr="00BD0A91">
        <w:t>Note, the steering committee members will appoint an incoming co-chair among them immediately the selection process is concluded.</w:t>
      </w:r>
    </w:p>
    <w:p w14:paraId="0C3071DF" w14:textId="77777777" w:rsidR="00BD0A91" w:rsidRPr="00463366" w:rsidRDefault="00BD0A91" w:rsidP="00BD0A91">
      <w:pPr>
        <w:pStyle w:val="ListParagraph"/>
        <w:spacing w:after="0" w:line="240" w:lineRule="auto"/>
        <w:jc w:val="both"/>
      </w:pPr>
    </w:p>
    <w:p w14:paraId="65AF2BA3" w14:textId="77777777" w:rsidR="00BD0A91" w:rsidRDefault="00BD0A91" w:rsidP="005234B5">
      <w:pPr>
        <w:spacing w:after="0" w:line="240" w:lineRule="auto"/>
        <w:jc w:val="both"/>
        <w:rPr>
          <w:b/>
          <w:bCs/>
        </w:rPr>
      </w:pPr>
      <w:r w:rsidRPr="00BD0A91">
        <w:rPr>
          <w:b/>
          <w:bCs/>
        </w:rPr>
        <w:t>Requirements</w:t>
      </w:r>
    </w:p>
    <w:p w14:paraId="2C93EAC8" w14:textId="2CAC7A30" w:rsidR="00F4127C" w:rsidRPr="00F4127C" w:rsidRDefault="00F4127C" w:rsidP="005234B5">
      <w:pPr>
        <w:spacing w:after="0" w:line="240" w:lineRule="auto"/>
        <w:jc w:val="both"/>
      </w:pPr>
      <w:r w:rsidRPr="00F4127C">
        <w:t xml:space="preserve">Civil society members are selected and serve in their individual capacity. To ensure the highest </w:t>
      </w:r>
      <w:r w:rsidR="00F24859">
        <w:t>work standards</w:t>
      </w:r>
      <w:r w:rsidRPr="00F4127C">
        <w:t>, we are looking for candidates that model OGP principles by practi</w:t>
      </w:r>
      <w:r w:rsidR="00F24859">
        <w:t>s</w:t>
      </w:r>
      <w:r w:rsidRPr="00F4127C">
        <w:t>ing high levels of openness, integrity and accountability.</w:t>
      </w:r>
      <w:r w:rsidR="00BD0A91">
        <w:t xml:space="preserve"> </w:t>
      </w:r>
      <w:r w:rsidRPr="00F4127C">
        <w:t>The working language of the SC is English and all members must be proficient. We expect members to dedicate up to ½ day a week to OGP – with intensity increasing around SC and OGP meetings. Members should be available to travel internationally to represent OGP at high-level meetings, including up to two mandatory in-person SC meeting(s) per year.</w:t>
      </w:r>
      <w:r w:rsidR="00BD0A91">
        <w:t xml:space="preserve"> </w:t>
      </w:r>
      <w:r w:rsidRPr="00F4127C">
        <w:t>The skills outl</w:t>
      </w:r>
      <w:r w:rsidR="00BA1208">
        <w:t>ined</w:t>
      </w:r>
      <w:r w:rsidRPr="00F4127C">
        <w:t xml:space="preserve"> </w:t>
      </w:r>
      <w:r w:rsidR="00BA1208">
        <w:t>below</w:t>
      </w:r>
      <w:r w:rsidRPr="00F4127C">
        <w:t xml:space="preserve"> serve as the selection criteria and will be scored as per the scoring criteria </w:t>
      </w:r>
    </w:p>
    <w:p w14:paraId="553559DE" w14:textId="77777777" w:rsidR="00E9395A" w:rsidRDefault="00E9395A" w:rsidP="005234B5">
      <w:pPr>
        <w:spacing w:after="0" w:line="240" w:lineRule="auto"/>
        <w:jc w:val="both"/>
        <w:rPr>
          <w:b/>
          <w:bCs/>
        </w:rPr>
      </w:pPr>
    </w:p>
    <w:p w14:paraId="41A2C9B5" w14:textId="7107D9A4" w:rsidR="00F4127C" w:rsidRPr="00F4127C" w:rsidRDefault="00F4127C" w:rsidP="005234B5">
      <w:pPr>
        <w:spacing w:after="0" w:line="240" w:lineRule="auto"/>
        <w:jc w:val="both"/>
        <w:rPr>
          <w:b/>
          <w:bCs/>
        </w:rPr>
      </w:pPr>
      <w:r w:rsidRPr="00F4127C">
        <w:rPr>
          <w:b/>
          <w:bCs/>
        </w:rPr>
        <w:t>Required Skills and Experience:</w:t>
      </w:r>
    </w:p>
    <w:p w14:paraId="1D20F06F" w14:textId="5A991D4D" w:rsidR="00F4127C" w:rsidRPr="00F4127C" w:rsidRDefault="00F4127C" w:rsidP="005234B5">
      <w:pPr>
        <w:numPr>
          <w:ilvl w:val="0"/>
          <w:numId w:val="8"/>
        </w:numPr>
        <w:spacing w:after="0" w:line="240" w:lineRule="auto"/>
        <w:jc w:val="both"/>
      </w:pPr>
      <w:r w:rsidRPr="00F4127C">
        <w:t xml:space="preserve">Advocacy: Strong track record in powerfully and clearly articulating core open government issues, including </w:t>
      </w:r>
      <w:r w:rsidR="00BD0A91">
        <w:t>in</w:t>
      </w:r>
      <w:r w:rsidR="00F24859">
        <w:t>-depth</w:t>
      </w:r>
      <w:r w:rsidR="00BD0A91">
        <w:t xml:space="preserve"> knowledge of the commitments she/he is willing to lead </w:t>
      </w:r>
      <w:r w:rsidRPr="00F4127C">
        <w:t xml:space="preserve">at </w:t>
      </w:r>
      <w:r w:rsidR="00BD0A91">
        <w:t xml:space="preserve">the </w:t>
      </w:r>
      <w:r w:rsidR="00E9395A">
        <w:t>National</w:t>
      </w:r>
      <w:r w:rsidRPr="00F4127C">
        <w:t xml:space="preserve"> and </w:t>
      </w:r>
      <w:r w:rsidR="00E9395A">
        <w:t>local</w:t>
      </w:r>
      <w:r w:rsidRPr="00F4127C">
        <w:t xml:space="preserve">  fora;</w:t>
      </w:r>
    </w:p>
    <w:p w14:paraId="13B49756" w14:textId="77777777" w:rsidR="00F4127C" w:rsidRPr="00F4127C" w:rsidRDefault="00F4127C" w:rsidP="005234B5">
      <w:pPr>
        <w:numPr>
          <w:ilvl w:val="0"/>
          <w:numId w:val="8"/>
        </w:numPr>
        <w:spacing w:after="0" w:line="240" w:lineRule="auto"/>
        <w:jc w:val="both"/>
      </w:pPr>
      <w:r w:rsidRPr="00F4127C">
        <w:t>Representation: Proven ability to canvas and represent the interests of the civil society community with government or at multistakeholder fora;</w:t>
      </w:r>
    </w:p>
    <w:p w14:paraId="121E7CE3" w14:textId="77777777" w:rsidR="00F4127C" w:rsidRPr="00F4127C" w:rsidRDefault="00F4127C" w:rsidP="005234B5">
      <w:pPr>
        <w:numPr>
          <w:ilvl w:val="0"/>
          <w:numId w:val="8"/>
        </w:numPr>
        <w:spacing w:after="0" w:line="240" w:lineRule="auto"/>
        <w:jc w:val="both"/>
      </w:pPr>
      <w:r w:rsidRPr="00F4127C">
        <w:t>Political Acumen: Demonstrable experience in strategically engaging with senior government and civil society members and exercising sound political judgment;</w:t>
      </w:r>
    </w:p>
    <w:p w14:paraId="36A9BE3F" w14:textId="3F05EDB6" w:rsidR="00F4127C" w:rsidRPr="00F4127C" w:rsidRDefault="00F4127C" w:rsidP="005234B5">
      <w:pPr>
        <w:numPr>
          <w:ilvl w:val="0"/>
          <w:numId w:val="8"/>
        </w:numPr>
        <w:spacing w:after="0" w:line="240" w:lineRule="auto"/>
        <w:jc w:val="both"/>
      </w:pPr>
      <w:r w:rsidRPr="00F4127C">
        <w:t>Leadership: Noteworthy leadership experience in civil society and recognition as a respected and legitimate actor in national, regional, and global civil society networks;</w:t>
      </w:r>
    </w:p>
    <w:p w14:paraId="28F4500E" w14:textId="77777777" w:rsidR="00F4127C" w:rsidRPr="00F4127C" w:rsidRDefault="00F4127C" w:rsidP="005234B5">
      <w:pPr>
        <w:spacing w:after="0" w:line="240" w:lineRule="auto"/>
        <w:jc w:val="both"/>
      </w:pPr>
      <w:r w:rsidRPr="00F4127C">
        <w:rPr>
          <w:i/>
          <w:iCs/>
        </w:rPr>
        <w:t>Desired</w:t>
      </w:r>
      <w:r w:rsidRPr="00F4127C">
        <w:t>:</w:t>
      </w:r>
    </w:p>
    <w:p w14:paraId="3FAFE268" w14:textId="18D8E3E7" w:rsidR="00F4127C" w:rsidRPr="00F4127C" w:rsidRDefault="00F4127C" w:rsidP="005234B5">
      <w:pPr>
        <w:numPr>
          <w:ilvl w:val="0"/>
          <w:numId w:val="9"/>
        </w:numPr>
        <w:spacing w:after="0" w:line="240" w:lineRule="auto"/>
        <w:jc w:val="both"/>
      </w:pPr>
      <w:r w:rsidRPr="00F4127C">
        <w:t>Sound technical expertise and strong track record in influencing policy processes and partnering with government – and proven ability to draw on that experience to support OGP processes;</w:t>
      </w:r>
    </w:p>
    <w:p w14:paraId="598D87E5" w14:textId="617D37AE" w:rsidR="00F4127C" w:rsidRPr="00F4127C" w:rsidRDefault="00F4127C" w:rsidP="005234B5">
      <w:pPr>
        <w:numPr>
          <w:ilvl w:val="0"/>
          <w:numId w:val="9"/>
        </w:numPr>
        <w:spacing w:after="0" w:line="240" w:lineRule="auto"/>
        <w:jc w:val="both"/>
      </w:pPr>
      <w:r w:rsidRPr="00F4127C">
        <w:t>Provide an informed international perspective on core open government issues to leverage global standards and partners;</w:t>
      </w:r>
    </w:p>
    <w:p w14:paraId="25A34D69" w14:textId="49511E18" w:rsidR="00F4127C" w:rsidRPr="00F4127C" w:rsidRDefault="00F4127C" w:rsidP="005234B5">
      <w:pPr>
        <w:numPr>
          <w:ilvl w:val="0"/>
          <w:numId w:val="9"/>
        </w:numPr>
        <w:spacing w:after="0" w:line="240" w:lineRule="auto"/>
        <w:jc w:val="both"/>
      </w:pPr>
      <w:r w:rsidRPr="00F4127C">
        <w:t xml:space="preserve">Track record as an </w:t>
      </w:r>
      <w:r w:rsidR="00F24859">
        <w:t>influential</w:t>
      </w:r>
      <w:r w:rsidRPr="00F4127C">
        <w:t xml:space="preserve"> board member, preferably with demonstrable experience chairing (sub)board meetings;</w:t>
      </w:r>
    </w:p>
    <w:p w14:paraId="04DD7A3B" w14:textId="4BBF27C9" w:rsidR="00F4127C" w:rsidRDefault="00F4127C" w:rsidP="005234B5">
      <w:pPr>
        <w:numPr>
          <w:ilvl w:val="0"/>
          <w:numId w:val="9"/>
        </w:numPr>
        <w:spacing w:after="0" w:line="240" w:lineRule="auto"/>
        <w:jc w:val="both"/>
      </w:pPr>
      <w:r w:rsidRPr="00F4127C">
        <w:lastRenderedPageBreak/>
        <w:t>Strong interpersonal skills (e.g. excellent communication skills, ability to exercise good judgment, thoughtful interactions with others)</w:t>
      </w:r>
    </w:p>
    <w:p w14:paraId="7F6616F8" w14:textId="77777777" w:rsidR="00E9395A" w:rsidRDefault="00E9395A" w:rsidP="00E9395A">
      <w:pPr>
        <w:spacing w:after="0" w:line="240" w:lineRule="auto"/>
        <w:ind w:left="720"/>
        <w:jc w:val="both"/>
      </w:pPr>
    </w:p>
    <w:p w14:paraId="2DADF38D" w14:textId="584E37CA" w:rsidR="00E9395A" w:rsidRPr="00F4127C" w:rsidRDefault="00E9395A" w:rsidP="00E9395A">
      <w:pPr>
        <w:spacing w:after="0" w:line="240" w:lineRule="auto"/>
        <w:jc w:val="both"/>
        <w:rPr>
          <w:b/>
          <w:bCs/>
        </w:rPr>
      </w:pPr>
      <w:r w:rsidRPr="00E9395A">
        <w:rPr>
          <w:b/>
          <w:bCs/>
        </w:rPr>
        <w:t>Nomination</w:t>
      </w:r>
    </w:p>
    <w:p w14:paraId="3FA6EF0B" w14:textId="77777777" w:rsidR="00F4127C" w:rsidRPr="00F4127C" w:rsidRDefault="00F4127C" w:rsidP="005234B5">
      <w:pPr>
        <w:spacing w:after="0" w:line="240" w:lineRule="auto"/>
        <w:jc w:val="both"/>
      </w:pPr>
      <w:r w:rsidRPr="00F4127C">
        <w:t>With the above in mind, please note that:</w:t>
      </w:r>
    </w:p>
    <w:p w14:paraId="72B1271F" w14:textId="7D904085" w:rsidR="00E9395A" w:rsidRDefault="00F4127C" w:rsidP="004F2DBC">
      <w:pPr>
        <w:numPr>
          <w:ilvl w:val="0"/>
          <w:numId w:val="10"/>
        </w:numPr>
        <w:spacing w:after="0" w:line="240" w:lineRule="auto"/>
        <w:jc w:val="both"/>
      </w:pPr>
      <w:r w:rsidRPr="00F4127C">
        <w:t xml:space="preserve">Candidates may be nominated by an organization or network, or may nominate themselves. The organizations/networks that the nominated candidates are affiliated with could be national, </w:t>
      </w:r>
      <w:r w:rsidR="00E9395A" w:rsidRPr="00E9395A">
        <w:t>or local</w:t>
      </w:r>
      <w:r w:rsidRPr="00F4127C">
        <w:t xml:space="preserve">. </w:t>
      </w:r>
    </w:p>
    <w:p w14:paraId="22083976" w14:textId="07240852" w:rsidR="00E9395A" w:rsidRPr="00F4127C" w:rsidRDefault="00E9395A" w:rsidP="004F2DBC">
      <w:pPr>
        <w:numPr>
          <w:ilvl w:val="0"/>
          <w:numId w:val="10"/>
        </w:numPr>
        <w:spacing w:after="0" w:line="240" w:lineRule="auto"/>
        <w:jc w:val="both"/>
      </w:pPr>
      <w:r>
        <w:t>The Candidate most be resident in Kaduna state and most have been engaging the OGP in Kaduna state in the past</w:t>
      </w:r>
    </w:p>
    <w:p w14:paraId="1E571E5C" w14:textId="77777777" w:rsidR="00F4127C" w:rsidRPr="00F4127C" w:rsidRDefault="00F4127C" w:rsidP="005234B5">
      <w:pPr>
        <w:numPr>
          <w:ilvl w:val="0"/>
          <w:numId w:val="10"/>
        </w:numPr>
        <w:spacing w:after="0" w:line="240" w:lineRule="auto"/>
        <w:jc w:val="both"/>
      </w:pPr>
      <w:r w:rsidRPr="00F4127C">
        <w:t>Since SC members serve in their individual rather than organizational capacity, should a member leave the SC before their term ends, no presumption would be made that their replacement will come from the same entity.</w:t>
      </w:r>
    </w:p>
    <w:p w14:paraId="0F34653A" w14:textId="5E9696A5" w:rsidR="00F4127C" w:rsidRPr="00F4127C" w:rsidRDefault="00F4127C" w:rsidP="005234B5">
      <w:pPr>
        <w:numPr>
          <w:ilvl w:val="0"/>
          <w:numId w:val="10"/>
        </w:numPr>
        <w:spacing w:after="0" w:line="240" w:lineRule="auto"/>
        <w:jc w:val="both"/>
      </w:pPr>
      <w:r w:rsidRPr="00F4127C">
        <w:t xml:space="preserve">CS SC members will declare their financial and non-financial interests, apart from those which could not potentially lead to or be perceived as a conflict of interest.  These declarations of interest will be made publicly available. Where there are personal safety or similar serious concerns about full publicity, parts or even the whole of the declaration should be submitted to the </w:t>
      </w:r>
      <w:proofErr w:type="spellStart"/>
      <w:r w:rsidR="00437FA0">
        <w:t>PoC</w:t>
      </w:r>
      <w:proofErr w:type="spellEnd"/>
      <w:r w:rsidRPr="00F4127C">
        <w:t>, who will hold it and act upon it as appropriate, in confidence.</w:t>
      </w:r>
    </w:p>
    <w:p w14:paraId="681C1638" w14:textId="6FAB708B" w:rsidR="00F4127C" w:rsidRDefault="00F4127C" w:rsidP="005234B5">
      <w:pPr>
        <w:numPr>
          <w:ilvl w:val="0"/>
          <w:numId w:val="10"/>
        </w:numPr>
        <w:spacing w:after="0" w:line="240" w:lineRule="auto"/>
        <w:jc w:val="both"/>
      </w:pPr>
      <w:r w:rsidRPr="00F4127C">
        <w:t>Civil society comes in many definitions and flavors across the world, which is why OGP never adopted a formal definition of our own. However, for selecting suitable representatives of the community, the Selection Committee is provided with some guidance on who in principle would not be eligible to join to avoid potential conflicts of interest. Namely candidates working for:</w:t>
      </w:r>
    </w:p>
    <w:p w14:paraId="308E68E2" w14:textId="74628BD0" w:rsidR="00437FA0" w:rsidRDefault="00437FA0" w:rsidP="005234B5">
      <w:pPr>
        <w:numPr>
          <w:ilvl w:val="1"/>
          <w:numId w:val="10"/>
        </w:numPr>
        <w:spacing w:after="0" w:line="240" w:lineRule="auto"/>
        <w:jc w:val="both"/>
      </w:pPr>
      <w:r>
        <w:t>An Organization that is not based in Kaduna state</w:t>
      </w:r>
    </w:p>
    <w:p w14:paraId="188D4C5F" w14:textId="4CF0FB54" w:rsidR="00F4127C" w:rsidRPr="00F4127C" w:rsidRDefault="00F4127C" w:rsidP="005234B5">
      <w:pPr>
        <w:numPr>
          <w:ilvl w:val="1"/>
          <w:numId w:val="10"/>
        </w:numPr>
        <w:spacing w:after="0" w:line="240" w:lineRule="auto"/>
        <w:jc w:val="both"/>
      </w:pPr>
      <w:r w:rsidRPr="00F4127C">
        <w:t>Donors/Funders</w:t>
      </w:r>
      <w:r w:rsidR="00437FA0">
        <w:t>/International Organizations</w:t>
      </w:r>
    </w:p>
    <w:p w14:paraId="7FB78CCF" w14:textId="67C79BA8" w:rsidR="00F4127C" w:rsidRPr="00F4127C" w:rsidRDefault="00437FA0" w:rsidP="005234B5">
      <w:pPr>
        <w:numPr>
          <w:ilvl w:val="1"/>
          <w:numId w:val="10"/>
        </w:numPr>
        <w:spacing w:after="0" w:line="240" w:lineRule="auto"/>
        <w:jc w:val="both"/>
      </w:pPr>
      <w:r>
        <w:t xml:space="preserve">State </w:t>
      </w:r>
      <w:r w:rsidR="00F4127C" w:rsidRPr="00F4127C">
        <w:t>Government/Parliament/Judiciary/Semi-autonomous bodies (e.g. state auditor, ombudsman, etc.)</w:t>
      </w:r>
    </w:p>
    <w:p w14:paraId="1BF1F1A5" w14:textId="40366D97" w:rsidR="00F4127C" w:rsidRPr="00F4127C" w:rsidRDefault="00F4127C" w:rsidP="00C74060">
      <w:pPr>
        <w:spacing w:after="0" w:line="240" w:lineRule="auto"/>
        <w:jc w:val="both"/>
      </w:pPr>
    </w:p>
    <w:p w14:paraId="2BD00E33" w14:textId="0DB5F58F" w:rsidR="00F4127C" w:rsidRDefault="00F4127C" w:rsidP="005234B5">
      <w:pPr>
        <w:spacing w:after="0" w:line="240" w:lineRule="auto"/>
        <w:jc w:val="both"/>
      </w:pPr>
      <w:r w:rsidRPr="00F4127C">
        <w:t xml:space="preserve">In 2021, in addition to the SC-approved required and desired skills and qualifications listed above, we particularly encourage </w:t>
      </w:r>
      <w:r w:rsidR="00437FA0">
        <w:t xml:space="preserve">female </w:t>
      </w:r>
      <w:r w:rsidRPr="00F4127C">
        <w:t xml:space="preserve">applicants </w:t>
      </w:r>
      <w:r w:rsidR="00C74060">
        <w:t xml:space="preserve">people living with disabilities </w:t>
      </w:r>
      <w:r w:rsidRPr="00F4127C">
        <w:t xml:space="preserve">with expertise in </w:t>
      </w:r>
      <w:r w:rsidR="00C74060">
        <w:t>OGP to apply</w:t>
      </w:r>
      <w:r w:rsidRPr="00F4127C">
        <w:t>.</w:t>
      </w:r>
    </w:p>
    <w:p w14:paraId="189A20C7" w14:textId="77777777" w:rsidR="00C74060" w:rsidRPr="00F4127C" w:rsidRDefault="00C74060" w:rsidP="005234B5">
      <w:pPr>
        <w:spacing w:after="0" w:line="240" w:lineRule="auto"/>
        <w:jc w:val="both"/>
      </w:pPr>
    </w:p>
    <w:p w14:paraId="67BD8A66" w14:textId="5D7E7E1D" w:rsidR="00F4127C" w:rsidRPr="00F4127C" w:rsidRDefault="00F4127C" w:rsidP="005234B5">
      <w:pPr>
        <w:spacing w:after="0" w:line="240" w:lineRule="auto"/>
        <w:jc w:val="both"/>
      </w:pPr>
      <w:r w:rsidRPr="00F4127C">
        <w:rPr>
          <w:b/>
          <w:bCs/>
        </w:rPr>
        <w:t>The deadline to submit nominations</w:t>
      </w:r>
      <w:r w:rsidR="00C74060">
        <w:rPr>
          <w:b/>
          <w:bCs/>
        </w:rPr>
        <w:t xml:space="preserve"> is</w:t>
      </w:r>
      <w:r w:rsidRPr="00F4127C">
        <w:rPr>
          <w:b/>
          <w:bCs/>
        </w:rPr>
        <w:t xml:space="preserve"> April </w:t>
      </w:r>
      <w:r w:rsidR="00C74060">
        <w:rPr>
          <w:b/>
          <w:bCs/>
        </w:rPr>
        <w:t>30</w:t>
      </w:r>
      <w:r w:rsidRPr="00F4127C">
        <w:rPr>
          <w:b/>
          <w:bCs/>
        </w:rPr>
        <w:t xml:space="preserve">, 2021. A longlist </w:t>
      </w:r>
      <w:r w:rsidR="00C74060">
        <w:rPr>
          <w:b/>
          <w:bCs/>
        </w:rPr>
        <w:t xml:space="preserve">will be </w:t>
      </w:r>
      <w:r w:rsidRPr="00F4127C">
        <w:rPr>
          <w:b/>
          <w:bCs/>
        </w:rPr>
        <w:t>created, and a form to submit public comments</w:t>
      </w:r>
      <w:r w:rsidR="00C74060">
        <w:rPr>
          <w:b/>
          <w:bCs/>
        </w:rPr>
        <w:t xml:space="preserve"> will be</w:t>
      </w:r>
      <w:r w:rsidRPr="00F4127C">
        <w:rPr>
          <w:b/>
          <w:bCs/>
        </w:rPr>
        <w:t xml:space="preserve"> available until </w:t>
      </w:r>
      <w:r w:rsidR="00C74060">
        <w:rPr>
          <w:b/>
          <w:bCs/>
        </w:rPr>
        <w:t>May</w:t>
      </w:r>
      <w:r w:rsidRPr="00F4127C">
        <w:rPr>
          <w:b/>
          <w:bCs/>
        </w:rPr>
        <w:t xml:space="preserve"> </w:t>
      </w:r>
      <w:r w:rsidR="00C74060">
        <w:rPr>
          <w:b/>
          <w:bCs/>
        </w:rPr>
        <w:t>7th</w:t>
      </w:r>
      <w:r w:rsidRPr="00F4127C">
        <w:rPr>
          <w:b/>
          <w:bCs/>
        </w:rPr>
        <w:t xml:space="preserve">. </w:t>
      </w:r>
      <w:r w:rsidR="00C74060">
        <w:rPr>
          <w:b/>
          <w:bCs/>
        </w:rPr>
        <w:t xml:space="preserve">Interview and elections will only hold if there are more than one qualified candidate per slot. </w:t>
      </w:r>
      <w:r w:rsidRPr="00F4127C">
        <w:rPr>
          <w:b/>
          <w:bCs/>
        </w:rPr>
        <w:t>A shortlist of candidates will be available shortly</w:t>
      </w:r>
      <w:r w:rsidR="00C74060">
        <w:rPr>
          <w:b/>
          <w:bCs/>
        </w:rPr>
        <w:t xml:space="preserve"> by May 7</w:t>
      </w:r>
      <w:r w:rsidR="00C74060" w:rsidRPr="00C74060">
        <w:rPr>
          <w:b/>
          <w:bCs/>
          <w:vertAlign w:val="superscript"/>
        </w:rPr>
        <w:t>th</w:t>
      </w:r>
      <w:r w:rsidRPr="00F4127C">
        <w:rPr>
          <w:b/>
          <w:bCs/>
        </w:rPr>
        <w:t>.</w:t>
      </w:r>
    </w:p>
    <w:p w14:paraId="4FA9782B" w14:textId="77777777" w:rsidR="00C74060" w:rsidRDefault="00C74060" w:rsidP="005234B5">
      <w:pPr>
        <w:spacing w:after="0" w:line="240" w:lineRule="auto"/>
        <w:jc w:val="both"/>
        <w:rPr>
          <w:b/>
          <w:bCs/>
        </w:rPr>
      </w:pPr>
    </w:p>
    <w:p w14:paraId="6D735D05" w14:textId="58B916B8" w:rsidR="00F4127C" w:rsidRPr="00F4127C" w:rsidRDefault="00F4127C" w:rsidP="005234B5">
      <w:pPr>
        <w:spacing w:after="0" w:line="240" w:lineRule="auto"/>
        <w:jc w:val="both"/>
        <w:rPr>
          <w:b/>
          <w:bCs/>
        </w:rPr>
      </w:pPr>
      <w:r w:rsidRPr="00F4127C">
        <w:rPr>
          <w:b/>
          <w:bCs/>
        </w:rPr>
        <w:t>Process and Timeline</w:t>
      </w:r>
    </w:p>
    <w:p w14:paraId="7DC46D38" w14:textId="66E69936" w:rsidR="00F4127C" w:rsidRPr="00F4127C" w:rsidRDefault="00F4127C" w:rsidP="005234B5">
      <w:pPr>
        <w:spacing w:after="0" w:line="240" w:lineRule="auto"/>
        <w:jc w:val="both"/>
      </w:pPr>
      <w:r w:rsidRPr="00F4127C">
        <w:t xml:space="preserve">The selection of new members is </w:t>
      </w:r>
      <w:r w:rsidR="00BF306D">
        <w:t xml:space="preserve">done by the OGP community to be coordinated by the Support unit </w:t>
      </w:r>
      <w:r w:rsidRPr="00F4127C">
        <w:t>and takes place through a transparent and participatory process that invites inputs from OGP’s civil society community and creates opportunities for engagement at each step</w:t>
      </w:r>
      <w:r w:rsidR="00BF306D">
        <w:t>.</w:t>
      </w:r>
    </w:p>
    <w:p w14:paraId="739EE677" w14:textId="0C0091FB" w:rsidR="00F4127C" w:rsidRDefault="00F4127C" w:rsidP="005234B5">
      <w:pPr>
        <w:spacing w:after="0" w:line="240" w:lineRule="auto"/>
        <w:jc w:val="both"/>
      </w:pPr>
      <w:r w:rsidRPr="00F4127C">
        <w:t xml:space="preserve">The Selection Committee consists of </w:t>
      </w:r>
      <w:r w:rsidR="00BF306D">
        <w:t>one</w:t>
      </w:r>
      <w:r w:rsidRPr="00F4127C">
        <w:t xml:space="preserve"> member from the current civil society Steering Committee, two volunteers from the broader OGP civil society community, and </w:t>
      </w:r>
      <w:r w:rsidR="00FC3C10">
        <w:t>two</w:t>
      </w:r>
      <w:r w:rsidRPr="00F4127C">
        <w:t xml:space="preserve"> </w:t>
      </w:r>
      <w:r w:rsidR="00FC3C10" w:rsidRPr="00F4127C">
        <w:t>representatives</w:t>
      </w:r>
      <w:r w:rsidRPr="00F4127C">
        <w:t xml:space="preserve"> from the OGP Support Unit. If you are interested in serving on this committee, please </w:t>
      </w:r>
      <w:r w:rsidR="00FC3C10" w:rsidRPr="00F4127C">
        <w:t>email:</w:t>
      </w:r>
      <w:r w:rsidR="00FC3C10">
        <w:t xml:space="preserve"> </w:t>
      </w:r>
      <w:hyperlink r:id="rId7" w:history="1">
        <w:r w:rsidR="00FC3C10" w:rsidRPr="00CA3EA2">
          <w:rPr>
            <w:rStyle w:val="Hyperlink"/>
          </w:rPr>
          <w:t>Nuradeen.Lawal@kdsg.gov.ng</w:t>
        </w:r>
      </w:hyperlink>
      <w:r w:rsidR="00FC3C10">
        <w:t xml:space="preserve"> </w:t>
      </w:r>
      <w:r w:rsidRPr="00F4127C">
        <w:t> </w:t>
      </w:r>
    </w:p>
    <w:p w14:paraId="676749CC" w14:textId="77777777" w:rsidR="005234B5" w:rsidRPr="00F4127C" w:rsidRDefault="005234B5" w:rsidP="005234B5">
      <w:pPr>
        <w:spacing w:after="0" w:line="240" w:lineRule="auto"/>
        <w:jc w:val="both"/>
      </w:pPr>
    </w:p>
    <w:p w14:paraId="31FC5D71" w14:textId="77777777" w:rsidR="00F4127C" w:rsidRPr="00F4127C" w:rsidRDefault="00F4127C" w:rsidP="005234B5">
      <w:pPr>
        <w:spacing w:after="0" w:line="240" w:lineRule="auto"/>
        <w:jc w:val="both"/>
      </w:pPr>
      <w:r w:rsidRPr="00F4127C">
        <w:rPr>
          <w:b/>
          <w:bCs/>
        </w:rPr>
        <w:t>Timeline</w:t>
      </w:r>
    </w:p>
    <w:tbl>
      <w:tblPr>
        <w:tblW w:w="8077" w:type="dxa"/>
        <w:tblCellSpacing w:w="15" w:type="dxa"/>
        <w:tblBorders>
          <w:top w:val="single" w:sz="6" w:space="0" w:color="EAEAEA"/>
          <w:left w:val="single" w:sz="6" w:space="0" w:color="EAEAEA"/>
          <w:bottom w:val="single" w:sz="6" w:space="0" w:color="EAEAEA"/>
          <w:right w:val="single" w:sz="6" w:space="0" w:color="EAEAEA"/>
        </w:tblBorders>
        <w:shd w:val="clear" w:color="auto" w:fill="FFFFFF"/>
        <w:tblCellMar>
          <w:top w:w="15" w:type="dxa"/>
          <w:left w:w="15" w:type="dxa"/>
          <w:bottom w:w="15" w:type="dxa"/>
          <w:right w:w="15" w:type="dxa"/>
        </w:tblCellMar>
        <w:tblLook w:val="04A0" w:firstRow="1" w:lastRow="0" w:firstColumn="1" w:lastColumn="0" w:noHBand="0" w:noVBand="1"/>
      </w:tblPr>
      <w:tblGrid>
        <w:gridCol w:w="2593"/>
        <w:gridCol w:w="5484"/>
      </w:tblGrid>
      <w:tr w:rsidR="00F4127C" w:rsidRPr="00F4127C" w14:paraId="0CB43E71" w14:textId="77777777" w:rsidTr="005234B5">
        <w:trPr>
          <w:tblCellSpacing w:w="15" w:type="dxa"/>
        </w:trPr>
        <w:tc>
          <w:tcPr>
            <w:tcW w:w="0" w:type="auto"/>
            <w:tcBorders>
              <w:top w:val="single" w:sz="6" w:space="0" w:color="EAEAEA"/>
              <w:left w:val="single" w:sz="2" w:space="0" w:color="D1D2D3"/>
              <w:bottom w:val="single" w:sz="2" w:space="0" w:color="D1D2D3"/>
              <w:right w:val="single" w:sz="2" w:space="0" w:color="D1D2D3"/>
            </w:tcBorders>
            <w:shd w:val="clear" w:color="auto" w:fill="FFFFFF"/>
            <w:vAlign w:val="center"/>
            <w:hideMark/>
          </w:tcPr>
          <w:p w14:paraId="3999756B" w14:textId="53A20FF6" w:rsidR="00F4127C" w:rsidRPr="00F4127C" w:rsidRDefault="00FC3C10" w:rsidP="005234B5">
            <w:pPr>
              <w:spacing w:after="0" w:line="240" w:lineRule="auto"/>
              <w:jc w:val="both"/>
            </w:pPr>
            <w:r>
              <w:t>April</w:t>
            </w:r>
            <w:r w:rsidR="00F4127C" w:rsidRPr="00F4127C">
              <w:t xml:space="preserve"> </w:t>
            </w:r>
            <w:r>
              <w:t>21</w:t>
            </w:r>
            <w:r w:rsidR="00F4127C" w:rsidRPr="00F4127C">
              <w:t xml:space="preserve"> – </w:t>
            </w:r>
            <w:r>
              <w:t>May</w:t>
            </w:r>
            <w:r w:rsidR="00F4127C" w:rsidRPr="00F4127C">
              <w:t xml:space="preserve"> </w:t>
            </w:r>
            <w:r>
              <w:t xml:space="preserve">1st </w:t>
            </w:r>
            <w:r w:rsidR="00F4127C" w:rsidRPr="00F4127C">
              <w:t> </w:t>
            </w:r>
          </w:p>
        </w:tc>
        <w:tc>
          <w:tcPr>
            <w:tcW w:w="5439" w:type="dxa"/>
            <w:tcBorders>
              <w:top w:val="single" w:sz="6" w:space="0" w:color="EAEAEA"/>
              <w:left w:val="single" w:sz="2" w:space="0" w:color="D1D2D3"/>
              <w:bottom w:val="single" w:sz="2" w:space="0" w:color="D1D2D3"/>
              <w:right w:val="single" w:sz="2" w:space="0" w:color="D1D2D3"/>
            </w:tcBorders>
            <w:shd w:val="clear" w:color="auto" w:fill="FFFFFF"/>
            <w:vAlign w:val="center"/>
            <w:hideMark/>
          </w:tcPr>
          <w:p w14:paraId="4F3A5AA5" w14:textId="77777777" w:rsidR="00F4127C" w:rsidRPr="00F4127C" w:rsidRDefault="00F4127C" w:rsidP="005234B5">
            <w:pPr>
              <w:spacing w:after="0" w:line="240" w:lineRule="auto"/>
              <w:jc w:val="both"/>
            </w:pPr>
            <w:r w:rsidRPr="00F4127C">
              <w:t>Call for nominations &amp; Selection Committee volunteers</w:t>
            </w:r>
          </w:p>
        </w:tc>
      </w:tr>
      <w:tr w:rsidR="00F4127C" w:rsidRPr="00F4127C" w14:paraId="0CD824B7" w14:textId="77777777" w:rsidTr="005234B5">
        <w:trPr>
          <w:tblCellSpacing w:w="15" w:type="dxa"/>
        </w:trPr>
        <w:tc>
          <w:tcPr>
            <w:tcW w:w="0" w:type="auto"/>
            <w:tcBorders>
              <w:top w:val="single" w:sz="6" w:space="0" w:color="EAEAEA"/>
              <w:left w:val="single" w:sz="2" w:space="0" w:color="D1D2D3"/>
              <w:bottom w:val="single" w:sz="2" w:space="0" w:color="D1D2D3"/>
              <w:right w:val="single" w:sz="2" w:space="0" w:color="D1D2D3"/>
            </w:tcBorders>
            <w:shd w:val="clear" w:color="auto" w:fill="FFFFFF"/>
            <w:vAlign w:val="center"/>
            <w:hideMark/>
          </w:tcPr>
          <w:p w14:paraId="79CC2800" w14:textId="0E59CB54" w:rsidR="00F4127C" w:rsidRPr="00F4127C" w:rsidRDefault="00F4127C" w:rsidP="005234B5">
            <w:pPr>
              <w:spacing w:after="0" w:line="240" w:lineRule="auto"/>
              <w:jc w:val="both"/>
            </w:pPr>
            <w:r w:rsidRPr="00F4127C">
              <w:t xml:space="preserve"> </w:t>
            </w:r>
            <w:r w:rsidR="00FC3C10">
              <w:t>May 1</w:t>
            </w:r>
            <w:r w:rsidR="00FC3C10" w:rsidRPr="00FC3C10">
              <w:rPr>
                <w:vertAlign w:val="superscript"/>
              </w:rPr>
              <w:t>st</w:t>
            </w:r>
            <w:r w:rsidR="00FC3C10">
              <w:t xml:space="preserve"> </w:t>
            </w:r>
            <w:proofErr w:type="gramStart"/>
            <w:r w:rsidR="00FC3C10" w:rsidRPr="00F4127C">
              <w:t>–</w:t>
            </w:r>
            <w:r w:rsidRPr="00F4127C">
              <w:t xml:space="preserve"> </w:t>
            </w:r>
            <w:r w:rsidR="00FC3C10">
              <w:t xml:space="preserve"> May</w:t>
            </w:r>
            <w:proofErr w:type="gramEnd"/>
            <w:r w:rsidR="00FC3C10">
              <w:t xml:space="preserve"> 7</w:t>
            </w:r>
            <w:r w:rsidR="00FC3C10" w:rsidRPr="00FC3C10">
              <w:rPr>
                <w:vertAlign w:val="superscript"/>
              </w:rPr>
              <w:t>th</w:t>
            </w:r>
            <w:r w:rsidR="00FC3C10">
              <w:t xml:space="preserve"> </w:t>
            </w:r>
            <w:r w:rsidRPr="00F4127C">
              <w:t> </w:t>
            </w:r>
          </w:p>
        </w:tc>
        <w:tc>
          <w:tcPr>
            <w:tcW w:w="5439" w:type="dxa"/>
            <w:tcBorders>
              <w:top w:val="single" w:sz="6" w:space="0" w:color="EAEAEA"/>
              <w:left w:val="single" w:sz="2" w:space="0" w:color="D1D2D3"/>
              <w:bottom w:val="single" w:sz="2" w:space="0" w:color="D1D2D3"/>
              <w:right w:val="single" w:sz="2" w:space="0" w:color="D1D2D3"/>
            </w:tcBorders>
            <w:shd w:val="clear" w:color="auto" w:fill="FFFFFF"/>
            <w:vAlign w:val="center"/>
            <w:hideMark/>
          </w:tcPr>
          <w:p w14:paraId="2827759F" w14:textId="77C30838" w:rsidR="00F4127C" w:rsidRPr="00F4127C" w:rsidRDefault="00F4127C" w:rsidP="005234B5">
            <w:pPr>
              <w:spacing w:after="0" w:line="240" w:lineRule="auto"/>
              <w:jc w:val="both"/>
            </w:pPr>
            <w:r w:rsidRPr="00F4127C">
              <w:t xml:space="preserve">Public comments on </w:t>
            </w:r>
            <w:r w:rsidR="00F24859">
              <w:t xml:space="preserve">the </w:t>
            </w:r>
            <w:r w:rsidRPr="00F4127C">
              <w:t>longlist of candidates</w:t>
            </w:r>
          </w:p>
        </w:tc>
      </w:tr>
      <w:tr w:rsidR="00F4127C" w:rsidRPr="00F4127C" w14:paraId="686319D7" w14:textId="77777777" w:rsidTr="005234B5">
        <w:trPr>
          <w:tblCellSpacing w:w="15" w:type="dxa"/>
        </w:trPr>
        <w:tc>
          <w:tcPr>
            <w:tcW w:w="0" w:type="auto"/>
            <w:tcBorders>
              <w:top w:val="single" w:sz="6" w:space="0" w:color="EAEAEA"/>
              <w:left w:val="single" w:sz="2" w:space="0" w:color="D1D2D3"/>
              <w:bottom w:val="single" w:sz="2" w:space="0" w:color="D1D2D3"/>
              <w:right w:val="single" w:sz="2" w:space="0" w:color="D1D2D3"/>
            </w:tcBorders>
            <w:shd w:val="clear" w:color="auto" w:fill="FFFFFF"/>
            <w:vAlign w:val="center"/>
            <w:hideMark/>
          </w:tcPr>
          <w:p w14:paraId="5B052CB0" w14:textId="1BE2475F" w:rsidR="00F4127C" w:rsidRPr="00F4127C" w:rsidRDefault="00FC3C10" w:rsidP="005234B5">
            <w:pPr>
              <w:spacing w:after="0" w:line="240" w:lineRule="auto"/>
              <w:jc w:val="both"/>
            </w:pPr>
            <w:r>
              <w:t>May 8th</w:t>
            </w:r>
            <w:r w:rsidR="00F4127C" w:rsidRPr="00F4127C">
              <w:t xml:space="preserve"> – </w:t>
            </w:r>
            <w:r>
              <w:t>May 1</w:t>
            </w:r>
            <w:r w:rsidR="00F24859">
              <w:t>3</w:t>
            </w:r>
            <w:r w:rsidRPr="00FC3C10">
              <w:rPr>
                <w:vertAlign w:val="superscript"/>
              </w:rPr>
              <w:t>th</w:t>
            </w:r>
            <w:r>
              <w:t xml:space="preserve"> </w:t>
            </w:r>
            <w:r w:rsidR="00F4127C" w:rsidRPr="00F4127C">
              <w:t> </w:t>
            </w:r>
          </w:p>
        </w:tc>
        <w:tc>
          <w:tcPr>
            <w:tcW w:w="5439" w:type="dxa"/>
            <w:tcBorders>
              <w:top w:val="single" w:sz="6" w:space="0" w:color="EAEAEA"/>
              <w:left w:val="single" w:sz="2" w:space="0" w:color="D1D2D3"/>
              <w:bottom w:val="single" w:sz="2" w:space="0" w:color="D1D2D3"/>
              <w:right w:val="single" w:sz="2" w:space="0" w:color="D1D2D3"/>
            </w:tcBorders>
            <w:shd w:val="clear" w:color="auto" w:fill="FFFFFF"/>
            <w:vAlign w:val="center"/>
            <w:hideMark/>
          </w:tcPr>
          <w:p w14:paraId="70903C38" w14:textId="2AADBD33" w:rsidR="00F4127C" w:rsidRPr="00F4127C" w:rsidRDefault="00F24859" w:rsidP="005234B5">
            <w:pPr>
              <w:spacing w:after="0" w:line="240" w:lineRule="auto"/>
              <w:jc w:val="both"/>
            </w:pPr>
            <w:r>
              <w:t xml:space="preserve">Short Listing, </w:t>
            </w:r>
            <w:r w:rsidRPr="00F4127C">
              <w:t xml:space="preserve">Interviews &amp; </w:t>
            </w:r>
            <w:r>
              <w:t>Final Selection</w:t>
            </w:r>
          </w:p>
        </w:tc>
      </w:tr>
      <w:tr w:rsidR="00F4127C" w:rsidRPr="00F4127C" w14:paraId="7E678101" w14:textId="77777777" w:rsidTr="005234B5">
        <w:trPr>
          <w:tblCellSpacing w:w="15" w:type="dxa"/>
        </w:trPr>
        <w:tc>
          <w:tcPr>
            <w:tcW w:w="0" w:type="auto"/>
            <w:tcBorders>
              <w:top w:val="single" w:sz="6" w:space="0" w:color="EAEAEA"/>
              <w:left w:val="single" w:sz="2" w:space="0" w:color="D1D2D3"/>
              <w:bottom w:val="single" w:sz="2" w:space="0" w:color="D1D2D3"/>
              <w:right w:val="single" w:sz="2" w:space="0" w:color="D1D2D3"/>
            </w:tcBorders>
            <w:shd w:val="clear" w:color="auto" w:fill="FFFFFF"/>
            <w:vAlign w:val="center"/>
            <w:hideMark/>
          </w:tcPr>
          <w:p w14:paraId="60F85C43" w14:textId="58E8412F" w:rsidR="00F4127C" w:rsidRPr="00F4127C" w:rsidRDefault="00F4127C" w:rsidP="005234B5">
            <w:pPr>
              <w:spacing w:after="0" w:line="240" w:lineRule="auto"/>
              <w:jc w:val="both"/>
            </w:pPr>
            <w:r w:rsidRPr="00F4127C">
              <w:t>May 1</w:t>
            </w:r>
            <w:r w:rsidR="004F2DBC">
              <w:t>4</w:t>
            </w:r>
            <w:r w:rsidR="004F2DBC" w:rsidRPr="004F2DBC">
              <w:rPr>
                <w:vertAlign w:val="superscript"/>
              </w:rPr>
              <w:t>th</w:t>
            </w:r>
            <w:r w:rsidR="004F2DBC">
              <w:t xml:space="preserve"> </w:t>
            </w:r>
            <w:r w:rsidRPr="00F4127C">
              <w:t xml:space="preserve"> – May </w:t>
            </w:r>
            <w:r w:rsidR="004F2DBC">
              <w:t>16</w:t>
            </w:r>
            <w:r w:rsidR="004F2DBC" w:rsidRPr="004F2DBC">
              <w:rPr>
                <w:vertAlign w:val="superscript"/>
              </w:rPr>
              <w:t>th</w:t>
            </w:r>
            <w:r w:rsidR="004F2DBC">
              <w:t xml:space="preserve"> </w:t>
            </w:r>
            <w:r w:rsidRPr="00F4127C">
              <w:t> </w:t>
            </w:r>
          </w:p>
        </w:tc>
        <w:tc>
          <w:tcPr>
            <w:tcW w:w="5439" w:type="dxa"/>
            <w:tcBorders>
              <w:top w:val="single" w:sz="6" w:space="0" w:color="EAEAEA"/>
              <w:left w:val="single" w:sz="2" w:space="0" w:color="D1D2D3"/>
              <w:bottom w:val="single" w:sz="2" w:space="0" w:color="D1D2D3"/>
              <w:right w:val="single" w:sz="2" w:space="0" w:color="D1D2D3"/>
            </w:tcBorders>
            <w:shd w:val="clear" w:color="auto" w:fill="FFFFFF"/>
            <w:vAlign w:val="center"/>
            <w:hideMark/>
          </w:tcPr>
          <w:p w14:paraId="32F865D6" w14:textId="17ECCDC5" w:rsidR="00F4127C" w:rsidRPr="00F4127C" w:rsidRDefault="004F2DBC" w:rsidP="005234B5">
            <w:pPr>
              <w:spacing w:after="0" w:line="240" w:lineRule="auto"/>
              <w:jc w:val="both"/>
            </w:pPr>
            <w:r>
              <w:t xml:space="preserve">Announcement and </w:t>
            </w:r>
            <w:r w:rsidRPr="00F4127C">
              <w:t>Endorsement of selected candidates</w:t>
            </w:r>
            <w:r>
              <w:t>.</w:t>
            </w:r>
          </w:p>
        </w:tc>
      </w:tr>
    </w:tbl>
    <w:p w14:paraId="57CFFE2B" w14:textId="77777777" w:rsidR="005234B5" w:rsidRDefault="005234B5" w:rsidP="005234B5">
      <w:pPr>
        <w:spacing w:after="0" w:line="240" w:lineRule="auto"/>
        <w:jc w:val="both"/>
      </w:pPr>
    </w:p>
    <w:p w14:paraId="0385F2BE" w14:textId="7961886D" w:rsidR="00F4127C" w:rsidRPr="00F4127C" w:rsidRDefault="00F4127C" w:rsidP="005234B5">
      <w:pPr>
        <w:spacing w:after="0" w:line="240" w:lineRule="auto"/>
      </w:pPr>
      <w:r w:rsidRPr="00F4127C">
        <w:t>For any questions on the process or timeline, please</w:t>
      </w:r>
      <w:r w:rsidR="00D55FD6">
        <w:t xml:space="preserve"> </w:t>
      </w:r>
      <w:r w:rsidRPr="00F4127C">
        <w:t>message </w:t>
      </w:r>
      <w:hyperlink r:id="rId8" w:history="1">
        <w:r w:rsidR="00D55FD6" w:rsidRPr="003A6F3E">
          <w:rPr>
            <w:rStyle w:val="Hyperlink"/>
          </w:rPr>
          <w:t>ogp@kdsg.gov.ng</w:t>
        </w:r>
      </w:hyperlink>
      <w:r w:rsidR="00206BBD">
        <w:t xml:space="preserve"> and copy </w:t>
      </w:r>
      <w:hyperlink r:id="rId9" w:history="1">
        <w:r w:rsidR="00206BBD" w:rsidRPr="003A6F3E">
          <w:rPr>
            <w:rStyle w:val="Hyperlink"/>
          </w:rPr>
          <w:t>Nuradeen.lawal@kdsg.gov.ng</w:t>
        </w:r>
      </w:hyperlink>
      <w:r w:rsidR="00206BBD">
        <w:t xml:space="preserve"> </w:t>
      </w:r>
    </w:p>
    <w:p w14:paraId="718DE122" w14:textId="549F62CA" w:rsidR="00515189" w:rsidRDefault="00515189" w:rsidP="005234B5">
      <w:pPr>
        <w:spacing w:after="0" w:line="240" w:lineRule="auto"/>
        <w:jc w:val="both"/>
      </w:pPr>
    </w:p>
    <w:p w14:paraId="019DBA5A" w14:textId="4C5629D0" w:rsidR="00F24859" w:rsidRDefault="00F24859" w:rsidP="005234B5">
      <w:pPr>
        <w:spacing w:after="0" w:line="240" w:lineRule="auto"/>
        <w:jc w:val="both"/>
        <w:rPr>
          <w:b/>
          <w:bCs/>
        </w:rPr>
      </w:pPr>
      <w:r w:rsidRPr="00F24859">
        <w:rPr>
          <w:b/>
          <w:bCs/>
        </w:rPr>
        <w:t>Method of Nomination</w:t>
      </w:r>
    </w:p>
    <w:p w14:paraId="208EFFE8" w14:textId="26FD683A" w:rsidR="00F24859" w:rsidRPr="00F24859" w:rsidRDefault="00F24859" w:rsidP="005234B5">
      <w:pPr>
        <w:spacing w:after="0" w:line="240" w:lineRule="auto"/>
        <w:jc w:val="both"/>
        <w:rPr>
          <w:b/>
          <w:bCs/>
        </w:rPr>
      </w:pPr>
      <w:r>
        <w:t>All nominations and self-nominations should be through emails to</w:t>
      </w:r>
      <w:r w:rsidR="00D55FD6">
        <w:t xml:space="preserve"> </w:t>
      </w:r>
      <w:hyperlink r:id="rId10" w:history="1">
        <w:r w:rsidR="00D55FD6" w:rsidRPr="003A6F3E">
          <w:rPr>
            <w:rStyle w:val="Hyperlink"/>
          </w:rPr>
          <w:t>ogp@kdsg.gov.ng</w:t>
        </w:r>
      </w:hyperlink>
      <w:r w:rsidR="00D55FD6">
        <w:t xml:space="preserve"> and cop</w:t>
      </w:r>
      <w:r w:rsidR="00206BBD">
        <w:t>y</w:t>
      </w:r>
      <w:r w:rsidR="00D55FD6">
        <w:t xml:space="preserve"> </w:t>
      </w:r>
      <w:r>
        <w:t xml:space="preserve"> </w:t>
      </w:r>
      <w:hyperlink r:id="rId11" w:history="1">
        <w:r w:rsidRPr="00CA3EA2">
          <w:rPr>
            <w:rStyle w:val="Hyperlink"/>
          </w:rPr>
          <w:t>Nuradeen.Lawal@kdsg.gov.ng</w:t>
        </w:r>
      </w:hyperlink>
      <w:r>
        <w:t xml:space="preserve">. The email should contain a one-page expression of interest or signification of why the nominator thinks the nominee has the capacity as a proof of capability. The nominator is also expected to send in a bridge one-pager CV of the nominee. </w:t>
      </w:r>
      <w:r>
        <w:rPr>
          <w:b/>
          <w:bCs/>
        </w:rPr>
        <w:t>Kindly state clearly as the heading of the mail what the nomination is for (Either as a Co-chair or Member of the Steering committee on a particular commitment)</w:t>
      </w:r>
    </w:p>
    <w:p w14:paraId="72FFF7B1" w14:textId="77777777" w:rsidR="00F24859" w:rsidRPr="00F24859" w:rsidRDefault="00F24859" w:rsidP="005234B5">
      <w:pPr>
        <w:spacing w:after="0" w:line="240" w:lineRule="auto"/>
        <w:jc w:val="both"/>
      </w:pPr>
    </w:p>
    <w:sectPr w:rsidR="00F24859" w:rsidRPr="00F248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8559E"/>
    <w:multiLevelType w:val="multilevel"/>
    <w:tmpl w:val="9F005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175182"/>
    <w:multiLevelType w:val="hybridMultilevel"/>
    <w:tmpl w:val="9FFC31A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2156FA3"/>
    <w:multiLevelType w:val="multilevel"/>
    <w:tmpl w:val="3B22C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21479B"/>
    <w:multiLevelType w:val="multilevel"/>
    <w:tmpl w:val="B232A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B21D0A"/>
    <w:multiLevelType w:val="multilevel"/>
    <w:tmpl w:val="74066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0F3FA7"/>
    <w:multiLevelType w:val="multilevel"/>
    <w:tmpl w:val="529CB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0B4F44"/>
    <w:multiLevelType w:val="hybridMultilevel"/>
    <w:tmpl w:val="470279B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E145078"/>
    <w:multiLevelType w:val="hybridMultilevel"/>
    <w:tmpl w:val="BC72F8C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16B6F00"/>
    <w:multiLevelType w:val="multilevel"/>
    <w:tmpl w:val="32C29E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C01797"/>
    <w:multiLevelType w:val="multilevel"/>
    <w:tmpl w:val="651C5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2D75F6"/>
    <w:multiLevelType w:val="hybridMultilevel"/>
    <w:tmpl w:val="362A46D8"/>
    <w:lvl w:ilvl="0" w:tplc="189C874E">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1" w15:restartNumberingAfterBreak="0">
    <w:nsid w:val="574C4F6D"/>
    <w:multiLevelType w:val="multilevel"/>
    <w:tmpl w:val="155CBF3C"/>
    <w:lvl w:ilvl="0">
      <w:start w:val="1"/>
      <w:numFmt w:val="bullet"/>
      <w:pStyle w:val="ARCBulletLevel1"/>
      <w:lvlText w:val=""/>
      <w:lvlJc w:val="left"/>
      <w:pPr>
        <w:tabs>
          <w:tab w:val="num" w:pos="357"/>
        </w:tabs>
        <w:ind w:left="357" w:firstLine="0"/>
      </w:pPr>
      <w:rPr>
        <w:rFonts w:ascii="Symbol" w:hAnsi="Symbol" w:hint="default"/>
        <w:b w:val="0"/>
        <w:i w:val="0"/>
        <w:color w:val="ED7D31" w:themeColor="accent2"/>
        <w:sz w:val="18"/>
      </w:rPr>
    </w:lvl>
    <w:lvl w:ilvl="1">
      <w:start w:val="1"/>
      <w:numFmt w:val="bullet"/>
      <w:lvlText w:val=""/>
      <w:lvlJc w:val="left"/>
      <w:pPr>
        <w:tabs>
          <w:tab w:val="num" w:pos="357"/>
        </w:tabs>
        <w:ind w:left="357" w:firstLine="0"/>
      </w:pPr>
      <w:rPr>
        <w:rFonts w:ascii="Symbol" w:hAnsi="Symbol" w:hint="default"/>
        <w:color w:val="ED7D31" w:themeColor="accent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E522A8F"/>
    <w:multiLevelType w:val="hybridMultilevel"/>
    <w:tmpl w:val="D72E911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5F8C467B"/>
    <w:multiLevelType w:val="multilevel"/>
    <w:tmpl w:val="1FBA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336E48"/>
    <w:multiLevelType w:val="multilevel"/>
    <w:tmpl w:val="1E3C6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5"/>
  </w:num>
  <w:num w:numId="3">
    <w:abstractNumId w:val="4"/>
  </w:num>
  <w:num w:numId="4">
    <w:abstractNumId w:val="0"/>
  </w:num>
  <w:num w:numId="5">
    <w:abstractNumId w:val="3"/>
  </w:num>
  <w:num w:numId="6">
    <w:abstractNumId w:val="9"/>
  </w:num>
  <w:num w:numId="7">
    <w:abstractNumId w:val="13"/>
  </w:num>
  <w:num w:numId="8">
    <w:abstractNumId w:val="14"/>
  </w:num>
  <w:num w:numId="9">
    <w:abstractNumId w:val="2"/>
  </w:num>
  <w:num w:numId="10">
    <w:abstractNumId w:val="8"/>
  </w:num>
  <w:num w:numId="11">
    <w:abstractNumId w:val="12"/>
  </w:num>
  <w:num w:numId="12">
    <w:abstractNumId w:val="7"/>
  </w:num>
  <w:num w:numId="13">
    <w:abstractNumId w:val="6"/>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Yxs7Q0MzU1tDA2NjVV0lEKTi0uzszPAykwrAUA2LP80ywAAAA="/>
  </w:docVars>
  <w:rsids>
    <w:rsidRoot w:val="00F4127C"/>
    <w:rsid w:val="00206BBD"/>
    <w:rsid w:val="00273A93"/>
    <w:rsid w:val="00364F00"/>
    <w:rsid w:val="00432BB1"/>
    <w:rsid w:val="00437FA0"/>
    <w:rsid w:val="00451CF9"/>
    <w:rsid w:val="00463366"/>
    <w:rsid w:val="004F2DBC"/>
    <w:rsid w:val="00515189"/>
    <w:rsid w:val="005234B5"/>
    <w:rsid w:val="00660181"/>
    <w:rsid w:val="00795C8E"/>
    <w:rsid w:val="008700CF"/>
    <w:rsid w:val="00976E76"/>
    <w:rsid w:val="00BA1208"/>
    <w:rsid w:val="00BB40AF"/>
    <w:rsid w:val="00BD0A91"/>
    <w:rsid w:val="00BE14FC"/>
    <w:rsid w:val="00BF306D"/>
    <w:rsid w:val="00C74060"/>
    <w:rsid w:val="00CF065C"/>
    <w:rsid w:val="00D55FD6"/>
    <w:rsid w:val="00E517D5"/>
    <w:rsid w:val="00E52767"/>
    <w:rsid w:val="00E700AE"/>
    <w:rsid w:val="00E9395A"/>
    <w:rsid w:val="00F24859"/>
    <w:rsid w:val="00F37555"/>
    <w:rsid w:val="00F4127C"/>
    <w:rsid w:val="00FC3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63B1B"/>
  <w15:chartTrackingRefBased/>
  <w15:docId w15:val="{E82CD687-662A-4FBA-9AD0-1FF440053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12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qFormat/>
    <w:rsid w:val="00CF065C"/>
    <w:pPr>
      <w:keepNext/>
      <w:spacing w:before="240" w:after="60" w:line="240" w:lineRule="auto"/>
      <w:outlineLvl w:val="1"/>
    </w:pPr>
    <w:rPr>
      <w:rFonts w:ascii="Arial" w:eastAsia="Times New Roman" w:hAnsi="Arial" w:cs="Arial"/>
      <w:b/>
      <w:bCs/>
      <w:iCs/>
      <w:sz w:val="24"/>
      <w:szCs w:val="28"/>
      <w:lang w:val="en-GB" w:eastAsia="en-GB"/>
    </w:rPr>
  </w:style>
  <w:style w:type="paragraph" w:styleId="Heading3">
    <w:name w:val="heading 3"/>
    <w:basedOn w:val="Normal"/>
    <w:next w:val="Normal"/>
    <w:link w:val="Heading3Char"/>
    <w:autoRedefine/>
    <w:uiPriority w:val="9"/>
    <w:unhideWhenUsed/>
    <w:qFormat/>
    <w:rsid w:val="00CF065C"/>
    <w:pPr>
      <w:keepNext/>
      <w:keepLines/>
      <w:spacing w:before="40" w:after="0" w:line="240" w:lineRule="auto"/>
      <w:outlineLvl w:val="2"/>
    </w:pPr>
    <w:rPr>
      <w:rFonts w:ascii="Times New Roman" w:eastAsiaTheme="majorEastAsia" w:hAnsi="Times New Roman" w:cstheme="majorBidi"/>
      <w:b/>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F065C"/>
    <w:rPr>
      <w:rFonts w:ascii="Arial" w:eastAsia="Times New Roman" w:hAnsi="Arial" w:cs="Arial"/>
      <w:b/>
      <w:bCs/>
      <w:iCs/>
      <w:sz w:val="24"/>
      <w:szCs w:val="28"/>
      <w:lang w:val="en-GB" w:eastAsia="en-GB"/>
    </w:rPr>
  </w:style>
  <w:style w:type="character" w:customStyle="1" w:styleId="Heading3Char">
    <w:name w:val="Heading 3 Char"/>
    <w:basedOn w:val="DefaultParagraphFont"/>
    <w:link w:val="Heading3"/>
    <w:uiPriority w:val="9"/>
    <w:rsid w:val="00CF065C"/>
    <w:rPr>
      <w:rFonts w:ascii="Times New Roman" w:eastAsiaTheme="majorEastAsia" w:hAnsi="Times New Roman" w:cstheme="majorBidi"/>
      <w:b/>
      <w:sz w:val="24"/>
      <w:szCs w:val="24"/>
      <w:lang w:val="en-GB" w:eastAsia="en-GB"/>
    </w:rPr>
  </w:style>
  <w:style w:type="paragraph" w:customStyle="1" w:styleId="ARCBodyText">
    <w:name w:val="ARC_Body Text"/>
    <w:autoRedefine/>
    <w:qFormat/>
    <w:rsid w:val="00976E76"/>
    <w:pPr>
      <w:spacing w:before="40" w:after="120" w:line="240" w:lineRule="auto"/>
    </w:pPr>
    <w:rPr>
      <w:rFonts w:ascii="Arial" w:hAnsi="Arial"/>
      <w:color w:val="000000" w:themeColor="text1"/>
      <w:sz w:val="24"/>
      <w:lang w:val="en-GB"/>
    </w:rPr>
  </w:style>
  <w:style w:type="paragraph" w:customStyle="1" w:styleId="ARCBulletLevel1">
    <w:name w:val="ARC_Bullet Level 1"/>
    <w:autoRedefine/>
    <w:qFormat/>
    <w:rsid w:val="00976E76"/>
    <w:pPr>
      <w:numPr>
        <w:numId w:val="1"/>
      </w:numPr>
      <w:spacing w:before="56" w:after="56" w:line="240" w:lineRule="auto"/>
    </w:pPr>
    <w:rPr>
      <w:rFonts w:ascii="Arial" w:hAnsi="Arial"/>
      <w:color w:val="000000" w:themeColor="text1"/>
      <w:sz w:val="24"/>
      <w:lang w:val="en-GB"/>
    </w:rPr>
  </w:style>
  <w:style w:type="character" w:customStyle="1" w:styleId="Heading1Char">
    <w:name w:val="Heading 1 Char"/>
    <w:basedOn w:val="DefaultParagraphFont"/>
    <w:link w:val="Heading1"/>
    <w:uiPriority w:val="9"/>
    <w:rsid w:val="00F4127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4127C"/>
    <w:rPr>
      <w:color w:val="0563C1" w:themeColor="hyperlink"/>
      <w:u w:val="single"/>
    </w:rPr>
  </w:style>
  <w:style w:type="character" w:styleId="UnresolvedMention">
    <w:name w:val="Unresolved Mention"/>
    <w:basedOn w:val="DefaultParagraphFont"/>
    <w:uiPriority w:val="99"/>
    <w:semiHidden/>
    <w:unhideWhenUsed/>
    <w:rsid w:val="00F4127C"/>
    <w:rPr>
      <w:color w:val="605E5C"/>
      <w:shd w:val="clear" w:color="auto" w:fill="E1DFDD"/>
    </w:rPr>
  </w:style>
  <w:style w:type="character" w:styleId="FollowedHyperlink">
    <w:name w:val="FollowedHyperlink"/>
    <w:basedOn w:val="DefaultParagraphFont"/>
    <w:uiPriority w:val="99"/>
    <w:semiHidden/>
    <w:unhideWhenUsed/>
    <w:rsid w:val="00BE14FC"/>
    <w:rPr>
      <w:color w:val="954F72" w:themeColor="followedHyperlink"/>
      <w:u w:val="single"/>
    </w:rPr>
  </w:style>
  <w:style w:type="paragraph" w:styleId="ListParagraph">
    <w:name w:val="List Paragraph"/>
    <w:basedOn w:val="Normal"/>
    <w:uiPriority w:val="34"/>
    <w:qFormat/>
    <w:rsid w:val="00795C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20581">
      <w:bodyDiv w:val="1"/>
      <w:marLeft w:val="0"/>
      <w:marRight w:val="0"/>
      <w:marTop w:val="0"/>
      <w:marBottom w:val="0"/>
      <w:divBdr>
        <w:top w:val="none" w:sz="0" w:space="0" w:color="auto"/>
        <w:left w:val="none" w:sz="0" w:space="0" w:color="auto"/>
        <w:bottom w:val="none" w:sz="0" w:space="0" w:color="auto"/>
        <w:right w:val="none" w:sz="0" w:space="0" w:color="auto"/>
      </w:divBdr>
      <w:divsChild>
        <w:div w:id="2145612888">
          <w:marLeft w:val="0"/>
          <w:marRight w:val="0"/>
          <w:marTop w:val="0"/>
          <w:marBottom w:val="0"/>
          <w:divBdr>
            <w:top w:val="single" w:sz="2" w:space="0" w:color="D1D2D3"/>
            <w:left w:val="single" w:sz="2" w:space="0" w:color="D1D2D3"/>
            <w:bottom w:val="single" w:sz="2" w:space="0" w:color="D1D2D3"/>
            <w:right w:val="single" w:sz="2" w:space="0" w:color="D1D2D3"/>
          </w:divBdr>
        </w:div>
      </w:divsChild>
    </w:div>
    <w:div w:id="973103967">
      <w:bodyDiv w:val="1"/>
      <w:marLeft w:val="0"/>
      <w:marRight w:val="0"/>
      <w:marTop w:val="0"/>
      <w:marBottom w:val="0"/>
      <w:divBdr>
        <w:top w:val="none" w:sz="0" w:space="0" w:color="auto"/>
        <w:left w:val="none" w:sz="0" w:space="0" w:color="auto"/>
        <w:bottom w:val="none" w:sz="0" w:space="0" w:color="auto"/>
        <w:right w:val="none" w:sz="0" w:space="0" w:color="auto"/>
      </w:divBdr>
      <w:divsChild>
        <w:div w:id="144202323">
          <w:marLeft w:val="0"/>
          <w:marRight w:val="0"/>
          <w:marTop w:val="0"/>
          <w:marBottom w:val="0"/>
          <w:divBdr>
            <w:top w:val="single" w:sz="2" w:space="0" w:color="D1D2D3"/>
            <w:left w:val="single" w:sz="2" w:space="0" w:color="D1D2D3"/>
            <w:bottom w:val="single" w:sz="2" w:space="0" w:color="D1D2D3"/>
            <w:right w:val="single" w:sz="2" w:space="0" w:color="D1D2D3"/>
          </w:divBdr>
        </w:div>
      </w:divsChild>
    </w:div>
    <w:div w:id="1194000649">
      <w:bodyDiv w:val="1"/>
      <w:marLeft w:val="0"/>
      <w:marRight w:val="0"/>
      <w:marTop w:val="0"/>
      <w:marBottom w:val="0"/>
      <w:divBdr>
        <w:top w:val="none" w:sz="0" w:space="0" w:color="auto"/>
        <w:left w:val="none" w:sz="0" w:space="0" w:color="auto"/>
        <w:bottom w:val="none" w:sz="0" w:space="0" w:color="auto"/>
        <w:right w:val="none" w:sz="0" w:space="0" w:color="auto"/>
      </w:divBdr>
      <w:divsChild>
        <w:div w:id="1972594790">
          <w:marLeft w:val="0"/>
          <w:marRight w:val="0"/>
          <w:marTop w:val="0"/>
          <w:marBottom w:val="0"/>
          <w:divBdr>
            <w:top w:val="single" w:sz="2" w:space="0" w:color="D1D2D3"/>
            <w:left w:val="single" w:sz="2" w:space="0" w:color="D1D2D3"/>
            <w:bottom w:val="single" w:sz="2" w:space="0" w:color="D1D2D3"/>
            <w:right w:val="single" w:sz="2" w:space="0" w:color="D1D2D3"/>
          </w:divBdr>
        </w:div>
      </w:divsChild>
    </w:div>
    <w:div w:id="1325623222">
      <w:bodyDiv w:val="1"/>
      <w:marLeft w:val="0"/>
      <w:marRight w:val="0"/>
      <w:marTop w:val="0"/>
      <w:marBottom w:val="0"/>
      <w:divBdr>
        <w:top w:val="none" w:sz="0" w:space="0" w:color="auto"/>
        <w:left w:val="none" w:sz="0" w:space="0" w:color="auto"/>
        <w:bottom w:val="none" w:sz="0" w:space="0" w:color="auto"/>
        <w:right w:val="none" w:sz="0" w:space="0" w:color="auto"/>
      </w:divBdr>
      <w:divsChild>
        <w:div w:id="887573758">
          <w:marLeft w:val="0"/>
          <w:marRight w:val="0"/>
          <w:marTop w:val="0"/>
          <w:marBottom w:val="0"/>
          <w:divBdr>
            <w:top w:val="single" w:sz="2" w:space="0" w:color="D1D2D3"/>
            <w:left w:val="single" w:sz="2" w:space="0" w:color="D1D2D3"/>
            <w:bottom w:val="single" w:sz="2" w:space="0" w:color="D1D2D3"/>
            <w:right w:val="single" w:sz="2" w:space="0" w:color="D1D2D3"/>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gp@kdsg.gov.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uradeen.Lawal@kdsg.gov.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pengovpartnership.org/articles-of-governance/" TargetMode="External"/><Relationship Id="rId11" Type="http://schemas.openxmlformats.org/officeDocument/2006/relationships/hyperlink" Target="mailto:Nuradeen.Lawal@kdsg.gov.ng" TargetMode="External"/><Relationship Id="rId5" Type="http://schemas.openxmlformats.org/officeDocument/2006/relationships/image" Target="media/image1.png"/><Relationship Id="rId10" Type="http://schemas.openxmlformats.org/officeDocument/2006/relationships/hyperlink" Target="mailto:ogp@kdsg.gov.ng" TargetMode="External"/><Relationship Id="rId4" Type="http://schemas.openxmlformats.org/officeDocument/2006/relationships/webSettings" Target="webSettings.xml"/><Relationship Id="rId9" Type="http://schemas.openxmlformats.org/officeDocument/2006/relationships/hyperlink" Target="mailto:Nuradeen.lawal@kdsg.gov.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1571</Words>
  <Characters>8960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Saied</dc:creator>
  <cp:keywords/>
  <dc:description/>
  <cp:lastModifiedBy>Lawal Nuradeen Muhammed</cp:lastModifiedBy>
  <cp:revision>4</cp:revision>
  <dcterms:created xsi:type="dcterms:W3CDTF">2021-04-21T21:43:00Z</dcterms:created>
  <dcterms:modified xsi:type="dcterms:W3CDTF">2021-04-22T10:54:00Z</dcterms:modified>
</cp:coreProperties>
</file>