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lang w:val="en-US"/>
        </w:rPr>
      </w:pPr>
      <w:r>
        <w:rPr>
          <w:rFonts w:ascii="Times New Roman" w:hAnsi="Times New Roman" w:cs="Times New Roman"/>
          <w:b/>
          <w:bCs/>
          <w:lang w:val="en-US"/>
        </w:rPr>
        <w:t>AMAC Fulfilled OGP Local Action Plan</w:t>
      </w:r>
    </w:p>
    <w:p>
      <w:pPr>
        <w:rPr>
          <w:rFonts w:ascii="Times New Roman" w:hAnsi="Times New Roman" w:cs="Times New Roman"/>
          <w:lang w:val="en-US"/>
        </w:rPr>
      </w:pPr>
    </w:p>
    <w:p>
      <w:pPr>
        <w:jc w:val="both"/>
        <w:rPr>
          <w:rFonts w:ascii="Times New Roman" w:hAnsi="Times New Roman" w:cs="Times New Roman"/>
        </w:rPr>
      </w:pPr>
      <w:r>
        <w:rPr>
          <w:rFonts w:ascii="Times New Roman" w:hAnsi="Times New Roman" w:cs="Times New Roman"/>
        </w:rPr>
        <w:t>Following the joining of global OGP Local in 2020 with DEAN Initiative as CSO partner, AMAC has left no stone unturned to fulfilled all that is involved. AMAC became the third government institution</w:t>
      </w:r>
      <w:r>
        <w:rPr>
          <w:rFonts w:ascii="Times New Roman" w:hAnsi="Times New Roman" w:cs="Times New Roman"/>
          <w:lang w:val="en-US"/>
        </w:rPr>
        <w:t xml:space="preserve"> and the first Local Government </w:t>
      </w:r>
      <w:r>
        <w:rPr>
          <w:rFonts w:ascii="Times New Roman" w:hAnsi="Times New Roman" w:cs="Times New Roman"/>
        </w:rPr>
        <w:t xml:space="preserve">in Nigeria to join the OGP global platform to advance the vision of the chairman to build and </w:t>
      </w:r>
      <w:r>
        <w:rPr>
          <w:rFonts w:ascii="Times New Roman" w:hAnsi="Times New Roman" w:cs="Times New Roman"/>
          <w:b/>
        </w:rPr>
        <w:t>all inclusive governance</w:t>
      </w:r>
      <w:r>
        <w:rPr>
          <w:rFonts w:ascii="Times New Roman" w:hAnsi="Times New Roman" w:cs="Times New Roman"/>
        </w:rPr>
        <w:t>: an all-inclusive governance which includes allowing women, marginal groups, vulnerable people contribute to the development of the council.</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Cs/>
        </w:rPr>
        <w:t>AMAC  kicked off her OGP process</w:t>
      </w:r>
      <w:r>
        <w:rPr>
          <w:rFonts w:ascii="Times New Roman" w:hAnsi="Times New Roman" w:cs="Times New Roman"/>
        </w:rPr>
        <w:t xml:space="preserve"> by harnessing her existing partnership with government ministries, civil societies and community groups to create an action plan that will contain concrete reforms for development, and accountability.</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rPr>
        <w:t>Of the four OGP thematic dimensions</w:t>
      </w:r>
      <w:r>
        <w:rPr>
          <w:rFonts w:ascii="Times New Roman" w:hAnsi="Times New Roman" w:cs="Times New Roman"/>
          <w:b/>
        </w:rPr>
        <w:t xml:space="preserve">: </w:t>
      </w:r>
      <w:r>
        <w:rPr>
          <w:rFonts w:ascii="Times New Roman" w:hAnsi="Times New Roman" w:cs="Times New Roman"/>
        </w:rPr>
        <w:t xml:space="preserve">Fiscal transparency, Access to information, Public disclosure of assets and Citizen engagement, </w:t>
      </w:r>
      <w:r>
        <w:rPr>
          <w:rFonts w:ascii="Times New Roman" w:hAnsi="Times New Roman" w:cs="Times New Roman"/>
          <w:bCs/>
        </w:rPr>
        <w:t xml:space="preserve">AMAC decided to focus on </w:t>
      </w:r>
      <w:r>
        <w:rPr>
          <w:rFonts w:ascii="Times New Roman" w:hAnsi="Times New Roman" w:cs="Times New Roman"/>
        </w:rPr>
        <w:t xml:space="preserve">Citizen’s Engagement as her maiden Action Plan Commitment. The objective of this commitment is to improve citizen’s engagement and participation in the budgetary process. This commitment has ensured that information about the budgetary process is made available to citizens in an accessible and timely manner, and citizens were able to make inputs across the budget cycle. The Specific OGP challenges addressed by the commitment are: low citizen’s engagement, inadequate transparency and accountability mechanism around the budget process.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With support from partner NGOs: Centre LSD, </w:t>
      </w:r>
      <w:r>
        <w:rPr>
          <w:rFonts w:ascii="Times New Roman" w:hAnsi="Times New Roman" w:eastAsia="Proxima Nova" w:cs="Times New Roman"/>
        </w:rPr>
        <w:t xml:space="preserve">Action Aid Nigeria, BudgIt Nigeria, </w:t>
      </w:r>
      <w:r>
        <w:rPr>
          <w:rFonts w:ascii="Times New Roman" w:hAnsi="Times New Roman" w:cs="Times New Roman"/>
        </w:rPr>
        <w:t>DEAN Initiative</w:t>
      </w:r>
      <w:r>
        <w:rPr>
          <w:rFonts w:ascii="Times New Roman" w:hAnsi="Times New Roman" w:eastAsia="Proxima Nova" w:cs="Times New Roman"/>
        </w:rPr>
        <w:t xml:space="preserve"> and OGP Secretariat, citizens’ engagement activities were drawn.</w:t>
      </w:r>
      <w:r>
        <w:rPr>
          <w:rFonts w:ascii="Times New Roman" w:hAnsi="Times New Roman" w:cs="Times New Roman"/>
        </w:rPr>
        <w:t xml:space="preserve"> Town hall meetings were  held by AMAC at ward levels to sensitize and educate citizens on their budget process and that resulted into the creation of  budget calendar and its publication. The final ward town hall meetings were held for collection of community needs for the budget.</w:t>
      </w:r>
    </w:p>
    <w:p>
      <w:pPr>
        <w:jc w:val="both"/>
        <w:rPr>
          <w:rFonts w:ascii="Times New Roman" w:hAnsi="Times New Roman" w:cs="Times New Roman"/>
          <w:b/>
        </w:rPr>
      </w:pPr>
    </w:p>
    <w:p>
      <w:pPr>
        <w:jc w:val="both"/>
        <w:rPr>
          <w:rFonts w:ascii="Times New Roman" w:hAnsi="Times New Roman" w:cs="Times New Roman"/>
          <w:bCs/>
        </w:rPr>
      </w:pPr>
      <w:r>
        <w:rPr>
          <w:rFonts w:ascii="Times New Roman" w:hAnsi="Times New Roman" w:cs="Times New Roman"/>
          <w:bCs/>
        </w:rPr>
        <w:t xml:space="preserve">This entire process gave birth the first ever AMAC citizens budget. The 2022 approved AMAC budget captured priority projects listed by the communities during ward level community needs town hall meetings for budget process. Special thanks to our OGP Local CSO partner; DEAN Initiative and all our action plan partners: </w:t>
      </w:r>
      <w:r>
        <w:rPr>
          <w:rFonts w:ascii="Times New Roman" w:hAnsi="Times New Roman" w:cs="Times New Roman"/>
        </w:rPr>
        <w:t xml:space="preserve">Centre LSD, </w:t>
      </w:r>
      <w:r>
        <w:rPr>
          <w:rFonts w:ascii="Times New Roman" w:hAnsi="Times New Roman" w:eastAsia="Proxima Nova" w:cs="Times New Roman"/>
        </w:rPr>
        <w:t xml:space="preserve">Action Aid Nigeria, BudgIt Nigeria, </w:t>
      </w:r>
      <w:r>
        <w:rPr>
          <w:rFonts w:ascii="Times New Roman" w:hAnsi="Times New Roman" w:cs="Times New Roman"/>
        </w:rPr>
        <w:t>DEAN Initiative, CISLAC</w:t>
      </w:r>
      <w:r>
        <w:rPr>
          <w:rFonts w:ascii="Times New Roman" w:hAnsi="Times New Roman" w:eastAsia="Proxima Nova" w:cs="Times New Roman"/>
        </w:rPr>
        <w:t xml:space="preserve"> and OGP Secretariat.</w:t>
      </w:r>
    </w:p>
    <w:p>
      <w:pPr>
        <w:jc w:val="both"/>
        <w:rPr>
          <w:rFonts w:ascii="Times New Roman" w:hAnsi="Times New Roman" w:cs="Times New Roman"/>
        </w:rPr>
      </w:pPr>
    </w:p>
    <w:p>
      <w:pPr>
        <w:jc w:val="both"/>
        <w:rPr>
          <w:rFonts w:ascii="Times New Roman" w:hAnsi="Times New Roman" w:cs="Times New Roman"/>
          <w:lang w:val="en-US"/>
        </w:rPr>
      </w:pPr>
      <w:r>
        <w:rPr>
          <w:rFonts w:ascii="Times New Roman" w:hAnsi="Times New Roman" w:cs="Times New Roman"/>
          <w:lang w:val="en-US"/>
        </w:rPr>
        <w:t xml:space="preserve">ABIODUN  Essiet </w:t>
      </w:r>
    </w:p>
    <w:p>
      <w:pPr>
        <w:jc w:val="both"/>
        <w:rPr>
          <w:rFonts w:ascii="Times New Roman" w:hAnsi="Times New Roman" w:cs="Times New Roman"/>
          <w:lang w:val="en-US"/>
        </w:rPr>
      </w:pPr>
      <w:r>
        <w:rPr>
          <w:rFonts w:ascii="Times New Roman" w:hAnsi="Times New Roman" w:cs="Times New Roman"/>
          <w:lang w:val="en-US"/>
        </w:rPr>
        <w:t xml:space="preserve">Special  Adviser to the Executive Chairman  of AMAC </w:t>
      </w:r>
    </w:p>
    <w:p>
      <w:pPr>
        <w:jc w:val="both"/>
        <w:rPr>
          <w:rFonts w:ascii="Times New Roman" w:hAnsi="Times New Roman" w:cs="Times New Roman"/>
          <w:lang w:val="en-US"/>
        </w:rPr>
      </w:pPr>
      <w:r>
        <w:rPr>
          <w:rFonts w:ascii="Times New Roman" w:hAnsi="Times New Roman" w:cs="Times New Roman"/>
          <w:lang w:val="en-US"/>
        </w:rPr>
        <w:t xml:space="preserve">Desk officer for OGP </w:t>
      </w:r>
    </w:p>
    <w:p>
      <w:pPr>
        <w:jc w:val="both"/>
        <w:rPr>
          <w:rFonts w:ascii="Times New Roman" w:hAnsi="Times New Roman" w:cs="Times New Roman"/>
          <w:lang w:val="en-US"/>
        </w:rPr>
      </w:pPr>
      <w:r>
        <w:rPr>
          <w:rFonts w:ascii="Times New Roman" w:hAnsi="Times New Roman" w:cs="Times New Roman"/>
          <w:lang w:val="en-US"/>
        </w:rPr>
        <w:t>08060686872</w:t>
      </w:r>
    </w:p>
    <w:p>
      <w:pPr>
        <w:jc w:val="both"/>
        <w:rPr>
          <w:rFonts w:ascii="Times New Roman" w:hAnsi="Times New Roman" w:cs="Times New Roman"/>
          <w:lang w:val="en-US"/>
        </w:rPr>
      </w:pPr>
      <w:r>
        <w:rPr>
          <w:rFonts w:ascii="Times New Roman" w:hAnsi="Times New Roman" w:cs="Times New Roman"/>
          <w:lang w:val="en-US"/>
        </w:rPr>
        <w:t>abiodunessiet@gmail.com</w:t>
      </w:r>
      <w:bookmarkStart w:id="0" w:name="_GoBack"/>
      <w:bookmarkEnd w:id="0"/>
    </w:p>
    <w:p>
      <w:pPr>
        <w:rPr>
          <w:rFonts w:ascii="Times New Roman" w:hAnsi="Times New Roman" w:cs="Times New Roman"/>
          <w:lang w:val="en-US"/>
        </w:rPr>
      </w:pPr>
    </w:p>
    <w:p>
      <w:pPr>
        <w:rPr>
          <w:rFonts w:ascii="Times New Roman" w:hAnsi="Times New Roman" w:cs="Times New Roman"/>
          <w:lang w:val="en-US"/>
        </w:rPr>
      </w:pPr>
    </w:p>
    <w:p>
      <w:pPr>
        <w:rPr>
          <w:rFonts w:ascii="Times New Roman" w:hAnsi="Times New Roman" w:cs="Times New Roman"/>
          <w:lang w:val="en-U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Proxima Nova">
    <w:altName w:val="Arial"/>
    <w:panose1 w:val="020B0604020202020204"/>
    <w:charset w:val="00"/>
    <w:family w:val="auto"/>
    <w:pitch w:val="default"/>
    <w:sig w:usb0="00000000" w:usb1="00000000" w:usb2="00000000" w:usb3="00000000" w:csb0="00000000"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List Paragraph"/>
    <w:basedOn w:val="1"/>
    <w:qFormat/>
    <w:uiPriority w:val="34"/>
    <w:pPr>
      <w:spacing w:after="160" w:line="259" w:lineRule="auto"/>
      <w:ind w:left="720"/>
      <w:contextualSpacing/>
    </w:pPr>
    <w:rPr>
      <w:sz w:val="22"/>
      <w:szCs w:val="22"/>
      <w:lang w:val="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342</Words>
  <Characters>1951</Characters>
  <Lines>16</Lines>
  <Paragraphs>4</Paragraphs>
  <TotalTime>0</TotalTime>
  <ScaleCrop>false</ScaleCrop>
  <LinksUpToDate>false</LinksUpToDate>
  <CharactersWithSpaces>2289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2022-03-24T10:53:00Z</dcterms:created>
  <dc:creator>Semiye Michael</dc:creator>
  <cp:lastModifiedBy>iPhone</cp:lastModifiedBy>
  <dcterms:modified xsi:type="dcterms:W3CDTF">2022-03-24T12:51:04Z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9406C4798BF05ED0095B3C62C88F19C5</vt:lpwstr>
  </property>
  <property fmtid="{D5CDD505-2E9C-101B-9397-08002B2CF9AE}" pid="3" name="KSOProductBuildVer">
    <vt:lpwstr>3081-11.20.0</vt:lpwstr>
  </property>
</Properties>
</file>