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873" w:rsidRPr="00CC12BE" w:rsidRDefault="00B67873" w:rsidP="004E0E24">
      <w:pPr>
        <w:pStyle w:val="Normal1"/>
        <w:jc w:val="both"/>
        <w:rPr>
          <w:rFonts w:asciiTheme="majorHAnsi" w:hAnsiTheme="majorHAnsi"/>
        </w:rPr>
      </w:pPr>
      <w:r w:rsidRPr="00CC12BE">
        <w:rPr>
          <w:rFonts w:asciiTheme="majorHAnsi" w:eastAsia="Calibri" w:hAnsiTheme="majorHAnsi" w:cs="Calibri"/>
          <w:b/>
        </w:rPr>
        <w:t>Action Plan Template</w:t>
      </w:r>
    </w:p>
    <w:p w:rsidR="00B67873" w:rsidRPr="00CC12BE" w:rsidRDefault="00066B00" w:rsidP="004E0E24">
      <w:pPr>
        <w:pStyle w:val="Normal1"/>
        <w:jc w:val="both"/>
        <w:rPr>
          <w:rFonts w:asciiTheme="majorHAnsi" w:hAnsiTheme="majorHAnsi"/>
        </w:rPr>
      </w:pPr>
      <w:r w:rsidRPr="00CC12BE">
        <w:rPr>
          <w:rFonts w:asciiTheme="majorHAnsi" w:eastAsia="Calibri" w:hAnsiTheme="majorHAnsi" w:cs="Calibri"/>
          <w:b/>
        </w:rPr>
        <w:t>Scottish Government</w:t>
      </w:r>
    </w:p>
    <w:p w:rsidR="00B67873" w:rsidRPr="00CC12BE" w:rsidRDefault="00FF45CE" w:rsidP="004E0E24">
      <w:pPr>
        <w:pStyle w:val="Normal1"/>
        <w:jc w:val="both"/>
        <w:rPr>
          <w:rFonts w:asciiTheme="majorHAnsi" w:hAnsiTheme="majorHAnsi"/>
        </w:rPr>
      </w:pPr>
      <w:r>
        <w:rPr>
          <w:rFonts w:asciiTheme="majorHAnsi" w:eastAsia="Calibri" w:hAnsiTheme="majorHAnsi" w:cs="Calibri"/>
          <w:b/>
        </w:rPr>
        <w:t>Open Government</w:t>
      </w:r>
      <w:r w:rsidR="00AC4647">
        <w:rPr>
          <w:rFonts w:asciiTheme="majorHAnsi" w:eastAsia="Calibri" w:hAnsiTheme="majorHAnsi" w:cs="Calibri"/>
          <w:b/>
        </w:rPr>
        <w:t xml:space="preserve"> </w:t>
      </w:r>
      <w:r w:rsidR="004E69AB" w:rsidRPr="00CC12BE">
        <w:rPr>
          <w:rFonts w:asciiTheme="majorHAnsi" w:eastAsia="Calibri" w:hAnsiTheme="majorHAnsi" w:cs="Calibri"/>
          <w:b/>
        </w:rPr>
        <w:t>National</w:t>
      </w:r>
      <w:r w:rsidR="00B67873" w:rsidRPr="00CC12BE">
        <w:rPr>
          <w:rFonts w:asciiTheme="majorHAnsi" w:eastAsia="Calibri" w:hAnsiTheme="majorHAnsi" w:cs="Calibri"/>
          <w:b/>
        </w:rPr>
        <w:t xml:space="preserve"> Action Plan</w:t>
      </w:r>
    </w:p>
    <w:p w:rsidR="00B67873" w:rsidRPr="00CC12BE" w:rsidRDefault="00B67873" w:rsidP="004E0E24">
      <w:pPr>
        <w:pStyle w:val="Normal1"/>
        <w:jc w:val="both"/>
        <w:rPr>
          <w:rFonts w:asciiTheme="majorHAnsi" w:hAnsiTheme="majorHAnsi"/>
        </w:rPr>
      </w:pPr>
      <w:r w:rsidRPr="00CC12BE">
        <w:rPr>
          <w:rFonts w:asciiTheme="majorHAnsi" w:eastAsia="Calibri" w:hAnsiTheme="majorHAnsi" w:cs="Calibri"/>
          <w:b/>
        </w:rPr>
        <w:t>201</w:t>
      </w:r>
      <w:r w:rsidR="00066B00" w:rsidRPr="00CC12BE">
        <w:rPr>
          <w:rFonts w:asciiTheme="majorHAnsi" w:eastAsia="Calibri" w:hAnsiTheme="majorHAnsi" w:cs="Calibri"/>
          <w:b/>
        </w:rPr>
        <w:t>6</w:t>
      </w:r>
      <w:r w:rsidRPr="00CC12BE">
        <w:rPr>
          <w:rFonts w:asciiTheme="majorHAnsi" w:eastAsia="Calibri" w:hAnsiTheme="majorHAnsi" w:cs="Calibri"/>
          <w:b/>
        </w:rPr>
        <w:t>-201</w:t>
      </w:r>
      <w:r w:rsidR="00066B00" w:rsidRPr="00CC12BE">
        <w:rPr>
          <w:rFonts w:asciiTheme="majorHAnsi" w:eastAsia="Calibri" w:hAnsiTheme="majorHAnsi" w:cs="Calibri"/>
          <w:b/>
        </w:rPr>
        <w:t>7</w:t>
      </w:r>
    </w:p>
    <w:p w:rsidR="00B67873" w:rsidRPr="00CC12BE" w:rsidRDefault="00B67873" w:rsidP="004E0E24">
      <w:pPr>
        <w:pStyle w:val="Heading3"/>
        <w:keepNext w:val="0"/>
        <w:keepLines w:val="0"/>
        <w:spacing w:before="280"/>
        <w:contextualSpacing w:val="0"/>
        <w:jc w:val="both"/>
        <w:rPr>
          <w:rFonts w:asciiTheme="majorHAnsi" w:hAnsiTheme="majorHAnsi"/>
        </w:rPr>
      </w:pPr>
      <w:bookmarkStart w:id="0" w:name="h.jgt5aad2lslk" w:colFirst="0" w:colLast="0"/>
      <w:bookmarkEnd w:id="0"/>
      <w:r w:rsidRPr="00CC12BE">
        <w:rPr>
          <w:rFonts w:asciiTheme="majorHAnsi" w:eastAsia="Calibri" w:hAnsiTheme="majorHAnsi" w:cs="Calibri"/>
          <w:b/>
          <w:color w:val="000000"/>
          <w:sz w:val="22"/>
          <w:szCs w:val="22"/>
        </w:rPr>
        <w:t>1. Introduction</w:t>
      </w:r>
    </w:p>
    <w:tbl>
      <w:tblPr>
        <w:tblW w:w="9598" w:type="dxa"/>
        <w:tblLayout w:type="fixed"/>
        <w:tblLook w:val="0600" w:firstRow="0" w:lastRow="0" w:firstColumn="0" w:lastColumn="0" w:noHBand="1" w:noVBand="1"/>
      </w:tblPr>
      <w:tblGrid>
        <w:gridCol w:w="9598"/>
      </w:tblGrid>
      <w:tr w:rsidR="00B67873" w:rsidRPr="00CC12BE" w:rsidTr="00066B00">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7702" w:rsidRDefault="006B79FA" w:rsidP="004E0E24">
            <w:pPr>
              <w:shd w:val="clear" w:color="auto" w:fill="FFFFFF"/>
              <w:jc w:val="both"/>
              <w:rPr>
                <w:rFonts w:asciiTheme="majorHAnsi" w:hAnsiTheme="majorHAnsi"/>
              </w:rPr>
            </w:pPr>
            <w:r w:rsidRPr="00CC12BE">
              <w:rPr>
                <w:rFonts w:asciiTheme="majorHAnsi" w:hAnsiTheme="majorHAnsi"/>
              </w:rPr>
              <w:t xml:space="preserve">Scottish Government and Scottish Civil Society share the values of </w:t>
            </w:r>
            <w:r>
              <w:rPr>
                <w:rFonts w:asciiTheme="majorHAnsi" w:hAnsiTheme="majorHAnsi"/>
              </w:rPr>
              <w:t>O</w:t>
            </w:r>
            <w:r w:rsidRPr="00CC12BE">
              <w:rPr>
                <w:rFonts w:asciiTheme="majorHAnsi" w:hAnsiTheme="majorHAnsi"/>
              </w:rPr>
              <w:t xml:space="preserve">pen </w:t>
            </w:r>
            <w:r>
              <w:rPr>
                <w:rFonts w:asciiTheme="majorHAnsi" w:hAnsiTheme="majorHAnsi"/>
              </w:rPr>
              <w:t>G</w:t>
            </w:r>
            <w:r w:rsidRPr="00CC12BE">
              <w:rPr>
                <w:rFonts w:asciiTheme="majorHAnsi" w:hAnsiTheme="majorHAnsi"/>
              </w:rPr>
              <w:t>overnment</w:t>
            </w:r>
            <w:r>
              <w:rPr>
                <w:rFonts w:asciiTheme="majorHAnsi" w:hAnsiTheme="majorHAnsi"/>
              </w:rPr>
              <w:t xml:space="preserve"> which aim to foster openness, transparency and citizen participation.  </w:t>
            </w:r>
            <w:r w:rsidR="00375EBD" w:rsidRPr="00CC12BE">
              <w:rPr>
                <w:rFonts w:asciiTheme="majorHAnsi" w:hAnsiTheme="majorHAnsi"/>
              </w:rPr>
              <w:t>This is Scotland’</w:t>
            </w:r>
            <w:r w:rsidR="006A6A00" w:rsidRPr="00CC12BE">
              <w:rPr>
                <w:rFonts w:asciiTheme="majorHAnsi" w:hAnsiTheme="majorHAnsi"/>
              </w:rPr>
              <w:t>s</w:t>
            </w:r>
            <w:r w:rsidR="00375EBD" w:rsidRPr="00CC12BE">
              <w:rPr>
                <w:rFonts w:asciiTheme="majorHAnsi" w:hAnsiTheme="majorHAnsi"/>
              </w:rPr>
              <w:t xml:space="preserve"> first </w:t>
            </w:r>
            <w:r w:rsidR="00FF45CE">
              <w:rPr>
                <w:rFonts w:asciiTheme="majorHAnsi" w:hAnsiTheme="majorHAnsi"/>
              </w:rPr>
              <w:t>Open Government</w:t>
            </w:r>
            <w:r w:rsidR="00AC4647">
              <w:rPr>
                <w:rFonts w:asciiTheme="majorHAnsi" w:hAnsiTheme="majorHAnsi"/>
              </w:rPr>
              <w:t xml:space="preserve"> </w:t>
            </w:r>
            <w:r w:rsidR="00375EBD" w:rsidRPr="00CC12BE">
              <w:rPr>
                <w:rFonts w:asciiTheme="majorHAnsi" w:hAnsiTheme="majorHAnsi"/>
              </w:rPr>
              <w:t>National Action Plan</w:t>
            </w:r>
            <w:r w:rsidR="006A6A00" w:rsidRPr="00CC12BE">
              <w:rPr>
                <w:rFonts w:asciiTheme="majorHAnsi" w:hAnsiTheme="majorHAnsi"/>
              </w:rPr>
              <w:t xml:space="preserve">. </w:t>
            </w:r>
            <w:r w:rsidR="00421BF4">
              <w:rPr>
                <w:rFonts w:asciiTheme="majorHAnsi" w:hAnsiTheme="majorHAnsi"/>
              </w:rPr>
              <w:t xml:space="preserve"> </w:t>
            </w:r>
            <w:r w:rsidR="003C7322">
              <w:rPr>
                <w:rFonts w:asciiTheme="majorHAnsi" w:hAnsiTheme="majorHAnsi"/>
              </w:rPr>
              <w:t xml:space="preserve">It has been developed jointly by the </w:t>
            </w:r>
            <w:r w:rsidR="00B66A5C" w:rsidRPr="00CC12BE">
              <w:rPr>
                <w:rFonts w:asciiTheme="majorHAnsi" w:hAnsiTheme="majorHAnsi"/>
              </w:rPr>
              <w:t>Scottish Government and the Scottish</w:t>
            </w:r>
            <w:r w:rsidR="003C7322">
              <w:rPr>
                <w:rFonts w:asciiTheme="majorHAnsi" w:hAnsiTheme="majorHAnsi"/>
              </w:rPr>
              <w:t xml:space="preserve"> </w:t>
            </w:r>
            <w:r w:rsidR="00B66A5C" w:rsidRPr="00CC12BE">
              <w:rPr>
                <w:rFonts w:asciiTheme="majorHAnsi" w:hAnsiTheme="majorHAnsi"/>
              </w:rPr>
              <w:t xml:space="preserve">Civil Society Network </w:t>
            </w:r>
            <w:r w:rsidR="006A6A00" w:rsidRPr="00CC12BE">
              <w:rPr>
                <w:rFonts w:asciiTheme="majorHAnsi" w:hAnsiTheme="majorHAnsi"/>
              </w:rPr>
              <w:t xml:space="preserve">with the </w:t>
            </w:r>
            <w:r w:rsidR="00FF45CE">
              <w:rPr>
                <w:rFonts w:asciiTheme="majorHAnsi" w:hAnsiTheme="majorHAnsi"/>
              </w:rPr>
              <w:t>Open Government</w:t>
            </w:r>
            <w:r w:rsidR="00AC4647">
              <w:rPr>
                <w:rFonts w:asciiTheme="majorHAnsi" w:hAnsiTheme="majorHAnsi"/>
              </w:rPr>
              <w:t xml:space="preserve"> </w:t>
            </w:r>
            <w:r w:rsidR="00B66A5C" w:rsidRPr="00CC12BE">
              <w:rPr>
                <w:rFonts w:asciiTheme="majorHAnsi" w:hAnsiTheme="majorHAnsi"/>
              </w:rPr>
              <w:t>Partnership</w:t>
            </w:r>
            <w:r w:rsidR="003C7322">
              <w:rPr>
                <w:rFonts w:asciiTheme="majorHAnsi" w:hAnsiTheme="majorHAnsi"/>
              </w:rPr>
              <w:t xml:space="preserve"> (OG</w:t>
            </w:r>
            <w:r w:rsidR="00FF45CE">
              <w:rPr>
                <w:rFonts w:asciiTheme="majorHAnsi" w:hAnsiTheme="majorHAnsi"/>
              </w:rPr>
              <w:t>P</w:t>
            </w:r>
            <w:r w:rsidR="003C7322">
              <w:rPr>
                <w:rFonts w:asciiTheme="majorHAnsi" w:hAnsiTheme="majorHAnsi"/>
              </w:rPr>
              <w:t>)</w:t>
            </w:r>
            <w:r w:rsidR="006A6A00" w:rsidRPr="00CC12BE">
              <w:rPr>
                <w:rFonts w:asciiTheme="majorHAnsi" w:hAnsiTheme="majorHAnsi"/>
              </w:rPr>
              <w:t xml:space="preserve">.  </w:t>
            </w:r>
          </w:p>
          <w:p w:rsidR="00947702" w:rsidRDefault="00947702" w:rsidP="004E0E24">
            <w:pPr>
              <w:shd w:val="clear" w:color="auto" w:fill="FFFFFF"/>
              <w:jc w:val="both"/>
              <w:rPr>
                <w:rFonts w:asciiTheme="majorHAnsi" w:hAnsiTheme="majorHAnsi"/>
              </w:rPr>
            </w:pPr>
          </w:p>
          <w:p w:rsidR="00375EBD" w:rsidRPr="00CC12BE" w:rsidRDefault="006A6A00" w:rsidP="004E0E24">
            <w:pPr>
              <w:shd w:val="clear" w:color="auto" w:fill="FFFFFF"/>
              <w:jc w:val="both"/>
              <w:rPr>
                <w:rFonts w:asciiTheme="majorHAnsi" w:hAnsiTheme="majorHAnsi"/>
              </w:rPr>
            </w:pPr>
            <w:r w:rsidRPr="00CC12BE">
              <w:rPr>
                <w:rFonts w:asciiTheme="majorHAnsi" w:hAnsiTheme="majorHAnsi"/>
              </w:rPr>
              <w:t>In April 2016 Scotland was</w:t>
            </w:r>
            <w:r w:rsidR="00375EBD" w:rsidRPr="00CC12BE">
              <w:rPr>
                <w:rFonts w:asciiTheme="majorHAnsi" w:hAnsiTheme="majorHAnsi"/>
              </w:rPr>
              <w:t xml:space="preserve"> selected by the O</w:t>
            </w:r>
            <w:r w:rsidR="003C7322">
              <w:rPr>
                <w:rFonts w:asciiTheme="majorHAnsi" w:hAnsiTheme="majorHAnsi"/>
              </w:rPr>
              <w:t>G</w:t>
            </w:r>
            <w:r w:rsidR="00FF45CE">
              <w:rPr>
                <w:rFonts w:asciiTheme="majorHAnsi" w:hAnsiTheme="majorHAnsi"/>
              </w:rPr>
              <w:t>P</w:t>
            </w:r>
            <w:r w:rsidR="00375EBD" w:rsidRPr="00CC12BE">
              <w:rPr>
                <w:rFonts w:asciiTheme="majorHAnsi" w:hAnsiTheme="majorHAnsi"/>
              </w:rPr>
              <w:t xml:space="preserve"> as one of 15 Pioneer</w:t>
            </w:r>
            <w:r w:rsidRPr="00CC12BE">
              <w:rPr>
                <w:rFonts w:asciiTheme="majorHAnsi" w:hAnsiTheme="majorHAnsi"/>
              </w:rPr>
              <w:t xml:space="preserve"> governments around the world</w:t>
            </w:r>
            <w:r w:rsidR="00375EBD" w:rsidRPr="00CC12BE">
              <w:rPr>
                <w:rFonts w:asciiTheme="majorHAnsi" w:hAnsiTheme="majorHAnsi"/>
              </w:rPr>
              <w:t xml:space="preserve"> to join a programme to bring new leadership and innovation in</w:t>
            </w:r>
            <w:r w:rsidR="00B66A5C" w:rsidRPr="00CC12BE">
              <w:rPr>
                <w:rFonts w:asciiTheme="majorHAnsi" w:hAnsiTheme="majorHAnsi"/>
              </w:rPr>
              <w:t>to the</w:t>
            </w:r>
            <w:r w:rsidR="00375EBD" w:rsidRPr="00CC12BE">
              <w:rPr>
                <w:rFonts w:asciiTheme="majorHAnsi" w:hAnsiTheme="majorHAnsi"/>
              </w:rPr>
              <w:t xml:space="preserve"> O</w:t>
            </w:r>
            <w:r w:rsidR="00B7766F">
              <w:rPr>
                <w:rFonts w:asciiTheme="majorHAnsi" w:hAnsiTheme="majorHAnsi"/>
              </w:rPr>
              <w:t>GP</w:t>
            </w:r>
            <w:r w:rsidR="00375EBD" w:rsidRPr="00CC12BE">
              <w:rPr>
                <w:rFonts w:asciiTheme="majorHAnsi" w:hAnsiTheme="majorHAnsi"/>
              </w:rPr>
              <w:t xml:space="preserve"> at </w:t>
            </w:r>
            <w:r w:rsidR="00B7766F">
              <w:rPr>
                <w:rFonts w:asciiTheme="majorHAnsi" w:hAnsiTheme="majorHAnsi"/>
              </w:rPr>
              <w:t>all</w:t>
            </w:r>
            <w:r w:rsidR="00375EBD" w:rsidRPr="00CC12BE">
              <w:rPr>
                <w:rFonts w:asciiTheme="majorHAnsi" w:hAnsiTheme="majorHAnsi"/>
              </w:rPr>
              <w:t xml:space="preserve">  levels of government</w:t>
            </w:r>
            <w:r w:rsidR="003C7322">
              <w:rPr>
                <w:rFonts w:asciiTheme="majorHAnsi" w:hAnsiTheme="majorHAnsi"/>
              </w:rPr>
              <w:t>.</w:t>
            </w:r>
            <w:r w:rsidR="00FF45CE">
              <w:rPr>
                <w:rFonts w:asciiTheme="majorHAnsi" w:hAnsiTheme="majorHAnsi"/>
              </w:rPr>
              <w:t xml:space="preserve"> </w:t>
            </w:r>
            <w:r w:rsidRPr="00CC12BE">
              <w:rPr>
                <w:rFonts w:asciiTheme="majorHAnsi" w:hAnsiTheme="majorHAnsi"/>
              </w:rPr>
              <w:t xml:space="preserve"> Th</w:t>
            </w:r>
            <w:r w:rsidR="00947702">
              <w:rPr>
                <w:rFonts w:asciiTheme="majorHAnsi" w:hAnsiTheme="majorHAnsi"/>
              </w:rPr>
              <w:t>is</w:t>
            </w:r>
            <w:r w:rsidRPr="00CC12BE">
              <w:rPr>
                <w:rFonts w:asciiTheme="majorHAnsi" w:hAnsiTheme="majorHAnsi"/>
              </w:rPr>
              <w:t xml:space="preserve"> </w:t>
            </w:r>
            <w:r w:rsidR="00491F2C" w:rsidRPr="00CC12BE">
              <w:rPr>
                <w:rFonts w:asciiTheme="majorHAnsi" w:hAnsiTheme="majorHAnsi"/>
              </w:rPr>
              <w:t>Scottish Plan</w:t>
            </w:r>
            <w:r w:rsidRPr="00CC12BE">
              <w:rPr>
                <w:rFonts w:asciiTheme="majorHAnsi" w:hAnsiTheme="majorHAnsi"/>
              </w:rPr>
              <w:t xml:space="preserve"> sets out how we will use the opportunity of being Pioneers to </w:t>
            </w:r>
            <w:r w:rsidR="001D702C" w:rsidRPr="00CC12BE">
              <w:rPr>
                <w:rFonts w:asciiTheme="majorHAnsi" w:hAnsiTheme="majorHAnsi"/>
              </w:rPr>
              <w:t>improve the lives of people living in Scotland</w:t>
            </w:r>
            <w:r w:rsidR="00B66A5C" w:rsidRPr="00CC12BE">
              <w:rPr>
                <w:rFonts w:asciiTheme="majorHAnsi" w:hAnsiTheme="majorHAnsi"/>
              </w:rPr>
              <w:t xml:space="preserve">, </w:t>
            </w:r>
            <w:r w:rsidR="001D702C" w:rsidRPr="00CC12BE">
              <w:rPr>
                <w:rFonts w:asciiTheme="majorHAnsi" w:hAnsiTheme="majorHAnsi"/>
              </w:rPr>
              <w:t xml:space="preserve">to learn from others and to </w:t>
            </w:r>
            <w:r w:rsidRPr="00CC12BE">
              <w:rPr>
                <w:rFonts w:asciiTheme="majorHAnsi" w:hAnsiTheme="majorHAnsi"/>
              </w:rPr>
              <w:t>share</w:t>
            </w:r>
            <w:r w:rsidR="001D702C" w:rsidRPr="00CC12BE">
              <w:rPr>
                <w:rFonts w:asciiTheme="majorHAnsi" w:hAnsiTheme="majorHAnsi"/>
              </w:rPr>
              <w:t xml:space="preserve"> our experience</w:t>
            </w:r>
            <w:r w:rsidRPr="00CC12BE">
              <w:rPr>
                <w:rFonts w:asciiTheme="majorHAnsi" w:hAnsiTheme="majorHAnsi"/>
              </w:rPr>
              <w:t xml:space="preserve"> o</w:t>
            </w:r>
            <w:r w:rsidR="001D702C" w:rsidRPr="00CC12BE">
              <w:rPr>
                <w:rFonts w:asciiTheme="majorHAnsi" w:hAnsiTheme="majorHAnsi"/>
              </w:rPr>
              <w:t>f</w:t>
            </w:r>
            <w:r w:rsidRPr="00CC12BE">
              <w:rPr>
                <w:rFonts w:asciiTheme="majorHAnsi" w:hAnsiTheme="majorHAnsi"/>
              </w:rPr>
              <w:t xml:space="preserve"> </w:t>
            </w:r>
            <w:r w:rsidR="003C7322">
              <w:rPr>
                <w:rFonts w:asciiTheme="majorHAnsi" w:hAnsiTheme="majorHAnsi"/>
              </w:rPr>
              <w:t>O</w:t>
            </w:r>
            <w:r w:rsidRPr="00CC12BE">
              <w:rPr>
                <w:rFonts w:asciiTheme="majorHAnsi" w:hAnsiTheme="majorHAnsi"/>
              </w:rPr>
              <w:t xml:space="preserve">pen </w:t>
            </w:r>
            <w:r w:rsidR="003C7322">
              <w:rPr>
                <w:rFonts w:asciiTheme="majorHAnsi" w:hAnsiTheme="majorHAnsi"/>
              </w:rPr>
              <w:t>G</w:t>
            </w:r>
            <w:r w:rsidRPr="00CC12BE">
              <w:rPr>
                <w:rFonts w:asciiTheme="majorHAnsi" w:hAnsiTheme="majorHAnsi"/>
              </w:rPr>
              <w:t xml:space="preserve">overnment. </w:t>
            </w:r>
          </w:p>
          <w:p w:rsidR="00375EBD" w:rsidRPr="00CC12BE" w:rsidRDefault="00375EBD" w:rsidP="004E0E24">
            <w:pPr>
              <w:shd w:val="clear" w:color="auto" w:fill="FFFFFF"/>
              <w:jc w:val="both"/>
              <w:rPr>
                <w:rFonts w:asciiTheme="majorHAnsi" w:hAnsiTheme="majorHAnsi"/>
              </w:rPr>
            </w:pPr>
          </w:p>
          <w:p w:rsidR="003C7322" w:rsidRDefault="003C7322" w:rsidP="004E0E24">
            <w:pPr>
              <w:shd w:val="clear" w:color="auto" w:fill="FFFFFF"/>
              <w:jc w:val="both"/>
              <w:rPr>
                <w:rFonts w:asciiTheme="majorHAnsi" w:hAnsiTheme="majorHAnsi"/>
              </w:rPr>
            </w:pPr>
            <w:r>
              <w:rPr>
                <w:rFonts w:asciiTheme="majorHAnsi" w:hAnsiTheme="majorHAnsi"/>
              </w:rPr>
              <w:t xml:space="preserve">We </w:t>
            </w:r>
            <w:r w:rsidR="001D702C" w:rsidRPr="00CC12BE">
              <w:rPr>
                <w:rFonts w:asciiTheme="majorHAnsi" w:hAnsiTheme="majorHAnsi"/>
              </w:rPr>
              <w:t>will work together to promote and implement this plan</w:t>
            </w:r>
            <w:r>
              <w:rPr>
                <w:rFonts w:asciiTheme="majorHAnsi" w:hAnsiTheme="majorHAnsi"/>
              </w:rPr>
              <w:t xml:space="preserve"> because w</w:t>
            </w:r>
            <w:r w:rsidR="00375EBD" w:rsidRPr="00CC12BE">
              <w:rPr>
                <w:rFonts w:asciiTheme="majorHAnsi" w:hAnsiTheme="majorHAnsi"/>
              </w:rPr>
              <w:t xml:space="preserve">e </w:t>
            </w:r>
            <w:r w:rsidR="00A4423D" w:rsidRPr="00CC12BE">
              <w:rPr>
                <w:rFonts w:asciiTheme="majorHAnsi" w:hAnsiTheme="majorHAnsi"/>
              </w:rPr>
              <w:t xml:space="preserve">believe </w:t>
            </w:r>
            <w:r>
              <w:rPr>
                <w:rFonts w:asciiTheme="majorHAnsi" w:hAnsiTheme="majorHAnsi"/>
              </w:rPr>
              <w:t>O</w:t>
            </w:r>
            <w:r w:rsidR="00A4423D" w:rsidRPr="00CC12BE">
              <w:rPr>
                <w:rFonts w:asciiTheme="majorHAnsi" w:hAnsiTheme="majorHAnsi"/>
              </w:rPr>
              <w:t xml:space="preserve">pen </w:t>
            </w:r>
            <w:r>
              <w:rPr>
                <w:rFonts w:asciiTheme="majorHAnsi" w:hAnsiTheme="majorHAnsi"/>
              </w:rPr>
              <w:t>G</w:t>
            </w:r>
            <w:r w:rsidR="00A4423D" w:rsidRPr="00CC12BE">
              <w:rPr>
                <w:rFonts w:asciiTheme="majorHAnsi" w:hAnsiTheme="majorHAnsi"/>
              </w:rPr>
              <w:t xml:space="preserve">overnment reforms </w:t>
            </w:r>
            <w:r>
              <w:rPr>
                <w:rFonts w:asciiTheme="majorHAnsi" w:hAnsiTheme="majorHAnsi"/>
              </w:rPr>
              <w:t xml:space="preserve">can </w:t>
            </w:r>
            <w:r w:rsidR="00A4423D" w:rsidRPr="00CC12BE">
              <w:rPr>
                <w:rFonts w:asciiTheme="majorHAnsi" w:hAnsiTheme="majorHAnsi"/>
              </w:rPr>
              <w:t>secure lasting change in the way government and society operate, transferring power to people and communities and ensuring decisions are made in the best interests of all.</w:t>
            </w:r>
            <w:r w:rsidR="00C97B81" w:rsidRPr="00CC12BE">
              <w:rPr>
                <w:rFonts w:asciiTheme="majorHAnsi" w:hAnsiTheme="majorHAnsi"/>
              </w:rPr>
              <w:t xml:space="preserve">   </w:t>
            </w:r>
            <w:r w:rsidR="00A4423D" w:rsidRPr="00CC12BE">
              <w:rPr>
                <w:rFonts w:asciiTheme="majorHAnsi" w:hAnsiTheme="majorHAnsi"/>
              </w:rPr>
              <w:t xml:space="preserve"> </w:t>
            </w:r>
          </w:p>
          <w:p w:rsidR="003C7322" w:rsidRDefault="003C7322" w:rsidP="004E0E24">
            <w:pPr>
              <w:shd w:val="clear" w:color="auto" w:fill="FFFFFF"/>
              <w:jc w:val="both"/>
              <w:rPr>
                <w:rFonts w:asciiTheme="majorHAnsi" w:hAnsiTheme="majorHAnsi"/>
              </w:rPr>
            </w:pPr>
          </w:p>
          <w:p w:rsidR="001D702C" w:rsidRPr="00CC12BE" w:rsidRDefault="009D37FB" w:rsidP="004E0E24">
            <w:pPr>
              <w:shd w:val="clear" w:color="auto" w:fill="FFFFFF"/>
              <w:jc w:val="both"/>
              <w:rPr>
                <w:rFonts w:asciiTheme="majorHAnsi" w:hAnsiTheme="majorHAnsi"/>
              </w:rPr>
            </w:pPr>
            <w:r w:rsidRPr="00CC12BE">
              <w:rPr>
                <w:rFonts w:asciiTheme="majorHAnsi" w:hAnsiTheme="majorHAnsi"/>
              </w:rPr>
              <w:t>This</w:t>
            </w:r>
            <w:r w:rsidR="001D702C" w:rsidRPr="00CC12BE">
              <w:rPr>
                <w:rFonts w:asciiTheme="majorHAnsi" w:hAnsiTheme="majorHAnsi"/>
              </w:rPr>
              <w:t xml:space="preserve"> Scottish P</w:t>
            </w:r>
            <w:r w:rsidR="00A4423D" w:rsidRPr="00CC12BE">
              <w:rPr>
                <w:rFonts w:asciiTheme="majorHAnsi" w:hAnsiTheme="majorHAnsi"/>
              </w:rPr>
              <w:t>lan recognises that</w:t>
            </w:r>
            <w:r w:rsidR="003C7322">
              <w:rPr>
                <w:rFonts w:asciiTheme="majorHAnsi" w:hAnsiTheme="majorHAnsi"/>
              </w:rPr>
              <w:t xml:space="preserve"> and</w:t>
            </w:r>
            <w:r w:rsidR="001D702C" w:rsidRPr="00CC12BE">
              <w:rPr>
                <w:rFonts w:asciiTheme="majorHAnsi" w:hAnsiTheme="majorHAnsi"/>
              </w:rPr>
              <w:t xml:space="preserve"> reflects our priorities</w:t>
            </w:r>
            <w:r w:rsidR="003C7322">
              <w:rPr>
                <w:rFonts w:asciiTheme="majorHAnsi" w:hAnsiTheme="majorHAnsi"/>
              </w:rPr>
              <w:t xml:space="preserve">. </w:t>
            </w:r>
            <w:r w:rsidR="00421BF4">
              <w:rPr>
                <w:rFonts w:asciiTheme="majorHAnsi" w:hAnsiTheme="majorHAnsi"/>
              </w:rPr>
              <w:t xml:space="preserve"> </w:t>
            </w:r>
            <w:r w:rsidR="003C7322">
              <w:rPr>
                <w:rFonts w:asciiTheme="majorHAnsi" w:hAnsiTheme="majorHAnsi"/>
              </w:rPr>
              <w:t>It</w:t>
            </w:r>
            <w:r w:rsidRPr="00CC12BE">
              <w:rPr>
                <w:rFonts w:asciiTheme="majorHAnsi" w:hAnsiTheme="majorHAnsi"/>
              </w:rPr>
              <w:t xml:space="preserve"> builds both</w:t>
            </w:r>
            <w:r w:rsidR="00375EBD" w:rsidRPr="00CC12BE">
              <w:rPr>
                <w:rFonts w:asciiTheme="majorHAnsi" w:hAnsiTheme="majorHAnsi"/>
              </w:rPr>
              <w:t xml:space="preserve"> on the </w:t>
            </w:r>
            <w:r w:rsidR="003C7322">
              <w:rPr>
                <w:rFonts w:asciiTheme="majorHAnsi" w:hAnsiTheme="majorHAnsi"/>
              </w:rPr>
              <w:t>O</w:t>
            </w:r>
            <w:r w:rsidR="00375EBD" w:rsidRPr="00CC12BE">
              <w:rPr>
                <w:rFonts w:asciiTheme="majorHAnsi" w:hAnsiTheme="majorHAnsi"/>
              </w:rPr>
              <w:t xml:space="preserve">pen </w:t>
            </w:r>
            <w:r w:rsidR="003C7322">
              <w:rPr>
                <w:rFonts w:asciiTheme="majorHAnsi" w:hAnsiTheme="majorHAnsi"/>
              </w:rPr>
              <w:t>G</w:t>
            </w:r>
            <w:r w:rsidR="00375EBD" w:rsidRPr="00CC12BE">
              <w:rPr>
                <w:rFonts w:asciiTheme="majorHAnsi" w:hAnsiTheme="majorHAnsi"/>
              </w:rPr>
              <w:t xml:space="preserve">overnment </w:t>
            </w:r>
            <w:r w:rsidR="001D702C" w:rsidRPr="00CC12BE">
              <w:rPr>
                <w:rFonts w:asciiTheme="majorHAnsi" w:hAnsiTheme="majorHAnsi"/>
              </w:rPr>
              <w:t>reforms that are</w:t>
            </w:r>
            <w:r w:rsidR="00375EBD" w:rsidRPr="00CC12BE">
              <w:rPr>
                <w:rFonts w:asciiTheme="majorHAnsi" w:hAnsiTheme="majorHAnsi"/>
              </w:rPr>
              <w:t xml:space="preserve"> </w:t>
            </w:r>
            <w:r w:rsidR="003C7322">
              <w:rPr>
                <w:rFonts w:asciiTheme="majorHAnsi" w:hAnsiTheme="majorHAnsi"/>
              </w:rPr>
              <w:t xml:space="preserve">already </w:t>
            </w:r>
            <w:r w:rsidR="00375EBD" w:rsidRPr="00CC12BE">
              <w:rPr>
                <w:rFonts w:asciiTheme="majorHAnsi" w:hAnsiTheme="majorHAnsi"/>
              </w:rPr>
              <w:t xml:space="preserve">underway </w:t>
            </w:r>
            <w:r w:rsidR="001D702C" w:rsidRPr="00CC12BE">
              <w:rPr>
                <w:rFonts w:asciiTheme="majorHAnsi" w:hAnsiTheme="majorHAnsi"/>
              </w:rPr>
              <w:t>in Scotland</w:t>
            </w:r>
            <w:r w:rsidRPr="00CC12BE">
              <w:rPr>
                <w:rFonts w:asciiTheme="majorHAnsi" w:hAnsiTheme="majorHAnsi"/>
              </w:rPr>
              <w:t xml:space="preserve"> and on </w:t>
            </w:r>
            <w:r w:rsidR="001D702C" w:rsidRPr="00CC12BE">
              <w:rPr>
                <w:rFonts w:asciiTheme="majorHAnsi" w:hAnsiTheme="majorHAnsi"/>
              </w:rPr>
              <w:t xml:space="preserve">collaborative </w:t>
            </w:r>
            <w:r w:rsidR="00375EBD" w:rsidRPr="00CC12BE">
              <w:rPr>
                <w:rFonts w:asciiTheme="majorHAnsi" w:hAnsiTheme="majorHAnsi"/>
              </w:rPr>
              <w:t>work with the governments</w:t>
            </w:r>
            <w:r w:rsidR="00B66A5C" w:rsidRPr="00CC12BE">
              <w:rPr>
                <w:rFonts w:asciiTheme="majorHAnsi" w:hAnsiTheme="majorHAnsi"/>
              </w:rPr>
              <w:t xml:space="preserve"> </w:t>
            </w:r>
            <w:r w:rsidR="00947702">
              <w:rPr>
                <w:rFonts w:asciiTheme="majorHAnsi" w:hAnsiTheme="majorHAnsi"/>
              </w:rPr>
              <w:t>of Wales, Northern Ireland and the UK</w:t>
            </w:r>
            <w:r w:rsidR="00FF45CE">
              <w:rPr>
                <w:rFonts w:asciiTheme="majorHAnsi" w:hAnsiTheme="majorHAnsi"/>
              </w:rPr>
              <w:t>,</w:t>
            </w:r>
            <w:r w:rsidR="003C7322">
              <w:rPr>
                <w:rFonts w:asciiTheme="majorHAnsi" w:hAnsiTheme="majorHAnsi"/>
              </w:rPr>
              <w:t xml:space="preserve"> and their</w:t>
            </w:r>
            <w:r w:rsidR="00947702">
              <w:rPr>
                <w:rFonts w:asciiTheme="majorHAnsi" w:hAnsiTheme="majorHAnsi"/>
              </w:rPr>
              <w:t xml:space="preserve"> </w:t>
            </w:r>
            <w:r w:rsidR="00B66A5C" w:rsidRPr="00CC12BE">
              <w:rPr>
                <w:rFonts w:asciiTheme="majorHAnsi" w:hAnsiTheme="majorHAnsi"/>
              </w:rPr>
              <w:t>civil society networks</w:t>
            </w:r>
            <w:r w:rsidR="00FF45CE">
              <w:rPr>
                <w:rFonts w:asciiTheme="majorHAnsi" w:hAnsiTheme="majorHAnsi"/>
              </w:rPr>
              <w:t>,</w:t>
            </w:r>
            <w:r w:rsidR="00375EBD" w:rsidRPr="00CC12BE">
              <w:rPr>
                <w:rFonts w:asciiTheme="majorHAnsi" w:hAnsiTheme="majorHAnsi"/>
              </w:rPr>
              <w:t xml:space="preserve"> to develop a </w:t>
            </w:r>
            <w:r w:rsidR="001D702C" w:rsidRPr="00CC12BE">
              <w:rPr>
                <w:rFonts w:asciiTheme="majorHAnsi" w:hAnsiTheme="majorHAnsi"/>
              </w:rPr>
              <w:t>shared</w:t>
            </w:r>
            <w:r w:rsidR="00375EBD" w:rsidRPr="00CC12BE">
              <w:rPr>
                <w:rFonts w:asciiTheme="majorHAnsi" w:hAnsiTheme="majorHAnsi"/>
              </w:rPr>
              <w:t xml:space="preserve"> approach to </w:t>
            </w:r>
            <w:r w:rsidR="00FF45CE">
              <w:rPr>
                <w:rFonts w:asciiTheme="majorHAnsi" w:hAnsiTheme="majorHAnsi"/>
              </w:rPr>
              <w:t>O</w:t>
            </w:r>
            <w:r w:rsidR="00375EBD" w:rsidRPr="00CC12BE">
              <w:rPr>
                <w:rFonts w:asciiTheme="majorHAnsi" w:hAnsiTheme="majorHAnsi"/>
              </w:rPr>
              <w:t xml:space="preserve">pen </w:t>
            </w:r>
            <w:r w:rsidR="00FF45CE">
              <w:rPr>
                <w:rFonts w:asciiTheme="majorHAnsi" w:hAnsiTheme="majorHAnsi"/>
              </w:rPr>
              <w:t>G</w:t>
            </w:r>
            <w:r w:rsidR="00375EBD" w:rsidRPr="00CC12BE">
              <w:rPr>
                <w:rFonts w:asciiTheme="majorHAnsi" w:hAnsiTheme="majorHAnsi"/>
              </w:rPr>
              <w:t>overnment</w:t>
            </w:r>
            <w:r w:rsidR="006A6A00" w:rsidRPr="00CC12BE">
              <w:rPr>
                <w:rFonts w:asciiTheme="majorHAnsi" w:hAnsiTheme="majorHAnsi"/>
              </w:rPr>
              <w:t>.</w:t>
            </w:r>
            <w:r w:rsidR="00375EBD" w:rsidRPr="00CC12BE">
              <w:rPr>
                <w:rFonts w:asciiTheme="majorHAnsi" w:hAnsiTheme="majorHAnsi"/>
              </w:rPr>
              <w:t xml:space="preserve"> </w:t>
            </w:r>
          </w:p>
          <w:p w:rsidR="001D702C" w:rsidRPr="00CC12BE" w:rsidRDefault="001D702C" w:rsidP="004E0E24">
            <w:pPr>
              <w:shd w:val="clear" w:color="auto" w:fill="FFFFFF"/>
              <w:jc w:val="both"/>
              <w:rPr>
                <w:rFonts w:asciiTheme="majorHAnsi" w:hAnsiTheme="majorHAnsi"/>
              </w:rPr>
            </w:pPr>
          </w:p>
          <w:p w:rsidR="00366EC7" w:rsidRPr="00CC12BE" w:rsidRDefault="001D702C" w:rsidP="004E0E24">
            <w:pPr>
              <w:shd w:val="clear" w:color="auto" w:fill="FFFFFF"/>
              <w:jc w:val="both"/>
              <w:rPr>
                <w:rFonts w:asciiTheme="majorHAnsi" w:hAnsiTheme="majorHAnsi"/>
              </w:rPr>
            </w:pPr>
            <w:r w:rsidRPr="00CC12BE">
              <w:rPr>
                <w:rFonts w:asciiTheme="majorHAnsi" w:hAnsiTheme="majorHAnsi"/>
              </w:rPr>
              <w:t>The five commitments</w:t>
            </w:r>
            <w:r w:rsidR="00B66A5C" w:rsidRPr="00CC12BE">
              <w:rPr>
                <w:rFonts w:asciiTheme="majorHAnsi" w:hAnsiTheme="majorHAnsi"/>
              </w:rPr>
              <w:t xml:space="preserve"> </w:t>
            </w:r>
            <w:r w:rsidR="003C7322">
              <w:rPr>
                <w:rFonts w:asciiTheme="majorHAnsi" w:hAnsiTheme="majorHAnsi"/>
              </w:rPr>
              <w:t xml:space="preserve">laid out </w:t>
            </w:r>
            <w:r w:rsidR="00B66A5C" w:rsidRPr="00CC12BE">
              <w:rPr>
                <w:rFonts w:asciiTheme="majorHAnsi" w:hAnsiTheme="majorHAnsi"/>
              </w:rPr>
              <w:t>in the Scottish Plan</w:t>
            </w:r>
            <w:r w:rsidRPr="00CC12BE">
              <w:rPr>
                <w:rFonts w:asciiTheme="majorHAnsi" w:hAnsiTheme="majorHAnsi"/>
              </w:rPr>
              <w:t xml:space="preserve"> aim to help</w:t>
            </w:r>
            <w:r w:rsidR="004E69AB" w:rsidRPr="00CC12BE">
              <w:rPr>
                <w:rFonts w:asciiTheme="majorHAnsi" w:hAnsiTheme="majorHAnsi"/>
              </w:rPr>
              <w:t xml:space="preserve"> people living in </w:t>
            </w:r>
            <w:r w:rsidR="00D870E5" w:rsidRPr="00CC12BE">
              <w:rPr>
                <w:rFonts w:asciiTheme="majorHAnsi" w:hAnsiTheme="majorHAnsi"/>
              </w:rPr>
              <w:t xml:space="preserve">Scotland </w:t>
            </w:r>
            <w:r w:rsidRPr="00CC12BE">
              <w:rPr>
                <w:rFonts w:asciiTheme="majorHAnsi" w:hAnsiTheme="majorHAnsi"/>
              </w:rPr>
              <w:t>to</w:t>
            </w:r>
            <w:r w:rsidR="00D870E5" w:rsidRPr="00CC12BE">
              <w:rPr>
                <w:rFonts w:asciiTheme="majorHAnsi" w:hAnsiTheme="majorHAnsi"/>
              </w:rPr>
              <w:t xml:space="preserve"> </w:t>
            </w:r>
            <w:r w:rsidR="004E69AB" w:rsidRPr="00CC12BE">
              <w:rPr>
                <w:rFonts w:asciiTheme="majorHAnsi" w:hAnsiTheme="majorHAnsi"/>
              </w:rPr>
              <w:t xml:space="preserve">better </w:t>
            </w:r>
            <w:r w:rsidR="00D870E5" w:rsidRPr="00CC12BE">
              <w:rPr>
                <w:rFonts w:asciiTheme="majorHAnsi" w:hAnsiTheme="majorHAnsi"/>
              </w:rPr>
              <w:t>understand how government works</w:t>
            </w:r>
            <w:r w:rsidR="00491F2C" w:rsidRPr="00CC12BE">
              <w:rPr>
                <w:rFonts w:asciiTheme="majorHAnsi" w:hAnsiTheme="majorHAnsi"/>
              </w:rPr>
              <w:t xml:space="preserve"> </w:t>
            </w:r>
            <w:r w:rsidRPr="00CC12BE">
              <w:rPr>
                <w:rFonts w:asciiTheme="majorHAnsi" w:hAnsiTheme="majorHAnsi"/>
              </w:rPr>
              <w:t xml:space="preserve">so that they </w:t>
            </w:r>
            <w:r w:rsidR="003C7322">
              <w:rPr>
                <w:rFonts w:asciiTheme="majorHAnsi" w:hAnsiTheme="majorHAnsi"/>
              </w:rPr>
              <w:t>can</w:t>
            </w:r>
            <w:r w:rsidR="00D870E5" w:rsidRPr="00CC12BE">
              <w:rPr>
                <w:rFonts w:asciiTheme="majorHAnsi" w:hAnsiTheme="majorHAnsi"/>
              </w:rPr>
              <w:t xml:space="preserve"> </w:t>
            </w:r>
            <w:r w:rsidR="003C7322">
              <w:rPr>
                <w:rFonts w:asciiTheme="majorHAnsi" w:hAnsiTheme="majorHAnsi"/>
              </w:rPr>
              <w:t xml:space="preserve">have real </w:t>
            </w:r>
            <w:r w:rsidR="00D870E5" w:rsidRPr="00CC12BE">
              <w:rPr>
                <w:rFonts w:asciiTheme="majorHAnsi" w:hAnsiTheme="majorHAnsi"/>
              </w:rPr>
              <w:t xml:space="preserve">influence </w:t>
            </w:r>
            <w:r w:rsidR="003C7322">
              <w:rPr>
                <w:rFonts w:asciiTheme="majorHAnsi" w:hAnsiTheme="majorHAnsi"/>
              </w:rPr>
              <w:t>and more</w:t>
            </w:r>
            <w:r w:rsidR="00D870E5" w:rsidRPr="00CC12BE">
              <w:rPr>
                <w:rFonts w:asciiTheme="majorHAnsi" w:hAnsiTheme="majorHAnsi"/>
              </w:rPr>
              <w:t xml:space="preserve"> </w:t>
            </w:r>
            <w:r w:rsidR="004E69AB" w:rsidRPr="00CC12BE">
              <w:rPr>
                <w:rFonts w:asciiTheme="majorHAnsi" w:hAnsiTheme="majorHAnsi"/>
              </w:rPr>
              <w:t xml:space="preserve">effectively </w:t>
            </w:r>
            <w:r w:rsidR="00D870E5" w:rsidRPr="00CC12BE">
              <w:rPr>
                <w:rFonts w:asciiTheme="majorHAnsi" w:hAnsiTheme="majorHAnsi"/>
              </w:rPr>
              <w:t>hold government to account</w:t>
            </w:r>
            <w:r w:rsidR="004E69AB" w:rsidRPr="00CC12BE">
              <w:rPr>
                <w:rFonts w:asciiTheme="majorHAnsi" w:hAnsiTheme="majorHAnsi"/>
              </w:rPr>
              <w:t>.</w:t>
            </w:r>
            <w:r w:rsidR="00421BF4">
              <w:rPr>
                <w:rFonts w:asciiTheme="majorHAnsi" w:hAnsiTheme="majorHAnsi"/>
              </w:rPr>
              <w:t xml:space="preserve"> </w:t>
            </w:r>
            <w:r w:rsidR="004E69AB" w:rsidRPr="00CC12BE">
              <w:rPr>
                <w:rFonts w:asciiTheme="majorHAnsi" w:hAnsiTheme="majorHAnsi"/>
              </w:rPr>
              <w:t xml:space="preserve"> </w:t>
            </w:r>
            <w:r w:rsidR="00193D8A">
              <w:rPr>
                <w:rFonts w:asciiTheme="majorHAnsi" w:hAnsiTheme="majorHAnsi"/>
              </w:rPr>
              <w:t>The</w:t>
            </w:r>
            <w:r w:rsidR="00366EC7" w:rsidRPr="00CC12BE">
              <w:rPr>
                <w:rFonts w:asciiTheme="majorHAnsi" w:hAnsiTheme="majorHAnsi"/>
              </w:rPr>
              <w:t xml:space="preserve"> </w:t>
            </w:r>
            <w:r w:rsidR="004903F0">
              <w:rPr>
                <w:rFonts w:asciiTheme="majorHAnsi" w:hAnsiTheme="majorHAnsi"/>
              </w:rPr>
              <w:t xml:space="preserve">commitments </w:t>
            </w:r>
            <w:r w:rsidR="00366EC7" w:rsidRPr="00CC12BE">
              <w:rPr>
                <w:rFonts w:asciiTheme="majorHAnsi" w:hAnsiTheme="majorHAnsi"/>
              </w:rPr>
              <w:t xml:space="preserve">also support the development of newly devolved responsibilities such as Scotland’s significant tax, borrowing and welfare responsibilities. </w:t>
            </w:r>
          </w:p>
          <w:p w:rsidR="00582552" w:rsidRPr="00CC12BE" w:rsidRDefault="00F02662" w:rsidP="00797598">
            <w:pPr>
              <w:pStyle w:val="ListParagraph"/>
              <w:numPr>
                <w:ilvl w:val="0"/>
                <w:numId w:val="12"/>
              </w:numPr>
              <w:shd w:val="clear" w:color="auto" w:fill="FFFFFF"/>
              <w:rPr>
                <w:rFonts w:asciiTheme="majorHAnsi" w:hAnsiTheme="majorHAnsi"/>
                <w:sz w:val="22"/>
                <w:szCs w:val="22"/>
              </w:rPr>
            </w:pPr>
            <w:r>
              <w:rPr>
                <w:rFonts w:asciiTheme="majorHAnsi" w:hAnsiTheme="majorHAnsi"/>
                <w:b/>
                <w:sz w:val="22"/>
                <w:szCs w:val="22"/>
              </w:rPr>
              <w:t>Financial Transparency</w:t>
            </w:r>
            <w:r w:rsidR="00193D8A">
              <w:rPr>
                <w:rFonts w:asciiTheme="majorHAnsi" w:hAnsiTheme="majorHAnsi"/>
                <w:sz w:val="22"/>
                <w:szCs w:val="22"/>
              </w:rPr>
              <w:t xml:space="preserve">: </w:t>
            </w:r>
            <w:r w:rsidR="00582552" w:rsidRPr="00CC12BE">
              <w:rPr>
                <w:rFonts w:asciiTheme="majorHAnsi" w:hAnsiTheme="majorHAnsi"/>
                <w:sz w:val="22"/>
                <w:szCs w:val="22"/>
              </w:rPr>
              <w:t>to clearly explain how public finances work, so people can understand how money flows into and</w:t>
            </w:r>
            <w:r w:rsidR="00947702">
              <w:rPr>
                <w:rFonts w:asciiTheme="majorHAnsi" w:hAnsiTheme="majorHAnsi"/>
                <w:sz w:val="22"/>
                <w:szCs w:val="22"/>
              </w:rPr>
              <w:t xml:space="preserve"> out of the Scottish Government</w:t>
            </w:r>
            <w:r w:rsidR="00FF45CE">
              <w:rPr>
                <w:rFonts w:asciiTheme="majorHAnsi" w:hAnsiTheme="majorHAnsi"/>
                <w:sz w:val="22"/>
                <w:szCs w:val="22"/>
              </w:rPr>
              <w:t>,</w:t>
            </w:r>
            <w:r w:rsidR="00947702">
              <w:rPr>
                <w:rFonts w:asciiTheme="majorHAnsi" w:hAnsiTheme="majorHAnsi"/>
                <w:sz w:val="22"/>
                <w:szCs w:val="22"/>
              </w:rPr>
              <w:t xml:space="preserve"> </w:t>
            </w:r>
            <w:r w:rsidR="00582552" w:rsidRPr="00CC12BE">
              <w:rPr>
                <w:rFonts w:asciiTheme="majorHAnsi" w:hAnsiTheme="majorHAnsi"/>
                <w:sz w:val="22"/>
                <w:szCs w:val="22"/>
              </w:rPr>
              <w:t>to support public spending in Scotland</w:t>
            </w:r>
          </w:p>
          <w:p w:rsidR="00193D8A" w:rsidRPr="00CC12BE" w:rsidRDefault="00193D8A" w:rsidP="00797598">
            <w:pPr>
              <w:pStyle w:val="ListParagraph"/>
              <w:numPr>
                <w:ilvl w:val="0"/>
                <w:numId w:val="12"/>
              </w:numPr>
              <w:shd w:val="clear" w:color="auto" w:fill="FFFFFF"/>
              <w:rPr>
                <w:rFonts w:asciiTheme="majorHAnsi" w:hAnsiTheme="majorHAnsi"/>
                <w:sz w:val="22"/>
                <w:szCs w:val="22"/>
              </w:rPr>
            </w:pPr>
            <w:r w:rsidRPr="00276DF8">
              <w:rPr>
                <w:rFonts w:asciiTheme="majorHAnsi" w:hAnsiTheme="majorHAnsi"/>
                <w:b/>
                <w:sz w:val="22"/>
                <w:szCs w:val="22"/>
              </w:rPr>
              <w:t xml:space="preserve">Measure Scotland’s </w:t>
            </w:r>
            <w:r w:rsidR="004903F0" w:rsidRPr="00276DF8">
              <w:rPr>
                <w:rFonts w:asciiTheme="majorHAnsi" w:hAnsiTheme="majorHAnsi"/>
                <w:b/>
                <w:sz w:val="22"/>
                <w:szCs w:val="22"/>
              </w:rPr>
              <w:t>p</w:t>
            </w:r>
            <w:r w:rsidRPr="00276DF8">
              <w:rPr>
                <w:rFonts w:asciiTheme="majorHAnsi" w:hAnsiTheme="majorHAnsi"/>
                <w:b/>
                <w:sz w:val="22"/>
                <w:szCs w:val="22"/>
              </w:rPr>
              <w:t>rogress</w:t>
            </w:r>
            <w:r>
              <w:rPr>
                <w:rFonts w:asciiTheme="majorHAnsi" w:hAnsiTheme="majorHAnsi"/>
                <w:sz w:val="22"/>
                <w:szCs w:val="22"/>
              </w:rPr>
              <w:t xml:space="preserve">: </w:t>
            </w:r>
            <w:r w:rsidR="004903F0">
              <w:rPr>
                <w:rFonts w:asciiTheme="majorHAnsi" w:hAnsiTheme="majorHAnsi"/>
                <w:sz w:val="22"/>
                <w:szCs w:val="22"/>
              </w:rPr>
              <w:t xml:space="preserve">by making </w:t>
            </w:r>
            <w:r w:rsidR="00FF45CE">
              <w:rPr>
                <w:rFonts w:asciiTheme="majorHAnsi" w:hAnsiTheme="majorHAnsi"/>
                <w:sz w:val="22"/>
                <w:szCs w:val="22"/>
              </w:rPr>
              <w:t xml:space="preserve">understandable </w:t>
            </w:r>
            <w:r w:rsidR="004903F0">
              <w:rPr>
                <w:rFonts w:asciiTheme="majorHAnsi" w:hAnsiTheme="majorHAnsi"/>
                <w:sz w:val="22"/>
                <w:szCs w:val="22"/>
              </w:rPr>
              <w:t>information available through</w:t>
            </w:r>
            <w:r w:rsidR="00582552" w:rsidRPr="00CC12BE">
              <w:rPr>
                <w:rFonts w:asciiTheme="majorHAnsi" w:hAnsiTheme="majorHAnsi"/>
                <w:sz w:val="22"/>
                <w:szCs w:val="22"/>
              </w:rPr>
              <w:t xml:space="preserve"> the National Performance Framework</w:t>
            </w:r>
            <w:r w:rsidR="00FF45CE">
              <w:rPr>
                <w:rFonts w:asciiTheme="majorHAnsi" w:hAnsiTheme="majorHAnsi"/>
                <w:sz w:val="22"/>
                <w:szCs w:val="22"/>
              </w:rPr>
              <w:t>,</w:t>
            </w:r>
            <w:r w:rsidR="00582552" w:rsidRPr="00CC12BE">
              <w:rPr>
                <w:rFonts w:asciiTheme="majorHAnsi" w:hAnsiTheme="majorHAnsi"/>
                <w:sz w:val="22"/>
                <w:szCs w:val="22"/>
              </w:rPr>
              <w:t xml:space="preserve"> </w:t>
            </w:r>
            <w:r w:rsidR="004903F0">
              <w:rPr>
                <w:rFonts w:asciiTheme="majorHAnsi" w:hAnsiTheme="majorHAnsi"/>
                <w:sz w:val="22"/>
                <w:szCs w:val="22"/>
              </w:rPr>
              <w:t xml:space="preserve">which </w:t>
            </w:r>
            <w:r w:rsidR="00582552" w:rsidRPr="00CC12BE">
              <w:rPr>
                <w:rFonts w:asciiTheme="majorHAnsi" w:hAnsiTheme="majorHAnsi"/>
                <w:sz w:val="22"/>
                <w:szCs w:val="22"/>
              </w:rPr>
              <w:t>will be reviewed to reflect our commitments to Human Rights and the</w:t>
            </w:r>
            <w:r w:rsidR="00BE42DC">
              <w:rPr>
                <w:rFonts w:asciiTheme="majorHAnsi" w:hAnsiTheme="majorHAnsi"/>
                <w:sz w:val="22"/>
                <w:szCs w:val="22"/>
              </w:rPr>
              <w:t xml:space="preserve"> Sustainable Development Goals</w:t>
            </w:r>
          </w:p>
          <w:p w:rsidR="009D37FB" w:rsidRPr="00AC4647" w:rsidRDefault="00193D8A" w:rsidP="00797598">
            <w:pPr>
              <w:pStyle w:val="ListParagraph"/>
              <w:numPr>
                <w:ilvl w:val="0"/>
                <w:numId w:val="12"/>
              </w:numPr>
              <w:shd w:val="clear" w:color="auto" w:fill="FFFFFF"/>
              <w:rPr>
                <w:sz w:val="22"/>
                <w:szCs w:val="22"/>
              </w:rPr>
            </w:pPr>
            <w:r w:rsidRPr="00AC4647">
              <w:rPr>
                <w:rFonts w:asciiTheme="majorHAnsi" w:hAnsiTheme="majorHAnsi"/>
                <w:b/>
                <w:sz w:val="22"/>
                <w:szCs w:val="22"/>
              </w:rPr>
              <w:t>D</w:t>
            </w:r>
            <w:r w:rsidR="00F931CA" w:rsidRPr="00AC4647">
              <w:rPr>
                <w:rFonts w:asciiTheme="majorHAnsi" w:hAnsiTheme="majorHAnsi"/>
                <w:b/>
                <w:sz w:val="22"/>
                <w:szCs w:val="22"/>
              </w:rPr>
              <w:t xml:space="preserve">eliver a </w:t>
            </w:r>
            <w:r w:rsidRPr="00AC4647">
              <w:rPr>
                <w:rFonts w:asciiTheme="majorHAnsi" w:hAnsiTheme="majorHAnsi"/>
                <w:b/>
                <w:sz w:val="22"/>
                <w:szCs w:val="22"/>
              </w:rPr>
              <w:t>Fairer Scotland</w:t>
            </w:r>
            <w:r w:rsidRPr="00AC4647">
              <w:rPr>
                <w:rFonts w:asciiTheme="majorHAnsi" w:hAnsiTheme="majorHAnsi"/>
                <w:sz w:val="22"/>
                <w:szCs w:val="22"/>
              </w:rPr>
              <w:t>: through implementation of the Actions developed with civil society in the</w:t>
            </w:r>
            <w:r w:rsidR="009D37FB" w:rsidRPr="00AC4647">
              <w:rPr>
                <w:rFonts w:asciiTheme="majorHAnsi" w:hAnsiTheme="majorHAnsi"/>
                <w:sz w:val="22"/>
                <w:szCs w:val="22"/>
              </w:rPr>
              <w:t xml:space="preserve"> </w:t>
            </w:r>
            <w:hyperlink r:id="rId8" w:history="1">
              <w:r w:rsidR="00F931CA" w:rsidRPr="00AC4647">
                <w:rPr>
                  <w:rStyle w:val="Hyperlink"/>
                  <w:rFonts w:asciiTheme="majorHAnsi" w:hAnsiTheme="majorHAnsi"/>
                  <w:sz w:val="22"/>
                  <w:szCs w:val="22"/>
                </w:rPr>
                <w:t>Fairer Scotland</w:t>
              </w:r>
            </w:hyperlink>
            <w:r w:rsidR="00F931CA" w:rsidRPr="00AC4647">
              <w:rPr>
                <w:rFonts w:asciiTheme="majorHAnsi" w:hAnsiTheme="majorHAnsi"/>
                <w:sz w:val="22"/>
                <w:szCs w:val="22"/>
              </w:rPr>
              <w:t xml:space="preserve"> </w:t>
            </w:r>
            <w:r w:rsidRPr="00AC4647">
              <w:rPr>
                <w:rFonts w:asciiTheme="majorHAnsi" w:hAnsiTheme="majorHAnsi"/>
                <w:sz w:val="22"/>
                <w:szCs w:val="22"/>
              </w:rPr>
              <w:t>action plan</w:t>
            </w:r>
          </w:p>
          <w:p w:rsidR="00C97B81" w:rsidRPr="00CC12BE" w:rsidRDefault="00193D8A" w:rsidP="00797598">
            <w:pPr>
              <w:pStyle w:val="ListParagraph"/>
              <w:numPr>
                <w:ilvl w:val="0"/>
                <w:numId w:val="12"/>
              </w:numPr>
              <w:shd w:val="clear" w:color="auto" w:fill="FFFFFF"/>
              <w:rPr>
                <w:rFonts w:asciiTheme="majorHAnsi" w:hAnsiTheme="majorHAnsi"/>
                <w:sz w:val="22"/>
                <w:szCs w:val="22"/>
              </w:rPr>
            </w:pPr>
            <w:r w:rsidRPr="00797598">
              <w:rPr>
                <w:rFonts w:asciiTheme="majorHAnsi" w:hAnsiTheme="majorHAnsi"/>
                <w:b/>
                <w:sz w:val="22"/>
                <w:szCs w:val="22"/>
              </w:rPr>
              <w:t xml:space="preserve">Participatory </w:t>
            </w:r>
            <w:r w:rsidR="004903F0">
              <w:rPr>
                <w:rFonts w:asciiTheme="majorHAnsi" w:hAnsiTheme="majorHAnsi"/>
                <w:b/>
                <w:sz w:val="22"/>
                <w:szCs w:val="22"/>
              </w:rPr>
              <w:t>b</w:t>
            </w:r>
            <w:r w:rsidRPr="00797598">
              <w:rPr>
                <w:rFonts w:asciiTheme="majorHAnsi" w:hAnsiTheme="majorHAnsi"/>
                <w:b/>
                <w:sz w:val="22"/>
                <w:szCs w:val="22"/>
              </w:rPr>
              <w:t>udgeting</w:t>
            </w:r>
            <w:r>
              <w:rPr>
                <w:rFonts w:asciiTheme="majorHAnsi" w:hAnsiTheme="majorHAnsi"/>
                <w:sz w:val="22"/>
                <w:szCs w:val="22"/>
              </w:rPr>
              <w:t xml:space="preserve">: </w:t>
            </w:r>
            <w:r w:rsidR="00D84089" w:rsidRPr="00CC12BE">
              <w:rPr>
                <w:rFonts w:asciiTheme="majorHAnsi" w:hAnsiTheme="majorHAnsi"/>
                <w:sz w:val="22"/>
                <w:szCs w:val="22"/>
              </w:rPr>
              <w:t xml:space="preserve">to </w:t>
            </w:r>
            <w:r w:rsidR="00D654DE" w:rsidRPr="00CC12BE">
              <w:rPr>
                <w:rFonts w:asciiTheme="majorHAnsi" w:hAnsiTheme="majorHAnsi"/>
                <w:sz w:val="22"/>
                <w:szCs w:val="22"/>
              </w:rPr>
              <w:t>empower communities</w:t>
            </w:r>
            <w:r w:rsidR="00D84089" w:rsidRPr="00CC12BE">
              <w:rPr>
                <w:rFonts w:asciiTheme="majorHAnsi" w:hAnsiTheme="majorHAnsi"/>
                <w:sz w:val="22"/>
                <w:szCs w:val="22"/>
              </w:rPr>
              <w:t xml:space="preserve"> through direct action </w:t>
            </w:r>
            <w:r w:rsidR="005B2780">
              <w:rPr>
                <w:rFonts w:asciiTheme="majorHAnsi" w:hAnsiTheme="majorHAnsi"/>
                <w:sz w:val="22"/>
                <w:szCs w:val="22"/>
              </w:rPr>
              <w:t xml:space="preserve">ensuring they have influence over </w:t>
            </w:r>
            <w:r w:rsidR="00D84089" w:rsidRPr="00CC12BE">
              <w:rPr>
                <w:rFonts w:asciiTheme="majorHAnsi" w:hAnsiTheme="majorHAnsi"/>
                <w:sz w:val="22"/>
                <w:szCs w:val="22"/>
              </w:rPr>
              <w:t xml:space="preserve"> setting budget priorities</w:t>
            </w:r>
          </w:p>
          <w:p w:rsidR="00366EC7" w:rsidRPr="00CC12BE" w:rsidRDefault="00193D8A" w:rsidP="00797598">
            <w:pPr>
              <w:pStyle w:val="ListParagraph"/>
              <w:numPr>
                <w:ilvl w:val="0"/>
                <w:numId w:val="12"/>
              </w:numPr>
              <w:shd w:val="clear" w:color="auto" w:fill="FFFFFF"/>
              <w:rPr>
                <w:rFonts w:asciiTheme="majorHAnsi" w:hAnsiTheme="majorHAnsi"/>
                <w:sz w:val="22"/>
                <w:szCs w:val="22"/>
              </w:rPr>
            </w:pPr>
            <w:r w:rsidRPr="00797598">
              <w:rPr>
                <w:rFonts w:asciiTheme="majorHAnsi" w:hAnsiTheme="majorHAnsi"/>
                <w:b/>
                <w:sz w:val="22"/>
                <w:szCs w:val="22"/>
              </w:rPr>
              <w:t xml:space="preserve">Increasing </w:t>
            </w:r>
            <w:r w:rsidR="004903F0">
              <w:rPr>
                <w:rFonts w:asciiTheme="majorHAnsi" w:hAnsiTheme="majorHAnsi"/>
                <w:b/>
                <w:sz w:val="22"/>
                <w:szCs w:val="22"/>
              </w:rPr>
              <w:t>p</w:t>
            </w:r>
            <w:r w:rsidRPr="00797598">
              <w:rPr>
                <w:rFonts w:asciiTheme="majorHAnsi" w:hAnsiTheme="majorHAnsi"/>
                <w:b/>
                <w:sz w:val="22"/>
                <w:szCs w:val="22"/>
              </w:rPr>
              <w:t>articipation</w:t>
            </w:r>
            <w:r>
              <w:rPr>
                <w:rFonts w:asciiTheme="majorHAnsi" w:hAnsiTheme="majorHAnsi"/>
                <w:sz w:val="22"/>
                <w:szCs w:val="22"/>
              </w:rPr>
              <w:t xml:space="preserve">: </w:t>
            </w:r>
            <w:r w:rsidR="004903F0">
              <w:rPr>
                <w:rFonts w:asciiTheme="majorHAnsi" w:hAnsiTheme="majorHAnsi"/>
                <w:sz w:val="22"/>
                <w:szCs w:val="22"/>
              </w:rPr>
              <w:t>i</w:t>
            </w:r>
            <w:r w:rsidR="00366EC7" w:rsidRPr="00CC12BE">
              <w:rPr>
                <w:rFonts w:asciiTheme="majorHAnsi" w:hAnsiTheme="majorHAnsi"/>
                <w:sz w:val="22"/>
                <w:szCs w:val="22"/>
              </w:rPr>
              <w:t>mproving</w:t>
            </w:r>
            <w:r w:rsidR="00C97B81" w:rsidRPr="00CC12BE">
              <w:rPr>
                <w:rFonts w:asciiTheme="majorHAnsi" w:hAnsiTheme="majorHAnsi"/>
                <w:sz w:val="22"/>
                <w:szCs w:val="22"/>
              </w:rPr>
              <w:t xml:space="preserve"> citizen participation in </w:t>
            </w:r>
            <w:r w:rsidR="00366EC7" w:rsidRPr="00CC12BE">
              <w:rPr>
                <w:rFonts w:asciiTheme="majorHAnsi" w:hAnsiTheme="majorHAnsi"/>
                <w:sz w:val="22"/>
                <w:szCs w:val="22"/>
              </w:rPr>
              <w:t>local democracy</w:t>
            </w:r>
            <w:r w:rsidR="00A4423D" w:rsidRPr="00CC12BE">
              <w:rPr>
                <w:rFonts w:asciiTheme="majorHAnsi" w:hAnsiTheme="majorHAnsi"/>
                <w:sz w:val="22"/>
                <w:szCs w:val="22"/>
              </w:rPr>
              <w:t xml:space="preserve"> and developing skills to make sure public services are</w:t>
            </w:r>
            <w:r w:rsidR="00C97B81" w:rsidRPr="00CC12BE">
              <w:rPr>
                <w:rFonts w:asciiTheme="majorHAnsi" w:hAnsiTheme="majorHAnsi"/>
                <w:sz w:val="22"/>
                <w:szCs w:val="22"/>
              </w:rPr>
              <w:t xml:space="preserve"> designed with </w:t>
            </w:r>
            <w:r w:rsidR="004903F0">
              <w:rPr>
                <w:rFonts w:asciiTheme="majorHAnsi" w:hAnsiTheme="majorHAnsi"/>
                <w:sz w:val="22"/>
                <w:szCs w:val="22"/>
              </w:rPr>
              <w:t>input from users and</w:t>
            </w:r>
            <w:r w:rsidR="00B7766F">
              <w:rPr>
                <w:rFonts w:asciiTheme="majorHAnsi" w:hAnsiTheme="majorHAnsi"/>
                <w:sz w:val="22"/>
                <w:szCs w:val="22"/>
              </w:rPr>
              <w:t xml:space="preserve"> with</w:t>
            </w:r>
            <w:r w:rsidR="004903F0">
              <w:rPr>
                <w:rFonts w:asciiTheme="majorHAnsi" w:hAnsiTheme="majorHAnsi"/>
                <w:sz w:val="22"/>
                <w:szCs w:val="22"/>
              </w:rPr>
              <w:t xml:space="preserve"> user needs to the fore</w:t>
            </w:r>
          </w:p>
          <w:p w:rsidR="005C25B2" w:rsidRPr="00CC12BE" w:rsidRDefault="005C25B2" w:rsidP="004E0E24">
            <w:pPr>
              <w:ind w:left="27"/>
              <w:jc w:val="both"/>
              <w:rPr>
                <w:rFonts w:asciiTheme="majorHAnsi" w:hAnsiTheme="majorHAnsi"/>
              </w:rPr>
            </w:pPr>
          </w:p>
          <w:p w:rsidR="007F2D73" w:rsidRDefault="00193D8A" w:rsidP="004E0E24">
            <w:pPr>
              <w:ind w:left="27"/>
              <w:jc w:val="both"/>
              <w:rPr>
                <w:rFonts w:asciiTheme="majorHAnsi" w:hAnsiTheme="majorHAnsi"/>
              </w:rPr>
            </w:pPr>
            <w:r>
              <w:rPr>
                <w:rFonts w:asciiTheme="majorHAnsi" w:hAnsiTheme="majorHAnsi"/>
              </w:rPr>
              <w:t>These five commitments are part of a wide</w:t>
            </w:r>
            <w:r w:rsidR="004903F0">
              <w:rPr>
                <w:rFonts w:asciiTheme="majorHAnsi" w:hAnsiTheme="majorHAnsi"/>
              </w:rPr>
              <w:t>r</w:t>
            </w:r>
            <w:r>
              <w:rPr>
                <w:rFonts w:asciiTheme="majorHAnsi" w:hAnsiTheme="majorHAnsi"/>
              </w:rPr>
              <w:t xml:space="preserve"> range of activity taking place throughout Scotland to </w:t>
            </w:r>
            <w:r w:rsidR="007F2D73">
              <w:rPr>
                <w:rFonts w:asciiTheme="majorHAnsi" w:hAnsiTheme="majorHAnsi"/>
              </w:rPr>
              <w:t xml:space="preserve">deliver the </w:t>
            </w:r>
            <w:hyperlink r:id="rId9" w:history="1">
              <w:r w:rsidR="007F2D73" w:rsidRPr="00FF45CE">
                <w:rPr>
                  <w:rStyle w:val="Hyperlink"/>
                  <w:rFonts w:asciiTheme="majorHAnsi" w:hAnsiTheme="majorHAnsi"/>
                </w:rPr>
                <w:t>Scottish Approach to Government</w:t>
              </w:r>
            </w:hyperlink>
            <w:r w:rsidR="006B79FA">
              <w:t>:</w:t>
            </w:r>
            <w:r w:rsidR="004903F0">
              <w:rPr>
                <w:rFonts w:asciiTheme="majorHAnsi" w:hAnsiTheme="majorHAnsi"/>
              </w:rPr>
              <w:t xml:space="preserve"> </w:t>
            </w:r>
          </w:p>
          <w:p w:rsidR="007F2D73" w:rsidRDefault="007F2D73" w:rsidP="004E0E24">
            <w:pPr>
              <w:ind w:left="27"/>
              <w:jc w:val="both"/>
              <w:rPr>
                <w:rFonts w:asciiTheme="majorHAnsi" w:hAnsiTheme="majorHAnsi"/>
              </w:rPr>
            </w:pPr>
          </w:p>
          <w:p w:rsidR="004B0558" w:rsidRPr="00AC4647" w:rsidRDefault="007F2D73" w:rsidP="00797598">
            <w:pPr>
              <w:pStyle w:val="ListParagraph"/>
              <w:numPr>
                <w:ilvl w:val="0"/>
                <w:numId w:val="14"/>
              </w:numPr>
              <w:rPr>
                <w:rFonts w:asciiTheme="majorHAnsi" w:hAnsiTheme="majorHAnsi"/>
                <w:sz w:val="22"/>
                <w:szCs w:val="22"/>
              </w:rPr>
            </w:pPr>
            <w:r w:rsidRPr="00AC4647">
              <w:rPr>
                <w:rFonts w:asciiTheme="majorHAnsi" w:hAnsiTheme="majorHAnsi"/>
                <w:sz w:val="22"/>
                <w:szCs w:val="22"/>
              </w:rPr>
              <w:t>D</w:t>
            </w:r>
            <w:r w:rsidR="004B0558" w:rsidRPr="00AC4647">
              <w:rPr>
                <w:rFonts w:asciiTheme="majorHAnsi" w:hAnsiTheme="majorHAnsi"/>
                <w:sz w:val="22"/>
                <w:szCs w:val="22"/>
              </w:rPr>
              <w:t xml:space="preserve">igital technology has changed our world – making it possible to share information instantly and at a fraction of the cost of conventional technology.  </w:t>
            </w:r>
            <w:r w:rsidR="00D84089" w:rsidRPr="00AC4647">
              <w:rPr>
                <w:rFonts w:asciiTheme="majorHAnsi" w:hAnsiTheme="majorHAnsi"/>
                <w:sz w:val="22"/>
                <w:szCs w:val="22"/>
              </w:rPr>
              <w:t xml:space="preserve">Along with the specific commitments </w:t>
            </w:r>
            <w:r w:rsidR="004B0558" w:rsidRPr="00AC4647">
              <w:rPr>
                <w:rFonts w:asciiTheme="majorHAnsi" w:hAnsiTheme="majorHAnsi"/>
                <w:sz w:val="22"/>
                <w:szCs w:val="22"/>
              </w:rPr>
              <w:t>in the Scottish Plan</w:t>
            </w:r>
            <w:r w:rsidR="00BE42DC" w:rsidRPr="00AC4647">
              <w:rPr>
                <w:rFonts w:asciiTheme="majorHAnsi" w:hAnsiTheme="majorHAnsi"/>
                <w:sz w:val="22"/>
                <w:szCs w:val="22"/>
              </w:rPr>
              <w:t>,</w:t>
            </w:r>
            <w:r w:rsidR="004B0558" w:rsidRPr="00AC4647">
              <w:rPr>
                <w:rFonts w:asciiTheme="majorHAnsi" w:hAnsiTheme="majorHAnsi"/>
                <w:sz w:val="22"/>
                <w:szCs w:val="22"/>
              </w:rPr>
              <w:t xml:space="preserve"> </w:t>
            </w:r>
            <w:r w:rsidR="00182DAF" w:rsidRPr="00AC4647">
              <w:rPr>
                <w:rFonts w:asciiTheme="majorHAnsi" w:hAnsiTheme="majorHAnsi"/>
                <w:sz w:val="22"/>
                <w:szCs w:val="22"/>
              </w:rPr>
              <w:t xml:space="preserve">our </w:t>
            </w:r>
            <w:r w:rsidR="00182DAF" w:rsidRPr="00AC4647">
              <w:rPr>
                <w:rFonts w:asciiTheme="majorHAnsi" w:hAnsiTheme="majorHAnsi"/>
                <w:b/>
                <w:sz w:val="22"/>
                <w:szCs w:val="22"/>
              </w:rPr>
              <w:t>Digital Strategy</w:t>
            </w:r>
            <w:r w:rsidR="00182DAF" w:rsidRPr="00AC4647">
              <w:rPr>
                <w:rFonts w:asciiTheme="majorHAnsi" w:hAnsiTheme="majorHAnsi"/>
                <w:sz w:val="22"/>
                <w:szCs w:val="22"/>
              </w:rPr>
              <w:t xml:space="preserve"> </w:t>
            </w:r>
            <w:r w:rsidR="00EA6584" w:rsidRPr="00AC4647">
              <w:rPr>
                <w:rFonts w:asciiTheme="majorHAnsi" w:hAnsiTheme="majorHAnsi"/>
                <w:sz w:val="22"/>
                <w:szCs w:val="22"/>
              </w:rPr>
              <w:t xml:space="preserve">will </w:t>
            </w:r>
            <w:r w:rsidR="00D84089" w:rsidRPr="00AC4647">
              <w:rPr>
                <w:rFonts w:asciiTheme="majorHAnsi" w:hAnsiTheme="majorHAnsi"/>
                <w:sz w:val="22"/>
                <w:szCs w:val="22"/>
              </w:rPr>
              <w:t xml:space="preserve">continue to </w:t>
            </w:r>
            <w:r w:rsidR="00D14D03" w:rsidRPr="00AC4647">
              <w:rPr>
                <w:rFonts w:asciiTheme="majorHAnsi" w:hAnsiTheme="majorHAnsi"/>
                <w:sz w:val="22"/>
                <w:szCs w:val="22"/>
              </w:rPr>
              <w:t xml:space="preserve">thread openness, transparency and citizen participation </w:t>
            </w:r>
            <w:r w:rsidR="004903F0" w:rsidRPr="00AC4647">
              <w:rPr>
                <w:rFonts w:asciiTheme="majorHAnsi" w:hAnsiTheme="majorHAnsi"/>
                <w:sz w:val="22"/>
                <w:szCs w:val="22"/>
              </w:rPr>
              <w:t xml:space="preserve">as we </w:t>
            </w:r>
            <w:r w:rsidR="00182DAF" w:rsidRPr="00AC4647">
              <w:rPr>
                <w:rFonts w:asciiTheme="majorHAnsi" w:hAnsiTheme="majorHAnsi"/>
                <w:sz w:val="22"/>
                <w:szCs w:val="22"/>
              </w:rPr>
              <w:t xml:space="preserve">transform </w:t>
            </w:r>
            <w:r w:rsidR="0005739B" w:rsidRPr="00AC4647">
              <w:rPr>
                <w:rFonts w:asciiTheme="majorHAnsi" w:hAnsiTheme="majorHAnsi"/>
                <w:sz w:val="22"/>
                <w:szCs w:val="22"/>
              </w:rPr>
              <w:t>Scotland’s public services</w:t>
            </w:r>
            <w:r w:rsidR="004903F0" w:rsidRPr="00AC4647">
              <w:rPr>
                <w:rFonts w:asciiTheme="majorHAnsi" w:hAnsiTheme="majorHAnsi"/>
                <w:sz w:val="22"/>
                <w:szCs w:val="22"/>
              </w:rPr>
              <w:t xml:space="preserve"> by</w:t>
            </w:r>
            <w:r w:rsidR="00FF45CE">
              <w:rPr>
                <w:rFonts w:asciiTheme="majorHAnsi" w:hAnsiTheme="majorHAnsi"/>
                <w:sz w:val="22"/>
                <w:szCs w:val="22"/>
              </w:rPr>
              <w:t xml:space="preserve"> </w:t>
            </w:r>
            <w:r w:rsidR="004903F0" w:rsidRPr="00AC4647">
              <w:rPr>
                <w:rFonts w:asciiTheme="majorHAnsi" w:hAnsiTheme="majorHAnsi"/>
                <w:sz w:val="22"/>
                <w:szCs w:val="22"/>
              </w:rPr>
              <w:t>b</w:t>
            </w:r>
            <w:r w:rsidR="00182DAF" w:rsidRPr="00AC4647">
              <w:rPr>
                <w:rFonts w:asciiTheme="majorHAnsi" w:hAnsiTheme="majorHAnsi"/>
                <w:sz w:val="22"/>
                <w:szCs w:val="22"/>
              </w:rPr>
              <w:t xml:space="preserve">uilding the </w:t>
            </w:r>
            <w:r w:rsidR="004903F0" w:rsidRPr="00AC4647">
              <w:rPr>
                <w:rFonts w:asciiTheme="majorHAnsi" w:hAnsiTheme="majorHAnsi"/>
                <w:sz w:val="22"/>
                <w:szCs w:val="22"/>
              </w:rPr>
              <w:t xml:space="preserve">digital </w:t>
            </w:r>
            <w:r w:rsidR="00182DAF" w:rsidRPr="00AC4647">
              <w:rPr>
                <w:rFonts w:asciiTheme="majorHAnsi" w:hAnsiTheme="majorHAnsi"/>
                <w:sz w:val="22"/>
                <w:szCs w:val="22"/>
              </w:rPr>
              <w:t xml:space="preserve">ecosystem, skills and capacity </w:t>
            </w:r>
            <w:r w:rsidR="004903F0" w:rsidRPr="00AC4647">
              <w:rPr>
                <w:rFonts w:asciiTheme="majorHAnsi" w:hAnsiTheme="majorHAnsi"/>
                <w:sz w:val="22"/>
                <w:szCs w:val="22"/>
              </w:rPr>
              <w:t>where</w:t>
            </w:r>
            <w:r w:rsidR="00182DAF" w:rsidRPr="00AC4647">
              <w:rPr>
                <w:rFonts w:asciiTheme="majorHAnsi" w:hAnsiTheme="majorHAnsi"/>
                <w:sz w:val="22"/>
                <w:szCs w:val="22"/>
              </w:rPr>
              <w:t xml:space="preserve"> public service</w:t>
            </w:r>
            <w:r w:rsidR="004903F0" w:rsidRPr="00AC4647">
              <w:rPr>
                <w:rFonts w:asciiTheme="majorHAnsi" w:hAnsiTheme="majorHAnsi"/>
                <w:sz w:val="22"/>
                <w:szCs w:val="22"/>
              </w:rPr>
              <w:t>s</w:t>
            </w:r>
            <w:r w:rsidR="00182DAF" w:rsidRPr="00AC4647">
              <w:rPr>
                <w:rFonts w:asciiTheme="majorHAnsi" w:hAnsiTheme="majorHAnsi"/>
                <w:sz w:val="22"/>
                <w:szCs w:val="22"/>
              </w:rPr>
              <w:t>, businesses and  cutting</w:t>
            </w:r>
            <w:r w:rsidR="004903F0" w:rsidRPr="00AC4647">
              <w:rPr>
                <w:rFonts w:asciiTheme="majorHAnsi" w:hAnsiTheme="majorHAnsi"/>
                <w:sz w:val="22"/>
                <w:szCs w:val="22"/>
              </w:rPr>
              <w:t>-</w:t>
            </w:r>
            <w:r w:rsidR="00182DAF" w:rsidRPr="00AC4647">
              <w:rPr>
                <w:rFonts w:asciiTheme="majorHAnsi" w:hAnsiTheme="majorHAnsi"/>
                <w:sz w:val="22"/>
                <w:szCs w:val="22"/>
              </w:rPr>
              <w:t>edge research ca</w:t>
            </w:r>
            <w:r w:rsidR="004903F0" w:rsidRPr="00AC4647">
              <w:rPr>
                <w:rFonts w:asciiTheme="majorHAnsi" w:hAnsiTheme="majorHAnsi"/>
                <w:sz w:val="22"/>
                <w:szCs w:val="22"/>
              </w:rPr>
              <w:t>n</w:t>
            </w:r>
            <w:r w:rsidR="00182DAF" w:rsidRPr="00AC4647">
              <w:rPr>
                <w:rFonts w:asciiTheme="majorHAnsi" w:hAnsiTheme="majorHAnsi"/>
                <w:sz w:val="22"/>
                <w:szCs w:val="22"/>
              </w:rPr>
              <w:t xml:space="preserve"> thrive </w:t>
            </w:r>
          </w:p>
          <w:p w:rsidR="004B0558" w:rsidRPr="00EB448D" w:rsidRDefault="004B0558" w:rsidP="004E0E24">
            <w:pPr>
              <w:ind w:left="27"/>
              <w:jc w:val="both"/>
              <w:rPr>
                <w:rFonts w:asciiTheme="majorHAnsi" w:hAnsiTheme="majorHAnsi"/>
              </w:rPr>
            </w:pPr>
          </w:p>
          <w:p w:rsidR="00D14D03" w:rsidRPr="00AC4647" w:rsidRDefault="009D37FB" w:rsidP="00797598">
            <w:pPr>
              <w:pStyle w:val="ListParagraph"/>
              <w:numPr>
                <w:ilvl w:val="0"/>
                <w:numId w:val="14"/>
              </w:numPr>
              <w:rPr>
                <w:rFonts w:asciiTheme="majorHAnsi" w:hAnsiTheme="majorHAnsi"/>
                <w:sz w:val="22"/>
                <w:szCs w:val="22"/>
              </w:rPr>
            </w:pPr>
            <w:r w:rsidRPr="00AC4647">
              <w:rPr>
                <w:rFonts w:asciiTheme="majorHAnsi" w:hAnsiTheme="majorHAnsi"/>
                <w:sz w:val="22"/>
                <w:szCs w:val="22"/>
              </w:rPr>
              <w:t>We will u</w:t>
            </w:r>
            <w:r w:rsidR="00AC316E" w:rsidRPr="00AC4647">
              <w:rPr>
                <w:rFonts w:asciiTheme="majorHAnsi" w:hAnsiTheme="majorHAnsi"/>
                <w:sz w:val="22"/>
                <w:szCs w:val="22"/>
              </w:rPr>
              <w:t>s</w:t>
            </w:r>
            <w:r w:rsidRPr="00AC4647">
              <w:rPr>
                <w:rFonts w:asciiTheme="majorHAnsi" w:hAnsiTheme="majorHAnsi"/>
                <w:sz w:val="22"/>
                <w:szCs w:val="22"/>
              </w:rPr>
              <w:t>e</w:t>
            </w:r>
            <w:r w:rsidR="00AC316E" w:rsidRPr="00AC4647">
              <w:rPr>
                <w:rFonts w:asciiTheme="majorHAnsi" w:hAnsiTheme="majorHAnsi"/>
                <w:sz w:val="22"/>
                <w:szCs w:val="22"/>
              </w:rPr>
              <w:t xml:space="preserve"> the year as Pioneers to </w:t>
            </w:r>
            <w:r w:rsidR="00D14D03" w:rsidRPr="00AC4647">
              <w:rPr>
                <w:rFonts w:asciiTheme="majorHAnsi" w:hAnsiTheme="majorHAnsi"/>
                <w:b/>
                <w:sz w:val="22"/>
                <w:szCs w:val="22"/>
              </w:rPr>
              <w:t>improve</w:t>
            </w:r>
            <w:r w:rsidR="00AC316E" w:rsidRPr="00AC4647">
              <w:rPr>
                <w:rFonts w:asciiTheme="majorHAnsi" w:hAnsiTheme="majorHAnsi"/>
                <w:b/>
                <w:sz w:val="22"/>
                <w:szCs w:val="22"/>
              </w:rPr>
              <w:t xml:space="preserve"> </w:t>
            </w:r>
            <w:r w:rsidR="00D14D03" w:rsidRPr="00AC4647">
              <w:rPr>
                <w:rFonts w:asciiTheme="majorHAnsi" w:hAnsiTheme="majorHAnsi"/>
                <w:b/>
                <w:sz w:val="22"/>
                <w:szCs w:val="22"/>
              </w:rPr>
              <w:t>access to information</w:t>
            </w:r>
            <w:r w:rsidR="004903F0" w:rsidRPr="00AC4647">
              <w:rPr>
                <w:rFonts w:asciiTheme="majorHAnsi" w:hAnsiTheme="majorHAnsi"/>
                <w:b/>
                <w:sz w:val="22"/>
                <w:szCs w:val="22"/>
              </w:rPr>
              <w:t xml:space="preserve"> </w:t>
            </w:r>
            <w:r w:rsidR="004903F0" w:rsidRPr="00AC4647">
              <w:rPr>
                <w:rFonts w:asciiTheme="majorHAnsi" w:hAnsiTheme="majorHAnsi"/>
                <w:sz w:val="22"/>
                <w:szCs w:val="22"/>
              </w:rPr>
              <w:t>and</w:t>
            </w:r>
            <w:r w:rsidR="00D14D03" w:rsidRPr="00AC4647">
              <w:rPr>
                <w:rFonts w:asciiTheme="majorHAnsi" w:hAnsiTheme="majorHAnsi"/>
                <w:sz w:val="22"/>
                <w:szCs w:val="22"/>
              </w:rPr>
              <w:t xml:space="preserve"> </w:t>
            </w:r>
            <w:r w:rsidRPr="00AC4647">
              <w:rPr>
                <w:rFonts w:asciiTheme="majorHAnsi" w:hAnsiTheme="majorHAnsi"/>
                <w:sz w:val="22"/>
                <w:szCs w:val="22"/>
              </w:rPr>
              <w:t>research and knowledge</w:t>
            </w:r>
            <w:r w:rsidR="004903F0" w:rsidRPr="00AC4647">
              <w:rPr>
                <w:rFonts w:asciiTheme="majorHAnsi" w:hAnsiTheme="majorHAnsi"/>
                <w:sz w:val="22"/>
                <w:szCs w:val="22"/>
              </w:rPr>
              <w:t>,</w:t>
            </w:r>
            <w:r w:rsidR="006B79FA" w:rsidRPr="009E7B40">
              <w:rPr>
                <w:rFonts w:asciiTheme="majorHAnsi" w:hAnsiTheme="majorHAnsi"/>
                <w:sz w:val="22"/>
                <w:szCs w:val="22"/>
              </w:rPr>
              <w:t xml:space="preserve"> balancing the requirements of open access</w:t>
            </w:r>
            <w:r w:rsidR="006B79FA">
              <w:rPr>
                <w:rFonts w:asciiTheme="majorHAnsi" w:hAnsiTheme="majorHAnsi"/>
                <w:sz w:val="22"/>
                <w:szCs w:val="22"/>
              </w:rPr>
              <w:t xml:space="preserve"> and transparency</w:t>
            </w:r>
            <w:r w:rsidR="006B79FA" w:rsidRPr="009E7B40">
              <w:rPr>
                <w:rFonts w:asciiTheme="majorHAnsi" w:hAnsiTheme="majorHAnsi"/>
                <w:sz w:val="22"/>
                <w:szCs w:val="22"/>
              </w:rPr>
              <w:t xml:space="preserve"> with those of cyber security and data protection principles, so that people are better able to use and share public sector data and information</w:t>
            </w:r>
            <w:r w:rsidR="006B79FA">
              <w:rPr>
                <w:rFonts w:asciiTheme="majorHAnsi" w:hAnsiTheme="majorHAnsi"/>
                <w:sz w:val="22"/>
                <w:szCs w:val="22"/>
              </w:rPr>
              <w:t>.</w:t>
            </w:r>
            <w:r w:rsidR="004903F0" w:rsidRPr="00AC4647">
              <w:rPr>
                <w:rFonts w:asciiTheme="majorHAnsi" w:hAnsiTheme="majorHAnsi"/>
                <w:sz w:val="22"/>
                <w:szCs w:val="22"/>
              </w:rPr>
              <w:t xml:space="preserve"> </w:t>
            </w:r>
          </w:p>
          <w:p w:rsidR="00D14D03" w:rsidRPr="00EB448D" w:rsidRDefault="00D14D03" w:rsidP="004E0E24">
            <w:pPr>
              <w:ind w:left="27"/>
              <w:jc w:val="both"/>
              <w:rPr>
                <w:rFonts w:asciiTheme="majorHAnsi" w:hAnsiTheme="majorHAnsi"/>
              </w:rPr>
            </w:pPr>
          </w:p>
          <w:p w:rsidR="00BE42DC" w:rsidRPr="00AC4647" w:rsidRDefault="00F436AB" w:rsidP="00797598">
            <w:pPr>
              <w:pStyle w:val="ListParagraph"/>
              <w:numPr>
                <w:ilvl w:val="0"/>
                <w:numId w:val="14"/>
              </w:numPr>
              <w:rPr>
                <w:rFonts w:asciiTheme="majorHAnsi" w:hAnsiTheme="majorHAnsi"/>
                <w:sz w:val="22"/>
                <w:szCs w:val="22"/>
                <w:lang w:eastAsia="en-GB"/>
              </w:rPr>
            </w:pPr>
            <w:r w:rsidRPr="00AC4647">
              <w:rPr>
                <w:rFonts w:asciiTheme="majorHAnsi" w:hAnsiTheme="majorHAnsi"/>
                <w:sz w:val="22"/>
                <w:szCs w:val="22"/>
                <w:lang w:eastAsia="en-GB"/>
              </w:rPr>
              <w:t>W</w:t>
            </w:r>
            <w:r w:rsidR="0005739B" w:rsidRPr="00AC4647">
              <w:rPr>
                <w:rFonts w:asciiTheme="majorHAnsi" w:hAnsiTheme="majorHAnsi"/>
                <w:sz w:val="22"/>
                <w:szCs w:val="22"/>
                <w:lang w:eastAsia="en-GB"/>
              </w:rPr>
              <w:t>e</w:t>
            </w:r>
            <w:r w:rsidRPr="00AC4647">
              <w:rPr>
                <w:rFonts w:asciiTheme="majorHAnsi" w:hAnsiTheme="majorHAnsi"/>
                <w:sz w:val="22"/>
                <w:szCs w:val="22"/>
                <w:lang w:eastAsia="en-GB"/>
              </w:rPr>
              <w:t xml:space="preserve"> </w:t>
            </w:r>
            <w:r w:rsidR="00182DAF" w:rsidRPr="00AC4647">
              <w:rPr>
                <w:rFonts w:asciiTheme="majorHAnsi" w:hAnsiTheme="majorHAnsi"/>
                <w:sz w:val="22"/>
                <w:szCs w:val="22"/>
                <w:lang w:eastAsia="en-GB"/>
              </w:rPr>
              <w:t xml:space="preserve">have developed this plan </w:t>
            </w:r>
            <w:r w:rsidR="007F2D73" w:rsidRPr="00AC4647">
              <w:rPr>
                <w:rFonts w:asciiTheme="majorHAnsi" w:hAnsiTheme="majorHAnsi"/>
                <w:sz w:val="22"/>
                <w:szCs w:val="22"/>
                <w:lang w:eastAsia="en-GB"/>
              </w:rPr>
              <w:t xml:space="preserve">with </w:t>
            </w:r>
            <w:r w:rsidR="007F2D73" w:rsidRPr="00AC4647">
              <w:rPr>
                <w:rFonts w:asciiTheme="majorHAnsi" w:hAnsiTheme="majorHAnsi"/>
                <w:b/>
                <w:sz w:val="22"/>
                <w:szCs w:val="22"/>
                <w:lang w:eastAsia="en-GB"/>
              </w:rPr>
              <w:t>input from</w:t>
            </w:r>
            <w:r w:rsidR="00182DAF" w:rsidRPr="00AC4647">
              <w:rPr>
                <w:rFonts w:asciiTheme="majorHAnsi" w:hAnsiTheme="majorHAnsi"/>
                <w:b/>
                <w:sz w:val="22"/>
                <w:szCs w:val="22"/>
                <w:lang w:eastAsia="en-GB"/>
              </w:rPr>
              <w:t xml:space="preserve"> </w:t>
            </w:r>
            <w:r w:rsidR="002F5AAB" w:rsidRPr="00AC4647">
              <w:rPr>
                <w:rFonts w:asciiTheme="majorHAnsi" w:hAnsiTheme="majorHAnsi"/>
                <w:b/>
                <w:sz w:val="22"/>
                <w:szCs w:val="22"/>
                <w:lang w:eastAsia="en-GB"/>
              </w:rPr>
              <w:t>C</w:t>
            </w:r>
            <w:r w:rsidR="00182DAF" w:rsidRPr="00AC4647">
              <w:rPr>
                <w:rFonts w:asciiTheme="majorHAnsi" w:hAnsiTheme="majorHAnsi"/>
                <w:b/>
                <w:sz w:val="22"/>
                <w:szCs w:val="22"/>
                <w:lang w:eastAsia="en-GB"/>
              </w:rPr>
              <w:t xml:space="preserve">ivil </w:t>
            </w:r>
            <w:r w:rsidR="002F5AAB" w:rsidRPr="00AC4647">
              <w:rPr>
                <w:rFonts w:asciiTheme="majorHAnsi" w:hAnsiTheme="majorHAnsi"/>
                <w:b/>
                <w:sz w:val="22"/>
                <w:szCs w:val="22"/>
                <w:lang w:eastAsia="en-GB"/>
              </w:rPr>
              <w:t>S</w:t>
            </w:r>
            <w:r w:rsidR="00182DAF" w:rsidRPr="00AC4647">
              <w:rPr>
                <w:rFonts w:asciiTheme="majorHAnsi" w:hAnsiTheme="majorHAnsi"/>
                <w:b/>
                <w:sz w:val="22"/>
                <w:szCs w:val="22"/>
                <w:lang w:eastAsia="en-GB"/>
              </w:rPr>
              <w:t>ociety</w:t>
            </w:r>
            <w:r w:rsidR="00182DAF" w:rsidRPr="00AC4647">
              <w:rPr>
                <w:rFonts w:asciiTheme="majorHAnsi" w:hAnsiTheme="majorHAnsi"/>
                <w:sz w:val="22"/>
                <w:szCs w:val="22"/>
                <w:lang w:eastAsia="en-GB"/>
              </w:rPr>
              <w:t xml:space="preserve"> and some active citizens but it does not go as far as we wish</w:t>
            </w:r>
            <w:r w:rsidR="002F5AAB" w:rsidRPr="00AC4647">
              <w:rPr>
                <w:rFonts w:asciiTheme="majorHAnsi" w:hAnsiTheme="majorHAnsi"/>
                <w:sz w:val="22"/>
                <w:szCs w:val="22"/>
                <w:lang w:eastAsia="en-GB"/>
              </w:rPr>
              <w:t xml:space="preserve"> </w:t>
            </w:r>
            <w:r w:rsidR="00182DAF" w:rsidRPr="00AC4647">
              <w:rPr>
                <w:rFonts w:asciiTheme="majorHAnsi" w:hAnsiTheme="majorHAnsi"/>
                <w:sz w:val="22"/>
                <w:szCs w:val="22"/>
                <w:lang w:eastAsia="en-GB"/>
              </w:rPr>
              <w:t xml:space="preserve">nor </w:t>
            </w:r>
            <w:r w:rsidR="002F5AAB" w:rsidRPr="00AC4647">
              <w:rPr>
                <w:rFonts w:asciiTheme="majorHAnsi" w:hAnsiTheme="majorHAnsi"/>
                <w:sz w:val="22"/>
                <w:szCs w:val="22"/>
                <w:lang w:eastAsia="en-GB"/>
              </w:rPr>
              <w:t>does</w:t>
            </w:r>
            <w:r w:rsidR="00182DAF" w:rsidRPr="00AC4647">
              <w:rPr>
                <w:rFonts w:asciiTheme="majorHAnsi" w:hAnsiTheme="majorHAnsi"/>
                <w:sz w:val="22"/>
                <w:szCs w:val="22"/>
                <w:lang w:eastAsia="en-GB"/>
              </w:rPr>
              <w:t xml:space="preserve"> it meet the aspirations of all contributors.  </w:t>
            </w:r>
            <w:r w:rsidR="002F5AAB" w:rsidRPr="00AC4647">
              <w:rPr>
                <w:rFonts w:asciiTheme="majorHAnsi" w:hAnsiTheme="majorHAnsi"/>
                <w:sz w:val="22"/>
                <w:szCs w:val="22"/>
                <w:lang w:eastAsia="en-GB"/>
              </w:rPr>
              <w:t>W</w:t>
            </w:r>
            <w:r w:rsidR="00182DAF" w:rsidRPr="00AC4647">
              <w:rPr>
                <w:rFonts w:asciiTheme="majorHAnsi" w:hAnsiTheme="majorHAnsi"/>
                <w:sz w:val="22"/>
                <w:szCs w:val="22"/>
                <w:lang w:eastAsia="en-GB"/>
              </w:rPr>
              <w:t xml:space="preserve">e will use this year </w:t>
            </w:r>
            <w:r w:rsidR="0005739B" w:rsidRPr="00AC4647">
              <w:rPr>
                <w:rFonts w:asciiTheme="majorHAnsi" w:hAnsiTheme="majorHAnsi"/>
                <w:sz w:val="22"/>
                <w:szCs w:val="22"/>
                <w:lang w:eastAsia="en-GB"/>
              </w:rPr>
              <w:t>to</w:t>
            </w:r>
            <w:r w:rsidR="00182DAF" w:rsidRPr="00AC4647">
              <w:rPr>
                <w:rFonts w:asciiTheme="majorHAnsi" w:hAnsiTheme="majorHAnsi"/>
                <w:sz w:val="22"/>
                <w:szCs w:val="22"/>
                <w:lang w:eastAsia="en-GB"/>
              </w:rPr>
              <w:t xml:space="preserve"> listen, to think about what</w:t>
            </w:r>
            <w:r w:rsidR="0005739B" w:rsidRPr="00AC4647">
              <w:rPr>
                <w:rFonts w:asciiTheme="majorHAnsi" w:hAnsiTheme="majorHAnsi"/>
                <w:sz w:val="22"/>
                <w:szCs w:val="22"/>
                <w:lang w:eastAsia="en-GB"/>
              </w:rPr>
              <w:t xml:space="preserve"> </w:t>
            </w:r>
            <w:r w:rsidR="002F5AAB" w:rsidRPr="00AC4647">
              <w:rPr>
                <w:rFonts w:asciiTheme="majorHAnsi" w:hAnsiTheme="majorHAnsi"/>
                <w:sz w:val="22"/>
                <w:szCs w:val="22"/>
                <w:lang w:eastAsia="en-GB"/>
              </w:rPr>
              <w:t>O</w:t>
            </w:r>
            <w:r w:rsidR="0005739B" w:rsidRPr="00AC4647">
              <w:rPr>
                <w:rFonts w:asciiTheme="majorHAnsi" w:hAnsiTheme="majorHAnsi"/>
                <w:sz w:val="22"/>
                <w:szCs w:val="22"/>
                <w:lang w:eastAsia="en-GB"/>
              </w:rPr>
              <w:t xml:space="preserve">pen </w:t>
            </w:r>
            <w:r w:rsidR="002F5AAB" w:rsidRPr="00AC4647">
              <w:rPr>
                <w:rFonts w:asciiTheme="majorHAnsi" w:hAnsiTheme="majorHAnsi"/>
                <w:sz w:val="22"/>
                <w:szCs w:val="22"/>
                <w:lang w:eastAsia="en-GB"/>
              </w:rPr>
              <w:t>G</w:t>
            </w:r>
            <w:r w:rsidR="0005739B" w:rsidRPr="00AC4647">
              <w:rPr>
                <w:rFonts w:asciiTheme="majorHAnsi" w:hAnsiTheme="majorHAnsi"/>
                <w:sz w:val="22"/>
                <w:szCs w:val="22"/>
                <w:lang w:eastAsia="en-GB"/>
              </w:rPr>
              <w:t>overnment me</w:t>
            </w:r>
            <w:r w:rsidR="00182DAF" w:rsidRPr="00AC4647">
              <w:rPr>
                <w:rFonts w:asciiTheme="majorHAnsi" w:hAnsiTheme="majorHAnsi"/>
                <w:sz w:val="22"/>
                <w:szCs w:val="22"/>
                <w:lang w:eastAsia="en-GB"/>
              </w:rPr>
              <w:t xml:space="preserve">ans </w:t>
            </w:r>
            <w:r w:rsidR="002F5AAB" w:rsidRPr="00AC4647">
              <w:rPr>
                <w:rFonts w:asciiTheme="majorHAnsi" w:hAnsiTheme="majorHAnsi"/>
                <w:sz w:val="22"/>
                <w:szCs w:val="22"/>
                <w:lang w:eastAsia="en-GB"/>
              </w:rPr>
              <w:t xml:space="preserve">at </w:t>
            </w:r>
            <w:r w:rsidR="00182DAF" w:rsidRPr="00AC4647">
              <w:rPr>
                <w:rFonts w:asciiTheme="majorHAnsi" w:hAnsiTheme="majorHAnsi"/>
                <w:sz w:val="22"/>
                <w:szCs w:val="22"/>
                <w:lang w:eastAsia="en-GB"/>
              </w:rPr>
              <w:t>all levels</w:t>
            </w:r>
            <w:r w:rsidR="002F5AAB" w:rsidRPr="00AC4647">
              <w:rPr>
                <w:rFonts w:asciiTheme="majorHAnsi" w:hAnsiTheme="majorHAnsi"/>
                <w:sz w:val="22"/>
                <w:szCs w:val="22"/>
                <w:lang w:eastAsia="en-GB"/>
              </w:rPr>
              <w:t>, and</w:t>
            </w:r>
            <w:r w:rsidR="0005739B" w:rsidRPr="00AC4647">
              <w:rPr>
                <w:rFonts w:asciiTheme="majorHAnsi" w:hAnsiTheme="majorHAnsi"/>
                <w:sz w:val="22"/>
                <w:szCs w:val="22"/>
                <w:lang w:eastAsia="en-GB"/>
              </w:rPr>
              <w:t xml:space="preserve"> to </w:t>
            </w:r>
            <w:r w:rsidR="00066B00" w:rsidRPr="00AC4647">
              <w:rPr>
                <w:rFonts w:asciiTheme="majorHAnsi" w:hAnsiTheme="majorHAnsi"/>
                <w:sz w:val="22"/>
                <w:szCs w:val="22"/>
                <w:lang w:eastAsia="en-GB"/>
              </w:rPr>
              <w:t xml:space="preserve">build </w:t>
            </w:r>
            <w:r w:rsidR="0005739B" w:rsidRPr="00AC4647">
              <w:rPr>
                <w:rFonts w:asciiTheme="majorHAnsi" w:hAnsiTheme="majorHAnsi"/>
                <w:sz w:val="22"/>
                <w:szCs w:val="22"/>
                <w:lang w:eastAsia="en-GB"/>
              </w:rPr>
              <w:t xml:space="preserve">capacity and confidence </w:t>
            </w:r>
            <w:r w:rsidR="00AC316E" w:rsidRPr="00AC4647">
              <w:rPr>
                <w:rFonts w:asciiTheme="majorHAnsi" w:hAnsiTheme="majorHAnsi"/>
                <w:sz w:val="22"/>
                <w:szCs w:val="22"/>
                <w:lang w:eastAsia="en-GB"/>
              </w:rPr>
              <w:t>in</w:t>
            </w:r>
            <w:r w:rsidR="00BE42DC" w:rsidRPr="00AC4647">
              <w:rPr>
                <w:rFonts w:asciiTheme="majorHAnsi" w:hAnsiTheme="majorHAnsi"/>
                <w:sz w:val="22"/>
                <w:szCs w:val="22"/>
                <w:lang w:eastAsia="en-GB"/>
              </w:rPr>
              <w:t xml:space="preserve"> our partners</w:t>
            </w:r>
            <w:r w:rsidR="00F62054" w:rsidRPr="00AC4647">
              <w:rPr>
                <w:rFonts w:asciiTheme="majorHAnsi" w:hAnsiTheme="majorHAnsi"/>
                <w:sz w:val="22"/>
                <w:szCs w:val="22"/>
                <w:lang w:eastAsia="en-GB"/>
              </w:rPr>
              <w:t xml:space="preserve"> </w:t>
            </w:r>
            <w:r w:rsidR="00066B00" w:rsidRPr="00AC4647">
              <w:rPr>
                <w:rFonts w:asciiTheme="majorHAnsi" w:hAnsiTheme="majorHAnsi"/>
                <w:sz w:val="22"/>
                <w:szCs w:val="22"/>
                <w:lang w:eastAsia="en-GB"/>
              </w:rPr>
              <w:t xml:space="preserve">to </w:t>
            </w:r>
            <w:r w:rsidR="002F5AAB" w:rsidRPr="00AC4647">
              <w:rPr>
                <w:rFonts w:asciiTheme="majorHAnsi" w:hAnsiTheme="majorHAnsi"/>
                <w:sz w:val="22"/>
                <w:szCs w:val="22"/>
                <w:lang w:eastAsia="en-GB"/>
              </w:rPr>
              <w:t xml:space="preserve">be able to </w:t>
            </w:r>
            <w:r w:rsidR="00066B00" w:rsidRPr="00AC4647">
              <w:rPr>
                <w:rFonts w:asciiTheme="majorHAnsi" w:hAnsiTheme="majorHAnsi"/>
                <w:sz w:val="22"/>
                <w:szCs w:val="22"/>
                <w:lang w:eastAsia="en-GB"/>
              </w:rPr>
              <w:t xml:space="preserve">deliver </w:t>
            </w:r>
            <w:r w:rsidR="002F5AAB" w:rsidRPr="00AC4647">
              <w:rPr>
                <w:rFonts w:asciiTheme="majorHAnsi" w:hAnsiTheme="majorHAnsi"/>
                <w:sz w:val="22"/>
                <w:szCs w:val="22"/>
                <w:lang w:eastAsia="en-GB"/>
              </w:rPr>
              <w:t>O</w:t>
            </w:r>
            <w:r w:rsidR="00066B00" w:rsidRPr="00AC4647">
              <w:rPr>
                <w:rFonts w:asciiTheme="majorHAnsi" w:hAnsiTheme="majorHAnsi"/>
                <w:sz w:val="22"/>
                <w:szCs w:val="22"/>
                <w:lang w:eastAsia="en-GB"/>
              </w:rPr>
              <w:t xml:space="preserve">pen </w:t>
            </w:r>
            <w:r w:rsidR="002F5AAB" w:rsidRPr="00AC4647">
              <w:rPr>
                <w:rFonts w:asciiTheme="majorHAnsi" w:hAnsiTheme="majorHAnsi"/>
                <w:sz w:val="22"/>
                <w:szCs w:val="22"/>
                <w:lang w:eastAsia="en-GB"/>
              </w:rPr>
              <w:t>G</w:t>
            </w:r>
            <w:r w:rsidR="00066B00" w:rsidRPr="00AC4647">
              <w:rPr>
                <w:rFonts w:asciiTheme="majorHAnsi" w:hAnsiTheme="majorHAnsi"/>
                <w:sz w:val="22"/>
                <w:szCs w:val="22"/>
                <w:lang w:eastAsia="en-GB"/>
              </w:rPr>
              <w:t>overnment reforms</w:t>
            </w:r>
            <w:r w:rsidR="00182DAF" w:rsidRPr="00AC4647">
              <w:rPr>
                <w:rFonts w:asciiTheme="majorHAnsi" w:hAnsiTheme="majorHAnsi"/>
                <w:sz w:val="22"/>
                <w:szCs w:val="22"/>
                <w:lang w:eastAsia="en-GB"/>
              </w:rPr>
              <w:t xml:space="preserve"> and </w:t>
            </w:r>
            <w:r w:rsidR="0005739B" w:rsidRPr="00AC4647">
              <w:rPr>
                <w:rFonts w:asciiTheme="majorHAnsi" w:hAnsiTheme="majorHAnsi"/>
                <w:sz w:val="22"/>
                <w:szCs w:val="22"/>
                <w:lang w:eastAsia="en-GB"/>
              </w:rPr>
              <w:t xml:space="preserve">build an </w:t>
            </w:r>
            <w:r w:rsidR="002F5AAB" w:rsidRPr="00AC4647">
              <w:rPr>
                <w:rFonts w:asciiTheme="majorHAnsi" w:hAnsiTheme="majorHAnsi"/>
                <w:sz w:val="22"/>
                <w:szCs w:val="22"/>
                <w:lang w:eastAsia="en-GB"/>
              </w:rPr>
              <w:t>O</w:t>
            </w:r>
            <w:r w:rsidR="0005739B" w:rsidRPr="00AC4647">
              <w:rPr>
                <w:rFonts w:asciiTheme="majorHAnsi" w:hAnsiTheme="majorHAnsi"/>
                <w:sz w:val="22"/>
                <w:szCs w:val="22"/>
                <w:lang w:eastAsia="en-GB"/>
              </w:rPr>
              <w:t xml:space="preserve">pen </w:t>
            </w:r>
            <w:r w:rsidR="002F5AAB" w:rsidRPr="00AC4647">
              <w:rPr>
                <w:rFonts w:asciiTheme="majorHAnsi" w:hAnsiTheme="majorHAnsi"/>
                <w:sz w:val="22"/>
                <w:szCs w:val="22"/>
                <w:lang w:eastAsia="en-GB"/>
              </w:rPr>
              <w:t>G</w:t>
            </w:r>
            <w:r w:rsidR="0005739B" w:rsidRPr="00AC4647">
              <w:rPr>
                <w:rFonts w:asciiTheme="majorHAnsi" w:hAnsiTheme="majorHAnsi"/>
                <w:sz w:val="22"/>
                <w:szCs w:val="22"/>
                <w:lang w:eastAsia="en-GB"/>
              </w:rPr>
              <w:t>overnment movement in Scotland</w:t>
            </w:r>
            <w:r w:rsidR="00182DAF" w:rsidRPr="00AC4647">
              <w:rPr>
                <w:rFonts w:asciiTheme="majorHAnsi" w:hAnsiTheme="majorHAnsi"/>
                <w:sz w:val="22"/>
                <w:szCs w:val="22"/>
                <w:lang w:eastAsia="en-GB"/>
              </w:rPr>
              <w:t xml:space="preserve">  </w:t>
            </w:r>
          </w:p>
          <w:p w:rsidR="00BE42DC" w:rsidRPr="00EB448D" w:rsidRDefault="00BE42DC" w:rsidP="004E0E24">
            <w:pPr>
              <w:ind w:left="27"/>
              <w:jc w:val="both"/>
              <w:rPr>
                <w:rFonts w:asciiTheme="majorHAnsi" w:hAnsiTheme="majorHAnsi"/>
                <w:lang w:eastAsia="en-GB"/>
              </w:rPr>
            </w:pPr>
          </w:p>
          <w:p w:rsidR="00B67873" w:rsidRPr="00AC4647" w:rsidRDefault="00182DAF" w:rsidP="00797598">
            <w:pPr>
              <w:pStyle w:val="ListParagraph"/>
              <w:numPr>
                <w:ilvl w:val="0"/>
                <w:numId w:val="14"/>
              </w:numPr>
              <w:rPr>
                <w:rFonts w:asciiTheme="majorHAnsi" w:hAnsiTheme="majorHAnsi"/>
                <w:sz w:val="22"/>
                <w:szCs w:val="22"/>
                <w:lang w:eastAsia="en-GB"/>
              </w:rPr>
            </w:pPr>
            <w:r w:rsidRPr="00AC4647">
              <w:rPr>
                <w:rFonts w:asciiTheme="majorHAnsi" w:hAnsiTheme="majorHAnsi"/>
                <w:b/>
                <w:sz w:val="22"/>
                <w:szCs w:val="22"/>
                <w:lang w:eastAsia="en-GB"/>
              </w:rPr>
              <w:t>Beyond Scotland</w:t>
            </w:r>
            <w:r w:rsidRPr="00AC4647">
              <w:rPr>
                <w:rFonts w:asciiTheme="majorHAnsi" w:hAnsiTheme="majorHAnsi"/>
                <w:sz w:val="22"/>
                <w:szCs w:val="22"/>
                <w:lang w:eastAsia="en-GB"/>
              </w:rPr>
              <w:t xml:space="preserve"> we will</w:t>
            </w:r>
            <w:r w:rsidR="0005739B" w:rsidRPr="00AC4647">
              <w:rPr>
                <w:rFonts w:asciiTheme="majorHAnsi" w:hAnsiTheme="majorHAnsi"/>
                <w:sz w:val="22"/>
                <w:szCs w:val="22"/>
                <w:lang w:eastAsia="en-GB"/>
              </w:rPr>
              <w:t xml:space="preserve"> work with the other countries of the UK</w:t>
            </w:r>
            <w:r w:rsidR="00BE42DC" w:rsidRPr="00AC4647">
              <w:rPr>
                <w:rFonts w:asciiTheme="majorHAnsi" w:hAnsiTheme="majorHAnsi"/>
                <w:sz w:val="22"/>
                <w:szCs w:val="22"/>
                <w:lang w:eastAsia="en-GB"/>
              </w:rPr>
              <w:t xml:space="preserve"> to learn at what level of governance</w:t>
            </w:r>
            <w:r w:rsidR="0005739B" w:rsidRPr="00AC4647">
              <w:rPr>
                <w:rFonts w:asciiTheme="majorHAnsi" w:hAnsiTheme="majorHAnsi"/>
                <w:sz w:val="22"/>
                <w:szCs w:val="22"/>
                <w:lang w:eastAsia="en-GB"/>
              </w:rPr>
              <w:t xml:space="preserve"> </w:t>
            </w:r>
            <w:r w:rsidR="002F5AAB" w:rsidRPr="00AC4647">
              <w:rPr>
                <w:rFonts w:asciiTheme="majorHAnsi" w:hAnsiTheme="majorHAnsi"/>
                <w:sz w:val="22"/>
                <w:szCs w:val="22"/>
                <w:lang w:eastAsia="en-GB"/>
              </w:rPr>
              <w:t>O</w:t>
            </w:r>
            <w:r w:rsidR="0005739B" w:rsidRPr="00AC4647">
              <w:rPr>
                <w:rFonts w:asciiTheme="majorHAnsi" w:hAnsiTheme="majorHAnsi"/>
                <w:sz w:val="22"/>
                <w:szCs w:val="22"/>
                <w:lang w:eastAsia="en-GB"/>
              </w:rPr>
              <w:t xml:space="preserve">pen </w:t>
            </w:r>
            <w:r w:rsidR="002F5AAB" w:rsidRPr="00AC4647">
              <w:rPr>
                <w:rFonts w:asciiTheme="majorHAnsi" w:hAnsiTheme="majorHAnsi"/>
                <w:sz w:val="22"/>
                <w:szCs w:val="22"/>
                <w:lang w:eastAsia="en-GB"/>
              </w:rPr>
              <w:t>G</w:t>
            </w:r>
            <w:r w:rsidR="0005739B" w:rsidRPr="00AC4647">
              <w:rPr>
                <w:rFonts w:asciiTheme="majorHAnsi" w:hAnsiTheme="majorHAnsi"/>
                <w:sz w:val="22"/>
                <w:szCs w:val="22"/>
                <w:lang w:eastAsia="en-GB"/>
              </w:rPr>
              <w:t>overnment</w:t>
            </w:r>
            <w:r w:rsidR="00BE42DC" w:rsidRPr="00AC4647">
              <w:rPr>
                <w:rFonts w:asciiTheme="majorHAnsi" w:hAnsiTheme="majorHAnsi"/>
                <w:sz w:val="22"/>
                <w:szCs w:val="22"/>
                <w:lang w:eastAsia="en-GB"/>
              </w:rPr>
              <w:t xml:space="preserve"> reforms are most effective and </w:t>
            </w:r>
            <w:r w:rsidR="002F5AAB" w:rsidRPr="00AC4647">
              <w:rPr>
                <w:rFonts w:asciiTheme="majorHAnsi" w:hAnsiTheme="majorHAnsi"/>
                <w:sz w:val="22"/>
                <w:szCs w:val="22"/>
                <w:lang w:eastAsia="en-GB"/>
              </w:rPr>
              <w:t xml:space="preserve">appropriate </w:t>
            </w:r>
            <w:r w:rsidR="00BE42DC" w:rsidRPr="00AC4647">
              <w:rPr>
                <w:rFonts w:asciiTheme="majorHAnsi" w:hAnsiTheme="majorHAnsi"/>
                <w:sz w:val="22"/>
                <w:szCs w:val="22"/>
                <w:lang w:eastAsia="en-GB"/>
              </w:rPr>
              <w:t>so that we</w:t>
            </w:r>
            <w:r w:rsidR="0005739B" w:rsidRPr="00AC4647">
              <w:rPr>
                <w:rFonts w:asciiTheme="majorHAnsi" w:hAnsiTheme="majorHAnsi"/>
                <w:sz w:val="22"/>
                <w:szCs w:val="22"/>
                <w:lang w:eastAsia="en-GB"/>
              </w:rPr>
              <w:t xml:space="preserve"> can improve the lives of people</w:t>
            </w:r>
            <w:r w:rsidR="00F62054" w:rsidRPr="00AC4647">
              <w:rPr>
                <w:rFonts w:asciiTheme="majorHAnsi" w:hAnsiTheme="majorHAnsi"/>
                <w:sz w:val="22"/>
                <w:szCs w:val="22"/>
                <w:lang w:eastAsia="en-GB"/>
              </w:rPr>
              <w:t xml:space="preserve"> across these islands</w:t>
            </w:r>
            <w:r w:rsidR="00A724EC" w:rsidRPr="00AC4647">
              <w:rPr>
                <w:rFonts w:asciiTheme="majorHAnsi" w:hAnsiTheme="majorHAnsi"/>
                <w:sz w:val="22"/>
                <w:szCs w:val="22"/>
                <w:lang w:eastAsia="en-GB"/>
              </w:rPr>
              <w:t xml:space="preserve"> at a time when the global political, constitutional and economic </w:t>
            </w:r>
            <w:r w:rsidR="00BE42DC" w:rsidRPr="00AC4647">
              <w:rPr>
                <w:rFonts w:asciiTheme="majorHAnsi" w:hAnsiTheme="majorHAnsi"/>
                <w:sz w:val="22"/>
                <w:szCs w:val="22"/>
                <w:lang w:eastAsia="en-GB"/>
              </w:rPr>
              <w:t>landscape is</w:t>
            </w:r>
            <w:r w:rsidR="00A724EC" w:rsidRPr="00AC4647">
              <w:rPr>
                <w:rFonts w:asciiTheme="majorHAnsi" w:hAnsiTheme="majorHAnsi"/>
                <w:sz w:val="22"/>
                <w:szCs w:val="22"/>
                <w:lang w:eastAsia="en-GB"/>
              </w:rPr>
              <w:t xml:space="preserve"> </w:t>
            </w:r>
            <w:r w:rsidR="002F5AAB" w:rsidRPr="00AC4647">
              <w:rPr>
                <w:rFonts w:asciiTheme="majorHAnsi" w:hAnsiTheme="majorHAnsi"/>
                <w:sz w:val="22"/>
                <w:szCs w:val="22"/>
                <w:lang w:eastAsia="en-GB"/>
              </w:rPr>
              <w:t>un</w:t>
            </w:r>
            <w:r w:rsidR="00A724EC" w:rsidRPr="00AC4647">
              <w:rPr>
                <w:rFonts w:asciiTheme="majorHAnsi" w:hAnsiTheme="majorHAnsi"/>
                <w:sz w:val="22"/>
                <w:szCs w:val="22"/>
                <w:lang w:eastAsia="en-GB"/>
              </w:rPr>
              <w:t>certain</w:t>
            </w:r>
          </w:p>
          <w:p w:rsidR="00182DAF" w:rsidRPr="00CC12BE" w:rsidRDefault="00182DAF" w:rsidP="004E0E24">
            <w:pPr>
              <w:ind w:left="27"/>
              <w:jc w:val="both"/>
              <w:rPr>
                <w:rFonts w:asciiTheme="majorHAnsi" w:hAnsiTheme="majorHAnsi"/>
                <w:lang w:eastAsia="en-GB"/>
              </w:rPr>
            </w:pPr>
          </w:p>
          <w:p w:rsidR="00182DAF" w:rsidRPr="00BE42DC" w:rsidRDefault="002F5AAB" w:rsidP="009224E4">
            <w:pPr>
              <w:ind w:left="27"/>
              <w:jc w:val="both"/>
              <w:rPr>
                <w:rFonts w:asciiTheme="majorHAnsi" w:hAnsiTheme="majorHAnsi"/>
                <w:b/>
              </w:rPr>
            </w:pPr>
            <w:r>
              <w:rPr>
                <w:rFonts w:asciiTheme="majorHAnsi" w:hAnsiTheme="majorHAnsi"/>
                <w:b/>
                <w:lang w:eastAsia="en-GB"/>
              </w:rPr>
              <w:t>T</w:t>
            </w:r>
            <w:r w:rsidR="008E2A1D" w:rsidRPr="00BE42DC">
              <w:rPr>
                <w:rFonts w:asciiTheme="majorHAnsi" w:hAnsiTheme="majorHAnsi"/>
                <w:b/>
                <w:lang w:eastAsia="en-GB"/>
              </w:rPr>
              <w:t xml:space="preserve">his </w:t>
            </w:r>
            <w:r w:rsidR="00182DAF" w:rsidRPr="00BE42DC">
              <w:rPr>
                <w:rFonts w:asciiTheme="majorHAnsi" w:hAnsiTheme="majorHAnsi"/>
                <w:b/>
                <w:lang w:eastAsia="en-GB"/>
              </w:rPr>
              <w:t>plan</w:t>
            </w:r>
            <w:r w:rsidR="008E2A1D" w:rsidRPr="00BE42DC">
              <w:rPr>
                <w:rFonts w:asciiTheme="majorHAnsi" w:hAnsiTheme="majorHAnsi"/>
                <w:b/>
                <w:lang w:eastAsia="en-GB"/>
              </w:rPr>
              <w:t xml:space="preserve"> </w:t>
            </w:r>
            <w:r w:rsidR="00182DAF" w:rsidRPr="00BE42DC">
              <w:rPr>
                <w:rFonts w:asciiTheme="majorHAnsi" w:hAnsiTheme="majorHAnsi"/>
                <w:b/>
                <w:lang w:eastAsia="en-GB"/>
              </w:rPr>
              <w:t>recognis</w:t>
            </w:r>
            <w:r w:rsidR="008E2A1D" w:rsidRPr="00BE42DC">
              <w:rPr>
                <w:rFonts w:asciiTheme="majorHAnsi" w:hAnsiTheme="majorHAnsi"/>
                <w:b/>
                <w:lang w:eastAsia="en-GB"/>
              </w:rPr>
              <w:t>e</w:t>
            </w:r>
            <w:r>
              <w:rPr>
                <w:rFonts w:asciiTheme="majorHAnsi" w:hAnsiTheme="majorHAnsi"/>
                <w:b/>
                <w:lang w:eastAsia="en-GB"/>
              </w:rPr>
              <w:t>s</w:t>
            </w:r>
            <w:r w:rsidR="00182DAF" w:rsidRPr="00BE42DC">
              <w:rPr>
                <w:rFonts w:asciiTheme="majorHAnsi" w:hAnsiTheme="majorHAnsi"/>
                <w:b/>
                <w:lang w:eastAsia="en-GB"/>
              </w:rPr>
              <w:t xml:space="preserve"> the shifting relationship between citizen and stat</w:t>
            </w:r>
            <w:r w:rsidR="009224E4">
              <w:rPr>
                <w:rFonts w:asciiTheme="majorHAnsi" w:hAnsiTheme="majorHAnsi"/>
                <w:b/>
                <w:lang w:eastAsia="en-GB"/>
              </w:rPr>
              <w:t>e</w:t>
            </w:r>
            <w:r>
              <w:rPr>
                <w:rFonts w:asciiTheme="majorHAnsi" w:hAnsiTheme="majorHAnsi"/>
                <w:b/>
                <w:lang w:eastAsia="en-GB"/>
              </w:rPr>
              <w:t xml:space="preserve">. </w:t>
            </w:r>
            <w:r w:rsidR="00421BF4">
              <w:rPr>
                <w:rFonts w:asciiTheme="majorHAnsi" w:hAnsiTheme="majorHAnsi"/>
                <w:b/>
                <w:lang w:eastAsia="en-GB"/>
              </w:rPr>
              <w:t xml:space="preserve"> </w:t>
            </w:r>
            <w:r>
              <w:rPr>
                <w:rFonts w:asciiTheme="majorHAnsi" w:hAnsiTheme="majorHAnsi"/>
                <w:b/>
                <w:lang w:eastAsia="en-GB"/>
              </w:rPr>
              <w:t>W</w:t>
            </w:r>
            <w:r w:rsidR="00182DAF" w:rsidRPr="00BE42DC">
              <w:rPr>
                <w:rFonts w:asciiTheme="majorHAnsi" w:hAnsiTheme="majorHAnsi"/>
                <w:b/>
                <w:lang w:eastAsia="en-GB"/>
              </w:rPr>
              <w:t>e</w:t>
            </w:r>
            <w:r w:rsidR="008E2A1D" w:rsidRPr="00BE42DC">
              <w:rPr>
                <w:rFonts w:asciiTheme="majorHAnsi" w:hAnsiTheme="majorHAnsi"/>
                <w:b/>
                <w:lang w:eastAsia="en-GB"/>
              </w:rPr>
              <w:t xml:space="preserve"> will work </w:t>
            </w:r>
            <w:r w:rsidR="009A0536" w:rsidRPr="00BE42DC">
              <w:rPr>
                <w:rFonts w:asciiTheme="majorHAnsi" w:hAnsiTheme="majorHAnsi"/>
                <w:b/>
                <w:lang w:eastAsia="en-GB"/>
              </w:rPr>
              <w:t xml:space="preserve">to ensure that government </w:t>
            </w:r>
            <w:r w:rsidR="007001F4">
              <w:rPr>
                <w:rFonts w:asciiTheme="majorHAnsi" w:hAnsiTheme="majorHAnsi"/>
                <w:b/>
                <w:lang w:eastAsia="en-GB"/>
              </w:rPr>
              <w:t xml:space="preserve">at all levels </w:t>
            </w:r>
            <w:r w:rsidR="009A0536" w:rsidRPr="00BE42DC">
              <w:rPr>
                <w:rFonts w:asciiTheme="majorHAnsi" w:hAnsiTheme="majorHAnsi"/>
                <w:b/>
                <w:lang w:eastAsia="en-GB"/>
              </w:rPr>
              <w:t>is responsive to the needs of all of our people</w:t>
            </w:r>
            <w:r w:rsidR="00BE42DC" w:rsidRPr="00BE42DC">
              <w:rPr>
                <w:rFonts w:asciiTheme="majorHAnsi" w:hAnsiTheme="majorHAnsi"/>
                <w:b/>
                <w:lang w:eastAsia="en-GB"/>
              </w:rPr>
              <w:t xml:space="preserve"> and we are able to m</w:t>
            </w:r>
            <w:r w:rsidR="008E2A1D" w:rsidRPr="00BE42DC">
              <w:rPr>
                <w:rFonts w:asciiTheme="majorHAnsi" w:hAnsiTheme="majorHAnsi"/>
                <w:b/>
                <w:lang w:eastAsia="en-GB"/>
              </w:rPr>
              <w:t>ake a</w:t>
            </w:r>
            <w:r w:rsidR="009A0536" w:rsidRPr="00BE42DC">
              <w:rPr>
                <w:rFonts w:asciiTheme="majorHAnsi" w:hAnsiTheme="majorHAnsi"/>
                <w:b/>
                <w:lang w:eastAsia="en-GB"/>
              </w:rPr>
              <w:t xml:space="preserve"> significant move towards co-creating a more open and transparent Scotland where people have confidence in their future.</w:t>
            </w:r>
          </w:p>
        </w:tc>
      </w:tr>
      <w:tr w:rsidR="00B67873" w:rsidRPr="00CC12BE" w:rsidTr="00066B00">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62054" w:rsidRPr="00CC12BE" w:rsidRDefault="00B67873" w:rsidP="004E0E24">
            <w:pPr>
              <w:jc w:val="both"/>
              <w:rPr>
                <w:rFonts w:asciiTheme="majorHAnsi" w:eastAsia="Calibri" w:hAnsiTheme="majorHAnsi" w:cs="Calibri"/>
                <w:b/>
              </w:rPr>
            </w:pPr>
            <w:bookmarkStart w:id="1" w:name="h.qz4sxxxrg08i" w:colFirst="0" w:colLast="0"/>
            <w:bookmarkEnd w:id="1"/>
            <w:r w:rsidRPr="00CC12BE">
              <w:rPr>
                <w:rFonts w:asciiTheme="majorHAnsi" w:eastAsia="Calibri" w:hAnsiTheme="majorHAnsi" w:cs="Calibri"/>
                <w:b/>
              </w:rPr>
              <w:t xml:space="preserve">2. </w:t>
            </w:r>
            <w:r w:rsidR="00FF45CE">
              <w:rPr>
                <w:rFonts w:asciiTheme="majorHAnsi" w:eastAsia="Calibri" w:hAnsiTheme="majorHAnsi" w:cs="Calibri"/>
                <w:b/>
              </w:rPr>
              <w:t xml:space="preserve">Open Government </w:t>
            </w:r>
            <w:r w:rsidR="002F5AAB">
              <w:rPr>
                <w:rFonts w:asciiTheme="majorHAnsi" w:eastAsia="Calibri" w:hAnsiTheme="majorHAnsi" w:cs="Calibri"/>
                <w:b/>
              </w:rPr>
              <w:t>e</w:t>
            </w:r>
            <w:r w:rsidRPr="00CC12BE">
              <w:rPr>
                <w:rFonts w:asciiTheme="majorHAnsi" w:eastAsia="Calibri" w:hAnsiTheme="majorHAnsi" w:cs="Calibri"/>
                <w:b/>
              </w:rPr>
              <w:t xml:space="preserve">fforts to </w:t>
            </w:r>
            <w:r w:rsidR="002F5AAB">
              <w:rPr>
                <w:rFonts w:asciiTheme="majorHAnsi" w:eastAsia="Calibri" w:hAnsiTheme="majorHAnsi" w:cs="Calibri"/>
                <w:b/>
              </w:rPr>
              <w:t>d</w:t>
            </w:r>
            <w:r w:rsidRPr="00CC12BE">
              <w:rPr>
                <w:rFonts w:asciiTheme="majorHAnsi" w:eastAsia="Calibri" w:hAnsiTheme="majorHAnsi" w:cs="Calibri"/>
                <w:b/>
              </w:rPr>
              <w:t>ate</w:t>
            </w:r>
          </w:p>
          <w:p w:rsidR="003551B4" w:rsidRPr="00CC12BE" w:rsidRDefault="003551B4" w:rsidP="004E0E24">
            <w:pPr>
              <w:jc w:val="both"/>
              <w:rPr>
                <w:rFonts w:asciiTheme="majorHAnsi" w:eastAsia="Calibri" w:hAnsiTheme="majorHAnsi" w:cs="Calibri"/>
                <w:b/>
              </w:rPr>
            </w:pPr>
          </w:p>
          <w:p w:rsidR="00F62054" w:rsidRPr="00CC12BE" w:rsidRDefault="00FF45CE" w:rsidP="004E0E24">
            <w:pPr>
              <w:jc w:val="both"/>
              <w:rPr>
                <w:rFonts w:asciiTheme="majorHAnsi" w:hAnsiTheme="majorHAnsi"/>
                <w:b/>
                <w:i/>
                <w:lang w:val="en"/>
              </w:rPr>
            </w:pPr>
            <w:r>
              <w:rPr>
                <w:rFonts w:asciiTheme="majorHAnsi" w:hAnsiTheme="majorHAnsi"/>
                <w:b/>
                <w:i/>
                <w:lang w:val="en"/>
              </w:rPr>
              <w:t xml:space="preserve">Open Government </w:t>
            </w:r>
            <w:r w:rsidR="003551B4" w:rsidRPr="00CC12BE">
              <w:rPr>
                <w:rFonts w:asciiTheme="majorHAnsi" w:hAnsiTheme="majorHAnsi"/>
                <w:b/>
                <w:i/>
                <w:lang w:val="en"/>
              </w:rPr>
              <w:t>in Scotland – the context</w:t>
            </w:r>
          </w:p>
          <w:p w:rsidR="00AE50F3" w:rsidRPr="00CC12BE" w:rsidRDefault="00AE50F3" w:rsidP="00BE42DC">
            <w:pPr>
              <w:jc w:val="center"/>
              <w:rPr>
                <w:rFonts w:asciiTheme="majorHAnsi" w:eastAsia="Calibri" w:hAnsiTheme="majorHAnsi"/>
                <w:b/>
              </w:rPr>
            </w:pPr>
            <w:r w:rsidRPr="00CC12BE">
              <w:rPr>
                <w:rFonts w:asciiTheme="majorHAnsi" w:eastAsia="Calibri" w:hAnsiTheme="majorHAnsi"/>
                <w:b/>
              </w:rPr>
              <w:t>Soon after taking office Nicola Sturgeon, First Minister of Scotland said she wanted:</w:t>
            </w:r>
          </w:p>
          <w:p w:rsidR="00AE50F3" w:rsidRPr="00CC12BE" w:rsidRDefault="00AE50F3" w:rsidP="00BE42DC">
            <w:pPr>
              <w:jc w:val="center"/>
              <w:rPr>
                <w:rFonts w:asciiTheme="majorHAnsi" w:hAnsiTheme="majorHAnsi"/>
                <w:iCs/>
              </w:rPr>
            </w:pPr>
            <w:r w:rsidRPr="00CC12BE">
              <w:rPr>
                <w:rFonts w:asciiTheme="majorHAnsi" w:hAnsiTheme="majorHAnsi"/>
                <w:i/>
                <w:iCs/>
              </w:rPr>
              <w:t xml:space="preserve">“An outward looking Government which is more </w:t>
            </w:r>
            <w:r w:rsidRPr="00CC12BE">
              <w:rPr>
                <w:rFonts w:asciiTheme="majorHAnsi" w:hAnsiTheme="majorHAnsi"/>
                <w:b/>
                <w:bCs/>
                <w:i/>
                <w:iCs/>
              </w:rPr>
              <w:t xml:space="preserve">open and accessible to Scotland’s people </w:t>
            </w:r>
            <w:r w:rsidRPr="00CC12BE">
              <w:rPr>
                <w:rFonts w:asciiTheme="majorHAnsi" w:hAnsiTheme="majorHAnsi"/>
                <w:i/>
                <w:iCs/>
              </w:rPr>
              <w:t>than ever before”</w:t>
            </w:r>
            <w:r w:rsidR="00BE42DC">
              <w:rPr>
                <w:rFonts w:asciiTheme="majorHAnsi" w:hAnsiTheme="majorHAnsi"/>
                <w:i/>
                <w:iCs/>
              </w:rPr>
              <w:t xml:space="preserve"> </w:t>
            </w:r>
            <w:r w:rsidR="00FF45CE">
              <w:rPr>
                <w:rFonts w:asciiTheme="majorHAnsi" w:hAnsiTheme="majorHAnsi"/>
                <w:i/>
                <w:iCs/>
              </w:rPr>
              <w:t xml:space="preserve"> </w:t>
            </w:r>
            <w:r w:rsidR="001453A3">
              <w:rPr>
                <w:rFonts w:asciiTheme="majorHAnsi" w:hAnsiTheme="majorHAnsi"/>
                <w:i/>
                <w:iCs/>
              </w:rPr>
              <w:t xml:space="preserve">and for </w:t>
            </w:r>
            <w:r w:rsidRPr="00CC12BE">
              <w:rPr>
                <w:rFonts w:asciiTheme="majorHAnsi" w:hAnsiTheme="majorHAnsi"/>
                <w:iCs/>
              </w:rPr>
              <w:t>her Government and public services:</w:t>
            </w:r>
            <w:r w:rsidR="00BE42DC">
              <w:rPr>
                <w:rFonts w:asciiTheme="majorHAnsi" w:hAnsiTheme="majorHAnsi"/>
                <w:iCs/>
              </w:rPr>
              <w:t xml:space="preserve">  </w:t>
            </w:r>
            <w:r w:rsidR="001453A3">
              <w:rPr>
                <w:rFonts w:asciiTheme="majorHAnsi" w:hAnsiTheme="majorHAnsi"/>
                <w:i/>
                <w:iCs/>
              </w:rPr>
              <w:t>‘</w:t>
            </w:r>
            <w:r w:rsidRPr="00CC12BE">
              <w:rPr>
                <w:rFonts w:asciiTheme="majorHAnsi" w:hAnsiTheme="majorHAnsi"/>
                <w:i/>
                <w:iCs/>
              </w:rPr>
              <w:t xml:space="preserve">to be known for the </w:t>
            </w:r>
            <w:r w:rsidRPr="00CC12BE">
              <w:rPr>
                <w:rFonts w:asciiTheme="majorHAnsi" w:hAnsiTheme="majorHAnsi"/>
                <w:b/>
                <w:bCs/>
                <w:i/>
                <w:iCs/>
              </w:rPr>
              <w:t>quality of our relationship with Scotland’s communities</w:t>
            </w:r>
            <w:r w:rsidR="001453A3">
              <w:rPr>
                <w:rFonts w:asciiTheme="majorHAnsi" w:hAnsiTheme="majorHAnsi"/>
                <w:b/>
                <w:bCs/>
                <w:i/>
                <w:iCs/>
              </w:rPr>
              <w:t>’</w:t>
            </w:r>
            <w:r w:rsidRPr="00CC12BE">
              <w:rPr>
                <w:rFonts w:asciiTheme="majorHAnsi" w:hAnsiTheme="majorHAnsi"/>
                <w:i/>
                <w:iCs/>
              </w:rPr>
              <w:t>.</w:t>
            </w:r>
          </w:p>
          <w:p w:rsidR="00AE50F3" w:rsidRPr="00CC12BE" w:rsidRDefault="00AE50F3" w:rsidP="004E0E24">
            <w:pPr>
              <w:jc w:val="both"/>
              <w:rPr>
                <w:rFonts w:asciiTheme="majorHAnsi" w:hAnsiTheme="majorHAnsi"/>
                <w:lang w:val="en"/>
              </w:rPr>
            </w:pPr>
          </w:p>
          <w:p w:rsidR="00F62054" w:rsidRPr="00CC12BE" w:rsidRDefault="00AC316E" w:rsidP="004E0E24">
            <w:pPr>
              <w:jc w:val="both"/>
              <w:rPr>
                <w:rFonts w:asciiTheme="majorHAnsi" w:hAnsiTheme="majorHAnsi"/>
                <w:lang w:val="en"/>
              </w:rPr>
            </w:pPr>
            <w:r w:rsidRPr="00CC12BE">
              <w:rPr>
                <w:rFonts w:asciiTheme="majorHAnsi" w:hAnsiTheme="majorHAnsi"/>
                <w:lang w:val="en"/>
              </w:rPr>
              <w:t>T</w:t>
            </w:r>
            <w:r w:rsidR="008F17C3" w:rsidRPr="00CC12BE">
              <w:rPr>
                <w:rFonts w:asciiTheme="majorHAnsi" w:hAnsiTheme="majorHAnsi"/>
                <w:lang w:val="en"/>
              </w:rPr>
              <w:t>h</w:t>
            </w:r>
            <w:r w:rsidR="001453A3">
              <w:rPr>
                <w:rFonts w:asciiTheme="majorHAnsi" w:hAnsiTheme="majorHAnsi"/>
                <w:lang w:val="en"/>
              </w:rPr>
              <w:t>e Scottish G</w:t>
            </w:r>
            <w:r w:rsidR="008F17C3" w:rsidRPr="00CC12BE">
              <w:rPr>
                <w:rFonts w:asciiTheme="majorHAnsi" w:hAnsiTheme="majorHAnsi"/>
                <w:lang w:val="en"/>
              </w:rPr>
              <w:t xml:space="preserve">overnment is determined to </w:t>
            </w:r>
            <w:r w:rsidRPr="00CC12BE">
              <w:rPr>
                <w:rFonts w:asciiTheme="majorHAnsi" w:hAnsiTheme="majorHAnsi"/>
                <w:lang w:val="en"/>
              </w:rPr>
              <w:t>deliver this ambition</w:t>
            </w:r>
            <w:r w:rsidR="001453A3">
              <w:rPr>
                <w:rFonts w:asciiTheme="majorHAnsi" w:hAnsiTheme="majorHAnsi"/>
                <w:lang w:val="en"/>
              </w:rPr>
              <w:t xml:space="preserve"> following the </w:t>
            </w:r>
            <w:r w:rsidR="00C63DF0">
              <w:rPr>
                <w:rFonts w:asciiTheme="majorHAnsi" w:hAnsiTheme="majorHAnsi"/>
                <w:lang w:val="en"/>
              </w:rPr>
              <w:t xml:space="preserve">3 </w:t>
            </w:r>
            <w:r w:rsidR="001453A3">
              <w:rPr>
                <w:rFonts w:asciiTheme="majorHAnsi" w:hAnsiTheme="majorHAnsi"/>
                <w:lang w:val="en"/>
              </w:rPr>
              <w:t xml:space="preserve">main principles of </w:t>
            </w:r>
            <w:r w:rsidR="008E2A1D" w:rsidRPr="00CC12BE">
              <w:rPr>
                <w:rFonts w:asciiTheme="majorHAnsi" w:hAnsiTheme="majorHAnsi"/>
                <w:lang w:val="en"/>
              </w:rPr>
              <w:t xml:space="preserve"> the</w:t>
            </w:r>
            <w:r w:rsidR="008F17C3" w:rsidRPr="00CC12BE">
              <w:rPr>
                <w:rFonts w:asciiTheme="majorHAnsi" w:hAnsiTheme="majorHAnsi"/>
                <w:lang w:val="en"/>
              </w:rPr>
              <w:t xml:space="preserve"> c</w:t>
            </w:r>
            <w:r w:rsidR="00F62054" w:rsidRPr="00CC12BE">
              <w:rPr>
                <w:rFonts w:asciiTheme="majorHAnsi" w:hAnsiTheme="majorHAnsi"/>
                <w:lang w:val="en"/>
              </w:rPr>
              <w:t xml:space="preserve">urrent </w:t>
            </w:r>
            <w:r w:rsidR="008F17C3" w:rsidRPr="00CC12BE">
              <w:rPr>
                <w:rFonts w:asciiTheme="majorHAnsi" w:hAnsiTheme="majorHAnsi"/>
                <w:lang w:val="en"/>
              </w:rPr>
              <w:t>P</w:t>
            </w:r>
            <w:r w:rsidR="00F62054" w:rsidRPr="00CC12BE">
              <w:rPr>
                <w:rFonts w:asciiTheme="majorHAnsi" w:hAnsiTheme="majorHAnsi"/>
              </w:rPr>
              <w:t>rogramme</w:t>
            </w:r>
            <w:r w:rsidR="008F17C3" w:rsidRPr="00CC12BE">
              <w:rPr>
                <w:rFonts w:asciiTheme="majorHAnsi" w:hAnsiTheme="majorHAnsi"/>
              </w:rPr>
              <w:t xml:space="preserve"> for Government</w:t>
            </w:r>
            <w:r w:rsidR="00500B23">
              <w:rPr>
                <w:rFonts w:asciiTheme="majorHAnsi" w:hAnsiTheme="majorHAnsi"/>
                <w:lang w:val="en"/>
              </w:rPr>
              <w:t>.</w:t>
            </w:r>
            <w:r w:rsidR="0011097F">
              <w:rPr>
                <w:rFonts w:asciiTheme="majorHAnsi" w:hAnsiTheme="majorHAnsi"/>
                <w:lang w:val="en"/>
              </w:rPr>
              <w:t xml:space="preserve">  </w:t>
            </w:r>
            <w:r w:rsidR="00500B23">
              <w:rPr>
                <w:rFonts w:asciiTheme="majorHAnsi" w:hAnsiTheme="majorHAnsi"/>
                <w:lang w:val="en"/>
              </w:rPr>
              <w:t>Which refers to the need to</w:t>
            </w:r>
          </w:p>
          <w:p w:rsidR="00F62054" w:rsidRPr="00F02662" w:rsidRDefault="00F62054" w:rsidP="00F02662">
            <w:pPr>
              <w:pStyle w:val="ListParagraph"/>
              <w:numPr>
                <w:ilvl w:val="1"/>
                <w:numId w:val="12"/>
              </w:numPr>
              <w:ind w:left="426" w:hanging="426"/>
              <w:rPr>
                <w:rFonts w:asciiTheme="majorHAnsi" w:hAnsiTheme="majorHAnsi"/>
                <w:lang w:val="en"/>
              </w:rPr>
            </w:pPr>
            <w:r w:rsidRPr="00F02662">
              <w:rPr>
                <w:rFonts w:asciiTheme="majorHAnsi" w:hAnsiTheme="majorHAnsi"/>
                <w:sz w:val="22"/>
                <w:szCs w:val="22"/>
                <w:lang w:val="en"/>
              </w:rPr>
              <w:t xml:space="preserve">deliver greater prosperity for </w:t>
            </w:r>
            <w:r w:rsidR="00AE50F3" w:rsidRPr="00F02662">
              <w:rPr>
                <w:rFonts w:asciiTheme="majorHAnsi" w:hAnsiTheme="majorHAnsi"/>
                <w:sz w:val="22"/>
                <w:szCs w:val="22"/>
                <w:lang w:val="en"/>
              </w:rPr>
              <w:t>the</w:t>
            </w:r>
            <w:r w:rsidRPr="00F02662">
              <w:rPr>
                <w:rFonts w:asciiTheme="majorHAnsi" w:hAnsiTheme="majorHAnsi"/>
                <w:sz w:val="22"/>
                <w:szCs w:val="22"/>
                <w:lang w:val="en"/>
              </w:rPr>
              <w:t xml:space="preserve"> country</w:t>
            </w:r>
            <w:r w:rsidR="009A0536" w:rsidRPr="00F02662">
              <w:rPr>
                <w:rFonts w:asciiTheme="majorHAnsi" w:hAnsiTheme="majorHAnsi"/>
                <w:sz w:val="22"/>
                <w:szCs w:val="22"/>
                <w:lang w:val="en"/>
              </w:rPr>
              <w:t xml:space="preserve"> through inclusive growth</w:t>
            </w:r>
            <w:r w:rsidR="005B2780" w:rsidRPr="00F02662">
              <w:rPr>
                <w:rFonts w:asciiTheme="majorHAnsi" w:hAnsiTheme="majorHAnsi"/>
                <w:sz w:val="22"/>
                <w:szCs w:val="22"/>
                <w:lang w:val="en"/>
              </w:rPr>
              <w:t xml:space="preserve"> which creates </w:t>
            </w:r>
            <w:r w:rsidR="005B2780" w:rsidRPr="00F02662">
              <w:rPr>
                <w:rFonts w:asciiTheme="majorHAnsi" w:hAnsiTheme="majorHAnsi"/>
                <w:sz w:val="22"/>
                <w:szCs w:val="22"/>
              </w:rPr>
              <w:t>opportunity for everyone and ensures that all segments of society benefit from economic growth</w:t>
            </w:r>
          </w:p>
          <w:p w:rsidR="00F62054" w:rsidRPr="00F02662" w:rsidRDefault="00F62054" w:rsidP="00F02662">
            <w:pPr>
              <w:pStyle w:val="ListParagraph"/>
              <w:numPr>
                <w:ilvl w:val="1"/>
                <w:numId w:val="12"/>
              </w:numPr>
              <w:ind w:left="426" w:hanging="426"/>
              <w:rPr>
                <w:rFonts w:asciiTheme="majorHAnsi" w:hAnsiTheme="majorHAnsi"/>
                <w:lang w:val="en"/>
              </w:rPr>
            </w:pPr>
            <w:r w:rsidRPr="00F02662">
              <w:rPr>
                <w:rFonts w:asciiTheme="majorHAnsi" w:hAnsiTheme="majorHAnsi"/>
                <w:sz w:val="22"/>
                <w:szCs w:val="22"/>
                <w:lang w:val="en"/>
              </w:rPr>
              <w:t>ensur</w:t>
            </w:r>
            <w:r w:rsidR="00500B23" w:rsidRPr="00F02662">
              <w:rPr>
                <w:rFonts w:asciiTheme="majorHAnsi" w:hAnsiTheme="majorHAnsi"/>
                <w:sz w:val="22"/>
                <w:szCs w:val="22"/>
                <w:lang w:val="en"/>
              </w:rPr>
              <w:t>e</w:t>
            </w:r>
            <w:r w:rsidRPr="00F02662">
              <w:rPr>
                <w:rFonts w:asciiTheme="majorHAnsi" w:hAnsiTheme="majorHAnsi"/>
                <w:sz w:val="22"/>
                <w:szCs w:val="22"/>
                <w:lang w:val="en"/>
              </w:rPr>
              <w:t xml:space="preserve"> fairness in the distribution of wealth, resources and opportunities</w:t>
            </w:r>
          </w:p>
          <w:p w:rsidR="00F62054" w:rsidRPr="00F02662" w:rsidRDefault="00F62054" w:rsidP="00F02662">
            <w:pPr>
              <w:pStyle w:val="ListParagraph"/>
              <w:numPr>
                <w:ilvl w:val="1"/>
                <w:numId w:val="12"/>
              </w:numPr>
              <w:ind w:left="426" w:hanging="426"/>
              <w:rPr>
                <w:rFonts w:asciiTheme="majorHAnsi" w:hAnsiTheme="majorHAnsi"/>
                <w:lang w:val="en"/>
              </w:rPr>
            </w:pPr>
            <w:r w:rsidRPr="00F02662">
              <w:rPr>
                <w:rFonts w:asciiTheme="majorHAnsi" w:hAnsiTheme="majorHAnsi"/>
                <w:sz w:val="22"/>
                <w:szCs w:val="22"/>
                <w:lang w:val="en"/>
              </w:rPr>
              <w:t>improv</w:t>
            </w:r>
            <w:r w:rsidR="00500B23" w:rsidRPr="00F02662">
              <w:rPr>
                <w:rFonts w:asciiTheme="majorHAnsi" w:hAnsiTheme="majorHAnsi"/>
                <w:sz w:val="22"/>
                <w:szCs w:val="22"/>
                <w:lang w:val="en"/>
              </w:rPr>
              <w:t>e</w:t>
            </w:r>
            <w:r w:rsidRPr="00F02662">
              <w:rPr>
                <w:rFonts w:asciiTheme="majorHAnsi" w:hAnsiTheme="majorHAnsi"/>
                <w:sz w:val="22"/>
                <w:szCs w:val="22"/>
                <w:lang w:val="en"/>
              </w:rPr>
              <w:t xml:space="preserve"> public services and mak</w:t>
            </w:r>
            <w:r w:rsidR="00500B23" w:rsidRPr="00F02662">
              <w:rPr>
                <w:rFonts w:asciiTheme="majorHAnsi" w:hAnsiTheme="majorHAnsi"/>
                <w:sz w:val="22"/>
                <w:szCs w:val="22"/>
                <w:lang w:val="en"/>
              </w:rPr>
              <w:t>e</w:t>
            </w:r>
            <w:r w:rsidRPr="00F02662">
              <w:rPr>
                <w:rFonts w:asciiTheme="majorHAnsi" w:hAnsiTheme="majorHAnsi"/>
                <w:sz w:val="22"/>
                <w:szCs w:val="22"/>
                <w:lang w:val="en"/>
              </w:rPr>
              <w:t xml:space="preserve"> sure that  people who live in Scotland are involved in decisions that matter to them most</w:t>
            </w:r>
            <w:r w:rsidR="008F17C3" w:rsidRPr="00F02662">
              <w:rPr>
                <w:rFonts w:asciiTheme="majorHAnsi" w:hAnsiTheme="majorHAnsi"/>
                <w:sz w:val="22"/>
                <w:szCs w:val="22"/>
                <w:lang w:val="en"/>
              </w:rPr>
              <w:t>, particularly at this time of global uncertainty</w:t>
            </w:r>
          </w:p>
          <w:p w:rsidR="00F62054" w:rsidRPr="00CC12BE" w:rsidRDefault="00F62054" w:rsidP="004E0E24">
            <w:pPr>
              <w:jc w:val="both"/>
              <w:rPr>
                <w:rFonts w:asciiTheme="majorHAnsi" w:hAnsiTheme="majorHAnsi"/>
                <w:lang w:val="en"/>
              </w:rPr>
            </w:pPr>
          </w:p>
          <w:p w:rsidR="00F62054" w:rsidRPr="00CC12BE" w:rsidRDefault="00AC316E" w:rsidP="004E0E24">
            <w:pPr>
              <w:shd w:val="clear" w:color="auto" w:fill="FFFFFF"/>
              <w:jc w:val="both"/>
              <w:rPr>
                <w:rFonts w:asciiTheme="majorHAnsi" w:hAnsiTheme="majorHAnsi"/>
              </w:rPr>
            </w:pPr>
            <w:r w:rsidRPr="00CC12BE">
              <w:rPr>
                <w:rFonts w:asciiTheme="majorHAnsi" w:hAnsiTheme="majorHAnsi"/>
              </w:rPr>
              <w:t>Scotland is a devolved country with an establi</w:t>
            </w:r>
            <w:r w:rsidR="00D56F1E" w:rsidRPr="00CC12BE">
              <w:rPr>
                <w:rFonts w:asciiTheme="majorHAnsi" w:hAnsiTheme="majorHAnsi"/>
              </w:rPr>
              <w:t>shed parliament and rule of law, currently the only sub</w:t>
            </w:r>
            <w:r w:rsidR="00500B23">
              <w:rPr>
                <w:rFonts w:asciiTheme="majorHAnsi" w:hAnsiTheme="majorHAnsi"/>
              </w:rPr>
              <w:t>-</w:t>
            </w:r>
            <w:r w:rsidR="00D56F1E" w:rsidRPr="00CC12BE">
              <w:rPr>
                <w:rFonts w:asciiTheme="majorHAnsi" w:hAnsiTheme="majorHAnsi"/>
              </w:rPr>
              <w:t>national government in the European Union to have a separate legal system from its state.</w:t>
            </w:r>
            <w:r w:rsidR="00C6085E" w:rsidRPr="00CC12BE">
              <w:rPr>
                <w:rFonts w:asciiTheme="majorHAnsi" w:hAnsiTheme="majorHAnsi"/>
              </w:rPr>
              <w:t xml:space="preserve">  Most </w:t>
            </w:r>
            <w:r w:rsidR="00F62054" w:rsidRPr="00CC12BE">
              <w:rPr>
                <w:rFonts w:asciiTheme="majorHAnsi" w:hAnsiTheme="majorHAnsi"/>
              </w:rPr>
              <w:t xml:space="preserve">of the issues covered by </w:t>
            </w:r>
            <w:r w:rsidR="00FF45CE">
              <w:rPr>
                <w:rFonts w:asciiTheme="majorHAnsi" w:hAnsiTheme="majorHAnsi"/>
              </w:rPr>
              <w:t xml:space="preserve">Open Government </w:t>
            </w:r>
            <w:r w:rsidR="00F62054" w:rsidRPr="00CC12BE">
              <w:rPr>
                <w:rFonts w:asciiTheme="majorHAnsi" w:hAnsiTheme="majorHAnsi"/>
              </w:rPr>
              <w:t>are devolved to Scotland</w:t>
            </w:r>
            <w:r w:rsidR="00C6085E" w:rsidRPr="00CC12BE">
              <w:rPr>
                <w:rFonts w:asciiTheme="majorHAnsi" w:hAnsiTheme="majorHAnsi"/>
              </w:rPr>
              <w:t xml:space="preserve"> and i</w:t>
            </w:r>
            <w:r w:rsidR="00F62054" w:rsidRPr="00CC12BE">
              <w:rPr>
                <w:rFonts w:asciiTheme="majorHAnsi" w:hAnsiTheme="majorHAnsi"/>
              </w:rPr>
              <w:t>n a number of</w:t>
            </w:r>
            <w:r w:rsidR="00F436AB" w:rsidRPr="00CC12BE">
              <w:rPr>
                <w:rFonts w:asciiTheme="majorHAnsi" w:hAnsiTheme="majorHAnsi"/>
              </w:rPr>
              <w:t xml:space="preserve"> areas we have taken a distinctive</w:t>
            </w:r>
            <w:r w:rsidR="00F62054" w:rsidRPr="00CC12BE">
              <w:rPr>
                <w:rFonts w:asciiTheme="majorHAnsi" w:hAnsiTheme="majorHAnsi"/>
              </w:rPr>
              <w:t xml:space="preserve"> approach</w:t>
            </w:r>
            <w:r w:rsidR="00500B23">
              <w:rPr>
                <w:rFonts w:asciiTheme="majorHAnsi" w:hAnsiTheme="majorHAnsi"/>
              </w:rPr>
              <w:t xml:space="preserve">. </w:t>
            </w:r>
            <w:r w:rsidR="00FF45CE">
              <w:rPr>
                <w:rFonts w:asciiTheme="majorHAnsi" w:hAnsiTheme="majorHAnsi"/>
              </w:rPr>
              <w:t xml:space="preserve"> </w:t>
            </w:r>
            <w:r w:rsidR="00500B23">
              <w:rPr>
                <w:rFonts w:asciiTheme="majorHAnsi" w:hAnsiTheme="majorHAnsi"/>
              </w:rPr>
              <w:t>T</w:t>
            </w:r>
            <w:r w:rsidR="00F62054" w:rsidRPr="00CC12BE">
              <w:rPr>
                <w:rFonts w:asciiTheme="majorHAnsi" w:hAnsiTheme="majorHAnsi"/>
              </w:rPr>
              <w:t>hese include:</w:t>
            </w:r>
          </w:p>
          <w:p w:rsidR="00F62054" w:rsidRPr="00CC12BE" w:rsidRDefault="00C52D20" w:rsidP="008F17C3">
            <w:pPr>
              <w:pStyle w:val="ListParagraph"/>
              <w:numPr>
                <w:ilvl w:val="0"/>
                <w:numId w:val="4"/>
              </w:numPr>
              <w:shd w:val="clear" w:color="auto" w:fill="FFFFFF"/>
              <w:spacing w:line="240" w:lineRule="auto"/>
              <w:rPr>
                <w:rFonts w:asciiTheme="majorHAnsi" w:hAnsiTheme="majorHAnsi" w:cs="Arial"/>
                <w:sz w:val="22"/>
                <w:szCs w:val="22"/>
                <w:lang w:eastAsia="en-GB"/>
              </w:rPr>
            </w:pPr>
            <w:r w:rsidRPr="00CC12BE">
              <w:rPr>
                <w:rFonts w:asciiTheme="majorHAnsi" w:hAnsiTheme="majorHAnsi" w:cs="Arial"/>
                <w:sz w:val="22"/>
                <w:szCs w:val="22"/>
                <w:lang w:eastAsia="en-GB"/>
              </w:rPr>
              <w:t>t</w:t>
            </w:r>
            <w:r w:rsidR="00F62054" w:rsidRPr="00CC12BE">
              <w:rPr>
                <w:rFonts w:asciiTheme="majorHAnsi" w:hAnsiTheme="majorHAnsi" w:cs="Arial"/>
                <w:sz w:val="22"/>
                <w:szCs w:val="22"/>
                <w:lang w:eastAsia="en-GB"/>
              </w:rPr>
              <w:t xml:space="preserve">he commitment to </w:t>
            </w:r>
            <w:r w:rsidR="008F17C3" w:rsidRPr="00CC12BE">
              <w:rPr>
                <w:rFonts w:asciiTheme="majorHAnsi" w:hAnsiTheme="majorHAnsi" w:cs="Arial"/>
                <w:sz w:val="22"/>
                <w:szCs w:val="22"/>
                <w:lang w:eastAsia="en-GB"/>
              </w:rPr>
              <w:t>involving people in the work of government</w:t>
            </w:r>
          </w:p>
          <w:p w:rsidR="00F62054" w:rsidRPr="00CC12BE" w:rsidRDefault="005C35CF" w:rsidP="004E0E24">
            <w:pPr>
              <w:pStyle w:val="ListParagraph"/>
              <w:numPr>
                <w:ilvl w:val="0"/>
                <w:numId w:val="4"/>
              </w:numPr>
              <w:shd w:val="clear" w:color="auto" w:fill="FFFFFF"/>
              <w:spacing w:line="240" w:lineRule="auto"/>
              <w:rPr>
                <w:rFonts w:asciiTheme="majorHAnsi" w:hAnsiTheme="majorHAnsi" w:cs="Arial"/>
                <w:sz w:val="22"/>
                <w:szCs w:val="22"/>
                <w:lang w:eastAsia="en-GB"/>
              </w:rPr>
            </w:pPr>
            <w:r>
              <w:rPr>
                <w:rFonts w:asciiTheme="majorHAnsi" w:hAnsiTheme="majorHAnsi" w:cs="Arial"/>
                <w:sz w:val="22"/>
                <w:szCs w:val="22"/>
                <w:lang w:eastAsia="en-GB"/>
              </w:rPr>
              <w:t>t</w:t>
            </w:r>
            <w:r w:rsidRPr="00CC12BE">
              <w:rPr>
                <w:rFonts w:asciiTheme="majorHAnsi" w:hAnsiTheme="majorHAnsi" w:cs="Arial"/>
                <w:sz w:val="22"/>
                <w:szCs w:val="22"/>
                <w:lang w:eastAsia="en-GB"/>
              </w:rPr>
              <w:t xml:space="preserve">he </w:t>
            </w:r>
            <w:r w:rsidR="00F62054" w:rsidRPr="00CC12BE">
              <w:rPr>
                <w:rFonts w:asciiTheme="majorHAnsi" w:hAnsiTheme="majorHAnsi" w:cs="Arial"/>
                <w:sz w:val="22"/>
                <w:szCs w:val="22"/>
                <w:lang w:eastAsia="en-GB"/>
              </w:rPr>
              <w:t>approach</w:t>
            </w:r>
            <w:r w:rsidR="008F17C3" w:rsidRPr="00CC12BE">
              <w:rPr>
                <w:rFonts w:asciiTheme="majorHAnsi" w:hAnsiTheme="majorHAnsi" w:cs="Arial"/>
                <w:sz w:val="22"/>
                <w:szCs w:val="22"/>
                <w:lang w:eastAsia="en-GB"/>
              </w:rPr>
              <w:t xml:space="preserve"> we have</w:t>
            </w:r>
            <w:r w:rsidR="00F62054" w:rsidRPr="00CC12BE">
              <w:rPr>
                <w:rFonts w:asciiTheme="majorHAnsi" w:hAnsiTheme="majorHAnsi" w:cs="Arial"/>
                <w:sz w:val="22"/>
                <w:szCs w:val="22"/>
                <w:lang w:eastAsia="en-GB"/>
              </w:rPr>
              <w:t xml:space="preserve"> taken to human rights </w:t>
            </w:r>
            <w:r w:rsidR="00C6085E" w:rsidRPr="00CC12BE">
              <w:rPr>
                <w:rFonts w:asciiTheme="majorHAnsi" w:hAnsiTheme="majorHAnsi" w:cs="Arial"/>
                <w:sz w:val="22"/>
                <w:szCs w:val="22"/>
                <w:lang w:eastAsia="en-GB"/>
              </w:rPr>
              <w:t>and the rights of children</w:t>
            </w:r>
          </w:p>
          <w:p w:rsidR="00F62054" w:rsidRPr="00CC12BE" w:rsidRDefault="008F17C3" w:rsidP="004E0E24">
            <w:pPr>
              <w:pStyle w:val="ListParagraph"/>
              <w:numPr>
                <w:ilvl w:val="0"/>
                <w:numId w:val="4"/>
              </w:numPr>
              <w:shd w:val="clear" w:color="auto" w:fill="FFFFFF"/>
              <w:spacing w:line="240" w:lineRule="auto"/>
              <w:rPr>
                <w:rFonts w:asciiTheme="majorHAnsi" w:hAnsiTheme="majorHAnsi" w:cs="Arial"/>
                <w:sz w:val="22"/>
                <w:szCs w:val="22"/>
                <w:lang w:eastAsia="en-GB"/>
              </w:rPr>
            </w:pPr>
            <w:r w:rsidRPr="00CC12BE">
              <w:rPr>
                <w:rFonts w:asciiTheme="majorHAnsi" w:hAnsiTheme="majorHAnsi" w:cs="Arial"/>
                <w:sz w:val="22"/>
                <w:szCs w:val="22"/>
                <w:lang w:eastAsia="en-GB"/>
              </w:rPr>
              <w:t>o</w:t>
            </w:r>
            <w:r w:rsidR="00F62054" w:rsidRPr="00CC12BE">
              <w:rPr>
                <w:rFonts w:asciiTheme="majorHAnsi" w:hAnsiTheme="majorHAnsi" w:cs="Arial"/>
                <w:sz w:val="22"/>
                <w:szCs w:val="22"/>
                <w:lang w:eastAsia="en-GB"/>
              </w:rPr>
              <w:t xml:space="preserve">ur commitment to continue to build and value the partnership of the </w:t>
            </w:r>
            <w:r w:rsidR="00500B23">
              <w:rPr>
                <w:rFonts w:asciiTheme="majorHAnsi" w:hAnsiTheme="majorHAnsi" w:cs="Arial"/>
                <w:sz w:val="22"/>
                <w:szCs w:val="22"/>
                <w:lang w:eastAsia="en-GB"/>
              </w:rPr>
              <w:t>private, third</w:t>
            </w:r>
            <w:r w:rsidR="00F62054" w:rsidRPr="00CC12BE">
              <w:rPr>
                <w:rFonts w:asciiTheme="majorHAnsi" w:hAnsiTheme="majorHAnsi" w:cs="Arial"/>
                <w:sz w:val="22"/>
                <w:szCs w:val="22"/>
                <w:lang w:eastAsia="en-GB"/>
              </w:rPr>
              <w:t xml:space="preserve"> and voluntary sector to </w:t>
            </w:r>
            <w:r w:rsidR="00C6085E" w:rsidRPr="00CC12BE">
              <w:rPr>
                <w:rFonts w:asciiTheme="majorHAnsi" w:hAnsiTheme="majorHAnsi" w:cs="Arial"/>
                <w:sz w:val="22"/>
                <w:szCs w:val="22"/>
                <w:lang w:eastAsia="en-GB"/>
              </w:rPr>
              <w:t>deliver reforms</w:t>
            </w:r>
          </w:p>
          <w:p w:rsidR="008F17C3" w:rsidRPr="00CC12BE" w:rsidRDefault="008F17C3" w:rsidP="008F17C3">
            <w:pPr>
              <w:pStyle w:val="ListParagraph"/>
              <w:numPr>
                <w:ilvl w:val="0"/>
                <w:numId w:val="4"/>
              </w:numPr>
              <w:shd w:val="clear" w:color="auto" w:fill="FFFFFF"/>
              <w:spacing w:line="240" w:lineRule="auto"/>
              <w:rPr>
                <w:rFonts w:asciiTheme="majorHAnsi" w:hAnsiTheme="majorHAnsi" w:cs="Arial"/>
                <w:sz w:val="22"/>
                <w:szCs w:val="22"/>
                <w:lang w:eastAsia="en-GB"/>
              </w:rPr>
            </w:pPr>
            <w:r w:rsidRPr="00CC12BE">
              <w:rPr>
                <w:rFonts w:asciiTheme="majorHAnsi" w:hAnsiTheme="majorHAnsi" w:cs="Arial"/>
                <w:sz w:val="22"/>
                <w:szCs w:val="22"/>
                <w:lang w:eastAsia="en-GB"/>
              </w:rPr>
              <w:t>a</w:t>
            </w:r>
            <w:r w:rsidR="007542AC">
              <w:rPr>
                <w:rFonts w:asciiTheme="majorHAnsi" w:hAnsiTheme="majorHAnsi" w:cs="Arial"/>
                <w:sz w:val="22"/>
                <w:szCs w:val="22"/>
                <w:lang w:eastAsia="en-GB"/>
              </w:rPr>
              <w:t>ctions on proactive publication</w:t>
            </w:r>
            <w:r w:rsidR="006B79FA">
              <w:rPr>
                <w:rFonts w:asciiTheme="majorHAnsi" w:hAnsiTheme="majorHAnsi" w:cs="Arial"/>
                <w:sz w:val="22"/>
                <w:szCs w:val="22"/>
                <w:lang w:eastAsia="en-GB"/>
              </w:rPr>
              <w:t>,</w:t>
            </w:r>
            <w:r w:rsidR="007542AC">
              <w:rPr>
                <w:rFonts w:asciiTheme="majorHAnsi" w:hAnsiTheme="majorHAnsi" w:cs="Arial"/>
                <w:sz w:val="22"/>
                <w:szCs w:val="22"/>
                <w:lang w:eastAsia="en-GB"/>
              </w:rPr>
              <w:t xml:space="preserve"> </w:t>
            </w:r>
            <w:r w:rsidRPr="00CC12BE">
              <w:rPr>
                <w:rFonts w:asciiTheme="majorHAnsi" w:hAnsiTheme="majorHAnsi" w:cs="Arial"/>
                <w:sz w:val="22"/>
                <w:szCs w:val="22"/>
                <w:lang w:eastAsia="en-GB"/>
              </w:rPr>
              <w:t>open procurement</w:t>
            </w:r>
            <w:r w:rsidR="006B79FA">
              <w:rPr>
                <w:rFonts w:asciiTheme="majorHAnsi" w:hAnsiTheme="majorHAnsi" w:cs="Arial"/>
                <w:sz w:val="22"/>
                <w:szCs w:val="22"/>
                <w:lang w:eastAsia="en-GB"/>
              </w:rPr>
              <w:t xml:space="preserve"> and public records,</w:t>
            </w:r>
            <w:r w:rsidR="007542AC">
              <w:rPr>
                <w:rFonts w:asciiTheme="majorHAnsi" w:hAnsiTheme="majorHAnsi" w:cs="Arial"/>
                <w:sz w:val="22"/>
                <w:szCs w:val="22"/>
                <w:lang w:eastAsia="en-GB"/>
              </w:rPr>
              <w:t xml:space="preserve"> as well as</w:t>
            </w:r>
            <w:r w:rsidRPr="00CC12BE">
              <w:rPr>
                <w:rFonts w:asciiTheme="majorHAnsi" w:hAnsiTheme="majorHAnsi" w:cs="Arial"/>
                <w:sz w:val="22"/>
                <w:szCs w:val="22"/>
                <w:lang w:eastAsia="en-GB"/>
              </w:rPr>
              <w:t xml:space="preserve"> on open data and open knowledge </w:t>
            </w:r>
          </w:p>
          <w:p w:rsidR="00C6085E" w:rsidRPr="00CC12BE" w:rsidRDefault="00C6085E" w:rsidP="004E0E24">
            <w:pPr>
              <w:pStyle w:val="ListParagraph"/>
              <w:shd w:val="clear" w:color="auto" w:fill="FFFFFF"/>
              <w:spacing w:line="240" w:lineRule="auto"/>
              <w:ind w:left="792"/>
              <w:rPr>
                <w:rFonts w:asciiTheme="majorHAnsi" w:hAnsiTheme="majorHAnsi" w:cs="Arial"/>
                <w:sz w:val="22"/>
                <w:szCs w:val="22"/>
                <w:lang w:eastAsia="en-GB"/>
              </w:rPr>
            </w:pPr>
          </w:p>
          <w:p w:rsidR="00EE758C" w:rsidRPr="00CC12BE" w:rsidRDefault="00F62054" w:rsidP="004E0E24">
            <w:pPr>
              <w:shd w:val="clear" w:color="auto" w:fill="FFFFFF"/>
              <w:jc w:val="both"/>
              <w:rPr>
                <w:rFonts w:asciiTheme="majorHAnsi" w:hAnsiTheme="majorHAnsi"/>
              </w:rPr>
            </w:pPr>
            <w:r w:rsidRPr="00CC12BE">
              <w:rPr>
                <w:rFonts w:asciiTheme="majorHAnsi" w:hAnsiTheme="majorHAnsi"/>
              </w:rPr>
              <w:t xml:space="preserve">Scotland benefits from a strong </w:t>
            </w:r>
            <w:r w:rsidRPr="00CC12BE">
              <w:rPr>
                <w:rFonts w:asciiTheme="majorHAnsi" w:hAnsiTheme="majorHAnsi"/>
                <w:b/>
              </w:rPr>
              <w:t>Civil Society</w:t>
            </w:r>
            <w:r w:rsidRPr="00CC12BE">
              <w:rPr>
                <w:rFonts w:asciiTheme="majorHAnsi" w:hAnsiTheme="majorHAnsi"/>
              </w:rPr>
              <w:t>, established trade unions</w:t>
            </w:r>
            <w:r w:rsidR="00924C7E" w:rsidRPr="00CC12BE">
              <w:rPr>
                <w:rFonts w:asciiTheme="majorHAnsi" w:hAnsiTheme="majorHAnsi"/>
              </w:rPr>
              <w:t>,</w:t>
            </w:r>
            <w:r w:rsidRPr="00CC12BE">
              <w:rPr>
                <w:rFonts w:asciiTheme="majorHAnsi" w:hAnsiTheme="majorHAnsi"/>
              </w:rPr>
              <w:t xml:space="preserve"> faith groups</w:t>
            </w:r>
            <w:r w:rsidR="007542AC">
              <w:rPr>
                <w:rFonts w:asciiTheme="majorHAnsi" w:hAnsiTheme="majorHAnsi"/>
              </w:rPr>
              <w:t xml:space="preserve">, </w:t>
            </w:r>
            <w:r w:rsidR="00500B23">
              <w:rPr>
                <w:rFonts w:asciiTheme="majorHAnsi" w:hAnsiTheme="majorHAnsi"/>
              </w:rPr>
              <w:t>third</w:t>
            </w:r>
            <w:r w:rsidR="007542AC">
              <w:rPr>
                <w:rFonts w:asciiTheme="majorHAnsi" w:hAnsiTheme="majorHAnsi"/>
              </w:rPr>
              <w:t xml:space="preserve"> sector organisations</w:t>
            </w:r>
            <w:r w:rsidR="007F2D73">
              <w:rPr>
                <w:rFonts w:asciiTheme="majorHAnsi" w:hAnsiTheme="majorHAnsi"/>
              </w:rPr>
              <w:t xml:space="preserve"> and</w:t>
            </w:r>
            <w:r w:rsidR="003551B4" w:rsidRPr="00CC12BE">
              <w:rPr>
                <w:rFonts w:asciiTheme="majorHAnsi" w:hAnsiTheme="majorHAnsi"/>
              </w:rPr>
              <w:t xml:space="preserve"> academic</w:t>
            </w:r>
            <w:r w:rsidR="008E2A1D" w:rsidRPr="00CC12BE">
              <w:rPr>
                <w:rFonts w:asciiTheme="majorHAnsi" w:hAnsiTheme="majorHAnsi"/>
              </w:rPr>
              <w:t xml:space="preserve"> institutions</w:t>
            </w:r>
            <w:r w:rsidR="00924C7E" w:rsidRPr="00CC12BE">
              <w:rPr>
                <w:rFonts w:asciiTheme="majorHAnsi" w:hAnsiTheme="majorHAnsi"/>
              </w:rPr>
              <w:t xml:space="preserve"> a</w:t>
            </w:r>
            <w:r w:rsidR="008E2A1D" w:rsidRPr="00CC12BE">
              <w:rPr>
                <w:rFonts w:asciiTheme="majorHAnsi" w:hAnsiTheme="majorHAnsi"/>
              </w:rPr>
              <w:t>s well as</w:t>
            </w:r>
            <w:r w:rsidR="00924C7E" w:rsidRPr="00CC12BE">
              <w:rPr>
                <w:rFonts w:asciiTheme="majorHAnsi" w:hAnsiTheme="majorHAnsi"/>
              </w:rPr>
              <w:t xml:space="preserve"> </w:t>
            </w:r>
            <w:r w:rsidRPr="00CC12BE">
              <w:rPr>
                <w:rFonts w:asciiTheme="majorHAnsi" w:hAnsiTheme="majorHAnsi"/>
              </w:rPr>
              <w:t>people</w:t>
            </w:r>
            <w:r w:rsidR="00924C7E" w:rsidRPr="00CC12BE">
              <w:rPr>
                <w:rFonts w:asciiTheme="majorHAnsi" w:hAnsiTheme="majorHAnsi"/>
              </w:rPr>
              <w:t xml:space="preserve"> who actively </w:t>
            </w:r>
            <w:r w:rsidR="001A54DF" w:rsidRPr="00CC12BE">
              <w:rPr>
                <w:rFonts w:asciiTheme="majorHAnsi" w:hAnsiTheme="majorHAnsi"/>
              </w:rPr>
              <w:t xml:space="preserve">engage </w:t>
            </w:r>
            <w:r w:rsidR="00924C7E" w:rsidRPr="00CC12BE">
              <w:rPr>
                <w:rFonts w:asciiTheme="majorHAnsi" w:hAnsiTheme="majorHAnsi"/>
              </w:rPr>
              <w:t>in public affairs</w:t>
            </w:r>
            <w:r w:rsidR="008E2A1D" w:rsidRPr="00CC12BE">
              <w:rPr>
                <w:rFonts w:asciiTheme="majorHAnsi" w:hAnsiTheme="majorHAnsi"/>
              </w:rPr>
              <w:t xml:space="preserve">. </w:t>
            </w:r>
            <w:r w:rsidR="005C35CF">
              <w:rPr>
                <w:rFonts w:asciiTheme="majorHAnsi" w:hAnsiTheme="majorHAnsi"/>
              </w:rPr>
              <w:t xml:space="preserve"> </w:t>
            </w:r>
            <w:r w:rsidR="008E2A1D" w:rsidRPr="00CC12BE">
              <w:rPr>
                <w:rFonts w:asciiTheme="majorHAnsi" w:hAnsiTheme="majorHAnsi"/>
              </w:rPr>
              <w:t>W</w:t>
            </w:r>
            <w:r w:rsidR="001A54DF" w:rsidRPr="00CC12BE">
              <w:rPr>
                <w:rFonts w:asciiTheme="majorHAnsi" w:hAnsiTheme="majorHAnsi"/>
              </w:rPr>
              <w:t xml:space="preserve">ork that received a </w:t>
            </w:r>
            <w:r w:rsidR="00924C7E" w:rsidRPr="00CC12BE">
              <w:rPr>
                <w:rFonts w:asciiTheme="majorHAnsi" w:hAnsiTheme="majorHAnsi"/>
              </w:rPr>
              <w:t xml:space="preserve">welcome boost </w:t>
            </w:r>
            <w:r w:rsidR="003551B4" w:rsidRPr="00CC12BE">
              <w:rPr>
                <w:rFonts w:asciiTheme="majorHAnsi" w:hAnsiTheme="majorHAnsi"/>
              </w:rPr>
              <w:t>from the energy and levels of public interest in the future of Scotland in 2014</w:t>
            </w:r>
            <w:r w:rsidR="008E2A1D" w:rsidRPr="00CC12BE">
              <w:rPr>
                <w:rFonts w:asciiTheme="majorHAnsi" w:hAnsiTheme="majorHAnsi"/>
              </w:rPr>
              <w:t xml:space="preserve"> as a result of the debate that accompanied the</w:t>
            </w:r>
            <w:r w:rsidR="00B12818">
              <w:rPr>
                <w:rFonts w:asciiTheme="majorHAnsi" w:hAnsiTheme="majorHAnsi"/>
              </w:rPr>
              <w:t xml:space="preserve"> </w:t>
            </w:r>
            <w:r w:rsidR="00500B23">
              <w:rPr>
                <w:rFonts w:asciiTheme="majorHAnsi" w:hAnsiTheme="majorHAnsi"/>
              </w:rPr>
              <w:t>r</w:t>
            </w:r>
            <w:r w:rsidR="008E2A1D" w:rsidRPr="00CC12BE">
              <w:rPr>
                <w:rFonts w:asciiTheme="majorHAnsi" w:hAnsiTheme="majorHAnsi"/>
              </w:rPr>
              <w:t xml:space="preserve">eferendum on Scotland’s </w:t>
            </w:r>
            <w:r w:rsidR="00500B23">
              <w:rPr>
                <w:rFonts w:asciiTheme="majorHAnsi" w:hAnsiTheme="majorHAnsi"/>
              </w:rPr>
              <w:t>i</w:t>
            </w:r>
            <w:r w:rsidR="008E2A1D" w:rsidRPr="00CC12BE">
              <w:rPr>
                <w:rFonts w:asciiTheme="majorHAnsi" w:hAnsiTheme="majorHAnsi"/>
              </w:rPr>
              <w:t>ndependence</w:t>
            </w:r>
            <w:r w:rsidR="003551B4" w:rsidRPr="00CC12BE">
              <w:rPr>
                <w:rFonts w:asciiTheme="majorHAnsi" w:hAnsiTheme="majorHAnsi"/>
              </w:rPr>
              <w:t>.  Civil Society organisations work hard to focus energy</w:t>
            </w:r>
            <w:r w:rsidR="009A0536" w:rsidRPr="00CC12BE">
              <w:rPr>
                <w:rFonts w:asciiTheme="majorHAnsi" w:hAnsiTheme="majorHAnsi"/>
              </w:rPr>
              <w:t xml:space="preserve"> and</w:t>
            </w:r>
            <w:r w:rsidR="003551B4" w:rsidRPr="00CC12BE">
              <w:rPr>
                <w:rFonts w:asciiTheme="majorHAnsi" w:hAnsiTheme="majorHAnsi"/>
              </w:rPr>
              <w:t xml:space="preserve"> to build capacity in the </w:t>
            </w:r>
            <w:r w:rsidR="00500B23">
              <w:rPr>
                <w:rFonts w:asciiTheme="majorHAnsi" w:hAnsiTheme="majorHAnsi"/>
              </w:rPr>
              <w:t>third</w:t>
            </w:r>
            <w:r w:rsidR="003551B4" w:rsidRPr="00CC12BE">
              <w:rPr>
                <w:rFonts w:asciiTheme="majorHAnsi" w:hAnsiTheme="majorHAnsi"/>
              </w:rPr>
              <w:t xml:space="preserve"> and voluntary sectors, support </w:t>
            </w:r>
            <w:r w:rsidR="007F2D73" w:rsidRPr="00CC12BE">
              <w:rPr>
                <w:rFonts w:asciiTheme="majorHAnsi" w:hAnsiTheme="majorHAnsi"/>
              </w:rPr>
              <w:t>self-direction</w:t>
            </w:r>
            <w:r w:rsidR="003551B4" w:rsidRPr="00CC12BE">
              <w:rPr>
                <w:rFonts w:asciiTheme="majorHAnsi" w:hAnsiTheme="majorHAnsi"/>
              </w:rPr>
              <w:t>, co-production and community empowerment.</w:t>
            </w:r>
            <w:r w:rsidR="005C35CF">
              <w:rPr>
                <w:rFonts w:asciiTheme="majorHAnsi" w:hAnsiTheme="majorHAnsi"/>
              </w:rPr>
              <w:t xml:space="preserve"> </w:t>
            </w:r>
            <w:r w:rsidR="003551B4" w:rsidRPr="00CC12BE">
              <w:rPr>
                <w:rFonts w:asciiTheme="majorHAnsi" w:hAnsiTheme="majorHAnsi"/>
              </w:rPr>
              <w:t xml:space="preserve"> There is a growing </w:t>
            </w:r>
            <w:r w:rsidR="00FF45CE">
              <w:rPr>
                <w:rFonts w:asciiTheme="majorHAnsi" w:hAnsiTheme="majorHAnsi"/>
              </w:rPr>
              <w:t>Open Government</w:t>
            </w:r>
            <w:r w:rsidR="00B12818">
              <w:rPr>
                <w:rFonts w:asciiTheme="majorHAnsi" w:hAnsiTheme="majorHAnsi"/>
              </w:rPr>
              <w:t xml:space="preserve"> </w:t>
            </w:r>
            <w:r w:rsidR="00500B23">
              <w:rPr>
                <w:rFonts w:asciiTheme="majorHAnsi" w:hAnsiTheme="majorHAnsi"/>
              </w:rPr>
              <w:t>n</w:t>
            </w:r>
            <w:r w:rsidR="003551B4" w:rsidRPr="00CC12BE">
              <w:rPr>
                <w:rFonts w:asciiTheme="majorHAnsi" w:hAnsiTheme="majorHAnsi"/>
              </w:rPr>
              <w:t xml:space="preserve">etwork of organisations and individuals who will use the </w:t>
            </w:r>
            <w:r w:rsidR="00500B23">
              <w:rPr>
                <w:rFonts w:asciiTheme="majorHAnsi" w:hAnsiTheme="majorHAnsi"/>
              </w:rPr>
              <w:t>P</w:t>
            </w:r>
            <w:r w:rsidR="003551B4" w:rsidRPr="00CC12BE">
              <w:rPr>
                <w:rFonts w:asciiTheme="majorHAnsi" w:hAnsiTheme="majorHAnsi"/>
              </w:rPr>
              <w:t xml:space="preserve">ioneer </w:t>
            </w:r>
            <w:r w:rsidR="00500B23">
              <w:rPr>
                <w:rFonts w:asciiTheme="majorHAnsi" w:hAnsiTheme="majorHAnsi"/>
              </w:rPr>
              <w:t>Y</w:t>
            </w:r>
            <w:r w:rsidR="003551B4" w:rsidRPr="00CC12BE">
              <w:rPr>
                <w:rFonts w:asciiTheme="majorHAnsi" w:hAnsiTheme="majorHAnsi"/>
              </w:rPr>
              <w:t xml:space="preserve">ear to strengthen </w:t>
            </w:r>
            <w:r w:rsidR="00500B23">
              <w:rPr>
                <w:rFonts w:asciiTheme="majorHAnsi" w:hAnsiTheme="majorHAnsi"/>
              </w:rPr>
              <w:t xml:space="preserve">and expand </w:t>
            </w:r>
            <w:r w:rsidR="003551B4" w:rsidRPr="00CC12BE">
              <w:rPr>
                <w:rFonts w:asciiTheme="majorHAnsi" w:hAnsiTheme="majorHAnsi"/>
              </w:rPr>
              <w:t xml:space="preserve">the understanding of Open Government. </w:t>
            </w:r>
          </w:p>
          <w:p w:rsidR="00C6085E" w:rsidRPr="00CC12BE" w:rsidRDefault="00C6085E" w:rsidP="004E0E24">
            <w:pPr>
              <w:shd w:val="clear" w:color="auto" w:fill="FFFFFF"/>
              <w:jc w:val="both"/>
              <w:rPr>
                <w:rFonts w:asciiTheme="majorHAnsi" w:hAnsiTheme="majorHAnsi"/>
              </w:rPr>
            </w:pPr>
          </w:p>
          <w:p w:rsidR="00066B00" w:rsidRPr="00CC12BE" w:rsidRDefault="00066B00" w:rsidP="004E0E24">
            <w:pPr>
              <w:pStyle w:val="ListParagraph"/>
              <w:ind w:left="0"/>
              <w:rPr>
                <w:rFonts w:asciiTheme="majorHAnsi" w:hAnsiTheme="majorHAnsi" w:cs="Arial"/>
                <w:sz w:val="22"/>
                <w:szCs w:val="22"/>
              </w:rPr>
            </w:pPr>
            <w:r w:rsidRPr="00CC12BE">
              <w:rPr>
                <w:rFonts w:asciiTheme="majorHAnsi" w:hAnsiTheme="majorHAnsi" w:cs="Arial"/>
                <w:b/>
                <w:i/>
                <w:sz w:val="22"/>
                <w:szCs w:val="22"/>
                <w:lang w:val="en"/>
              </w:rPr>
              <w:t xml:space="preserve">Scotland’s </w:t>
            </w:r>
            <w:r w:rsidR="00FF45CE">
              <w:rPr>
                <w:rFonts w:asciiTheme="majorHAnsi" w:hAnsiTheme="majorHAnsi" w:cs="Arial"/>
                <w:b/>
                <w:i/>
                <w:sz w:val="22"/>
                <w:szCs w:val="22"/>
                <w:lang w:val="en"/>
              </w:rPr>
              <w:t>Open Government</w:t>
            </w:r>
            <w:r w:rsidR="00B12818">
              <w:rPr>
                <w:rFonts w:asciiTheme="majorHAnsi" w:hAnsiTheme="majorHAnsi" w:cs="Arial"/>
                <w:b/>
                <w:i/>
                <w:sz w:val="22"/>
                <w:szCs w:val="22"/>
                <w:lang w:val="en"/>
              </w:rPr>
              <w:t xml:space="preserve"> </w:t>
            </w:r>
            <w:r w:rsidR="00500B23">
              <w:rPr>
                <w:rFonts w:asciiTheme="majorHAnsi" w:hAnsiTheme="majorHAnsi" w:cs="Arial"/>
                <w:b/>
                <w:i/>
                <w:sz w:val="22"/>
                <w:szCs w:val="22"/>
                <w:lang w:val="en"/>
              </w:rPr>
              <w:t>j</w:t>
            </w:r>
            <w:r w:rsidRPr="00CC12BE">
              <w:rPr>
                <w:rFonts w:asciiTheme="majorHAnsi" w:hAnsiTheme="majorHAnsi" w:cs="Arial"/>
                <w:b/>
                <w:i/>
                <w:sz w:val="22"/>
                <w:szCs w:val="22"/>
                <w:lang w:val="en"/>
              </w:rPr>
              <w:t>ourney</w:t>
            </w:r>
            <w:r w:rsidRPr="00CC12BE">
              <w:rPr>
                <w:rFonts w:asciiTheme="majorHAnsi" w:hAnsiTheme="majorHAnsi" w:cs="Arial"/>
                <w:sz w:val="22"/>
                <w:szCs w:val="22"/>
              </w:rPr>
              <w:tab/>
            </w:r>
          </w:p>
          <w:p w:rsidR="00066B00" w:rsidRPr="00CC12BE" w:rsidRDefault="00066B00" w:rsidP="004E0E24">
            <w:pPr>
              <w:jc w:val="both"/>
              <w:rPr>
                <w:rFonts w:asciiTheme="majorHAnsi" w:hAnsiTheme="majorHAnsi"/>
              </w:rPr>
            </w:pPr>
          </w:p>
          <w:p w:rsidR="00066B00" w:rsidRPr="00CC12BE" w:rsidRDefault="008E2A1D" w:rsidP="004E0E24">
            <w:pPr>
              <w:jc w:val="both"/>
              <w:rPr>
                <w:rFonts w:asciiTheme="majorHAnsi" w:hAnsiTheme="majorHAnsi"/>
                <w:bCs/>
              </w:rPr>
            </w:pPr>
            <w:r w:rsidRPr="00CC12BE">
              <w:rPr>
                <w:rFonts w:asciiTheme="majorHAnsi" w:hAnsiTheme="majorHAnsi"/>
              </w:rPr>
              <w:t>We have developed a</w:t>
            </w:r>
            <w:r w:rsidR="00066B00" w:rsidRPr="00CC12BE">
              <w:rPr>
                <w:rFonts w:asciiTheme="majorHAnsi" w:hAnsiTheme="majorHAnsi"/>
              </w:rPr>
              <w:t xml:space="preserve"> distinctive Scottish way of delivering government since the devolution of powers to a re-est</w:t>
            </w:r>
            <w:r w:rsidR="008F17C3" w:rsidRPr="00CC12BE">
              <w:rPr>
                <w:rFonts w:asciiTheme="majorHAnsi" w:hAnsiTheme="majorHAnsi"/>
              </w:rPr>
              <w:t xml:space="preserve">ablished Scottish Parliament in </w:t>
            </w:r>
            <w:r w:rsidR="00066B00" w:rsidRPr="00CC12BE">
              <w:rPr>
                <w:rFonts w:asciiTheme="majorHAnsi" w:hAnsiTheme="majorHAnsi"/>
              </w:rPr>
              <w:t xml:space="preserve">1999.  The importance of </w:t>
            </w:r>
            <w:r w:rsidR="005B2780">
              <w:rPr>
                <w:rFonts w:asciiTheme="majorHAnsi" w:hAnsiTheme="majorHAnsi"/>
                <w:b/>
              </w:rPr>
              <w:t>hearing the</w:t>
            </w:r>
            <w:r w:rsidR="00066B00" w:rsidRPr="00CC12BE">
              <w:rPr>
                <w:rFonts w:asciiTheme="majorHAnsi" w:hAnsiTheme="majorHAnsi"/>
                <w:b/>
              </w:rPr>
              <w:t xml:space="preserve"> voice </w:t>
            </w:r>
            <w:r w:rsidR="005B2780">
              <w:rPr>
                <w:rFonts w:asciiTheme="majorHAnsi" w:hAnsiTheme="majorHAnsi"/>
                <w:b/>
              </w:rPr>
              <w:t>of</w:t>
            </w:r>
            <w:r w:rsidR="00066B00" w:rsidRPr="00CC12BE">
              <w:rPr>
                <w:rFonts w:asciiTheme="majorHAnsi" w:hAnsiTheme="majorHAnsi"/>
                <w:b/>
              </w:rPr>
              <w:t xml:space="preserve"> stakeholders and citizens </w:t>
            </w:r>
            <w:r w:rsidR="009A0536" w:rsidRPr="00CC12BE">
              <w:rPr>
                <w:rFonts w:asciiTheme="majorHAnsi" w:hAnsiTheme="majorHAnsi"/>
              </w:rPr>
              <w:t xml:space="preserve">remains </w:t>
            </w:r>
            <w:r w:rsidR="00066B00" w:rsidRPr="00CC12BE">
              <w:rPr>
                <w:rFonts w:asciiTheme="majorHAnsi" w:hAnsiTheme="majorHAnsi"/>
              </w:rPr>
              <w:t>o</w:t>
            </w:r>
            <w:r w:rsidR="00C52D20" w:rsidRPr="00CC12BE">
              <w:rPr>
                <w:rFonts w:asciiTheme="majorHAnsi" w:hAnsiTheme="majorHAnsi"/>
              </w:rPr>
              <w:t xml:space="preserve">ne of the </w:t>
            </w:r>
            <w:r w:rsidR="00D56F1E" w:rsidRPr="00CC12BE">
              <w:rPr>
                <w:rFonts w:asciiTheme="majorHAnsi" w:hAnsiTheme="majorHAnsi"/>
              </w:rPr>
              <w:t>key principles</w:t>
            </w:r>
            <w:r w:rsidR="00C52D20" w:rsidRPr="00CC12BE">
              <w:rPr>
                <w:rFonts w:asciiTheme="majorHAnsi" w:hAnsiTheme="majorHAnsi"/>
              </w:rPr>
              <w:t xml:space="preserve"> for both Parliament and Government</w:t>
            </w:r>
            <w:r w:rsidR="002E70C7" w:rsidRPr="00CC12BE">
              <w:rPr>
                <w:rFonts w:asciiTheme="majorHAnsi" w:hAnsiTheme="majorHAnsi"/>
              </w:rPr>
              <w:t xml:space="preserve"> and </w:t>
            </w:r>
            <w:r w:rsidR="00500B23">
              <w:rPr>
                <w:rFonts w:asciiTheme="majorHAnsi" w:hAnsiTheme="majorHAnsi"/>
              </w:rPr>
              <w:t xml:space="preserve">it </w:t>
            </w:r>
            <w:r w:rsidR="002E70C7" w:rsidRPr="00CC12BE">
              <w:rPr>
                <w:rFonts w:asciiTheme="majorHAnsi" w:hAnsiTheme="majorHAnsi"/>
              </w:rPr>
              <w:t>forms a solid base for ground</w:t>
            </w:r>
            <w:r w:rsidR="00500B23">
              <w:rPr>
                <w:rFonts w:asciiTheme="majorHAnsi" w:hAnsiTheme="majorHAnsi"/>
              </w:rPr>
              <w:t>-</w:t>
            </w:r>
            <w:r w:rsidR="002E70C7" w:rsidRPr="00CC12BE">
              <w:rPr>
                <w:rFonts w:asciiTheme="majorHAnsi" w:hAnsiTheme="majorHAnsi"/>
              </w:rPr>
              <w:t xml:space="preserve">breaking </w:t>
            </w:r>
            <w:r w:rsidR="00500B23">
              <w:rPr>
                <w:rFonts w:asciiTheme="majorHAnsi" w:hAnsiTheme="majorHAnsi"/>
              </w:rPr>
              <w:t>O</w:t>
            </w:r>
            <w:r w:rsidR="002E70C7" w:rsidRPr="00CC12BE">
              <w:rPr>
                <w:rFonts w:asciiTheme="majorHAnsi" w:hAnsiTheme="majorHAnsi"/>
              </w:rPr>
              <w:t xml:space="preserve">pen </w:t>
            </w:r>
            <w:r w:rsidR="00500B23">
              <w:rPr>
                <w:rFonts w:asciiTheme="majorHAnsi" w:hAnsiTheme="majorHAnsi"/>
              </w:rPr>
              <w:t>G</w:t>
            </w:r>
            <w:r w:rsidR="002E70C7" w:rsidRPr="00CC12BE">
              <w:rPr>
                <w:rFonts w:asciiTheme="majorHAnsi" w:hAnsiTheme="majorHAnsi"/>
              </w:rPr>
              <w:t xml:space="preserve">overnment reforms that followed. </w:t>
            </w:r>
          </w:p>
          <w:p w:rsidR="00066B00" w:rsidRPr="00CC12BE" w:rsidRDefault="00066B00" w:rsidP="004E0E24">
            <w:pPr>
              <w:jc w:val="both"/>
              <w:rPr>
                <w:rFonts w:asciiTheme="majorHAnsi" w:hAnsiTheme="majorHAnsi"/>
              </w:rPr>
            </w:pPr>
          </w:p>
          <w:p w:rsidR="00066B00" w:rsidRPr="00CC12BE" w:rsidRDefault="00066B00" w:rsidP="004E0E24">
            <w:pPr>
              <w:jc w:val="both"/>
              <w:rPr>
                <w:rFonts w:asciiTheme="majorHAnsi" w:hAnsiTheme="majorHAnsi"/>
              </w:rPr>
            </w:pPr>
            <w:r w:rsidRPr="00CC12BE">
              <w:rPr>
                <w:rFonts w:asciiTheme="majorHAnsi" w:hAnsiTheme="majorHAnsi"/>
              </w:rPr>
              <w:t>In 2007 the</w:t>
            </w:r>
            <w:r w:rsidRPr="00CC12BE">
              <w:rPr>
                <w:rFonts w:asciiTheme="majorHAnsi" w:hAnsiTheme="majorHAnsi"/>
                <w:b/>
              </w:rPr>
              <w:t xml:space="preserve"> National Performance Framework</w:t>
            </w:r>
            <w:r w:rsidRPr="00CC12BE">
              <w:rPr>
                <w:rFonts w:asciiTheme="majorHAnsi" w:hAnsiTheme="majorHAnsi"/>
              </w:rPr>
              <w:t xml:space="preserve"> (NPF) was introduced. </w:t>
            </w:r>
            <w:r w:rsidR="005C35CF">
              <w:rPr>
                <w:rFonts w:asciiTheme="majorHAnsi" w:hAnsiTheme="majorHAnsi"/>
              </w:rPr>
              <w:t xml:space="preserve"> </w:t>
            </w:r>
            <w:r w:rsidRPr="00CC12BE">
              <w:rPr>
                <w:rFonts w:asciiTheme="majorHAnsi" w:hAnsiTheme="majorHAnsi"/>
              </w:rPr>
              <w:t xml:space="preserve">It sets out a single Purpose and an agreed set of National Outcomes </w:t>
            </w:r>
            <w:r w:rsidR="008F17C3" w:rsidRPr="00CC12BE">
              <w:rPr>
                <w:rFonts w:asciiTheme="majorHAnsi" w:hAnsiTheme="majorHAnsi"/>
              </w:rPr>
              <w:t xml:space="preserve">for </w:t>
            </w:r>
            <w:r w:rsidR="002E70C7" w:rsidRPr="00CC12BE">
              <w:rPr>
                <w:rFonts w:asciiTheme="majorHAnsi" w:hAnsiTheme="majorHAnsi"/>
              </w:rPr>
              <w:t xml:space="preserve">everyone in </w:t>
            </w:r>
            <w:r w:rsidR="008F17C3" w:rsidRPr="00CC12BE">
              <w:rPr>
                <w:rFonts w:asciiTheme="majorHAnsi" w:hAnsiTheme="majorHAnsi"/>
              </w:rPr>
              <w:t>public service in Scotland</w:t>
            </w:r>
            <w:r w:rsidR="00500B23">
              <w:rPr>
                <w:rFonts w:asciiTheme="majorHAnsi" w:hAnsiTheme="majorHAnsi"/>
              </w:rPr>
              <w:t>.</w:t>
            </w:r>
            <w:r w:rsidR="00B12818">
              <w:rPr>
                <w:rFonts w:asciiTheme="majorHAnsi" w:hAnsiTheme="majorHAnsi"/>
              </w:rPr>
              <w:t xml:space="preserve"> </w:t>
            </w:r>
            <w:r w:rsidR="00500B23">
              <w:rPr>
                <w:rFonts w:asciiTheme="majorHAnsi" w:hAnsiTheme="majorHAnsi"/>
              </w:rPr>
              <w:t xml:space="preserve"> It provides</w:t>
            </w:r>
            <w:r w:rsidRPr="00CC12BE">
              <w:rPr>
                <w:rFonts w:asciiTheme="majorHAnsi" w:hAnsiTheme="majorHAnsi"/>
              </w:rPr>
              <w:t xml:space="preserve"> a </w:t>
            </w:r>
            <w:r w:rsidR="008F17C3" w:rsidRPr="00CC12BE">
              <w:rPr>
                <w:rFonts w:asciiTheme="majorHAnsi" w:hAnsiTheme="majorHAnsi"/>
              </w:rPr>
              <w:t xml:space="preserve">single </w:t>
            </w:r>
            <w:r w:rsidRPr="00CC12BE">
              <w:rPr>
                <w:rFonts w:asciiTheme="majorHAnsi" w:hAnsiTheme="majorHAnsi"/>
              </w:rPr>
              <w:t>clear vision for the kind of Scotland we want</w:t>
            </w:r>
            <w:r w:rsidR="008F17C3" w:rsidRPr="00CC12BE">
              <w:rPr>
                <w:rFonts w:asciiTheme="majorHAnsi" w:hAnsiTheme="majorHAnsi"/>
              </w:rPr>
              <w:t xml:space="preserve"> and</w:t>
            </w:r>
            <w:r w:rsidRPr="00CC12BE">
              <w:rPr>
                <w:rFonts w:asciiTheme="majorHAnsi" w:hAnsiTheme="majorHAnsi"/>
              </w:rPr>
              <w:t xml:space="preserve"> </w:t>
            </w:r>
            <w:r w:rsidR="008E2A1D" w:rsidRPr="00CC12BE">
              <w:rPr>
                <w:rFonts w:asciiTheme="majorHAnsi" w:hAnsiTheme="majorHAnsi"/>
              </w:rPr>
              <w:t>a mechanism for th</w:t>
            </w:r>
            <w:r w:rsidR="002E70C7" w:rsidRPr="00CC12BE">
              <w:rPr>
                <w:rFonts w:asciiTheme="majorHAnsi" w:hAnsiTheme="majorHAnsi"/>
              </w:rPr>
              <w:t xml:space="preserve">e people of Scotland </w:t>
            </w:r>
            <w:r w:rsidR="008E2A1D" w:rsidRPr="00CC12BE">
              <w:rPr>
                <w:rFonts w:asciiTheme="majorHAnsi" w:hAnsiTheme="majorHAnsi"/>
              </w:rPr>
              <w:t xml:space="preserve">to track progress and </w:t>
            </w:r>
            <w:r w:rsidR="002E70C7" w:rsidRPr="00CC12BE">
              <w:rPr>
                <w:rFonts w:asciiTheme="majorHAnsi" w:hAnsiTheme="majorHAnsi"/>
              </w:rPr>
              <w:t>see</w:t>
            </w:r>
            <w:r w:rsidRPr="00CC12BE">
              <w:rPr>
                <w:rFonts w:asciiTheme="majorHAnsi" w:hAnsiTheme="majorHAnsi"/>
              </w:rPr>
              <w:t xml:space="preserve"> how our actions improve the quality of life for the people of Scotland. </w:t>
            </w:r>
            <w:r w:rsidR="00B12818">
              <w:rPr>
                <w:rFonts w:asciiTheme="majorHAnsi" w:hAnsiTheme="majorHAnsi"/>
              </w:rPr>
              <w:t xml:space="preserve"> </w:t>
            </w:r>
            <w:r w:rsidR="002E70C7" w:rsidRPr="00CC12BE">
              <w:rPr>
                <w:rFonts w:asciiTheme="majorHAnsi" w:hAnsiTheme="majorHAnsi"/>
              </w:rPr>
              <w:t>It uses a</w:t>
            </w:r>
            <w:r w:rsidR="009A0536" w:rsidRPr="00CC12BE">
              <w:rPr>
                <w:rFonts w:asciiTheme="majorHAnsi" w:hAnsiTheme="majorHAnsi"/>
              </w:rPr>
              <w:t xml:space="preserve"> </w:t>
            </w:r>
            <w:r w:rsidRPr="00CC12BE">
              <w:rPr>
                <w:rFonts w:asciiTheme="majorHAnsi" w:hAnsiTheme="majorHAnsi"/>
              </w:rPr>
              <w:t>wide range of indicators to assess</w:t>
            </w:r>
            <w:r w:rsidR="00D56F1E" w:rsidRPr="00CC12BE">
              <w:rPr>
                <w:rFonts w:asciiTheme="majorHAnsi" w:hAnsiTheme="majorHAnsi"/>
              </w:rPr>
              <w:t xml:space="preserve"> progress</w:t>
            </w:r>
            <w:r w:rsidR="002E70C7" w:rsidRPr="00CC12BE">
              <w:rPr>
                <w:rFonts w:asciiTheme="majorHAnsi" w:hAnsiTheme="majorHAnsi"/>
              </w:rPr>
              <w:t xml:space="preserve"> and these</w:t>
            </w:r>
            <w:r w:rsidR="009A0536" w:rsidRPr="00CC12BE">
              <w:rPr>
                <w:rFonts w:asciiTheme="majorHAnsi" w:hAnsiTheme="majorHAnsi"/>
              </w:rPr>
              <w:t xml:space="preserve"> will now be reviewed to make sure people can</w:t>
            </w:r>
            <w:r w:rsidR="00B12818">
              <w:rPr>
                <w:rFonts w:asciiTheme="majorHAnsi" w:hAnsiTheme="majorHAnsi"/>
              </w:rPr>
              <w:t xml:space="preserve"> also</w:t>
            </w:r>
            <w:r w:rsidR="009A0536" w:rsidRPr="00CC12BE">
              <w:rPr>
                <w:rFonts w:asciiTheme="majorHAnsi" w:hAnsiTheme="majorHAnsi"/>
              </w:rPr>
              <w:t xml:space="preserve"> track progress towards Sustainable Development Goals and to deliver our human rights </w:t>
            </w:r>
            <w:r w:rsidR="00BB321B" w:rsidRPr="00CC12BE">
              <w:rPr>
                <w:rFonts w:asciiTheme="majorHAnsi" w:hAnsiTheme="majorHAnsi"/>
              </w:rPr>
              <w:t>obligations</w:t>
            </w:r>
            <w:r w:rsidR="00D56F1E" w:rsidRPr="00CC12BE">
              <w:rPr>
                <w:rFonts w:asciiTheme="majorHAnsi" w:hAnsiTheme="majorHAnsi"/>
              </w:rPr>
              <w:t>.</w:t>
            </w:r>
          </w:p>
          <w:p w:rsidR="00066B00" w:rsidRPr="00CC12BE" w:rsidRDefault="00066B00" w:rsidP="004E0E24">
            <w:pPr>
              <w:jc w:val="both"/>
              <w:rPr>
                <w:rFonts w:asciiTheme="majorHAnsi" w:hAnsiTheme="majorHAnsi"/>
              </w:rPr>
            </w:pPr>
          </w:p>
          <w:p w:rsidR="00066B00" w:rsidRPr="00CC12BE" w:rsidRDefault="00066B00" w:rsidP="004E0E24">
            <w:pPr>
              <w:jc w:val="both"/>
              <w:rPr>
                <w:rFonts w:asciiTheme="majorHAnsi" w:hAnsiTheme="majorHAnsi"/>
                <w:b/>
                <w:bCs/>
              </w:rPr>
            </w:pPr>
            <w:r w:rsidRPr="00CC12BE">
              <w:rPr>
                <w:rFonts w:asciiTheme="majorHAnsi" w:hAnsiTheme="majorHAnsi"/>
              </w:rPr>
              <w:t>In 2011, to respond responsibly to the global financial downturn</w:t>
            </w:r>
            <w:r w:rsidR="00BE42DC">
              <w:rPr>
                <w:rFonts w:asciiTheme="majorHAnsi" w:hAnsiTheme="majorHAnsi"/>
              </w:rPr>
              <w:t>,</w:t>
            </w:r>
            <w:r w:rsidRPr="00CC12BE">
              <w:rPr>
                <w:rFonts w:asciiTheme="majorHAnsi" w:hAnsiTheme="majorHAnsi"/>
              </w:rPr>
              <w:t xml:space="preserve"> </w:t>
            </w:r>
            <w:r w:rsidR="002E70C7" w:rsidRPr="00CC12BE">
              <w:rPr>
                <w:rFonts w:asciiTheme="majorHAnsi" w:hAnsiTheme="majorHAnsi"/>
              </w:rPr>
              <w:t>this</w:t>
            </w:r>
            <w:r w:rsidRPr="00CC12BE">
              <w:rPr>
                <w:rFonts w:asciiTheme="majorHAnsi" w:hAnsiTheme="majorHAnsi"/>
              </w:rPr>
              <w:t xml:space="preserve"> Government commissioned a</w:t>
            </w:r>
            <w:r w:rsidR="00D07F92" w:rsidRPr="00CC12BE">
              <w:rPr>
                <w:rFonts w:asciiTheme="majorHAnsi" w:hAnsiTheme="majorHAnsi"/>
              </w:rPr>
              <w:t>n external</w:t>
            </w:r>
            <w:r w:rsidRPr="00CC12BE">
              <w:rPr>
                <w:rFonts w:asciiTheme="majorHAnsi" w:hAnsiTheme="majorHAnsi"/>
              </w:rPr>
              <w:t xml:space="preserve"> review of publ</w:t>
            </w:r>
            <w:r w:rsidR="00D07F92" w:rsidRPr="00CC12BE">
              <w:rPr>
                <w:rFonts w:asciiTheme="majorHAnsi" w:hAnsiTheme="majorHAnsi"/>
              </w:rPr>
              <w:t>ic services</w:t>
            </w:r>
            <w:r w:rsidRPr="00CC12BE">
              <w:rPr>
                <w:rFonts w:asciiTheme="majorHAnsi" w:hAnsiTheme="majorHAnsi"/>
              </w:rPr>
              <w:t xml:space="preserve">.  The </w:t>
            </w:r>
            <w:r w:rsidR="00C52D20" w:rsidRPr="00CC12BE">
              <w:rPr>
                <w:rFonts w:asciiTheme="majorHAnsi" w:hAnsiTheme="majorHAnsi"/>
              </w:rPr>
              <w:t>Christie C</w:t>
            </w:r>
            <w:r w:rsidRPr="00CC12BE">
              <w:rPr>
                <w:rFonts w:asciiTheme="majorHAnsi" w:hAnsiTheme="majorHAnsi"/>
              </w:rPr>
              <w:t xml:space="preserve">ommission took </w:t>
            </w:r>
            <w:r w:rsidR="00C52D20" w:rsidRPr="00CC12BE">
              <w:rPr>
                <w:rFonts w:asciiTheme="majorHAnsi" w:hAnsiTheme="majorHAnsi"/>
              </w:rPr>
              <w:t>time to speak to people</w:t>
            </w:r>
            <w:r w:rsidRPr="00CC12BE">
              <w:rPr>
                <w:rFonts w:asciiTheme="majorHAnsi" w:hAnsiTheme="majorHAnsi"/>
              </w:rPr>
              <w:t xml:space="preserve"> and their report was responded to by government with a strong commitment to re</w:t>
            </w:r>
            <w:r w:rsidR="002E70C7" w:rsidRPr="00CC12BE">
              <w:rPr>
                <w:rFonts w:asciiTheme="majorHAnsi" w:hAnsiTheme="majorHAnsi"/>
              </w:rPr>
              <w:t>form</w:t>
            </w:r>
            <w:r w:rsidRPr="00CC12BE">
              <w:rPr>
                <w:rFonts w:asciiTheme="majorHAnsi" w:hAnsiTheme="majorHAnsi"/>
              </w:rPr>
              <w:t xml:space="preserve"> Scotland’s public services through; </w:t>
            </w:r>
            <w:r w:rsidRPr="00CC12BE">
              <w:rPr>
                <w:rFonts w:asciiTheme="majorHAnsi" w:hAnsiTheme="majorHAnsi"/>
                <w:b/>
              </w:rPr>
              <w:t>partnership;</w:t>
            </w:r>
            <w:r w:rsidRPr="00CC12BE">
              <w:rPr>
                <w:rFonts w:asciiTheme="majorHAnsi" w:hAnsiTheme="majorHAnsi"/>
              </w:rPr>
              <w:t xml:space="preserve"> </w:t>
            </w:r>
            <w:r w:rsidRPr="00CC12BE">
              <w:rPr>
                <w:rFonts w:asciiTheme="majorHAnsi" w:hAnsiTheme="majorHAnsi"/>
                <w:b/>
              </w:rPr>
              <w:t>p</w:t>
            </w:r>
            <w:r w:rsidRPr="00CC12BE">
              <w:rPr>
                <w:rFonts w:asciiTheme="majorHAnsi" w:hAnsiTheme="majorHAnsi"/>
                <w:b/>
                <w:bCs/>
              </w:rPr>
              <w:t xml:space="preserve">erformance; people </w:t>
            </w:r>
            <w:r w:rsidRPr="00CC12BE">
              <w:rPr>
                <w:rFonts w:asciiTheme="majorHAnsi" w:hAnsiTheme="majorHAnsi"/>
                <w:bCs/>
              </w:rPr>
              <w:t>and underpinned</w:t>
            </w:r>
            <w:r w:rsidRPr="00CC12BE">
              <w:rPr>
                <w:rFonts w:asciiTheme="majorHAnsi" w:hAnsiTheme="majorHAnsi"/>
              </w:rPr>
              <w:t xml:space="preserve"> by a decisive shift </w:t>
            </w:r>
            <w:r w:rsidRPr="00CC12BE">
              <w:rPr>
                <w:rFonts w:asciiTheme="majorHAnsi" w:hAnsiTheme="majorHAnsi"/>
                <w:bCs/>
              </w:rPr>
              <w:t>towards</w:t>
            </w:r>
            <w:r w:rsidRPr="00CC12BE">
              <w:rPr>
                <w:rFonts w:asciiTheme="majorHAnsi" w:hAnsiTheme="majorHAnsi"/>
                <w:b/>
                <w:bCs/>
              </w:rPr>
              <w:t xml:space="preserve"> preventi</w:t>
            </w:r>
            <w:r w:rsidR="00C52D20" w:rsidRPr="00CC12BE">
              <w:rPr>
                <w:rFonts w:asciiTheme="majorHAnsi" w:hAnsiTheme="majorHAnsi"/>
                <w:b/>
                <w:bCs/>
              </w:rPr>
              <w:t>ng harm</w:t>
            </w:r>
            <w:r w:rsidRPr="00CC12BE">
              <w:rPr>
                <w:rFonts w:asciiTheme="majorHAnsi" w:hAnsiTheme="majorHAnsi"/>
                <w:b/>
                <w:bCs/>
              </w:rPr>
              <w:t xml:space="preserve">.  </w:t>
            </w:r>
            <w:r w:rsidR="00D56F1E" w:rsidRPr="00CC12BE">
              <w:rPr>
                <w:rFonts w:asciiTheme="majorHAnsi" w:hAnsiTheme="majorHAnsi"/>
                <w:bCs/>
              </w:rPr>
              <w:t>This work continues</w:t>
            </w:r>
            <w:r w:rsidR="00BB321B" w:rsidRPr="00CC12BE">
              <w:rPr>
                <w:rFonts w:asciiTheme="majorHAnsi" w:hAnsiTheme="majorHAnsi"/>
                <w:bCs/>
              </w:rPr>
              <w:t xml:space="preserve"> to set the priority for Scotland, </w:t>
            </w:r>
            <w:r w:rsidR="00F931CA">
              <w:rPr>
                <w:rFonts w:asciiTheme="majorHAnsi" w:hAnsiTheme="majorHAnsi"/>
                <w:bCs/>
              </w:rPr>
              <w:t>with a</w:t>
            </w:r>
            <w:r w:rsidR="00BB321B" w:rsidRPr="00CC12BE">
              <w:rPr>
                <w:rFonts w:asciiTheme="majorHAnsi" w:hAnsiTheme="majorHAnsi"/>
                <w:bCs/>
              </w:rPr>
              <w:t xml:space="preserve"> strong emphasis on empowering communities and working across public services to deliver reforms that improve lives</w:t>
            </w:r>
            <w:r w:rsidR="00D56F1E" w:rsidRPr="00CC12BE">
              <w:rPr>
                <w:rFonts w:asciiTheme="majorHAnsi" w:hAnsiTheme="majorHAnsi"/>
                <w:b/>
                <w:bCs/>
              </w:rPr>
              <w:t>.</w:t>
            </w:r>
            <w:r w:rsidR="00B12818">
              <w:rPr>
                <w:rFonts w:asciiTheme="majorHAnsi" w:hAnsiTheme="majorHAnsi"/>
                <w:b/>
                <w:bCs/>
              </w:rPr>
              <w:t xml:space="preserve"> </w:t>
            </w:r>
            <w:r w:rsidR="00BB321B" w:rsidRPr="00CC12BE">
              <w:rPr>
                <w:rFonts w:asciiTheme="majorHAnsi" w:hAnsiTheme="majorHAnsi"/>
                <w:b/>
                <w:bCs/>
              </w:rPr>
              <w:t xml:space="preserve"> The commitments in this Scottish Plan </w:t>
            </w:r>
            <w:r w:rsidR="0076368E">
              <w:rPr>
                <w:rFonts w:asciiTheme="majorHAnsi" w:hAnsiTheme="majorHAnsi"/>
                <w:b/>
                <w:bCs/>
              </w:rPr>
              <w:t>have</w:t>
            </w:r>
            <w:r w:rsidR="00BB321B" w:rsidRPr="00CC12BE">
              <w:rPr>
                <w:rFonts w:asciiTheme="majorHAnsi" w:hAnsiTheme="majorHAnsi"/>
                <w:b/>
                <w:bCs/>
              </w:rPr>
              <w:t xml:space="preserve"> these reforms at their core. </w:t>
            </w:r>
          </w:p>
          <w:p w:rsidR="00066B00" w:rsidRPr="00CC12BE" w:rsidRDefault="00066B00" w:rsidP="004E0E24">
            <w:pPr>
              <w:jc w:val="both"/>
              <w:rPr>
                <w:rFonts w:asciiTheme="majorHAnsi" w:hAnsiTheme="majorHAnsi"/>
                <w:b/>
                <w:bCs/>
              </w:rPr>
            </w:pPr>
          </w:p>
          <w:p w:rsidR="00066B00" w:rsidRPr="00CC12BE" w:rsidRDefault="003F725A" w:rsidP="004E0E24">
            <w:pPr>
              <w:jc w:val="both"/>
              <w:rPr>
                <w:rFonts w:asciiTheme="majorHAnsi" w:hAnsiTheme="majorHAnsi"/>
                <w:b/>
                <w:bCs/>
              </w:rPr>
            </w:pPr>
            <w:r w:rsidRPr="00CC12BE">
              <w:rPr>
                <w:rFonts w:asciiTheme="majorHAnsi" w:hAnsiTheme="majorHAnsi"/>
                <w:b/>
                <w:bCs/>
              </w:rPr>
              <w:t xml:space="preserve">What underpins </w:t>
            </w:r>
            <w:r w:rsidR="00FF45CE">
              <w:rPr>
                <w:rFonts w:asciiTheme="majorHAnsi" w:hAnsiTheme="majorHAnsi"/>
                <w:b/>
                <w:bCs/>
              </w:rPr>
              <w:t>Open Government</w:t>
            </w:r>
            <w:r w:rsidR="00B12818">
              <w:rPr>
                <w:rFonts w:asciiTheme="majorHAnsi" w:hAnsiTheme="majorHAnsi"/>
                <w:b/>
                <w:bCs/>
              </w:rPr>
              <w:t xml:space="preserve"> </w:t>
            </w:r>
            <w:r w:rsidRPr="00CC12BE">
              <w:rPr>
                <w:rFonts w:asciiTheme="majorHAnsi" w:hAnsiTheme="majorHAnsi"/>
                <w:b/>
                <w:bCs/>
              </w:rPr>
              <w:t>in Scotland?</w:t>
            </w:r>
          </w:p>
          <w:p w:rsidR="007F2D73" w:rsidRDefault="00066B00" w:rsidP="004E0E24">
            <w:pPr>
              <w:jc w:val="both"/>
              <w:rPr>
                <w:rFonts w:asciiTheme="majorHAnsi" w:hAnsiTheme="majorHAnsi"/>
              </w:rPr>
            </w:pPr>
            <w:r w:rsidRPr="00CC12BE">
              <w:rPr>
                <w:rFonts w:asciiTheme="majorHAnsi" w:hAnsiTheme="majorHAnsi"/>
                <w:b/>
                <w:bCs/>
              </w:rPr>
              <w:t xml:space="preserve"> </w:t>
            </w:r>
          </w:p>
          <w:p w:rsidR="007F2D73" w:rsidRDefault="00FF45CE" w:rsidP="004E0E24">
            <w:pPr>
              <w:jc w:val="both"/>
              <w:rPr>
                <w:rFonts w:asciiTheme="majorHAnsi" w:hAnsiTheme="majorHAnsi"/>
              </w:rPr>
            </w:pPr>
            <w:r>
              <w:rPr>
                <w:rFonts w:asciiTheme="majorHAnsi" w:hAnsiTheme="majorHAnsi"/>
              </w:rPr>
              <w:t>Open Government</w:t>
            </w:r>
            <w:r w:rsidR="00B12818">
              <w:rPr>
                <w:rFonts w:asciiTheme="majorHAnsi" w:hAnsiTheme="majorHAnsi"/>
              </w:rPr>
              <w:t xml:space="preserve"> </w:t>
            </w:r>
            <w:r w:rsidR="007F2D73">
              <w:rPr>
                <w:rFonts w:asciiTheme="majorHAnsi" w:hAnsiTheme="majorHAnsi"/>
              </w:rPr>
              <w:t>in Scotland is underpinned by the values of openness, transparency and citizen participation.</w:t>
            </w:r>
          </w:p>
          <w:p w:rsidR="00066B00" w:rsidRPr="00CC12BE" w:rsidRDefault="00066B00" w:rsidP="004E0E24">
            <w:pPr>
              <w:jc w:val="both"/>
              <w:rPr>
                <w:rFonts w:asciiTheme="majorHAnsi" w:hAnsiTheme="majorHAnsi"/>
              </w:rPr>
            </w:pPr>
          </w:p>
          <w:p w:rsidR="00D56F1E" w:rsidRPr="00797598" w:rsidRDefault="00D56F1E" w:rsidP="00F02662">
            <w:pPr>
              <w:ind w:left="426"/>
              <w:jc w:val="both"/>
              <w:rPr>
                <w:rFonts w:asciiTheme="majorHAnsi" w:hAnsiTheme="majorHAnsi"/>
                <w:b/>
                <w:i/>
                <w:sz w:val="24"/>
                <w:szCs w:val="24"/>
                <w:lang w:val="en"/>
              </w:rPr>
            </w:pPr>
            <w:r w:rsidRPr="00797598">
              <w:rPr>
                <w:rFonts w:asciiTheme="majorHAnsi" w:hAnsiTheme="majorHAnsi"/>
                <w:b/>
                <w:i/>
                <w:sz w:val="24"/>
                <w:szCs w:val="24"/>
                <w:lang w:val="en"/>
              </w:rPr>
              <w:t xml:space="preserve">Openness </w:t>
            </w:r>
          </w:p>
          <w:p w:rsidR="00BD00E9" w:rsidRPr="00CC12BE" w:rsidRDefault="00BD00E9" w:rsidP="004E0E24">
            <w:pPr>
              <w:jc w:val="both"/>
              <w:rPr>
                <w:rFonts w:asciiTheme="majorHAnsi" w:hAnsiTheme="majorHAnsi"/>
                <w:lang w:val="en"/>
              </w:rPr>
            </w:pPr>
          </w:p>
          <w:p w:rsidR="002E70C7" w:rsidRPr="00CC12BE" w:rsidRDefault="00BB321B" w:rsidP="004E0E24">
            <w:pPr>
              <w:jc w:val="both"/>
              <w:rPr>
                <w:rFonts w:asciiTheme="majorHAnsi" w:hAnsiTheme="majorHAnsi"/>
                <w:lang w:val="en"/>
              </w:rPr>
            </w:pPr>
            <w:r w:rsidRPr="00CC12BE">
              <w:rPr>
                <w:rFonts w:asciiTheme="majorHAnsi" w:hAnsiTheme="majorHAnsi"/>
                <w:lang w:val="en"/>
              </w:rPr>
              <w:t>Put simply openness is what makes modern networked societies work</w:t>
            </w:r>
            <w:r w:rsidR="002E70C7" w:rsidRPr="00CC12BE">
              <w:rPr>
                <w:rFonts w:asciiTheme="majorHAnsi" w:hAnsiTheme="majorHAnsi"/>
                <w:lang w:val="en"/>
              </w:rPr>
              <w:t xml:space="preserve">, giving </w:t>
            </w:r>
            <w:r w:rsidRPr="00CC12BE">
              <w:rPr>
                <w:rFonts w:asciiTheme="majorHAnsi" w:hAnsiTheme="majorHAnsi"/>
                <w:lang w:val="en"/>
              </w:rPr>
              <w:t>people</w:t>
            </w:r>
            <w:r w:rsidR="002E70C7" w:rsidRPr="00CC12BE">
              <w:rPr>
                <w:rFonts w:asciiTheme="majorHAnsi" w:hAnsiTheme="majorHAnsi"/>
                <w:lang w:val="en"/>
              </w:rPr>
              <w:t xml:space="preserve"> and organisations </w:t>
            </w:r>
            <w:r w:rsidR="00092DC3" w:rsidRPr="00CC12BE">
              <w:rPr>
                <w:rFonts w:asciiTheme="majorHAnsi" w:hAnsiTheme="majorHAnsi"/>
                <w:lang w:val="en"/>
              </w:rPr>
              <w:t>the information they need</w:t>
            </w:r>
            <w:r w:rsidR="00F931CA">
              <w:rPr>
                <w:rFonts w:asciiTheme="majorHAnsi" w:hAnsiTheme="majorHAnsi"/>
                <w:lang w:val="en"/>
              </w:rPr>
              <w:t>,</w:t>
            </w:r>
            <w:r w:rsidR="00BD00E9" w:rsidRPr="00CC12BE">
              <w:rPr>
                <w:rFonts w:asciiTheme="majorHAnsi" w:hAnsiTheme="majorHAnsi"/>
                <w:lang w:val="en"/>
              </w:rPr>
              <w:t xml:space="preserve"> when and </w:t>
            </w:r>
            <w:r w:rsidR="0076368E">
              <w:rPr>
                <w:rFonts w:asciiTheme="majorHAnsi" w:hAnsiTheme="majorHAnsi"/>
                <w:lang w:val="en"/>
              </w:rPr>
              <w:t>in what format</w:t>
            </w:r>
            <w:r w:rsidR="00BD00E9" w:rsidRPr="00CC12BE">
              <w:rPr>
                <w:rFonts w:asciiTheme="majorHAnsi" w:hAnsiTheme="majorHAnsi"/>
                <w:lang w:val="en"/>
              </w:rPr>
              <w:t xml:space="preserve"> they need it</w:t>
            </w:r>
            <w:r w:rsidRPr="00CC12BE">
              <w:rPr>
                <w:rFonts w:asciiTheme="majorHAnsi" w:hAnsiTheme="majorHAnsi"/>
                <w:lang w:val="en"/>
              </w:rPr>
              <w:t xml:space="preserve">. </w:t>
            </w:r>
            <w:r w:rsidR="00092DC3" w:rsidRPr="00CC12BE">
              <w:rPr>
                <w:rFonts w:asciiTheme="majorHAnsi" w:hAnsiTheme="majorHAnsi"/>
                <w:lang w:val="en"/>
              </w:rPr>
              <w:t xml:space="preserve"> </w:t>
            </w:r>
            <w:r w:rsidR="00066B00" w:rsidRPr="00CC12BE">
              <w:rPr>
                <w:rFonts w:asciiTheme="majorHAnsi" w:hAnsiTheme="majorHAnsi"/>
                <w:lang w:val="en"/>
              </w:rPr>
              <w:t xml:space="preserve">Scotland’s </w:t>
            </w:r>
            <w:r w:rsidR="00066B00" w:rsidRPr="00797598">
              <w:rPr>
                <w:rFonts w:asciiTheme="majorHAnsi" w:hAnsiTheme="majorHAnsi"/>
                <w:b/>
                <w:lang w:val="en"/>
              </w:rPr>
              <w:t>Freedom of Information</w:t>
            </w:r>
            <w:r w:rsidR="007F2D73">
              <w:rPr>
                <w:rFonts w:asciiTheme="majorHAnsi" w:hAnsiTheme="majorHAnsi"/>
                <w:b/>
                <w:lang w:val="en"/>
              </w:rPr>
              <w:t xml:space="preserve"> Act</w:t>
            </w:r>
            <w:r w:rsidR="00066B00" w:rsidRPr="00CC12BE">
              <w:rPr>
                <w:rFonts w:asciiTheme="majorHAnsi" w:hAnsiTheme="majorHAnsi"/>
                <w:lang w:val="en"/>
              </w:rPr>
              <w:t xml:space="preserve"> was one of the earliest Acts of the re-established Scottish Parliament</w:t>
            </w:r>
            <w:r w:rsidR="0076368E">
              <w:rPr>
                <w:rFonts w:asciiTheme="majorHAnsi" w:hAnsiTheme="majorHAnsi"/>
                <w:lang w:val="en"/>
              </w:rPr>
              <w:t xml:space="preserve">. </w:t>
            </w:r>
            <w:r w:rsidR="005C35CF">
              <w:rPr>
                <w:rFonts w:asciiTheme="majorHAnsi" w:hAnsiTheme="majorHAnsi"/>
                <w:lang w:val="en"/>
              </w:rPr>
              <w:t xml:space="preserve"> </w:t>
            </w:r>
            <w:r w:rsidR="0076368E">
              <w:rPr>
                <w:rFonts w:asciiTheme="majorHAnsi" w:hAnsiTheme="majorHAnsi"/>
                <w:lang w:val="en"/>
              </w:rPr>
              <w:t>It</w:t>
            </w:r>
            <w:r w:rsidR="00092DC3" w:rsidRPr="00CC12BE">
              <w:rPr>
                <w:rFonts w:asciiTheme="majorHAnsi" w:hAnsiTheme="majorHAnsi"/>
                <w:lang w:val="en"/>
              </w:rPr>
              <w:t xml:space="preserve"> recognises that the </w:t>
            </w:r>
            <w:r w:rsidR="0076368E">
              <w:rPr>
                <w:rFonts w:asciiTheme="majorHAnsi" w:hAnsiTheme="majorHAnsi"/>
                <w:lang w:val="en"/>
              </w:rPr>
              <w:t xml:space="preserve">‘right to know’ </w:t>
            </w:r>
            <w:r w:rsidR="00092DC3" w:rsidRPr="00CC12BE">
              <w:rPr>
                <w:rFonts w:asciiTheme="majorHAnsi" w:hAnsiTheme="majorHAnsi"/>
                <w:lang w:val="en"/>
              </w:rPr>
              <w:t>is a cornerstone of democratic engagement</w:t>
            </w:r>
            <w:r w:rsidR="00BD00E9" w:rsidRPr="00CC12BE">
              <w:rPr>
                <w:rFonts w:asciiTheme="majorHAnsi" w:hAnsiTheme="majorHAnsi"/>
                <w:lang w:val="en"/>
              </w:rPr>
              <w:t xml:space="preserve">.  </w:t>
            </w:r>
            <w:r w:rsidR="007F2D73">
              <w:rPr>
                <w:rFonts w:asciiTheme="majorHAnsi" w:hAnsiTheme="majorHAnsi"/>
                <w:lang w:val="en"/>
              </w:rPr>
              <w:t>The Act</w:t>
            </w:r>
            <w:r w:rsidRPr="00CC12BE">
              <w:rPr>
                <w:rFonts w:asciiTheme="majorHAnsi" w:hAnsiTheme="majorHAnsi"/>
                <w:lang w:val="en"/>
              </w:rPr>
              <w:t xml:space="preserve"> </w:t>
            </w:r>
            <w:r w:rsidR="00092DC3" w:rsidRPr="00CC12BE">
              <w:rPr>
                <w:rFonts w:asciiTheme="majorHAnsi" w:hAnsiTheme="majorHAnsi"/>
                <w:lang w:val="en"/>
              </w:rPr>
              <w:t>helps government to improve</w:t>
            </w:r>
            <w:r w:rsidR="0076368E">
              <w:rPr>
                <w:rFonts w:asciiTheme="majorHAnsi" w:hAnsiTheme="majorHAnsi"/>
                <w:lang w:val="en"/>
              </w:rPr>
              <w:t>,</w:t>
            </w:r>
            <w:r w:rsidR="00092DC3" w:rsidRPr="00CC12BE">
              <w:rPr>
                <w:rFonts w:asciiTheme="majorHAnsi" w:hAnsiTheme="majorHAnsi"/>
                <w:lang w:val="en"/>
              </w:rPr>
              <w:t xml:space="preserve"> and </w:t>
            </w:r>
            <w:r w:rsidR="003F725A" w:rsidRPr="00CC12BE">
              <w:rPr>
                <w:rFonts w:asciiTheme="majorHAnsi" w:hAnsiTheme="majorHAnsi"/>
                <w:lang w:val="en"/>
              </w:rPr>
              <w:t xml:space="preserve">people </w:t>
            </w:r>
            <w:r w:rsidR="00092DC3" w:rsidRPr="00CC12BE">
              <w:rPr>
                <w:rFonts w:asciiTheme="majorHAnsi" w:hAnsiTheme="majorHAnsi"/>
                <w:lang w:val="en"/>
              </w:rPr>
              <w:t>to</w:t>
            </w:r>
            <w:r w:rsidRPr="00CC12BE">
              <w:rPr>
                <w:rFonts w:asciiTheme="majorHAnsi" w:hAnsiTheme="majorHAnsi"/>
                <w:lang w:val="en"/>
              </w:rPr>
              <w:t xml:space="preserve"> actively engage</w:t>
            </w:r>
            <w:r w:rsidR="003F725A" w:rsidRPr="00CC12BE">
              <w:rPr>
                <w:rFonts w:asciiTheme="majorHAnsi" w:hAnsiTheme="majorHAnsi"/>
                <w:lang w:val="en"/>
              </w:rPr>
              <w:t xml:space="preserve"> in</w:t>
            </w:r>
            <w:r w:rsidR="0076368E">
              <w:rPr>
                <w:rFonts w:asciiTheme="majorHAnsi" w:hAnsiTheme="majorHAnsi"/>
                <w:lang w:val="en"/>
              </w:rPr>
              <w:t>,</w:t>
            </w:r>
            <w:r w:rsidR="003F725A" w:rsidRPr="00CC12BE">
              <w:rPr>
                <w:rFonts w:asciiTheme="majorHAnsi" w:hAnsiTheme="majorHAnsi"/>
                <w:lang w:val="en"/>
              </w:rPr>
              <w:t xml:space="preserve"> government decision</w:t>
            </w:r>
            <w:r w:rsidR="0076368E">
              <w:rPr>
                <w:rFonts w:asciiTheme="majorHAnsi" w:hAnsiTheme="majorHAnsi"/>
                <w:lang w:val="en"/>
              </w:rPr>
              <w:t>-</w:t>
            </w:r>
            <w:r w:rsidR="003F725A" w:rsidRPr="00CC12BE">
              <w:rPr>
                <w:rFonts w:asciiTheme="majorHAnsi" w:hAnsiTheme="majorHAnsi"/>
                <w:lang w:val="en"/>
              </w:rPr>
              <w:t>making a</w:t>
            </w:r>
            <w:r w:rsidRPr="00CC12BE">
              <w:rPr>
                <w:rFonts w:asciiTheme="majorHAnsi" w:hAnsiTheme="majorHAnsi"/>
                <w:lang w:val="en"/>
              </w:rPr>
              <w:t>s well as</w:t>
            </w:r>
            <w:r w:rsidR="003F725A" w:rsidRPr="00CC12BE">
              <w:rPr>
                <w:rFonts w:asciiTheme="majorHAnsi" w:hAnsiTheme="majorHAnsi"/>
                <w:lang w:val="en"/>
              </w:rPr>
              <w:t xml:space="preserve"> ensur</w:t>
            </w:r>
            <w:r w:rsidRPr="00CC12BE">
              <w:rPr>
                <w:rFonts w:asciiTheme="majorHAnsi" w:hAnsiTheme="majorHAnsi"/>
                <w:lang w:val="en"/>
              </w:rPr>
              <w:t>ing</w:t>
            </w:r>
            <w:r w:rsidR="003F725A" w:rsidRPr="00CC12BE">
              <w:rPr>
                <w:rFonts w:asciiTheme="majorHAnsi" w:hAnsiTheme="majorHAnsi"/>
                <w:lang w:val="en"/>
              </w:rPr>
              <w:t xml:space="preserve"> public se</w:t>
            </w:r>
            <w:r w:rsidRPr="00CC12BE">
              <w:rPr>
                <w:rFonts w:asciiTheme="majorHAnsi" w:hAnsiTheme="majorHAnsi"/>
                <w:lang w:val="en"/>
              </w:rPr>
              <w:t>rvices are</w:t>
            </w:r>
            <w:r w:rsidR="003F725A" w:rsidRPr="00CC12BE">
              <w:rPr>
                <w:rFonts w:asciiTheme="majorHAnsi" w:hAnsiTheme="majorHAnsi"/>
                <w:lang w:val="en"/>
              </w:rPr>
              <w:t xml:space="preserve"> held to account for </w:t>
            </w:r>
            <w:r w:rsidRPr="00CC12BE">
              <w:rPr>
                <w:rFonts w:asciiTheme="majorHAnsi" w:hAnsiTheme="majorHAnsi"/>
                <w:lang w:val="en"/>
              </w:rPr>
              <w:t xml:space="preserve">their </w:t>
            </w:r>
            <w:r w:rsidR="003F725A" w:rsidRPr="00CC12BE">
              <w:rPr>
                <w:rFonts w:asciiTheme="majorHAnsi" w:hAnsiTheme="majorHAnsi"/>
                <w:lang w:val="en"/>
              </w:rPr>
              <w:t xml:space="preserve">policies and spending.  </w:t>
            </w:r>
          </w:p>
          <w:p w:rsidR="002E70C7" w:rsidRPr="00CC12BE" w:rsidRDefault="002E70C7" w:rsidP="004E0E24">
            <w:pPr>
              <w:jc w:val="both"/>
              <w:rPr>
                <w:rFonts w:asciiTheme="majorHAnsi" w:hAnsiTheme="majorHAnsi"/>
                <w:lang w:val="en"/>
              </w:rPr>
            </w:pPr>
          </w:p>
          <w:p w:rsidR="006B79FA" w:rsidRDefault="007F2D73" w:rsidP="004E0E24">
            <w:pPr>
              <w:jc w:val="both"/>
              <w:rPr>
                <w:rFonts w:asciiTheme="majorHAnsi" w:hAnsiTheme="majorHAnsi"/>
                <w:lang w:val="en"/>
              </w:rPr>
            </w:pPr>
            <w:r w:rsidRPr="00CC12BE">
              <w:rPr>
                <w:rFonts w:asciiTheme="majorHAnsi" w:hAnsiTheme="majorHAnsi"/>
                <w:lang w:val="en"/>
              </w:rPr>
              <w:t xml:space="preserve">We have a system that requires Scottish public authorities to respond to information requests within set timescales and to publish information proactively where there is a public interest.  The Freedom of Information regime is regularly revised to </w:t>
            </w:r>
            <w:r w:rsidR="0076368E">
              <w:rPr>
                <w:rFonts w:asciiTheme="majorHAnsi" w:hAnsiTheme="majorHAnsi"/>
                <w:lang w:val="en"/>
              </w:rPr>
              <w:t>keep it</w:t>
            </w:r>
            <w:r w:rsidRPr="00CC12BE">
              <w:rPr>
                <w:rFonts w:asciiTheme="majorHAnsi" w:hAnsiTheme="majorHAnsi"/>
                <w:lang w:val="en"/>
              </w:rPr>
              <w:t xml:space="preserve"> up-to-date and relevant</w:t>
            </w:r>
            <w:r>
              <w:rPr>
                <w:rFonts w:asciiTheme="majorHAnsi" w:hAnsiTheme="majorHAnsi"/>
                <w:lang w:val="en"/>
              </w:rPr>
              <w:t>.  The legislation is promoted and enforced by the</w:t>
            </w:r>
            <w:r w:rsidRPr="00CC12BE">
              <w:rPr>
                <w:rFonts w:asciiTheme="majorHAnsi" w:hAnsiTheme="majorHAnsi"/>
                <w:lang w:val="en"/>
              </w:rPr>
              <w:t xml:space="preserve"> independent Scottish Information Commissioner. </w:t>
            </w:r>
            <w:r w:rsidR="005C35CF">
              <w:rPr>
                <w:rFonts w:asciiTheme="majorHAnsi" w:hAnsiTheme="majorHAnsi"/>
                <w:lang w:val="en"/>
              </w:rPr>
              <w:t xml:space="preserve"> </w:t>
            </w:r>
            <w:r w:rsidRPr="00CC12BE">
              <w:rPr>
                <w:rFonts w:asciiTheme="majorHAnsi" w:hAnsiTheme="majorHAnsi"/>
                <w:lang w:val="en"/>
              </w:rPr>
              <w:t xml:space="preserve">There is an incremental approach to extending coverage of the </w:t>
            </w:r>
            <w:r w:rsidR="006B79FA">
              <w:rPr>
                <w:rFonts w:asciiTheme="majorHAnsi" w:hAnsiTheme="majorHAnsi"/>
                <w:lang w:val="en"/>
              </w:rPr>
              <w:t xml:space="preserve">Freedom of Information </w:t>
            </w:r>
            <w:r w:rsidRPr="00CC12BE">
              <w:rPr>
                <w:rFonts w:asciiTheme="majorHAnsi" w:hAnsiTheme="majorHAnsi"/>
                <w:lang w:val="en"/>
              </w:rPr>
              <w:t xml:space="preserve">legislation to </w:t>
            </w:r>
            <w:r w:rsidRPr="00CC12BE">
              <w:rPr>
                <w:rFonts w:asciiTheme="majorHAnsi" w:hAnsiTheme="majorHAnsi"/>
              </w:rPr>
              <w:t>organisations</w:t>
            </w:r>
            <w:r w:rsidRPr="00CC12BE">
              <w:rPr>
                <w:rFonts w:asciiTheme="majorHAnsi" w:hAnsiTheme="majorHAnsi"/>
                <w:lang w:val="en"/>
              </w:rPr>
              <w:t xml:space="preserve"> undertaking public functions.  </w:t>
            </w:r>
            <w:r w:rsidR="006B79FA" w:rsidRPr="009E7B40">
              <w:rPr>
                <w:rFonts w:asciiTheme="majorHAnsi" w:hAnsiTheme="majorHAnsi"/>
                <w:lang w:val="en"/>
              </w:rPr>
              <w:t xml:space="preserve">Public bodies in Scotland are also covered by the Public Records (Scotland) Act.  This legislation, overseen by the National Records of Scotland, is progressively ensuring that public bodies in Scotland have robust systems </w:t>
            </w:r>
            <w:r w:rsidR="006B79FA">
              <w:rPr>
                <w:rFonts w:asciiTheme="majorHAnsi" w:hAnsiTheme="majorHAnsi"/>
                <w:lang w:val="en"/>
              </w:rPr>
              <w:t>and plans in place to manage their records.</w:t>
            </w:r>
            <w:r w:rsidR="005C35CF">
              <w:rPr>
                <w:rFonts w:asciiTheme="majorHAnsi" w:hAnsiTheme="majorHAnsi"/>
                <w:lang w:val="en"/>
              </w:rPr>
              <w:t xml:space="preserve"> </w:t>
            </w:r>
            <w:r w:rsidR="006B79FA">
              <w:rPr>
                <w:rFonts w:asciiTheme="majorHAnsi" w:hAnsiTheme="majorHAnsi"/>
                <w:lang w:val="en"/>
              </w:rPr>
              <w:t xml:space="preserve"> </w:t>
            </w:r>
            <w:r w:rsidR="006B79FA" w:rsidRPr="009E7B40">
              <w:rPr>
                <w:rFonts w:asciiTheme="majorHAnsi" w:hAnsiTheme="majorHAnsi"/>
                <w:lang w:val="en"/>
              </w:rPr>
              <w:t>This will help promote the proper handling and recording of public information, in both the short and long terms.</w:t>
            </w:r>
          </w:p>
          <w:p w:rsidR="006B79FA" w:rsidRDefault="006B79FA" w:rsidP="004E0E24">
            <w:pPr>
              <w:jc w:val="both"/>
              <w:rPr>
                <w:rFonts w:asciiTheme="majorHAnsi" w:hAnsiTheme="majorHAnsi"/>
                <w:lang w:val="en"/>
              </w:rPr>
            </w:pPr>
          </w:p>
          <w:p w:rsidR="007F2D73" w:rsidRDefault="007F2D73" w:rsidP="004E0E24">
            <w:pPr>
              <w:jc w:val="both"/>
              <w:rPr>
                <w:rFonts w:asciiTheme="majorHAnsi" w:hAnsiTheme="majorHAnsi"/>
                <w:lang w:val="en"/>
              </w:rPr>
            </w:pPr>
            <w:r>
              <w:rPr>
                <w:rFonts w:asciiTheme="majorHAnsi" w:hAnsiTheme="majorHAnsi"/>
                <w:lang w:val="en"/>
              </w:rPr>
              <w:t xml:space="preserve">Throughout the implementation of the Scottish Plan we will continue to identify areas where the legislation can be improved, explore opportunities for increased proactive publication and further develop relations with key stakeholders in the interests of encouraging wider cultural change.  </w:t>
            </w:r>
          </w:p>
          <w:p w:rsidR="006C1B44" w:rsidRPr="00CC12BE" w:rsidRDefault="006C1B44" w:rsidP="004E0E24">
            <w:pPr>
              <w:jc w:val="both"/>
              <w:rPr>
                <w:rFonts w:asciiTheme="majorHAnsi" w:hAnsiTheme="majorHAnsi"/>
                <w:lang w:val="en"/>
              </w:rPr>
            </w:pPr>
          </w:p>
          <w:p w:rsidR="00066B00" w:rsidRPr="00CC12BE" w:rsidRDefault="006C1B44" w:rsidP="004E0E24">
            <w:pPr>
              <w:jc w:val="both"/>
              <w:rPr>
                <w:rFonts w:asciiTheme="majorHAnsi" w:hAnsiTheme="majorHAnsi"/>
                <w:b/>
                <w:lang w:val="en"/>
              </w:rPr>
            </w:pPr>
            <w:r w:rsidRPr="00CC12BE">
              <w:rPr>
                <w:rFonts w:asciiTheme="majorHAnsi" w:hAnsiTheme="majorHAnsi"/>
              </w:rPr>
              <w:t xml:space="preserve">Recognising that Open Data can be an </w:t>
            </w:r>
            <w:r w:rsidR="0076368E" w:rsidRPr="00AC4647">
              <w:rPr>
                <w:rFonts w:asciiTheme="majorHAnsi" w:hAnsiTheme="majorHAnsi"/>
                <w:i/>
              </w:rPr>
              <w:t>’</w:t>
            </w:r>
            <w:r w:rsidRPr="00AC4647">
              <w:rPr>
                <w:rFonts w:asciiTheme="majorHAnsi" w:hAnsiTheme="majorHAnsi"/>
                <w:i/>
              </w:rPr>
              <w:t>engine for innovation, growth and transparent governance</w:t>
            </w:r>
            <w:r w:rsidR="0076368E" w:rsidRPr="00AC4647">
              <w:rPr>
                <w:rFonts w:asciiTheme="majorHAnsi" w:hAnsiTheme="majorHAnsi"/>
                <w:i/>
              </w:rPr>
              <w:t>’</w:t>
            </w:r>
            <w:r w:rsidRPr="00CC12BE">
              <w:rPr>
                <w:rFonts w:asciiTheme="majorHAnsi" w:hAnsiTheme="majorHAnsi"/>
              </w:rPr>
              <w:t xml:space="preserve"> we </w:t>
            </w:r>
            <w:r w:rsidR="00881BE2">
              <w:rPr>
                <w:rFonts w:asciiTheme="majorHAnsi" w:hAnsiTheme="majorHAnsi"/>
              </w:rPr>
              <w:t>published</w:t>
            </w:r>
            <w:r w:rsidRPr="00CC12BE">
              <w:rPr>
                <w:rFonts w:asciiTheme="majorHAnsi" w:hAnsiTheme="majorHAnsi"/>
              </w:rPr>
              <w:t xml:space="preserve"> an</w:t>
            </w:r>
            <w:r w:rsidRPr="00CC12BE">
              <w:rPr>
                <w:rFonts w:asciiTheme="majorHAnsi" w:hAnsiTheme="majorHAnsi"/>
                <w:b/>
              </w:rPr>
              <w:t xml:space="preserve"> Open Data Strategy</w:t>
            </w:r>
            <w:r w:rsidR="00E84056" w:rsidRPr="00CC12BE">
              <w:rPr>
                <w:rFonts w:asciiTheme="majorHAnsi" w:hAnsiTheme="majorHAnsi"/>
              </w:rPr>
              <w:t xml:space="preserve"> which </w:t>
            </w:r>
            <w:r w:rsidR="00092DC3" w:rsidRPr="00CC12BE">
              <w:rPr>
                <w:rFonts w:asciiTheme="majorHAnsi" w:hAnsiTheme="majorHAnsi"/>
                <w:lang w:val="en"/>
              </w:rPr>
              <w:t>complements the right to information under FOI</w:t>
            </w:r>
            <w:r w:rsidR="00881BE2">
              <w:rPr>
                <w:rFonts w:asciiTheme="majorHAnsi" w:hAnsiTheme="majorHAnsi"/>
                <w:lang w:val="en"/>
              </w:rPr>
              <w:t>.</w:t>
            </w:r>
            <w:r w:rsidR="00092DC3" w:rsidRPr="00CC12BE">
              <w:rPr>
                <w:rFonts w:asciiTheme="majorHAnsi" w:hAnsiTheme="majorHAnsi"/>
                <w:lang w:val="en"/>
              </w:rPr>
              <w:t xml:space="preserve"> </w:t>
            </w:r>
            <w:r w:rsidR="00881BE2">
              <w:rPr>
                <w:rFonts w:asciiTheme="majorHAnsi" w:hAnsiTheme="majorHAnsi"/>
                <w:lang w:val="en"/>
              </w:rPr>
              <w:t xml:space="preserve"> It</w:t>
            </w:r>
            <w:r w:rsidR="00092DC3" w:rsidRPr="00CC12BE">
              <w:rPr>
                <w:rFonts w:asciiTheme="majorHAnsi" w:hAnsiTheme="majorHAnsi"/>
                <w:lang w:val="en"/>
              </w:rPr>
              <w:t xml:space="preserve"> aims to ensure anonymised data generated by public bodies is made available through easily accessible channels</w:t>
            </w:r>
            <w:r w:rsidR="00881BE2">
              <w:rPr>
                <w:rFonts w:asciiTheme="majorHAnsi" w:hAnsiTheme="majorHAnsi"/>
                <w:lang w:val="en"/>
              </w:rPr>
              <w:t xml:space="preserve"> boosting </w:t>
            </w:r>
            <w:r w:rsidR="00881BE2" w:rsidRPr="00AC4647">
              <w:rPr>
                <w:rFonts w:asciiTheme="majorHAnsi" w:hAnsiTheme="majorHAnsi"/>
                <w:b/>
                <w:lang w:val="en"/>
              </w:rPr>
              <w:t>accountability and transparency</w:t>
            </w:r>
            <w:r w:rsidR="00066B00" w:rsidRPr="00CC12BE">
              <w:rPr>
                <w:rFonts w:asciiTheme="majorHAnsi" w:hAnsiTheme="majorHAnsi"/>
                <w:b/>
                <w:lang w:val="en"/>
              </w:rPr>
              <w:t xml:space="preserve">.  </w:t>
            </w:r>
            <w:r w:rsidR="00066B00" w:rsidRPr="00CC12BE">
              <w:rPr>
                <w:rFonts w:asciiTheme="majorHAnsi" w:hAnsiTheme="majorHAnsi"/>
              </w:rPr>
              <w:t>The Strategy will help to ensu</w:t>
            </w:r>
            <w:r w:rsidRPr="00CC12BE">
              <w:rPr>
                <w:rFonts w:asciiTheme="majorHAnsi" w:hAnsiTheme="majorHAnsi"/>
              </w:rPr>
              <w:t>re that Scotland meets International standards of</w:t>
            </w:r>
            <w:r w:rsidR="00066B00" w:rsidRPr="00CC12BE">
              <w:rPr>
                <w:rFonts w:asciiTheme="majorHAnsi" w:hAnsiTheme="majorHAnsi"/>
              </w:rPr>
              <w:t xml:space="preserve"> publi</w:t>
            </w:r>
            <w:r w:rsidRPr="00CC12BE">
              <w:rPr>
                <w:rFonts w:asciiTheme="majorHAnsi" w:hAnsiTheme="majorHAnsi"/>
              </w:rPr>
              <w:t>cation</w:t>
            </w:r>
            <w:r w:rsidR="00881BE2">
              <w:rPr>
                <w:rFonts w:asciiTheme="majorHAnsi" w:hAnsiTheme="majorHAnsi"/>
              </w:rPr>
              <w:t xml:space="preserve"> and </w:t>
            </w:r>
            <w:r w:rsidR="00881BE2" w:rsidRPr="00AC4647">
              <w:rPr>
                <w:rFonts w:asciiTheme="majorHAnsi" w:hAnsiTheme="majorHAnsi"/>
                <w:b/>
              </w:rPr>
              <w:t>support innovation</w:t>
            </w:r>
            <w:r w:rsidR="00881BE2">
              <w:rPr>
                <w:rFonts w:asciiTheme="majorHAnsi" w:hAnsiTheme="majorHAnsi"/>
              </w:rPr>
              <w:t xml:space="preserve"> through the development of new products and services</w:t>
            </w:r>
            <w:r w:rsidR="00066B00" w:rsidRPr="00CC12BE">
              <w:rPr>
                <w:rFonts w:asciiTheme="majorHAnsi" w:hAnsiTheme="majorHAnsi"/>
              </w:rPr>
              <w:t>.</w:t>
            </w:r>
          </w:p>
          <w:p w:rsidR="00066B00" w:rsidRDefault="00066B00" w:rsidP="004E0E24">
            <w:pPr>
              <w:tabs>
                <w:tab w:val="left" w:pos="284"/>
              </w:tabs>
              <w:jc w:val="both"/>
              <w:rPr>
                <w:rFonts w:asciiTheme="majorHAnsi" w:hAnsiTheme="majorHAnsi"/>
              </w:rPr>
            </w:pPr>
          </w:p>
          <w:p w:rsidR="00881BE2" w:rsidRDefault="00881BE2" w:rsidP="004E0E24">
            <w:pPr>
              <w:tabs>
                <w:tab w:val="left" w:pos="284"/>
              </w:tabs>
              <w:jc w:val="both"/>
              <w:rPr>
                <w:rFonts w:asciiTheme="majorHAnsi" w:hAnsiTheme="majorHAnsi"/>
              </w:rPr>
            </w:pPr>
            <w:r w:rsidRPr="00881BE2">
              <w:rPr>
                <w:rFonts w:asciiTheme="majorHAnsi" w:hAnsiTheme="majorHAnsi"/>
              </w:rPr>
              <w:t xml:space="preserve">As part of the strategy, </w:t>
            </w:r>
            <w:hyperlink r:id="rId10" w:history="1">
              <w:r w:rsidR="00B12818" w:rsidRPr="00DB37AF">
                <w:rPr>
                  <w:rStyle w:val="Hyperlink"/>
                  <w:rFonts w:asciiTheme="majorHAnsi" w:hAnsiTheme="majorHAnsi"/>
                </w:rPr>
                <w:t>www.statistics.gov.scot</w:t>
              </w:r>
            </w:hyperlink>
            <w:r w:rsidR="00B12818">
              <w:rPr>
                <w:rFonts w:asciiTheme="majorHAnsi" w:hAnsiTheme="majorHAnsi"/>
              </w:rPr>
              <w:t xml:space="preserve"> </w:t>
            </w:r>
            <w:r w:rsidRPr="00881BE2">
              <w:rPr>
                <w:rFonts w:asciiTheme="majorHAnsi" w:hAnsiTheme="majorHAnsi"/>
              </w:rPr>
              <w:t xml:space="preserve">provides access to a range of official statistics about Scotland for information and re-use. </w:t>
            </w:r>
            <w:r w:rsidR="006A5682">
              <w:rPr>
                <w:rFonts w:asciiTheme="majorHAnsi" w:hAnsiTheme="majorHAnsi"/>
              </w:rPr>
              <w:t xml:space="preserve"> </w:t>
            </w:r>
            <w:r w:rsidRPr="00881BE2">
              <w:rPr>
                <w:rFonts w:asciiTheme="majorHAnsi" w:hAnsiTheme="majorHAnsi"/>
              </w:rPr>
              <w:t>The system will be expanded to include all Scottish producers of official statistics.</w:t>
            </w:r>
            <w:r w:rsidR="006A5682">
              <w:rPr>
                <w:rFonts w:asciiTheme="majorHAnsi" w:hAnsiTheme="majorHAnsi"/>
              </w:rPr>
              <w:t xml:space="preserve"> </w:t>
            </w:r>
            <w:r w:rsidRPr="00881BE2">
              <w:rPr>
                <w:rFonts w:asciiTheme="majorHAnsi" w:hAnsiTheme="majorHAnsi"/>
              </w:rPr>
              <w:t xml:space="preserve"> All open datasets behind Scottish Official Statistics will be published on </w:t>
            </w:r>
            <w:hyperlink r:id="rId11" w:history="1">
              <w:r w:rsidR="006A5682" w:rsidRPr="00D65227">
                <w:rPr>
                  <w:rStyle w:val="Hyperlink"/>
                  <w:rFonts w:asciiTheme="majorHAnsi" w:hAnsiTheme="majorHAnsi"/>
                </w:rPr>
                <w:t>www.statistics.gov.scot</w:t>
              </w:r>
            </w:hyperlink>
            <w:r w:rsidR="006A5682">
              <w:rPr>
                <w:rFonts w:asciiTheme="majorHAnsi" w:hAnsiTheme="majorHAnsi"/>
              </w:rPr>
              <w:t xml:space="preserve"> </w:t>
            </w:r>
            <w:r w:rsidRPr="00881BE2">
              <w:rPr>
                <w:rFonts w:asciiTheme="majorHAnsi" w:hAnsiTheme="majorHAnsi"/>
              </w:rPr>
              <w:t xml:space="preserve"> by the end of 2017</w:t>
            </w:r>
            <w:r>
              <w:rPr>
                <w:rFonts w:asciiTheme="majorHAnsi" w:hAnsiTheme="majorHAnsi"/>
              </w:rPr>
              <w:t>.</w:t>
            </w:r>
          </w:p>
          <w:p w:rsidR="00881BE2" w:rsidRPr="00CC12BE" w:rsidRDefault="00881BE2" w:rsidP="004E0E24">
            <w:pPr>
              <w:tabs>
                <w:tab w:val="left" w:pos="284"/>
              </w:tabs>
              <w:jc w:val="both"/>
              <w:rPr>
                <w:rFonts w:asciiTheme="majorHAnsi" w:hAnsiTheme="majorHAnsi"/>
              </w:rPr>
            </w:pPr>
          </w:p>
          <w:p w:rsidR="00BD00E9" w:rsidRPr="00CC12BE" w:rsidRDefault="007060DF" w:rsidP="007060DF">
            <w:pPr>
              <w:tabs>
                <w:tab w:val="left" w:pos="284"/>
              </w:tabs>
              <w:jc w:val="both"/>
              <w:rPr>
                <w:rFonts w:asciiTheme="majorHAnsi" w:hAnsiTheme="majorHAnsi"/>
                <w:lang w:val="en"/>
              </w:rPr>
            </w:pPr>
            <w:r w:rsidRPr="00CC12BE">
              <w:rPr>
                <w:rFonts w:asciiTheme="majorHAnsi" w:hAnsiTheme="majorHAnsi"/>
              </w:rPr>
              <w:t>To build openness into the work to deliver the newly devolved responsibilities such as Scotland’s significant tax, borrowing and welfare responsibilities</w:t>
            </w:r>
            <w:r w:rsidR="00BD00E9" w:rsidRPr="00CC12BE">
              <w:rPr>
                <w:rFonts w:asciiTheme="majorHAnsi" w:hAnsiTheme="majorHAnsi"/>
              </w:rPr>
              <w:t xml:space="preserve"> </w:t>
            </w:r>
            <w:r w:rsidRPr="00CC12BE">
              <w:rPr>
                <w:rFonts w:asciiTheme="majorHAnsi" w:hAnsiTheme="majorHAnsi"/>
              </w:rPr>
              <w:t>we</w:t>
            </w:r>
            <w:r w:rsidR="00BD00E9" w:rsidRPr="00CC12BE">
              <w:rPr>
                <w:rFonts w:asciiTheme="majorHAnsi" w:hAnsiTheme="majorHAnsi"/>
              </w:rPr>
              <w:t xml:space="preserve"> will </w:t>
            </w:r>
            <w:r w:rsidRPr="00CC12BE">
              <w:rPr>
                <w:rFonts w:asciiTheme="majorHAnsi" w:hAnsiTheme="majorHAnsi"/>
              </w:rPr>
              <w:t>work with people across public services, civil society, Scottish Parliament, the private sector and academics</w:t>
            </w:r>
            <w:r w:rsidRPr="00CC12BE">
              <w:rPr>
                <w:rFonts w:asciiTheme="majorHAnsi" w:hAnsiTheme="majorHAnsi"/>
                <w:b/>
                <w:i/>
                <w:lang w:val="en"/>
              </w:rPr>
              <w:t xml:space="preserve"> to explain how public finances work</w:t>
            </w:r>
            <w:r w:rsidR="00F931CA">
              <w:rPr>
                <w:rFonts w:asciiTheme="majorHAnsi" w:hAnsiTheme="majorHAnsi"/>
                <w:b/>
                <w:i/>
                <w:lang w:val="en"/>
              </w:rPr>
              <w:t>, including procurement,</w:t>
            </w:r>
            <w:r w:rsidRPr="00CC12BE">
              <w:rPr>
                <w:rFonts w:asciiTheme="majorHAnsi" w:hAnsiTheme="majorHAnsi"/>
                <w:b/>
                <w:i/>
                <w:lang w:val="en"/>
              </w:rPr>
              <w:t xml:space="preserve"> in a way that is accessibl</w:t>
            </w:r>
            <w:r w:rsidR="0076368E">
              <w:rPr>
                <w:rFonts w:asciiTheme="majorHAnsi" w:hAnsiTheme="majorHAnsi"/>
                <w:b/>
                <w:i/>
                <w:lang w:val="en"/>
              </w:rPr>
              <w:t>e</w:t>
            </w:r>
            <w:r w:rsidR="00774DD0" w:rsidRPr="00CC12BE">
              <w:rPr>
                <w:rFonts w:asciiTheme="majorHAnsi" w:hAnsiTheme="majorHAnsi"/>
                <w:b/>
                <w:i/>
                <w:lang w:val="en"/>
              </w:rPr>
              <w:t>,</w:t>
            </w:r>
            <w:r w:rsidRPr="00CC12BE">
              <w:rPr>
                <w:rFonts w:asciiTheme="majorHAnsi" w:hAnsiTheme="majorHAnsi"/>
                <w:b/>
                <w:i/>
                <w:lang w:val="en"/>
              </w:rPr>
              <w:t xml:space="preserve"> so people can understand the flows of money into and out of the </w:t>
            </w:r>
            <w:r w:rsidR="005F2E14" w:rsidRPr="00CC12BE">
              <w:rPr>
                <w:rFonts w:asciiTheme="majorHAnsi" w:hAnsiTheme="majorHAnsi"/>
                <w:b/>
                <w:i/>
                <w:lang w:val="en"/>
              </w:rPr>
              <w:t>g</w:t>
            </w:r>
            <w:r w:rsidRPr="00CC12BE">
              <w:rPr>
                <w:rFonts w:asciiTheme="majorHAnsi" w:hAnsiTheme="majorHAnsi"/>
                <w:b/>
                <w:i/>
                <w:lang w:val="en"/>
              </w:rPr>
              <w:t>overnment</w:t>
            </w:r>
            <w:r w:rsidR="005F2E14" w:rsidRPr="00CC12BE">
              <w:rPr>
                <w:rFonts w:asciiTheme="majorHAnsi" w:hAnsiTheme="majorHAnsi"/>
                <w:b/>
                <w:i/>
                <w:lang w:val="en"/>
              </w:rPr>
              <w:t xml:space="preserve"> at all levels</w:t>
            </w:r>
            <w:r w:rsidRPr="00CC12BE">
              <w:rPr>
                <w:rFonts w:asciiTheme="majorHAnsi" w:hAnsiTheme="majorHAnsi"/>
                <w:b/>
                <w:i/>
                <w:lang w:val="en"/>
              </w:rPr>
              <w:t>.</w:t>
            </w:r>
            <w:r w:rsidR="00774DD0" w:rsidRPr="00CC12BE">
              <w:rPr>
                <w:rFonts w:asciiTheme="majorHAnsi" w:hAnsiTheme="majorHAnsi"/>
                <w:lang w:val="en"/>
              </w:rPr>
              <w:t xml:space="preserve"> </w:t>
            </w:r>
            <w:r w:rsidR="006A5682">
              <w:rPr>
                <w:rFonts w:asciiTheme="majorHAnsi" w:hAnsiTheme="majorHAnsi"/>
                <w:lang w:val="en"/>
              </w:rPr>
              <w:t xml:space="preserve"> </w:t>
            </w:r>
            <w:r w:rsidR="00774DD0" w:rsidRPr="00CC12BE">
              <w:rPr>
                <w:rFonts w:asciiTheme="majorHAnsi" w:hAnsiTheme="majorHAnsi"/>
                <w:lang w:val="en"/>
              </w:rPr>
              <w:t xml:space="preserve">This will </w:t>
            </w:r>
            <w:r w:rsidR="0076368E">
              <w:rPr>
                <w:rFonts w:asciiTheme="majorHAnsi" w:hAnsiTheme="majorHAnsi"/>
                <w:lang w:val="en"/>
              </w:rPr>
              <w:t xml:space="preserve">also </w:t>
            </w:r>
            <w:r w:rsidR="00774DD0" w:rsidRPr="00CC12BE">
              <w:rPr>
                <w:rFonts w:asciiTheme="majorHAnsi" w:hAnsiTheme="majorHAnsi"/>
                <w:lang w:val="en"/>
              </w:rPr>
              <w:t xml:space="preserve">support the spread of participatory budgeting across public services. </w:t>
            </w:r>
          </w:p>
          <w:p w:rsidR="005F2E14" w:rsidRPr="00CC12BE" w:rsidRDefault="005F2E14" w:rsidP="007060DF">
            <w:pPr>
              <w:tabs>
                <w:tab w:val="left" w:pos="284"/>
              </w:tabs>
              <w:jc w:val="both"/>
              <w:rPr>
                <w:rFonts w:asciiTheme="majorHAnsi" w:hAnsiTheme="majorHAnsi"/>
                <w:b/>
                <w:i/>
                <w:lang w:val="en"/>
              </w:rPr>
            </w:pPr>
          </w:p>
          <w:p w:rsidR="00BD00E9" w:rsidRPr="00797598" w:rsidRDefault="006C1B44" w:rsidP="004E0E24">
            <w:pPr>
              <w:pStyle w:val="ListParagraph"/>
              <w:ind w:left="360"/>
              <w:rPr>
                <w:rFonts w:asciiTheme="majorHAnsi" w:hAnsiTheme="majorHAnsi" w:cs="Arial"/>
                <w:b/>
                <w:i/>
                <w:szCs w:val="24"/>
                <w:lang w:val="en"/>
              </w:rPr>
            </w:pPr>
            <w:r w:rsidRPr="00797598">
              <w:rPr>
                <w:rFonts w:asciiTheme="majorHAnsi" w:hAnsiTheme="majorHAnsi" w:cs="Arial"/>
                <w:b/>
                <w:i/>
                <w:szCs w:val="24"/>
                <w:lang w:val="en"/>
              </w:rPr>
              <w:t>Transparency</w:t>
            </w:r>
          </w:p>
          <w:p w:rsidR="00066B00" w:rsidRPr="00CC12BE" w:rsidRDefault="00066B00" w:rsidP="004E0E24">
            <w:pPr>
              <w:pStyle w:val="ListParagraph"/>
              <w:ind w:left="360"/>
              <w:rPr>
                <w:rFonts w:asciiTheme="majorHAnsi" w:hAnsiTheme="majorHAnsi" w:cs="Arial"/>
                <w:b/>
                <w:i/>
                <w:sz w:val="28"/>
                <w:szCs w:val="28"/>
                <w:lang w:val="en"/>
              </w:rPr>
            </w:pPr>
            <w:r w:rsidRPr="00CC12BE">
              <w:rPr>
                <w:rFonts w:asciiTheme="majorHAnsi" w:hAnsiTheme="majorHAnsi" w:cs="Arial"/>
                <w:b/>
                <w:i/>
                <w:sz w:val="28"/>
                <w:szCs w:val="28"/>
                <w:lang w:val="en"/>
              </w:rPr>
              <w:t xml:space="preserve"> </w:t>
            </w:r>
          </w:p>
          <w:p w:rsidR="00EA0112" w:rsidRDefault="00066B00" w:rsidP="00EA0112">
            <w:pPr>
              <w:jc w:val="both"/>
              <w:rPr>
                <w:rFonts w:asciiTheme="majorHAnsi" w:hAnsiTheme="majorHAnsi"/>
                <w:lang w:val="en"/>
              </w:rPr>
            </w:pPr>
            <w:r w:rsidRPr="00CC12BE">
              <w:rPr>
                <w:rFonts w:asciiTheme="majorHAnsi" w:hAnsiTheme="majorHAnsi"/>
                <w:lang w:val="en"/>
              </w:rPr>
              <w:t xml:space="preserve">The </w:t>
            </w:r>
            <w:r w:rsidRPr="00797598">
              <w:rPr>
                <w:rFonts w:asciiTheme="majorHAnsi" w:hAnsiTheme="majorHAnsi"/>
                <w:b/>
                <w:lang w:val="en"/>
              </w:rPr>
              <w:t>National Performanc</w:t>
            </w:r>
            <w:r w:rsidR="004E0E24" w:rsidRPr="00797598">
              <w:rPr>
                <w:rFonts w:asciiTheme="majorHAnsi" w:hAnsiTheme="majorHAnsi"/>
                <w:b/>
                <w:lang w:val="en"/>
              </w:rPr>
              <w:t>e Framework</w:t>
            </w:r>
            <w:r w:rsidR="004E0E24" w:rsidRPr="00CC12BE">
              <w:rPr>
                <w:rFonts w:asciiTheme="majorHAnsi" w:hAnsiTheme="majorHAnsi"/>
                <w:lang w:val="en"/>
              </w:rPr>
              <w:t xml:space="preserve"> or</w:t>
            </w:r>
            <w:r w:rsidRPr="00CC12BE">
              <w:rPr>
                <w:rFonts w:asciiTheme="majorHAnsi" w:hAnsiTheme="majorHAnsi"/>
                <w:lang w:val="en"/>
              </w:rPr>
              <w:t xml:space="preserve"> </w:t>
            </w:r>
            <w:hyperlink r:id="rId12" w:history="1">
              <w:r w:rsidR="00E84056" w:rsidRPr="00CC12BE">
                <w:rPr>
                  <w:rStyle w:val="Hyperlink"/>
                  <w:rFonts w:asciiTheme="majorHAnsi" w:hAnsiTheme="majorHAnsi"/>
                </w:rPr>
                <w:t>Scotland Performs</w:t>
              </w:r>
            </w:hyperlink>
            <w:r w:rsidR="00E84056" w:rsidRPr="00CC12BE">
              <w:rPr>
                <w:rFonts w:asciiTheme="majorHAnsi" w:hAnsiTheme="majorHAnsi"/>
              </w:rPr>
              <w:t xml:space="preserve"> </w:t>
            </w:r>
            <w:r w:rsidRPr="00CC12BE">
              <w:rPr>
                <w:rFonts w:asciiTheme="majorHAnsi" w:hAnsiTheme="majorHAnsi"/>
                <w:lang w:val="en"/>
              </w:rPr>
              <w:t xml:space="preserve">provides </w:t>
            </w:r>
            <w:r w:rsidRPr="00CC12BE">
              <w:rPr>
                <w:rFonts w:asciiTheme="majorHAnsi" w:hAnsiTheme="majorHAnsi"/>
              </w:rPr>
              <w:t xml:space="preserve">a broad measure of </w:t>
            </w:r>
            <w:r w:rsidR="00E84056" w:rsidRPr="00CC12BE">
              <w:rPr>
                <w:rFonts w:asciiTheme="majorHAnsi" w:hAnsiTheme="majorHAnsi"/>
              </w:rPr>
              <w:t>our progress</w:t>
            </w:r>
            <w:r w:rsidRPr="00CC12BE">
              <w:rPr>
                <w:rFonts w:asciiTheme="majorHAnsi" w:hAnsiTheme="majorHAnsi"/>
              </w:rPr>
              <w:t xml:space="preserve">, </w:t>
            </w:r>
            <w:r w:rsidR="004E0E24" w:rsidRPr="00CC12BE">
              <w:rPr>
                <w:rFonts w:asciiTheme="majorHAnsi" w:hAnsiTheme="majorHAnsi"/>
              </w:rPr>
              <w:t xml:space="preserve">covering </w:t>
            </w:r>
            <w:r w:rsidRPr="00CC12BE">
              <w:rPr>
                <w:rFonts w:asciiTheme="majorHAnsi" w:hAnsiTheme="majorHAnsi"/>
              </w:rPr>
              <w:t xml:space="preserve">economic, social and environmental </w:t>
            </w:r>
            <w:r w:rsidR="004E0E24" w:rsidRPr="00CC12BE">
              <w:rPr>
                <w:rFonts w:asciiTheme="majorHAnsi" w:hAnsiTheme="majorHAnsi"/>
              </w:rPr>
              <w:t xml:space="preserve">issues </w:t>
            </w:r>
            <w:r w:rsidR="0073088F">
              <w:rPr>
                <w:rFonts w:asciiTheme="majorHAnsi" w:hAnsiTheme="majorHAnsi"/>
              </w:rPr>
              <w:t xml:space="preserve">with </w:t>
            </w:r>
            <w:r w:rsidR="004E0E24" w:rsidRPr="00CC12BE">
              <w:rPr>
                <w:rFonts w:asciiTheme="majorHAnsi" w:hAnsiTheme="majorHAnsi"/>
              </w:rPr>
              <w:t xml:space="preserve">the results </w:t>
            </w:r>
            <w:r w:rsidRPr="00CC12BE">
              <w:rPr>
                <w:rFonts w:asciiTheme="majorHAnsi" w:hAnsiTheme="majorHAnsi"/>
              </w:rPr>
              <w:t>ac</w:t>
            </w:r>
            <w:r w:rsidR="00E84056" w:rsidRPr="00CC12BE">
              <w:rPr>
                <w:rFonts w:asciiTheme="majorHAnsi" w:hAnsiTheme="majorHAnsi"/>
              </w:rPr>
              <w:t xml:space="preserve">cessible to all.  </w:t>
            </w:r>
            <w:r w:rsidR="0073088F">
              <w:rPr>
                <w:rFonts w:asciiTheme="majorHAnsi" w:hAnsiTheme="majorHAnsi"/>
              </w:rPr>
              <w:t>The NPF</w:t>
            </w:r>
            <w:r w:rsidR="00E84056" w:rsidRPr="00CC12BE">
              <w:rPr>
                <w:rFonts w:asciiTheme="majorHAnsi" w:hAnsiTheme="majorHAnsi"/>
              </w:rPr>
              <w:t xml:space="preserve"> influences</w:t>
            </w:r>
            <w:r w:rsidRPr="00CC12BE">
              <w:rPr>
                <w:rFonts w:asciiTheme="majorHAnsi" w:hAnsiTheme="majorHAnsi"/>
              </w:rPr>
              <w:t xml:space="preserve"> how policy is made, </w:t>
            </w:r>
            <w:r w:rsidR="00E84056" w:rsidRPr="00CC12BE">
              <w:rPr>
                <w:rFonts w:asciiTheme="majorHAnsi" w:hAnsiTheme="majorHAnsi"/>
              </w:rPr>
              <w:t>and is a way for the Scottish people to see whether the reform of</w:t>
            </w:r>
            <w:r w:rsidRPr="00CC12BE">
              <w:rPr>
                <w:rFonts w:asciiTheme="majorHAnsi" w:hAnsiTheme="majorHAnsi"/>
              </w:rPr>
              <w:t xml:space="preserve"> public service </w:t>
            </w:r>
            <w:r w:rsidR="00E84056" w:rsidRPr="00CC12BE">
              <w:rPr>
                <w:rFonts w:asciiTheme="majorHAnsi" w:hAnsiTheme="majorHAnsi"/>
              </w:rPr>
              <w:t>is working</w:t>
            </w:r>
            <w:r w:rsidRPr="00CC12BE">
              <w:rPr>
                <w:rFonts w:asciiTheme="majorHAnsi" w:hAnsiTheme="majorHAnsi"/>
              </w:rPr>
              <w:t xml:space="preserve">. </w:t>
            </w:r>
            <w:r w:rsidR="004E0E24" w:rsidRPr="00CC12BE">
              <w:rPr>
                <w:rFonts w:asciiTheme="majorHAnsi" w:hAnsiTheme="majorHAnsi"/>
              </w:rPr>
              <w:t xml:space="preserve"> It means that t</w:t>
            </w:r>
            <w:r w:rsidRPr="00CC12BE">
              <w:rPr>
                <w:rFonts w:asciiTheme="majorHAnsi" w:hAnsiTheme="majorHAnsi"/>
              </w:rPr>
              <w:t>he public sector</w:t>
            </w:r>
            <w:r w:rsidR="004E0E24" w:rsidRPr="00CC12BE">
              <w:rPr>
                <w:rFonts w:asciiTheme="majorHAnsi" w:hAnsiTheme="majorHAnsi"/>
              </w:rPr>
              <w:t xml:space="preserve"> can work towards</w:t>
            </w:r>
            <w:r w:rsidRPr="00CC12BE">
              <w:rPr>
                <w:rFonts w:asciiTheme="majorHAnsi" w:hAnsiTheme="majorHAnsi"/>
              </w:rPr>
              <w:t xml:space="preserve"> a common set of goals</w:t>
            </w:r>
            <w:r w:rsidR="004E0E24" w:rsidRPr="00CC12BE">
              <w:rPr>
                <w:rFonts w:asciiTheme="majorHAnsi" w:hAnsiTheme="majorHAnsi"/>
              </w:rPr>
              <w:t xml:space="preserve"> to</w:t>
            </w:r>
            <w:r w:rsidRPr="00CC12BE">
              <w:rPr>
                <w:rFonts w:asciiTheme="majorHAnsi" w:hAnsiTheme="majorHAnsi"/>
              </w:rPr>
              <w:t xml:space="preserve"> help support collaboration and partnership working.</w:t>
            </w:r>
            <w:r w:rsidR="00774DD0" w:rsidRPr="00CC12BE">
              <w:rPr>
                <w:rFonts w:asciiTheme="majorHAnsi" w:hAnsiTheme="majorHAnsi"/>
              </w:rPr>
              <w:t xml:space="preserve">  </w:t>
            </w:r>
            <w:r w:rsidRPr="00CC12BE">
              <w:rPr>
                <w:rFonts w:asciiTheme="majorHAnsi" w:hAnsiTheme="majorHAnsi"/>
                <w:lang w:val="en"/>
              </w:rPr>
              <w:t xml:space="preserve">The data sets behind the </w:t>
            </w:r>
            <w:r w:rsidR="0073088F">
              <w:rPr>
                <w:rFonts w:asciiTheme="majorHAnsi" w:hAnsiTheme="majorHAnsi"/>
                <w:lang w:val="en"/>
              </w:rPr>
              <w:t>NPF</w:t>
            </w:r>
            <w:r w:rsidRPr="00CC12BE">
              <w:rPr>
                <w:rFonts w:asciiTheme="majorHAnsi" w:hAnsiTheme="majorHAnsi"/>
                <w:lang w:val="en"/>
              </w:rPr>
              <w:t xml:space="preserve"> </w:t>
            </w:r>
            <w:r w:rsidR="00EA0112">
              <w:rPr>
                <w:rFonts w:asciiTheme="majorHAnsi" w:hAnsiTheme="majorHAnsi"/>
                <w:lang w:val="en"/>
              </w:rPr>
              <w:t xml:space="preserve">will </w:t>
            </w:r>
            <w:r w:rsidRPr="00CC12BE">
              <w:rPr>
                <w:rFonts w:asciiTheme="majorHAnsi" w:hAnsiTheme="majorHAnsi"/>
                <w:lang w:val="en"/>
              </w:rPr>
              <w:t>also provide a robust framework to monitor and evaluate progress against Sustainable Development Goals.</w:t>
            </w:r>
            <w:r w:rsidR="00EA0112">
              <w:rPr>
                <w:rFonts w:asciiTheme="majorHAnsi" w:hAnsiTheme="majorHAnsi"/>
                <w:lang w:val="en"/>
              </w:rPr>
              <w:t xml:space="preserve"> </w:t>
            </w:r>
          </w:p>
          <w:p w:rsidR="00EA0112" w:rsidRDefault="00EA0112" w:rsidP="00EA0112">
            <w:pPr>
              <w:jc w:val="both"/>
              <w:rPr>
                <w:rFonts w:asciiTheme="majorHAnsi" w:hAnsiTheme="majorHAnsi"/>
                <w:lang w:val="en"/>
              </w:rPr>
            </w:pPr>
          </w:p>
          <w:p w:rsidR="005F2E14" w:rsidRPr="00CC12BE" w:rsidRDefault="005F2E14" w:rsidP="00EA0112">
            <w:pPr>
              <w:jc w:val="both"/>
              <w:rPr>
                <w:rFonts w:asciiTheme="majorHAnsi" w:hAnsiTheme="majorHAnsi"/>
                <w:lang w:val="en"/>
              </w:rPr>
            </w:pPr>
            <w:r w:rsidRPr="00CC12BE">
              <w:rPr>
                <w:rFonts w:asciiTheme="majorHAnsi" w:hAnsiTheme="majorHAnsi"/>
                <w:b/>
                <w:lang w:val="en"/>
              </w:rPr>
              <w:t xml:space="preserve">In 2015 Nicola Sturgeon was one of the first </w:t>
            </w:r>
            <w:r w:rsidR="0073088F">
              <w:rPr>
                <w:rFonts w:asciiTheme="majorHAnsi" w:hAnsiTheme="majorHAnsi"/>
                <w:b/>
                <w:lang w:val="en"/>
              </w:rPr>
              <w:t>n</w:t>
            </w:r>
            <w:r w:rsidRPr="00CC12BE">
              <w:rPr>
                <w:rFonts w:asciiTheme="majorHAnsi" w:hAnsiTheme="majorHAnsi"/>
                <w:b/>
                <w:lang w:val="en"/>
              </w:rPr>
              <w:t xml:space="preserve">ational leaders to acknowledge the importance of Sustainable Development Goals for both domestic and international policy.  </w:t>
            </w:r>
            <w:r w:rsidRPr="00CC12BE">
              <w:rPr>
                <w:rFonts w:asciiTheme="majorHAnsi" w:hAnsiTheme="majorHAnsi"/>
                <w:lang w:val="en"/>
              </w:rPr>
              <w:t xml:space="preserve">Reviewing the </w:t>
            </w:r>
            <w:r w:rsidR="0073088F">
              <w:rPr>
                <w:rFonts w:asciiTheme="majorHAnsi" w:hAnsiTheme="majorHAnsi"/>
                <w:lang w:val="en"/>
              </w:rPr>
              <w:t>NPF</w:t>
            </w:r>
            <w:r w:rsidRPr="00CC12BE">
              <w:rPr>
                <w:rFonts w:asciiTheme="majorHAnsi" w:hAnsiTheme="majorHAnsi"/>
                <w:lang w:val="en"/>
              </w:rPr>
              <w:t xml:space="preserve"> </w:t>
            </w:r>
            <w:r w:rsidR="00774DD0" w:rsidRPr="00CC12BE">
              <w:rPr>
                <w:rFonts w:asciiTheme="majorHAnsi" w:hAnsiTheme="majorHAnsi"/>
                <w:lang w:val="en"/>
              </w:rPr>
              <w:t xml:space="preserve">to take account of the Goals </w:t>
            </w:r>
            <w:r w:rsidRPr="00CC12BE">
              <w:rPr>
                <w:rFonts w:asciiTheme="majorHAnsi" w:hAnsiTheme="majorHAnsi"/>
                <w:lang w:val="en"/>
              </w:rPr>
              <w:t xml:space="preserve">is the start of a much larger initiative to embed all </w:t>
            </w:r>
            <w:r w:rsidR="00EA0112">
              <w:rPr>
                <w:rFonts w:asciiTheme="majorHAnsi" w:hAnsiTheme="majorHAnsi"/>
                <w:lang w:val="en"/>
              </w:rPr>
              <w:t>Goals</w:t>
            </w:r>
            <w:r w:rsidRPr="00CC12BE">
              <w:rPr>
                <w:rFonts w:asciiTheme="majorHAnsi" w:hAnsiTheme="majorHAnsi"/>
                <w:lang w:val="en"/>
              </w:rPr>
              <w:t xml:space="preserve"> into the long</w:t>
            </w:r>
            <w:r w:rsidR="0073088F">
              <w:rPr>
                <w:rFonts w:asciiTheme="majorHAnsi" w:hAnsiTheme="majorHAnsi"/>
                <w:lang w:val="en"/>
              </w:rPr>
              <w:t>-</w:t>
            </w:r>
            <w:r w:rsidRPr="00CC12BE">
              <w:rPr>
                <w:rFonts w:asciiTheme="majorHAnsi" w:hAnsiTheme="majorHAnsi"/>
                <w:lang w:val="en"/>
              </w:rPr>
              <w:t xml:space="preserve">term planning of </w:t>
            </w:r>
            <w:r w:rsidR="0073088F">
              <w:rPr>
                <w:rFonts w:asciiTheme="majorHAnsi" w:hAnsiTheme="majorHAnsi"/>
                <w:lang w:val="en"/>
              </w:rPr>
              <w:t xml:space="preserve">the </w:t>
            </w:r>
            <w:r w:rsidRPr="00CC12BE">
              <w:rPr>
                <w:rFonts w:asciiTheme="majorHAnsi" w:hAnsiTheme="majorHAnsi"/>
                <w:lang w:val="en"/>
              </w:rPr>
              <w:t xml:space="preserve">Scottish Government. </w:t>
            </w:r>
            <w:r w:rsidR="00B12818">
              <w:rPr>
                <w:rFonts w:asciiTheme="majorHAnsi" w:hAnsiTheme="majorHAnsi"/>
                <w:lang w:val="en"/>
              </w:rPr>
              <w:t xml:space="preserve"> </w:t>
            </w:r>
            <w:r w:rsidRPr="00CC12BE">
              <w:rPr>
                <w:rFonts w:asciiTheme="majorHAnsi" w:hAnsiTheme="majorHAnsi"/>
                <w:lang w:val="en"/>
              </w:rPr>
              <w:t>We will use the opportunities of Pioneer status to learn how others are working towards completing the goals by 2030.</w:t>
            </w:r>
          </w:p>
          <w:p w:rsidR="005F2E14" w:rsidRPr="00CC12BE" w:rsidRDefault="005F2E14" w:rsidP="004E0E24">
            <w:pPr>
              <w:pStyle w:val="ListParagraph"/>
              <w:ind w:left="0"/>
              <w:rPr>
                <w:rFonts w:asciiTheme="majorHAnsi" w:hAnsiTheme="majorHAnsi" w:cs="Arial"/>
                <w:b/>
                <w:sz w:val="22"/>
                <w:szCs w:val="22"/>
                <w:lang w:val="en"/>
              </w:rPr>
            </w:pPr>
          </w:p>
          <w:p w:rsidR="00BD00E9" w:rsidRPr="00CC12BE" w:rsidRDefault="00BD00E9" w:rsidP="00F02662">
            <w:pPr>
              <w:pStyle w:val="ListParagraph"/>
              <w:tabs>
                <w:tab w:val="clear" w:pos="720"/>
                <w:tab w:val="left" w:pos="426"/>
              </w:tabs>
              <w:ind w:left="426"/>
              <w:rPr>
                <w:rFonts w:asciiTheme="majorHAnsi" w:hAnsiTheme="majorHAnsi" w:cs="Arial"/>
                <w:b/>
                <w:i/>
                <w:sz w:val="28"/>
                <w:szCs w:val="28"/>
                <w:lang w:val="en"/>
              </w:rPr>
            </w:pPr>
            <w:r w:rsidRPr="00CC12BE">
              <w:rPr>
                <w:rFonts w:asciiTheme="majorHAnsi" w:hAnsiTheme="majorHAnsi" w:cs="Arial"/>
                <w:b/>
                <w:i/>
                <w:sz w:val="28"/>
                <w:szCs w:val="28"/>
                <w:lang w:val="en"/>
              </w:rPr>
              <w:t>Citizen</w:t>
            </w:r>
            <w:r w:rsidR="0073088F">
              <w:rPr>
                <w:rFonts w:asciiTheme="majorHAnsi" w:hAnsiTheme="majorHAnsi" w:cs="Arial"/>
                <w:b/>
                <w:i/>
                <w:sz w:val="28"/>
                <w:szCs w:val="28"/>
                <w:lang w:val="en"/>
              </w:rPr>
              <w:t xml:space="preserve"> p</w:t>
            </w:r>
            <w:r w:rsidRPr="00CC12BE">
              <w:rPr>
                <w:rFonts w:asciiTheme="majorHAnsi" w:hAnsiTheme="majorHAnsi" w:cs="Arial"/>
                <w:b/>
                <w:i/>
                <w:sz w:val="28"/>
                <w:szCs w:val="28"/>
                <w:lang w:val="en"/>
              </w:rPr>
              <w:t>articipation</w:t>
            </w:r>
          </w:p>
          <w:p w:rsidR="00BD00E9" w:rsidRPr="00CC12BE" w:rsidRDefault="00BD00E9" w:rsidP="00BD00E9">
            <w:pPr>
              <w:pStyle w:val="ListParagraph"/>
              <w:rPr>
                <w:rFonts w:asciiTheme="majorHAnsi" w:hAnsiTheme="majorHAnsi" w:cs="Arial"/>
                <w:b/>
                <w:i/>
                <w:sz w:val="22"/>
                <w:szCs w:val="22"/>
                <w:lang w:val="en"/>
              </w:rPr>
            </w:pPr>
          </w:p>
          <w:p w:rsidR="004235DE" w:rsidRPr="0073088F" w:rsidRDefault="00F42D3B" w:rsidP="00F42D3B">
            <w:pPr>
              <w:pStyle w:val="ListParagraph"/>
              <w:ind w:left="0"/>
              <w:rPr>
                <w:rFonts w:asciiTheme="majorHAnsi" w:hAnsiTheme="majorHAnsi" w:cs="Arial"/>
                <w:sz w:val="22"/>
                <w:szCs w:val="22"/>
              </w:rPr>
            </w:pPr>
            <w:r w:rsidRPr="00797598">
              <w:rPr>
                <w:rFonts w:asciiTheme="majorHAnsi" w:hAnsiTheme="majorHAnsi" w:cs="Arial"/>
                <w:sz w:val="22"/>
                <w:szCs w:val="22"/>
              </w:rPr>
              <w:t xml:space="preserve">Scottish Government and </w:t>
            </w:r>
            <w:r w:rsidR="0073088F">
              <w:rPr>
                <w:rFonts w:asciiTheme="majorHAnsi" w:hAnsiTheme="majorHAnsi" w:cs="Arial"/>
                <w:sz w:val="22"/>
                <w:szCs w:val="22"/>
              </w:rPr>
              <w:t>C</w:t>
            </w:r>
            <w:r w:rsidRPr="00797598">
              <w:rPr>
                <w:rFonts w:asciiTheme="majorHAnsi" w:hAnsiTheme="majorHAnsi" w:cs="Arial"/>
                <w:sz w:val="22"/>
                <w:szCs w:val="22"/>
              </w:rPr>
              <w:t xml:space="preserve">ivil </w:t>
            </w:r>
            <w:r w:rsidR="0073088F">
              <w:rPr>
                <w:rFonts w:asciiTheme="majorHAnsi" w:hAnsiTheme="majorHAnsi" w:cs="Arial"/>
                <w:sz w:val="22"/>
                <w:szCs w:val="22"/>
              </w:rPr>
              <w:t>S</w:t>
            </w:r>
            <w:r w:rsidRPr="00797598">
              <w:rPr>
                <w:rFonts w:asciiTheme="majorHAnsi" w:hAnsiTheme="majorHAnsi" w:cs="Arial"/>
                <w:sz w:val="22"/>
                <w:szCs w:val="22"/>
              </w:rPr>
              <w:t xml:space="preserve">ociety want to see </w:t>
            </w:r>
            <w:r w:rsidRPr="00C70429">
              <w:rPr>
                <w:rFonts w:asciiTheme="majorHAnsi" w:hAnsiTheme="majorHAnsi" w:cs="Arial"/>
                <w:b/>
                <w:sz w:val="22"/>
                <w:szCs w:val="22"/>
              </w:rPr>
              <w:t>a step change</w:t>
            </w:r>
            <w:r w:rsidRPr="00797598">
              <w:rPr>
                <w:rFonts w:asciiTheme="majorHAnsi" w:hAnsiTheme="majorHAnsi" w:cs="Arial"/>
                <w:sz w:val="22"/>
                <w:szCs w:val="22"/>
              </w:rPr>
              <w:t xml:space="preserve"> in how the Scottish Government does its work. </w:t>
            </w:r>
            <w:r w:rsidR="0073088F">
              <w:rPr>
                <w:rFonts w:asciiTheme="majorHAnsi" w:hAnsiTheme="majorHAnsi" w:cs="Arial"/>
                <w:sz w:val="22"/>
                <w:szCs w:val="22"/>
              </w:rPr>
              <w:t xml:space="preserve"> </w:t>
            </w:r>
            <w:r w:rsidRPr="00797598">
              <w:rPr>
                <w:rFonts w:asciiTheme="majorHAnsi" w:hAnsiTheme="majorHAnsi" w:cs="Arial"/>
                <w:sz w:val="22"/>
                <w:szCs w:val="22"/>
              </w:rPr>
              <w:t xml:space="preserve">We believe that more and better </w:t>
            </w:r>
            <w:r w:rsidRPr="00797598">
              <w:rPr>
                <w:rFonts w:asciiTheme="majorHAnsi" w:hAnsiTheme="majorHAnsi"/>
                <w:sz w:val="22"/>
                <w:szCs w:val="22"/>
              </w:rPr>
              <w:t>engagement means</w:t>
            </w:r>
            <w:r w:rsidR="004235DE" w:rsidRPr="00C70429">
              <w:rPr>
                <w:rFonts w:asciiTheme="majorHAnsi" w:hAnsiTheme="majorHAnsi"/>
                <w:sz w:val="22"/>
                <w:szCs w:val="22"/>
              </w:rPr>
              <w:t>:</w:t>
            </w:r>
          </w:p>
          <w:p w:rsidR="004235DE" w:rsidRPr="00CC12BE" w:rsidRDefault="00F42D3B" w:rsidP="006A5682">
            <w:pPr>
              <w:pStyle w:val="ListParagraph"/>
              <w:numPr>
                <w:ilvl w:val="0"/>
                <w:numId w:val="7"/>
              </w:numPr>
              <w:tabs>
                <w:tab w:val="clear" w:pos="720"/>
                <w:tab w:val="left" w:pos="426"/>
              </w:tabs>
              <w:ind w:left="426" w:hanging="426"/>
              <w:rPr>
                <w:rFonts w:asciiTheme="majorHAnsi" w:hAnsiTheme="majorHAnsi"/>
                <w:sz w:val="22"/>
                <w:szCs w:val="22"/>
              </w:rPr>
            </w:pPr>
            <w:r w:rsidRPr="00CC12BE">
              <w:rPr>
                <w:rFonts w:asciiTheme="majorHAnsi" w:hAnsiTheme="majorHAnsi"/>
                <w:sz w:val="22"/>
                <w:szCs w:val="22"/>
              </w:rPr>
              <w:t>better outcomes for people, families and communities</w:t>
            </w:r>
          </w:p>
          <w:p w:rsidR="004235DE" w:rsidRPr="00CC12BE" w:rsidRDefault="00F42D3B" w:rsidP="006A5682">
            <w:pPr>
              <w:pStyle w:val="ListParagraph"/>
              <w:numPr>
                <w:ilvl w:val="0"/>
                <w:numId w:val="7"/>
              </w:numPr>
              <w:tabs>
                <w:tab w:val="clear" w:pos="720"/>
                <w:tab w:val="left" w:pos="426"/>
              </w:tabs>
              <w:ind w:left="426" w:hanging="426"/>
              <w:rPr>
                <w:rFonts w:asciiTheme="majorHAnsi" w:hAnsiTheme="majorHAnsi"/>
                <w:sz w:val="22"/>
                <w:szCs w:val="22"/>
              </w:rPr>
            </w:pPr>
            <w:r w:rsidRPr="00CC12BE">
              <w:rPr>
                <w:rFonts w:asciiTheme="majorHAnsi" w:hAnsiTheme="majorHAnsi"/>
                <w:sz w:val="22"/>
                <w:szCs w:val="22"/>
              </w:rPr>
              <w:t>a more robust, inclusive and sustainable economy</w:t>
            </w:r>
          </w:p>
          <w:p w:rsidR="004235DE" w:rsidRPr="00CC12BE" w:rsidRDefault="00F42D3B" w:rsidP="006A5682">
            <w:pPr>
              <w:pStyle w:val="ListParagraph"/>
              <w:numPr>
                <w:ilvl w:val="0"/>
                <w:numId w:val="7"/>
              </w:numPr>
              <w:tabs>
                <w:tab w:val="clear" w:pos="720"/>
                <w:tab w:val="left" w:pos="426"/>
              </w:tabs>
              <w:ind w:left="426" w:hanging="426"/>
              <w:rPr>
                <w:rFonts w:asciiTheme="majorHAnsi" w:hAnsiTheme="majorHAnsi"/>
                <w:sz w:val="22"/>
                <w:szCs w:val="22"/>
              </w:rPr>
            </w:pPr>
            <w:r w:rsidRPr="00CC12BE">
              <w:rPr>
                <w:rFonts w:asciiTheme="majorHAnsi" w:hAnsiTheme="majorHAnsi"/>
                <w:sz w:val="22"/>
                <w:szCs w:val="22"/>
              </w:rPr>
              <w:t>better service delivery</w:t>
            </w:r>
          </w:p>
          <w:p w:rsidR="004235DE" w:rsidRPr="00CC12BE" w:rsidRDefault="00F42D3B" w:rsidP="006A5682">
            <w:pPr>
              <w:pStyle w:val="ListParagraph"/>
              <w:numPr>
                <w:ilvl w:val="0"/>
                <w:numId w:val="7"/>
              </w:numPr>
              <w:tabs>
                <w:tab w:val="clear" w:pos="720"/>
                <w:tab w:val="left" w:pos="426"/>
              </w:tabs>
              <w:ind w:left="426" w:hanging="426"/>
              <w:rPr>
                <w:rFonts w:asciiTheme="majorHAnsi" w:hAnsiTheme="majorHAnsi"/>
                <w:sz w:val="22"/>
                <w:szCs w:val="22"/>
              </w:rPr>
            </w:pPr>
            <w:r w:rsidRPr="00CC12BE">
              <w:rPr>
                <w:rFonts w:asciiTheme="majorHAnsi" w:hAnsiTheme="majorHAnsi"/>
                <w:sz w:val="22"/>
                <w:szCs w:val="22"/>
              </w:rPr>
              <w:t>more engaged and empowered citizens</w:t>
            </w:r>
          </w:p>
          <w:p w:rsidR="004235DE" w:rsidRPr="00CC12BE" w:rsidRDefault="004235DE" w:rsidP="006A5682">
            <w:pPr>
              <w:pStyle w:val="ListParagraph"/>
              <w:numPr>
                <w:ilvl w:val="0"/>
                <w:numId w:val="7"/>
              </w:numPr>
              <w:tabs>
                <w:tab w:val="clear" w:pos="720"/>
                <w:tab w:val="left" w:pos="426"/>
              </w:tabs>
              <w:ind w:left="426" w:hanging="426"/>
              <w:rPr>
                <w:rFonts w:asciiTheme="majorHAnsi" w:hAnsiTheme="majorHAnsi"/>
                <w:sz w:val="22"/>
                <w:szCs w:val="22"/>
              </w:rPr>
            </w:pPr>
            <w:r w:rsidRPr="00CC12BE">
              <w:rPr>
                <w:rFonts w:asciiTheme="majorHAnsi" w:hAnsiTheme="majorHAnsi"/>
                <w:sz w:val="22"/>
                <w:szCs w:val="22"/>
              </w:rPr>
              <w:t xml:space="preserve">helps protect civil liberties and human rights </w:t>
            </w:r>
          </w:p>
          <w:p w:rsidR="004235DE" w:rsidRPr="00CC12BE" w:rsidRDefault="00F42D3B" w:rsidP="006A5682">
            <w:pPr>
              <w:pStyle w:val="ListParagraph"/>
              <w:numPr>
                <w:ilvl w:val="0"/>
                <w:numId w:val="7"/>
              </w:numPr>
              <w:tabs>
                <w:tab w:val="clear" w:pos="720"/>
                <w:tab w:val="left" w:pos="426"/>
              </w:tabs>
              <w:ind w:left="426" w:hanging="426"/>
              <w:rPr>
                <w:rFonts w:asciiTheme="majorHAnsi" w:hAnsiTheme="majorHAnsi"/>
                <w:sz w:val="22"/>
                <w:szCs w:val="22"/>
              </w:rPr>
            </w:pPr>
            <w:r w:rsidRPr="00CC12BE">
              <w:rPr>
                <w:rFonts w:asciiTheme="majorHAnsi" w:hAnsiTheme="majorHAnsi"/>
                <w:sz w:val="22"/>
                <w:szCs w:val="22"/>
              </w:rPr>
              <w:t>lead</w:t>
            </w:r>
            <w:r w:rsidR="004235DE" w:rsidRPr="00CC12BE">
              <w:rPr>
                <w:rFonts w:asciiTheme="majorHAnsi" w:hAnsiTheme="majorHAnsi"/>
                <w:sz w:val="22"/>
                <w:szCs w:val="22"/>
              </w:rPr>
              <w:t>s</w:t>
            </w:r>
            <w:r w:rsidRPr="00CC12BE">
              <w:rPr>
                <w:rFonts w:asciiTheme="majorHAnsi" w:hAnsiTheme="majorHAnsi"/>
                <w:sz w:val="22"/>
                <w:szCs w:val="22"/>
              </w:rPr>
              <w:t xml:space="preserve"> to </w:t>
            </w:r>
            <w:r w:rsidR="004235DE" w:rsidRPr="00CC12BE">
              <w:rPr>
                <w:rFonts w:asciiTheme="majorHAnsi" w:hAnsiTheme="majorHAnsi"/>
                <w:sz w:val="22"/>
                <w:szCs w:val="22"/>
              </w:rPr>
              <w:t xml:space="preserve">greater trust and understanding </w:t>
            </w:r>
            <w:r w:rsidRPr="00CC12BE">
              <w:rPr>
                <w:rFonts w:asciiTheme="majorHAnsi" w:hAnsiTheme="majorHAnsi"/>
                <w:sz w:val="22"/>
                <w:szCs w:val="22"/>
              </w:rPr>
              <w:t>of government</w:t>
            </w:r>
          </w:p>
          <w:p w:rsidR="004235DE" w:rsidRPr="00CC12BE" w:rsidRDefault="004235DE" w:rsidP="00F42D3B">
            <w:pPr>
              <w:pStyle w:val="ListParagraph"/>
              <w:ind w:left="0"/>
              <w:rPr>
                <w:rFonts w:asciiTheme="majorHAnsi" w:hAnsiTheme="majorHAnsi"/>
                <w:sz w:val="22"/>
                <w:szCs w:val="22"/>
              </w:rPr>
            </w:pPr>
          </w:p>
          <w:p w:rsidR="004235DE" w:rsidRPr="00CC12BE" w:rsidRDefault="004235DE" w:rsidP="00F42D3B">
            <w:pPr>
              <w:pStyle w:val="ListParagraph"/>
              <w:ind w:left="0"/>
              <w:rPr>
                <w:rFonts w:asciiTheme="majorHAnsi" w:hAnsiTheme="majorHAnsi"/>
                <w:sz w:val="22"/>
                <w:szCs w:val="22"/>
              </w:rPr>
            </w:pPr>
            <w:r w:rsidRPr="00CC12BE">
              <w:rPr>
                <w:rFonts w:asciiTheme="majorHAnsi" w:hAnsiTheme="majorHAnsi"/>
                <w:sz w:val="22"/>
                <w:szCs w:val="22"/>
              </w:rPr>
              <w:t>It is</w:t>
            </w:r>
            <w:r w:rsidR="00EA0112">
              <w:rPr>
                <w:rFonts w:asciiTheme="majorHAnsi" w:hAnsiTheme="majorHAnsi"/>
                <w:sz w:val="22"/>
                <w:szCs w:val="22"/>
              </w:rPr>
              <w:t>,</w:t>
            </w:r>
            <w:r w:rsidRPr="00CC12BE">
              <w:rPr>
                <w:rFonts w:asciiTheme="majorHAnsi" w:hAnsiTheme="majorHAnsi"/>
                <w:sz w:val="22"/>
                <w:szCs w:val="22"/>
              </w:rPr>
              <w:t xml:space="preserve"> therefore</w:t>
            </w:r>
            <w:r w:rsidR="00EA0112">
              <w:rPr>
                <w:rFonts w:asciiTheme="majorHAnsi" w:hAnsiTheme="majorHAnsi"/>
                <w:sz w:val="22"/>
                <w:szCs w:val="22"/>
              </w:rPr>
              <w:t>,</w:t>
            </w:r>
            <w:r w:rsidRPr="00CC12BE">
              <w:rPr>
                <w:rFonts w:asciiTheme="majorHAnsi" w:hAnsiTheme="majorHAnsi"/>
                <w:sz w:val="22"/>
                <w:szCs w:val="22"/>
              </w:rPr>
              <w:t xml:space="preserve"> no accident that the dominant theme of this Scottish Plan is to put people at the centre of what we do </w:t>
            </w:r>
            <w:r w:rsidR="00773552" w:rsidRPr="00CC12BE">
              <w:rPr>
                <w:rFonts w:asciiTheme="majorHAnsi" w:hAnsiTheme="majorHAnsi"/>
                <w:sz w:val="22"/>
                <w:szCs w:val="22"/>
              </w:rPr>
              <w:t>and</w:t>
            </w:r>
            <w:r w:rsidRPr="00CC12BE">
              <w:rPr>
                <w:rFonts w:asciiTheme="majorHAnsi" w:hAnsiTheme="majorHAnsi"/>
                <w:sz w:val="22"/>
                <w:szCs w:val="22"/>
              </w:rPr>
              <w:t xml:space="preserve"> to make sure that government is</w:t>
            </w:r>
            <w:r w:rsidR="00EA0112">
              <w:rPr>
                <w:rFonts w:asciiTheme="majorHAnsi" w:hAnsiTheme="majorHAnsi"/>
                <w:sz w:val="22"/>
                <w:szCs w:val="22"/>
              </w:rPr>
              <w:t>,</w:t>
            </w:r>
            <w:r w:rsidRPr="00CC12BE">
              <w:rPr>
                <w:rFonts w:asciiTheme="majorHAnsi" w:hAnsiTheme="majorHAnsi"/>
                <w:sz w:val="22"/>
                <w:szCs w:val="22"/>
              </w:rPr>
              <w:t xml:space="preserve"> </w:t>
            </w:r>
            <w:r w:rsidR="00773552" w:rsidRPr="00CC12BE">
              <w:rPr>
                <w:rFonts w:asciiTheme="majorHAnsi" w:hAnsiTheme="majorHAnsi"/>
                <w:sz w:val="22"/>
                <w:szCs w:val="22"/>
              </w:rPr>
              <w:t>responsibly</w:t>
            </w:r>
            <w:r w:rsidR="00EA0112">
              <w:rPr>
                <w:rFonts w:asciiTheme="majorHAnsi" w:hAnsiTheme="majorHAnsi"/>
                <w:sz w:val="22"/>
                <w:szCs w:val="22"/>
              </w:rPr>
              <w:t>,</w:t>
            </w:r>
            <w:r w:rsidR="00773552" w:rsidRPr="00CC12BE">
              <w:rPr>
                <w:rFonts w:asciiTheme="majorHAnsi" w:hAnsiTheme="majorHAnsi"/>
                <w:sz w:val="22"/>
                <w:szCs w:val="22"/>
              </w:rPr>
              <w:t xml:space="preserve"> </w:t>
            </w:r>
            <w:r w:rsidRPr="00CC12BE">
              <w:rPr>
                <w:rFonts w:asciiTheme="majorHAnsi" w:hAnsiTheme="majorHAnsi"/>
                <w:sz w:val="22"/>
                <w:szCs w:val="22"/>
              </w:rPr>
              <w:t>delivering the policies and ser</w:t>
            </w:r>
            <w:r w:rsidR="00773552" w:rsidRPr="00CC12BE">
              <w:rPr>
                <w:rFonts w:asciiTheme="majorHAnsi" w:hAnsiTheme="majorHAnsi"/>
                <w:sz w:val="22"/>
                <w:szCs w:val="22"/>
              </w:rPr>
              <w:t xml:space="preserve">vices that </w:t>
            </w:r>
            <w:r w:rsidR="0073088F">
              <w:rPr>
                <w:rFonts w:asciiTheme="majorHAnsi" w:hAnsiTheme="majorHAnsi"/>
                <w:sz w:val="22"/>
                <w:szCs w:val="22"/>
              </w:rPr>
              <w:t xml:space="preserve"> people</w:t>
            </w:r>
            <w:r w:rsidR="00773552" w:rsidRPr="00CC12BE">
              <w:rPr>
                <w:rFonts w:asciiTheme="majorHAnsi" w:hAnsiTheme="majorHAnsi"/>
                <w:sz w:val="22"/>
                <w:szCs w:val="22"/>
              </w:rPr>
              <w:t xml:space="preserve"> need</w:t>
            </w:r>
            <w:r w:rsidRPr="00CC12BE">
              <w:rPr>
                <w:rFonts w:asciiTheme="majorHAnsi" w:hAnsiTheme="majorHAnsi"/>
                <w:sz w:val="22"/>
                <w:szCs w:val="22"/>
              </w:rPr>
              <w:t>.</w:t>
            </w:r>
          </w:p>
          <w:p w:rsidR="004235DE" w:rsidRPr="00CC12BE" w:rsidRDefault="004235DE" w:rsidP="00F42D3B">
            <w:pPr>
              <w:pStyle w:val="ListParagraph"/>
              <w:ind w:left="0"/>
              <w:rPr>
                <w:rFonts w:asciiTheme="majorHAnsi" w:hAnsiTheme="majorHAnsi"/>
                <w:sz w:val="22"/>
                <w:szCs w:val="22"/>
              </w:rPr>
            </w:pPr>
          </w:p>
          <w:p w:rsidR="00773552" w:rsidRPr="00CC12BE" w:rsidRDefault="004235DE" w:rsidP="00F42D3B">
            <w:pPr>
              <w:pStyle w:val="ListParagraph"/>
              <w:ind w:left="0"/>
              <w:rPr>
                <w:rFonts w:asciiTheme="majorHAnsi" w:hAnsiTheme="majorHAnsi"/>
                <w:sz w:val="22"/>
                <w:szCs w:val="22"/>
              </w:rPr>
            </w:pPr>
            <w:r w:rsidRPr="00CC12BE">
              <w:rPr>
                <w:rFonts w:asciiTheme="majorHAnsi" w:hAnsiTheme="majorHAnsi"/>
                <w:sz w:val="22"/>
                <w:szCs w:val="22"/>
              </w:rPr>
              <w:t xml:space="preserve">Scotland emerged from the debate about its future during the 2014 </w:t>
            </w:r>
            <w:r w:rsidR="0073088F">
              <w:rPr>
                <w:rFonts w:asciiTheme="majorHAnsi" w:hAnsiTheme="majorHAnsi"/>
                <w:sz w:val="22"/>
                <w:szCs w:val="22"/>
              </w:rPr>
              <w:t>i</w:t>
            </w:r>
            <w:r w:rsidRPr="00CC12BE">
              <w:rPr>
                <w:rFonts w:asciiTheme="majorHAnsi" w:hAnsiTheme="majorHAnsi"/>
                <w:sz w:val="22"/>
                <w:szCs w:val="22"/>
              </w:rPr>
              <w:t xml:space="preserve">ndependence </w:t>
            </w:r>
            <w:r w:rsidR="0073088F">
              <w:rPr>
                <w:rFonts w:asciiTheme="majorHAnsi" w:hAnsiTheme="majorHAnsi"/>
                <w:sz w:val="22"/>
                <w:szCs w:val="22"/>
              </w:rPr>
              <w:t>r</w:t>
            </w:r>
            <w:r w:rsidRPr="00CC12BE">
              <w:rPr>
                <w:rFonts w:asciiTheme="majorHAnsi" w:hAnsiTheme="majorHAnsi"/>
                <w:sz w:val="22"/>
                <w:szCs w:val="22"/>
              </w:rPr>
              <w:t xml:space="preserve">eferendum with a much stronger sense of </w:t>
            </w:r>
            <w:r w:rsidR="00EE4C7B">
              <w:rPr>
                <w:rFonts w:asciiTheme="majorHAnsi" w:hAnsiTheme="majorHAnsi"/>
                <w:sz w:val="22"/>
                <w:szCs w:val="22"/>
              </w:rPr>
              <w:t>the need to tackle social injustice and unfairness and to build a better country</w:t>
            </w:r>
            <w:r w:rsidRPr="00CC12BE">
              <w:rPr>
                <w:rFonts w:asciiTheme="majorHAnsi" w:hAnsiTheme="majorHAnsi"/>
                <w:sz w:val="22"/>
                <w:szCs w:val="22"/>
              </w:rPr>
              <w:t xml:space="preserve">. </w:t>
            </w:r>
          </w:p>
          <w:p w:rsidR="00773552" w:rsidRPr="00CC12BE" w:rsidRDefault="00773552" w:rsidP="00F42D3B">
            <w:pPr>
              <w:pStyle w:val="ListParagraph"/>
              <w:ind w:left="0"/>
              <w:rPr>
                <w:rFonts w:asciiTheme="majorHAnsi" w:hAnsiTheme="majorHAnsi"/>
                <w:sz w:val="22"/>
                <w:szCs w:val="22"/>
              </w:rPr>
            </w:pPr>
          </w:p>
          <w:p w:rsidR="00EA0112" w:rsidRPr="00AC4647" w:rsidRDefault="004235DE" w:rsidP="00797598">
            <w:pPr>
              <w:pStyle w:val="ListParagraph"/>
              <w:ind w:left="0"/>
              <w:rPr>
                <w:rFonts w:ascii="Calibri" w:hAnsi="Calibri"/>
                <w:sz w:val="22"/>
                <w:szCs w:val="22"/>
              </w:rPr>
            </w:pPr>
            <w:r w:rsidRPr="00AC4647">
              <w:rPr>
                <w:rFonts w:ascii="Calibri" w:hAnsi="Calibri"/>
                <w:sz w:val="22"/>
                <w:szCs w:val="22"/>
              </w:rPr>
              <w:t>In response</w:t>
            </w:r>
            <w:r w:rsidR="00EE4C7B" w:rsidRPr="00AC4647">
              <w:rPr>
                <w:rFonts w:ascii="Calibri" w:hAnsi="Calibri"/>
                <w:sz w:val="22"/>
                <w:szCs w:val="22"/>
              </w:rPr>
              <w:t>, the</w:t>
            </w:r>
            <w:r w:rsidRPr="00AC4647">
              <w:rPr>
                <w:rFonts w:ascii="Calibri" w:hAnsi="Calibri"/>
                <w:sz w:val="22"/>
                <w:szCs w:val="22"/>
              </w:rPr>
              <w:t xml:space="preserve"> Scottish Government launched a </w:t>
            </w:r>
            <w:r w:rsidR="0073088F" w:rsidRPr="00AC4647">
              <w:rPr>
                <w:rFonts w:ascii="Calibri" w:hAnsi="Calibri"/>
                <w:sz w:val="22"/>
                <w:szCs w:val="22"/>
              </w:rPr>
              <w:t>N</w:t>
            </w:r>
            <w:r w:rsidRPr="00AC4647">
              <w:rPr>
                <w:rFonts w:ascii="Calibri" w:hAnsi="Calibri"/>
                <w:sz w:val="22"/>
                <w:szCs w:val="22"/>
              </w:rPr>
              <w:t xml:space="preserve">ational </w:t>
            </w:r>
            <w:r w:rsidR="0073088F" w:rsidRPr="00AC4647">
              <w:rPr>
                <w:rFonts w:ascii="Calibri" w:hAnsi="Calibri"/>
                <w:sz w:val="22"/>
                <w:szCs w:val="22"/>
              </w:rPr>
              <w:t>C</w:t>
            </w:r>
            <w:r w:rsidRPr="00AC4647">
              <w:rPr>
                <w:rFonts w:ascii="Calibri" w:hAnsi="Calibri"/>
                <w:sz w:val="22"/>
                <w:szCs w:val="22"/>
              </w:rPr>
              <w:t>onversation</w:t>
            </w:r>
            <w:r w:rsidR="00773552" w:rsidRPr="00AC4647">
              <w:rPr>
                <w:rFonts w:ascii="Calibri" w:hAnsi="Calibri"/>
                <w:sz w:val="22"/>
                <w:szCs w:val="22"/>
              </w:rPr>
              <w:t xml:space="preserve"> to hear what </w:t>
            </w:r>
            <w:r w:rsidR="00EE4C7B" w:rsidRPr="00AC4647">
              <w:rPr>
                <w:rFonts w:ascii="Calibri" w:hAnsi="Calibri"/>
                <w:sz w:val="22"/>
                <w:szCs w:val="22"/>
              </w:rPr>
              <w:t>mattered to people about fairness and social justice in Scotland</w:t>
            </w:r>
            <w:r w:rsidR="00C70429" w:rsidRPr="00AC4647">
              <w:rPr>
                <w:rFonts w:ascii="Calibri" w:hAnsi="Calibri"/>
                <w:sz w:val="22"/>
                <w:szCs w:val="22"/>
              </w:rPr>
              <w:t xml:space="preserve"> -</w:t>
            </w:r>
            <w:r w:rsidRPr="00AC4647">
              <w:rPr>
                <w:rFonts w:ascii="Calibri" w:hAnsi="Calibri"/>
                <w:sz w:val="22"/>
                <w:szCs w:val="22"/>
              </w:rPr>
              <w:t xml:space="preserve"> </w:t>
            </w:r>
            <w:r w:rsidR="00C70429" w:rsidRPr="00AC4647">
              <w:rPr>
                <w:rFonts w:ascii="Calibri" w:hAnsi="Calibri"/>
                <w:b/>
                <w:sz w:val="22"/>
                <w:szCs w:val="22"/>
              </w:rPr>
              <w:t xml:space="preserve">A Fairer Scotland.  </w:t>
            </w:r>
            <w:r w:rsidR="00940A50" w:rsidRPr="00AC4647">
              <w:rPr>
                <w:rFonts w:ascii="Calibri" w:hAnsi="Calibri"/>
                <w:sz w:val="22"/>
                <w:szCs w:val="22"/>
              </w:rPr>
              <w:t xml:space="preserve">People </w:t>
            </w:r>
            <w:r w:rsidR="0073088F" w:rsidRPr="00AC4647">
              <w:rPr>
                <w:rFonts w:ascii="Calibri" w:hAnsi="Calibri"/>
                <w:sz w:val="22"/>
                <w:szCs w:val="22"/>
              </w:rPr>
              <w:t xml:space="preserve">attended </w:t>
            </w:r>
            <w:r w:rsidRPr="00AC4647">
              <w:rPr>
                <w:rFonts w:ascii="Calibri" w:hAnsi="Calibri"/>
                <w:sz w:val="22"/>
                <w:szCs w:val="22"/>
              </w:rPr>
              <w:t xml:space="preserve">200 public </w:t>
            </w:r>
            <w:r w:rsidR="00EE4C7B" w:rsidRPr="00AC4647">
              <w:rPr>
                <w:rFonts w:ascii="Calibri" w:hAnsi="Calibri"/>
                <w:sz w:val="22"/>
                <w:szCs w:val="22"/>
              </w:rPr>
              <w:t xml:space="preserve">events </w:t>
            </w:r>
            <w:r w:rsidR="00F02662">
              <w:rPr>
                <w:rFonts w:ascii="Calibri" w:hAnsi="Calibri"/>
                <w:sz w:val="22"/>
                <w:szCs w:val="22"/>
              </w:rPr>
              <w:t xml:space="preserve">discussing </w:t>
            </w:r>
            <w:r w:rsidRPr="00AC4647">
              <w:rPr>
                <w:rFonts w:ascii="Calibri" w:hAnsi="Calibri"/>
                <w:sz w:val="22"/>
                <w:szCs w:val="22"/>
              </w:rPr>
              <w:t xml:space="preserve">what </w:t>
            </w:r>
            <w:r w:rsidR="003D27AF" w:rsidRPr="00AC4647">
              <w:rPr>
                <w:rFonts w:ascii="Calibri" w:hAnsi="Calibri"/>
                <w:sz w:val="22"/>
                <w:szCs w:val="22"/>
              </w:rPr>
              <w:t>would make a</w:t>
            </w:r>
            <w:r w:rsidR="00773552" w:rsidRPr="00AC4647">
              <w:rPr>
                <w:rFonts w:ascii="Calibri" w:hAnsi="Calibri"/>
                <w:sz w:val="22"/>
                <w:szCs w:val="22"/>
              </w:rPr>
              <w:t xml:space="preserve"> difference</w:t>
            </w:r>
            <w:r w:rsidR="00940A50" w:rsidRPr="00AC4647">
              <w:rPr>
                <w:rFonts w:ascii="Calibri" w:hAnsi="Calibri"/>
                <w:sz w:val="22"/>
                <w:szCs w:val="22"/>
              </w:rPr>
              <w:t xml:space="preserve">; </w:t>
            </w:r>
            <w:r w:rsidR="00773552" w:rsidRPr="00AC4647">
              <w:rPr>
                <w:rFonts w:ascii="Calibri" w:hAnsi="Calibri"/>
                <w:sz w:val="22"/>
                <w:szCs w:val="22"/>
              </w:rPr>
              <w:t>and h</w:t>
            </w:r>
            <w:r w:rsidR="003D27AF" w:rsidRPr="00AC4647">
              <w:rPr>
                <w:rFonts w:ascii="Calibri" w:hAnsi="Calibri"/>
                <w:sz w:val="22"/>
                <w:szCs w:val="22"/>
              </w:rPr>
              <w:t>aving listened to a wide range of voices (</w:t>
            </w:r>
            <w:r w:rsidR="000A4EB1" w:rsidRPr="00AC4647">
              <w:rPr>
                <w:rFonts w:ascii="Calibri" w:hAnsi="Calibri"/>
                <w:sz w:val="22"/>
                <w:szCs w:val="22"/>
              </w:rPr>
              <w:t>more than</w:t>
            </w:r>
            <w:r w:rsidR="00EE4C7B" w:rsidRPr="00AC4647">
              <w:rPr>
                <w:rFonts w:ascii="Calibri" w:hAnsi="Calibri"/>
                <w:sz w:val="22"/>
                <w:szCs w:val="22"/>
              </w:rPr>
              <w:t xml:space="preserve"> 17,000 </w:t>
            </w:r>
            <w:r w:rsidR="003D27AF" w:rsidRPr="00AC4647">
              <w:rPr>
                <w:rFonts w:ascii="Calibri" w:hAnsi="Calibri"/>
                <w:sz w:val="22"/>
                <w:szCs w:val="22"/>
              </w:rPr>
              <w:t xml:space="preserve">online and </w:t>
            </w:r>
            <w:r w:rsidR="00EE4C7B" w:rsidRPr="00AC4647">
              <w:rPr>
                <w:rFonts w:ascii="Calibri" w:hAnsi="Calibri"/>
                <w:sz w:val="22"/>
                <w:szCs w:val="22"/>
              </w:rPr>
              <w:t xml:space="preserve">7,000 </w:t>
            </w:r>
            <w:r w:rsidR="003D27AF" w:rsidRPr="00AC4647">
              <w:rPr>
                <w:rFonts w:ascii="Calibri" w:hAnsi="Calibri"/>
                <w:sz w:val="22"/>
                <w:szCs w:val="22"/>
              </w:rPr>
              <w:t>face to face)</w:t>
            </w:r>
            <w:r w:rsidR="00773552" w:rsidRPr="00AC4647">
              <w:rPr>
                <w:rFonts w:ascii="Calibri" w:hAnsi="Calibri"/>
                <w:sz w:val="22"/>
                <w:szCs w:val="22"/>
              </w:rPr>
              <w:t xml:space="preserve"> the results of this </w:t>
            </w:r>
            <w:r w:rsidRPr="00AC4647">
              <w:rPr>
                <w:rFonts w:ascii="Calibri" w:hAnsi="Calibri"/>
                <w:sz w:val="22"/>
                <w:szCs w:val="22"/>
              </w:rPr>
              <w:t xml:space="preserve">participation </w:t>
            </w:r>
            <w:r w:rsidR="003D27AF" w:rsidRPr="00AC4647">
              <w:rPr>
                <w:rFonts w:ascii="Calibri" w:hAnsi="Calibri"/>
                <w:sz w:val="22"/>
                <w:szCs w:val="22"/>
              </w:rPr>
              <w:t>ha</w:t>
            </w:r>
            <w:r w:rsidR="00773552" w:rsidRPr="00AC4647">
              <w:rPr>
                <w:rFonts w:ascii="Calibri" w:hAnsi="Calibri"/>
                <w:sz w:val="22"/>
                <w:szCs w:val="22"/>
              </w:rPr>
              <w:t>ve</w:t>
            </w:r>
            <w:r w:rsidR="003D27AF" w:rsidRPr="00AC4647">
              <w:rPr>
                <w:rFonts w:ascii="Calibri" w:hAnsi="Calibri"/>
                <w:sz w:val="22"/>
                <w:szCs w:val="22"/>
              </w:rPr>
              <w:t xml:space="preserve"> now been turned into a focused plan to deliver 50 specific actions ov</w:t>
            </w:r>
            <w:r w:rsidR="00EA0112" w:rsidRPr="00AC4647">
              <w:rPr>
                <w:rFonts w:ascii="Calibri" w:hAnsi="Calibri"/>
                <w:sz w:val="22"/>
                <w:szCs w:val="22"/>
              </w:rPr>
              <w:t>er the Parliament (before 2021</w:t>
            </w:r>
            <w:r w:rsidR="003D27AF" w:rsidRPr="00AC4647">
              <w:rPr>
                <w:rFonts w:ascii="Calibri" w:hAnsi="Calibri"/>
                <w:sz w:val="22"/>
                <w:szCs w:val="22"/>
              </w:rPr>
              <w:t xml:space="preserve"> </w:t>
            </w:r>
            <w:hyperlink r:id="rId13" w:history="1">
              <w:r w:rsidR="00EA0112" w:rsidRPr="00AC4647">
                <w:rPr>
                  <w:rStyle w:val="Hyperlink"/>
                  <w:rFonts w:ascii="Calibri" w:hAnsi="Calibri"/>
                  <w:sz w:val="22"/>
                  <w:szCs w:val="22"/>
                </w:rPr>
                <w:t>Fairer Scotland Action Plan</w:t>
              </w:r>
            </w:hyperlink>
            <w:r w:rsidR="00EA0112" w:rsidRPr="00AC4647">
              <w:rPr>
                <w:rFonts w:ascii="Calibri" w:hAnsi="Calibri"/>
                <w:sz w:val="22"/>
                <w:szCs w:val="22"/>
              </w:rPr>
              <w:t xml:space="preserve"> ).</w:t>
            </w:r>
          </w:p>
          <w:p w:rsidR="003D27AF" w:rsidRPr="00797598" w:rsidRDefault="003D27AF" w:rsidP="00F42D3B">
            <w:pPr>
              <w:pStyle w:val="ListParagraph"/>
              <w:ind w:left="0"/>
              <w:rPr>
                <w:rFonts w:ascii="Calibri" w:hAnsi="Calibri"/>
                <w:sz w:val="22"/>
                <w:szCs w:val="22"/>
              </w:rPr>
            </w:pPr>
          </w:p>
          <w:p w:rsidR="00773552" w:rsidRPr="00797598" w:rsidRDefault="00EA0112" w:rsidP="00F42D3B">
            <w:pPr>
              <w:pStyle w:val="ListParagraph"/>
              <w:ind w:left="0"/>
              <w:rPr>
                <w:rFonts w:ascii="Calibri" w:hAnsi="Calibri"/>
                <w:sz w:val="22"/>
                <w:szCs w:val="22"/>
              </w:rPr>
            </w:pPr>
            <w:r w:rsidRPr="00797598">
              <w:rPr>
                <w:rFonts w:ascii="Calibri" w:hAnsi="Calibri"/>
                <w:sz w:val="22"/>
                <w:szCs w:val="22"/>
              </w:rPr>
              <w:t>O</w:t>
            </w:r>
            <w:r w:rsidR="00773552" w:rsidRPr="00797598">
              <w:rPr>
                <w:rFonts w:ascii="Calibri" w:hAnsi="Calibri"/>
                <w:sz w:val="22"/>
                <w:szCs w:val="22"/>
              </w:rPr>
              <w:t>ver the next year</w:t>
            </w:r>
            <w:r w:rsidR="00EE4C7B" w:rsidRPr="00797598">
              <w:rPr>
                <w:rFonts w:ascii="Calibri" w:hAnsi="Calibri"/>
                <w:sz w:val="22"/>
                <w:szCs w:val="22"/>
              </w:rPr>
              <w:t>,</w:t>
            </w:r>
            <w:r w:rsidR="00773552" w:rsidRPr="00797598">
              <w:rPr>
                <w:rFonts w:ascii="Calibri" w:hAnsi="Calibri"/>
                <w:sz w:val="22"/>
                <w:szCs w:val="22"/>
              </w:rPr>
              <w:t xml:space="preserve"> </w:t>
            </w:r>
            <w:r w:rsidR="00EE4C7B" w:rsidRPr="00797598">
              <w:rPr>
                <w:rFonts w:ascii="Calibri" w:hAnsi="Calibri"/>
                <w:sz w:val="22"/>
                <w:szCs w:val="22"/>
              </w:rPr>
              <w:t>deliver</w:t>
            </w:r>
            <w:r w:rsidR="000A4EB1">
              <w:rPr>
                <w:rFonts w:ascii="Calibri" w:hAnsi="Calibri"/>
                <w:sz w:val="22"/>
                <w:szCs w:val="22"/>
              </w:rPr>
              <w:t>ing</w:t>
            </w:r>
            <w:r w:rsidR="00773552" w:rsidRPr="00797598">
              <w:rPr>
                <w:rFonts w:ascii="Calibri" w:hAnsi="Calibri"/>
                <w:sz w:val="22"/>
                <w:szCs w:val="22"/>
              </w:rPr>
              <w:t xml:space="preserve"> the Fairer Scotland commitments will be a focus of </w:t>
            </w:r>
            <w:r w:rsidR="00EE4C7B" w:rsidRPr="00797598">
              <w:rPr>
                <w:rFonts w:ascii="Calibri" w:hAnsi="Calibri"/>
                <w:sz w:val="22"/>
                <w:szCs w:val="22"/>
              </w:rPr>
              <w:t xml:space="preserve">this work. </w:t>
            </w:r>
            <w:r w:rsidR="00C63DF0">
              <w:rPr>
                <w:rFonts w:ascii="Calibri" w:hAnsi="Calibri"/>
                <w:sz w:val="22"/>
                <w:szCs w:val="22"/>
              </w:rPr>
              <w:t xml:space="preserve"> </w:t>
            </w:r>
            <w:r w:rsidR="00EE4C7B" w:rsidRPr="00797598">
              <w:rPr>
                <w:rFonts w:ascii="Calibri" w:hAnsi="Calibri"/>
                <w:sz w:val="22"/>
                <w:szCs w:val="22"/>
              </w:rPr>
              <w:t>We will also introduce annual reporting at the end of the first year, checking back with communities about progress</w:t>
            </w:r>
            <w:r w:rsidR="00773552" w:rsidRPr="00797598">
              <w:rPr>
                <w:rFonts w:ascii="Calibri" w:hAnsi="Calibri"/>
                <w:sz w:val="22"/>
                <w:szCs w:val="22"/>
              </w:rPr>
              <w:t>.</w:t>
            </w:r>
          </w:p>
          <w:p w:rsidR="00940A50" w:rsidRPr="00CC12BE" w:rsidRDefault="00940A50" w:rsidP="00F42D3B">
            <w:pPr>
              <w:pStyle w:val="ListParagraph"/>
              <w:ind w:left="0"/>
              <w:rPr>
                <w:rFonts w:asciiTheme="majorHAnsi" w:hAnsiTheme="majorHAnsi"/>
                <w:b/>
                <w:sz w:val="22"/>
                <w:szCs w:val="22"/>
              </w:rPr>
            </w:pPr>
          </w:p>
          <w:p w:rsidR="008E0A52" w:rsidRPr="00CC12BE" w:rsidRDefault="008E0A52" w:rsidP="008E0A52">
            <w:pPr>
              <w:pStyle w:val="ListParagraph"/>
              <w:ind w:left="0"/>
              <w:rPr>
                <w:rFonts w:asciiTheme="majorHAnsi" w:hAnsiTheme="majorHAnsi"/>
                <w:sz w:val="22"/>
                <w:szCs w:val="22"/>
              </w:rPr>
            </w:pPr>
            <w:r w:rsidRPr="00CC12BE">
              <w:rPr>
                <w:rFonts w:asciiTheme="majorHAnsi" w:hAnsiTheme="majorHAnsi"/>
                <w:sz w:val="22"/>
                <w:szCs w:val="22"/>
              </w:rPr>
              <w:t>We r</w:t>
            </w:r>
            <w:r w:rsidR="00872068" w:rsidRPr="00CC12BE">
              <w:rPr>
                <w:rFonts w:asciiTheme="majorHAnsi" w:hAnsiTheme="majorHAnsi"/>
                <w:sz w:val="22"/>
                <w:szCs w:val="22"/>
              </w:rPr>
              <w:t>ecognis</w:t>
            </w:r>
            <w:r w:rsidR="00B6589F" w:rsidRPr="00CC12BE">
              <w:rPr>
                <w:rFonts w:asciiTheme="majorHAnsi" w:hAnsiTheme="majorHAnsi"/>
                <w:sz w:val="22"/>
                <w:szCs w:val="22"/>
              </w:rPr>
              <w:t>e</w:t>
            </w:r>
            <w:r w:rsidR="00872068" w:rsidRPr="00CC12BE">
              <w:rPr>
                <w:rFonts w:asciiTheme="majorHAnsi" w:hAnsiTheme="majorHAnsi"/>
                <w:sz w:val="22"/>
                <w:szCs w:val="22"/>
              </w:rPr>
              <w:t xml:space="preserve"> th</w:t>
            </w:r>
            <w:r w:rsidRPr="00CC12BE">
              <w:rPr>
                <w:rFonts w:asciiTheme="majorHAnsi" w:hAnsiTheme="majorHAnsi"/>
                <w:sz w:val="22"/>
                <w:szCs w:val="22"/>
              </w:rPr>
              <w:t>at</w:t>
            </w:r>
            <w:r w:rsidR="00872068" w:rsidRPr="00CC12BE">
              <w:rPr>
                <w:rFonts w:asciiTheme="majorHAnsi" w:hAnsiTheme="majorHAnsi"/>
                <w:sz w:val="22"/>
                <w:szCs w:val="22"/>
              </w:rPr>
              <w:t xml:space="preserve"> </w:t>
            </w:r>
            <w:r w:rsidR="00872068" w:rsidRPr="007542AC">
              <w:rPr>
                <w:rFonts w:asciiTheme="majorHAnsi" w:hAnsiTheme="majorHAnsi"/>
                <w:b/>
                <w:sz w:val="22"/>
                <w:szCs w:val="22"/>
              </w:rPr>
              <w:t>how Scottish Government does its work</w:t>
            </w:r>
            <w:r w:rsidR="00872068" w:rsidRPr="00CC12BE">
              <w:rPr>
                <w:rFonts w:asciiTheme="majorHAnsi" w:hAnsiTheme="majorHAnsi"/>
                <w:sz w:val="22"/>
                <w:szCs w:val="22"/>
              </w:rPr>
              <w:t xml:space="preserve"> is important</w:t>
            </w:r>
            <w:r w:rsidR="000A4EB1">
              <w:rPr>
                <w:rFonts w:asciiTheme="majorHAnsi" w:hAnsiTheme="majorHAnsi"/>
                <w:sz w:val="22"/>
                <w:szCs w:val="22"/>
              </w:rPr>
              <w:t>. We</w:t>
            </w:r>
            <w:r w:rsidR="00872068" w:rsidRPr="00CC12BE">
              <w:rPr>
                <w:rFonts w:asciiTheme="majorHAnsi" w:hAnsiTheme="majorHAnsi"/>
                <w:sz w:val="22"/>
                <w:szCs w:val="22"/>
              </w:rPr>
              <w:t xml:space="preserve"> also know that change is hard</w:t>
            </w:r>
            <w:r w:rsidRPr="00CC12BE">
              <w:rPr>
                <w:rFonts w:asciiTheme="majorHAnsi" w:hAnsiTheme="majorHAnsi"/>
                <w:sz w:val="22"/>
                <w:szCs w:val="22"/>
              </w:rPr>
              <w:t>.  S</w:t>
            </w:r>
            <w:r w:rsidR="00872068" w:rsidRPr="00CC12BE">
              <w:rPr>
                <w:rFonts w:asciiTheme="majorHAnsi" w:hAnsiTheme="majorHAnsi"/>
                <w:sz w:val="22"/>
                <w:szCs w:val="22"/>
              </w:rPr>
              <w:t xml:space="preserve">o the work </w:t>
            </w:r>
            <w:r w:rsidR="000A4EB1">
              <w:rPr>
                <w:rFonts w:asciiTheme="majorHAnsi" w:hAnsiTheme="majorHAnsi"/>
                <w:sz w:val="22"/>
                <w:szCs w:val="22"/>
              </w:rPr>
              <w:t xml:space="preserve">being </w:t>
            </w:r>
            <w:r w:rsidR="00872068" w:rsidRPr="00CC12BE">
              <w:rPr>
                <w:rFonts w:asciiTheme="majorHAnsi" w:hAnsiTheme="majorHAnsi"/>
                <w:sz w:val="22"/>
                <w:szCs w:val="22"/>
              </w:rPr>
              <w:t xml:space="preserve">taken forward </w:t>
            </w:r>
            <w:r w:rsidR="000A4EB1">
              <w:rPr>
                <w:rFonts w:asciiTheme="majorHAnsi" w:hAnsiTheme="majorHAnsi"/>
                <w:sz w:val="22"/>
                <w:szCs w:val="22"/>
              </w:rPr>
              <w:t xml:space="preserve">to </w:t>
            </w:r>
            <w:r w:rsidR="00872068" w:rsidRPr="00CC12BE">
              <w:rPr>
                <w:rFonts w:asciiTheme="majorHAnsi" w:hAnsiTheme="majorHAnsi"/>
                <w:sz w:val="22"/>
                <w:szCs w:val="22"/>
              </w:rPr>
              <w:t xml:space="preserve">increase participation and to energise local democracy </w:t>
            </w:r>
            <w:r w:rsidRPr="00CC12BE">
              <w:rPr>
                <w:rFonts w:asciiTheme="majorHAnsi" w:hAnsiTheme="majorHAnsi"/>
                <w:sz w:val="22"/>
                <w:szCs w:val="22"/>
              </w:rPr>
              <w:t xml:space="preserve">through this plan </w:t>
            </w:r>
            <w:r w:rsidR="00872068" w:rsidRPr="00CC12BE">
              <w:rPr>
                <w:rFonts w:asciiTheme="majorHAnsi" w:hAnsiTheme="majorHAnsi"/>
                <w:sz w:val="22"/>
                <w:szCs w:val="22"/>
              </w:rPr>
              <w:t>will be based on a set of clear principles</w:t>
            </w:r>
            <w:r w:rsidRPr="00CC12BE">
              <w:rPr>
                <w:rFonts w:asciiTheme="majorHAnsi" w:hAnsiTheme="majorHAnsi"/>
                <w:sz w:val="22"/>
                <w:szCs w:val="22"/>
              </w:rPr>
              <w:t xml:space="preserve"> for improving democracy</w:t>
            </w:r>
            <w:r w:rsidR="000A4EB1">
              <w:rPr>
                <w:rFonts w:asciiTheme="majorHAnsi" w:hAnsiTheme="majorHAnsi"/>
                <w:sz w:val="22"/>
                <w:szCs w:val="22"/>
              </w:rPr>
              <w:t>, including:.</w:t>
            </w:r>
          </w:p>
          <w:p w:rsidR="008E0A52" w:rsidRPr="00CC12BE" w:rsidRDefault="008E0A52"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r>
            <w:r w:rsidR="000A4EB1">
              <w:rPr>
                <w:rFonts w:asciiTheme="majorHAnsi" w:hAnsiTheme="majorHAnsi"/>
                <w:sz w:val="22"/>
                <w:szCs w:val="22"/>
              </w:rPr>
              <w:t>s</w:t>
            </w:r>
            <w:r w:rsidRPr="00CC12BE">
              <w:rPr>
                <w:rFonts w:asciiTheme="majorHAnsi" w:hAnsiTheme="majorHAnsi"/>
                <w:sz w:val="22"/>
                <w:szCs w:val="22"/>
              </w:rPr>
              <w:t>ubsidiarity and local decision making - decisions should be taken at the lowest possible level or at the level closest to the people they affect</w:t>
            </w:r>
          </w:p>
          <w:p w:rsidR="008E0A52" w:rsidRPr="00CC12BE" w:rsidRDefault="008E0A52"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r>
            <w:r w:rsidR="000A4EB1">
              <w:rPr>
                <w:rFonts w:asciiTheme="majorHAnsi" w:hAnsiTheme="majorHAnsi"/>
                <w:sz w:val="22"/>
                <w:szCs w:val="22"/>
              </w:rPr>
              <w:t>s</w:t>
            </w:r>
            <w:r w:rsidRPr="00CC12BE">
              <w:rPr>
                <w:rFonts w:asciiTheme="majorHAnsi" w:hAnsiTheme="majorHAnsi"/>
                <w:sz w:val="22"/>
                <w:szCs w:val="22"/>
              </w:rPr>
              <w:t>imple, open democracy - people should be able to influence decisions that affect them and their families, and trust the decisions made on their behalf by those they elect</w:t>
            </w:r>
          </w:p>
          <w:p w:rsidR="008E0A52" w:rsidRPr="00CC12BE" w:rsidRDefault="008E0A52"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r>
            <w:r w:rsidR="000A4EB1">
              <w:rPr>
                <w:rFonts w:asciiTheme="majorHAnsi" w:hAnsiTheme="majorHAnsi"/>
                <w:sz w:val="22"/>
                <w:szCs w:val="22"/>
              </w:rPr>
              <w:t>p</w:t>
            </w:r>
            <w:r w:rsidRPr="00CC12BE">
              <w:rPr>
                <w:rFonts w:asciiTheme="majorHAnsi" w:hAnsiTheme="majorHAnsi"/>
                <w:sz w:val="22"/>
                <w:szCs w:val="22"/>
              </w:rPr>
              <w:t xml:space="preserve">ersonal </w:t>
            </w:r>
            <w:r w:rsidR="000A4EB1">
              <w:rPr>
                <w:rFonts w:asciiTheme="majorHAnsi" w:hAnsiTheme="majorHAnsi"/>
                <w:sz w:val="22"/>
                <w:szCs w:val="22"/>
              </w:rPr>
              <w:t>and</w:t>
            </w:r>
            <w:r w:rsidRPr="00CC12BE">
              <w:rPr>
                <w:rFonts w:asciiTheme="majorHAnsi" w:hAnsiTheme="majorHAnsi"/>
                <w:sz w:val="22"/>
                <w:szCs w:val="22"/>
              </w:rPr>
              <w:t xml:space="preserve"> empowering - people should have equal opportunity to participate and have their voice heard in decisions shaping their local community and society</w:t>
            </w:r>
          </w:p>
          <w:p w:rsidR="008E0A52" w:rsidRPr="00CC12BE" w:rsidRDefault="008E0A52"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r>
            <w:r w:rsidR="000A4EB1">
              <w:rPr>
                <w:rFonts w:asciiTheme="majorHAnsi" w:hAnsiTheme="majorHAnsi"/>
                <w:sz w:val="22"/>
                <w:szCs w:val="22"/>
              </w:rPr>
              <w:t>f</w:t>
            </w:r>
            <w:r w:rsidRPr="00CC12BE">
              <w:rPr>
                <w:rFonts w:asciiTheme="majorHAnsi" w:hAnsiTheme="majorHAnsi"/>
                <w:sz w:val="22"/>
                <w:szCs w:val="22"/>
              </w:rPr>
              <w:t>airness and equality of outcomes - arrangements should be appropriate and tailored towards the needs and aspirations of people and places</w:t>
            </w:r>
          </w:p>
          <w:p w:rsidR="008E0A52" w:rsidRPr="00CC12BE" w:rsidRDefault="008E0A52"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r>
            <w:r w:rsidR="000A4EB1">
              <w:rPr>
                <w:rFonts w:asciiTheme="majorHAnsi" w:hAnsiTheme="majorHAnsi"/>
                <w:sz w:val="22"/>
                <w:szCs w:val="22"/>
              </w:rPr>
              <w:t>f</w:t>
            </w:r>
            <w:r w:rsidRPr="00CC12BE">
              <w:rPr>
                <w:rFonts w:asciiTheme="majorHAnsi" w:hAnsiTheme="majorHAnsi"/>
                <w:sz w:val="22"/>
                <w:szCs w:val="22"/>
              </w:rPr>
              <w:t>inancially sustainable and preventative - arrangements should be effective, efficient and represent value for money for Scotland as a whole</w:t>
            </w:r>
          </w:p>
          <w:p w:rsidR="00872068" w:rsidRPr="00CC12BE" w:rsidRDefault="00872068" w:rsidP="00872068">
            <w:pPr>
              <w:pStyle w:val="ListParagraph"/>
              <w:ind w:left="0"/>
              <w:rPr>
                <w:rFonts w:asciiTheme="majorHAnsi" w:hAnsiTheme="majorHAnsi"/>
                <w:sz w:val="22"/>
                <w:szCs w:val="22"/>
              </w:rPr>
            </w:pPr>
          </w:p>
          <w:p w:rsidR="00872068" w:rsidRPr="00CC12BE" w:rsidRDefault="000A4EB1" w:rsidP="00872068">
            <w:pPr>
              <w:pStyle w:val="ListParagraph"/>
              <w:ind w:left="0"/>
              <w:rPr>
                <w:rFonts w:asciiTheme="majorHAnsi" w:hAnsiTheme="majorHAnsi"/>
                <w:sz w:val="22"/>
                <w:szCs w:val="22"/>
              </w:rPr>
            </w:pPr>
            <w:r>
              <w:rPr>
                <w:rFonts w:asciiTheme="majorHAnsi" w:hAnsiTheme="majorHAnsi"/>
                <w:sz w:val="22"/>
                <w:szCs w:val="22"/>
              </w:rPr>
              <w:t>In the Scottish Pl</w:t>
            </w:r>
            <w:r w:rsidR="004A7CB8">
              <w:rPr>
                <w:rFonts w:asciiTheme="majorHAnsi" w:hAnsiTheme="majorHAnsi"/>
                <w:sz w:val="22"/>
                <w:szCs w:val="22"/>
              </w:rPr>
              <w:t>a</w:t>
            </w:r>
            <w:r>
              <w:rPr>
                <w:rFonts w:asciiTheme="majorHAnsi" w:hAnsiTheme="majorHAnsi"/>
                <w:sz w:val="22"/>
                <w:szCs w:val="22"/>
              </w:rPr>
              <w:t>n w</w:t>
            </w:r>
            <w:r w:rsidR="008E0A52" w:rsidRPr="00CC12BE">
              <w:rPr>
                <w:rFonts w:asciiTheme="majorHAnsi" w:hAnsiTheme="majorHAnsi"/>
                <w:sz w:val="22"/>
                <w:szCs w:val="22"/>
              </w:rPr>
              <w:t xml:space="preserve">e focus on specific, high priority actions to grow the skills of public servants, partners, civil society and citizens in </w:t>
            </w:r>
            <w:r w:rsidR="00C63DF0">
              <w:rPr>
                <w:rFonts w:asciiTheme="majorHAnsi" w:hAnsiTheme="majorHAnsi"/>
                <w:sz w:val="22"/>
                <w:szCs w:val="22"/>
              </w:rPr>
              <w:t>3</w:t>
            </w:r>
            <w:r w:rsidR="00C63DF0" w:rsidRPr="00CC12BE">
              <w:rPr>
                <w:rFonts w:asciiTheme="majorHAnsi" w:hAnsiTheme="majorHAnsi"/>
                <w:sz w:val="22"/>
                <w:szCs w:val="22"/>
              </w:rPr>
              <w:t xml:space="preserve"> </w:t>
            </w:r>
            <w:r w:rsidR="008E0A52" w:rsidRPr="00CC12BE">
              <w:rPr>
                <w:rFonts w:asciiTheme="majorHAnsi" w:hAnsiTheme="majorHAnsi"/>
                <w:sz w:val="22"/>
                <w:szCs w:val="22"/>
              </w:rPr>
              <w:t>broad areas</w:t>
            </w:r>
            <w:r w:rsidR="00EA0112">
              <w:rPr>
                <w:rFonts w:asciiTheme="majorHAnsi" w:hAnsiTheme="majorHAnsi"/>
                <w:sz w:val="22"/>
                <w:szCs w:val="22"/>
              </w:rPr>
              <w:t>:</w:t>
            </w:r>
            <w:r w:rsidR="00872068" w:rsidRPr="00CC12BE">
              <w:rPr>
                <w:rFonts w:asciiTheme="majorHAnsi" w:hAnsiTheme="majorHAnsi"/>
                <w:sz w:val="22"/>
                <w:szCs w:val="22"/>
              </w:rPr>
              <w:t xml:space="preserve"> </w:t>
            </w:r>
          </w:p>
          <w:p w:rsidR="00872068" w:rsidRPr="00CC12BE" w:rsidRDefault="00872068"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t xml:space="preserve">bringing local government functions closer to communities </w:t>
            </w:r>
          </w:p>
          <w:p w:rsidR="00872068" w:rsidRPr="00CC12BE" w:rsidRDefault="00872068"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t>designing public services with users</w:t>
            </w:r>
            <w:r w:rsidR="000A4EB1">
              <w:rPr>
                <w:rFonts w:asciiTheme="majorHAnsi" w:hAnsiTheme="majorHAnsi"/>
                <w:sz w:val="22"/>
                <w:szCs w:val="22"/>
              </w:rPr>
              <w:t>,</w:t>
            </w:r>
            <w:r w:rsidRPr="00CC12BE">
              <w:rPr>
                <w:rFonts w:asciiTheme="majorHAnsi" w:hAnsiTheme="majorHAnsi"/>
                <w:sz w:val="22"/>
                <w:szCs w:val="22"/>
              </w:rPr>
              <w:t xml:space="preserve"> however diverse</w:t>
            </w:r>
            <w:r w:rsidR="000A4EB1">
              <w:rPr>
                <w:rFonts w:asciiTheme="majorHAnsi" w:hAnsiTheme="majorHAnsi"/>
                <w:sz w:val="22"/>
                <w:szCs w:val="22"/>
              </w:rPr>
              <w:t>, in mind</w:t>
            </w:r>
            <w:r w:rsidRPr="00CC12BE">
              <w:rPr>
                <w:rFonts w:asciiTheme="majorHAnsi" w:hAnsiTheme="majorHAnsi"/>
                <w:sz w:val="22"/>
                <w:szCs w:val="22"/>
              </w:rPr>
              <w:t xml:space="preserve"> </w:t>
            </w:r>
          </w:p>
          <w:p w:rsidR="00872068" w:rsidRPr="00CC12BE" w:rsidRDefault="00872068" w:rsidP="00C63DF0">
            <w:pPr>
              <w:pStyle w:val="ListParagraph"/>
              <w:tabs>
                <w:tab w:val="clear" w:pos="720"/>
                <w:tab w:val="clear" w:pos="1440"/>
                <w:tab w:val="left" w:pos="0"/>
                <w:tab w:val="left" w:pos="426"/>
              </w:tabs>
              <w:ind w:left="0"/>
              <w:rPr>
                <w:rFonts w:asciiTheme="majorHAnsi" w:hAnsiTheme="majorHAnsi"/>
                <w:sz w:val="22"/>
                <w:szCs w:val="22"/>
              </w:rPr>
            </w:pPr>
            <w:r w:rsidRPr="00CC12BE">
              <w:rPr>
                <w:rFonts w:asciiTheme="majorHAnsi" w:hAnsiTheme="majorHAnsi"/>
                <w:sz w:val="22"/>
                <w:szCs w:val="22"/>
              </w:rPr>
              <w:t>•</w:t>
            </w:r>
            <w:r w:rsidRPr="00CC12BE">
              <w:rPr>
                <w:rFonts w:asciiTheme="majorHAnsi" w:hAnsiTheme="majorHAnsi"/>
                <w:sz w:val="22"/>
                <w:szCs w:val="22"/>
              </w:rPr>
              <w:tab/>
              <w:t xml:space="preserve">building an </w:t>
            </w:r>
            <w:r w:rsidR="00FF45CE">
              <w:rPr>
                <w:rFonts w:asciiTheme="majorHAnsi" w:hAnsiTheme="majorHAnsi"/>
                <w:sz w:val="22"/>
                <w:szCs w:val="22"/>
              </w:rPr>
              <w:t>Open Government</w:t>
            </w:r>
            <w:r w:rsidR="00B12818">
              <w:rPr>
                <w:rFonts w:asciiTheme="majorHAnsi" w:hAnsiTheme="majorHAnsi"/>
                <w:sz w:val="22"/>
                <w:szCs w:val="22"/>
              </w:rPr>
              <w:t xml:space="preserve"> </w:t>
            </w:r>
            <w:r w:rsidRPr="00CC12BE">
              <w:rPr>
                <w:rFonts w:asciiTheme="majorHAnsi" w:hAnsiTheme="majorHAnsi"/>
                <w:sz w:val="22"/>
                <w:szCs w:val="22"/>
              </w:rPr>
              <w:t>movement in Scotland</w:t>
            </w:r>
          </w:p>
          <w:p w:rsidR="00872068" w:rsidRPr="00CC12BE" w:rsidRDefault="00872068" w:rsidP="00872068">
            <w:pPr>
              <w:pStyle w:val="ListParagraph"/>
              <w:rPr>
                <w:rFonts w:asciiTheme="majorHAnsi" w:hAnsiTheme="majorHAnsi"/>
                <w:sz w:val="22"/>
                <w:szCs w:val="22"/>
              </w:rPr>
            </w:pPr>
          </w:p>
          <w:p w:rsidR="00066B00" w:rsidRPr="00CC12BE" w:rsidRDefault="000A4EB1" w:rsidP="004E0E24">
            <w:pPr>
              <w:pStyle w:val="ListParagraph"/>
              <w:ind w:left="0"/>
              <w:rPr>
                <w:rFonts w:asciiTheme="majorHAnsi" w:hAnsiTheme="majorHAnsi" w:cs="Arial"/>
                <w:sz w:val="22"/>
                <w:szCs w:val="22"/>
                <w:lang w:val="en"/>
              </w:rPr>
            </w:pPr>
            <w:r>
              <w:rPr>
                <w:rFonts w:asciiTheme="majorHAnsi" w:hAnsiTheme="majorHAnsi"/>
                <w:sz w:val="22"/>
                <w:szCs w:val="22"/>
              </w:rPr>
              <w:t xml:space="preserve">We aim to </w:t>
            </w:r>
            <w:r w:rsidR="00940A50" w:rsidRPr="00CC12BE">
              <w:rPr>
                <w:rFonts w:asciiTheme="majorHAnsi" w:hAnsiTheme="majorHAnsi"/>
                <w:sz w:val="22"/>
                <w:szCs w:val="22"/>
              </w:rPr>
              <w:t>provide</w:t>
            </w:r>
            <w:r w:rsidR="00872068" w:rsidRPr="00CC12BE">
              <w:rPr>
                <w:rFonts w:asciiTheme="majorHAnsi" w:hAnsiTheme="majorHAnsi"/>
                <w:sz w:val="22"/>
                <w:szCs w:val="22"/>
              </w:rPr>
              <w:t xml:space="preserve"> improved systems, processes and mechanisms to increase the opportunities for people to participate equally.</w:t>
            </w:r>
            <w:r w:rsidR="00940A50" w:rsidRPr="00CC12BE">
              <w:rPr>
                <w:rFonts w:asciiTheme="majorHAnsi" w:hAnsiTheme="majorHAnsi"/>
                <w:sz w:val="22"/>
                <w:szCs w:val="22"/>
              </w:rPr>
              <w:t xml:space="preserve">  </w:t>
            </w:r>
            <w:r w:rsidR="00066B00" w:rsidRPr="00CC12BE">
              <w:rPr>
                <w:rFonts w:asciiTheme="majorHAnsi" w:hAnsiTheme="majorHAnsi" w:cs="Arial"/>
                <w:b/>
                <w:sz w:val="22"/>
                <w:szCs w:val="22"/>
                <w:lang w:val="en"/>
              </w:rPr>
              <w:t>We have a strong record of working with civil society and engaging constructively with citizens</w:t>
            </w:r>
            <w:r w:rsidR="00066B00" w:rsidRPr="00CC12BE">
              <w:rPr>
                <w:rFonts w:asciiTheme="majorHAnsi" w:hAnsiTheme="majorHAnsi" w:cs="Arial"/>
                <w:sz w:val="22"/>
                <w:szCs w:val="22"/>
                <w:lang w:val="en"/>
              </w:rPr>
              <w:t xml:space="preserve"> to deliver our </w:t>
            </w:r>
            <w:r w:rsidR="00066B00" w:rsidRPr="00CC12BE">
              <w:rPr>
                <w:rFonts w:asciiTheme="majorHAnsi" w:hAnsiTheme="majorHAnsi" w:cs="Arial"/>
                <w:b/>
                <w:i/>
                <w:sz w:val="22"/>
                <w:szCs w:val="22"/>
              </w:rPr>
              <w:t>Programme</w:t>
            </w:r>
            <w:r w:rsidR="00066B00" w:rsidRPr="00CC12BE">
              <w:rPr>
                <w:rFonts w:asciiTheme="majorHAnsi" w:hAnsiTheme="majorHAnsi" w:cs="Arial"/>
                <w:b/>
                <w:i/>
                <w:sz w:val="22"/>
                <w:szCs w:val="22"/>
                <w:lang w:val="en"/>
              </w:rPr>
              <w:t xml:space="preserve"> for Government</w:t>
            </w:r>
            <w:r w:rsidR="00066B00" w:rsidRPr="00CC12BE">
              <w:rPr>
                <w:rFonts w:asciiTheme="majorHAnsi" w:hAnsiTheme="majorHAnsi" w:cs="Arial"/>
                <w:sz w:val="22"/>
                <w:szCs w:val="22"/>
                <w:lang w:val="en"/>
              </w:rPr>
              <w:t xml:space="preserve"> in an open and transparent way</w:t>
            </w:r>
            <w:r w:rsidR="00B12818">
              <w:rPr>
                <w:rFonts w:asciiTheme="majorHAnsi" w:hAnsiTheme="majorHAnsi" w:cs="Arial"/>
                <w:sz w:val="22"/>
                <w:szCs w:val="22"/>
                <w:lang w:val="en"/>
              </w:rPr>
              <w:t>.</w:t>
            </w:r>
          </w:p>
          <w:p w:rsidR="00066B00" w:rsidRPr="00CC12BE" w:rsidRDefault="00066B00" w:rsidP="004E0E24">
            <w:pPr>
              <w:jc w:val="both"/>
              <w:rPr>
                <w:rFonts w:asciiTheme="majorHAnsi" w:hAnsiTheme="majorHAnsi"/>
                <w:lang w:val="en"/>
              </w:rPr>
            </w:pPr>
          </w:p>
          <w:p w:rsidR="00B67873" w:rsidRPr="00CC12BE" w:rsidRDefault="00B67873" w:rsidP="004E0E24">
            <w:pPr>
              <w:pStyle w:val="Normal1"/>
              <w:jc w:val="both"/>
              <w:rPr>
                <w:rFonts w:asciiTheme="majorHAnsi" w:hAnsiTheme="majorHAnsi"/>
              </w:rPr>
            </w:pPr>
          </w:p>
        </w:tc>
      </w:tr>
      <w:tr w:rsidR="00BD00E9" w:rsidRPr="00CC12BE" w:rsidTr="00066B00">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D00E9" w:rsidRPr="00CC12BE" w:rsidRDefault="00940A50" w:rsidP="004E0E24">
            <w:pPr>
              <w:jc w:val="both"/>
              <w:rPr>
                <w:rFonts w:asciiTheme="majorHAnsi" w:eastAsia="Calibri" w:hAnsiTheme="majorHAnsi" w:cs="Calibri"/>
                <w:b/>
              </w:rPr>
            </w:pPr>
            <w:r w:rsidRPr="00CC12BE">
              <w:rPr>
                <w:rFonts w:asciiTheme="majorHAnsi" w:eastAsia="Calibri" w:hAnsiTheme="majorHAnsi" w:cs="Calibri"/>
                <w:b/>
              </w:rPr>
              <w:t xml:space="preserve">Scotland’s </w:t>
            </w:r>
            <w:r w:rsidR="000A4EB1">
              <w:rPr>
                <w:rFonts w:asciiTheme="majorHAnsi" w:eastAsia="Calibri" w:hAnsiTheme="majorHAnsi" w:cs="Calibri"/>
                <w:b/>
              </w:rPr>
              <w:t>l</w:t>
            </w:r>
            <w:r w:rsidRPr="00CC12BE">
              <w:rPr>
                <w:rFonts w:asciiTheme="majorHAnsi" w:eastAsia="Calibri" w:hAnsiTheme="majorHAnsi" w:cs="Calibri"/>
                <w:b/>
              </w:rPr>
              <w:t>eadership as Pioneers</w:t>
            </w:r>
          </w:p>
          <w:p w:rsidR="00940A50" w:rsidRPr="00CC12BE" w:rsidRDefault="00940A50" w:rsidP="004E0E24">
            <w:pPr>
              <w:jc w:val="both"/>
              <w:rPr>
                <w:rFonts w:asciiTheme="majorHAnsi" w:eastAsia="Calibri" w:hAnsiTheme="majorHAnsi" w:cs="Calibri"/>
                <w:b/>
              </w:rPr>
            </w:pPr>
          </w:p>
          <w:p w:rsidR="00940A50" w:rsidRPr="00CC12BE" w:rsidRDefault="00940A50" w:rsidP="004E0E24">
            <w:pPr>
              <w:jc w:val="both"/>
              <w:rPr>
                <w:rFonts w:asciiTheme="majorHAnsi" w:eastAsia="Calibri" w:hAnsiTheme="majorHAnsi" w:cs="Calibri"/>
              </w:rPr>
            </w:pPr>
            <w:r w:rsidRPr="00CC12BE">
              <w:rPr>
                <w:rFonts w:asciiTheme="majorHAnsi" w:eastAsia="Calibri" w:hAnsiTheme="majorHAnsi" w:cs="Calibri"/>
              </w:rPr>
              <w:t xml:space="preserve">As one of only </w:t>
            </w:r>
            <w:r w:rsidR="000A4EB1">
              <w:rPr>
                <w:rFonts w:asciiTheme="majorHAnsi" w:eastAsia="Calibri" w:hAnsiTheme="majorHAnsi" w:cs="Calibri"/>
              </w:rPr>
              <w:t>15</w:t>
            </w:r>
            <w:r w:rsidRPr="00CC12BE">
              <w:rPr>
                <w:rFonts w:asciiTheme="majorHAnsi" w:eastAsia="Calibri" w:hAnsiTheme="majorHAnsi" w:cs="Calibri"/>
              </w:rPr>
              <w:t xml:space="preserve"> government</w:t>
            </w:r>
            <w:r w:rsidR="000A4EB1">
              <w:rPr>
                <w:rFonts w:asciiTheme="majorHAnsi" w:eastAsia="Calibri" w:hAnsiTheme="majorHAnsi" w:cs="Calibri"/>
              </w:rPr>
              <w:t>s</w:t>
            </w:r>
            <w:r w:rsidRPr="00CC12BE">
              <w:rPr>
                <w:rFonts w:asciiTheme="majorHAnsi" w:eastAsia="Calibri" w:hAnsiTheme="majorHAnsi" w:cs="Calibri"/>
              </w:rPr>
              <w:t xml:space="preserve"> around the world selected to work with the O</w:t>
            </w:r>
            <w:r w:rsidR="000A4EB1">
              <w:rPr>
                <w:rFonts w:asciiTheme="majorHAnsi" w:eastAsia="Calibri" w:hAnsiTheme="majorHAnsi" w:cs="Calibri"/>
              </w:rPr>
              <w:t>G</w:t>
            </w:r>
            <w:r w:rsidR="00E21902">
              <w:rPr>
                <w:rFonts w:asciiTheme="majorHAnsi" w:eastAsia="Calibri" w:hAnsiTheme="majorHAnsi" w:cs="Calibri"/>
              </w:rPr>
              <w:t>P</w:t>
            </w:r>
            <w:r w:rsidRPr="00CC12BE">
              <w:rPr>
                <w:rFonts w:asciiTheme="majorHAnsi" w:eastAsia="Calibri" w:hAnsiTheme="majorHAnsi" w:cs="Calibri"/>
              </w:rPr>
              <w:t xml:space="preserve"> we recognise the importance of </w:t>
            </w:r>
            <w:r w:rsidR="005B2780">
              <w:rPr>
                <w:rFonts w:asciiTheme="majorHAnsi" w:eastAsia="Calibri" w:hAnsiTheme="majorHAnsi" w:cs="Calibri"/>
              </w:rPr>
              <w:t xml:space="preserve">maximising </w:t>
            </w:r>
            <w:r w:rsidRPr="00CC12BE">
              <w:rPr>
                <w:rFonts w:asciiTheme="majorHAnsi" w:eastAsia="Calibri" w:hAnsiTheme="majorHAnsi" w:cs="Calibri"/>
              </w:rPr>
              <w:t>that opportunity both within the UK and internationally.</w:t>
            </w:r>
          </w:p>
          <w:p w:rsidR="00940A50" w:rsidRPr="00CC12BE" w:rsidRDefault="00940A50" w:rsidP="004E0E24">
            <w:pPr>
              <w:jc w:val="both"/>
              <w:rPr>
                <w:rFonts w:asciiTheme="majorHAnsi" w:eastAsia="Calibri" w:hAnsiTheme="majorHAnsi" w:cs="Calibri"/>
              </w:rPr>
            </w:pPr>
          </w:p>
          <w:p w:rsidR="00940A50" w:rsidRPr="00CC12BE" w:rsidRDefault="00940A50" w:rsidP="002763B4">
            <w:pPr>
              <w:jc w:val="both"/>
              <w:rPr>
                <w:rFonts w:asciiTheme="majorHAnsi" w:eastAsia="Calibri" w:hAnsiTheme="majorHAnsi" w:cs="Calibri"/>
              </w:rPr>
            </w:pPr>
            <w:r w:rsidRPr="00CC12BE">
              <w:rPr>
                <w:rFonts w:asciiTheme="majorHAnsi" w:eastAsia="Calibri" w:hAnsiTheme="majorHAnsi" w:cs="Calibri"/>
              </w:rPr>
              <w:t>In part</w:t>
            </w:r>
            <w:r w:rsidR="00EA0112">
              <w:rPr>
                <w:rFonts w:asciiTheme="majorHAnsi" w:eastAsia="Calibri" w:hAnsiTheme="majorHAnsi" w:cs="Calibri"/>
              </w:rPr>
              <w:t>,</w:t>
            </w:r>
            <w:r w:rsidRPr="00CC12BE">
              <w:rPr>
                <w:rFonts w:asciiTheme="majorHAnsi" w:eastAsia="Calibri" w:hAnsiTheme="majorHAnsi" w:cs="Calibri"/>
              </w:rPr>
              <w:t xml:space="preserve"> the purpose of the Pioneer programme for O</w:t>
            </w:r>
            <w:r w:rsidR="000A4EB1">
              <w:rPr>
                <w:rFonts w:asciiTheme="majorHAnsi" w:eastAsia="Calibri" w:hAnsiTheme="majorHAnsi" w:cs="Calibri"/>
              </w:rPr>
              <w:t>G</w:t>
            </w:r>
            <w:r w:rsidR="00E21902">
              <w:rPr>
                <w:rFonts w:asciiTheme="majorHAnsi" w:eastAsia="Calibri" w:hAnsiTheme="majorHAnsi" w:cs="Calibri"/>
              </w:rPr>
              <w:t>P</w:t>
            </w:r>
            <w:r w:rsidRPr="00CC12BE">
              <w:rPr>
                <w:rFonts w:asciiTheme="majorHAnsi" w:eastAsia="Calibri" w:hAnsiTheme="majorHAnsi" w:cs="Calibri"/>
              </w:rPr>
              <w:t xml:space="preserve"> is to find ways of ensuring </w:t>
            </w:r>
            <w:r w:rsidR="000A4EB1">
              <w:rPr>
                <w:rFonts w:asciiTheme="majorHAnsi" w:eastAsia="Calibri" w:hAnsiTheme="majorHAnsi" w:cs="Calibri"/>
              </w:rPr>
              <w:t>that O</w:t>
            </w:r>
            <w:r w:rsidRPr="00CC12BE">
              <w:rPr>
                <w:rFonts w:asciiTheme="majorHAnsi" w:eastAsia="Calibri" w:hAnsiTheme="majorHAnsi" w:cs="Calibri"/>
              </w:rPr>
              <w:t xml:space="preserve">pen </w:t>
            </w:r>
            <w:r w:rsidR="000A4EB1">
              <w:rPr>
                <w:rFonts w:asciiTheme="majorHAnsi" w:eastAsia="Calibri" w:hAnsiTheme="majorHAnsi" w:cs="Calibri"/>
              </w:rPr>
              <w:t>G</w:t>
            </w:r>
            <w:r w:rsidRPr="00CC12BE">
              <w:rPr>
                <w:rFonts w:asciiTheme="majorHAnsi" w:eastAsia="Calibri" w:hAnsiTheme="majorHAnsi" w:cs="Calibri"/>
              </w:rPr>
              <w:t>overnment principles actually chang</w:t>
            </w:r>
            <w:r w:rsidR="000A4EB1">
              <w:rPr>
                <w:rFonts w:asciiTheme="majorHAnsi" w:eastAsia="Calibri" w:hAnsiTheme="majorHAnsi" w:cs="Calibri"/>
              </w:rPr>
              <w:t>e</w:t>
            </w:r>
            <w:r w:rsidRPr="00CC12BE">
              <w:rPr>
                <w:rFonts w:asciiTheme="majorHAnsi" w:eastAsia="Calibri" w:hAnsiTheme="majorHAnsi" w:cs="Calibri"/>
              </w:rPr>
              <w:t xml:space="preserve"> lives</w:t>
            </w:r>
            <w:r w:rsidR="00E21902">
              <w:rPr>
                <w:rFonts w:asciiTheme="majorHAnsi" w:eastAsia="Calibri" w:hAnsiTheme="majorHAnsi" w:cs="Calibri"/>
              </w:rPr>
              <w:t xml:space="preserve">. </w:t>
            </w:r>
            <w:r w:rsidR="00C63DF0">
              <w:rPr>
                <w:rFonts w:asciiTheme="majorHAnsi" w:eastAsia="Calibri" w:hAnsiTheme="majorHAnsi" w:cs="Calibri"/>
              </w:rPr>
              <w:t xml:space="preserve"> </w:t>
            </w:r>
            <w:r w:rsidR="00E21902">
              <w:rPr>
                <w:rFonts w:asciiTheme="majorHAnsi" w:eastAsia="Calibri" w:hAnsiTheme="majorHAnsi" w:cs="Calibri"/>
              </w:rPr>
              <w:t>The</w:t>
            </w:r>
            <w:r w:rsidRPr="00CC12BE">
              <w:rPr>
                <w:rFonts w:asciiTheme="majorHAnsi" w:eastAsia="Calibri" w:hAnsiTheme="majorHAnsi" w:cs="Calibri"/>
              </w:rPr>
              <w:t xml:space="preserve"> recent review of all commitments made by OGP countries worldwide, </w:t>
            </w:r>
            <w:r w:rsidR="00B12818">
              <w:rPr>
                <w:rFonts w:asciiTheme="majorHAnsi" w:eastAsia="Calibri" w:hAnsiTheme="majorHAnsi" w:cs="Calibri"/>
              </w:rPr>
              <w:t xml:space="preserve">found that </w:t>
            </w:r>
            <w:r w:rsidRPr="00CC12BE">
              <w:rPr>
                <w:rFonts w:asciiTheme="majorHAnsi" w:eastAsia="Calibri" w:hAnsiTheme="majorHAnsi" w:cs="Calibri"/>
              </w:rPr>
              <w:t>on</w:t>
            </w:r>
            <w:r w:rsidR="00B12818">
              <w:rPr>
                <w:rFonts w:asciiTheme="majorHAnsi" w:eastAsia="Calibri" w:hAnsiTheme="majorHAnsi" w:cs="Calibri"/>
              </w:rPr>
              <w:t>ly</w:t>
            </w:r>
            <w:r w:rsidRPr="00CC12BE">
              <w:rPr>
                <w:rFonts w:asciiTheme="majorHAnsi" w:eastAsia="Calibri" w:hAnsiTheme="majorHAnsi" w:cs="Calibri"/>
              </w:rPr>
              <w:t xml:space="preserve"> 2% </w:t>
            </w:r>
            <w:r w:rsidR="00B12818">
              <w:rPr>
                <w:rFonts w:asciiTheme="majorHAnsi" w:eastAsia="Calibri" w:hAnsiTheme="majorHAnsi" w:cs="Calibri"/>
              </w:rPr>
              <w:t xml:space="preserve">of commitments </w:t>
            </w:r>
            <w:r w:rsidRPr="00CC12BE">
              <w:rPr>
                <w:rFonts w:asciiTheme="majorHAnsi" w:eastAsia="Calibri" w:hAnsiTheme="majorHAnsi" w:cs="Calibri"/>
              </w:rPr>
              <w:t xml:space="preserve">are directly related to health, education, or climate change. </w:t>
            </w:r>
            <w:r w:rsidR="00EA0112">
              <w:rPr>
                <w:rFonts w:asciiTheme="majorHAnsi" w:eastAsia="Calibri" w:hAnsiTheme="majorHAnsi" w:cs="Calibri"/>
              </w:rPr>
              <w:t xml:space="preserve"> In addition, </w:t>
            </w:r>
            <w:r w:rsidRPr="00CC12BE">
              <w:rPr>
                <w:rFonts w:asciiTheme="majorHAnsi" w:eastAsia="Calibri" w:hAnsiTheme="majorHAnsi" w:cs="Calibri"/>
              </w:rPr>
              <w:t>the emphasis</w:t>
            </w:r>
            <w:r w:rsidR="00EA0112">
              <w:rPr>
                <w:rFonts w:asciiTheme="majorHAnsi" w:eastAsia="Calibri" w:hAnsiTheme="majorHAnsi" w:cs="Calibri"/>
              </w:rPr>
              <w:t xml:space="preserve"> for OGP</w:t>
            </w:r>
            <w:r w:rsidR="008E177C">
              <w:rPr>
                <w:rFonts w:asciiTheme="majorHAnsi" w:eastAsia="Calibri" w:hAnsiTheme="majorHAnsi" w:cs="Calibri"/>
              </w:rPr>
              <w:t xml:space="preserve"> i</w:t>
            </w:r>
            <w:r w:rsidR="00EA0112">
              <w:rPr>
                <w:rFonts w:asciiTheme="majorHAnsi" w:eastAsia="Calibri" w:hAnsiTheme="majorHAnsi" w:cs="Calibri"/>
              </w:rPr>
              <w:t>nternationally</w:t>
            </w:r>
            <w:r w:rsidRPr="00CC12BE">
              <w:rPr>
                <w:rFonts w:asciiTheme="majorHAnsi" w:eastAsia="Calibri" w:hAnsiTheme="majorHAnsi" w:cs="Calibri"/>
              </w:rPr>
              <w:t xml:space="preserve"> on Sustainable Development Goals</w:t>
            </w:r>
            <w:r w:rsidR="002763B4" w:rsidRPr="00CC12BE">
              <w:rPr>
                <w:rFonts w:asciiTheme="majorHAnsi" w:eastAsia="Calibri" w:hAnsiTheme="majorHAnsi" w:cs="Calibri"/>
              </w:rPr>
              <w:t xml:space="preserve"> </w:t>
            </w:r>
            <w:r w:rsidR="00E21902">
              <w:rPr>
                <w:rFonts w:asciiTheme="majorHAnsi" w:eastAsia="Calibri" w:hAnsiTheme="majorHAnsi" w:cs="Calibri"/>
              </w:rPr>
              <w:t>-</w:t>
            </w:r>
            <w:r w:rsidR="008E177C">
              <w:rPr>
                <w:rFonts w:asciiTheme="majorHAnsi" w:eastAsia="Calibri" w:hAnsiTheme="majorHAnsi" w:cs="Calibri"/>
              </w:rPr>
              <w:t>i</w:t>
            </w:r>
            <w:r w:rsidR="002763B4" w:rsidRPr="00CC12BE">
              <w:rPr>
                <w:rFonts w:asciiTheme="majorHAnsi" w:eastAsia="Calibri" w:hAnsiTheme="majorHAnsi" w:cs="Calibri"/>
              </w:rPr>
              <w:t>dentifying how</w:t>
            </w:r>
            <w:r w:rsidR="008E177C">
              <w:rPr>
                <w:rFonts w:asciiTheme="majorHAnsi" w:eastAsia="Calibri" w:hAnsiTheme="majorHAnsi" w:cs="Calibri"/>
              </w:rPr>
              <w:t xml:space="preserve"> </w:t>
            </w:r>
            <w:r w:rsidR="00E21902">
              <w:rPr>
                <w:rFonts w:asciiTheme="majorHAnsi" w:eastAsia="Calibri" w:hAnsiTheme="majorHAnsi" w:cs="Calibri"/>
              </w:rPr>
              <w:t xml:space="preserve">to </w:t>
            </w:r>
            <w:r w:rsidR="00EA0112">
              <w:rPr>
                <w:rFonts w:asciiTheme="majorHAnsi" w:eastAsia="Calibri" w:hAnsiTheme="majorHAnsi" w:cs="Calibri"/>
              </w:rPr>
              <w:t xml:space="preserve">ensure all </w:t>
            </w:r>
            <w:r w:rsidR="00E21902">
              <w:rPr>
                <w:rFonts w:asciiTheme="majorHAnsi" w:eastAsia="Calibri" w:hAnsiTheme="majorHAnsi" w:cs="Calibri"/>
              </w:rPr>
              <w:t>G</w:t>
            </w:r>
            <w:r w:rsidR="00EA0112">
              <w:rPr>
                <w:rFonts w:asciiTheme="majorHAnsi" w:eastAsia="Calibri" w:hAnsiTheme="majorHAnsi" w:cs="Calibri"/>
              </w:rPr>
              <w:t>oals are delivered by 2030</w:t>
            </w:r>
            <w:r w:rsidR="008E177C">
              <w:rPr>
                <w:rFonts w:asciiTheme="majorHAnsi" w:eastAsia="Calibri" w:hAnsiTheme="majorHAnsi" w:cs="Calibri"/>
              </w:rPr>
              <w:t xml:space="preserve"> -</w:t>
            </w:r>
            <w:r w:rsidR="00EA0112">
              <w:rPr>
                <w:rFonts w:asciiTheme="majorHAnsi" w:eastAsia="Calibri" w:hAnsiTheme="majorHAnsi" w:cs="Calibri"/>
              </w:rPr>
              <w:t xml:space="preserve"> </w:t>
            </w:r>
            <w:r w:rsidR="002763B4" w:rsidRPr="00CC12BE">
              <w:rPr>
                <w:rFonts w:asciiTheme="majorHAnsi" w:eastAsia="Calibri" w:hAnsiTheme="majorHAnsi" w:cs="Calibri"/>
              </w:rPr>
              <w:t>will be important.</w:t>
            </w:r>
          </w:p>
          <w:p w:rsidR="002763B4" w:rsidRPr="00CC12BE" w:rsidRDefault="002763B4" w:rsidP="002763B4">
            <w:pPr>
              <w:jc w:val="both"/>
              <w:rPr>
                <w:rFonts w:asciiTheme="majorHAnsi" w:eastAsia="Calibri" w:hAnsiTheme="majorHAnsi" w:cs="Calibri"/>
              </w:rPr>
            </w:pPr>
          </w:p>
          <w:p w:rsidR="002763B4" w:rsidRPr="00CC12BE" w:rsidRDefault="00C70429" w:rsidP="002763B4">
            <w:pPr>
              <w:jc w:val="both"/>
              <w:rPr>
                <w:rFonts w:asciiTheme="majorHAnsi" w:eastAsia="Calibri" w:hAnsiTheme="majorHAnsi" w:cs="Calibri"/>
              </w:rPr>
            </w:pPr>
            <w:r>
              <w:rPr>
                <w:rFonts w:asciiTheme="majorHAnsi" w:eastAsia="Calibri" w:hAnsiTheme="majorHAnsi" w:cs="Calibri"/>
              </w:rPr>
              <w:t xml:space="preserve">Scotland is an ambitious, outwardly focused nation, keen to share our experiences and to learn from others.  </w:t>
            </w:r>
            <w:r w:rsidR="002763B4" w:rsidRPr="00CC12BE">
              <w:rPr>
                <w:rFonts w:asciiTheme="majorHAnsi" w:eastAsia="Calibri" w:hAnsiTheme="majorHAnsi" w:cs="Calibri"/>
              </w:rPr>
              <w:t>We will</w:t>
            </w:r>
            <w:r w:rsidR="00966EED">
              <w:rPr>
                <w:rFonts w:asciiTheme="majorHAnsi" w:eastAsia="Calibri" w:hAnsiTheme="majorHAnsi" w:cs="Calibri"/>
              </w:rPr>
              <w:t>, therefore,</w:t>
            </w:r>
            <w:r w:rsidR="002763B4" w:rsidRPr="00CC12BE">
              <w:rPr>
                <w:rFonts w:asciiTheme="majorHAnsi" w:eastAsia="Calibri" w:hAnsiTheme="majorHAnsi" w:cs="Calibri"/>
              </w:rPr>
              <w:t xml:space="preserve"> lead work with </w:t>
            </w:r>
            <w:r w:rsidR="00E21902">
              <w:rPr>
                <w:rFonts w:asciiTheme="majorHAnsi" w:eastAsia="Calibri" w:hAnsiTheme="majorHAnsi" w:cs="Calibri"/>
              </w:rPr>
              <w:t>l</w:t>
            </w:r>
            <w:r w:rsidR="002763B4" w:rsidRPr="00CC12BE">
              <w:rPr>
                <w:rFonts w:asciiTheme="majorHAnsi" w:eastAsia="Calibri" w:hAnsiTheme="majorHAnsi" w:cs="Calibri"/>
              </w:rPr>
              <w:t xml:space="preserve">ocal </w:t>
            </w:r>
            <w:r w:rsidR="00E21902">
              <w:rPr>
                <w:rFonts w:asciiTheme="majorHAnsi" w:eastAsia="Calibri" w:hAnsiTheme="majorHAnsi" w:cs="Calibri"/>
              </w:rPr>
              <w:t>a</w:t>
            </w:r>
            <w:r w:rsidR="002763B4" w:rsidRPr="00CC12BE">
              <w:rPr>
                <w:rFonts w:asciiTheme="majorHAnsi" w:eastAsia="Calibri" w:hAnsiTheme="majorHAnsi" w:cs="Calibri"/>
              </w:rPr>
              <w:t xml:space="preserve">uthorities and the governments of Wales, Northern Ireland and </w:t>
            </w:r>
            <w:r w:rsidR="00E21902">
              <w:rPr>
                <w:rFonts w:asciiTheme="majorHAnsi" w:eastAsia="Calibri" w:hAnsiTheme="majorHAnsi" w:cs="Calibri"/>
              </w:rPr>
              <w:t xml:space="preserve">the </w:t>
            </w:r>
            <w:r w:rsidR="002763B4" w:rsidRPr="00CC12BE">
              <w:rPr>
                <w:rFonts w:asciiTheme="majorHAnsi" w:eastAsia="Calibri" w:hAnsiTheme="majorHAnsi" w:cs="Calibri"/>
              </w:rPr>
              <w:t xml:space="preserve">UK to </w:t>
            </w:r>
            <w:r w:rsidR="00966EED">
              <w:rPr>
                <w:rFonts w:asciiTheme="majorHAnsi" w:eastAsia="Calibri" w:hAnsiTheme="majorHAnsi" w:cs="Calibri"/>
              </w:rPr>
              <w:t>closely examine</w:t>
            </w:r>
            <w:r w:rsidR="002763B4" w:rsidRPr="00CC12BE">
              <w:rPr>
                <w:rFonts w:asciiTheme="majorHAnsi" w:eastAsia="Calibri" w:hAnsiTheme="majorHAnsi" w:cs="Calibri"/>
              </w:rPr>
              <w:t xml:space="preserve"> these questions and to share the learning with OGP and the other Pioneer governments.</w:t>
            </w:r>
          </w:p>
          <w:p w:rsidR="002763B4" w:rsidRPr="00CC12BE" w:rsidRDefault="002763B4" w:rsidP="002763B4">
            <w:pPr>
              <w:jc w:val="both"/>
              <w:rPr>
                <w:rFonts w:asciiTheme="majorHAnsi" w:eastAsia="Calibri" w:hAnsiTheme="majorHAnsi" w:cs="Calibri"/>
              </w:rPr>
            </w:pPr>
          </w:p>
          <w:p w:rsidR="002763B4" w:rsidRPr="00CC12BE" w:rsidRDefault="002763B4" w:rsidP="00F02662">
            <w:pPr>
              <w:jc w:val="both"/>
              <w:rPr>
                <w:rFonts w:asciiTheme="majorHAnsi" w:eastAsia="Calibri" w:hAnsiTheme="majorHAnsi" w:cs="Calibri"/>
              </w:rPr>
            </w:pPr>
            <w:r w:rsidRPr="00CC12BE">
              <w:rPr>
                <w:rFonts w:asciiTheme="majorHAnsi" w:eastAsia="Calibri" w:hAnsiTheme="majorHAnsi" w:cs="Calibri"/>
              </w:rPr>
              <w:t>Scottish OGP Civil Society Network will also lead compl</w:t>
            </w:r>
            <w:r w:rsidR="00E21902">
              <w:rPr>
                <w:rFonts w:asciiTheme="majorHAnsi" w:eastAsia="Calibri" w:hAnsiTheme="majorHAnsi" w:cs="Calibri"/>
              </w:rPr>
              <w:t>e</w:t>
            </w:r>
            <w:r w:rsidRPr="00CC12BE">
              <w:rPr>
                <w:rFonts w:asciiTheme="majorHAnsi" w:eastAsia="Calibri" w:hAnsiTheme="majorHAnsi" w:cs="Calibri"/>
              </w:rPr>
              <w:t>mentary work with the civil society networks of the Pioneer governments, and networks elsewhere in the UK</w:t>
            </w:r>
            <w:r w:rsidR="00F02662">
              <w:rPr>
                <w:rFonts w:asciiTheme="majorHAnsi" w:eastAsia="Calibri" w:hAnsiTheme="majorHAnsi" w:cs="Calibri"/>
              </w:rPr>
              <w:t>, and develop engagement through the wiki pages</w:t>
            </w:r>
            <w:r w:rsidR="00F02662" w:rsidRPr="00F02662">
              <w:rPr>
                <w:rFonts w:asciiTheme="majorHAnsi" w:eastAsia="Calibri" w:hAnsiTheme="majorHAnsi" w:cs="Calibri"/>
              </w:rPr>
              <w:t xml:space="preserve">: </w:t>
            </w:r>
            <w:hyperlink r:id="rId14" w:history="1">
              <w:r w:rsidR="00F02662" w:rsidRPr="001516EF">
                <w:rPr>
                  <w:rStyle w:val="Hyperlink"/>
                  <w:rFonts w:asciiTheme="majorHAnsi" w:eastAsia="Calibri" w:hAnsiTheme="majorHAnsi" w:cs="Calibri"/>
                </w:rPr>
                <w:t>https://opengovpioneers.miraheze.org</w:t>
              </w:r>
            </w:hyperlink>
            <w:r w:rsidR="00F02662">
              <w:rPr>
                <w:rFonts w:asciiTheme="majorHAnsi" w:eastAsia="Calibri" w:hAnsiTheme="majorHAnsi" w:cs="Calibri"/>
              </w:rPr>
              <w:t xml:space="preserve"> </w:t>
            </w:r>
          </w:p>
        </w:tc>
      </w:tr>
    </w:tbl>
    <w:p w:rsidR="00B67873" w:rsidRPr="00CC12BE" w:rsidRDefault="00B67873" w:rsidP="004E0E24">
      <w:pPr>
        <w:pStyle w:val="Heading3"/>
        <w:keepNext w:val="0"/>
        <w:keepLines w:val="0"/>
        <w:spacing w:before="280"/>
        <w:contextualSpacing w:val="0"/>
        <w:jc w:val="both"/>
        <w:rPr>
          <w:rFonts w:asciiTheme="majorHAnsi" w:hAnsiTheme="majorHAnsi"/>
        </w:rPr>
      </w:pPr>
      <w:bookmarkStart w:id="2" w:name="h.arpd48bypkbs" w:colFirst="0" w:colLast="0"/>
      <w:bookmarkEnd w:id="2"/>
      <w:r w:rsidRPr="00CC12BE">
        <w:rPr>
          <w:rFonts w:asciiTheme="majorHAnsi" w:eastAsia="Calibri" w:hAnsiTheme="majorHAnsi" w:cs="Calibri"/>
          <w:b/>
          <w:color w:val="000000"/>
          <w:sz w:val="22"/>
          <w:szCs w:val="22"/>
        </w:rPr>
        <w:t>3. N</w:t>
      </w:r>
      <w:r w:rsidR="00E21902">
        <w:rPr>
          <w:rFonts w:asciiTheme="majorHAnsi" w:eastAsia="Calibri" w:hAnsiTheme="majorHAnsi" w:cs="Calibri"/>
          <w:b/>
          <w:color w:val="000000"/>
          <w:sz w:val="22"/>
          <w:szCs w:val="22"/>
        </w:rPr>
        <w:t xml:space="preserve">ational </w:t>
      </w:r>
      <w:r w:rsidRPr="00CC12BE">
        <w:rPr>
          <w:rFonts w:asciiTheme="majorHAnsi" w:eastAsia="Calibri" w:hAnsiTheme="majorHAnsi" w:cs="Calibri"/>
          <w:b/>
          <w:color w:val="000000"/>
          <w:sz w:val="22"/>
          <w:szCs w:val="22"/>
        </w:rPr>
        <w:t>A</w:t>
      </w:r>
      <w:r w:rsidR="00E21902">
        <w:rPr>
          <w:rFonts w:asciiTheme="majorHAnsi" w:eastAsia="Calibri" w:hAnsiTheme="majorHAnsi" w:cs="Calibri"/>
          <w:b/>
          <w:color w:val="000000"/>
          <w:sz w:val="22"/>
          <w:szCs w:val="22"/>
        </w:rPr>
        <w:t xml:space="preserve">ction </w:t>
      </w:r>
      <w:r w:rsidRPr="00CC12BE">
        <w:rPr>
          <w:rFonts w:asciiTheme="majorHAnsi" w:eastAsia="Calibri" w:hAnsiTheme="majorHAnsi" w:cs="Calibri"/>
          <w:b/>
          <w:color w:val="000000"/>
          <w:sz w:val="22"/>
          <w:szCs w:val="22"/>
        </w:rPr>
        <w:t>P</w:t>
      </w:r>
      <w:r w:rsidR="00E21902">
        <w:rPr>
          <w:rFonts w:asciiTheme="majorHAnsi" w:eastAsia="Calibri" w:hAnsiTheme="majorHAnsi" w:cs="Calibri"/>
          <w:b/>
          <w:color w:val="000000"/>
          <w:sz w:val="22"/>
          <w:szCs w:val="22"/>
        </w:rPr>
        <w:t>lan</w:t>
      </w:r>
      <w:r w:rsidRPr="00CC12BE">
        <w:rPr>
          <w:rFonts w:asciiTheme="majorHAnsi" w:eastAsia="Calibri" w:hAnsiTheme="majorHAnsi" w:cs="Calibri"/>
          <w:b/>
          <w:color w:val="000000"/>
          <w:sz w:val="22"/>
          <w:szCs w:val="22"/>
        </w:rPr>
        <w:t xml:space="preserve"> </w:t>
      </w:r>
      <w:r w:rsidR="00E21902">
        <w:rPr>
          <w:rFonts w:asciiTheme="majorHAnsi" w:eastAsia="Calibri" w:hAnsiTheme="majorHAnsi" w:cs="Calibri"/>
          <w:b/>
          <w:color w:val="000000"/>
          <w:sz w:val="22"/>
          <w:szCs w:val="22"/>
        </w:rPr>
        <w:t>d</w:t>
      </w:r>
      <w:r w:rsidRPr="00CC12BE">
        <w:rPr>
          <w:rFonts w:asciiTheme="majorHAnsi" w:eastAsia="Calibri" w:hAnsiTheme="majorHAnsi" w:cs="Calibri"/>
          <w:b/>
          <w:color w:val="000000"/>
          <w:sz w:val="22"/>
          <w:szCs w:val="22"/>
        </w:rPr>
        <w:t xml:space="preserve">evelopment </w:t>
      </w:r>
      <w:r w:rsidR="00E21902">
        <w:rPr>
          <w:rFonts w:asciiTheme="majorHAnsi" w:eastAsia="Calibri" w:hAnsiTheme="majorHAnsi" w:cs="Calibri"/>
          <w:b/>
          <w:color w:val="000000"/>
          <w:sz w:val="22"/>
          <w:szCs w:val="22"/>
        </w:rPr>
        <w:t>p</w:t>
      </w:r>
      <w:r w:rsidRPr="00CC12BE">
        <w:rPr>
          <w:rFonts w:asciiTheme="majorHAnsi" w:eastAsia="Calibri" w:hAnsiTheme="majorHAnsi" w:cs="Calibri"/>
          <w:b/>
          <w:color w:val="000000"/>
          <w:sz w:val="22"/>
          <w:szCs w:val="22"/>
        </w:rPr>
        <w:t>rocess</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B67873" w:rsidRPr="00CC12BE" w:rsidTr="00066B00">
        <w:tc>
          <w:tcPr>
            <w:tcW w:w="9598" w:type="dxa"/>
            <w:tcMar>
              <w:top w:w="100" w:type="dxa"/>
              <w:left w:w="100" w:type="dxa"/>
              <w:bottom w:w="100" w:type="dxa"/>
              <w:right w:w="100" w:type="dxa"/>
            </w:tcMar>
          </w:tcPr>
          <w:p w:rsidR="00E436ED" w:rsidRPr="00CC12BE" w:rsidRDefault="00E436ED" w:rsidP="004879CE">
            <w:pPr>
              <w:rPr>
                <w:rFonts w:asciiTheme="majorHAnsi" w:hAnsiTheme="majorHAnsi"/>
                <w:b/>
              </w:rPr>
            </w:pPr>
            <w:r w:rsidRPr="00CC12BE">
              <w:rPr>
                <w:rFonts w:asciiTheme="majorHAnsi" w:hAnsiTheme="majorHAnsi"/>
                <w:b/>
              </w:rPr>
              <w:t>Developing the plan and building a movement</w:t>
            </w:r>
          </w:p>
          <w:p w:rsidR="00E436ED" w:rsidRPr="00CC12BE" w:rsidRDefault="00E436ED" w:rsidP="004879CE">
            <w:pPr>
              <w:rPr>
                <w:rFonts w:asciiTheme="majorHAnsi" w:hAnsiTheme="majorHAnsi"/>
              </w:rPr>
            </w:pPr>
          </w:p>
          <w:p w:rsidR="00E21CEA" w:rsidRPr="00CC12BE" w:rsidRDefault="004879CE" w:rsidP="00966EED">
            <w:pPr>
              <w:jc w:val="both"/>
              <w:rPr>
                <w:rFonts w:asciiTheme="majorHAnsi" w:hAnsiTheme="majorHAnsi"/>
              </w:rPr>
            </w:pPr>
            <w:r w:rsidRPr="00CC12BE">
              <w:rPr>
                <w:rFonts w:asciiTheme="majorHAnsi" w:hAnsiTheme="majorHAnsi"/>
              </w:rPr>
              <w:t xml:space="preserve">This is Scotland’s first </w:t>
            </w:r>
            <w:r w:rsidR="00E21CEA" w:rsidRPr="00CC12BE">
              <w:rPr>
                <w:rFonts w:asciiTheme="majorHAnsi" w:hAnsiTheme="majorHAnsi"/>
              </w:rPr>
              <w:t xml:space="preserve">Scottish </w:t>
            </w:r>
            <w:r w:rsidRPr="00CC12BE">
              <w:rPr>
                <w:rFonts w:asciiTheme="majorHAnsi" w:hAnsiTheme="majorHAnsi"/>
              </w:rPr>
              <w:t>National Action</w:t>
            </w:r>
            <w:r w:rsidR="00E21CEA" w:rsidRPr="00CC12BE">
              <w:rPr>
                <w:rFonts w:asciiTheme="majorHAnsi" w:hAnsiTheme="majorHAnsi"/>
              </w:rPr>
              <w:t xml:space="preserve"> Plan</w:t>
            </w:r>
            <w:r w:rsidR="00E21902">
              <w:rPr>
                <w:rFonts w:asciiTheme="majorHAnsi" w:hAnsiTheme="majorHAnsi"/>
              </w:rPr>
              <w:t xml:space="preserve">. </w:t>
            </w:r>
            <w:r w:rsidR="00130887">
              <w:rPr>
                <w:rFonts w:asciiTheme="majorHAnsi" w:hAnsiTheme="majorHAnsi"/>
              </w:rPr>
              <w:t xml:space="preserve"> </w:t>
            </w:r>
            <w:r w:rsidR="00E21902">
              <w:rPr>
                <w:rFonts w:asciiTheme="majorHAnsi" w:hAnsiTheme="majorHAnsi"/>
              </w:rPr>
              <w:t xml:space="preserve">it </w:t>
            </w:r>
            <w:r w:rsidRPr="00CC12BE">
              <w:rPr>
                <w:rFonts w:asciiTheme="majorHAnsi" w:hAnsiTheme="majorHAnsi"/>
              </w:rPr>
              <w:t>is a clear illustrati</w:t>
            </w:r>
            <w:r w:rsidR="00E21CEA" w:rsidRPr="00CC12BE">
              <w:rPr>
                <w:rFonts w:asciiTheme="majorHAnsi" w:hAnsiTheme="majorHAnsi"/>
              </w:rPr>
              <w:t xml:space="preserve">on </w:t>
            </w:r>
            <w:r w:rsidR="00E21902">
              <w:rPr>
                <w:rFonts w:asciiTheme="majorHAnsi" w:hAnsiTheme="majorHAnsi"/>
              </w:rPr>
              <w:t xml:space="preserve">of the </w:t>
            </w:r>
            <w:r w:rsidR="00E21CEA" w:rsidRPr="00CC12BE">
              <w:rPr>
                <w:rFonts w:asciiTheme="majorHAnsi" w:hAnsiTheme="majorHAnsi"/>
              </w:rPr>
              <w:t>Scottish Governmen</w:t>
            </w:r>
            <w:r w:rsidR="00881BE2">
              <w:rPr>
                <w:rFonts w:asciiTheme="majorHAnsi" w:hAnsiTheme="majorHAnsi"/>
              </w:rPr>
              <w:t>t’</w:t>
            </w:r>
            <w:r w:rsidR="00E21CEA" w:rsidRPr="00CC12BE">
              <w:rPr>
                <w:rFonts w:asciiTheme="majorHAnsi" w:hAnsiTheme="majorHAnsi"/>
              </w:rPr>
              <w:t xml:space="preserve">s commitment to work in partnership with Civil Society. </w:t>
            </w:r>
          </w:p>
          <w:p w:rsidR="00665B41" w:rsidRPr="00CC12BE" w:rsidRDefault="00665B41" w:rsidP="00966EED">
            <w:pPr>
              <w:jc w:val="both"/>
              <w:rPr>
                <w:rFonts w:asciiTheme="majorHAnsi" w:hAnsiTheme="majorHAnsi"/>
              </w:rPr>
            </w:pPr>
          </w:p>
          <w:p w:rsidR="00665B41" w:rsidRPr="00CC12BE" w:rsidRDefault="00665B41" w:rsidP="00966EED">
            <w:pPr>
              <w:jc w:val="both"/>
              <w:rPr>
                <w:rFonts w:asciiTheme="majorHAnsi" w:hAnsiTheme="majorHAnsi"/>
              </w:rPr>
            </w:pPr>
            <w:r w:rsidRPr="00CC12BE">
              <w:rPr>
                <w:rFonts w:asciiTheme="majorHAnsi" w:hAnsiTheme="majorHAnsi"/>
              </w:rPr>
              <w:t xml:space="preserve">The 2014 </w:t>
            </w:r>
            <w:r w:rsidR="00E21902">
              <w:rPr>
                <w:rFonts w:asciiTheme="majorHAnsi" w:hAnsiTheme="majorHAnsi"/>
              </w:rPr>
              <w:t>r</w:t>
            </w:r>
            <w:r w:rsidRPr="00CC12BE">
              <w:rPr>
                <w:rFonts w:asciiTheme="majorHAnsi" w:hAnsiTheme="majorHAnsi"/>
              </w:rPr>
              <w:t xml:space="preserve">eferendum on </w:t>
            </w:r>
            <w:r w:rsidR="00E21902">
              <w:rPr>
                <w:rFonts w:asciiTheme="majorHAnsi" w:hAnsiTheme="majorHAnsi"/>
              </w:rPr>
              <w:t>Scottish i</w:t>
            </w:r>
            <w:r w:rsidRPr="00CC12BE">
              <w:rPr>
                <w:rFonts w:asciiTheme="majorHAnsi" w:hAnsiTheme="majorHAnsi"/>
              </w:rPr>
              <w:t xml:space="preserve">ndependence marked a high point in citizen engagement, </w:t>
            </w:r>
            <w:r w:rsidR="001C144F">
              <w:rPr>
                <w:rFonts w:asciiTheme="majorHAnsi" w:hAnsiTheme="majorHAnsi"/>
              </w:rPr>
              <w:t>fostering</w:t>
            </w:r>
            <w:r w:rsidRPr="00CC12BE">
              <w:rPr>
                <w:rFonts w:asciiTheme="majorHAnsi" w:hAnsiTheme="majorHAnsi"/>
              </w:rPr>
              <w:t xml:space="preserve"> expectations </w:t>
            </w:r>
            <w:r w:rsidR="001C144F">
              <w:rPr>
                <w:rFonts w:asciiTheme="majorHAnsi" w:hAnsiTheme="majorHAnsi"/>
              </w:rPr>
              <w:t xml:space="preserve">of </w:t>
            </w:r>
            <w:r w:rsidRPr="00CC12BE">
              <w:rPr>
                <w:rFonts w:asciiTheme="majorHAnsi" w:hAnsiTheme="majorHAnsi"/>
              </w:rPr>
              <w:t xml:space="preserve">a more open </w:t>
            </w:r>
            <w:r w:rsidR="001C144F">
              <w:rPr>
                <w:rFonts w:asciiTheme="majorHAnsi" w:hAnsiTheme="majorHAnsi"/>
              </w:rPr>
              <w:t xml:space="preserve">and inclusive </w:t>
            </w:r>
            <w:r w:rsidRPr="00CC12BE">
              <w:rPr>
                <w:rFonts w:asciiTheme="majorHAnsi" w:hAnsiTheme="majorHAnsi"/>
              </w:rPr>
              <w:t>style of governance</w:t>
            </w:r>
            <w:r w:rsidR="00E436ED" w:rsidRPr="00CC12BE">
              <w:rPr>
                <w:rFonts w:asciiTheme="majorHAnsi" w:hAnsiTheme="majorHAnsi"/>
              </w:rPr>
              <w:t xml:space="preserve">.  </w:t>
            </w:r>
            <w:r w:rsidR="001C144F">
              <w:rPr>
                <w:rFonts w:asciiTheme="majorHAnsi" w:hAnsiTheme="majorHAnsi"/>
              </w:rPr>
              <w:t>A dialogue developed among c</w:t>
            </w:r>
            <w:r w:rsidRPr="00CC12BE">
              <w:rPr>
                <w:rFonts w:asciiTheme="majorHAnsi" w:hAnsiTheme="majorHAnsi"/>
              </w:rPr>
              <w:t>itizens and communities, as well as voluntary organisations, trade unions, faith groups and political activists</w:t>
            </w:r>
            <w:r w:rsidR="008E177C">
              <w:rPr>
                <w:rFonts w:asciiTheme="majorHAnsi" w:hAnsiTheme="majorHAnsi"/>
              </w:rPr>
              <w:t>,</w:t>
            </w:r>
            <w:r w:rsidRPr="00CC12BE">
              <w:rPr>
                <w:rFonts w:asciiTheme="majorHAnsi" w:hAnsiTheme="majorHAnsi"/>
              </w:rPr>
              <w:t xml:space="preserve"> about ways </w:t>
            </w:r>
            <w:r w:rsidR="001C144F">
              <w:rPr>
                <w:rFonts w:asciiTheme="majorHAnsi" w:hAnsiTheme="majorHAnsi"/>
              </w:rPr>
              <w:t>of</w:t>
            </w:r>
            <w:r w:rsidRPr="00CC12BE">
              <w:rPr>
                <w:rFonts w:asciiTheme="majorHAnsi" w:hAnsiTheme="majorHAnsi"/>
              </w:rPr>
              <w:t xml:space="preserve"> harness</w:t>
            </w:r>
            <w:r w:rsidR="001C144F">
              <w:rPr>
                <w:rFonts w:asciiTheme="majorHAnsi" w:hAnsiTheme="majorHAnsi"/>
              </w:rPr>
              <w:t>ing the</w:t>
            </w:r>
            <w:r w:rsidRPr="00CC12BE">
              <w:rPr>
                <w:rFonts w:asciiTheme="majorHAnsi" w:hAnsiTheme="majorHAnsi"/>
              </w:rPr>
              <w:t xml:space="preserve"> energy for democratic renewal.</w:t>
            </w:r>
          </w:p>
          <w:p w:rsidR="00665B41" w:rsidRPr="00CC12BE" w:rsidRDefault="00665B41" w:rsidP="00966EED">
            <w:pPr>
              <w:jc w:val="both"/>
              <w:rPr>
                <w:rFonts w:asciiTheme="majorHAnsi" w:hAnsiTheme="majorHAnsi"/>
              </w:rPr>
            </w:pPr>
          </w:p>
          <w:p w:rsidR="00665B41" w:rsidRPr="00CC12BE" w:rsidRDefault="00665B41" w:rsidP="00966EED">
            <w:pPr>
              <w:jc w:val="both"/>
              <w:rPr>
                <w:rFonts w:asciiTheme="majorHAnsi" w:hAnsiTheme="majorHAnsi"/>
              </w:rPr>
            </w:pPr>
            <w:r w:rsidRPr="00CC12BE">
              <w:rPr>
                <w:rFonts w:asciiTheme="majorHAnsi" w:hAnsiTheme="majorHAnsi"/>
              </w:rPr>
              <w:t>This</w:t>
            </w:r>
            <w:r w:rsidR="00E21CEA" w:rsidRPr="00CC12BE">
              <w:rPr>
                <w:rFonts w:asciiTheme="majorHAnsi" w:hAnsiTheme="majorHAnsi"/>
              </w:rPr>
              <w:t xml:space="preserve"> plan </w:t>
            </w:r>
            <w:r w:rsidR="00E436ED" w:rsidRPr="00CC12BE">
              <w:rPr>
                <w:rFonts w:asciiTheme="majorHAnsi" w:hAnsiTheme="majorHAnsi"/>
              </w:rPr>
              <w:t xml:space="preserve">acknowledges that </w:t>
            </w:r>
            <w:r w:rsidR="001C144F">
              <w:rPr>
                <w:rFonts w:asciiTheme="majorHAnsi" w:hAnsiTheme="majorHAnsi"/>
              </w:rPr>
              <w:t>surge of</w:t>
            </w:r>
            <w:r w:rsidR="00E436ED" w:rsidRPr="00CC12BE">
              <w:rPr>
                <w:rFonts w:asciiTheme="majorHAnsi" w:hAnsiTheme="majorHAnsi"/>
              </w:rPr>
              <w:t xml:space="preserve"> democratic energy in Scotland and </w:t>
            </w:r>
            <w:r w:rsidR="00E21CEA" w:rsidRPr="00CC12BE">
              <w:rPr>
                <w:rFonts w:asciiTheme="majorHAnsi" w:hAnsiTheme="majorHAnsi"/>
              </w:rPr>
              <w:t xml:space="preserve">builds upon work undertaken in 2015 for Scotland’s </w:t>
            </w:r>
            <w:r w:rsidR="004879CE" w:rsidRPr="00CC12BE">
              <w:rPr>
                <w:rFonts w:asciiTheme="majorHAnsi" w:hAnsiTheme="majorHAnsi"/>
              </w:rPr>
              <w:t>involvement in the UK OGP process</w:t>
            </w:r>
            <w:r w:rsidR="001C144F">
              <w:rPr>
                <w:rFonts w:asciiTheme="majorHAnsi" w:hAnsiTheme="majorHAnsi"/>
              </w:rPr>
              <w:t xml:space="preserve"> and to ensure </w:t>
            </w:r>
            <w:r w:rsidRPr="00CC12BE">
              <w:rPr>
                <w:rFonts w:asciiTheme="majorHAnsi" w:hAnsiTheme="majorHAnsi"/>
              </w:rPr>
              <w:t>Scotland</w:t>
            </w:r>
            <w:r w:rsidR="001C144F">
              <w:rPr>
                <w:rFonts w:asciiTheme="majorHAnsi" w:hAnsiTheme="majorHAnsi"/>
              </w:rPr>
              <w:t>’s distinctive voice</w:t>
            </w:r>
            <w:r w:rsidRPr="00CC12BE">
              <w:rPr>
                <w:rFonts w:asciiTheme="majorHAnsi" w:hAnsiTheme="majorHAnsi"/>
              </w:rPr>
              <w:t xml:space="preserve"> </w:t>
            </w:r>
            <w:r w:rsidR="001C144F">
              <w:rPr>
                <w:rFonts w:asciiTheme="majorHAnsi" w:hAnsiTheme="majorHAnsi"/>
              </w:rPr>
              <w:t>contributed to</w:t>
            </w:r>
            <w:r w:rsidRPr="00CC12BE">
              <w:rPr>
                <w:rFonts w:asciiTheme="majorHAnsi" w:hAnsiTheme="majorHAnsi"/>
              </w:rPr>
              <w:t xml:space="preserve"> the </w:t>
            </w:r>
            <w:r w:rsidR="001C144F">
              <w:rPr>
                <w:rFonts w:asciiTheme="majorHAnsi" w:hAnsiTheme="majorHAnsi"/>
              </w:rPr>
              <w:t>third UK National Action Plan</w:t>
            </w:r>
            <w:r w:rsidRPr="00CC12BE">
              <w:rPr>
                <w:rFonts w:asciiTheme="majorHAnsi" w:hAnsiTheme="majorHAnsi"/>
              </w:rPr>
              <w:t xml:space="preserve">.  </w:t>
            </w:r>
          </w:p>
          <w:p w:rsidR="00665B41" w:rsidRPr="00CC12BE" w:rsidRDefault="00665B41" w:rsidP="00966EED">
            <w:pPr>
              <w:jc w:val="both"/>
              <w:rPr>
                <w:rFonts w:asciiTheme="majorHAnsi" w:hAnsiTheme="majorHAnsi"/>
              </w:rPr>
            </w:pPr>
          </w:p>
          <w:p w:rsidR="004879CE" w:rsidRDefault="00665B41" w:rsidP="00966EED">
            <w:pPr>
              <w:jc w:val="both"/>
              <w:rPr>
                <w:rFonts w:asciiTheme="majorHAnsi" w:hAnsiTheme="majorHAnsi"/>
              </w:rPr>
            </w:pPr>
            <w:r w:rsidRPr="00CC12BE">
              <w:rPr>
                <w:rFonts w:asciiTheme="majorHAnsi" w:hAnsiTheme="majorHAnsi"/>
              </w:rPr>
              <w:t>A</w:t>
            </w:r>
            <w:r w:rsidR="004879CE" w:rsidRPr="00CC12BE">
              <w:rPr>
                <w:rFonts w:asciiTheme="majorHAnsi" w:hAnsiTheme="majorHAnsi"/>
              </w:rPr>
              <w:t xml:space="preserve"> </w:t>
            </w:r>
            <w:r w:rsidRPr="00CC12BE">
              <w:rPr>
                <w:rFonts w:asciiTheme="majorHAnsi" w:hAnsiTheme="majorHAnsi"/>
              </w:rPr>
              <w:t xml:space="preserve">series of </w:t>
            </w:r>
            <w:r w:rsidR="004879CE" w:rsidRPr="00CC12BE">
              <w:rPr>
                <w:rFonts w:asciiTheme="majorHAnsi" w:hAnsiTheme="majorHAnsi"/>
              </w:rPr>
              <w:t xml:space="preserve">roundtable events were organised to draw up </w:t>
            </w:r>
            <w:r w:rsidR="001C144F">
              <w:rPr>
                <w:rFonts w:asciiTheme="majorHAnsi" w:hAnsiTheme="majorHAnsi"/>
              </w:rPr>
              <w:t xml:space="preserve">30 </w:t>
            </w:r>
            <w:r w:rsidR="004879CE" w:rsidRPr="00CC12BE">
              <w:rPr>
                <w:rFonts w:asciiTheme="majorHAnsi" w:hAnsiTheme="majorHAnsi"/>
              </w:rPr>
              <w:t>potential comm</w:t>
            </w:r>
            <w:r w:rsidRPr="00CC12BE">
              <w:rPr>
                <w:rFonts w:asciiTheme="majorHAnsi" w:hAnsiTheme="majorHAnsi"/>
              </w:rPr>
              <w:t xml:space="preserve">itments, based on the </w:t>
            </w:r>
            <w:r w:rsidR="008E177C" w:rsidRPr="00CC12BE">
              <w:rPr>
                <w:rFonts w:asciiTheme="majorHAnsi" w:hAnsiTheme="majorHAnsi"/>
              </w:rPr>
              <w:t>crowd sourced</w:t>
            </w:r>
            <w:r w:rsidRPr="00CC12BE">
              <w:rPr>
                <w:rFonts w:asciiTheme="majorHAnsi" w:hAnsiTheme="majorHAnsi"/>
              </w:rPr>
              <w:t>, UK</w:t>
            </w:r>
            <w:r w:rsidR="001C144F">
              <w:rPr>
                <w:rFonts w:asciiTheme="majorHAnsi" w:hAnsiTheme="majorHAnsi"/>
              </w:rPr>
              <w:t>-</w:t>
            </w:r>
            <w:r w:rsidRPr="00CC12BE">
              <w:rPr>
                <w:rFonts w:asciiTheme="majorHAnsi" w:hAnsiTheme="majorHAnsi"/>
              </w:rPr>
              <w:t xml:space="preserve">wide Civil Society OGP Manifesto which had more than 250 contributions. </w:t>
            </w:r>
          </w:p>
          <w:p w:rsidR="001C144F" w:rsidRPr="00CC12BE" w:rsidRDefault="001C144F" w:rsidP="00966EED">
            <w:pPr>
              <w:jc w:val="both"/>
              <w:rPr>
                <w:rFonts w:asciiTheme="majorHAnsi" w:hAnsiTheme="majorHAnsi"/>
              </w:rPr>
            </w:pPr>
          </w:p>
          <w:p w:rsidR="00E21CEA" w:rsidRPr="00CC12BE" w:rsidRDefault="004879CE" w:rsidP="00966EED">
            <w:pPr>
              <w:jc w:val="both"/>
              <w:rPr>
                <w:rFonts w:asciiTheme="majorHAnsi" w:hAnsiTheme="majorHAnsi"/>
              </w:rPr>
            </w:pPr>
            <w:r w:rsidRPr="00CC12BE">
              <w:rPr>
                <w:rFonts w:asciiTheme="majorHAnsi" w:hAnsiTheme="majorHAnsi"/>
              </w:rPr>
              <w:t>These 30 detailed commitments were posted online</w:t>
            </w:r>
            <w:r w:rsidR="000529B7" w:rsidRPr="00CC12BE">
              <w:rPr>
                <w:rFonts w:asciiTheme="majorHAnsi" w:hAnsiTheme="majorHAnsi"/>
              </w:rPr>
              <w:t xml:space="preserve"> and were the subject of consultation across the </w:t>
            </w:r>
            <w:r w:rsidR="001C144F">
              <w:rPr>
                <w:rFonts w:asciiTheme="majorHAnsi" w:hAnsiTheme="majorHAnsi"/>
              </w:rPr>
              <w:t>C</w:t>
            </w:r>
            <w:r w:rsidR="000529B7" w:rsidRPr="00CC12BE">
              <w:rPr>
                <w:rFonts w:asciiTheme="majorHAnsi" w:hAnsiTheme="majorHAnsi"/>
              </w:rPr>
              <w:t xml:space="preserve">ivil </w:t>
            </w:r>
            <w:r w:rsidR="001C144F">
              <w:rPr>
                <w:rFonts w:asciiTheme="majorHAnsi" w:hAnsiTheme="majorHAnsi"/>
              </w:rPr>
              <w:t>S</w:t>
            </w:r>
            <w:r w:rsidR="000529B7" w:rsidRPr="00CC12BE">
              <w:rPr>
                <w:rFonts w:asciiTheme="majorHAnsi" w:hAnsiTheme="majorHAnsi"/>
              </w:rPr>
              <w:t xml:space="preserve">ociety network - </w:t>
            </w:r>
            <w:r w:rsidRPr="00CC12BE">
              <w:rPr>
                <w:rFonts w:asciiTheme="majorHAnsi" w:hAnsiTheme="majorHAnsi"/>
              </w:rPr>
              <w:t>using a new Scottish section on the O</w:t>
            </w:r>
            <w:r w:rsidR="001C144F">
              <w:rPr>
                <w:rFonts w:asciiTheme="majorHAnsi" w:hAnsiTheme="majorHAnsi"/>
              </w:rPr>
              <w:t xml:space="preserve">pen </w:t>
            </w:r>
            <w:r w:rsidR="00881BE2">
              <w:rPr>
                <w:rFonts w:asciiTheme="majorHAnsi" w:hAnsiTheme="majorHAnsi"/>
              </w:rPr>
              <w:t>Government</w:t>
            </w:r>
            <w:r w:rsidR="001C144F">
              <w:rPr>
                <w:rFonts w:asciiTheme="majorHAnsi" w:hAnsiTheme="majorHAnsi"/>
              </w:rPr>
              <w:t xml:space="preserve"> Network (OGN)</w:t>
            </w:r>
            <w:r w:rsidRPr="00CC12BE">
              <w:rPr>
                <w:rFonts w:asciiTheme="majorHAnsi" w:hAnsiTheme="majorHAnsi"/>
              </w:rPr>
              <w:t xml:space="preserve"> platform</w:t>
            </w:r>
            <w:r w:rsidR="000529B7" w:rsidRPr="00CC12BE">
              <w:rPr>
                <w:rFonts w:asciiTheme="majorHAnsi" w:hAnsiTheme="majorHAnsi"/>
              </w:rPr>
              <w:t>.  This</w:t>
            </w:r>
            <w:r w:rsidR="00FA58CF" w:rsidRPr="00CC12BE">
              <w:rPr>
                <w:rFonts w:asciiTheme="majorHAnsi" w:hAnsiTheme="majorHAnsi"/>
              </w:rPr>
              <w:t xml:space="preserve"> has </w:t>
            </w:r>
            <w:r w:rsidR="000529B7" w:rsidRPr="00CC12BE">
              <w:rPr>
                <w:rFonts w:asciiTheme="majorHAnsi" w:hAnsiTheme="majorHAnsi"/>
              </w:rPr>
              <w:t xml:space="preserve">been </w:t>
            </w:r>
            <w:r w:rsidR="00FA58CF" w:rsidRPr="00CC12BE">
              <w:rPr>
                <w:rFonts w:asciiTheme="majorHAnsi" w:hAnsiTheme="majorHAnsi"/>
              </w:rPr>
              <w:t xml:space="preserve">developed along with the Scottish </w:t>
            </w:r>
            <w:r w:rsidR="000529B7" w:rsidRPr="00CC12BE">
              <w:rPr>
                <w:rFonts w:asciiTheme="majorHAnsi" w:hAnsiTheme="majorHAnsi"/>
              </w:rPr>
              <w:t>OGP network</w:t>
            </w:r>
            <w:r w:rsidR="001C144F">
              <w:rPr>
                <w:rFonts w:asciiTheme="majorHAnsi" w:hAnsiTheme="majorHAnsi"/>
              </w:rPr>
              <w:t xml:space="preserve">. </w:t>
            </w:r>
            <w:r w:rsidR="00130887">
              <w:rPr>
                <w:rFonts w:asciiTheme="majorHAnsi" w:hAnsiTheme="majorHAnsi"/>
              </w:rPr>
              <w:t xml:space="preserve"> </w:t>
            </w:r>
            <w:r w:rsidR="001C144F">
              <w:rPr>
                <w:rFonts w:asciiTheme="majorHAnsi" w:hAnsiTheme="majorHAnsi"/>
              </w:rPr>
              <w:t>It</w:t>
            </w:r>
            <w:r w:rsidR="00FA58CF" w:rsidRPr="00CC12BE">
              <w:rPr>
                <w:rFonts w:asciiTheme="majorHAnsi" w:hAnsiTheme="majorHAnsi"/>
              </w:rPr>
              <w:t xml:space="preserve"> now has more than 100 members</w:t>
            </w:r>
            <w:r w:rsidR="000529B7" w:rsidRPr="00CC12BE">
              <w:rPr>
                <w:rFonts w:asciiTheme="majorHAnsi" w:hAnsiTheme="majorHAnsi"/>
              </w:rPr>
              <w:t xml:space="preserve">.  </w:t>
            </w:r>
            <w:r w:rsidR="00CC12BE" w:rsidRPr="00CC12BE">
              <w:rPr>
                <w:rFonts w:asciiTheme="majorHAnsi" w:hAnsiTheme="majorHAnsi"/>
              </w:rPr>
              <w:t>The</w:t>
            </w:r>
            <w:r w:rsidR="00CC12BE" w:rsidRPr="00CC12BE">
              <w:rPr>
                <w:rFonts w:asciiTheme="majorHAnsi" w:hAnsiTheme="majorHAnsi"/>
                <w:lang w:val="en"/>
              </w:rPr>
              <w:t xml:space="preserve"> timeline was published on the </w:t>
            </w:r>
            <w:hyperlink r:id="rId15" w:history="1">
              <w:r w:rsidR="00CC12BE" w:rsidRPr="00CC12BE">
                <w:rPr>
                  <w:rStyle w:val="Hyperlink"/>
                  <w:rFonts w:asciiTheme="majorHAnsi" w:hAnsiTheme="majorHAnsi"/>
                  <w:lang w:val="en"/>
                </w:rPr>
                <w:t>OGN’s website</w:t>
              </w:r>
            </w:hyperlink>
            <w:r w:rsidR="00CC12BE" w:rsidRPr="00CC12BE">
              <w:rPr>
                <w:rFonts w:asciiTheme="majorHAnsi" w:hAnsiTheme="majorHAnsi"/>
                <w:lang w:val="en"/>
              </w:rPr>
              <w:t xml:space="preserve"> and is kept updated as timescales shift</w:t>
            </w:r>
            <w:r w:rsidR="00CC12BE" w:rsidRPr="00CC12BE">
              <w:rPr>
                <w:rFonts w:asciiTheme="majorHAnsi" w:hAnsiTheme="majorHAnsi"/>
              </w:rPr>
              <w:t>.</w:t>
            </w:r>
            <w:r w:rsidR="00130887">
              <w:rPr>
                <w:rFonts w:asciiTheme="majorHAnsi" w:hAnsiTheme="majorHAnsi"/>
              </w:rPr>
              <w:t xml:space="preserve"> </w:t>
            </w:r>
            <w:r w:rsidR="00CC12BE" w:rsidRPr="00CC12BE">
              <w:rPr>
                <w:rFonts w:asciiTheme="majorHAnsi" w:hAnsiTheme="majorHAnsi"/>
              </w:rPr>
              <w:t xml:space="preserve"> </w:t>
            </w:r>
            <w:r w:rsidR="001C144F">
              <w:rPr>
                <w:rFonts w:asciiTheme="majorHAnsi" w:hAnsiTheme="majorHAnsi"/>
              </w:rPr>
              <w:t xml:space="preserve">The </w:t>
            </w:r>
            <w:r w:rsidR="000529B7" w:rsidRPr="00CC12BE">
              <w:rPr>
                <w:rFonts w:asciiTheme="majorHAnsi" w:hAnsiTheme="majorHAnsi"/>
              </w:rPr>
              <w:t>Scottish Government established an OGP steering group</w:t>
            </w:r>
            <w:r w:rsidR="001C144F">
              <w:rPr>
                <w:rFonts w:asciiTheme="majorHAnsi" w:hAnsiTheme="majorHAnsi"/>
              </w:rPr>
              <w:t xml:space="preserve"> comprising </w:t>
            </w:r>
            <w:r w:rsidR="000529B7" w:rsidRPr="00CC12BE">
              <w:rPr>
                <w:rFonts w:asciiTheme="majorHAnsi" w:hAnsiTheme="majorHAnsi"/>
              </w:rPr>
              <w:t xml:space="preserve">representatives </w:t>
            </w:r>
            <w:r w:rsidR="001C144F">
              <w:rPr>
                <w:rFonts w:asciiTheme="majorHAnsi" w:hAnsiTheme="majorHAnsi"/>
              </w:rPr>
              <w:t>from Government and Civil Society</w:t>
            </w:r>
            <w:r w:rsidR="000529B7" w:rsidRPr="00CC12BE">
              <w:rPr>
                <w:rFonts w:asciiTheme="majorHAnsi" w:hAnsiTheme="majorHAnsi"/>
              </w:rPr>
              <w:t xml:space="preserve">. </w:t>
            </w:r>
          </w:p>
          <w:p w:rsidR="000529B7" w:rsidRPr="00CC12BE" w:rsidRDefault="000529B7" w:rsidP="00966EED">
            <w:pPr>
              <w:jc w:val="both"/>
              <w:rPr>
                <w:rFonts w:asciiTheme="majorHAnsi" w:hAnsiTheme="majorHAnsi"/>
              </w:rPr>
            </w:pPr>
          </w:p>
          <w:p w:rsidR="004879CE" w:rsidRPr="00CC12BE" w:rsidRDefault="000529B7" w:rsidP="00966EED">
            <w:pPr>
              <w:jc w:val="both"/>
              <w:rPr>
                <w:rFonts w:asciiTheme="majorHAnsi" w:hAnsiTheme="majorHAnsi"/>
              </w:rPr>
            </w:pPr>
            <w:r w:rsidRPr="00CC12BE">
              <w:rPr>
                <w:rFonts w:asciiTheme="majorHAnsi" w:hAnsiTheme="majorHAnsi"/>
              </w:rPr>
              <w:t xml:space="preserve">When </w:t>
            </w:r>
            <w:r w:rsidR="004879CE" w:rsidRPr="00CC12BE">
              <w:rPr>
                <w:rFonts w:asciiTheme="majorHAnsi" w:hAnsiTheme="majorHAnsi"/>
              </w:rPr>
              <w:t>First Minister Nicola Sturgeon spoke at the major civil society event</w:t>
            </w:r>
            <w:r w:rsidR="000A25E9">
              <w:rPr>
                <w:rFonts w:asciiTheme="majorHAnsi" w:hAnsiTheme="majorHAnsi"/>
              </w:rPr>
              <w:t>,</w:t>
            </w:r>
            <w:r w:rsidR="004879CE" w:rsidRPr="00CC12BE">
              <w:rPr>
                <w:rFonts w:asciiTheme="majorHAnsi" w:hAnsiTheme="majorHAnsi"/>
              </w:rPr>
              <w:t xml:space="preserve"> ‘</w:t>
            </w:r>
            <w:r w:rsidR="000A25E9">
              <w:rPr>
                <w:rFonts w:asciiTheme="majorHAnsi" w:hAnsiTheme="majorHAnsi"/>
              </w:rPr>
              <w:t>T</w:t>
            </w:r>
            <w:r w:rsidR="004879CE" w:rsidRPr="00CC12BE">
              <w:rPr>
                <w:rFonts w:asciiTheme="majorHAnsi" w:hAnsiTheme="majorHAnsi"/>
              </w:rPr>
              <w:t xml:space="preserve">he </w:t>
            </w:r>
            <w:r w:rsidR="000A25E9">
              <w:rPr>
                <w:rFonts w:asciiTheme="majorHAnsi" w:hAnsiTheme="majorHAnsi"/>
              </w:rPr>
              <w:t>G</w:t>
            </w:r>
            <w:r w:rsidR="004879CE" w:rsidRPr="00CC12BE">
              <w:rPr>
                <w:rFonts w:asciiTheme="majorHAnsi" w:hAnsiTheme="majorHAnsi"/>
              </w:rPr>
              <w:t>athering’</w:t>
            </w:r>
            <w:r w:rsidR="000A25E9">
              <w:rPr>
                <w:rFonts w:asciiTheme="majorHAnsi" w:hAnsiTheme="majorHAnsi"/>
              </w:rPr>
              <w:t>,</w:t>
            </w:r>
            <w:r w:rsidR="004879CE" w:rsidRPr="00CC12BE">
              <w:rPr>
                <w:rFonts w:asciiTheme="majorHAnsi" w:hAnsiTheme="majorHAnsi"/>
              </w:rPr>
              <w:t xml:space="preserve"> in February 2016 </w:t>
            </w:r>
            <w:r w:rsidRPr="00CC12BE">
              <w:rPr>
                <w:rFonts w:asciiTheme="majorHAnsi" w:hAnsiTheme="majorHAnsi"/>
              </w:rPr>
              <w:t xml:space="preserve">she highlighted the importance of the </w:t>
            </w:r>
            <w:r w:rsidR="00FF45CE">
              <w:rPr>
                <w:rFonts w:asciiTheme="majorHAnsi" w:hAnsiTheme="majorHAnsi"/>
              </w:rPr>
              <w:t>Open Government</w:t>
            </w:r>
            <w:r w:rsidR="008E177C">
              <w:rPr>
                <w:rFonts w:asciiTheme="majorHAnsi" w:hAnsiTheme="majorHAnsi"/>
              </w:rPr>
              <w:t xml:space="preserve"> </w:t>
            </w:r>
            <w:r w:rsidRPr="00CC12BE">
              <w:rPr>
                <w:rFonts w:asciiTheme="majorHAnsi" w:hAnsiTheme="majorHAnsi"/>
              </w:rPr>
              <w:t xml:space="preserve">agenda to her </w:t>
            </w:r>
            <w:r w:rsidR="000A25E9">
              <w:rPr>
                <w:rFonts w:asciiTheme="majorHAnsi" w:hAnsiTheme="majorHAnsi"/>
              </w:rPr>
              <w:t>G</w:t>
            </w:r>
            <w:r w:rsidRPr="00CC12BE">
              <w:rPr>
                <w:rFonts w:asciiTheme="majorHAnsi" w:hAnsiTheme="majorHAnsi"/>
              </w:rPr>
              <w:t>overnment.  At the same event there were</w:t>
            </w:r>
            <w:r w:rsidR="004879CE" w:rsidRPr="00CC12BE">
              <w:rPr>
                <w:rFonts w:asciiTheme="majorHAnsi" w:hAnsiTheme="majorHAnsi"/>
              </w:rPr>
              <w:t xml:space="preserve"> </w:t>
            </w:r>
            <w:r w:rsidR="00C63DF0">
              <w:rPr>
                <w:rFonts w:asciiTheme="majorHAnsi" w:hAnsiTheme="majorHAnsi"/>
              </w:rPr>
              <w:t>3</w:t>
            </w:r>
            <w:r w:rsidR="00C63DF0" w:rsidRPr="00CC12BE">
              <w:rPr>
                <w:rFonts w:asciiTheme="majorHAnsi" w:hAnsiTheme="majorHAnsi"/>
              </w:rPr>
              <w:t xml:space="preserve"> </w:t>
            </w:r>
            <w:r w:rsidRPr="00CC12BE">
              <w:rPr>
                <w:rFonts w:asciiTheme="majorHAnsi" w:hAnsiTheme="majorHAnsi"/>
              </w:rPr>
              <w:t xml:space="preserve">separate </w:t>
            </w:r>
            <w:r w:rsidR="004879CE" w:rsidRPr="00CC12BE">
              <w:rPr>
                <w:rFonts w:asciiTheme="majorHAnsi" w:hAnsiTheme="majorHAnsi"/>
              </w:rPr>
              <w:t xml:space="preserve">workshops </w:t>
            </w:r>
            <w:r w:rsidRPr="00CC12BE">
              <w:rPr>
                <w:rFonts w:asciiTheme="majorHAnsi" w:hAnsiTheme="majorHAnsi"/>
              </w:rPr>
              <w:t xml:space="preserve">which </w:t>
            </w:r>
            <w:r w:rsidR="004879CE" w:rsidRPr="00CC12BE">
              <w:rPr>
                <w:rFonts w:asciiTheme="majorHAnsi" w:hAnsiTheme="majorHAnsi"/>
              </w:rPr>
              <w:t xml:space="preserve">directly addressed the opportunities presented by the </w:t>
            </w:r>
            <w:r w:rsidR="000A25E9">
              <w:rPr>
                <w:rFonts w:asciiTheme="majorHAnsi" w:hAnsiTheme="majorHAnsi"/>
              </w:rPr>
              <w:t>O</w:t>
            </w:r>
            <w:r w:rsidR="004879CE" w:rsidRPr="00CC12BE">
              <w:rPr>
                <w:rFonts w:asciiTheme="majorHAnsi" w:hAnsiTheme="majorHAnsi"/>
              </w:rPr>
              <w:t xml:space="preserve">pen </w:t>
            </w:r>
            <w:r w:rsidR="000A25E9">
              <w:rPr>
                <w:rFonts w:asciiTheme="majorHAnsi" w:hAnsiTheme="majorHAnsi"/>
              </w:rPr>
              <w:t>G</w:t>
            </w:r>
            <w:r w:rsidR="004879CE" w:rsidRPr="00CC12BE">
              <w:rPr>
                <w:rFonts w:asciiTheme="majorHAnsi" w:hAnsiTheme="majorHAnsi"/>
              </w:rPr>
              <w:t>overnment agenda.</w:t>
            </w:r>
          </w:p>
          <w:p w:rsidR="004879CE" w:rsidRPr="00CC12BE" w:rsidRDefault="004879CE" w:rsidP="00966EED">
            <w:pPr>
              <w:jc w:val="both"/>
              <w:rPr>
                <w:rFonts w:asciiTheme="majorHAnsi" w:hAnsiTheme="majorHAnsi"/>
              </w:rPr>
            </w:pPr>
          </w:p>
          <w:p w:rsidR="008E177C" w:rsidRDefault="008E177C" w:rsidP="00966EED">
            <w:pPr>
              <w:jc w:val="both"/>
              <w:rPr>
                <w:rFonts w:asciiTheme="majorHAnsi" w:hAnsiTheme="majorHAnsi"/>
              </w:rPr>
            </w:pPr>
            <w:r>
              <w:rPr>
                <w:rFonts w:asciiTheme="majorHAnsi" w:hAnsiTheme="majorHAnsi"/>
              </w:rPr>
              <w:t xml:space="preserve">Following selection as a </w:t>
            </w:r>
            <w:r w:rsidR="00E436ED" w:rsidRPr="00CC12BE">
              <w:rPr>
                <w:rFonts w:asciiTheme="majorHAnsi" w:hAnsiTheme="majorHAnsi"/>
              </w:rPr>
              <w:t xml:space="preserve">Pioneer government in </w:t>
            </w:r>
            <w:r>
              <w:rPr>
                <w:rFonts w:asciiTheme="majorHAnsi" w:hAnsiTheme="majorHAnsi"/>
              </w:rPr>
              <w:t xml:space="preserve">April 2016 the </w:t>
            </w:r>
            <w:r w:rsidR="00FF5CD7" w:rsidRPr="00CC12BE">
              <w:rPr>
                <w:rFonts w:asciiTheme="majorHAnsi" w:hAnsiTheme="majorHAnsi"/>
              </w:rPr>
              <w:t>challenge over the summer of 2016 has been to review the 30 commitments</w:t>
            </w:r>
            <w:r w:rsidR="00D17654" w:rsidRPr="00CC12BE">
              <w:rPr>
                <w:rFonts w:asciiTheme="majorHAnsi" w:hAnsiTheme="majorHAnsi"/>
              </w:rPr>
              <w:t xml:space="preserve"> </w:t>
            </w:r>
            <w:r w:rsidR="00FF5CD7" w:rsidRPr="00CC12BE">
              <w:rPr>
                <w:rFonts w:asciiTheme="majorHAnsi" w:hAnsiTheme="majorHAnsi"/>
              </w:rPr>
              <w:t>and to incorporate as much of the energy and effort from those into the</w:t>
            </w:r>
            <w:r>
              <w:rPr>
                <w:rFonts w:asciiTheme="majorHAnsi" w:hAnsiTheme="majorHAnsi"/>
              </w:rPr>
              <w:t xml:space="preserve"> </w:t>
            </w:r>
            <w:r w:rsidR="000A25E9">
              <w:rPr>
                <w:rFonts w:asciiTheme="majorHAnsi" w:hAnsiTheme="majorHAnsi"/>
              </w:rPr>
              <w:t>five</w:t>
            </w:r>
            <w:r w:rsidR="00FF5CD7" w:rsidRPr="00CC12BE">
              <w:rPr>
                <w:rFonts w:asciiTheme="majorHAnsi" w:hAnsiTheme="majorHAnsi"/>
              </w:rPr>
              <w:t xml:space="preserve"> now identified</w:t>
            </w:r>
            <w:r w:rsidR="000A25E9">
              <w:rPr>
                <w:rFonts w:asciiTheme="majorHAnsi" w:hAnsiTheme="majorHAnsi"/>
              </w:rPr>
              <w:t>,</w:t>
            </w:r>
            <w:r w:rsidR="00FF5CD7" w:rsidRPr="00CC12BE">
              <w:rPr>
                <w:rFonts w:asciiTheme="majorHAnsi" w:hAnsiTheme="majorHAnsi"/>
              </w:rPr>
              <w:t xml:space="preserve"> and to do so in partnership with </w:t>
            </w:r>
            <w:r w:rsidR="000A25E9">
              <w:rPr>
                <w:rFonts w:asciiTheme="majorHAnsi" w:hAnsiTheme="majorHAnsi"/>
              </w:rPr>
              <w:t>C</w:t>
            </w:r>
            <w:r w:rsidR="00FF5CD7" w:rsidRPr="00CC12BE">
              <w:rPr>
                <w:rFonts w:asciiTheme="majorHAnsi" w:hAnsiTheme="majorHAnsi"/>
              </w:rPr>
              <w:t xml:space="preserve">ivil </w:t>
            </w:r>
            <w:r w:rsidR="000A25E9">
              <w:rPr>
                <w:rFonts w:asciiTheme="majorHAnsi" w:hAnsiTheme="majorHAnsi"/>
              </w:rPr>
              <w:t>S</w:t>
            </w:r>
            <w:r w:rsidR="00FF5CD7" w:rsidRPr="00CC12BE">
              <w:rPr>
                <w:rFonts w:asciiTheme="majorHAnsi" w:hAnsiTheme="majorHAnsi"/>
              </w:rPr>
              <w:t>ociety.</w:t>
            </w:r>
            <w:r w:rsidR="00D17654" w:rsidRPr="00CC12BE">
              <w:rPr>
                <w:rFonts w:asciiTheme="majorHAnsi" w:hAnsiTheme="majorHAnsi"/>
              </w:rPr>
              <w:t xml:space="preserve">  </w:t>
            </w:r>
          </w:p>
          <w:p w:rsidR="00D17654" w:rsidRPr="00CC12BE" w:rsidRDefault="00D17654" w:rsidP="00966EED">
            <w:pPr>
              <w:jc w:val="both"/>
              <w:rPr>
                <w:rFonts w:asciiTheme="majorHAnsi" w:hAnsiTheme="majorHAnsi"/>
              </w:rPr>
            </w:pPr>
          </w:p>
          <w:p w:rsidR="00D17654" w:rsidRDefault="00D17654" w:rsidP="00966EED">
            <w:pPr>
              <w:jc w:val="both"/>
              <w:rPr>
                <w:rFonts w:asciiTheme="majorHAnsi" w:hAnsiTheme="majorHAnsi"/>
                <w:b/>
              </w:rPr>
            </w:pPr>
            <w:r w:rsidRPr="00CC12BE">
              <w:rPr>
                <w:rFonts w:asciiTheme="majorHAnsi" w:hAnsiTheme="majorHAnsi"/>
                <w:b/>
              </w:rPr>
              <w:t xml:space="preserve">Implementation and </w:t>
            </w:r>
            <w:r w:rsidR="000A25E9">
              <w:rPr>
                <w:rFonts w:asciiTheme="majorHAnsi" w:hAnsiTheme="majorHAnsi"/>
                <w:b/>
              </w:rPr>
              <w:t>c</w:t>
            </w:r>
            <w:r w:rsidRPr="00CC12BE">
              <w:rPr>
                <w:rFonts w:asciiTheme="majorHAnsi" w:hAnsiTheme="majorHAnsi"/>
                <w:b/>
              </w:rPr>
              <w:t xml:space="preserve">ontinued </w:t>
            </w:r>
            <w:r w:rsidR="000A25E9">
              <w:rPr>
                <w:rFonts w:asciiTheme="majorHAnsi" w:hAnsiTheme="majorHAnsi"/>
                <w:b/>
              </w:rPr>
              <w:t>e</w:t>
            </w:r>
            <w:r w:rsidRPr="00CC12BE">
              <w:rPr>
                <w:rFonts w:asciiTheme="majorHAnsi" w:hAnsiTheme="majorHAnsi"/>
                <w:b/>
              </w:rPr>
              <w:t>ngagement</w:t>
            </w:r>
          </w:p>
          <w:p w:rsidR="000A25E9" w:rsidRPr="00CC12BE" w:rsidRDefault="000A25E9" w:rsidP="00966EED">
            <w:pPr>
              <w:jc w:val="both"/>
              <w:rPr>
                <w:rFonts w:asciiTheme="majorHAnsi" w:hAnsiTheme="majorHAnsi"/>
                <w:b/>
              </w:rPr>
            </w:pPr>
          </w:p>
          <w:p w:rsidR="00D17654" w:rsidRPr="00CC12BE" w:rsidRDefault="00D17654" w:rsidP="00966EED">
            <w:pPr>
              <w:jc w:val="both"/>
              <w:rPr>
                <w:rFonts w:asciiTheme="majorHAnsi" w:hAnsiTheme="majorHAnsi"/>
              </w:rPr>
            </w:pPr>
            <w:r w:rsidRPr="00CC12BE">
              <w:rPr>
                <w:rFonts w:asciiTheme="majorHAnsi" w:hAnsiTheme="majorHAnsi"/>
              </w:rPr>
              <w:t xml:space="preserve">Throughout the life of this plan </w:t>
            </w:r>
            <w:r w:rsidR="00197157" w:rsidRPr="00CC12BE">
              <w:rPr>
                <w:rFonts w:asciiTheme="majorHAnsi" w:hAnsiTheme="majorHAnsi"/>
              </w:rPr>
              <w:t xml:space="preserve">we will continue to work with </w:t>
            </w:r>
            <w:r w:rsidR="000A25E9">
              <w:rPr>
                <w:rFonts w:asciiTheme="majorHAnsi" w:hAnsiTheme="majorHAnsi"/>
              </w:rPr>
              <w:t>C</w:t>
            </w:r>
            <w:r w:rsidR="00197157" w:rsidRPr="00CC12BE">
              <w:rPr>
                <w:rFonts w:asciiTheme="majorHAnsi" w:hAnsiTheme="majorHAnsi"/>
              </w:rPr>
              <w:t xml:space="preserve">ivil </w:t>
            </w:r>
            <w:r w:rsidR="000A25E9">
              <w:rPr>
                <w:rFonts w:asciiTheme="majorHAnsi" w:hAnsiTheme="majorHAnsi"/>
              </w:rPr>
              <w:t>S</w:t>
            </w:r>
            <w:r w:rsidR="00197157" w:rsidRPr="00CC12BE">
              <w:rPr>
                <w:rFonts w:asciiTheme="majorHAnsi" w:hAnsiTheme="majorHAnsi"/>
              </w:rPr>
              <w:t xml:space="preserve">ociety to provide oversight and to grow the movement </w:t>
            </w:r>
            <w:r w:rsidR="000A25E9">
              <w:rPr>
                <w:rFonts w:asciiTheme="majorHAnsi" w:hAnsiTheme="majorHAnsi"/>
              </w:rPr>
              <w:t>among our partners i</w:t>
            </w:r>
            <w:r w:rsidR="00197157" w:rsidRPr="00CC12BE">
              <w:rPr>
                <w:rFonts w:asciiTheme="majorHAnsi" w:hAnsiTheme="majorHAnsi"/>
              </w:rPr>
              <w:t>n order to build a more democratic, open and transparent society.</w:t>
            </w:r>
          </w:p>
          <w:p w:rsidR="00197157" w:rsidRPr="00CC12BE" w:rsidRDefault="00197157" w:rsidP="00966EED">
            <w:pPr>
              <w:jc w:val="both"/>
              <w:rPr>
                <w:rFonts w:asciiTheme="majorHAnsi" w:hAnsiTheme="majorHAnsi"/>
              </w:rPr>
            </w:pPr>
          </w:p>
          <w:p w:rsidR="00197157" w:rsidRPr="00CC12BE" w:rsidRDefault="00197157" w:rsidP="00966EED">
            <w:pPr>
              <w:jc w:val="both"/>
              <w:rPr>
                <w:rFonts w:asciiTheme="majorHAnsi" w:hAnsiTheme="majorHAnsi"/>
              </w:rPr>
            </w:pPr>
            <w:r w:rsidRPr="00CC12BE">
              <w:rPr>
                <w:rFonts w:asciiTheme="majorHAnsi" w:hAnsiTheme="majorHAnsi"/>
              </w:rPr>
              <w:t xml:space="preserve">We will also work with the independent reporters who will be appointed to monitor the progress and success of the plan to ensure that we learn as we go into the next cycle of </w:t>
            </w:r>
            <w:r w:rsidR="00FF45CE">
              <w:rPr>
                <w:rFonts w:asciiTheme="majorHAnsi" w:hAnsiTheme="majorHAnsi"/>
              </w:rPr>
              <w:t>Open Government</w:t>
            </w:r>
            <w:r w:rsidR="008E177C">
              <w:rPr>
                <w:rFonts w:asciiTheme="majorHAnsi" w:hAnsiTheme="majorHAnsi"/>
              </w:rPr>
              <w:t xml:space="preserve"> </w:t>
            </w:r>
            <w:r w:rsidRPr="00CC12BE">
              <w:rPr>
                <w:rFonts w:asciiTheme="majorHAnsi" w:hAnsiTheme="majorHAnsi"/>
              </w:rPr>
              <w:t>planning so that we have continuous improvement.</w:t>
            </w:r>
          </w:p>
          <w:p w:rsidR="00197157" w:rsidRPr="00CC12BE" w:rsidRDefault="00197157" w:rsidP="00966EED">
            <w:pPr>
              <w:jc w:val="both"/>
              <w:rPr>
                <w:rFonts w:asciiTheme="majorHAnsi" w:hAnsiTheme="majorHAnsi"/>
              </w:rPr>
            </w:pPr>
          </w:p>
          <w:p w:rsidR="00CC12BE" w:rsidRPr="00CC12BE" w:rsidRDefault="00CC12BE" w:rsidP="00197157">
            <w:pPr>
              <w:rPr>
                <w:rFonts w:asciiTheme="majorHAnsi" w:hAnsiTheme="majorHAnsi"/>
              </w:rPr>
            </w:pPr>
          </w:p>
          <w:p w:rsidR="00CC12BE" w:rsidRPr="00CC12BE" w:rsidRDefault="00CC12BE" w:rsidP="00197157">
            <w:pPr>
              <w:rPr>
                <w:rFonts w:asciiTheme="majorHAnsi" w:hAnsiTheme="majorHAnsi"/>
              </w:rPr>
            </w:pPr>
          </w:p>
          <w:p w:rsidR="00CC12BE" w:rsidRPr="00CC12BE" w:rsidRDefault="00CC12BE" w:rsidP="00197157">
            <w:pPr>
              <w:rPr>
                <w:rFonts w:asciiTheme="majorHAnsi" w:hAnsiTheme="majorHAnsi"/>
              </w:rPr>
            </w:pPr>
          </w:p>
        </w:tc>
      </w:tr>
    </w:tbl>
    <w:p w:rsidR="007542AC" w:rsidRDefault="007542AC" w:rsidP="00A3113B">
      <w:pPr>
        <w:pStyle w:val="Heading3"/>
        <w:keepNext w:val="0"/>
        <w:keepLines w:val="0"/>
        <w:spacing w:before="280"/>
        <w:contextualSpacing w:val="0"/>
        <w:jc w:val="both"/>
        <w:rPr>
          <w:rFonts w:asciiTheme="majorHAnsi" w:eastAsia="Calibri" w:hAnsiTheme="majorHAnsi" w:cs="Calibri"/>
          <w:b/>
          <w:color w:val="000000"/>
          <w:sz w:val="22"/>
          <w:szCs w:val="22"/>
        </w:rPr>
      </w:pPr>
      <w:bookmarkStart w:id="3" w:name="h.3pr9brpu2mf0" w:colFirst="0" w:colLast="0"/>
      <w:bookmarkEnd w:id="3"/>
    </w:p>
    <w:p w:rsidR="007542AC" w:rsidRDefault="007542AC">
      <w:pPr>
        <w:spacing w:line="240" w:lineRule="auto"/>
        <w:rPr>
          <w:rFonts w:asciiTheme="majorHAnsi" w:eastAsia="Calibri" w:hAnsiTheme="majorHAnsi" w:cs="Calibri"/>
          <w:b/>
        </w:rPr>
      </w:pPr>
      <w:r>
        <w:rPr>
          <w:rFonts w:asciiTheme="majorHAnsi" w:eastAsia="Calibri" w:hAnsiTheme="majorHAnsi" w:cs="Calibri"/>
          <w:b/>
        </w:rPr>
        <w:br w:type="page"/>
      </w:r>
    </w:p>
    <w:p w:rsidR="00EE758C" w:rsidRDefault="00EE758C" w:rsidP="00A3113B">
      <w:pPr>
        <w:pStyle w:val="Heading3"/>
        <w:keepNext w:val="0"/>
        <w:keepLines w:val="0"/>
        <w:spacing w:before="280"/>
        <w:contextualSpacing w:val="0"/>
        <w:jc w:val="both"/>
        <w:rPr>
          <w:rFonts w:asciiTheme="majorHAnsi" w:eastAsia="Calibri" w:hAnsiTheme="majorHAnsi" w:cs="Calibri"/>
          <w:b/>
          <w:color w:val="000000"/>
          <w:sz w:val="22"/>
          <w:szCs w:val="22"/>
        </w:rPr>
      </w:pPr>
    </w:p>
    <w:p w:rsidR="00CC0455" w:rsidRDefault="00B67873" w:rsidP="00A3113B">
      <w:pPr>
        <w:pStyle w:val="Heading3"/>
        <w:keepNext w:val="0"/>
        <w:keepLines w:val="0"/>
        <w:spacing w:before="280"/>
        <w:contextualSpacing w:val="0"/>
        <w:jc w:val="both"/>
        <w:rPr>
          <w:rFonts w:asciiTheme="majorHAnsi" w:eastAsia="Calibri" w:hAnsiTheme="majorHAnsi" w:cs="Calibri"/>
          <w:b/>
        </w:rPr>
      </w:pPr>
      <w:r w:rsidRPr="00CC12BE">
        <w:rPr>
          <w:rFonts w:asciiTheme="majorHAnsi" w:eastAsia="Calibri" w:hAnsiTheme="majorHAnsi" w:cs="Calibri"/>
          <w:b/>
        </w:rPr>
        <w:t>4. Commitments</w:t>
      </w:r>
    </w:p>
    <w:tbl>
      <w:tblPr>
        <w:tblW w:w="9955" w:type="dxa"/>
        <w:tblLayout w:type="fixed"/>
        <w:tblLook w:val="0600" w:firstRow="0" w:lastRow="0" w:firstColumn="0" w:lastColumn="0" w:noHBand="1" w:noVBand="1"/>
      </w:tblPr>
      <w:tblGrid>
        <w:gridCol w:w="1182"/>
        <w:gridCol w:w="1828"/>
        <w:gridCol w:w="2040"/>
        <w:gridCol w:w="1461"/>
        <w:gridCol w:w="1276"/>
        <w:gridCol w:w="2168"/>
      </w:tblGrid>
      <w:tr w:rsidR="00A3113B" w:rsidTr="00AC4647">
        <w:tc>
          <w:tcPr>
            <w:tcW w:w="9955" w:type="dxa"/>
            <w:gridSpan w:val="6"/>
            <w:tcBorders>
              <w:top w:val="single" w:sz="4"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113B" w:rsidRPr="00D51628" w:rsidRDefault="00A3113B" w:rsidP="00F02662">
            <w:pPr>
              <w:pStyle w:val="Normal1"/>
              <w:jc w:val="center"/>
              <w:rPr>
                <w:rFonts w:ascii="Calibri" w:eastAsia="Calibri" w:hAnsi="Calibri" w:cs="Calibri"/>
                <w:b/>
                <w:color w:val="000000" w:themeColor="text1"/>
                <w:shd w:val="clear" w:color="auto" w:fill="F2F2F2"/>
              </w:rPr>
            </w:pPr>
            <w:r>
              <w:rPr>
                <w:rFonts w:ascii="Calibri" w:eastAsia="Calibri" w:hAnsi="Calibri" w:cs="Calibri"/>
                <w:b/>
                <w:color w:val="000000" w:themeColor="text1"/>
                <w:shd w:val="clear" w:color="auto" w:fill="F2F2F2"/>
              </w:rPr>
              <w:t xml:space="preserve">1.  </w:t>
            </w:r>
            <w:r w:rsidR="00F02662">
              <w:rPr>
                <w:rFonts w:ascii="Calibri" w:eastAsia="Calibri" w:hAnsi="Calibri" w:cs="Calibri"/>
                <w:b/>
                <w:color w:val="000000" w:themeColor="text1"/>
                <w:shd w:val="clear" w:color="auto" w:fill="F2F2F2"/>
              </w:rPr>
              <w:t>Financial transparency</w:t>
            </w:r>
          </w:p>
        </w:tc>
      </w:tr>
      <w:tr w:rsidR="00A3113B" w:rsidTr="00F02662">
        <w:tc>
          <w:tcPr>
            <w:tcW w:w="3010"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Name and contact information of responsible department/team</w:t>
            </w:r>
          </w:p>
        </w:tc>
        <w:tc>
          <w:tcPr>
            <w:tcW w:w="6945"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highlight w:val="white"/>
              </w:rPr>
              <w:t xml:space="preserve">John Nicholson </w:t>
            </w:r>
            <w:r w:rsidRPr="00AC4647">
              <w:rPr>
                <w:rFonts w:asciiTheme="majorHAnsi" w:eastAsia="Calibri" w:hAnsiTheme="majorHAnsi" w:cs="Calibri"/>
              </w:rPr>
              <w:t>– Financial Strategy Directorate (x42873)</w:t>
            </w:r>
          </w:p>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rPr>
              <w:t>Aileen Wright – Financial Management Directorate (x47355)</w:t>
            </w:r>
          </w:p>
          <w:p w:rsidR="00A3113B" w:rsidRPr="00AC4647" w:rsidRDefault="00A3113B" w:rsidP="0078266C">
            <w:pPr>
              <w:pStyle w:val="Normal1"/>
              <w:jc w:val="center"/>
              <w:rPr>
                <w:rFonts w:asciiTheme="majorHAnsi" w:hAnsiTheme="majorHAnsi"/>
              </w:rPr>
            </w:pPr>
            <w:r w:rsidRPr="00AC4647">
              <w:rPr>
                <w:rFonts w:asciiTheme="majorHAnsi" w:eastAsia="Calibri" w:hAnsiTheme="majorHAnsi" w:cs="Calibri"/>
              </w:rPr>
              <w:t>Scott Bell – Scottish Procurement and Commercial Directorate (x40450)</w:t>
            </w:r>
          </w:p>
        </w:tc>
      </w:tr>
      <w:tr w:rsidR="00A3113B" w:rsidTr="00F02662">
        <w:trPr>
          <w:trHeight w:val="800"/>
        </w:trPr>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Other involved actors</w:t>
            </w:r>
          </w:p>
        </w:tc>
        <w:tc>
          <w:tcPr>
            <w:tcW w:w="1828"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A51076">
            <w:pPr>
              <w:pStyle w:val="Normal1"/>
              <w:jc w:val="center"/>
            </w:pPr>
            <w:r>
              <w:rPr>
                <w:rFonts w:ascii="Calibri" w:eastAsia="Calibri" w:hAnsi="Calibri" w:cs="Calibri"/>
                <w:b/>
                <w:shd w:val="clear" w:color="auto" w:fill="BFBFBF"/>
              </w:rPr>
              <w:t>Government</w:t>
            </w:r>
          </w:p>
        </w:tc>
        <w:tc>
          <w:tcPr>
            <w:tcW w:w="6945"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3B4D7B">
            <w:pPr>
              <w:pStyle w:val="Normal1"/>
              <w:jc w:val="center"/>
              <w:rPr>
                <w:rFonts w:asciiTheme="majorHAnsi" w:hAnsiTheme="majorHAnsi"/>
              </w:rPr>
            </w:pPr>
            <w:r w:rsidRPr="00AC4647">
              <w:rPr>
                <w:rFonts w:asciiTheme="majorHAnsi" w:eastAsia="Calibri" w:hAnsiTheme="majorHAnsi" w:cs="Calibri"/>
              </w:rPr>
              <w:t>UK Government (interaction between UK and Scottish Fiscal/Budget processes), Scottish Local Authorities, Scottish Colleges and Universities, and Scottish Government Public Bodies</w:t>
            </w:r>
          </w:p>
        </w:tc>
      </w:tr>
      <w:tr w:rsidR="00A3113B" w:rsidTr="00F02662">
        <w:trPr>
          <w:trHeight w:val="201"/>
        </w:trPr>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vAlign w:val="center"/>
          </w:tcPr>
          <w:p w:rsidR="00A3113B" w:rsidRDefault="00A3113B" w:rsidP="00F02662">
            <w:pPr>
              <w:pStyle w:val="Normal1"/>
              <w:widowControl w:val="0"/>
              <w:jc w:val="center"/>
            </w:pPr>
          </w:p>
        </w:tc>
        <w:tc>
          <w:tcPr>
            <w:tcW w:w="1828"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Civil Society, Private Sector</w:t>
            </w:r>
          </w:p>
        </w:tc>
        <w:tc>
          <w:tcPr>
            <w:tcW w:w="6945"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3B4D7B">
            <w:pPr>
              <w:pStyle w:val="Normal1"/>
              <w:jc w:val="center"/>
              <w:rPr>
                <w:rFonts w:asciiTheme="majorHAnsi" w:hAnsiTheme="majorHAnsi"/>
              </w:rPr>
            </w:pPr>
            <w:r w:rsidRPr="00AC4647">
              <w:rPr>
                <w:rFonts w:asciiTheme="majorHAnsi" w:eastAsia="Calibri" w:hAnsiTheme="majorHAnsi" w:cs="Calibri"/>
                <w:highlight w:val="white"/>
              </w:rPr>
              <w:t>Civil Society, Scottish Parliament, Private Sector</w:t>
            </w:r>
            <w:r w:rsidRPr="00AC4647">
              <w:rPr>
                <w:rFonts w:asciiTheme="majorHAnsi" w:eastAsia="Calibri" w:hAnsiTheme="majorHAnsi" w:cs="Calibri"/>
              </w:rPr>
              <w:t>, Academics</w:t>
            </w:r>
          </w:p>
        </w:tc>
      </w:tr>
      <w:tr w:rsidR="00A3113B" w:rsidTr="00F02662">
        <w:trPr>
          <w:trHeight w:val="1807"/>
        </w:trPr>
        <w:tc>
          <w:tcPr>
            <w:tcW w:w="3010"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Status quo or problem/issue to be addressed</w:t>
            </w:r>
          </w:p>
        </w:tc>
        <w:tc>
          <w:tcPr>
            <w:tcW w:w="6945"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F02662">
            <w:pPr>
              <w:jc w:val="both"/>
              <w:rPr>
                <w:rFonts w:asciiTheme="majorHAnsi" w:hAnsiTheme="majorHAnsi"/>
              </w:rPr>
            </w:pPr>
            <w:r w:rsidRPr="00AC4647">
              <w:rPr>
                <w:rFonts w:asciiTheme="majorHAnsi" w:hAnsiTheme="majorHAnsi" w:cstheme="minorHAnsi"/>
              </w:rPr>
              <w:t xml:space="preserve">The Scottish budget and fiscal environment is changing significantly as a result of the new powers being devolved to Scotland through the 2012 and 2016 Scotland Acts.  As a result of the Scottish Government gaining significant tax and borrowing responsibilities, there is growing public and Parliamentary interest in tax policy and how it compares to other parts of the UK, in economic performance which influence tax revenues, in borrowing decisions, and in contractual and spending patterns all of which support public services in Scotland.  </w:t>
            </w:r>
          </w:p>
        </w:tc>
      </w:tr>
      <w:tr w:rsidR="00A3113B" w:rsidTr="00F02662">
        <w:tc>
          <w:tcPr>
            <w:tcW w:w="3010"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Main Objective</w:t>
            </w:r>
          </w:p>
        </w:tc>
        <w:tc>
          <w:tcPr>
            <w:tcW w:w="6945"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F02662">
            <w:pPr>
              <w:pStyle w:val="Normal1"/>
              <w:jc w:val="both"/>
              <w:rPr>
                <w:rFonts w:asciiTheme="majorHAnsi" w:hAnsiTheme="majorHAnsi"/>
              </w:rPr>
            </w:pPr>
            <w:r w:rsidRPr="00AC4647">
              <w:rPr>
                <w:rFonts w:asciiTheme="majorHAnsi" w:eastAsia="Calibri" w:hAnsiTheme="majorHAnsi" w:cs="Calibri"/>
              </w:rPr>
              <w:t>To c</w:t>
            </w:r>
            <w:r w:rsidRPr="00AC4647">
              <w:rPr>
                <w:rFonts w:asciiTheme="majorHAnsi" w:hAnsiTheme="majorHAnsi" w:cstheme="minorHAnsi"/>
              </w:rPr>
              <w:t>learly explain how public finances works and provide an accessible presentation of public financial flows into and out of the Scottish Government, including to local authorities, commercial and third sector organisations.  We will develop, with partners, ways to provide financial, procurement and commercial information that is coherent, consistent and in a format that is useful</w:t>
            </w:r>
            <w:r w:rsidR="005B2780" w:rsidRPr="00AC4647">
              <w:rPr>
                <w:rFonts w:asciiTheme="majorHAnsi" w:hAnsiTheme="majorHAnsi" w:cstheme="minorHAnsi"/>
              </w:rPr>
              <w:t xml:space="preserve"> and easy to understand for</w:t>
            </w:r>
            <w:r w:rsidRPr="00AC4647">
              <w:rPr>
                <w:rFonts w:asciiTheme="majorHAnsi" w:hAnsiTheme="majorHAnsi" w:cstheme="minorHAnsi"/>
              </w:rPr>
              <w:t xml:space="preserve">  communities, the 3rd sector and citizens.  This will include consideration of how national budget information could complement participatory budgeting at local and national levels.</w:t>
            </w:r>
          </w:p>
        </w:tc>
      </w:tr>
      <w:tr w:rsidR="00A3113B" w:rsidTr="00F02662">
        <w:tc>
          <w:tcPr>
            <w:tcW w:w="3010"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Brief Description of Commitment</w:t>
            </w:r>
          </w:p>
          <w:p w:rsidR="00A3113B" w:rsidRDefault="00A3113B" w:rsidP="00A51076">
            <w:pPr>
              <w:pStyle w:val="Normal1"/>
              <w:jc w:val="center"/>
            </w:pPr>
            <w:r>
              <w:rPr>
                <w:rFonts w:ascii="Calibri" w:eastAsia="Calibri" w:hAnsi="Calibri" w:cs="Calibri"/>
                <w:b/>
                <w:shd w:val="clear" w:color="auto" w:fill="BFBFBF"/>
              </w:rPr>
              <w:t>(140 character limit)</w:t>
            </w:r>
          </w:p>
        </w:tc>
        <w:tc>
          <w:tcPr>
            <w:tcW w:w="6945"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F02662">
            <w:pPr>
              <w:pStyle w:val="Normal1"/>
              <w:jc w:val="both"/>
              <w:rPr>
                <w:rFonts w:asciiTheme="majorHAnsi" w:hAnsiTheme="majorHAnsi"/>
              </w:rPr>
            </w:pPr>
            <w:r w:rsidRPr="00AC4647">
              <w:rPr>
                <w:rFonts w:asciiTheme="majorHAnsi" w:eastAsia="Calibri" w:hAnsiTheme="majorHAnsi" w:cs="Calibri"/>
              </w:rPr>
              <w:t>The Scottish Government will seek to improve the presentation and clarity of the financial, procurement and commercial information it publishes so that members of the public can understand it better.</w:t>
            </w:r>
          </w:p>
        </w:tc>
      </w:tr>
      <w:tr w:rsidR="00A3113B" w:rsidTr="00F02662">
        <w:tc>
          <w:tcPr>
            <w:tcW w:w="3010"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Please describe the way in which this commitment is relevant to further advancing OGP values of access to information, public accountability, civic participation, and technology and innovation for openness and accountability (details above)</w:t>
            </w:r>
          </w:p>
        </w:tc>
        <w:tc>
          <w:tcPr>
            <w:tcW w:w="6945" w:type="dxa"/>
            <w:gridSpan w:val="4"/>
            <w:tcBorders>
              <w:bottom w:val="single" w:sz="8" w:space="0" w:color="000000"/>
              <w:right w:val="single" w:sz="8" w:space="0" w:color="000000"/>
            </w:tcBorders>
            <w:tcMar>
              <w:top w:w="100" w:type="dxa"/>
              <w:left w:w="100" w:type="dxa"/>
              <w:bottom w:w="100" w:type="dxa"/>
              <w:right w:w="100" w:type="dxa"/>
            </w:tcMar>
            <w:vAlign w:val="center"/>
          </w:tcPr>
          <w:p w:rsidR="00A3113B" w:rsidRPr="00AC4647" w:rsidRDefault="00A3113B" w:rsidP="00F02662">
            <w:pPr>
              <w:pStyle w:val="Normal1"/>
              <w:jc w:val="both"/>
              <w:rPr>
                <w:rFonts w:asciiTheme="majorHAnsi" w:hAnsiTheme="majorHAnsi" w:cstheme="minorHAnsi"/>
              </w:rPr>
            </w:pPr>
            <w:r w:rsidRPr="00AC4647">
              <w:rPr>
                <w:rFonts w:asciiTheme="majorHAnsi" w:hAnsiTheme="majorHAnsi" w:cstheme="minorHAnsi"/>
              </w:rPr>
              <w:t xml:space="preserve">In delivering this commitment the Scottish Government will advance its commitment to all </w:t>
            </w:r>
            <w:r w:rsidR="001A3E2E">
              <w:rPr>
                <w:rFonts w:asciiTheme="majorHAnsi" w:hAnsiTheme="majorHAnsi" w:cstheme="minorHAnsi"/>
              </w:rPr>
              <w:t>4</w:t>
            </w:r>
            <w:r w:rsidR="001A3E2E" w:rsidRPr="00AC4647">
              <w:rPr>
                <w:rFonts w:asciiTheme="majorHAnsi" w:hAnsiTheme="majorHAnsi" w:cstheme="minorHAnsi"/>
              </w:rPr>
              <w:t xml:space="preserve"> </w:t>
            </w:r>
            <w:r w:rsidRPr="00AC4647">
              <w:rPr>
                <w:rFonts w:asciiTheme="majorHAnsi" w:hAnsiTheme="majorHAnsi" w:cstheme="minorHAnsi"/>
              </w:rPr>
              <w:t>OGP values of Transparency, Accountability, Participation and Technology &amp; Innovation.  The delivery of this commitment will result in the clarity, format and range of publically available information being enhanced, as well as implementing a refreshed set of modern scrutiny and accountability arrangements with the Scottish Parliament around Scottish public sector finances.</w:t>
            </w:r>
          </w:p>
        </w:tc>
      </w:tr>
      <w:tr w:rsidR="00A3113B" w:rsidTr="00F02662">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Verifiable and measurable milestones to fulfil the commitment</w:t>
            </w:r>
          </w:p>
        </w:tc>
        <w:tc>
          <w:tcPr>
            <w:tcW w:w="1461"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New or on-going commitment</w:t>
            </w:r>
          </w:p>
        </w:tc>
        <w:tc>
          <w:tcPr>
            <w:tcW w:w="1276"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pPr>
              <w:pStyle w:val="Normal1"/>
              <w:jc w:val="center"/>
            </w:pPr>
            <w:r>
              <w:rPr>
                <w:rFonts w:ascii="Calibri" w:eastAsia="Calibri" w:hAnsi="Calibri" w:cs="Calibri"/>
                <w:b/>
                <w:shd w:val="clear" w:color="auto" w:fill="BFBFBF"/>
              </w:rPr>
              <w:t>Start Date:</w:t>
            </w:r>
          </w:p>
        </w:tc>
        <w:tc>
          <w:tcPr>
            <w:tcW w:w="2168"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pPr>
              <w:pStyle w:val="Normal1"/>
              <w:jc w:val="center"/>
            </w:pPr>
            <w:r>
              <w:rPr>
                <w:rFonts w:ascii="Calibri" w:eastAsia="Calibri" w:hAnsi="Calibri" w:cs="Calibri"/>
                <w:b/>
                <w:shd w:val="clear" w:color="auto" w:fill="BFBFBF"/>
              </w:rPr>
              <w:t>End Date:</w:t>
            </w:r>
          </w:p>
        </w:tc>
      </w:tr>
      <w:tr w:rsidR="00A3113B" w:rsidTr="0078266C">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pStyle w:val="Normal1"/>
              <w:rPr>
                <w:rFonts w:asciiTheme="majorHAnsi" w:eastAsia="Calibri" w:hAnsiTheme="majorHAnsi" w:cs="Calibri"/>
                <w:highlight w:val="white"/>
              </w:rPr>
            </w:pPr>
            <w:r w:rsidRPr="00F02662">
              <w:rPr>
                <w:rFonts w:asciiTheme="majorHAnsi" w:eastAsia="Calibri" w:hAnsiTheme="majorHAnsi" w:cs="Calibri"/>
                <w:b/>
                <w:highlight w:val="white"/>
              </w:rPr>
              <w:t>1.</w:t>
            </w:r>
            <w:r w:rsidRPr="00AC4647">
              <w:rPr>
                <w:rFonts w:asciiTheme="majorHAnsi" w:eastAsia="Calibri" w:hAnsiTheme="majorHAnsi" w:cs="Calibri"/>
                <w:highlight w:val="white"/>
              </w:rPr>
              <w:t xml:space="preserve">  The Scottish Government will undertake a review of the content and format of the information that it currently publishes on its websites, to allow us to then improve the clarity and coherence of the information that we publish (including providing data in more accessible formats).</w:t>
            </w:r>
            <w:r w:rsidRPr="00AC4647">
              <w:rPr>
                <w:rFonts w:asciiTheme="majorHAnsi" w:eastAsia="Calibri" w:hAnsiTheme="majorHAnsi" w:cs="Calibri"/>
                <w:highlight w:val="white"/>
              </w:rPr>
              <w:tab/>
            </w:r>
          </w:p>
          <w:p w:rsidR="00A3113B" w:rsidRPr="00AC4647" w:rsidRDefault="00A3113B" w:rsidP="00F02662">
            <w:pPr>
              <w:pStyle w:val="Normal1"/>
              <w:rPr>
                <w:rFonts w:asciiTheme="majorHAnsi" w:hAnsiTheme="majorHAnsi"/>
              </w:rPr>
            </w:pPr>
            <w:r w:rsidRPr="00AC4647">
              <w:rPr>
                <w:rFonts w:asciiTheme="majorHAnsi" w:eastAsia="Calibri" w:hAnsiTheme="majorHAnsi" w:cs="Calibri"/>
                <w:highlight w:val="white"/>
              </w:rPr>
              <w:t xml:space="preserve"> </w:t>
            </w:r>
          </w:p>
          <w:p w:rsidR="00A3113B" w:rsidRPr="00AC4647" w:rsidRDefault="00A3113B" w:rsidP="00F02662">
            <w:pPr>
              <w:pStyle w:val="Normal1"/>
              <w:widowControl w:val="0"/>
              <w:rPr>
                <w:rFonts w:asciiTheme="majorHAnsi" w:eastAsia="Calibri" w:hAnsiTheme="majorHAnsi" w:cs="Calibri"/>
              </w:rPr>
            </w:pPr>
            <w:r w:rsidRPr="00F02662">
              <w:rPr>
                <w:rFonts w:asciiTheme="majorHAnsi" w:eastAsia="Calibri" w:hAnsiTheme="majorHAnsi" w:cs="Calibri"/>
                <w:b/>
                <w:highlight w:val="white"/>
              </w:rPr>
              <w:t>2.</w:t>
            </w:r>
            <w:r w:rsidRPr="00AC4647">
              <w:rPr>
                <w:rFonts w:asciiTheme="majorHAnsi" w:eastAsia="Calibri" w:hAnsiTheme="majorHAnsi" w:cs="Calibri"/>
                <w:highlight w:val="white"/>
              </w:rPr>
              <w:t xml:space="preserve">  </w:t>
            </w:r>
            <w:r w:rsidRPr="00AC4647">
              <w:rPr>
                <w:rFonts w:asciiTheme="majorHAnsi" w:eastAsia="Calibri" w:hAnsiTheme="majorHAnsi" w:cs="Calibri"/>
              </w:rPr>
              <w:t>A joint review group between the Scottish Government and Scottish Parliament (including 8 external public/private sector experts) will be established to carry out a fundamental review of the Scottish Parliament’s budget process following the devolution of further powers in the Scotland Act 2012 and Scotland Act 2016.  By June 2017, the group will then bring forward proposals for a revised budget process for consideration by the Finance Committee and the Cabinet Secretary for Finance and the Constitution (implementation of the new process is expected to be for the 2018-19 budget – starting in summer 2017).</w:t>
            </w:r>
          </w:p>
          <w:p w:rsidR="00A3113B" w:rsidRPr="00AC4647" w:rsidRDefault="00A3113B" w:rsidP="003B4D7B">
            <w:pPr>
              <w:pStyle w:val="Normal1"/>
              <w:widowControl w:val="0"/>
              <w:rPr>
                <w:rFonts w:asciiTheme="majorHAnsi" w:hAnsiTheme="majorHAnsi"/>
              </w:rPr>
            </w:pPr>
          </w:p>
          <w:p w:rsidR="00A3113B" w:rsidRPr="00AC4647" w:rsidRDefault="00A3113B" w:rsidP="00F02662">
            <w:pPr>
              <w:pStyle w:val="Normal1"/>
              <w:widowControl w:val="0"/>
              <w:rPr>
                <w:rFonts w:asciiTheme="majorHAnsi" w:eastAsia="Calibri" w:hAnsiTheme="majorHAnsi" w:cs="Calibri"/>
              </w:rPr>
            </w:pPr>
            <w:r w:rsidRPr="00F02662">
              <w:rPr>
                <w:rFonts w:asciiTheme="majorHAnsi" w:eastAsia="Calibri" w:hAnsiTheme="majorHAnsi" w:cs="Calibri"/>
                <w:b/>
                <w:highlight w:val="white"/>
              </w:rPr>
              <w:t>3.</w:t>
            </w:r>
            <w:r w:rsidRPr="00AC4647">
              <w:rPr>
                <w:rFonts w:asciiTheme="majorHAnsi" w:eastAsia="Calibri" w:hAnsiTheme="majorHAnsi" w:cs="Calibri"/>
                <w:highlight w:val="white"/>
              </w:rPr>
              <w:t xml:space="preserve"> </w:t>
            </w:r>
            <w:r w:rsidRPr="00AC4647">
              <w:rPr>
                <w:rFonts w:asciiTheme="majorHAnsi" w:eastAsia="Calibri" w:hAnsiTheme="majorHAnsi" w:cs="Calibri"/>
              </w:rPr>
              <w:t xml:space="preserve"> The Scottish Government will consider what new financial reporting information it needs to develop and start publishing, both as a result of the devolution of new fiscal powers through the Scotland Act 2012 &amp; 2016, but also to reflect a modern and open approach to public finances.  The initial phase of this work (the review) will take place 2017-18 and then implementation of these changes will begin in financial year 2018-19.</w:t>
            </w:r>
          </w:p>
          <w:p w:rsidR="00A3113B" w:rsidRPr="00AC4647" w:rsidRDefault="00A3113B" w:rsidP="00F02662">
            <w:pPr>
              <w:pStyle w:val="Normal1"/>
              <w:widowControl w:val="0"/>
              <w:rPr>
                <w:rFonts w:asciiTheme="majorHAnsi" w:eastAsia="Calibri" w:hAnsiTheme="majorHAnsi" w:cs="Calibri"/>
              </w:rPr>
            </w:pPr>
          </w:p>
          <w:p w:rsidR="00A3113B" w:rsidRPr="00AC4647" w:rsidRDefault="00A3113B" w:rsidP="00F02662">
            <w:pPr>
              <w:pStyle w:val="Normal1"/>
              <w:widowControl w:val="0"/>
              <w:rPr>
                <w:rFonts w:asciiTheme="majorHAnsi" w:hAnsiTheme="majorHAnsi"/>
              </w:rPr>
            </w:pPr>
            <w:r w:rsidRPr="00F02662">
              <w:rPr>
                <w:rFonts w:asciiTheme="majorHAnsi" w:eastAsia="Calibri" w:hAnsiTheme="majorHAnsi" w:cs="Calibri"/>
                <w:b/>
                <w:highlight w:val="white"/>
              </w:rPr>
              <w:t>4.</w:t>
            </w:r>
            <w:r w:rsidRPr="00AC4647">
              <w:rPr>
                <w:rFonts w:asciiTheme="majorHAnsi" w:eastAsia="Calibri" w:hAnsiTheme="majorHAnsi" w:cs="Calibri"/>
                <w:highlight w:val="white"/>
              </w:rPr>
              <w:t xml:space="preserve"> </w:t>
            </w:r>
            <w:r w:rsidRPr="00AC4647">
              <w:rPr>
                <w:rFonts w:asciiTheme="majorHAnsi" w:eastAsia="Calibri" w:hAnsiTheme="majorHAnsi" w:cs="Calibri"/>
              </w:rPr>
              <w:t xml:space="preserve"> The Scottish Government will develop an open contracting strategy to support the publication of procurement and commercial reporting information in a manner that is accessible to all, while taking advantage of developing data standards.</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New</w:t>
            </w: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New</w:t>
            </w: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highlight w:val="white"/>
              </w:rPr>
              <w:t xml:space="preserve">New </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hAnsiTheme="majorHAnsi"/>
              </w:rPr>
            </w:pPr>
            <w:r w:rsidRPr="00AC4647">
              <w:rPr>
                <w:rFonts w:asciiTheme="majorHAnsi" w:eastAsia="Calibri" w:hAnsiTheme="majorHAnsi" w:cs="Calibri"/>
              </w:rPr>
              <w:t>New</w:t>
            </w:r>
          </w:p>
        </w:tc>
        <w:tc>
          <w:tcPr>
            <w:tcW w:w="1276"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highlight w:val="white"/>
              </w:rPr>
              <w:t xml:space="preserve">Spring 2017 </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rPr>
              <w:t>September 2016</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rPr>
              <w:t>Summer 2017</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F02662">
            <w:pPr>
              <w:pStyle w:val="Normal1"/>
              <w:jc w:val="center"/>
              <w:rPr>
                <w:rFonts w:asciiTheme="majorHAnsi" w:hAnsiTheme="majorHAnsi"/>
              </w:rPr>
            </w:pPr>
            <w:r w:rsidRPr="00AC4647">
              <w:rPr>
                <w:rFonts w:asciiTheme="majorHAnsi" w:eastAsia="Calibri" w:hAnsiTheme="majorHAnsi" w:cs="Calibri"/>
              </w:rPr>
              <w:t>August 2016</w:t>
            </w:r>
          </w:p>
        </w:tc>
        <w:tc>
          <w:tcPr>
            <w:tcW w:w="2168"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April 2018</w:t>
            </w: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b/>
                <w:highlight w:val="white"/>
              </w:rPr>
            </w:pPr>
          </w:p>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highlight w:val="white"/>
              </w:rPr>
              <w:t>June 2017 (</w:t>
            </w:r>
            <w:r w:rsidRPr="00AC4647">
              <w:rPr>
                <w:rFonts w:asciiTheme="majorHAnsi" w:eastAsia="Calibri" w:hAnsiTheme="majorHAnsi" w:cs="Calibri"/>
                <w:i/>
                <w:highlight w:val="white"/>
              </w:rPr>
              <w:t>some recommendations may take longer to implement</w:t>
            </w:r>
            <w:r w:rsidRPr="00AC4647">
              <w:rPr>
                <w:rFonts w:asciiTheme="majorHAnsi" w:eastAsia="Calibri" w:hAnsiTheme="majorHAnsi" w:cs="Calibri"/>
                <w:highlight w:val="white"/>
              </w:rPr>
              <w:t xml:space="preserve">) </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rPr>
              <w:t>Spring 2019</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hAnsiTheme="majorHAnsi" w:cstheme="minorHAnsi"/>
              </w:rPr>
            </w:pPr>
            <w:r w:rsidRPr="00AC4647">
              <w:rPr>
                <w:rFonts w:asciiTheme="majorHAnsi" w:hAnsiTheme="majorHAnsi" w:cstheme="minorHAnsi"/>
              </w:rPr>
              <w:t>December 2017</w:t>
            </w:r>
          </w:p>
        </w:tc>
      </w:tr>
    </w:tbl>
    <w:p w:rsidR="00A3113B" w:rsidRDefault="00A3113B">
      <w:pPr>
        <w:spacing w:line="240" w:lineRule="auto"/>
      </w:pPr>
      <w:r>
        <w:br w:type="page"/>
      </w:r>
    </w:p>
    <w:tbl>
      <w:tblPr>
        <w:tblW w:w="9346" w:type="dxa"/>
        <w:tblLayout w:type="fixed"/>
        <w:tblLook w:val="0600" w:firstRow="0" w:lastRow="0" w:firstColumn="0" w:lastColumn="0" w:noHBand="1" w:noVBand="1"/>
      </w:tblPr>
      <w:tblGrid>
        <w:gridCol w:w="1182"/>
        <w:gridCol w:w="1575"/>
        <w:gridCol w:w="2293"/>
        <w:gridCol w:w="1684"/>
        <w:gridCol w:w="1100"/>
        <w:gridCol w:w="1512"/>
      </w:tblGrid>
      <w:tr w:rsidR="00A3113B" w:rsidTr="00AC4647">
        <w:tc>
          <w:tcPr>
            <w:tcW w:w="9346" w:type="dxa"/>
            <w:gridSpan w:val="6"/>
            <w:tcBorders>
              <w:top w:val="single" w:sz="4"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113B" w:rsidRPr="00DF39D8" w:rsidRDefault="00A3113B" w:rsidP="0078266C">
            <w:pPr>
              <w:pStyle w:val="Normal1"/>
              <w:jc w:val="center"/>
              <w:rPr>
                <w:b/>
              </w:rPr>
            </w:pPr>
            <w:r w:rsidRPr="00DF39D8">
              <w:rPr>
                <w:rFonts w:ascii="Calibri" w:eastAsia="Times New Roman" w:hAnsi="Calibri" w:cs="Times New Roman"/>
                <w:b/>
              </w:rPr>
              <w:t>2.  Measuring Scotland’s progress</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3B4D7B">
            <w:pPr>
              <w:jc w:val="center"/>
              <w:rPr>
                <w:rFonts w:asciiTheme="majorHAnsi" w:eastAsia="Times New Roman" w:hAnsiTheme="majorHAnsi" w:cs="Times New Roman"/>
              </w:rPr>
            </w:pPr>
            <w:r w:rsidRPr="00AC4647">
              <w:rPr>
                <w:rFonts w:asciiTheme="majorHAnsi" w:eastAsia="Times New Roman" w:hAnsiTheme="majorHAnsi" w:cs="Times New Roman"/>
              </w:rPr>
              <w:t>Roger Halliday – Chief Statistician</w:t>
            </w:r>
          </w:p>
          <w:p w:rsidR="00A3113B" w:rsidRPr="00AC4647" w:rsidRDefault="00A3113B">
            <w:pPr>
              <w:jc w:val="center"/>
              <w:rPr>
                <w:rFonts w:asciiTheme="majorHAnsi" w:eastAsia="Times New Roman" w:hAnsiTheme="majorHAnsi" w:cs="Times New Roman"/>
              </w:rPr>
            </w:pPr>
            <w:r w:rsidRPr="00AC4647">
              <w:rPr>
                <w:rFonts w:asciiTheme="majorHAnsi" w:eastAsia="Times New Roman" w:hAnsiTheme="majorHAnsi" w:cs="Times New Roman"/>
              </w:rPr>
              <w:t>with</w:t>
            </w:r>
          </w:p>
          <w:p w:rsidR="00A3113B" w:rsidRPr="00AC4647" w:rsidRDefault="00A3113B">
            <w:pPr>
              <w:pStyle w:val="Normal1"/>
              <w:jc w:val="center"/>
              <w:rPr>
                <w:rFonts w:asciiTheme="majorHAnsi" w:hAnsiTheme="majorHAnsi"/>
              </w:rPr>
            </w:pPr>
            <w:r w:rsidRPr="00AC4647">
              <w:rPr>
                <w:rFonts w:asciiTheme="majorHAnsi" w:eastAsia="Times New Roman" w:hAnsiTheme="majorHAnsi" w:cs="Times New Roman"/>
              </w:rPr>
              <w:t>Joanna Keating, Judith Ballantine, Anne- Marie Conlong, Duncan Isles, Gita Sharkey</w:t>
            </w:r>
          </w:p>
        </w:tc>
      </w:tr>
      <w:tr w:rsidR="00A3113B" w:rsidTr="00F02662">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3B4D7B">
            <w:pPr>
              <w:jc w:val="center"/>
              <w:rPr>
                <w:rFonts w:asciiTheme="majorHAnsi" w:hAnsiTheme="majorHAnsi"/>
              </w:rPr>
            </w:pPr>
            <w:r w:rsidRPr="00AC4647">
              <w:rPr>
                <w:rFonts w:asciiTheme="majorHAnsi" w:eastAsia="Times New Roman" w:hAnsiTheme="majorHAnsi" w:cs="Times New Roman"/>
              </w:rPr>
              <w:t>SG International Development Team, National Performance Framework Team, Children’s Rights and Participation team, Human Rights Team</w:t>
            </w:r>
          </w:p>
        </w:tc>
      </w:tr>
      <w:tr w:rsidR="00A3113B" w:rsidTr="00F02662">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vAlign w:val="center"/>
          </w:tcPr>
          <w:p w:rsidR="00A3113B" w:rsidRDefault="00A3113B" w:rsidP="00F02662">
            <w:pPr>
              <w:pStyle w:val="Normal1"/>
              <w:widowControl w:val="0"/>
              <w:jc w:val="cente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3B4D7B">
            <w:pPr>
              <w:jc w:val="center"/>
              <w:rPr>
                <w:rFonts w:asciiTheme="majorHAnsi" w:eastAsia="Times New Roman" w:hAnsiTheme="majorHAnsi" w:cs="Times New Roman"/>
              </w:rPr>
            </w:pPr>
            <w:r w:rsidRPr="00AC4647">
              <w:rPr>
                <w:rFonts w:asciiTheme="majorHAnsi" w:eastAsia="Times New Roman" w:hAnsiTheme="majorHAnsi" w:cs="Times New Roman"/>
              </w:rPr>
              <w:t>Scottish Human Rights Commission, Scottish post- 2015 Working Group (comprised of Scottish NGOs, civil society, business, academia, DFID, UNICEF, UNITAR, CIFAL, Children and Young People’s Commissioner, Together Scotland, Young Scot, Children’s Parliament, Scottish Youth Parliament, Children in Scotland, Scottish Human Rights Commission.  Public Bodies in Schedule 1 of the Children and Young People (Scotland) Act 2014</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jc w:val="both"/>
              <w:rPr>
                <w:rFonts w:asciiTheme="majorHAnsi" w:eastAsia="Times New Roman" w:hAnsiTheme="majorHAnsi" w:cs="Times New Roman"/>
              </w:rPr>
            </w:pPr>
            <w:r w:rsidRPr="00AC4647">
              <w:rPr>
                <w:rFonts w:asciiTheme="majorHAnsi" w:eastAsia="Times New Roman" w:hAnsiTheme="majorHAnsi" w:cs="Times New Roman"/>
              </w:rPr>
              <w:t>The development of a robust framework which enables Scotland’s progress towards the SDGs to be measured</w:t>
            </w:r>
          </w:p>
          <w:p w:rsidR="00A3113B" w:rsidRPr="00EB448D" w:rsidRDefault="00A3113B" w:rsidP="00F02662">
            <w:pPr>
              <w:jc w:val="both"/>
              <w:rPr>
                <w:rFonts w:asciiTheme="majorHAnsi" w:hAnsiTheme="majorHAnsi" w:cstheme="majorHAnsi"/>
                <w:b/>
              </w:rPr>
            </w:pPr>
            <w:r w:rsidRPr="00EB448D">
              <w:rPr>
                <w:rFonts w:asciiTheme="majorHAnsi" w:hAnsiTheme="majorHAnsi" w:cstheme="majorHAnsi"/>
                <w:b/>
              </w:rPr>
              <w:t>Background:</w:t>
            </w:r>
          </w:p>
          <w:p w:rsidR="00A3113B" w:rsidRPr="00EB448D" w:rsidRDefault="00A3113B" w:rsidP="00F02662">
            <w:pPr>
              <w:jc w:val="both"/>
              <w:rPr>
                <w:rFonts w:asciiTheme="majorHAnsi" w:hAnsiTheme="majorHAnsi" w:cstheme="majorHAnsi"/>
                <w:color w:val="000101"/>
                <w:lang w:eastAsia="en-GB"/>
              </w:rPr>
            </w:pPr>
            <w:r w:rsidRPr="00EB448D">
              <w:rPr>
                <w:rFonts w:asciiTheme="majorHAnsi" w:hAnsiTheme="majorHAnsi" w:cstheme="majorHAnsi"/>
              </w:rPr>
              <w:t xml:space="preserve">The 17 Sustainable Development Goals were formally agreed by the UN in September 2015. </w:t>
            </w:r>
            <w:r w:rsidR="001A3E2E">
              <w:rPr>
                <w:rFonts w:asciiTheme="majorHAnsi" w:hAnsiTheme="majorHAnsi" w:cstheme="majorHAnsi"/>
              </w:rPr>
              <w:t xml:space="preserve"> </w:t>
            </w:r>
            <w:r w:rsidRPr="00EB448D">
              <w:rPr>
                <w:rFonts w:asciiTheme="majorHAnsi" w:hAnsiTheme="majorHAnsi" w:cstheme="majorHAnsi"/>
              </w:rPr>
              <w:t xml:space="preserve">The Goals are an inter-governmentally agreed set of targets relating to international development.  They are global, high level priorities. </w:t>
            </w:r>
            <w:r w:rsidR="001A3E2E">
              <w:rPr>
                <w:rFonts w:asciiTheme="majorHAnsi" w:hAnsiTheme="majorHAnsi" w:cstheme="majorHAnsi"/>
              </w:rPr>
              <w:t xml:space="preserve"> </w:t>
            </w:r>
            <w:r w:rsidRPr="00EB448D">
              <w:rPr>
                <w:rFonts w:asciiTheme="majorHAnsi" w:hAnsiTheme="majorHAnsi" w:cstheme="majorHAnsi"/>
                <w:color w:val="000101"/>
                <w:lang w:eastAsia="en-GB"/>
              </w:rPr>
              <w:t xml:space="preserve">In July 2015, the First Minister announced Scotland’s intention to sign up for the goals as well as our plans for measuring progress through the National Performance Framework (NPF). </w:t>
            </w:r>
          </w:p>
          <w:p w:rsidR="00A3113B" w:rsidRPr="00EB448D" w:rsidRDefault="00A3113B" w:rsidP="00F02662">
            <w:pPr>
              <w:jc w:val="both"/>
              <w:rPr>
                <w:rFonts w:asciiTheme="majorHAnsi" w:hAnsiTheme="majorHAnsi" w:cstheme="majorHAnsi"/>
              </w:rPr>
            </w:pPr>
            <w:r w:rsidRPr="00EB448D">
              <w:rPr>
                <w:rFonts w:asciiTheme="majorHAnsi" w:hAnsiTheme="majorHAnsi" w:cstheme="majorHAnsi"/>
              </w:rPr>
              <w:t xml:space="preserve">Introduced in 2007 and refreshed in 2011 and 2016, the </w:t>
            </w:r>
            <w:hyperlink r:id="rId16" w:history="1">
              <w:r w:rsidRPr="00EB448D">
                <w:rPr>
                  <w:rStyle w:val="Hyperlink"/>
                  <w:rFonts w:asciiTheme="majorHAnsi" w:hAnsiTheme="majorHAnsi" w:cstheme="majorHAnsi"/>
                  <w:color w:val="0070C0"/>
                </w:rPr>
                <w:t>National Performance Framework</w:t>
              </w:r>
            </w:hyperlink>
            <w:r w:rsidRPr="00EB448D">
              <w:rPr>
                <w:rStyle w:val="Hyperlink"/>
                <w:rFonts w:asciiTheme="majorHAnsi" w:hAnsiTheme="majorHAnsi" w:cstheme="majorHAnsi"/>
                <w:color w:val="0070C0"/>
              </w:rPr>
              <w:t xml:space="preserve"> </w:t>
            </w:r>
            <w:r w:rsidRPr="00EB448D">
              <w:rPr>
                <w:rStyle w:val="Hyperlink"/>
                <w:rFonts w:asciiTheme="majorHAnsi" w:hAnsiTheme="majorHAnsi" w:cstheme="majorHAnsi"/>
              </w:rPr>
              <w:t xml:space="preserve">(NPF) </w:t>
            </w:r>
            <w:r w:rsidRPr="00EB448D">
              <w:rPr>
                <w:rFonts w:asciiTheme="majorHAnsi" w:hAnsiTheme="majorHAnsi" w:cstheme="majorHAnsi"/>
              </w:rPr>
              <w:t xml:space="preserve"> sets out a </w:t>
            </w:r>
            <w:r w:rsidRPr="00EB448D">
              <w:rPr>
                <w:rFonts w:asciiTheme="majorHAnsi" w:hAnsiTheme="majorHAnsi" w:cstheme="majorHAnsi"/>
                <w:b/>
              </w:rPr>
              <w:t>clear, unified vision for the kind of Scotland we want to see</w:t>
            </w:r>
            <w:r w:rsidRPr="00EB448D">
              <w:rPr>
                <w:rFonts w:asciiTheme="majorHAnsi" w:hAnsiTheme="majorHAnsi" w:cstheme="majorHAnsi"/>
              </w:rPr>
              <w:t xml:space="preserve"> and how our actions will improve the quality of life for the people of Scotland.  The 66 measures in the NPF provide a broad measure of national and societal wellbeing, incorporating a range of economic, social and environmental measures.</w:t>
            </w:r>
          </w:p>
          <w:p w:rsidR="00A3113B" w:rsidRPr="00AC4647" w:rsidRDefault="00A3113B" w:rsidP="00F02662">
            <w:pPr>
              <w:jc w:val="both"/>
              <w:rPr>
                <w:rFonts w:asciiTheme="majorHAnsi" w:eastAsia="Times New Roman" w:hAnsiTheme="majorHAnsi" w:cs="Times New Roman"/>
              </w:rPr>
            </w:pPr>
            <w:r w:rsidRPr="00EB448D">
              <w:rPr>
                <w:rFonts w:asciiTheme="majorHAnsi" w:hAnsiTheme="majorHAnsi" w:cstheme="majorHAnsi"/>
                <w:color w:val="000101"/>
                <w:lang w:eastAsia="en-GB"/>
              </w:rPr>
              <w:t xml:space="preserve">Scotland’s commitments to Human Rights are set out in The Scottish National Action Plan (SNAP) of the Scottish Human Rights Commission and in other places such as </w:t>
            </w:r>
            <w:r w:rsidRPr="00AC4647">
              <w:rPr>
                <w:rFonts w:asciiTheme="majorHAnsi" w:eastAsia="Times New Roman" w:hAnsiTheme="majorHAnsi" w:cs="Times New Roman"/>
              </w:rPr>
              <w:t xml:space="preserve">the Children and Young People (Scotland) Act 2014 which will deliver the UNCRC this commitment seeks to draw these commitments together so they can </w:t>
            </w:r>
            <w:r w:rsidRPr="00EB448D">
              <w:rPr>
                <w:rFonts w:asciiTheme="majorHAnsi" w:hAnsiTheme="majorHAnsi" w:cstheme="majorHAnsi"/>
                <w:color w:val="000101"/>
                <w:lang w:eastAsia="en-GB"/>
              </w:rPr>
              <w:t>be used in conjunction with the NPF to measure Scotland’s progress.</w:t>
            </w:r>
          </w:p>
          <w:p w:rsidR="00A3113B" w:rsidRPr="00AC4647" w:rsidRDefault="00A3113B" w:rsidP="00F02662">
            <w:pPr>
              <w:pStyle w:val="Normal1"/>
              <w:jc w:val="both"/>
              <w:rPr>
                <w:rFonts w:asciiTheme="majorHAnsi" w:hAnsiTheme="majorHAnsi"/>
              </w:rPr>
            </w:pP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jc w:val="both"/>
            </w:pPr>
            <w:r w:rsidRPr="00AC4647">
              <w:rPr>
                <w:rFonts w:asciiTheme="majorHAnsi" w:eastAsia="Calibri" w:hAnsiTheme="majorHAnsi" w:cs="Calibri"/>
                <w:b/>
                <w:highlight w:val="white"/>
              </w:rPr>
              <w:tab/>
            </w:r>
            <w:r w:rsidRPr="00AC4647">
              <w:rPr>
                <w:rFonts w:asciiTheme="majorHAnsi" w:eastAsia="Times New Roman" w:hAnsiTheme="majorHAnsi" w:cs="Times New Roman"/>
              </w:rPr>
              <w:t xml:space="preserve">To develop a robust framework which enables Scotland’s progress towards the SDGs to be measured in an effective and transparent way; ensuring that the commitments made under national and international treaties covering human rights are aligned with NPF. </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Brief Description of Commitment</w:t>
            </w:r>
          </w:p>
          <w:p w:rsidR="00A3113B" w:rsidRDefault="00A3113B" w:rsidP="00A51076">
            <w:pPr>
              <w:pStyle w:val="Normal1"/>
              <w:jc w:val="center"/>
            </w:pPr>
            <w:r>
              <w:rPr>
                <w:rFonts w:ascii="Calibri" w:eastAsia="Calibri" w:hAnsi="Calibri" w:cs="Calibri"/>
                <w:b/>
                <w:shd w:val="clear" w:color="auto" w:fill="BFBFBF"/>
              </w:rPr>
              <w:t>(140 character limit)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pStyle w:val="Normal1"/>
              <w:jc w:val="both"/>
              <w:rPr>
                <w:rFonts w:asciiTheme="majorHAnsi" w:hAnsiTheme="majorHAnsi"/>
              </w:rPr>
            </w:pPr>
            <w:r w:rsidRPr="00AC4647">
              <w:rPr>
                <w:rFonts w:asciiTheme="majorHAnsi" w:eastAsia="Times New Roman" w:hAnsiTheme="majorHAnsi" w:cs="Times New Roman"/>
              </w:rPr>
              <w:t>The development of a robust framework which enables Scotland’s progress towards the SDGs to be measured</w:t>
            </w:r>
            <w:r w:rsidR="001A3E2E">
              <w:rPr>
                <w:rFonts w:asciiTheme="majorHAnsi" w:eastAsia="Times New Roman" w:hAnsiTheme="majorHAnsi" w:cs="Times New Roman"/>
              </w:rPr>
              <w:t>.</w:t>
            </w:r>
            <w:r w:rsidRPr="00AC4647">
              <w:rPr>
                <w:rFonts w:asciiTheme="majorHAnsi" w:eastAsia="Calibri" w:hAnsiTheme="majorHAnsi" w:cs="Calibri"/>
                <w:b/>
                <w:highlight w:val="white"/>
              </w:rPr>
              <w:t xml:space="preserve"> </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Please describe the way in which this commitment is relevant to further advancing OGP values of access to information, public accountability, civic participation, and technology and innovation for openness and accountability (details above)</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A3113B" w:rsidRPr="00AC4647" w:rsidRDefault="00A3113B" w:rsidP="002976DF">
            <w:pPr>
              <w:pStyle w:val="Normal1"/>
              <w:jc w:val="both"/>
              <w:rPr>
                <w:rFonts w:asciiTheme="majorHAnsi" w:hAnsiTheme="majorHAnsi"/>
              </w:rPr>
            </w:pPr>
            <w:r w:rsidRPr="00AC4647">
              <w:rPr>
                <w:rFonts w:asciiTheme="majorHAnsi" w:eastAsia="Times New Roman" w:hAnsiTheme="majorHAnsi" w:cs="Times New Roman"/>
              </w:rPr>
              <w:t xml:space="preserve">Given the nature and content of the SDGs, the NPF and SNAP, robust measurement of progress address all five of the OPG grand challenges.  The NPF is a key tool by which the SG is held to both public and parliamentary scrutiny and accountability. </w:t>
            </w:r>
            <w:r w:rsidR="001A3E2E">
              <w:rPr>
                <w:rFonts w:asciiTheme="majorHAnsi" w:eastAsia="Times New Roman" w:hAnsiTheme="majorHAnsi" w:cs="Times New Roman"/>
              </w:rPr>
              <w:t xml:space="preserve"> </w:t>
            </w:r>
            <w:r w:rsidRPr="00AC4647">
              <w:rPr>
                <w:rFonts w:asciiTheme="majorHAnsi" w:eastAsia="Times New Roman" w:hAnsiTheme="majorHAnsi" w:cs="Times New Roman"/>
              </w:rPr>
              <w:t>Using these frameworks will ensure that the measure of Scotland’s progress  towards the SDGs is open and robust. </w:t>
            </w:r>
          </w:p>
        </w:tc>
      </w:tr>
      <w:tr w:rsidR="00A3113B" w:rsidTr="00F02662">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 xml:space="preserve">Verifiable and measurable milestones to </w:t>
            </w:r>
            <w:r w:rsidR="001A3E2E">
              <w:rPr>
                <w:rFonts w:ascii="Calibri" w:eastAsia="Calibri" w:hAnsi="Calibri" w:cs="Calibri"/>
                <w:b/>
                <w:shd w:val="clear" w:color="auto" w:fill="BFBFBF"/>
              </w:rPr>
              <w:t>fulfil</w:t>
            </w:r>
            <w:r>
              <w:rPr>
                <w:rFonts w:ascii="Calibri" w:eastAsia="Calibri" w:hAnsi="Calibri" w:cs="Calibri"/>
                <w:b/>
                <w:shd w:val="clear" w:color="auto" w:fill="BFBFBF"/>
              </w:rPr>
              <w:t xml:space="preserve"> the commitment</w:t>
            </w:r>
          </w:p>
        </w:tc>
        <w:tc>
          <w:tcPr>
            <w:tcW w:w="1684"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New or on</w:t>
            </w:r>
            <w:r w:rsidR="001A3E2E">
              <w:rPr>
                <w:rFonts w:ascii="Calibri" w:eastAsia="Calibri" w:hAnsi="Calibri" w:cs="Calibri"/>
                <w:b/>
                <w:shd w:val="clear" w:color="auto" w:fill="BFBFBF"/>
              </w:rPr>
              <w:t>-</w:t>
            </w:r>
            <w:r>
              <w:rPr>
                <w:rFonts w:ascii="Calibri" w:eastAsia="Calibri" w:hAnsi="Calibri" w:cs="Calibri"/>
                <w:b/>
                <w:shd w:val="clear" w:color="auto" w:fill="BFBFBF"/>
              </w:rPr>
              <w:t>going commitment</w:t>
            </w:r>
          </w:p>
        </w:tc>
        <w:tc>
          <w:tcPr>
            <w:tcW w:w="1100"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pPr>
              <w:pStyle w:val="Normal1"/>
              <w:jc w:val="center"/>
            </w:pPr>
            <w:r>
              <w:rPr>
                <w:rFonts w:ascii="Calibri" w:eastAsia="Calibri" w:hAnsi="Calibri" w:cs="Calibri"/>
                <w:b/>
                <w:shd w:val="clear" w:color="auto" w:fill="BFBFBF"/>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pPr>
              <w:pStyle w:val="Normal1"/>
              <w:jc w:val="center"/>
            </w:pPr>
            <w:r>
              <w:rPr>
                <w:rFonts w:ascii="Calibri" w:eastAsia="Calibri" w:hAnsi="Calibri" w:cs="Calibri"/>
                <w:b/>
                <w:shd w:val="clear" w:color="auto" w:fill="BFBFBF"/>
              </w:rPr>
              <w:t>End Date:</w:t>
            </w:r>
          </w:p>
        </w:tc>
      </w:tr>
      <w:tr w:rsidR="00A3113B" w:rsidTr="0078266C">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rPr>
                <w:rFonts w:asciiTheme="majorHAnsi" w:eastAsia="Times New Roman" w:hAnsiTheme="majorHAnsi" w:cs="Times New Roman"/>
              </w:rPr>
            </w:pPr>
            <w:r w:rsidRPr="00AC4647">
              <w:rPr>
                <w:rFonts w:asciiTheme="majorHAnsi" w:eastAsia="Calibri" w:hAnsiTheme="majorHAnsi" w:cs="Calibri"/>
                <w:b/>
                <w:highlight w:val="white"/>
              </w:rPr>
              <w:t xml:space="preserve">1. </w:t>
            </w:r>
            <w:r w:rsidR="001A3E2E">
              <w:rPr>
                <w:rFonts w:asciiTheme="majorHAnsi" w:eastAsia="Calibri" w:hAnsiTheme="majorHAnsi" w:cs="Calibri"/>
                <w:b/>
                <w:highlight w:val="white"/>
              </w:rPr>
              <w:t xml:space="preserve">  </w:t>
            </w:r>
            <w:r w:rsidRPr="00AC4647">
              <w:rPr>
                <w:rFonts w:asciiTheme="majorHAnsi" w:eastAsia="Times New Roman" w:hAnsiTheme="majorHAnsi" w:cs="Times New Roman"/>
              </w:rPr>
              <w:t>A programme of public, civil society and stakeholder engagement on the development of a measurement framework </w:t>
            </w:r>
            <w:r w:rsidRPr="00AC4647">
              <w:rPr>
                <w:rFonts w:asciiTheme="majorHAnsi" w:eastAsia="Calibri" w:hAnsiTheme="majorHAnsi" w:cs="Calibri"/>
                <w:b/>
                <w:highlight w:val="white"/>
              </w:rPr>
              <w:t xml:space="preserve"> </w:t>
            </w:r>
          </w:p>
        </w:tc>
        <w:tc>
          <w:tcPr>
            <w:tcW w:w="1684"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hAnsiTheme="majorHAnsi"/>
              </w:rPr>
            </w:pPr>
            <w:r w:rsidRPr="00AC4647">
              <w:rPr>
                <w:rFonts w:asciiTheme="majorHAnsi" w:eastAsia="Calibri" w:hAnsiTheme="majorHAnsi" w:cs="Calibri"/>
                <w:highlight w:val="white"/>
              </w:rPr>
              <w:t xml:space="preserve">New </w:t>
            </w:r>
          </w:p>
        </w:tc>
        <w:tc>
          <w:tcPr>
            <w:tcW w:w="1100"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hAnsiTheme="majorHAnsi"/>
              </w:rPr>
            </w:pPr>
            <w:r w:rsidRPr="00AC4647">
              <w:rPr>
                <w:rFonts w:asciiTheme="majorHAnsi" w:eastAsia="Calibri" w:hAnsiTheme="majorHAnsi" w:cs="Calibri"/>
                <w:highlight w:val="white"/>
              </w:rPr>
              <w:t xml:space="preserve"> </w:t>
            </w:r>
            <w:r w:rsidRPr="00AC4647">
              <w:rPr>
                <w:rFonts w:asciiTheme="majorHAnsi" w:eastAsia="Calibri" w:hAnsiTheme="majorHAnsi" w:cs="Calibri"/>
              </w:rPr>
              <w:t>Winter 2016</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jc w:val="center"/>
              <w:rPr>
                <w:rFonts w:asciiTheme="majorHAnsi" w:eastAsia="Times New Roman" w:hAnsiTheme="majorHAnsi" w:cs="Times New Roman"/>
              </w:rPr>
            </w:pPr>
            <w:r w:rsidRPr="00AC4647">
              <w:rPr>
                <w:rFonts w:asciiTheme="majorHAnsi" w:eastAsia="Times New Roman" w:hAnsiTheme="majorHAnsi" w:cs="Times New Roman"/>
              </w:rPr>
              <w:t xml:space="preserve">Framework in place </w:t>
            </w:r>
          </w:p>
          <w:p w:rsidR="00A3113B" w:rsidRPr="00AC4647" w:rsidRDefault="00A3113B" w:rsidP="0078266C">
            <w:pPr>
              <w:pStyle w:val="Normal1"/>
              <w:jc w:val="center"/>
              <w:rPr>
                <w:rFonts w:asciiTheme="majorHAnsi" w:hAnsiTheme="majorHAnsi"/>
              </w:rPr>
            </w:pPr>
            <w:r w:rsidRPr="00AC4647">
              <w:rPr>
                <w:rFonts w:asciiTheme="majorHAnsi" w:eastAsia="Times New Roman" w:hAnsiTheme="majorHAnsi" w:cs="Times New Roman"/>
              </w:rPr>
              <w:t>Autumn 2017</w:t>
            </w:r>
            <w:r w:rsidRPr="00AC4647">
              <w:rPr>
                <w:rFonts w:asciiTheme="majorHAnsi" w:eastAsia="Calibri" w:hAnsiTheme="majorHAnsi" w:cs="Calibri"/>
                <w:b/>
                <w:highlight w:val="white"/>
              </w:rPr>
              <w:t xml:space="preserve"> </w:t>
            </w:r>
          </w:p>
        </w:tc>
      </w:tr>
    </w:tbl>
    <w:p w:rsidR="00A3113B" w:rsidRDefault="00A3113B" w:rsidP="00A3113B">
      <w:pPr>
        <w:pStyle w:val="Normal1"/>
      </w:pPr>
    </w:p>
    <w:p w:rsidR="00A3113B" w:rsidRDefault="00A3113B">
      <w:pPr>
        <w:spacing w:line="240" w:lineRule="auto"/>
      </w:pPr>
      <w:r>
        <w:br w:type="page"/>
      </w:r>
    </w:p>
    <w:tbl>
      <w:tblPr>
        <w:tblW w:w="9346" w:type="dxa"/>
        <w:tblInd w:w="110" w:type="dxa"/>
        <w:tblLayout w:type="fixed"/>
        <w:tblLook w:val="0600" w:firstRow="0" w:lastRow="0" w:firstColumn="0" w:lastColumn="0" w:noHBand="1" w:noVBand="1"/>
      </w:tblPr>
      <w:tblGrid>
        <w:gridCol w:w="1182"/>
        <w:gridCol w:w="1575"/>
        <w:gridCol w:w="2293"/>
        <w:gridCol w:w="1684"/>
        <w:gridCol w:w="1100"/>
        <w:gridCol w:w="1512"/>
      </w:tblGrid>
      <w:tr w:rsidR="00A3113B" w:rsidTr="00AC4647">
        <w:tc>
          <w:tcPr>
            <w:tcW w:w="9346" w:type="dxa"/>
            <w:gridSpan w:val="6"/>
            <w:tcBorders>
              <w:top w:val="single" w:sz="4"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A3113B" w:rsidRPr="00292925" w:rsidRDefault="00A3113B" w:rsidP="0078266C">
            <w:pPr>
              <w:pStyle w:val="Normal1"/>
              <w:jc w:val="center"/>
              <w:rPr>
                <w:rFonts w:ascii="Calibri" w:eastAsia="Calibri" w:hAnsi="Calibri" w:cs="Calibri"/>
                <w:b/>
                <w:color w:val="auto"/>
                <w:shd w:val="clear" w:color="auto" w:fill="F2F2F2"/>
              </w:rPr>
            </w:pPr>
            <w:r>
              <w:rPr>
                <w:rFonts w:ascii="Calibri" w:eastAsia="Calibri" w:hAnsi="Calibri" w:cs="Calibri"/>
                <w:b/>
                <w:color w:val="auto"/>
                <w:shd w:val="clear" w:color="auto" w:fill="F2F2F2"/>
              </w:rPr>
              <w:t>3.  Deliver a Fairer Scotland</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jc w:val="center"/>
              <w:rPr>
                <w:rFonts w:asciiTheme="majorHAnsi" w:eastAsia="Times New Roman" w:hAnsiTheme="majorHAnsi" w:cs="Times New Roman"/>
              </w:rPr>
            </w:pPr>
            <w:r w:rsidRPr="00AC4647">
              <w:rPr>
                <w:rFonts w:asciiTheme="majorHAnsi" w:eastAsia="Times New Roman" w:hAnsiTheme="majorHAnsi" w:cs="Times New Roman"/>
              </w:rPr>
              <w:t>Paul Tyrer – Head of Social Justice Strategy</w:t>
            </w:r>
          </w:p>
          <w:p w:rsidR="00A3113B" w:rsidRPr="00AC4647" w:rsidRDefault="00A3113B" w:rsidP="00F02662">
            <w:pPr>
              <w:pStyle w:val="Normal1"/>
              <w:jc w:val="center"/>
              <w:rPr>
                <w:rFonts w:asciiTheme="majorHAnsi" w:hAnsiTheme="majorHAnsi"/>
              </w:rPr>
            </w:pPr>
            <w:r w:rsidRPr="00AC4647">
              <w:rPr>
                <w:rFonts w:asciiTheme="majorHAnsi" w:eastAsia="Times New Roman" w:hAnsiTheme="majorHAnsi" w:cs="Times New Roman"/>
              </w:rPr>
              <w:t>Karen Armstrong  - Policy Officer</w:t>
            </w:r>
          </w:p>
        </w:tc>
      </w:tr>
      <w:tr w:rsidR="00A3113B" w:rsidTr="00F02662">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A51076">
            <w:pPr>
              <w:pStyle w:val="Normal1"/>
              <w:jc w:val="center"/>
            </w:pPr>
            <w:r>
              <w:rPr>
                <w:rFonts w:ascii="Calibri" w:eastAsia="Calibri" w:hAnsi="Calibri" w:cs="Calibri"/>
                <w:b/>
                <w:shd w:val="clear" w:color="auto" w:fill="BFBFBF"/>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A3113B" w:rsidRPr="00AC4647" w:rsidRDefault="00A3113B" w:rsidP="00F02662">
            <w:pPr>
              <w:pStyle w:val="Normal1"/>
              <w:jc w:val="center"/>
              <w:rPr>
                <w:rFonts w:asciiTheme="majorHAnsi" w:eastAsia="Times New Roman" w:hAnsiTheme="majorHAnsi" w:cs="Times New Roman"/>
              </w:rPr>
            </w:pPr>
            <w:r w:rsidRPr="00AC4647">
              <w:rPr>
                <w:rFonts w:asciiTheme="majorHAnsi" w:eastAsia="Times New Roman" w:hAnsiTheme="majorHAnsi" w:cs="Times New Roman"/>
              </w:rPr>
              <w:t>A range of Scottish Government Teams have contributed to the development of the Fairer Scotland Action Plan - Social Justice Strategy Unit, Children and Families, Developing Young Workforce, Housing, Equality and Human Rights, Social Security.</w:t>
            </w:r>
            <w:r w:rsidR="003B4D7B">
              <w:rPr>
                <w:rFonts w:asciiTheme="majorHAnsi" w:eastAsia="Times New Roman" w:hAnsiTheme="majorHAnsi" w:cs="Times New Roman"/>
              </w:rPr>
              <w:t xml:space="preserve"> </w:t>
            </w:r>
            <w:r w:rsidRPr="00AC4647">
              <w:rPr>
                <w:rFonts w:asciiTheme="majorHAnsi" w:eastAsia="Times New Roman" w:hAnsiTheme="majorHAnsi" w:cs="Times New Roman"/>
              </w:rPr>
              <w:t xml:space="preserve"> Social Justice Strategy have lead responsibility, however.</w:t>
            </w:r>
          </w:p>
        </w:tc>
      </w:tr>
      <w:tr w:rsidR="00A3113B" w:rsidTr="00F02662">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vAlign w:val="center"/>
          </w:tcPr>
          <w:p w:rsidR="00A3113B" w:rsidRDefault="00A3113B" w:rsidP="00F02662">
            <w:pPr>
              <w:pStyle w:val="Normal1"/>
              <w:widowControl w:val="0"/>
              <w:jc w:val="cente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1A3E2E">
            <w:pPr>
              <w:pStyle w:val="Normal1"/>
              <w:jc w:val="center"/>
            </w:pPr>
            <w:r>
              <w:rPr>
                <w:rFonts w:ascii="Calibri" w:eastAsia="Calibri" w:hAnsi="Calibri" w:cs="Calibri"/>
                <w:b/>
                <w:shd w:val="clear" w:color="auto" w:fill="BFBFBF"/>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rPr>
                <w:rFonts w:asciiTheme="majorHAnsi" w:hAnsiTheme="majorHAnsi"/>
              </w:rPr>
            </w:pPr>
            <w:r w:rsidRPr="00AC4647">
              <w:rPr>
                <w:rFonts w:asciiTheme="majorHAnsi" w:hAnsiTheme="majorHAnsi"/>
              </w:rPr>
              <w:t>The following organisations have pledged their support:</w:t>
            </w:r>
          </w:p>
          <w:p w:rsidR="00A3113B" w:rsidRPr="00AC4647" w:rsidRDefault="00A3113B" w:rsidP="0078266C">
            <w:pPr>
              <w:pStyle w:val="Normal1"/>
              <w:rPr>
                <w:rFonts w:asciiTheme="majorHAnsi" w:hAnsiTheme="majorHAnsi"/>
              </w:rPr>
            </w:pPr>
            <w:r w:rsidRPr="00AC4647">
              <w:rPr>
                <w:rFonts w:asciiTheme="majorHAnsi" w:hAnsiTheme="majorHAnsi"/>
              </w:rPr>
              <w:t xml:space="preserve">Carnegie UK Trust </w:t>
            </w:r>
          </w:p>
          <w:p w:rsidR="00A3113B" w:rsidRPr="00AC4647" w:rsidRDefault="00A3113B" w:rsidP="0078266C">
            <w:pPr>
              <w:pStyle w:val="Normal1"/>
              <w:rPr>
                <w:rFonts w:asciiTheme="majorHAnsi" w:hAnsiTheme="majorHAnsi"/>
              </w:rPr>
            </w:pPr>
            <w:r w:rsidRPr="00AC4647">
              <w:rPr>
                <w:rFonts w:asciiTheme="majorHAnsi" w:hAnsiTheme="majorHAnsi"/>
              </w:rPr>
              <w:t xml:space="preserve">Dundee Fairness Partnership </w:t>
            </w:r>
          </w:p>
          <w:p w:rsidR="00A3113B" w:rsidRPr="00AC4647" w:rsidRDefault="00A3113B" w:rsidP="0078266C">
            <w:pPr>
              <w:pStyle w:val="Normal1"/>
              <w:rPr>
                <w:rFonts w:asciiTheme="majorHAnsi" w:hAnsiTheme="majorHAnsi"/>
              </w:rPr>
            </w:pPr>
            <w:r w:rsidRPr="00AC4647">
              <w:rPr>
                <w:rFonts w:asciiTheme="majorHAnsi" w:hAnsiTheme="majorHAnsi"/>
              </w:rPr>
              <w:t xml:space="preserve">Inclusion Scotland </w:t>
            </w:r>
          </w:p>
          <w:p w:rsidR="00A3113B" w:rsidRPr="00AC4647" w:rsidRDefault="00A3113B" w:rsidP="0078266C">
            <w:pPr>
              <w:pStyle w:val="Normal1"/>
              <w:rPr>
                <w:rFonts w:asciiTheme="majorHAnsi" w:hAnsiTheme="majorHAnsi"/>
              </w:rPr>
            </w:pPr>
            <w:r w:rsidRPr="00AC4647">
              <w:rPr>
                <w:rFonts w:asciiTheme="majorHAnsi" w:hAnsiTheme="majorHAnsi"/>
              </w:rPr>
              <w:t xml:space="preserve">Joseph Rowntree Foundation </w:t>
            </w:r>
          </w:p>
          <w:p w:rsidR="00A3113B" w:rsidRPr="00AC4647" w:rsidRDefault="00A3113B" w:rsidP="0078266C">
            <w:pPr>
              <w:pStyle w:val="Normal1"/>
              <w:rPr>
                <w:rFonts w:asciiTheme="majorHAnsi" w:hAnsiTheme="majorHAnsi"/>
              </w:rPr>
            </w:pPr>
            <w:r w:rsidRPr="00AC4647">
              <w:rPr>
                <w:rFonts w:asciiTheme="majorHAnsi" w:hAnsiTheme="majorHAnsi"/>
              </w:rPr>
              <w:t xml:space="preserve">LLoyds TSB Foundation Scotland </w:t>
            </w:r>
          </w:p>
          <w:p w:rsidR="00A3113B" w:rsidRPr="00AC4647" w:rsidRDefault="00A3113B" w:rsidP="0078266C">
            <w:pPr>
              <w:pStyle w:val="Normal1"/>
              <w:rPr>
                <w:rFonts w:asciiTheme="majorHAnsi" w:hAnsiTheme="majorHAnsi"/>
              </w:rPr>
            </w:pPr>
            <w:r w:rsidRPr="00AC4647">
              <w:rPr>
                <w:rFonts w:asciiTheme="majorHAnsi" w:hAnsiTheme="majorHAnsi"/>
              </w:rPr>
              <w:t xml:space="preserve">NHS Health Scotland </w:t>
            </w:r>
          </w:p>
          <w:p w:rsidR="00A3113B" w:rsidRPr="00AC4647" w:rsidRDefault="00A3113B" w:rsidP="0078266C">
            <w:pPr>
              <w:pStyle w:val="Normal1"/>
              <w:rPr>
                <w:rFonts w:asciiTheme="majorHAnsi" w:hAnsiTheme="majorHAnsi"/>
              </w:rPr>
            </w:pPr>
            <w:r w:rsidRPr="00AC4647">
              <w:rPr>
                <w:rFonts w:asciiTheme="majorHAnsi" w:hAnsiTheme="majorHAnsi"/>
              </w:rPr>
              <w:t xml:space="preserve">The Poverty Truth Commission </w:t>
            </w:r>
          </w:p>
          <w:p w:rsidR="00A3113B" w:rsidRPr="00AC4647" w:rsidRDefault="00A3113B" w:rsidP="0078266C">
            <w:pPr>
              <w:pStyle w:val="Normal1"/>
              <w:rPr>
                <w:rFonts w:asciiTheme="majorHAnsi" w:hAnsiTheme="majorHAnsi"/>
              </w:rPr>
            </w:pPr>
            <w:r w:rsidRPr="00AC4647">
              <w:rPr>
                <w:rFonts w:asciiTheme="majorHAnsi" w:hAnsiTheme="majorHAnsi"/>
              </w:rPr>
              <w:t xml:space="preserve">The Prince's Trust Scotland </w:t>
            </w:r>
          </w:p>
          <w:p w:rsidR="00A3113B" w:rsidRPr="00AC4647" w:rsidRDefault="00A3113B" w:rsidP="0078266C">
            <w:pPr>
              <w:pStyle w:val="Normal1"/>
              <w:rPr>
                <w:rFonts w:asciiTheme="majorHAnsi" w:hAnsiTheme="majorHAnsi"/>
              </w:rPr>
            </w:pPr>
            <w:r w:rsidRPr="00AC4647">
              <w:rPr>
                <w:rFonts w:asciiTheme="majorHAnsi" w:hAnsiTheme="majorHAnsi"/>
              </w:rPr>
              <w:t xml:space="preserve">Timewise &amp; Working Families </w:t>
            </w:r>
          </w:p>
          <w:p w:rsidR="00A3113B" w:rsidRPr="00AC4647" w:rsidRDefault="00A3113B" w:rsidP="0078266C">
            <w:pPr>
              <w:pStyle w:val="Normal1"/>
              <w:rPr>
                <w:rFonts w:asciiTheme="majorHAnsi" w:hAnsiTheme="majorHAnsi"/>
              </w:rPr>
            </w:pPr>
            <w:r w:rsidRPr="00AC4647">
              <w:rPr>
                <w:rFonts w:asciiTheme="majorHAnsi" w:hAnsiTheme="majorHAnsi"/>
              </w:rPr>
              <w:t xml:space="preserve">Virgin Money </w:t>
            </w:r>
          </w:p>
          <w:p w:rsidR="00A3113B" w:rsidRPr="00AC4647" w:rsidRDefault="00A3113B" w:rsidP="0078266C">
            <w:pPr>
              <w:pStyle w:val="Normal1"/>
              <w:rPr>
                <w:rFonts w:asciiTheme="majorHAnsi" w:hAnsiTheme="majorHAnsi"/>
              </w:rPr>
            </w:pPr>
            <w:r w:rsidRPr="00AC4647">
              <w:rPr>
                <w:rFonts w:asciiTheme="majorHAnsi" w:hAnsiTheme="majorHAnsi"/>
              </w:rPr>
              <w:t xml:space="preserve">Working Families </w:t>
            </w:r>
          </w:p>
          <w:p w:rsidR="00A3113B" w:rsidRPr="00AC4647" w:rsidRDefault="00A3113B" w:rsidP="0078266C">
            <w:pPr>
              <w:pStyle w:val="Normal1"/>
              <w:rPr>
                <w:rFonts w:asciiTheme="majorHAnsi" w:hAnsiTheme="majorHAnsi"/>
              </w:rPr>
            </w:pPr>
            <w:r w:rsidRPr="00AC4647">
              <w:rPr>
                <w:rFonts w:asciiTheme="majorHAnsi" w:hAnsiTheme="majorHAnsi"/>
              </w:rPr>
              <w:t xml:space="preserve">Young Scot </w:t>
            </w:r>
          </w:p>
          <w:p w:rsidR="00A3113B" w:rsidRPr="00AC4647" w:rsidRDefault="00A3113B" w:rsidP="0078266C">
            <w:pPr>
              <w:pStyle w:val="Normal1"/>
              <w:rPr>
                <w:rFonts w:asciiTheme="majorHAnsi" w:hAnsiTheme="majorHAnsi"/>
              </w:rPr>
            </w:pPr>
            <w:r w:rsidRPr="00AC4647">
              <w:rPr>
                <w:rFonts w:asciiTheme="majorHAnsi" w:hAnsiTheme="majorHAnsi"/>
              </w:rPr>
              <w:t>YouthLink</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A51076">
            <w:pPr>
              <w:pStyle w:val="Normal1"/>
              <w:jc w:val="center"/>
            </w:pPr>
            <w:r>
              <w:rPr>
                <w:rFonts w:ascii="Calibri" w:eastAsia="Calibri" w:hAnsi="Calibri" w:cs="Calibri"/>
                <w:b/>
                <w:shd w:val="clear" w:color="auto" w:fill="BFBFBF"/>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pStyle w:val="Normal1"/>
              <w:jc w:val="both"/>
              <w:rPr>
                <w:rFonts w:asciiTheme="majorHAnsi" w:hAnsiTheme="majorHAnsi"/>
              </w:rPr>
            </w:pPr>
            <w:r w:rsidRPr="00AC4647">
              <w:rPr>
                <w:rFonts w:asciiTheme="majorHAnsi" w:hAnsiTheme="majorHAnsi" w:cstheme="majorHAnsi"/>
              </w:rPr>
              <w:t>In October 2015, the Scottish Government launched a coherent, cohesive plan to bring about a fairer, more socially just country by 2030.</w:t>
            </w:r>
            <w:r w:rsidR="00A51076">
              <w:rPr>
                <w:rFonts w:asciiTheme="majorHAnsi" w:hAnsiTheme="majorHAnsi" w:cstheme="majorHAnsi"/>
              </w:rPr>
              <w:t xml:space="preserve"> </w:t>
            </w:r>
            <w:r w:rsidRPr="00AC4647">
              <w:rPr>
                <w:rFonts w:asciiTheme="majorHAnsi" w:hAnsiTheme="majorHAnsi" w:cstheme="majorHAnsi"/>
              </w:rPr>
              <w:t xml:space="preserve"> Scotland faces a range of challenges related to poverty and inequality, and this plan sets out 50 actions to tackle these issues.</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A51076">
            <w:pPr>
              <w:pStyle w:val="Normal1"/>
              <w:jc w:val="center"/>
            </w:pPr>
            <w:r>
              <w:rPr>
                <w:rFonts w:ascii="Calibri" w:eastAsia="Calibri" w:hAnsi="Calibri" w:cs="Calibri"/>
                <w:b/>
                <w:shd w:val="clear" w:color="auto" w:fill="BFBFBF"/>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jc w:val="both"/>
              <w:rPr>
                <w:rFonts w:asciiTheme="majorHAnsi" w:eastAsia="Times New Roman" w:hAnsiTheme="majorHAnsi" w:cs="Times New Roman"/>
              </w:rPr>
            </w:pPr>
            <w:r w:rsidRPr="00AC4647">
              <w:rPr>
                <w:rFonts w:asciiTheme="majorHAnsi" w:eastAsia="Times New Roman" w:hAnsiTheme="majorHAnsi" w:cs="Times New Roman"/>
              </w:rPr>
              <w:t xml:space="preserve">To deliver the 50 actions in the plan, bringing about a fairer Scotland by 2030. </w:t>
            </w:r>
            <w:r w:rsidR="00A51076">
              <w:rPr>
                <w:rFonts w:asciiTheme="majorHAnsi" w:eastAsia="Times New Roman" w:hAnsiTheme="majorHAnsi" w:cs="Times New Roman"/>
              </w:rPr>
              <w:t xml:space="preserve"> </w:t>
            </w:r>
            <w:r w:rsidRPr="00AC4647">
              <w:rPr>
                <w:rFonts w:asciiTheme="majorHAnsi" w:hAnsiTheme="majorHAnsi" w:cstheme="majorHAnsi"/>
              </w:rPr>
              <w:t xml:space="preserve">This first plan contains 50 actions to be delivered by government in this parliamentary term. </w:t>
            </w:r>
            <w:r w:rsidR="00A51076">
              <w:rPr>
                <w:rFonts w:asciiTheme="majorHAnsi" w:hAnsiTheme="majorHAnsi" w:cstheme="majorHAnsi"/>
              </w:rPr>
              <w:t xml:space="preserve"> </w:t>
            </w:r>
            <w:r w:rsidRPr="00AC4647">
              <w:rPr>
                <w:rFonts w:asciiTheme="majorHAnsi" w:hAnsiTheme="majorHAnsi" w:cstheme="majorHAnsi"/>
              </w:rPr>
              <w:t xml:space="preserve">The actions in the plan were informed by a cross-Scotland conversation, which involved 7000 people across 200 open events in 2015, which sought to engage people about what mattered to them about fairness and social justice. </w:t>
            </w:r>
            <w:r w:rsidRPr="00AC4647">
              <w:rPr>
                <w:rFonts w:asciiTheme="majorHAnsi" w:eastAsia="Calibri" w:hAnsiTheme="majorHAnsi" w:cs="Calibri"/>
                <w:b/>
                <w:highlight w:val="white"/>
              </w:rPr>
              <w:t xml:space="preserve"> </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A51076">
            <w:pPr>
              <w:pStyle w:val="Normal1"/>
              <w:jc w:val="center"/>
            </w:pPr>
            <w:r>
              <w:rPr>
                <w:rFonts w:ascii="Calibri" w:eastAsia="Calibri" w:hAnsi="Calibri" w:cs="Calibri"/>
                <w:b/>
                <w:shd w:val="clear" w:color="auto" w:fill="BFBFBF"/>
              </w:rPr>
              <w:t>Brief Description of Commitment</w:t>
            </w:r>
          </w:p>
          <w:p w:rsidR="00A3113B" w:rsidRDefault="00A3113B" w:rsidP="003B4D7B">
            <w:pPr>
              <w:pStyle w:val="Normal1"/>
              <w:jc w:val="center"/>
            </w:pPr>
            <w:r>
              <w:rPr>
                <w:rFonts w:ascii="Calibri" w:eastAsia="Calibri" w:hAnsi="Calibri" w:cs="Calibri"/>
                <w:b/>
                <w:shd w:val="clear" w:color="auto" w:fill="BFBFBF"/>
              </w:rPr>
              <w:t>(140 character limit)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F02662">
            <w:pPr>
              <w:pStyle w:val="Normal1"/>
              <w:tabs>
                <w:tab w:val="left" w:pos="2775"/>
                <w:tab w:val="center" w:pos="3194"/>
              </w:tabs>
              <w:jc w:val="both"/>
              <w:rPr>
                <w:rFonts w:asciiTheme="majorHAnsi" w:hAnsiTheme="majorHAnsi"/>
              </w:rPr>
            </w:pPr>
            <w:r w:rsidRPr="00AC4647">
              <w:rPr>
                <w:rFonts w:asciiTheme="majorHAnsi" w:eastAsia="Times New Roman" w:hAnsiTheme="majorHAnsi" w:cs="Times New Roman"/>
              </w:rPr>
              <w:t xml:space="preserve">To deliver the 50 actions in the Fairer Scotland Action Plan, with annual engagement with people and communities on progress.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We will also agree 50 new areas for action with people and communities for the next parliamentary term.</w:t>
            </w:r>
            <w:r w:rsidRPr="00AC4647">
              <w:rPr>
                <w:rFonts w:asciiTheme="majorHAnsi" w:eastAsia="Calibri" w:hAnsiTheme="majorHAnsi" w:cs="Calibri"/>
                <w:b/>
                <w:highlight w:val="white"/>
              </w:rPr>
              <w:tab/>
              <w:t xml:space="preserve"> </w:t>
            </w:r>
          </w:p>
        </w:tc>
      </w:tr>
      <w:tr w:rsidR="00A3113B"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Default="00A3113B" w:rsidP="00A51076">
            <w:pPr>
              <w:pStyle w:val="Normal1"/>
              <w:jc w:val="center"/>
            </w:pPr>
            <w:r>
              <w:rPr>
                <w:rFonts w:ascii="Calibri" w:eastAsia="Calibri" w:hAnsi="Calibri" w:cs="Calibri"/>
                <w:b/>
                <w:shd w:val="clear" w:color="auto" w:fill="BFBFBF"/>
              </w:rPr>
              <w:t>Please describe the way in which this commitment is relevant to further advancing OGP values of access to information, public accountability, civic participation, and technology and innovation for openness and accountability (details above)</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A3113B" w:rsidRPr="00AC4647" w:rsidRDefault="00A3113B" w:rsidP="00F02662">
            <w:pPr>
              <w:pStyle w:val="Normal1"/>
              <w:jc w:val="both"/>
              <w:rPr>
                <w:rFonts w:asciiTheme="majorHAnsi" w:eastAsia="Times New Roman" w:hAnsiTheme="majorHAnsi" w:cs="Times New Roman"/>
              </w:rPr>
            </w:pPr>
            <w:r w:rsidRPr="00AC4647">
              <w:rPr>
                <w:rFonts w:asciiTheme="majorHAnsi" w:eastAsia="Times New Roman" w:hAnsiTheme="majorHAnsi" w:cs="Times New Roman"/>
              </w:rPr>
              <w:t>The initial driver for the Fairer Scotland conversation was the significant discussion about social justice running up to the independence referendum.</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 The people of Scotland discussed openly and passionately the possibilities and the challenges for a more socially just and open society.</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 These conversations were some of the most engaged of the entire Referendum period and both sides offered valuable insights into how Scotland should move forward. </w:t>
            </w:r>
          </w:p>
          <w:p w:rsidR="00A3113B" w:rsidRPr="00AC4647" w:rsidRDefault="00A3113B" w:rsidP="00F02662">
            <w:pPr>
              <w:pStyle w:val="Normal1"/>
              <w:jc w:val="both"/>
              <w:rPr>
                <w:rFonts w:asciiTheme="majorHAnsi" w:eastAsia="Times New Roman" w:hAnsiTheme="majorHAnsi" w:cs="Times New Roman"/>
              </w:rPr>
            </w:pPr>
          </w:p>
          <w:p w:rsidR="00A3113B" w:rsidRPr="00AC4647" w:rsidRDefault="00A3113B" w:rsidP="00F02662">
            <w:pPr>
              <w:pStyle w:val="Normal1"/>
              <w:jc w:val="both"/>
              <w:rPr>
                <w:rFonts w:asciiTheme="majorHAnsi" w:eastAsia="Times New Roman" w:hAnsiTheme="majorHAnsi" w:cs="Times New Roman"/>
              </w:rPr>
            </w:pPr>
            <w:r w:rsidRPr="00AC4647">
              <w:rPr>
                <w:rFonts w:asciiTheme="majorHAnsi" w:eastAsia="Times New Roman" w:hAnsiTheme="majorHAnsi" w:cs="Times New Roman"/>
              </w:rPr>
              <w:t xml:space="preserve">The Fairer Scotland conversation was launched to build on the energy of these discussions.  7000 people took part in 200 public events across the country.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Each conversation started with a simple question: what matters to you about fairness and social justice in Scotland?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The threads of the conversation were woven together into an analytical report and, from there, into an action plan.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Thus, while ‘Fairer Scotland’ began as a civic participation exercise, it has become a focused plan. </w:t>
            </w:r>
          </w:p>
          <w:p w:rsidR="00A3113B" w:rsidRPr="00AC4647" w:rsidRDefault="00A3113B" w:rsidP="00F02662">
            <w:pPr>
              <w:pStyle w:val="Normal1"/>
              <w:jc w:val="both"/>
              <w:rPr>
                <w:rFonts w:asciiTheme="majorHAnsi" w:eastAsia="Times New Roman" w:hAnsiTheme="majorHAnsi" w:cs="Times New Roman"/>
              </w:rPr>
            </w:pPr>
          </w:p>
          <w:p w:rsidR="00A3113B" w:rsidRPr="00AC4647" w:rsidRDefault="00A3113B" w:rsidP="00F02662">
            <w:pPr>
              <w:pStyle w:val="Normal1"/>
              <w:jc w:val="both"/>
              <w:rPr>
                <w:rFonts w:asciiTheme="majorHAnsi" w:hAnsiTheme="majorHAnsi"/>
              </w:rPr>
            </w:pPr>
            <w:r w:rsidRPr="00AC4647">
              <w:rPr>
                <w:rFonts w:asciiTheme="majorHAnsi" w:eastAsia="Times New Roman" w:hAnsiTheme="majorHAnsi" w:cs="Times New Roman"/>
              </w:rPr>
              <w:t>In terms of on</w:t>
            </w:r>
            <w:r w:rsidR="00A51076">
              <w:rPr>
                <w:rFonts w:asciiTheme="majorHAnsi" w:eastAsia="Times New Roman" w:hAnsiTheme="majorHAnsi" w:cs="Times New Roman"/>
              </w:rPr>
              <w:t>-</w:t>
            </w:r>
            <w:r w:rsidRPr="00AC4647">
              <w:rPr>
                <w:rFonts w:asciiTheme="majorHAnsi" w:eastAsia="Times New Roman" w:hAnsiTheme="majorHAnsi" w:cs="Times New Roman"/>
              </w:rPr>
              <w:t xml:space="preserve">going monitoring, people and communities will be able to feed into an annual report on progress being made re delivery of the plan; the progress report will then be laid before the Scottish Parliament.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These actions will help ensure public accountability.</w:t>
            </w:r>
            <w:r w:rsidRPr="00AC4647">
              <w:rPr>
                <w:rFonts w:asciiTheme="majorHAnsi" w:eastAsia="Calibri" w:hAnsiTheme="majorHAnsi" w:cs="Calibri"/>
                <w:b/>
                <w:shd w:val="clear" w:color="auto" w:fill="DEEAF6"/>
              </w:rPr>
              <w:t xml:space="preserve"> </w:t>
            </w:r>
          </w:p>
        </w:tc>
      </w:tr>
      <w:tr w:rsidR="00A3113B" w:rsidTr="00F02662">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Pr="00391794" w:rsidRDefault="00A3113B" w:rsidP="00A51076">
            <w:pPr>
              <w:pStyle w:val="Normal1"/>
              <w:jc w:val="center"/>
              <w:rPr>
                <w:rFonts w:asciiTheme="minorHAnsi" w:hAnsiTheme="minorHAnsi"/>
              </w:rPr>
            </w:pPr>
            <w:r w:rsidRPr="00391794">
              <w:rPr>
                <w:rFonts w:asciiTheme="minorHAnsi" w:eastAsia="Calibri" w:hAnsiTheme="minorHAnsi" w:cs="Calibri"/>
                <w:b/>
                <w:shd w:val="clear" w:color="auto" w:fill="BFBFBF"/>
              </w:rPr>
              <w:t>Verifiable and measurable milestones to fulfill the commitment</w:t>
            </w:r>
          </w:p>
        </w:tc>
        <w:tc>
          <w:tcPr>
            <w:tcW w:w="1684"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Pr="00391794" w:rsidRDefault="00A3113B">
            <w:pPr>
              <w:pStyle w:val="Normal1"/>
              <w:jc w:val="center"/>
              <w:rPr>
                <w:rFonts w:asciiTheme="minorHAnsi" w:hAnsiTheme="minorHAnsi"/>
              </w:rPr>
            </w:pPr>
            <w:r w:rsidRPr="00391794">
              <w:rPr>
                <w:rFonts w:asciiTheme="minorHAnsi" w:eastAsia="Calibri" w:hAnsiTheme="minorHAnsi" w:cs="Calibri"/>
                <w:b/>
                <w:shd w:val="clear" w:color="auto" w:fill="BFBFBF"/>
              </w:rPr>
              <w:t>New or ongoing commitment</w:t>
            </w:r>
          </w:p>
        </w:tc>
        <w:tc>
          <w:tcPr>
            <w:tcW w:w="1100"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Pr="00391794" w:rsidRDefault="00A3113B">
            <w:pPr>
              <w:pStyle w:val="Normal1"/>
              <w:jc w:val="center"/>
              <w:rPr>
                <w:rFonts w:asciiTheme="minorHAnsi" w:hAnsiTheme="minorHAnsi"/>
              </w:rPr>
            </w:pPr>
            <w:r w:rsidRPr="00391794">
              <w:rPr>
                <w:rFonts w:asciiTheme="minorHAnsi" w:eastAsia="Calibri" w:hAnsiTheme="minorHAnsi" w:cs="Calibri"/>
                <w:b/>
                <w:shd w:val="clear" w:color="auto" w:fill="BFBFBF"/>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A3113B" w:rsidRPr="00391794" w:rsidRDefault="00A3113B">
            <w:pPr>
              <w:pStyle w:val="Normal1"/>
              <w:jc w:val="center"/>
              <w:rPr>
                <w:rFonts w:asciiTheme="minorHAnsi" w:hAnsiTheme="minorHAnsi"/>
              </w:rPr>
            </w:pPr>
            <w:r w:rsidRPr="00391794">
              <w:rPr>
                <w:rFonts w:asciiTheme="minorHAnsi" w:eastAsia="Calibri" w:hAnsiTheme="minorHAnsi" w:cs="Calibri"/>
                <w:b/>
                <w:shd w:val="clear" w:color="auto" w:fill="BFBFBF"/>
              </w:rPr>
              <w:t>End Date:</w:t>
            </w:r>
          </w:p>
        </w:tc>
      </w:tr>
      <w:tr w:rsidR="00A3113B" w:rsidTr="0078266C">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rPr>
                <w:rFonts w:asciiTheme="majorHAnsi" w:eastAsia="Times New Roman" w:hAnsiTheme="majorHAnsi" w:cs="Times New Roman"/>
              </w:rPr>
            </w:pPr>
            <w:r w:rsidRPr="00AC4647">
              <w:rPr>
                <w:rFonts w:asciiTheme="majorHAnsi" w:eastAsia="Calibri" w:hAnsiTheme="majorHAnsi" w:cs="Calibri"/>
                <w:b/>
                <w:highlight w:val="white"/>
              </w:rPr>
              <w:t xml:space="preserve">1. </w:t>
            </w:r>
            <w:r w:rsidR="00A51076">
              <w:rPr>
                <w:rFonts w:asciiTheme="majorHAnsi" w:eastAsia="Calibri" w:hAnsiTheme="majorHAnsi" w:cs="Calibri"/>
                <w:b/>
              </w:rPr>
              <w:t xml:space="preserve"> </w:t>
            </w:r>
            <w:r w:rsidRPr="00AC4647">
              <w:rPr>
                <w:rFonts w:asciiTheme="majorHAnsi" w:eastAsia="Times New Roman" w:hAnsiTheme="majorHAnsi" w:cs="Times New Roman"/>
              </w:rPr>
              <w:t xml:space="preserve">We will engage with people on progress on the action plan and produce an annual report detailing progress on each of the 50 actions, which will be submitted to the Scottish Parliament. </w:t>
            </w:r>
            <w:r w:rsidR="00A51076">
              <w:rPr>
                <w:rFonts w:asciiTheme="majorHAnsi" w:eastAsia="Times New Roman" w:hAnsiTheme="majorHAnsi" w:cs="Times New Roman"/>
              </w:rPr>
              <w:t xml:space="preserve"> </w:t>
            </w:r>
          </w:p>
          <w:p w:rsidR="00A3113B" w:rsidRPr="00AC4647" w:rsidRDefault="00A3113B" w:rsidP="0078266C">
            <w:pPr>
              <w:pStyle w:val="Normal1"/>
              <w:rPr>
                <w:rFonts w:asciiTheme="majorHAnsi" w:eastAsia="Calibri" w:hAnsiTheme="majorHAnsi" w:cs="Calibri"/>
                <w:b/>
              </w:rPr>
            </w:pPr>
            <w:r w:rsidRPr="00AC4647">
              <w:rPr>
                <w:rFonts w:asciiTheme="majorHAnsi" w:eastAsia="Calibri" w:hAnsiTheme="majorHAnsi" w:cs="Calibri"/>
                <w:b/>
                <w:highlight w:val="white"/>
              </w:rPr>
              <w:t xml:space="preserve"> </w:t>
            </w:r>
          </w:p>
          <w:p w:rsidR="007542AC" w:rsidRPr="00AC4647" w:rsidRDefault="007542AC" w:rsidP="0078266C">
            <w:pPr>
              <w:pStyle w:val="Normal1"/>
              <w:rPr>
                <w:rFonts w:asciiTheme="majorHAnsi" w:hAnsiTheme="majorHAnsi"/>
              </w:rPr>
            </w:pPr>
            <w:r w:rsidRPr="00AC4647">
              <w:rPr>
                <w:rFonts w:asciiTheme="majorHAnsi" w:eastAsia="Calibri" w:hAnsiTheme="majorHAnsi" w:cs="Calibri"/>
                <w:b/>
              </w:rPr>
              <w:t>Note: Fairer Scotland Action Plan will be delivered by 2020.</w:t>
            </w:r>
          </w:p>
          <w:p w:rsidR="00A3113B" w:rsidRPr="00AC4647" w:rsidRDefault="00A3113B" w:rsidP="0078266C">
            <w:pPr>
              <w:pStyle w:val="Normal1"/>
              <w:widowControl w:val="0"/>
              <w:rPr>
                <w:rFonts w:asciiTheme="majorHAnsi" w:hAnsiTheme="majorHAnsi"/>
              </w:rPr>
            </w:pPr>
            <w:r w:rsidRPr="00AC4647">
              <w:rPr>
                <w:rFonts w:asciiTheme="majorHAnsi" w:eastAsia="Calibri" w:hAnsiTheme="majorHAnsi" w:cs="Calibri"/>
                <w:b/>
                <w:highlight w:val="white"/>
              </w:rPr>
              <w:t xml:space="preserve">2. </w:t>
            </w:r>
            <w:r w:rsidR="00A51076">
              <w:rPr>
                <w:rFonts w:asciiTheme="majorHAnsi" w:eastAsia="Calibri" w:hAnsiTheme="majorHAnsi" w:cs="Calibri"/>
                <w:b/>
              </w:rPr>
              <w:t xml:space="preserve"> </w:t>
            </w:r>
            <w:r w:rsidRPr="00AC4647">
              <w:rPr>
                <w:rFonts w:asciiTheme="majorHAnsi" w:eastAsia="Times New Roman" w:hAnsiTheme="majorHAnsi" w:cs="Times New Roman"/>
              </w:rPr>
              <w:t xml:space="preserve">We will actively consult people on establishing 50 new actions for a Fairer Scotland.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This will take place in the second half of this parliament via a citizens forum. </w:t>
            </w:r>
            <w:r w:rsidR="00A51076">
              <w:rPr>
                <w:rFonts w:asciiTheme="majorHAnsi" w:eastAsia="Times New Roman" w:hAnsiTheme="majorHAnsi" w:cs="Times New Roman"/>
              </w:rPr>
              <w:t xml:space="preserve"> </w:t>
            </w:r>
            <w:r w:rsidRPr="00AC4647">
              <w:rPr>
                <w:rFonts w:asciiTheme="majorHAnsi" w:eastAsia="Times New Roman" w:hAnsiTheme="majorHAnsi" w:cs="Times New Roman"/>
              </w:rPr>
              <w:t xml:space="preserve">This forum will involve many people and organisations who took part in the initial conversations. </w:t>
            </w:r>
          </w:p>
          <w:p w:rsidR="00A3113B" w:rsidRPr="00AC4647" w:rsidRDefault="00A3113B" w:rsidP="0078266C">
            <w:pPr>
              <w:pStyle w:val="Normal1"/>
              <w:widowControl w:val="0"/>
              <w:rPr>
                <w:rFonts w:asciiTheme="majorHAnsi" w:hAnsiTheme="majorHAnsi"/>
              </w:rPr>
            </w:pPr>
          </w:p>
        </w:tc>
        <w:tc>
          <w:tcPr>
            <w:tcW w:w="1684"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b/>
                <w:highlight w:val="white"/>
              </w:rPr>
              <w:t xml:space="preserve"> </w:t>
            </w:r>
            <w:r w:rsidRPr="00AC4647">
              <w:rPr>
                <w:rFonts w:asciiTheme="majorHAnsi" w:eastAsia="Calibri" w:hAnsiTheme="majorHAnsi" w:cs="Calibri"/>
              </w:rPr>
              <w:t>New</w:t>
            </w: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eastAsia="Calibri" w:hAnsiTheme="majorHAnsi" w:cs="Calibri"/>
              </w:rPr>
            </w:pPr>
          </w:p>
          <w:p w:rsidR="007542AC" w:rsidRPr="00AC4647" w:rsidRDefault="007542AC" w:rsidP="0078266C">
            <w:pPr>
              <w:pStyle w:val="Normal1"/>
              <w:jc w:val="center"/>
              <w:rPr>
                <w:rFonts w:asciiTheme="majorHAnsi" w:eastAsia="Calibri" w:hAnsiTheme="majorHAnsi" w:cs="Calibri"/>
              </w:rPr>
            </w:pPr>
          </w:p>
          <w:p w:rsidR="007542AC" w:rsidRPr="00AC4647" w:rsidRDefault="007542AC" w:rsidP="0078266C">
            <w:pPr>
              <w:pStyle w:val="Normal1"/>
              <w:jc w:val="center"/>
              <w:rPr>
                <w:rFonts w:asciiTheme="majorHAnsi" w:eastAsia="Calibri" w:hAnsiTheme="majorHAnsi" w:cs="Calibri"/>
              </w:rPr>
            </w:pPr>
          </w:p>
          <w:p w:rsidR="00A3113B" w:rsidRPr="00AC4647" w:rsidRDefault="00A3113B" w:rsidP="0078266C">
            <w:pPr>
              <w:pStyle w:val="Normal1"/>
              <w:jc w:val="center"/>
              <w:rPr>
                <w:rFonts w:asciiTheme="majorHAnsi" w:hAnsiTheme="majorHAnsi"/>
              </w:rPr>
            </w:pPr>
            <w:r w:rsidRPr="00AC4647">
              <w:rPr>
                <w:rFonts w:asciiTheme="majorHAnsi" w:eastAsia="Calibri" w:hAnsiTheme="majorHAnsi" w:cs="Calibri"/>
              </w:rPr>
              <w:t>New</w:t>
            </w:r>
          </w:p>
        </w:tc>
        <w:tc>
          <w:tcPr>
            <w:tcW w:w="1100"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eastAsia="Calibri" w:hAnsiTheme="majorHAnsi" w:cs="Calibri"/>
              </w:rPr>
            </w:pPr>
            <w:r w:rsidRPr="00AC4647">
              <w:rPr>
                <w:rFonts w:asciiTheme="majorHAnsi" w:eastAsia="Calibri" w:hAnsiTheme="majorHAnsi" w:cs="Calibri"/>
                <w:highlight w:val="white"/>
              </w:rPr>
              <w:t xml:space="preserve">Summer 2017 </w:t>
            </w:r>
          </w:p>
          <w:p w:rsidR="00A3113B" w:rsidRPr="00AC4647" w:rsidRDefault="00A3113B" w:rsidP="0078266C">
            <w:pPr>
              <w:pStyle w:val="Normal1"/>
              <w:jc w:val="center"/>
              <w:rPr>
                <w:rFonts w:asciiTheme="majorHAnsi" w:hAnsiTheme="majorHAnsi"/>
              </w:rPr>
            </w:pPr>
          </w:p>
          <w:p w:rsidR="00A3113B" w:rsidRPr="00AC4647" w:rsidRDefault="00A3113B" w:rsidP="0078266C">
            <w:pPr>
              <w:pStyle w:val="Normal1"/>
              <w:jc w:val="center"/>
              <w:rPr>
                <w:rFonts w:asciiTheme="majorHAnsi" w:hAnsiTheme="majorHAnsi"/>
              </w:rPr>
            </w:pPr>
          </w:p>
          <w:p w:rsidR="00A3113B" w:rsidRPr="00AC4647" w:rsidRDefault="00A3113B" w:rsidP="0078266C">
            <w:pPr>
              <w:pStyle w:val="Normal1"/>
              <w:jc w:val="center"/>
              <w:rPr>
                <w:rFonts w:asciiTheme="majorHAnsi" w:hAnsiTheme="majorHAnsi"/>
              </w:rPr>
            </w:pPr>
          </w:p>
          <w:p w:rsidR="00A3113B" w:rsidRPr="00AC4647" w:rsidRDefault="00A3113B" w:rsidP="0078266C">
            <w:pPr>
              <w:pStyle w:val="Normal1"/>
              <w:jc w:val="center"/>
              <w:rPr>
                <w:rFonts w:asciiTheme="majorHAnsi" w:hAnsiTheme="majorHAnsi"/>
              </w:rPr>
            </w:pPr>
          </w:p>
          <w:p w:rsidR="00A3113B" w:rsidRPr="00AC4647" w:rsidRDefault="00A3113B" w:rsidP="0078266C">
            <w:pPr>
              <w:pStyle w:val="Normal1"/>
              <w:jc w:val="center"/>
              <w:rPr>
                <w:rFonts w:asciiTheme="majorHAnsi" w:hAnsiTheme="majorHAnsi"/>
              </w:rPr>
            </w:pPr>
          </w:p>
          <w:p w:rsidR="00A3113B" w:rsidRPr="00AC4647" w:rsidRDefault="00A3113B" w:rsidP="0078266C">
            <w:pPr>
              <w:pStyle w:val="Normal1"/>
              <w:jc w:val="center"/>
              <w:rPr>
                <w:rFonts w:asciiTheme="majorHAnsi" w:hAnsiTheme="majorHAnsi"/>
              </w:rPr>
            </w:pPr>
          </w:p>
          <w:p w:rsidR="007542AC" w:rsidRPr="00AC4647" w:rsidRDefault="007542AC" w:rsidP="0078266C">
            <w:pPr>
              <w:pStyle w:val="Normal1"/>
              <w:jc w:val="center"/>
              <w:rPr>
                <w:rFonts w:asciiTheme="majorHAnsi" w:hAnsiTheme="majorHAnsi"/>
              </w:rPr>
            </w:pPr>
          </w:p>
          <w:p w:rsidR="007542AC" w:rsidRPr="00AC4647" w:rsidRDefault="007542AC" w:rsidP="0078266C">
            <w:pPr>
              <w:pStyle w:val="Normal1"/>
              <w:jc w:val="center"/>
              <w:rPr>
                <w:rFonts w:asciiTheme="majorHAnsi" w:hAnsiTheme="majorHAnsi"/>
              </w:rPr>
            </w:pPr>
          </w:p>
          <w:p w:rsidR="00A3113B" w:rsidRPr="00AC4647" w:rsidRDefault="00A3113B" w:rsidP="0078266C">
            <w:pPr>
              <w:pStyle w:val="Normal1"/>
              <w:jc w:val="center"/>
              <w:rPr>
                <w:rFonts w:asciiTheme="majorHAnsi" w:hAnsiTheme="majorHAnsi"/>
              </w:rPr>
            </w:pPr>
            <w:r w:rsidRPr="00AC4647">
              <w:rPr>
                <w:rFonts w:asciiTheme="majorHAnsi" w:hAnsiTheme="majorHAnsi"/>
              </w:rPr>
              <w:t>Prelimin-ary work in 2018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A3113B" w:rsidRPr="00AC4647" w:rsidRDefault="00A3113B" w:rsidP="0078266C">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First report in October 2017</w:t>
            </w:r>
          </w:p>
          <w:p w:rsidR="00A3113B" w:rsidRPr="00AC4647" w:rsidRDefault="00A3113B"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eastAsia="Calibri" w:hAnsiTheme="majorHAnsi" w:cs="Calibri"/>
                <w:highlight w:val="white"/>
              </w:rPr>
            </w:pPr>
          </w:p>
          <w:p w:rsidR="007542AC" w:rsidRPr="00AC4647" w:rsidRDefault="007542AC" w:rsidP="0078266C">
            <w:pPr>
              <w:pStyle w:val="Normal1"/>
              <w:jc w:val="center"/>
              <w:rPr>
                <w:rFonts w:asciiTheme="majorHAnsi" w:eastAsia="Calibri" w:hAnsiTheme="majorHAnsi" w:cs="Calibri"/>
                <w:highlight w:val="white"/>
              </w:rPr>
            </w:pPr>
          </w:p>
          <w:p w:rsidR="00A3113B" w:rsidRPr="00AC4647" w:rsidRDefault="00A3113B" w:rsidP="0078266C">
            <w:pPr>
              <w:pStyle w:val="Normal1"/>
              <w:jc w:val="center"/>
              <w:rPr>
                <w:rFonts w:asciiTheme="majorHAnsi" w:hAnsiTheme="majorHAnsi"/>
              </w:rPr>
            </w:pPr>
            <w:r w:rsidRPr="00AC4647">
              <w:rPr>
                <w:rFonts w:asciiTheme="majorHAnsi" w:eastAsia="Calibri" w:hAnsiTheme="majorHAnsi" w:cs="Calibri"/>
                <w:highlight w:val="white"/>
              </w:rPr>
              <w:t xml:space="preserve">2019/20 </w:t>
            </w:r>
          </w:p>
        </w:tc>
      </w:tr>
    </w:tbl>
    <w:p w:rsidR="00A3113B" w:rsidRDefault="00A3113B" w:rsidP="00A3113B">
      <w:pPr>
        <w:pStyle w:val="Normal1"/>
      </w:pPr>
    </w:p>
    <w:p w:rsidR="00A3113B" w:rsidRDefault="00A3113B">
      <w:pPr>
        <w:spacing w:line="240" w:lineRule="auto"/>
      </w:pPr>
      <w:r>
        <w:br w:type="page"/>
      </w:r>
    </w:p>
    <w:tbl>
      <w:tblPr>
        <w:tblW w:w="9346" w:type="dxa"/>
        <w:tblLayout w:type="fixed"/>
        <w:tblLook w:val="0600" w:firstRow="0" w:lastRow="0" w:firstColumn="0" w:lastColumn="0" w:noHBand="1" w:noVBand="1"/>
      </w:tblPr>
      <w:tblGrid>
        <w:gridCol w:w="1182"/>
        <w:gridCol w:w="1575"/>
        <w:gridCol w:w="2293"/>
        <w:gridCol w:w="1684"/>
        <w:gridCol w:w="1100"/>
        <w:gridCol w:w="1512"/>
      </w:tblGrid>
      <w:tr w:rsidR="00DB12A2" w:rsidTr="00AC4647">
        <w:tc>
          <w:tcPr>
            <w:tcW w:w="9346" w:type="dxa"/>
            <w:gridSpan w:val="6"/>
            <w:tcBorders>
              <w:top w:val="single" w:sz="4"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DB12A2" w:rsidRPr="00276DF8" w:rsidRDefault="00DB12A2" w:rsidP="0078266C">
            <w:pPr>
              <w:pStyle w:val="Normal1"/>
              <w:jc w:val="center"/>
              <w:rPr>
                <w:rFonts w:asciiTheme="majorHAnsi" w:hAnsiTheme="majorHAnsi"/>
                <w:b/>
              </w:rPr>
            </w:pPr>
            <w:r w:rsidRPr="00276DF8">
              <w:rPr>
                <w:rFonts w:asciiTheme="majorHAnsi" w:hAnsiTheme="majorHAnsi"/>
                <w:b/>
              </w:rPr>
              <w:t>4.  Participatory Budgeting</w:t>
            </w:r>
          </w:p>
          <w:p w:rsidR="008E177C" w:rsidRPr="00180285" w:rsidRDefault="008E177C" w:rsidP="0078266C">
            <w:pPr>
              <w:pStyle w:val="Normal1"/>
              <w:jc w:val="center"/>
              <w:rPr>
                <w:rFonts w:asciiTheme="minorHAnsi" w:hAnsiTheme="minorHAnsi"/>
                <w:b/>
              </w:rPr>
            </w:pPr>
            <w:r w:rsidRPr="00276DF8">
              <w:rPr>
                <w:rFonts w:asciiTheme="majorHAnsi" w:hAnsiTheme="majorHAnsi"/>
                <w:b/>
              </w:rPr>
              <w:t>(also known as Community Choices in Scotland)</w:t>
            </w:r>
          </w:p>
        </w:tc>
      </w:tr>
      <w:tr w:rsidR="00DB12A2"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Kathleen Glazik - Community Empowerment Unit</w:t>
            </w:r>
          </w:p>
          <w:p w:rsidR="00DB12A2" w:rsidRPr="00AC4647" w:rsidRDefault="00DB12A2" w:rsidP="0078266C">
            <w:pPr>
              <w:pStyle w:val="Normal1"/>
              <w:jc w:val="center"/>
              <w:rPr>
                <w:rFonts w:asciiTheme="majorHAnsi" w:hAnsiTheme="majorHAnsi"/>
              </w:rPr>
            </w:pPr>
            <w:r w:rsidRPr="00AC4647">
              <w:rPr>
                <w:rFonts w:asciiTheme="majorHAnsi" w:eastAsia="Calibri" w:hAnsiTheme="majorHAnsi" w:cs="Calibri"/>
                <w:highlight w:val="white"/>
              </w:rPr>
              <w:t xml:space="preserve">Public Bodies and Public Service Reform </w:t>
            </w:r>
            <w:r w:rsidRPr="00AC4647">
              <w:rPr>
                <w:rFonts w:asciiTheme="majorHAnsi" w:eastAsia="Calibri" w:hAnsiTheme="majorHAnsi" w:cs="Calibri"/>
              </w:rPr>
              <w:t>(x40831)</w:t>
            </w:r>
          </w:p>
        </w:tc>
      </w:tr>
      <w:tr w:rsidR="00DB12A2" w:rsidTr="00F02662">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3B4D7B">
            <w:pPr>
              <w:pStyle w:val="Normal1"/>
              <w:jc w:val="center"/>
              <w:rPr>
                <w:rFonts w:asciiTheme="majorHAnsi" w:hAnsiTheme="majorHAnsi"/>
              </w:rPr>
            </w:pPr>
            <w:r w:rsidRPr="00AC4647">
              <w:rPr>
                <w:rFonts w:asciiTheme="majorHAnsi" w:eastAsia="Calibri" w:hAnsiTheme="majorHAnsi" w:cs="Calibri"/>
              </w:rPr>
              <w:t>Scottish Government and Convention of Scottish Local Authorities, Public Authorities</w:t>
            </w:r>
          </w:p>
        </w:tc>
      </w:tr>
      <w:tr w:rsidR="00DB12A2" w:rsidTr="00F02662">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vAlign w:val="center"/>
          </w:tcPr>
          <w:p w:rsidR="00DB12A2" w:rsidRDefault="00DB12A2" w:rsidP="00F02662">
            <w:pPr>
              <w:pStyle w:val="Normal1"/>
              <w:widowControl w:val="0"/>
              <w:jc w:val="cente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3B4D7B">
            <w:pPr>
              <w:pStyle w:val="Normal1"/>
              <w:jc w:val="center"/>
              <w:rPr>
                <w:rFonts w:asciiTheme="majorHAnsi" w:hAnsiTheme="majorHAnsi"/>
              </w:rPr>
            </w:pPr>
            <w:r w:rsidRPr="00AC4647">
              <w:rPr>
                <w:rFonts w:asciiTheme="majorHAnsi" w:eastAsia="Calibri" w:hAnsiTheme="majorHAnsi" w:cs="Calibri"/>
              </w:rPr>
              <w:t>Community and Third Sector Organisations, Community Councils,  Academics</w:t>
            </w:r>
          </w:p>
        </w:tc>
      </w:tr>
      <w:tr w:rsidR="00DB12A2"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pStyle w:val="Normal1"/>
              <w:jc w:val="both"/>
              <w:rPr>
                <w:rFonts w:asciiTheme="majorHAnsi" w:hAnsiTheme="majorHAnsi"/>
              </w:rPr>
            </w:pPr>
            <w:r w:rsidRPr="00AC4647">
              <w:rPr>
                <w:rFonts w:asciiTheme="majorHAnsi" w:hAnsiTheme="majorHAnsi"/>
              </w:rPr>
              <w:t>There is a consistent view that people in Scotland want to influence the decisions made by the public sector that affect them, but that at the same time they don’t feel they have sufficient influence.</w:t>
            </w:r>
          </w:p>
          <w:p w:rsidR="00DB12A2" w:rsidRPr="00AC4647" w:rsidRDefault="00DB12A2" w:rsidP="0078266C">
            <w:pPr>
              <w:pStyle w:val="Normal1"/>
              <w:jc w:val="both"/>
              <w:rPr>
                <w:rFonts w:asciiTheme="majorHAnsi" w:hAnsiTheme="majorHAnsi"/>
              </w:rPr>
            </w:pPr>
          </w:p>
          <w:p w:rsidR="00DB12A2" w:rsidRPr="00AC4647" w:rsidRDefault="00DB12A2" w:rsidP="0078266C">
            <w:pPr>
              <w:pStyle w:val="Normal1"/>
              <w:jc w:val="both"/>
              <w:rPr>
                <w:rFonts w:asciiTheme="majorHAnsi" w:hAnsiTheme="majorHAnsi"/>
              </w:rPr>
            </w:pPr>
            <w:r w:rsidRPr="00AC4647">
              <w:rPr>
                <w:rFonts w:asciiTheme="majorHAnsi" w:hAnsiTheme="majorHAnsi"/>
              </w:rPr>
              <w:t xml:space="preserve">Empowering people and communities is at the heart of the Scottish Government’s approach.  The new Community Empowerment (Scotland) Act 2015 provides a legal framework to promote and encourage community empowerment and participations by creating new rights for communities and placing more duties on public bodies.  The Scottish Government’s Community Choices Programme (commonly known as participatory budgeting) sits alongside the objectives of the Act and is an importance resource to build on the wider development of participatory democracy in Scotland.  Community Choices is </w:t>
            </w:r>
            <w:r w:rsidRPr="00AC4647">
              <w:rPr>
                <w:rFonts w:asciiTheme="majorHAnsi" w:eastAsia="Calibri" w:hAnsiTheme="majorHAnsi"/>
              </w:rPr>
              <w:t xml:space="preserve">a way for local people to have a direct say in how, and where, public funds can be used to address local needs. </w:t>
            </w:r>
            <w:r w:rsidRPr="00AC4647">
              <w:rPr>
                <w:rFonts w:asciiTheme="majorHAnsi" w:eastAsia="Calibri" w:hAnsiTheme="majorHAnsi" w:cs="Calibri"/>
                <w:b/>
                <w:highlight w:val="white"/>
              </w:rPr>
              <w:t xml:space="preserve"> </w:t>
            </w:r>
            <w:r w:rsidRPr="00AC4647">
              <w:rPr>
                <w:rFonts w:asciiTheme="majorHAnsi" w:eastAsia="Calibri" w:hAnsiTheme="majorHAnsi"/>
                <w:lang w:val="en-US"/>
              </w:rPr>
              <w:t xml:space="preserve">In May 2016 a manifesto commitment stated that local authorities would be set a target of having at least 1 per cent of their budget subject to Community Choices budgeting.  In September 2016 this was re-iterated in Scotland’s 2016/17 Programme for Government which stated that the SG would </w:t>
            </w:r>
            <w:r w:rsidRPr="00AC4647">
              <w:rPr>
                <w:rFonts w:asciiTheme="majorHAnsi" w:eastAsia="Times New Roman" w:hAnsiTheme="majorHAnsi"/>
                <w:lang w:val="en-US"/>
              </w:rPr>
              <w:t xml:space="preserve">continue to work with local government and communities on the delivery of this target.  </w:t>
            </w:r>
          </w:p>
        </w:tc>
      </w:tr>
      <w:tr w:rsidR="00DB12A2"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pStyle w:val="Normal1"/>
              <w:rPr>
                <w:rFonts w:asciiTheme="majorHAnsi" w:hAnsiTheme="majorHAnsi"/>
              </w:rPr>
            </w:pPr>
            <w:r w:rsidRPr="00AC4647">
              <w:rPr>
                <w:rFonts w:asciiTheme="majorHAnsi" w:hAnsiTheme="majorHAnsi"/>
                <w:lang w:val="en-US"/>
              </w:rPr>
              <w:t>To have at least 1% of Scotland’s 32 Local Authority budgets subject to community choices budgeting.</w:t>
            </w:r>
          </w:p>
        </w:tc>
      </w:tr>
      <w:tr w:rsidR="00DB12A2"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Brief Description of Commitment</w:t>
            </w:r>
          </w:p>
          <w:p w:rsidR="00DB12A2" w:rsidRDefault="00DB12A2">
            <w:pPr>
              <w:pStyle w:val="Normal1"/>
              <w:jc w:val="center"/>
            </w:pPr>
            <w:r>
              <w:rPr>
                <w:rFonts w:ascii="Calibri" w:eastAsia="Calibri" w:hAnsi="Calibri" w:cs="Calibri"/>
                <w:b/>
                <w:shd w:val="clear" w:color="auto" w:fill="BFBFBF"/>
              </w:rPr>
              <w:t>(140 character limit)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spacing w:line="240" w:lineRule="auto"/>
              <w:jc w:val="both"/>
              <w:rPr>
                <w:rFonts w:asciiTheme="majorHAnsi" w:hAnsiTheme="majorHAnsi"/>
              </w:rPr>
            </w:pPr>
            <w:r w:rsidRPr="00AC4647">
              <w:rPr>
                <w:rFonts w:asciiTheme="majorHAnsi" w:hAnsiTheme="majorHAnsi"/>
              </w:rPr>
              <w:t>The Scottish Government will work in partnership with the Convention of Scottish Local Authorities (COSLA) to increase the scale and pace of community choices to support the involvement of people and communities in  financial decision making processes.</w:t>
            </w:r>
          </w:p>
        </w:tc>
      </w:tr>
      <w:tr w:rsidR="00DB12A2"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A51076">
            <w:pPr>
              <w:pStyle w:val="Normal1"/>
              <w:jc w:val="center"/>
            </w:pPr>
            <w:r>
              <w:rPr>
                <w:rFonts w:ascii="Calibri" w:eastAsia="Calibri" w:hAnsi="Calibri" w:cs="Calibri"/>
                <w:b/>
                <w:shd w:val="clear" w:color="auto" w:fill="BFBFBF"/>
              </w:rPr>
              <w:t>Please describe the way in which this commitment is relevant to further advancing OGP values of access to information, public accountability, civic participation, and technology and innovation for openness and accountability (details above)</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DB12A2" w:rsidRPr="00AC4647" w:rsidRDefault="00DB12A2" w:rsidP="0078266C">
            <w:pPr>
              <w:pStyle w:val="Normal1"/>
              <w:rPr>
                <w:rFonts w:asciiTheme="majorHAnsi" w:hAnsiTheme="majorHAnsi"/>
              </w:rPr>
            </w:pPr>
            <w:r w:rsidRPr="00AC4647">
              <w:rPr>
                <w:rFonts w:asciiTheme="majorHAnsi" w:hAnsiTheme="majorHAnsi"/>
              </w:rPr>
              <w:t>In delivering this commitment the Scottish Government will further advance OGP values as follows:</w:t>
            </w:r>
          </w:p>
          <w:p w:rsidR="00DB12A2" w:rsidRPr="00AC4647" w:rsidRDefault="00DB12A2" w:rsidP="0078266C">
            <w:pPr>
              <w:pStyle w:val="Normal1"/>
              <w:rPr>
                <w:rFonts w:asciiTheme="majorHAnsi" w:hAnsiTheme="majorHAnsi"/>
              </w:rPr>
            </w:pPr>
          </w:p>
          <w:p w:rsidR="00DB12A2" w:rsidRPr="00AC4647" w:rsidRDefault="00DB12A2" w:rsidP="00F02662">
            <w:pPr>
              <w:pStyle w:val="Normal1"/>
              <w:numPr>
                <w:ilvl w:val="0"/>
                <w:numId w:val="11"/>
              </w:numPr>
              <w:ind w:left="360"/>
              <w:jc w:val="both"/>
              <w:rPr>
                <w:rFonts w:asciiTheme="majorHAnsi" w:hAnsiTheme="majorHAnsi"/>
              </w:rPr>
            </w:pPr>
            <w:r w:rsidRPr="00AC4647">
              <w:rPr>
                <w:rFonts w:asciiTheme="majorHAnsi" w:hAnsiTheme="majorHAnsi"/>
              </w:rPr>
              <w:t>Access to information:  Community Choices is designed to give citizens knowledge of public budgets in their area and enables communities to have direct decision making powers over the allocation of public funds in their community.</w:t>
            </w:r>
          </w:p>
          <w:p w:rsidR="00DB12A2" w:rsidRPr="00AC4647" w:rsidRDefault="00DB12A2" w:rsidP="0078266C">
            <w:pPr>
              <w:pStyle w:val="Normal1"/>
              <w:rPr>
                <w:rFonts w:asciiTheme="majorHAnsi" w:hAnsiTheme="majorHAnsi"/>
              </w:rPr>
            </w:pPr>
          </w:p>
          <w:p w:rsidR="00DB12A2" w:rsidRPr="00AC4647" w:rsidRDefault="00DB12A2" w:rsidP="00F02662">
            <w:pPr>
              <w:pStyle w:val="Normal1"/>
              <w:numPr>
                <w:ilvl w:val="0"/>
                <w:numId w:val="11"/>
              </w:numPr>
              <w:ind w:left="360"/>
              <w:jc w:val="both"/>
              <w:rPr>
                <w:rFonts w:asciiTheme="majorHAnsi" w:hAnsiTheme="majorHAnsi"/>
              </w:rPr>
            </w:pPr>
            <w:r w:rsidRPr="00AC4647">
              <w:rPr>
                <w:rFonts w:asciiTheme="majorHAnsi" w:hAnsiTheme="majorHAnsi"/>
              </w:rPr>
              <w:t>Public accountability and Civic participation: Community Choices can complement representative democracy and provides a mechanism that can increase levels of trust between residents, elected members and officers due to the transparency of the process.</w:t>
            </w:r>
          </w:p>
          <w:p w:rsidR="00DB12A2" w:rsidRPr="00AC4647" w:rsidRDefault="00DB12A2" w:rsidP="00F02662">
            <w:pPr>
              <w:pStyle w:val="Normal1"/>
              <w:jc w:val="both"/>
              <w:rPr>
                <w:rFonts w:asciiTheme="majorHAnsi" w:hAnsiTheme="majorHAnsi"/>
              </w:rPr>
            </w:pPr>
          </w:p>
          <w:p w:rsidR="00DB12A2" w:rsidRPr="00AC4647" w:rsidRDefault="00DB12A2" w:rsidP="00F02662">
            <w:pPr>
              <w:pStyle w:val="ListParagraph"/>
              <w:numPr>
                <w:ilvl w:val="0"/>
                <w:numId w:val="11"/>
              </w:numPr>
              <w:tabs>
                <w:tab w:val="clear" w:pos="720"/>
                <w:tab w:val="clear" w:pos="1440"/>
                <w:tab w:val="clear" w:pos="2160"/>
                <w:tab w:val="clear" w:pos="2880"/>
                <w:tab w:val="clear" w:pos="4680"/>
                <w:tab w:val="clear" w:pos="5400"/>
                <w:tab w:val="clear" w:pos="9000"/>
              </w:tabs>
              <w:spacing w:line="240" w:lineRule="auto"/>
              <w:ind w:left="360"/>
              <w:rPr>
                <w:rFonts w:asciiTheme="majorHAnsi" w:eastAsia="Calibri" w:hAnsiTheme="majorHAnsi"/>
                <w:sz w:val="22"/>
                <w:szCs w:val="22"/>
              </w:rPr>
            </w:pPr>
            <w:r w:rsidRPr="00AC4647">
              <w:rPr>
                <w:rFonts w:asciiTheme="majorHAnsi" w:hAnsiTheme="majorHAnsi"/>
                <w:sz w:val="22"/>
                <w:szCs w:val="22"/>
              </w:rPr>
              <w:t xml:space="preserve">Technology and Innovation for openness and accountability: Community Choices digital support </w:t>
            </w:r>
            <w:r w:rsidRPr="00AC4647">
              <w:rPr>
                <w:rFonts w:asciiTheme="majorHAnsi" w:eastAsia="Calibri" w:hAnsiTheme="majorHAnsi"/>
                <w:sz w:val="22"/>
                <w:szCs w:val="22"/>
              </w:rPr>
              <w:t>can deliver more efficient and better quality initiatives working towards developing a digital engagement infrastructure to increase community empowerment and participation across Scotland.</w:t>
            </w:r>
          </w:p>
          <w:p w:rsidR="00DB12A2" w:rsidRPr="00AC4647" w:rsidRDefault="00DB12A2" w:rsidP="0078266C">
            <w:pPr>
              <w:pStyle w:val="Normal1"/>
              <w:jc w:val="center"/>
              <w:rPr>
                <w:rFonts w:asciiTheme="majorHAnsi" w:hAnsiTheme="majorHAnsi"/>
              </w:rPr>
            </w:pPr>
          </w:p>
        </w:tc>
      </w:tr>
      <w:tr w:rsidR="00DB12A2" w:rsidTr="00F02662">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rsidP="00B27EE5">
            <w:pPr>
              <w:pStyle w:val="Normal1"/>
              <w:jc w:val="center"/>
            </w:pPr>
            <w:r>
              <w:rPr>
                <w:rFonts w:ascii="Calibri" w:eastAsia="Calibri" w:hAnsi="Calibri" w:cs="Calibri"/>
                <w:b/>
                <w:shd w:val="clear" w:color="auto" w:fill="BFBFBF"/>
              </w:rPr>
              <w:t>Verifiable and measurable milestones to fulfil the commitment</w:t>
            </w:r>
          </w:p>
        </w:tc>
        <w:tc>
          <w:tcPr>
            <w:tcW w:w="1684"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pPr>
              <w:pStyle w:val="Normal1"/>
              <w:jc w:val="center"/>
            </w:pPr>
            <w:r>
              <w:rPr>
                <w:rFonts w:ascii="Calibri" w:eastAsia="Calibri" w:hAnsi="Calibri" w:cs="Calibri"/>
                <w:b/>
                <w:shd w:val="clear" w:color="auto" w:fill="BFBFBF"/>
              </w:rPr>
              <w:t>New or ongoing commitment</w:t>
            </w:r>
          </w:p>
        </w:tc>
        <w:tc>
          <w:tcPr>
            <w:tcW w:w="1100"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pPr>
              <w:pStyle w:val="Normal1"/>
              <w:jc w:val="center"/>
            </w:pPr>
            <w:r>
              <w:rPr>
                <w:rFonts w:ascii="Calibri" w:eastAsia="Calibri" w:hAnsi="Calibri" w:cs="Calibri"/>
                <w:b/>
                <w:shd w:val="clear" w:color="auto" w:fill="BFBFBF"/>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DB12A2" w:rsidRDefault="00DB12A2">
            <w:pPr>
              <w:pStyle w:val="Normal1"/>
              <w:jc w:val="center"/>
            </w:pPr>
            <w:r>
              <w:rPr>
                <w:rFonts w:ascii="Calibri" w:eastAsia="Calibri" w:hAnsi="Calibri" w:cs="Calibri"/>
                <w:b/>
                <w:shd w:val="clear" w:color="auto" w:fill="BFBFBF"/>
              </w:rPr>
              <w:t>End Date:</w:t>
            </w:r>
          </w:p>
        </w:tc>
      </w:tr>
      <w:tr w:rsidR="00DB12A2" w:rsidTr="0078266C">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spacing w:before="100" w:beforeAutospacing="1" w:line="240" w:lineRule="auto"/>
              <w:jc w:val="both"/>
              <w:rPr>
                <w:rFonts w:asciiTheme="majorHAnsi" w:eastAsia="Calibri" w:hAnsiTheme="majorHAnsi" w:cs="Calibri"/>
                <w:b/>
                <w:highlight w:val="white"/>
              </w:rPr>
            </w:pPr>
            <w:r w:rsidRPr="00AC4647">
              <w:rPr>
                <w:rFonts w:asciiTheme="majorHAnsi" w:eastAsia="Calibri" w:hAnsiTheme="majorHAnsi" w:cs="Calibri"/>
                <w:b/>
                <w:highlight w:val="white"/>
              </w:rPr>
              <w:t>The Scottish Government will:</w:t>
            </w:r>
          </w:p>
          <w:p w:rsidR="00DB12A2" w:rsidRPr="00AC4647" w:rsidRDefault="00DB12A2" w:rsidP="0078266C">
            <w:pPr>
              <w:rPr>
                <w:rFonts w:asciiTheme="majorHAnsi" w:eastAsia="Calibri" w:hAnsiTheme="majorHAnsi" w:cs="Calibri"/>
                <w:highlight w:val="white"/>
              </w:rPr>
            </w:pPr>
          </w:p>
          <w:p w:rsidR="00DB12A2" w:rsidRPr="00F02662" w:rsidRDefault="00B27EE5" w:rsidP="00F02662">
            <w:pPr>
              <w:spacing w:line="240" w:lineRule="auto"/>
              <w:rPr>
                <w:rFonts w:asciiTheme="majorHAnsi" w:hAnsiTheme="majorHAnsi"/>
              </w:rPr>
            </w:pPr>
            <w:r w:rsidRPr="00F02662">
              <w:rPr>
                <w:rFonts w:asciiTheme="majorHAnsi" w:eastAsia="Calibri" w:hAnsiTheme="majorHAnsi" w:cs="Calibri"/>
                <w:b/>
                <w:highlight w:val="white"/>
              </w:rPr>
              <w:t>1.</w:t>
            </w:r>
            <w:r>
              <w:rPr>
                <w:rFonts w:asciiTheme="majorHAnsi" w:eastAsia="Calibri" w:hAnsiTheme="majorHAnsi" w:cs="Calibri"/>
                <w:highlight w:val="white"/>
              </w:rPr>
              <w:t xml:space="preserve">  E</w:t>
            </w:r>
            <w:r w:rsidRPr="00F02662">
              <w:rPr>
                <w:rFonts w:asciiTheme="majorHAnsi" w:eastAsia="Calibri" w:hAnsiTheme="majorHAnsi" w:cs="Calibri"/>
                <w:highlight w:val="white"/>
              </w:rPr>
              <w:t xml:space="preserve">stablish </w:t>
            </w:r>
            <w:r w:rsidR="00DB12A2" w:rsidRPr="00F02662">
              <w:rPr>
                <w:rFonts w:asciiTheme="majorHAnsi" w:eastAsia="Calibri" w:hAnsiTheme="majorHAnsi" w:cs="Calibri"/>
                <w:highlight w:val="white"/>
              </w:rPr>
              <w:t xml:space="preserve">a Community Choices Group in partnership with COSLA to discuss a programme of work to take the 1% commitment forward and </w:t>
            </w:r>
            <w:r w:rsidR="00DB12A2" w:rsidRPr="00F02662">
              <w:rPr>
                <w:rFonts w:asciiTheme="majorHAnsi" w:hAnsiTheme="majorHAnsi"/>
              </w:rPr>
              <w:t>ensure the right infrastructure and skills are in place across a range of partners to deliver PB successfully and with impact in Scotland.  This would include consideration of how community choices might be used to reduce social inequalities, foster innovation, and remove barriers to achieving wellbeing by encouraging the participation of marginalised individuals and under-represented communities.</w:t>
            </w:r>
          </w:p>
          <w:p w:rsidR="00DB12A2" w:rsidRPr="00F02662" w:rsidRDefault="00B27EE5" w:rsidP="00F02662">
            <w:pPr>
              <w:spacing w:before="100" w:beforeAutospacing="1" w:line="240" w:lineRule="auto"/>
              <w:rPr>
                <w:rFonts w:asciiTheme="majorHAnsi" w:hAnsiTheme="majorHAnsi"/>
              </w:rPr>
            </w:pPr>
            <w:r>
              <w:rPr>
                <w:rFonts w:asciiTheme="majorHAnsi" w:eastAsia="Calibri" w:hAnsiTheme="majorHAnsi" w:cs="Calibri"/>
                <w:b/>
              </w:rPr>
              <w:t xml:space="preserve">2.  </w:t>
            </w:r>
            <w:r>
              <w:rPr>
                <w:rFonts w:asciiTheme="majorHAnsi" w:eastAsia="Calibri" w:hAnsiTheme="majorHAnsi" w:cs="Calibri"/>
              </w:rPr>
              <w:t>C</w:t>
            </w:r>
            <w:r w:rsidRPr="00F02662">
              <w:rPr>
                <w:rFonts w:asciiTheme="majorHAnsi" w:eastAsia="Calibri" w:hAnsiTheme="majorHAnsi" w:cs="Calibri"/>
              </w:rPr>
              <w:t xml:space="preserve">ontinue </w:t>
            </w:r>
            <w:r w:rsidR="00DB12A2" w:rsidRPr="00F02662">
              <w:rPr>
                <w:rFonts w:asciiTheme="majorHAnsi" w:eastAsia="Calibri" w:hAnsiTheme="majorHAnsi" w:cs="Calibri"/>
              </w:rPr>
              <w:t xml:space="preserve">to fund a </w:t>
            </w:r>
            <w:r w:rsidR="00DB12A2" w:rsidRPr="00F02662">
              <w:rPr>
                <w:rFonts w:asciiTheme="majorHAnsi" w:eastAsia="Calibri" w:hAnsiTheme="majorHAnsi"/>
                <w:lang w:val="en-US"/>
              </w:rPr>
              <w:t xml:space="preserve">national support programme for local authorities to include </w:t>
            </w:r>
            <w:r w:rsidR="00DB12A2" w:rsidRPr="00F02662">
              <w:rPr>
                <w:rFonts w:asciiTheme="majorHAnsi" w:hAnsiTheme="majorHAnsi"/>
                <w:lang w:val="en-US"/>
              </w:rPr>
              <w:t xml:space="preserve">on-going consultancy support, digital engagement tools and an evaluation programme, producing learning resources when </w:t>
            </w:r>
            <w:r>
              <w:rPr>
                <w:rFonts w:asciiTheme="majorHAnsi" w:hAnsiTheme="majorHAnsi"/>
                <w:lang w:val="en-US"/>
              </w:rPr>
              <w:t>n</w:t>
            </w:r>
            <w:r w:rsidR="00DB12A2" w:rsidRPr="00F02662">
              <w:rPr>
                <w:rFonts w:asciiTheme="majorHAnsi" w:hAnsiTheme="majorHAnsi"/>
                <w:lang w:val="en-US"/>
              </w:rPr>
              <w:t xml:space="preserve">ecessary and continuing to </w:t>
            </w:r>
            <w:r w:rsidR="00DB12A2" w:rsidRPr="00F02662">
              <w:rPr>
                <w:rFonts w:asciiTheme="majorHAnsi" w:hAnsiTheme="majorHAnsi"/>
              </w:rPr>
              <w:t>develop and maintain the PB Scotland website as a hub for sharing practice and learning.</w:t>
            </w:r>
          </w:p>
          <w:p w:rsidR="00DB12A2" w:rsidRPr="00AC4647" w:rsidRDefault="00DB12A2" w:rsidP="003B4D7B">
            <w:pPr>
              <w:rPr>
                <w:rFonts w:asciiTheme="majorHAnsi" w:eastAsia="Times New Roman" w:hAnsiTheme="majorHAnsi"/>
                <w:lang w:val="en-US"/>
              </w:rPr>
            </w:pPr>
          </w:p>
          <w:p w:rsidR="00DB12A2" w:rsidRPr="00F02662" w:rsidRDefault="00B27EE5" w:rsidP="00F02662">
            <w:pPr>
              <w:spacing w:line="240" w:lineRule="auto"/>
              <w:rPr>
                <w:rFonts w:asciiTheme="majorHAnsi" w:hAnsiTheme="majorHAnsi"/>
              </w:rPr>
            </w:pPr>
            <w:r>
              <w:rPr>
                <w:rFonts w:asciiTheme="majorHAnsi" w:hAnsiTheme="majorHAnsi"/>
                <w:b/>
                <w:lang w:val="en-US"/>
              </w:rPr>
              <w:t xml:space="preserve">3.  </w:t>
            </w:r>
            <w:r>
              <w:rPr>
                <w:rFonts w:asciiTheme="majorHAnsi" w:hAnsiTheme="majorHAnsi"/>
                <w:lang w:val="en-US"/>
              </w:rPr>
              <w:t>W</w:t>
            </w:r>
            <w:r w:rsidR="00DB12A2" w:rsidRPr="00F02662">
              <w:rPr>
                <w:rFonts w:asciiTheme="majorHAnsi" w:hAnsiTheme="majorHAnsi"/>
                <w:lang w:val="en-US"/>
              </w:rPr>
              <w:t>ork with stakeholders</w:t>
            </w:r>
            <w:r w:rsidR="00DB12A2" w:rsidRPr="00F02662">
              <w:rPr>
                <w:rFonts w:asciiTheme="majorHAnsi" w:hAnsiTheme="majorHAnsi"/>
              </w:rPr>
              <w:t xml:space="preserve"> on a capacity building programme by developing </w:t>
            </w:r>
            <w:r w:rsidR="00DB12A2" w:rsidRPr="00F02662">
              <w:rPr>
                <w:rFonts w:asciiTheme="majorHAnsi" w:hAnsiTheme="majorHAnsi"/>
                <w:lang w:val="en-US"/>
              </w:rPr>
              <w:t>a network of Community Choices practitioners in Scotland, to share learning and develop best practice which will lead to a new</w:t>
            </w:r>
            <w:r w:rsidR="00DB12A2" w:rsidRPr="00F02662">
              <w:rPr>
                <w:rFonts w:asciiTheme="majorHAnsi" w:hAnsiTheme="majorHAnsi"/>
              </w:rPr>
              <w:t xml:space="preserve"> cohort of trainers in Scotland. </w:t>
            </w:r>
          </w:p>
          <w:p w:rsidR="00DB12A2" w:rsidRPr="00AC4647" w:rsidRDefault="00DB12A2" w:rsidP="00F02662">
            <w:pPr>
              <w:pStyle w:val="ListParagraph"/>
              <w:ind w:left="360"/>
              <w:jc w:val="left"/>
              <w:rPr>
                <w:rFonts w:asciiTheme="majorHAnsi" w:hAnsiTheme="majorHAnsi"/>
                <w:sz w:val="22"/>
                <w:szCs w:val="22"/>
              </w:rPr>
            </w:pPr>
          </w:p>
          <w:p w:rsidR="00DB12A2" w:rsidRPr="00F02662" w:rsidRDefault="00B27EE5" w:rsidP="00F02662">
            <w:pPr>
              <w:spacing w:before="100" w:beforeAutospacing="1" w:line="240" w:lineRule="auto"/>
              <w:rPr>
                <w:rFonts w:asciiTheme="majorHAnsi" w:hAnsiTheme="majorHAnsi"/>
              </w:rPr>
            </w:pPr>
            <w:r>
              <w:rPr>
                <w:rFonts w:asciiTheme="majorHAnsi" w:hAnsiTheme="majorHAnsi"/>
                <w:b/>
                <w:lang w:val="en-US"/>
              </w:rPr>
              <w:t xml:space="preserve">4.  </w:t>
            </w:r>
            <w:r w:rsidR="00DB12A2" w:rsidRPr="00F02662">
              <w:rPr>
                <w:rFonts w:asciiTheme="majorHAnsi" w:hAnsiTheme="majorHAnsi"/>
                <w:lang w:val="en-US"/>
              </w:rPr>
              <w:t xml:space="preserve">Support community organisations through the community choices fund to </w:t>
            </w:r>
            <w:r w:rsidRPr="00B27EE5">
              <w:rPr>
                <w:rFonts w:asciiTheme="majorHAnsi" w:hAnsiTheme="majorHAnsi"/>
                <w:lang w:val="en-US"/>
              </w:rPr>
              <w:t>help implement</w:t>
            </w:r>
            <w:r w:rsidR="00DB12A2" w:rsidRPr="00F02662">
              <w:rPr>
                <w:rFonts w:asciiTheme="majorHAnsi" w:hAnsiTheme="majorHAnsi"/>
                <w:lang w:val="en-US"/>
              </w:rPr>
              <w:t xml:space="preserve"> and build on local initiatives either independently or in partnership with the local authority.</w:t>
            </w:r>
          </w:p>
          <w:p w:rsidR="00DB12A2" w:rsidRPr="00AC4647" w:rsidRDefault="00DB12A2" w:rsidP="0078266C">
            <w:pPr>
              <w:pStyle w:val="Normal1"/>
              <w:widowControl w:val="0"/>
              <w:rPr>
                <w:rFonts w:asciiTheme="majorHAnsi" w:hAnsiTheme="majorHAnsi"/>
              </w:rPr>
            </w:pPr>
          </w:p>
        </w:tc>
        <w:tc>
          <w:tcPr>
            <w:tcW w:w="1684" w:type="dxa"/>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r w:rsidRPr="00AC4647">
              <w:rPr>
                <w:rFonts w:asciiTheme="majorHAnsi" w:eastAsia="Calibri" w:hAnsiTheme="majorHAnsi" w:cs="Calibri"/>
                <w:b/>
                <w:highlight w:val="white"/>
              </w:rPr>
              <w:t>New</w:t>
            </w: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highlight w:val="white"/>
              </w:rPr>
              <w:t>On</w:t>
            </w:r>
            <w:r w:rsidR="00B27EE5">
              <w:rPr>
                <w:rFonts w:asciiTheme="majorHAnsi" w:eastAsia="Calibri" w:hAnsiTheme="majorHAnsi" w:cs="Calibri"/>
                <w:b/>
                <w:highlight w:val="white"/>
              </w:rPr>
              <w:t>-</w:t>
            </w:r>
            <w:r w:rsidRPr="00AC4647">
              <w:rPr>
                <w:rFonts w:asciiTheme="majorHAnsi" w:eastAsia="Calibri" w:hAnsiTheme="majorHAnsi" w:cs="Calibri"/>
                <w:b/>
                <w:highlight w:val="white"/>
              </w:rPr>
              <w:t xml:space="preserve">going </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Default="00DB12A2" w:rsidP="0078266C">
            <w:pPr>
              <w:pStyle w:val="Normal1"/>
              <w:jc w:val="center"/>
              <w:rPr>
                <w:rFonts w:asciiTheme="majorHAnsi" w:eastAsia="Calibri" w:hAnsiTheme="majorHAnsi" w:cs="Calibri"/>
                <w:b/>
              </w:rPr>
            </w:pPr>
          </w:p>
          <w:p w:rsidR="00B27EE5" w:rsidRPr="00AC4647" w:rsidRDefault="00B27EE5"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rPr>
              <w:t>New</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hAnsiTheme="majorHAnsi"/>
              </w:rPr>
            </w:pPr>
            <w:r w:rsidRPr="00AC4647">
              <w:rPr>
                <w:rFonts w:asciiTheme="majorHAnsi" w:eastAsia="Calibri" w:hAnsiTheme="majorHAnsi" w:cs="Calibri"/>
                <w:b/>
              </w:rPr>
              <w:t>O</w:t>
            </w:r>
            <w:r w:rsidR="00B27EE5">
              <w:rPr>
                <w:rFonts w:asciiTheme="majorHAnsi" w:eastAsia="Calibri" w:hAnsiTheme="majorHAnsi" w:cs="Calibri"/>
                <w:b/>
              </w:rPr>
              <w:t>n-</w:t>
            </w:r>
            <w:r w:rsidRPr="00AC4647">
              <w:rPr>
                <w:rFonts w:asciiTheme="majorHAnsi" w:eastAsia="Calibri" w:hAnsiTheme="majorHAnsi" w:cs="Calibri"/>
                <w:b/>
              </w:rPr>
              <w:t>going</w:t>
            </w:r>
          </w:p>
        </w:tc>
        <w:tc>
          <w:tcPr>
            <w:tcW w:w="1100" w:type="dxa"/>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r w:rsidRPr="00AC4647">
              <w:rPr>
                <w:rFonts w:asciiTheme="majorHAnsi" w:eastAsia="Calibri" w:hAnsiTheme="majorHAnsi" w:cs="Calibri"/>
                <w:b/>
                <w:highlight w:val="white"/>
              </w:rPr>
              <w:t>Jan 2017</w:t>
            </w: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highlight w:val="white"/>
              </w:rPr>
              <w:t xml:space="preserve"> </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rPr>
              <w:t>April 2015</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rPr>
              <w:t>Nov 16</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hAnsiTheme="majorHAnsi"/>
              </w:rPr>
            </w:pPr>
            <w:r w:rsidRPr="00AC4647">
              <w:rPr>
                <w:rFonts w:asciiTheme="majorHAnsi" w:eastAsia="Calibri" w:hAnsiTheme="majorHAnsi" w:cs="Calibri"/>
                <w:b/>
              </w:rPr>
              <w:t>June 16</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r w:rsidRPr="00AC4647">
              <w:rPr>
                <w:rFonts w:asciiTheme="majorHAnsi" w:eastAsia="Calibri" w:hAnsiTheme="majorHAnsi" w:cs="Calibri"/>
                <w:b/>
                <w:highlight w:val="white"/>
              </w:rPr>
              <w:t>March 2021</w:t>
            </w: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highlight w:val="white"/>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highlight w:val="white"/>
              </w:rPr>
              <w:t xml:space="preserve">March 2017 </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rPr>
              <w:t>March 2018</w:t>
            </w: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p>
          <w:p w:rsidR="00DB12A2" w:rsidRPr="00AC4647" w:rsidRDefault="00DB12A2" w:rsidP="0078266C">
            <w:pPr>
              <w:pStyle w:val="Normal1"/>
              <w:jc w:val="center"/>
              <w:rPr>
                <w:rFonts w:asciiTheme="majorHAnsi" w:eastAsia="Calibri" w:hAnsiTheme="majorHAnsi" w:cs="Calibri"/>
                <w:b/>
              </w:rPr>
            </w:pPr>
            <w:r w:rsidRPr="00AC4647">
              <w:rPr>
                <w:rFonts w:asciiTheme="majorHAnsi" w:eastAsia="Calibri" w:hAnsiTheme="majorHAnsi" w:cs="Calibri"/>
                <w:b/>
              </w:rPr>
              <w:t>March 2018</w:t>
            </w:r>
          </w:p>
          <w:p w:rsidR="00DB12A2" w:rsidRPr="00AC4647" w:rsidRDefault="00DB12A2" w:rsidP="0078266C">
            <w:pPr>
              <w:pStyle w:val="Normal1"/>
              <w:jc w:val="center"/>
              <w:rPr>
                <w:rFonts w:asciiTheme="majorHAnsi" w:hAnsiTheme="majorHAnsi"/>
              </w:rPr>
            </w:pPr>
          </w:p>
        </w:tc>
      </w:tr>
    </w:tbl>
    <w:p w:rsidR="00DB12A2" w:rsidRDefault="00DB12A2" w:rsidP="00A3113B">
      <w:pPr>
        <w:pStyle w:val="Normal1"/>
      </w:pPr>
    </w:p>
    <w:p w:rsidR="00DB12A2" w:rsidRDefault="00DB12A2">
      <w:pPr>
        <w:spacing w:line="240" w:lineRule="auto"/>
      </w:pPr>
      <w:r>
        <w:br w:type="page"/>
      </w:r>
    </w:p>
    <w:tbl>
      <w:tblPr>
        <w:tblW w:w="9346" w:type="dxa"/>
        <w:tblLayout w:type="fixed"/>
        <w:tblLook w:val="0600" w:firstRow="0" w:lastRow="0" w:firstColumn="0" w:lastColumn="0" w:noHBand="1" w:noVBand="1"/>
      </w:tblPr>
      <w:tblGrid>
        <w:gridCol w:w="1182"/>
        <w:gridCol w:w="1575"/>
        <w:gridCol w:w="2293"/>
        <w:gridCol w:w="1684"/>
        <w:gridCol w:w="1100"/>
        <w:gridCol w:w="1512"/>
      </w:tblGrid>
      <w:tr w:rsidR="00183B69" w:rsidRPr="007B020F" w:rsidTr="00AC4647">
        <w:tc>
          <w:tcPr>
            <w:tcW w:w="9346" w:type="dxa"/>
            <w:gridSpan w:val="6"/>
            <w:tcBorders>
              <w:top w:val="single" w:sz="4" w:space="0" w:color="auto"/>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183B69" w:rsidRPr="00276DF8" w:rsidRDefault="00183B69" w:rsidP="0078266C">
            <w:pPr>
              <w:pStyle w:val="Normal1"/>
              <w:jc w:val="center"/>
              <w:rPr>
                <w:rFonts w:asciiTheme="majorHAnsi" w:hAnsiTheme="majorHAnsi"/>
                <w:b/>
              </w:rPr>
            </w:pPr>
            <w:r w:rsidRPr="00276DF8">
              <w:rPr>
                <w:rFonts w:asciiTheme="majorHAnsi" w:eastAsia="Calibri" w:hAnsiTheme="majorHAnsi" w:cs="Calibri"/>
                <w:b/>
                <w:color w:val="auto"/>
                <w:shd w:val="clear" w:color="auto" w:fill="F2F2F2"/>
              </w:rPr>
              <w:t xml:space="preserve">5.  Increasing participation </w:t>
            </w:r>
          </w:p>
        </w:tc>
      </w:tr>
      <w:tr w:rsidR="00183B69" w:rsidRPr="007B020F"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F02662">
            <w:pPr>
              <w:pStyle w:val="Normal1"/>
              <w:tabs>
                <w:tab w:val="left" w:pos="760"/>
                <w:tab w:val="center" w:pos="3194"/>
              </w:tabs>
              <w:jc w:val="center"/>
              <w:rPr>
                <w:rFonts w:asciiTheme="majorHAnsi" w:eastAsia="Calibri" w:hAnsiTheme="majorHAnsi" w:cs="Calibri"/>
              </w:rPr>
            </w:pPr>
            <w:r w:rsidRPr="00AC4647">
              <w:rPr>
                <w:rFonts w:asciiTheme="majorHAnsi" w:eastAsia="Calibri" w:hAnsiTheme="majorHAnsi" w:cs="Calibri"/>
              </w:rPr>
              <w:t>Doreen Grove</w:t>
            </w:r>
          </w:p>
          <w:p w:rsidR="00183B69" w:rsidRPr="00AC4647" w:rsidRDefault="00183B69" w:rsidP="00F02662">
            <w:pPr>
              <w:pStyle w:val="Normal1"/>
              <w:tabs>
                <w:tab w:val="left" w:pos="760"/>
                <w:tab w:val="center" w:pos="3194"/>
              </w:tabs>
              <w:jc w:val="center"/>
              <w:rPr>
                <w:rFonts w:asciiTheme="majorHAnsi" w:eastAsia="Calibri" w:hAnsiTheme="majorHAnsi" w:cs="Calibri"/>
              </w:rPr>
            </w:pPr>
            <w:r w:rsidRPr="00AC4647">
              <w:rPr>
                <w:rFonts w:asciiTheme="majorHAnsi" w:eastAsia="Calibri" w:hAnsiTheme="majorHAnsi" w:cs="Calibri"/>
              </w:rPr>
              <w:t>Open Government</w:t>
            </w:r>
          </w:p>
          <w:p w:rsidR="00183B69" w:rsidRPr="00AC4647" w:rsidRDefault="00183B69" w:rsidP="00F02662">
            <w:pPr>
              <w:pStyle w:val="Normal1"/>
              <w:tabs>
                <w:tab w:val="left" w:pos="760"/>
                <w:tab w:val="center" w:pos="3194"/>
              </w:tabs>
              <w:jc w:val="center"/>
              <w:rPr>
                <w:rFonts w:asciiTheme="majorHAnsi" w:eastAsia="Calibri" w:hAnsiTheme="majorHAnsi" w:cs="Calibri"/>
              </w:rPr>
            </w:pPr>
            <w:r w:rsidRPr="00AC4647">
              <w:rPr>
                <w:rFonts w:asciiTheme="majorHAnsi" w:eastAsia="Calibri" w:hAnsiTheme="majorHAnsi" w:cs="Calibri"/>
              </w:rPr>
              <w:t>Ingage, Local Government and Communities</w:t>
            </w:r>
          </w:p>
          <w:p w:rsidR="00183B69" w:rsidRPr="00AC4647" w:rsidRDefault="00FD2ABF" w:rsidP="00F02662">
            <w:pPr>
              <w:pStyle w:val="Normal1"/>
              <w:tabs>
                <w:tab w:val="left" w:pos="760"/>
                <w:tab w:val="center" w:pos="3194"/>
              </w:tabs>
              <w:jc w:val="center"/>
              <w:rPr>
                <w:rFonts w:asciiTheme="majorHAnsi" w:eastAsia="Calibri" w:hAnsiTheme="majorHAnsi" w:cs="Calibri"/>
              </w:rPr>
            </w:pPr>
            <w:hyperlink r:id="rId17" w:history="1">
              <w:r w:rsidR="00B27EE5">
                <w:rPr>
                  <w:rStyle w:val="Hyperlink"/>
                  <w:rFonts w:asciiTheme="majorHAnsi" w:eastAsia="Calibri" w:hAnsiTheme="majorHAnsi" w:cs="Calibri"/>
                </w:rPr>
                <w:t>Doreen.Grove@gov.scot</w:t>
              </w:r>
            </w:hyperlink>
          </w:p>
          <w:p w:rsidR="00183B69" w:rsidRPr="00AC4647" w:rsidRDefault="00183B69" w:rsidP="00F02662">
            <w:pPr>
              <w:pStyle w:val="Normal1"/>
              <w:tabs>
                <w:tab w:val="left" w:pos="760"/>
                <w:tab w:val="center" w:pos="3194"/>
              </w:tabs>
              <w:jc w:val="center"/>
              <w:rPr>
                <w:rFonts w:asciiTheme="majorHAnsi" w:hAnsiTheme="majorHAnsi"/>
              </w:rPr>
            </w:pPr>
            <w:r w:rsidRPr="00AC4647">
              <w:rPr>
                <w:rFonts w:asciiTheme="majorHAnsi" w:eastAsia="Calibri" w:hAnsiTheme="majorHAnsi" w:cs="Calibri"/>
              </w:rPr>
              <w:t>Along with a number of delivery teams</w:t>
            </w:r>
          </w:p>
        </w:tc>
      </w:tr>
      <w:tr w:rsidR="00183B69" w:rsidRPr="007B020F" w:rsidTr="00F02662">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pPr>
              <w:pStyle w:val="Normal1"/>
              <w:jc w:val="center"/>
              <w:rPr>
                <w:rFonts w:asciiTheme="minorHAnsi" w:hAnsiTheme="minorHAnsi"/>
                <w:b/>
              </w:rPr>
            </w:pPr>
            <w:r w:rsidRPr="007B020F">
              <w:rPr>
                <w:rFonts w:asciiTheme="minorHAnsi" w:eastAsia="Calibri" w:hAnsiTheme="minorHAnsi" w:cs="Calibri"/>
                <w:b/>
                <w:shd w:val="clear" w:color="auto" w:fill="BFBFBF"/>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F02662">
            <w:pPr>
              <w:pStyle w:val="Normal1"/>
              <w:tabs>
                <w:tab w:val="left" w:pos="760"/>
                <w:tab w:val="center" w:pos="3194"/>
              </w:tabs>
              <w:jc w:val="center"/>
              <w:rPr>
                <w:rFonts w:asciiTheme="majorHAnsi" w:eastAsia="Calibri" w:hAnsiTheme="majorHAnsi" w:cs="Calibri"/>
                <w:highlight w:val="white"/>
              </w:rPr>
            </w:pPr>
            <w:r w:rsidRPr="00AC4647">
              <w:rPr>
                <w:rFonts w:asciiTheme="majorHAnsi" w:eastAsia="Calibri" w:hAnsiTheme="majorHAnsi" w:cs="Calibri"/>
                <w:highlight w:val="white"/>
              </w:rPr>
              <w:t xml:space="preserve">Cat Macaulay, Head of User Research and Engagement, Digital Directorate, </w:t>
            </w:r>
            <w:hyperlink r:id="rId18" w:history="1">
              <w:r w:rsidR="00B27EE5">
                <w:rPr>
                  <w:rStyle w:val="Hyperlink"/>
                  <w:rFonts w:asciiTheme="majorHAnsi" w:eastAsia="Calibri" w:hAnsiTheme="majorHAnsi" w:cs="Calibri"/>
                  <w:highlight w:val="white"/>
                </w:rPr>
                <w:t>Catriona.Macaulay@gov.scot</w:t>
              </w:r>
            </w:hyperlink>
            <w:r w:rsidRPr="00AC4647">
              <w:rPr>
                <w:rFonts w:asciiTheme="majorHAnsi" w:eastAsia="Calibri" w:hAnsiTheme="majorHAnsi" w:cs="Calibri"/>
              </w:rPr>
              <w:t xml:space="preserve"> with a number of delivery teams across SG</w:t>
            </w:r>
          </w:p>
          <w:p w:rsidR="00183B69" w:rsidRPr="00AC4647" w:rsidRDefault="00183B69" w:rsidP="00F02662">
            <w:pPr>
              <w:pStyle w:val="Normal1"/>
              <w:tabs>
                <w:tab w:val="left" w:pos="760"/>
                <w:tab w:val="center" w:pos="3194"/>
              </w:tabs>
              <w:jc w:val="center"/>
              <w:rPr>
                <w:rFonts w:asciiTheme="majorHAnsi" w:hAnsiTheme="majorHAnsi"/>
              </w:rPr>
            </w:pPr>
            <w:r w:rsidRPr="00AC4647">
              <w:rPr>
                <w:rFonts w:asciiTheme="majorHAnsi" w:eastAsia="Calibri" w:hAnsiTheme="majorHAnsi" w:cs="Calibri"/>
              </w:rPr>
              <w:t xml:space="preserve">Alasdair Mckinlay, Head of Community Empowerment, </w:t>
            </w:r>
            <w:hyperlink r:id="rId19" w:history="1">
              <w:r w:rsidR="00B27EE5">
                <w:rPr>
                  <w:rStyle w:val="Hyperlink"/>
                  <w:rFonts w:asciiTheme="majorHAnsi" w:eastAsia="Calibri" w:hAnsiTheme="majorHAnsi" w:cs="Calibri"/>
                </w:rPr>
                <w:t>Alasdair.Mckinlay@gov.scot</w:t>
              </w:r>
            </w:hyperlink>
          </w:p>
        </w:tc>
      </w:tr>
      <w:tr w:rsidR="00183B69" w:rsidRPr="007B020F" w:rsidTr="00F02662">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vAlign w:val="center"/>
          </w:tcPr>
          <w:p w:rsidR="00183B69" w:rsidRPr="007B020F" w:rsidRDefault="00183B69" w:rsidP="00F02662">
            <w:pPr>
              <w:pStyle w:val="Normal1"/>
              <w:widowControl w:val="0"/>
              <w:jc w:val="center"/>
              <w:rPr>
                <w:rFonts w:asciiTheme="minorHAnsi" w:hAnsiTheme="minorHAnsi"/>
                <w:b/>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F02662">
            <w:pPr>
              <w:pStyle w:val="Normal1"/>
              <w:jc w:val="center"/>
              <w:rPr>
                <w:rFonts w:asciiTheme="majorHAnsi" w:hAnsiTheme="majorHAnsi"/>
              </w:rPr>
            </w:pPr>
            <w:r w:rsidRPr="00AC4647">
              <w:rPr>
                <w:rFonts w:asciiTheme="majorHAnsi" w:eastAsia="Calibri" w:hAnsiTheme="majorHAnsi" w:cs="Calibri"/>
              </w:rPr>
              <w:t>Broad range of Public Service Bodies, third sector, private sector and civil society orgs involved in the design and delivery of public services along with the OGP Civil Society Network</w:t>
            </w:r>
          </w:p>
        </w:tc>
      </w:tr>
      <w:tr w:rsidR="00183B69" w:rsidRPr="007B020F"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F02662">
            <w:pPr>
              <w:pStyle w:val="Normal1"/>
              <w:jc w:val="both"/>
              <w:rPr>
                <w:rFonts w:asciiTheme="majorHAnsi" w:hAnsiTheme="majorHAnsi"/>
              </w:rPr>
            </w:pPr>
            <w:r w:rsidRPr="00AC4647">
              <w:rPr>
                <w:rFonts w:asciiTheme="majorHAnsi" w:eastAsia="Calibri" w:hAnsiTheme="majorHAnsi" w:cs="Calibri"/>
              </w:rPr>
              <w:t>Significant progress has been made towards developing a distinctive Scottish approach to involving stakeholders, empowering communities and citizens; including specific service users, to participate in the design of public services.  But there is more to be done to deliver effective</w:t>
            </w:r>
            <w:r w:rsidRPr="00AC4647">
              <w:rPr>
                <w:rFonts w:asciiTheme="majorHAnsi" w:hAnsiTheme="majorHAnsi"/>
              </w:rPr>
              <w:t xml:space="preserve"> engagement</w:t>
            </w:r>
            <w:r w:rsidRPr="00AC4647">
              <w:rPr>
                <w:rFonts w:asciiTheme="majorHAnsi" w:eastAsia="Calibri" w:hAnsiTheme="majorHAnsi" w:cs="Calibri"/>
              </w:rPr>
              <w:t xml:space="preserve"> that is consistent and inclusive and to deliver  more </w:t>
            </w:r>
            <w:r w:rsidRPr="00AC4647">
              <w:rPr>
                <w:rFonts w:asciiTheme="majorHAnsi" w:hAnsiTheme="majorHAnsi"/>
              </w:rPr>
              <w:t xml:space="preserve">local control.  </w:t>
            </w:r>
          </w:p>
        </w:tc>
      </w:tr>
      <w:tr w:rsidR="00183B69" w:rsidRPr="007B020F"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F02662">
            <w:pPr>
              <w:pStyle w:val="Normal1"/>
              <w:jc w:val="both"/>
              <w:rPr>
                <w:rFonts w:asciiTheme="majorHAnsi" w:eastAsia="Calibri" w:hAnsiTheme="majorHAnsi" w:cs="Calibri"/>
              </w:rPr>
            </w:pPr>
            <w:r w:rsidRPr="00AC4647">
              <w:rPr>
                <w:rFonts w:asciiTheme="majorHAnsi" w:hAnsiTheme="majorHAnsi"/>
              </w:rPr>
              <w:t xml:space="preserve">Scottish Ministers and Scottish civil society want to see a step change in society and in how the Scottish Government does its work and to </w:t>
            </w:r>
            <w:r w:rsidRPr="00AC4647">
              <w:rPr>
                <w:rFonts w:asciiTheme="majorHAnsi" w:eastAsia="Calibri" w:hAnsiTheme="majorHAnsi" w:cs="Calibri"/>
              </w:rPr>
              <w:t>e</w:t>
            </w:r>
            <w:r w:rsidRPr="00AC4647">
              <w:rPr>
                <w:rFonts w:asciiTheme="majorHAnsi" w:hAnsiTheme="majorHAnsi"/>
              </w:rPr>
              <w:t xml:space="preserve">nergise local democracy, to put people at the centre of the way public services work so that </w:t>
            </w:r>
            <w:r w:rsidRPr="00AC4647">
              <w:rPr>
                <w:rFonts w:asciiTheme="majorHAnsi" w:eastAsia="Calibri" w:hAnsiTheme="majorHAnsi" w:cs="Calibri"/>
              </w:rPr>
              <w:t xml:space="preserve">the people of Scotland are able to participate on a fair and equal basis in the design of Scotland’s public services and policies.  This commitment identifies </w:t>
            </w:r>
            <w:r w:rsidR="00C63DF0">
              <w:rPr>
                <w:rFonts w:asciiTheme="majorHAnsi" w:eastAsia="Calibri" w:hAnsiTheme="majorHAnsi" w:cs="Calibri"/>
              </w:rPr>
              <w:t>3</w:t>
            </w:r>
            <w:r w:rsidR="00C63DF0" w:rsidRPr="00AC4647">
              <w:rPr>
                <w:rFonts w:asciiTheme="majorHAnsi" w:eastAsia="Calibri" w:hAnsiTheme="majorHAnsi" w:cs="Calibri"/>
              </w:rPr>
              <w:t xml:space="preserve"> </w:t>
            </w:r>
            <w:r w:rsidRPr="00AC4647">
              <w:rPr>
                <w:rFonts w:asciiTheme="majorHAnsi" w:eastAsia="Calibri" w:hAnsiTheme="majorHAnsi" w:cs="Calibri"/>
              </w:rPr>
              <w:t>specific strands of work for Government, working with civil society, to improve participation.</w:t>
            </w:r>
          </w:p>
        </w:tc>
      </w:tr>
      <w:tr w:rsidR="00183B69" w:rsidRPr="007B020F"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Brief Description of Commitment</w:t>
            </w:r>
          </w:p>
          <w:p w:rsidR="00183B69" w:rsidRPr="007B020F" w:rsidRDefault="00183B69">
            <w:pPr>
              <w:pStyle w:val="Normal1"/>
              <w:jc w:val="center"/>
              <w:rPr>
                <w:rFonts w:asciiTheme="minorHAnsi" w:hAnsiTheme="minorHAnsi"/>
                <w:b/>
              </w:rPr>
            </w:pPr>
            <w:r w:rsidRPr="007B020F">
              <w:rPr>
                <w:rFonts w:asciiTheme="minorHAnsi" w:eastAsia="Calibri" w:hAnsiTheme="minorHAnsi" w:cs="Calibri"/>
                <w:b/>
                <w:shd w:val="clear" w:color="auto" w:fill="BFBFBF"/>
              </w:rPr>
              <w:t>(140 character limit)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78266C">
            <w:pPr>
              <w:pStyle w:val="Normal1"/>
              <w:rPr>
                <w:rFonts w:asciiTheme="majorHAnsi" w:eastAsia="Calibri" w:hAnsiTheme="majorHAnsi" w:cs="Calibri"/>
              </w:rPr>
            </w:pPr>
            <w:r w:rsidRPr="00AC4647">
              <w:rPr>
                <w:rFonts w:asciiTheme="majorHAnsi" w:eastAsia="Calibri" w:hAnsiTheme="majorHAnsi" w:cs="Calibri"/>
              </w:rPr>
              <w:t>We will improve citizen participation by:</w:t>
            </w:r>
          </w:p>
          <w:p w:rsidR="00183B69" w:rsidRPr="00AC4647" w:rsidRDefault="00183B69" w:rsidP="00B27EE5">
            <w:pPr>
              <w:pStyle w:val="Normal1"/>
              <w:numPr>
                <w:ilvl w:val="0"/>
                <w:numId w:val="8"/>
              </w:numPr>
              <w:ind w:left="362" w:hanging="284"/>
              <w:rPr>
                <w:rFonts w:asciiTheme="majorHAnsi" w:hAnsiTheme="majorHAnsi"/>
              </w:rPr>
            </w:pPr>
            <w:r w:rsidRPr="00AC4647">
              <w:rPr>
                <w:rFonts w:asciiTheme="majorHAnsi" w:hAnsiTheme="majorHAnsi"/>
              </w:rPr>
              <w:t>bringing local government functions closer to communities through the development of new legislation</w:t>
            </w:r>
          </w:p>
          <w:p w:rsidR="008E177C" w:rsidRDefault="005B2780" w:rsidP="00B27EE5">
            <w:pPr>
              <w:pStyle w:val="Normal1"/>
              <w:numPr>
                <w:ilvl w:val="0"/>
                <w:numId w:val="8"/>
              </w:numPr>
              <w:ind w:left="362" w:hanging="284"/>
              <w:rPr>
                <w:rFonts w:asciiTheme="majorHAnsi" w:hAnsiTheme="majorHAnsi"/>
              </w:rPr>
            </w:pPr>
            <w:r w:rsidRPr="00AC4647">
              <w:rPr>
                <w:rFonts w:asciiTheme="majorHAnsi" w:hAnsiTheme="majorHAnsi"/>
              </w:rPr>
              <w:t>ensuring the people who use public services are involved in designing them</w:t>
            </w:r>
          </w:p>
          <w:p w:rsidR="00183B69" w:rsidRPr="00AC4647" w:rsidRDefault="00183B69" w:rsidP="00B27EE5">
            <w:pPr>
              <w:pStyle w:val="Normal1"/>
              <w:numPr>
                <w:ilvl w:val="0"/>
                <w:numId w:val="8"/>
              </w:numPr>
              <w:ind w:left="362" w:hanging="284"/>
              <w:rPr>
                <w:rFonts w:asciiTheme="majorHAnsi" w:hAnsiTheme="majorHAnsi"/>
              </w:rPr>
            </w:pPr>
            <w:r w:rsidRPr="00AC4647">
              <w:rPr>
                <w:rFonts w:asciiTheme="majorHAnsi" w:hAnsiTheme="majorHAnsi"/>
              </w:rPr>
              <w:t xml:space="preserve">building an </w:t>
            </w:r>
            <w:r w:rsidR="00FF45CE">
              <w:rPr>
                <w:rFonts w:asciiTheme="majorHAnsi" w:hAnsiTheme="majorHAnsi"/>
              </w:rPr>
              <w:t>Open Government</w:t>
            </w:r>
            <w:r w:rsidR="008E177C">
              <w:rPr>
                <w:rFonts w:asciiTheme="majorHAnsi" w:hAnsiTheme="majorHAnsi"/>
              </w:rPr>
              <w:t xml:space="preserve"> </w:t>
            </w:r>
            <w:r w:rsidRPr="00AC4647">
              <w:rPr>
                <w:rFonts w:asciiTheme="majorHAnsi" w:hAnsiTheme="majorHAnsi"/>
              </w:rPr>
              <w:t>movement in Scotland</w:t>
            </w:r>
          </w:p>
        </w:tc>
      </w:tr>
      <w:tr w:rsidR="00183B69" w:rsidRPr="007B020F" w:rsidTr="00F02662">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Please describe the way in which this commitment is relevant to further advancing OGP values of access to information, public accountability, civic participation, and technology and innovation for openness and accountability (details above)</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183B69" w:rsidRPr="00AC4647" w:rsidRDefault="00183B69" w:rsidP="0078266C">
            <w:pPr>
              <w:rPr>
                <w:rFonts w:asciiTheme="majorHAnsi" w:eastAsia="Calibri" w:hAnsiTheme="majorHAnsi"/>
              </w:rPr>
            </w:pPr>
            <w:r w:rsidRPr="00AC4647">
              <w:rPr>
                <w:rFonts w:asciiTheme="majorHAnsi" w:eastAsia="Calibri" w:hAnsiTheme="majorHAnsi"/>
              </w:rPr>
              <w:t>This commitment will be guided by the Scottish Government principles for democratic renewal and public service reform as detailed</w:t>
            </w:r>
            <w:r w:rsidR="008E177C">
              <w:rPr>
                <w:rFonts w:asciiTheme="majorHAnsi" w:eastAsia="Calibri" w:hAnsiTheme="majorHAnsi"/>
              </w:rPr>
              <w:t xml:space="preserve"> above.</w:t>
            </w:r>
          </w:p>
          <w:p w:rsidR="00183B69" w:rsidRPr="00AC4647" w:rsidRDefault="00183B69" w:rsidP="0078266C">
            <w:pPr>
              <w:rPr>
                <w:rFonts w:asciiTheme="majorHAnsi" w:hAnsiTheme="majorHAnsi"/>
              </w:rPr>
            </w:pPr>
          </w:p>
          <w:p w:rsidR="00183B69" w:rsidRPr="00AC4647" w:rsidRDefault="00183B69" w:rsidP="0078266C">
            <w:pPr>
              <w:pStyle w:val="ListParagraph"/>
              <w:ind w:left="0"/>
              <w:rPr>
                <w:rFonts w:asciiTheme="majorHAnsi" w:hAnsiTheme="majorHAnsi"/>
                <w:sz w:val="22"/>
                <w:szCs w:val="22"/>
              </w:rPr>
            </w:pPr>
            <w:r w:rsidRPr="00AC4647">
              <w:rPr>
                <w:rFonts w:asciiTheme="majorHAnsi" w:hAnsiTheme="majorHAnsi"/>
                <w:sz w:val="22"/>
                <w:szCs w:val="22"/>
              </w:rPr>
              <w:t>We will engage widely on</w:t>
            </w:r>
            <w:r w:rsidR="008E177C">
              <w:rPr>
                <w:rFonts w:asciiTheme="majorHAnsi" w:hAnsiTheme="majorHAnsi"/>
                <w:sz w:val="22"/>
                <w:szCs w:val="22"/>
              </w:rPr>
              <w:t>,</w:t>
            </w:r>
            <w:r w:rsidRPr="00AC4647">
              <w:rPr>
                <w:rFonts w:asciiTheme="majorHAnsi" w:hAnsiTheme="majorHAnsi"/>
                <w:sz w:val="22"/>
                <w:szCs w:val="22"/>
              </w:rPr>
              <w:t xml:space="preserve"> and introduce legislation to bring local government functions, finance and democratic oversight closer to communities. </w:t>
            </w:r>
          </w:p>
          <w:p w:rsidR="00183B69" w:rsidRPr="00AC4647" w:rsidRDefault="00183B69" w:rsidP="0078266C">
            <w:pPr>
              <w:pStyle w:val="ListParagraph"/>
              <w:ind w:left="0"/>
              <w:rPr>
                <w:rFonts w:asciiTheme="majorHAnsi" w:hAnsiTheme="majorHAnsi"/>
                <w:sz w:val="22"/>
                <w:szCs w:val="22"/>
              </w:rPr>
            </w:pPr>
          </w:p>
          <w:p w:rsidR="00183B69" w:rsidRPr="00AC4647" w:rsidRDefault="00183B69" w:rsidP="0078266C">
            <w:pPr>
              <w:pStyle w:val="ListParagraph"/>
              <w:ind w:left="0"/>
              <w:rPr>
                <w:rFonts w:asciiTheme="majorHAnsi" w:eastAsia="Calibri" w:hAnsiTheme="majorHAnsi" w:cs="Calibri"/>
                <w:sz w:val="22"/>
                <w:szCs w:val="22"/>
              </w:rPr>
            </w:pPr>
            <w:r w:rsidRPr="00AC4647">
              <w:rPr>
                <w:rFonts w:asciiTheme="majorHAnsi" w:eastAsia="Calibri" w:hAnsiTheme="majorHAnsi" w:cs="Calibri"/>
                <w:sz w:val="22"/>
                <w:szCs w:val="22"/>
                <w:highlight w:val="white"/>
              </w:rPr>
              <w:t>Commit to working with all those involved in designing digital public services to ensure that the methods and tools we use for engaging citizens and service users in service design promote Scottish Government and OGP values</w:t>
            </w:r>
            <w:r w:rsidRPr="00AC4647">
              <w:rPr>
                <w:rFonts w:asciiTheme="majorHAnsi" w:eastAsia="Calibri" w:hAnsiTheme="majorHAnsi" w:cs="Calibri"/>
                <w:sz w:val="22"/>
                <w:szCs w:val="22"/>
              </w:rPr>
              <w:t xml:space="preserve"> relating to ensuring diversity and inclusion in government through developing/adapting service design tools and methods, and publishing guidance and benchmarks.</w:t>
            </w:r>
          </w:p>
          <w:p w:rsidR="00183B69" w:rsidRPr="00AC4647" w:rsidRDefault="00183B69" w:rsidP="0078266C">
            <w:pPr>
              <w:pStyle w:val="ListParagraph"/>
              <w:ind w:left="0"/>
              <w:rPr>
                <w:rFonts w:asciiTheme="majorHAnsi" w:eastAsia="Calibri" w:hAnsiTheme="majorHAnsi" w:cs="Calibri"/>
                <w:sz w:val="22"/>
                <w:szCs w:val="22"/>
              </w:rPr>
            </w:pPr>
          </w:p>
          <w:p w:rsidR="00183B69" w:rsidRPr="00AC4647" w:rsidRDefault="00183B69" w:rsidP="0078266C">
            <w:pPr>
              <w:pStyle w:val="ListParagraph"/>
              <w:ind w:left="0"/>
              <w:rPr>
                <w:rFonts w:asciiTheme="majorHAnsi" w:eastAsia="Calibri" w:hAnsiTheme="majorHAnsi" w:cs="Calibri"/>
                <w:sz w:val="22"/>
                <w:szCs w:val="22"/>
              </w:rPr>
            </w:pPr>
            <w:r w:rsidRPr="00AC4647">
              <w:rPr>
                <w:rFonts w:asciiTheme="majorHAnsi" w:eastAsia="Calibri" w:hAnsiTheme="majorHAnsi" w:cs="Calibri"/>
                <w:sz w:val="22"/>
                <w:szCs w:val="22"/>
                <w:highlight w:val="white"/>
              </w:rPr>
              <w:t xml:space="preserve">Digital public services provide a key point of contact between citizens and the </w:t>
            </w:r>
            <w:r w:rsidRPr="00AC4647">
              <w:rPr>
                <w:rFonts w:asciiTheme="majorHAnsi" w:eastAsia="Calibri" w:hAnsiTheme="majorHAnsi" w:cs="Calibri"/>
                <w:sz w:val="22"/>
                <w:szCs w:val="22"/>
              </w:rPr>
              <w:t>State as well as the means by which citizens can access open data and through which government can promote transparency and access.</w:t>
            </w:r>
            <w:r w:rsidR="008D1A3B">
              <w:rPr>
                <w:rFonts w:asciiTheme="majorHAnsi" w:eastAsia="Calibri" w:hAnsiTheme="majorHAnsi" w:cs="Calibri"/>
                <w:sz w:val="22"/>
                <w:szCs w:val="22"/>
              </w:rPr>
              <w:t xml:space="preserve"> </w:t>
            </w:r>
            <w:r w:rsidRPr="00AC4647">
              <w:rPr>
                <w:rFonts w:asciiTheme="majorHAnsi" w:eastAsia="Calibri" w:hAnsiTheme="majorHAnsi" w:cs="Calibri"/>
                <w:sz w:val="22"/>
                <w:szCs w:val="22"/>
              </w:rPr>
              <w:t xml:space="preserve"> The ability to access public services digitally presents an enormous service design challenge to government, the public sector, and other actors involved in the delivery of public services. </w:t>
            </w:r>
          </w:p>
          <w:p w:rsidR="00183B69" w:rsidRPr="00AC4647" w:rsidRDefault="00183B69" w:rsidP="0078266C">
            <w:pPr>
              <w:pStyle w:val="ListParagraph"/>
              <w:ind w:left="0"/>
              <w:rPr>
                <w:rFonts w:asciiTheme="majorHAnsi" w:eastAsia="Calibri" w:hAnsiTheme="majorHAnsi" w:cs="Calibri"/>
                <w:sz w:val="22"/>
                <w:szCs w:val="22"/>
              </w:rPr>
            </w:pPr>
          </w:p>
          <w:p w:rsidR="00183B69" w:rsidRPr="00AC4647" w:rsidRDefault="00183B69" w:rsidP="0078266C">
            <w:pPr>
              <w:pStyle w:val="ListParagraph"/>
              <w:ind w:left="0"/>
              <w:rPr>
                <w:rFonts w:asciiTheme="majorHAnsi" w:hAnsiTheme="majorHAnsi"/>
                <w:sz w:val="22"/>
                <w:szCs w:val="22"/>
              </w:rPr>
            </w:pPr>
            <w:r w:rsidRPr="00AC4647">
              <w:rPr>
                <w:rFonts w:asciiTheme="majorHAnsi" w:eastAsia="Calibri" w:hAnsiTheme="majorHAnsi" w:cs="Calibri"/>
                <w:sz w:val="22"/>
                <w:szCs w:val="22"/>
              </w:rPr>
              <w:t xml:space="preserve">To build an </w:t>
            </w:r>
            <w:r w:rsidR="00FF45CE">
              <w:rPr>
                <w:rFonts w:asciiTheme="majorHAnsi" w:eastAsia="Calibri" w:hAnsiTheme="majorHAnsi" w:cs="Calibri"/>
                <w:sz w:val="22"/>
                <w:szCs w:val="22"/>
              </w:rPr>
              <w:t>Open Government</w:t>
            </w:r>
            <w:r w:rsidR="008E177C">
              <w:rPr>
                <w:rFonts w:asciiTheme="majorHAnsi" w:eastAsia="Calibri" w:hAnsiTheme="majorHAnsi" w:cs="Calibri"/>
                <w:sz w:val="22"/>
                <w:szCs w:val="22"/>
              </w:rPr>
              <w:t xml:space="preserve"> </w:t>
            </w:r>
            <w:r w:rsidRPr="00AC4647">
              <w:rPr>
                <w:rFonts w:asciiTheme="majorHAnsi" w:eastAsia="Calibri" w:hAnsiTheme="majorHAnsi" w:cs="Calibri"/>
                <w:sz w:val="22"/>
                <w:szCs w:val="22"/>
              </w:rPr>
              <w:t xml:space="preserve">movement in Scotland we will work closely with civil society to develop a clear programme over 2017 which will seek the public’s views of what an </w:t>
            </w:r>
            <w:r w:rsidR="00FF45CE">
              <w:rPr>
                <w:rFonts w:asciiTheme="majorHAnsi" w:eastAsia="Calibri" w:hAnsiTheme="majorHAnsi" w:cs="Calibri"/>
                <w:sz w:val="22"/>
                <w:szCs w:val="22"/>
              </w:rPr>
              <w:t>Open Government</w:t>
            </w:r>
            <w:r w:rsidR="008E177C">
              <w:rPr>
                <w:rFonts w:asciiTheme="majorHAnsi" w:eastAsia="Calibri" w:hAnsiTheme="majorHAnsi" w:cs="Calibri"/>
                <w:sz w:val="22"/>
                <w:szCs w:val="22"/>
              </w:rPr>
              <w:t xml:space="preserve"> </w:t>
            </w:r>
            <w:r w:rsidRPr="00AC4647">
              <w:rPr>
                <w:rFonts w:asciiTheme="majorHAnsi" w:eastAsia="Calibri" w:hAnsiTheme="majorHAnsi" w:cs="Calibri"/>
                <w:sz w:val="22"/>
                <w:szCs w:val="22"/>
              </w:rPr>
              <w:t>should be.</w:t>
            </w:r>
          </w:p>
        </w:tc>
      </w:tr>
      <w:tr w:rsidR="00183B69" w:rsidRPr="007B020F" w:rsidTr="00F02662">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rsidP="003B4D7B">
            <w:pPr>
              <w:pStyle w:val="Normal1"/>
              <w:jc w:val="center"/>
              <w:rPr>
                <w:rFonts w:asciiTheme="minorHAnsi" w:hAnsiTheme="minorHAnsi"/>
                <w:b/>
              </w:rPr>
            </w:pPr>
            <w:r w:rsidRPr="007B020F">
              <w:rPr>
                <w:rFonts w:asciiTheme="minorHAnsi" w:eastAsia="Calibri" w:hAnsiTheme="minorHAnsi" w:cs="Calibri"/>
                <w:b/>
                <w:shd w:val="clear" w:color="auto" w:fill="BFBFBF"/>
              </w:rPr>
              <w:t>Verifiable and measurable milestones to fulfil the commitment</w:t>
            </w:r>
          </w:p>
        </w:tc>
        <w:tc>
          <w:tcPr>
            <w:tcW w:w="1684"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pPr>
              <w:pStyle w:val="Normal1"/>
              <w:jc w:val="center"/>
              <w:rPr>
                <w:rFonts w:asciiTheme="minorHAnsi" w:hAnsiTheme="minorHAnsi"/>
                <w:b/>
              </w:rPr>
            </w:pPr>
            <w:r w:rsidRPr="007B020F">
              <w:rPr>
                <w:rFonts w:asciiTheme="minorHAnsi" w:eastAsia="Calibri" w:hAnsiTheme="minorHAnsi" w:cs="Calibri"/>
                <w:b/>
                <w:shd w:val="clear" w:color="auto" w:fill="BFBFBF"/>
              </w:rPr>
              <w:t>New or on</w:t>
            </w:r>
            <w:r w:rsidR="008D1A3B">
              <w:rPr>
                <w:rFonts w:asciiTheme="minorHAnsi" w:eastAsia="Calibri" w:hAnsiTheme="minorHAnsi" w:cs="Calibri"/>
                <w:b/>
                <w:shd w:val="clear" w:color="auto" w:fill="BFBFBF"/>
              </w:rPr>
              <w:t>-</w:t>
            </w:r>
            <w:r w:rsidRPr="007B020F">
              <w:rPr>
                <w:rFonts w:asciiTheme="minorHAnsi" w:eastAsia="Calibri" w:hAnsiTheme="minorHAnsi" w:cs="Calibri"/>
                <w:b/>
                <w:shd w:val="clear" w:color="auto" w:fill="BFBFBF"/>
              </w:rPr>
              <w:t>going commitment</w:t>
            </w:r>
          </w:p>
        </w:tc>
        <w:tc>
          <w:tcPr>
            <w:tcW w:w="1100"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pPr>
              <w:pStyle w:val="Normal1"/>
              <w:jc w:val="center"/>
              <w:rPr>
                <w:rFonts w:asciiTheme="minorHAnsi" w:hAnsiTheme="minorHAnsi"/>
                <w:b/>
              </w:rPr>
            </w:pPr>
            <w:r w:rsidRPr="007B020F">
              <w:rPr>
                <w:rFonts w:asciiTheme="minorHAnsi" w:eastAsia="Calibri" w:hAnsiTheme="minorHAnsi" w:cs="Calibri"/>
                <w:b/>
                <w:shd w:val="clear" w:color="auto" w:fill="BFBFBF"/>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vAlign w:val="center"/>
          </w:tcPr>
          <w:p w:rsidR="00183B69" w:rsidRPr="007B020F" w:rsidRDefault="00183B69">
            <w:pPr>
              <w:pStyle w:val="Normal1"/>
              <w:jc w:val="center"/>
              <w:rPr>
                <w:rFonts w:asciiTheme="minorHAnsi" w:hAnsiTheme="minorHAnsi"/>
                <w:b/>
              </w:rPr>
            </w:pPr>
            <w:r w:rsidRPr="007B020F">
              <w:rPr>
                <w:rFonts w:asciiTheme="minorHAnsi" w:eastAsia="Calibri" w:hAnsiTheme="minorHAnsi" w:cs="Calibri"/>
                <w:b/>
                <w:shd w:val="clear" w:color="auto" w:fill="BFBFBF"/>
              </w:rPr>
              <w:t>End Date:</w:t>
            </w:r>
          </w:p>
        </w:tc>
      </w:tr>
      <w:tr w:rsidR="00183B69" w:rsidRPr="007B020F" w:rsidTr="0078266C">
        <w:tc>
          <w:tcPr>
            <w:tcW w:w="5050" w:type="dxa"/>
            <w:gridSpan w:val="3"/>
            <w:tcBorders>
              <w:left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78266C">
            <w:pPr>
              <w:pStyle w:val="Normal1"/>
              <w:rPr>
                <w:rFonts w:asciiTheme="majorHAnsi" w:eastAsia="Calibri" w:hAnsiTheme="majorHAnsi" w:cs="Calibri"/>
                <w:highlight w:val="white"/>
                <w:u w:val="single"/>
              </w:rPr>
            </w:pPr>
            <w:r w:rsidRPr="00AC4647">
              <w:rPr>
                <w:rFonts w:asciiTheme="majorHAnsi" w:eastAsia="Calibri" w:hAnsiTheme="majorHAnsi" w:cs="Calibri"/>
                <w:highlight w:val="white"/>
                <w:u w:val="single"/>
              </w:rPr>
              <w:t>Development of local democracy legislation  NB final dates not yet agreed by Scottish Government Cabinet</w:t>
            </w:r>
          </w:p>
          <w:p w:rsidR="00183B69" w:rsidRPr="00AC4647" w:rsidRDefault="00183B69" w:rsidP="0078266C">
            <w:pPr>
              <w:pStyle w:val="Normal1"/>
              <w:rPr>
                <w:rFonts w:asciiTheme="majorHAnsi" w:hAnsiTheme="majorHAnsi"/>
              </w:rPr>
            </w:pPr>
            <w:r w:rsidRPr="00F02662">
              <w:rPr>
                <w:rFonts w:asciiTheme="majorHAnsi" w:eastAsia="Calibri" w:hAnsiTheme="majorHAnsi" w:cs="Calibri"/>
                <w:b/>
                <w:highlight w:val="white"/>
              </w:rPr>
              <w:t>1</w:t>
            </w:r>
            <w:r w:rsidR="008D1A3B" w:rsidRPr="00F02662">
              <w:rPr>
                <w:rFonts w:asciiTheme="majorHAnsi" w:eastAsia="Calibri" w:hAnsiTheme="majorHAnsi" w:cs="Calibri"/>
                <w:b/>
                <w:highlight w:val="white"/>
              </w:rPr>
              <w:t>.</w:t>
            </w:r>
            <w:r w:rsidR="008D1A3B">
              <w:rPr>
                <w:rFonts w:asciiTheme="majorHAnsi" w:eastAsia="Calibri" w:hAnsiTheme="majorHAnsi" w:cs="Calibri"/>
                <w:highlight w:val="white"/>
              </w:rPr>
              <w:t xml:space="preserve">  </w:t>
            </w:r>
            <w:r w:rsidRPr="00AC4647">
              <w:rPr>
                <w:rFonts w:asciiTheme="majorHAnsi" w:eastAsia="Calibri" w:hAnsiTheme="majorHAnsi" w:cs="Calibri"/>
              </w:rPr>
              <w:t>Wide public engagement on developing and finalising policy proposals</w:t>
            </w:r>
          </w:p>
          <w:p w:rsidR="00183B69" w:rsidRPr="00AC4647" w:rsidRDefault="00183B69" w:rsidP="0078266C">
            <w:pPr>
              <w:pStyle w:val="Normal1"/>
              <w:widowControl w:val="0"/>
              <w:rPr>
                <w:rFonts w:asciiTheme="majorHAnsi" w:hAnsiTheme="majorHAnsi"/>
              </w:rPr>
            </w:pPr>
            <w:r w:rsidRPr="00F02662">
              <w:rPr>
                <w:rFonts w:asciiTheme="majorHAnsi" w:eastAsia="Calibri" w:hAnsiTheme="majorHAnsi" w:cs="Calibri"/>
                <w:b/>
                <w:highlight w:val="white"/>
              </w:rPr>
              <w:t>2.</w:t>
            </w:r>
            <w:r w:rsidR="008D1A3B">
              <w:rPr>
                <w:rFonts w:asciiTheme="majorHAnsi" w:eastAsia="Calibri" w:hAnsiTheme="majorHAnsi" w:cs="Calibri"/>
                <w:highlight w:val="white"/>
              </w:rPr>
              <w:t xml:space="preserve">  </w:t>
            </w:r>
            <w:r w:rsidRPr="00AC4647">
              <w:rPr>
                <w:rFonts w:asciiTheme="majorHAnsi" w:eastAsia="Calibri" w:hAnsiTheme="majorHAnsi" w:cs="Calibri"/>
              </w:rPr>
              <w:t>Publication of analysis of  stakeholder views</w:t>
            </w:r>
          </w:p>
          <w:p w:rsidR="00183B69" w:rsidRPr="00AC4647" w:rsidRDefault="00183B69" w:rsidP="0078266C">
            <w:pPr>
              <w:rPr>
                <w:rFonts w:asciiTheme="majorHAnsi" w:eastAsia="Calibri" w:hAnsiTheme="majorHAnsi" w:cs="Calibri"/>
              </w:rPr>
            </w:pPr>
            <w:r w:rsidRPr="00F02662">
              <w:rPr>
                <w:rFonts w:asciiTheme="majorHAnsi" w:eastAsia="Calibri" w:hAnsiTheme="majorHAnsi" w:cs="Calibri"/>
                <w:b/>
                <w:highlight w:val="white"/>
              </w:rPr>
              <w:t>3.</w:t>
            </w:r>
            <w:r w:rsidR="008D1A3B">
              <w:rPr>
                <w:rFonts w:asciiTheme="majorHAnsi" w:eastAsia="Calibri" w:hAnsiTheme="majorHAnsi" w:cs="Calibri"/>
                <w:highlight w:val="white"/>
              </w:rPr>
              <w:t xml:space="preserve"> </w:t>
            </w:r>
            <w:r w:rsidRPr="00AC4647">
              <w:rPr>
                <w:rFonts w:asciiTheme="majorHAnsi" w:eastAsia="Calibri" w:hAnsiTheme="majorHAnsi" w:cs="Calibri"/>
                <w:highlight w:val="white"/>
              </w:rPr>
              <w:t xml:space="preserve"> </w:t>
            </w:r>
            <w:r w:rsidRPr="00AC4647">
              <w:rPr>
                <w:rFonts w:asciiTheme="majorHAnsi" w:eastAsia="Calibri" w:hAnsiTheme="majorHAnsi" w:cs="Calibri"/>
              </w:rPr>
              <w:t>Introduction of Bill to parliament</w:t>
            </w:r>
          </w:p>
          <w:p w:rsidR="00183B69" w:rsidRPr="00AC4647" w:rsidRDefault="00183B69" w:rsidP="0078266C">
            <w:pPr>
              <w:rPr>
                <w:rFonts w:asciiTheme="majorHAnsi" w:eastAsia="Calibri" w:hAnsiTheme="majorHAnsi" w:cs="Calibri"/>
                <w:highlight w:val="white"/>
              </w:rPr>
            </w:pPr>
          </w:p>
          <w:p w:rsidR="00183B69" w:rsidRPr="00AC4647" w:rsidRDefault="00183B69" w:rsidP="0078266C">
            <w:pPr>
              <w:rPr>
                <w:rFonts w:asciiTheme="majorHAnsi" w:eastAsia="Calibri" w:hAnsiTheme="majorHAnsi" w:cs="Calibri"/>
                <w:highlight w:val="white"/>
                <w:u w:val="single"/>
              </w:rPr>
            </w:pPr>
            <w:r w:rsidRPr="00AC4647">
              <w:rPr>
                <w:rFonts w:asciiTheme="majorHAnsi" w:eastAsia="Calibri" w:hAnsiTheme="majorHAnsi" w:cs="Calibri"/>
                <w:highlight w:val="white"/>
                <w:u w:val="single"/>
              </w:rPr>
              <w:t>Improved tools and techniques for citizen participation</w:t>
            </w:r>
          </w:p>
          <w:p w:rsidR="00183B69" w:rsidRPr="00AC4647" w:rsidRDefault="00183B69" w:rsidP="0078266C">
            <w:pPr>
              <w:rPr>
                <w:rFonts w:asciiTheme="majorHAnsi" w:hAnsiTheme="majorHAnsi"/>
                <w:color w:val="1F497D"/>
              </w:rPr>
            </w:pPr>
            <w:r w:rsidRPr="00F02662">
              <w:rPr>
                <w:rFonts w:asciiTheme="majorHAnsi" w:eastAsia="Calibri" w:hAnsiTheme="majorHAnsi" w:cs="Calibri"/>
                <w:b/>
                <w:highlight w:val="white"/>
              </w:rPr>
              <w:t>1.</w:t>
            </w:r>
            <w:r w:rsidRPr="00AC4647">
              <w:rPr>
                <w:rFonts w:asciiTheme="majorHAnsi" w:eastAsia="Calibri" w:hAnsiTheme="majorHAnsi" w:cs="Calibri"/>
                <w:highlight w:val="white"/>
              </w:rPr>
              <w:t xml:space="preserve"> </w:t>
            </w:r>
            <w:r w:rsidRPr="00AC4647">
              <w:rPr>
                <w:rFonts w:asciiTheme="majorHAnsi" w:eastAsia="Calibri" w:hAnsiTheme="majorHAnsi" w:cs="Calibri"/>
              </w:rPr>
              <w:t xml:space="preserve"> A prototype model of a Scottish Approach to Service Design will be co-produced and used by 20 organisations involved in the design of public services.</w:t>
            </w:r>
          </w:p>
          <w:p w:rsidR="00183B69" w:rsidRPr="00AC4647" w:rsidRDefault="00183B69" w:rsidP="0078266C">
            <w:pPr>
              <w:pStyle w:val="Normal1"/>
              <w:rPr>
                <w:rFonts w:asciiTheme="majorHAnsi" w:eastAsia="Calibri" w:hAnsiTheme="majorHAnsi" w:cs="Calibri"/>
              </w:rPr>
            </w:pPr>
            <w:r w:rsidRPr="00F02662">
              <w:rPr>
                <w:rFonts w:asciiTheme="majorHAnsi" w:eastAsia="Calibri" w:hAnsiTheme="majorHAnsi" w:cs="Calibri"/>
                <w:b/>
                <w:highlight w:val="white"/>
              </w:rPr>
              <w:t>2</w:t>
            </w:r>
            <w:r w:rsidRPr="00F02662">
              <w:rPr>
                <w:rFonts w:asciiTheme="majorHAnsi" w:eastAsia="Calibri" w:hAnsiTheme="majorHAnsi" w:cs="Calibri"/>
                <w:b/>
              </w:rPr>
              <w:t>.</w:t>
            </w:r>
            <w:r w:rsidRPr="00AC4647">
              <w:rPr>
                <w:rFonts w:asciiTheme="majorHAnsi" w:eastAsia="Calibri" w:hAnsiTheme="majorHAnsi" w:cs="Calibri"/>
              </w:rPr>
              <w:t xml:space="preserve">  People whose first or preferred language is BSL will be able to participate on a fair and equal basis in the design of Scotland’s digital public services and policies. </w:t>
            </w:r>
          </w:p>
          <w:p w:rsidR="00183B69" w:rsidRPr="00AC4647" w:rsidRDefault="00183B69" w:rsidP="0078266C">
            <w:pPr>
              <w:pStyle w:val="Normal1"/>
              <w:widowControl w:val="0"/>
              <w:rPr>
                <w:rFonts w:asciiTheme="majorHAnsi" w:hAnsiTheme="majorHAnsi"/>
              </w:rPr>
            </w:pPr>
            <w:r w:rsidRPr="00F02662">
              <w:rPr>
                <w:rFonts w:asciiTheme="majorHAnsi" w:eastAsia="Calibri" w:hAnsiTheme="majorHAnsi" w:cs="Calibri"/>
                <w:b/>
                <w:highlight w:val="white"/>
              </w:rPr>
              <w:t>3.</w:t>
            </w:r>
            <w:r w:rsidRPr="00AC4647">
              <w:rPr>
                <w:rFonts w:asciiTheme="majorHAnsi" w:eastAsia="Calibri" w:hAnsiTheme="majorHAnsi" w:cs="Calibri"/>
                <w:highlight w:val="white"/>
              </w:rPr>
              <w:t xml:space="preserve">  Guidance on inclusive methods and tools for service design will be published  in </w:t>
            </w:r>
            <w:r w:rsidRPr="00AC4647">
              <w:rPr>
                <w:rFonts w:asciiTheme="majorHAnsi" w:eastAsia="Calibri" w:hAnsiTheme="majorHAnsi" w:cs="Calibri"/>
              </w:rPr>
              <w:t>an accessible website as they emerge through the development of the Scottish Approach to Service Design and these joint actions.</w:t>
            </w:r>
          </w:p>
        </w:tc>
        <w:tc>
          <w:tcPr>
            <w:tcW w:w="1684" w:type="dxa"/>
            <w:tcBorders>
              <w:right w:val="single" w:sz="8" w:space="0" w:color="000000"/>
            </w:tcBorders>
            <w:shd w:val="clear" w:color="auto" w:fill="FFFFFF"/>
            <w:tcMar>
              <w:top w:w="100" w:type="dxa"/>
              <w:left w:w="100" w:type="dxa"/>
              <w:bottom w:w="100" w:type="dxa"/>
              <w:right w:w="100" w:type="dxa"/>
            </w:tcMar>
          </w:tcPr>
          <w:p w:rsidR="00183B69" w:rsidRPr="00AC4647" w:rsidRDefault="00183B69" w:rsidP="00F02662">
            <w:pPr>
              <w:pStyle w:val="Normal1"/>
              <w:jc w:val="center"/>
              <w:rPr>
                <w:rFonts w:asciiTheme="majorHAnsi" w:eastAsia="Calibri" w:hAnsiTheme="majorHAnsi" w:cs="Calibri"/>
                <w:highlight w:val="white"/>
              </w:rPr>
            </w:pPr>
          </w:p>
          <w:p w:rsidR="00183B69" w:rsidRPr="00AC4647" w:rsidRDefault="00183B69" w:rsidP="00F02662">
            <w:pPr>
              <w:pStyle w:val="Normal1"/>
              <w:jc w:val="center"/>
              <w:rPr>
                <w:rFonts w:asciiTheme="majorHAnsi" w:eastAsia="Calibri" w:hAnsiTheme="majorHAnsi" w:cs="Calibri"/>
                <w:highlight w:val="white"/>
              </w:rPr>
            </w:pPr>
          </w:p>
          <w:p w:rsidR="00183B69" w:rsidRPr="00AC4647" w:rsidRDefault="00183B69" w:rsidP="00F02662">
            <w:pPr>
              <w:pStyle w:val="Normal1"/>
              <w:jc w:val="center"/>
              <w:rPr>
                <w:rFonts w:asciiTheme="majorHAnsi" w:eastAsia="Calibri" w:hAnsiTheme="majorHAnsi" w:cs="Calibri"/>
                <w:highlight w:val="white"/>
              </w:rPr>
            </w:pPr>
          </w:p>
          <w:p w:rsidR="00183B69" w:rsidRPr="00AC4647" w:rsidRDefault="00183B69" w:rsidP="00F02662">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New</w:t>
            </w:r>
          </w:p>
          <w:p w:rsidR="00183B69" w:rsidRPr="00AC4647" w:rsidRDefault="00183B69" w:rsidP="00F02662">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New</w:t>
            </w:r>
          </w:p>
          <w:p w:rsidR="00183B69" w:rsidRPr="00AC4647" w:rsidRDefault="00183B69" w:rsidP="00F02662">
            <w:pPr>
              <w:pStyle w:val="Normal1"/>
              <w:jc w:val="center"/>
              <w:rPr>
                <w:rFonts w:asciiTheme="majorHAnsi" w:eastAsia="Calibri" w:hAnsiTheme="majorHAnsi" w:cs="Calibri"/>
                <w:highlight w:val="white"/>
              </w:rPr>
            </w:pPr>
            <w:r w:rsidRPr="00AC4647">
              <w:rPr>
                <w:rFonts w:asciiTheme="majorHAnsi" w:eastAsia="Calibri" w:hAnsiTheme="majorHAnsi" w:cs="Calibri"/>
                <w:highlight w:val="white"/>
              </w:rPr>
              <w:t>New</w:t>
            </w:r>
          </w:p>
          <w:p w:rsidR="00183B69" w:rsidRPr="00AC4647" w:rsidRDefault="00183B69" w:rsidP="00F02662">
            <w:pPr>
              <w:pStyle w:val="Normal1"/>
              <w:jc w:val="center"/>
              <w:rPr>
                <w:rFonts w:asciiTheme="majorHAnsi" w:eastAsia="Calibri" w:hAnsiTheme="majorHAnsi" w:cs="Calibri"/>
                <w:highlight w:val="white"/>
              </w:rPr>
            </w:pPr>
          </w:p>
          <w:p w:rsidR="00183B69" w:rsidRPr="00AC4647" w:rsidRDefault="00183B69" w:rsidP="00F02662">
            <w:pPr>
              <w:pStyle w:val="Normal1"/>
              <w:jc w:val="center"/>
              <w:rPr>
                <w:rFonts w:asciiTheme="majorHAnsi" w:eastAsia="Calibri" w:hAnsiTheme="majorHAnsi" w:cs="Calibri"/>
                <w:highlight w:val="white"/>
              </w:rPr>
            </w:pPr>
          </w:p>
          <w:p w:rsidR="00183B69" w:rsidRPr="00AC4647" w:rsidRDefault="00183B69" w:rsidP="00F02662">
            <w:pPr>
              <w:pStyle w:val="Normal1"/>
              <w:jc w:val="center"/>
              <w:rPr>
                <w:rFonts w:asciiTheme="majorHAnsi" w:eastAsia="Calibri" w:hAnsiTheme="majorHAnsi" w:cs="Calibri"/>
                <w:highlight w:val="white"/>
              </w:rPr>
            </w:pPr>
          </w:p>
          <w:p w:rsidR="00183B69" w:rsidRPr="00AC4647" w:rsidRDefault="00183B69" w:rsidP="00F02662">
            <w:pPr>
              <w:pStyle w:val="Normal1"/>
              <w:jc w:val="center"/>
              <w:rPr>
                <w:rFonts w:asciiTheme="majorHAnsi" w:eastAsia="Calibri" w:hAnsiTheme="majorHAnsi" w:cs="Calibri"/>
              </w:rPr>
            </w:pPr>
            <w:r w:rsidRPr="00AC4647">
              <w:rPr>
                <w:rFonts w:asciiTheme="majorHAnsi" w:eastAsia="Calibri" w:hAnsiTheme="majorHAnsi" w:cs="Calibri"/>
                <w:highlight w:val="white"/>
              </w:rPr>
              <w:t>On</w:t>
            </w:r>
            <w:r w:rsidR="008D1A3B">
              <w:rPr>
                <w:rFonts w:asciiTheme="majorHAnsi" w:eastAsia="Calibri" w:hAnsiTheme="majorHAnsi" w:cs="Calibri"/>
                <w:highlight w:val="white"/>
              </w:rPr>
              <w:t>-</w:t>
            </w:r>
            <w:r w:rsidRPr="00AC4647">
              <w:rPr>
                <w:rFonts w:asciiTheme="majorHAnsi" w:eastAsia="Calibri" w:hAnsiTheme="majorHAnsi" w:cs="Calibri"/>
                <w:highlight w:val="white"/>
              </w:rPr>
              <w:t>going</w:t>
            </w:r>
          </w:p>
          <w:p w:rsidR="00183B69" w:rsidRPr="00AC4647" w:rsidRDefault="00183B69" w:rsidP="00F02662">
            <w:pPr>
              <w:pStyle w:val="Normal1"/>
              <w:jc w:val="center"/>
              <w:rPr>
                <w:rFonts w:asciiTheme="majorHAnsi" w:eastAsia="Calibri" w:hAnsiTheme="majorHAnsi" w:cs="Calibri"/>
              </w:rPr>
            </w:pPr>
          </w:p>
          <w:p w:rsidR="00183B69" w:rsidRPr="00AC4647" w:rsidRDefault="00183B69" w:rsidP="00F02662">
            <w:pPr>
              <w:pStyle w:val="Normal1"/>
              <w:jc w:val="center"/>
              <w:rPr>
                <w:rFonts w:asciiTheme="majorHAnsi" w:eastAsia="Calibri" w:hAnsiTheme="majorHAnsi" w:cs="Calibri"/>
              </w:rPr>
            </w:pPr>
          </w:p>
          <w:p w:rsidR="00183B69" w:rsidRPr="00AC4647" w:rsidRDefault="00183B69" w:rsidP="00F02662">
            <w:pPr>
              <w:pStyle w:val="Normal1"/>
              <w:jc w:val="center"/>
              <w:rPr>
                <w:rFonts w:asciiTheme="majorHAnsi" w:eastAsia="Calibri" w:hAnsiTheme="majorHAnsi" w:cs="Calibri"/>
              </w:rPr>
            </w:pPr>
            <w:r w:rsidRPr="00AC4647">
              <w:rPr>
                <w:rFonts w:asciiTheme="majorHAnsi" w:eastAsia="Calibri" w:hAnsiTheme="majorHAnsi" w:cs="Calibri"/>
              </w:rPr>
              <w:t>On</w:t>
            </w:r>
            <w:r w:rsidR="008D1A3B">
              <w:rPr>
                <w:rFonts w:asciiTheme="majorHAnsi" w:eastAsia="Calibri" w:hAnsiTheme="majorHAnsi" w:cs="Calibri"/>
              </w:rPr>
              <w:t>-</w:t>
            </w:r>
            <w:r w:rsidRPr="00AC4647">
              <w:rPr>
                <w:rFonts w:asciiTheme="majorHAnsi" w:eastAsia="Calibri" w:hAnsiTheme="majorHAnsi" w:cs="Calibri"/>
              </w:rPr>
              <w:t>going</w:t>
            </w:r>
          </w:p>
          <w:p w:rsidR="00183B69" w:rsidRPr="00AC4647" w:rsidRDefault="00183B69" w:rsidP="00F02662">
            <w:pPr>
              <w:pStyle w:val="Normal1"/>
              <w:jc w:val="center"/>
              <w:rPr>
                <w:rFonts w:asciiTheme="majorHAnsi" w:eastAsia="Calibri" w:hAnsiTheme="majorHAnsi" w:cs="Calibri"/>
              </w:rPr>
            </w:pPr>
          </w:p>
          <w:p w:rsidR="00183B69" w:rsidRPr="00AC4647" w:rsidRDefault="00183B69" w:rsidP="00F02662">
            <w:pPr>
              <w:pStyle w:val="Normal1"/>
              <w:jc w:val="center"/>
              <w:rPr>
                <w:rFonts w:asciiTheme="majorHAnsi" w:eastAsia="Calibri" w:hAnsiTheme="majorHAnsi" w:cs="Calibri"/>
              </w:rPr>
            </w:pPr>
          </w:p>
          <w:p w:rsidR="00183B69" w:rsidRPr="00AC4647" w:rsidRDefault="00183B69" w:rsidP="00F02662">
            <w:pPr>
              <w:pStyle w:val="Normal1"/>
              <w:jc w:val="center"/>
              <w:rPr>
                <w:rFonts w:asciiTheme="majorHAnsi" w:eastAsia="Calibri" w:hAnsiTheme="majorHAnsi" w:cs="Calibri"/>
              </w:rPr>
            </w:pPr>
          </w:p>
          <w:p w:rsidR="00183B69" w:rsidRPr="00AC4647" w:rsidRDefault="00183B69" w:rsidP="00F02662">
            <w:pPr>
              <w:pStyle w:val="Normal1"/>
              <w:jc w:val="center"/>
              <w:rPr>
                <w:rFonts w:asciiTheme="majorHAnsi" w:hAnsiTheme="majorHAnsi"/>
              </w:rPr>
            </w:pPr>
            <w:r w:rsidRPr="00AC4647">
              <w:rPr>
                <w:rFonts w:asciiTheme="majorHAnsi" w:eastAsia="Calibri" w:hAnsiTheme="majorHAnsi" w:cs="Calibri"/>
              </w:rPr>
              <w:t>New</w:t>
            </w:r>
          </w:p>
        </w:tc>
        <w:tc>
          <w:tcPr>
            <w:tcW w:w="1100" w:type="dxa"/>
            <w:tcBorders>
              <w:right w:val="single" w:sz="8" w:space="0" w:color="000000"/>
            </w:tcBorders>
            <w:shd w:val="clear" w:color="auto" w:fill="FFFFFF"/>
            <w:tcMar>
              <w:top w:w="100" w:type="dxa"/>
              <w:left w:w="100" w:type="dxa"/>
              <w:bottom w:w="100" w:type="dxa"/>
              <w:right w:w="100" w:type="dxa"/>
            </w:tcMar>
          </w:tcPr>
          <w:p w:rsidR="00183B69" w:rsidRPr="00AC4647" w:rsidRDefault="00183B69" w:rsidP="003B4D7B">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May 17</w:t>
            </w: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Sep 17</w:t>
            </w:r>
          </w:p>
          <w:p w:rsidR="00183B69" w:rsidRPr="00AC4647" w:rsidRDefault="00183B69" w:rsidP="00F02662">
            <w:pPr>
              <w:pStyle w:val="Normal1"/>
              <w:jc w:val="center"/>
              <w:rPr>
                <w:rFonts w:asciiTheme="majorHAnsi" w:hAnsiTheme="majorHAnsi"/>
              </w:rPr>
            </w:pPr>
            <w:r w:rsidRPr="00AC4647">
              <w:rPr>
                <w:rFonts w:asciiTheme="majorHAnsi" w:eastAsia="Calibri" w:hAnsiTheme="majorHAnsi" w:cs="Calibri"/>
              </w:rPr>
              <w:t>2018</w:t>
            </w: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r w:rsidRPr="00AC4647">
              <w:rPr>
                <w:rFonts w:asciiTheme="majorHAnsi" w:hAnsiTheme="majorHAnsi"/>
              </w:rPr>
              <w:t>04/16</w:t>
            </w: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r w:rsidRPr="00AC4647">
              <w:rPr>
                <w:rFonts w:asciiTheme="majorHAnsi" w:hAnsiTheme="majorHAnsi"/>
              </w:rPr>
              <w:t>10/16</w:t>
            </w: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p>
          <w:p w:rsidR="00183B69" w:rsidRPr="00AC4647" w:rsidRDefault="00183B69" w:rsidP="00F02662">
            <w:pPr>
              <w:pStyle w:val="Normal1"/>
              <w:jc w:val="center"/>
              <w:rPr>
                <w:rFonts w:asciiTheme="majorHAnsi" w:hAnsiTheme="majorHAnsi"/>
              </w:rPr>
            </w:pPr>
            <w:r w:rsidRPr="00AC4647">
              <w:rPr>
                <w:rFonts w:asciiTheme="majorHAnsi" w:hAnsiTheme="majorHAnsi"/>
              </w:rPr>
              <w:t>12/17</w:t>
            </w:r>
          </w:p>
        </w:tc>
        <w:tc>
          <w:tcPr>
            <w:tcW w:w="1512" w:type="dxa"/>
            <w:tcBorders>
              <w:right w:val="single" w:sz="8" w:space="0" w:color="000000"/>
            </w:tcBorders>
            <w:shd w:val="clear" w:color="auto" w:fill="FFFFFF"/>
            <w:tcMar>
              <w:top w:w="100" w:type="dxa"/>
              <w:left w:w="100" w:type="dxa"/>
              <w:bottom w:w="100" w:type="dxa"/>
              <w:right w:w="100" w:type="dxa"/>
            </w:tcMar>
          </w:tcPr>
          <w:p w:rsidR="00183B69" w:rsidRPr="00AC4647" w:rsidRDefault="00183B69" w:rsidP="003B4D7B">
            <w:pPr>
              <w:pStyle w:val="Normal1"/>
              <w:jc w:val="center"/>
              <w:rPr>
                <w:rFonts w:asciiTheme="majorHAnsi" w:eastAsia="Calibri" w:hAnsiTheme="majorHAnsi" w:cs="Calibri"/>
                <w:highlight w:val="white"/>
              </w:rPr>
            </w:pPr>
          </w:p>
          <w:p w:rsidR="00183B69" w:rsidRPr="00AC4647" w:rsidRDefault="00183B69">
            <w:pPr>
              <w:pStyle w:val="Normal1"/>
              <w:jc w:val="center"/>
              <w:rPr>
                <w:rFonts w:asciiTheme="majorHAnsi" w:eastAsia="Calibri" w:hAnsiTheme="majorHAnsi" w:cs="Calibri"/>
                <w:highlight w:val="white"/>
              </w:rPr>
            </w:pPr>
          </w:p>
          <w:p w:rsidR="00183B69" w:rsidRPr="00AC4647" w:rsidRDefault="00183B69">
            <w:pPr>
              <w:pStyle w:val="Normal1"/>
              <w:jc w:val="center"/>
              <w:rPr>
                <w:rFonts w:asciiTheme="majorHAnsi" w:eastAsia="Calibri" w:hAnsiTheme="majorHAnsi" w:cs="Calibri"/>
                <w:highlight w:val="white"/>
              </w:rPr>
            </w:pP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highlight w:val="white"/>
              </w:rPr>
              <w:t>July 17</w:t>
            </w: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Sep 17</w:t>
            </w: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2019</w:t>
            </w: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12/17</w:t>
            </w: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12/20</w:t>
            </w: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p>
          <w:p w:rsidR="00183B69" w:rsidRPr="00AC4647" w:rsidRDefault="00183B69">
            <w:pPr>
              <w:pStyle w:val="Normal1"/>
              <w:jc w:val="center"/>
              <w:rPr>
                <w:rFonts w:asciiTheme="majorHAnsi" w:eastAsia="Calibri" w:hAnsiTheme="majorHAnsi" w:cs="Calibri"/>
              </w:rPr>
            </w:pPr>
            <w:r w:rsidRPr="00AC4647">
              <w:rPr>
                <w:rFonts w:asciiTheme="majorHAnsi" w:eastAsia="Calibri" w:hAnsiTheme="majorHAnsi" w:cs="Calibri"/>
              </w:rPr>
              <w:t>12/20</w:t>
            </w:r>
          </w:p>
          <w:p w:rsidR="00183B69" w:rsidRPr="00AC4647" w:rsidRDefault="00183B69">
            <w:pPr>
              <w:pStyle w:val="Normal1"/>
              <w:jc w:val="center"/>
              <w:rPr>
                <w:rFonts w:asciiTheme="majorHAnsi" w:hAnsiTheme="majorHAnsi"/>
              </w:rPr>
            </w:pPr>
          </w:p>
        </w:tc>
      </w:tr>
      <w:tr w:rsidR="00183B69" w:rsidRPr="007B020F" w:rsidTr="0078266C">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FF45CE" w:rsidP="0078266C">
            <w:pPr>
              <w:rPr>
                <w:rFonts w:asciiTheme="majorHAnsi" w:eastAsia="Calibri" w:hAnsiTheme="majorHAnsi" w:cs="Calibri"/>
                <w:highlight w:val="white"/>
                <w:u w:val="single"/>
              </w:rPr>
            </w:pPr>
            <w:r>
              <w:rPr>
                <w:rFonts w:asciiTheme="majorHAnsi" w:eastAsia="Calibri" w:hAnsiTheme="majorHAnsi" w:cs="Calibri"/>
                <w:highlight w:val="white"/>
                <w:u w:val="single"/>
              </w:rPr>
              <w:t>Open Government</w:t>
            </w:r>
            <w:r w:rsidR="008E177C">
              <w:rPr>
                <w:rFonts w:asciiTheme="majorHAnsi" w:eastAsia="Calibri" w:hAnsiTheme="majorHAnsi" w:cs="Calibri"/>
                <w:highlight w:val="white"/>
                <w:u w:val="single"/>
              </w:rPr>
              <w:t xml:space="preserve"> </w:t>
            </w:r>
            <w:r w:rsidR="00183B69" w:rsidRPr="00AC4647">
              <w:rPr>
                <w:rFonts w:asciiTheme="majorHAnsi" w:eastAsia="Calibri" w:hAnsiTheme="majorHAnsi" w:cs="Calibri"/>
                <w:highlight w:val="white"/>
                <w:u w:val="single"/>
              </w:rPr>
              <w:t>Movement</w:t>
            </w:r>
          </w:p>
          <w:p w:rsidR="00183B69" w:rsidRPr="00AC4647" w:rsidRDefault="00183B69" w:rsidP="0078266C">
            <w:pPr>
              <w:rPr>
                <w:rFonts w:asciiTheme="majorHAnsi" w:eastAsia="Calibri" w:hAnsiTheme="majorHAnsi" w:cs="Calibri"/>
                <w:highlight w:val="white"/>
              </w:rPr>
            </w:pPr>
          </w:p>
          <w:p w:rsidR="00183B69" w:rsidRPr="00AC4647" w:rsidRDefault="00183B69" w:rsidP="0078266C">
            <w:pPr>
              <w:rPr>
                <w:rFonts w:asciiTheme="majorHAnsi" w:eastAsia="Calibri" w:hAnsiTheme="majorHAnsi" w:cs="Calibri"/>
                <w:b/>
                <w:highlight w:val="white"/>
              </w:rPr>
            </w:pPr>
            <w:r w:rsidRPr="00F02662">
              <w:rPr>
                <w:rFonts w:asciiTheme="majorHAnsi" w:eastAsia="Calibri" w:hAnsiTheme="majorHAnsi" w:cs="Calibri"/>
                <w:b/>
                <w:highlight w:val="white"/>
              </w:rPr>
              <w:t>1.</w:t>
            </w:r>
            <w:r w:rsidRPr="00AC4647">
              <w:rPr>
                <w:rFonts w:asciiTheme="majorHAnsi" w:eastAsia="Calibri" w:hAnsiTheme="majorHAnsi" w:cs="Calibri"/>
                <w:highlight w:val="white"/>
              </w:rPr>
              <w:t xml:space="preserve"> </w:t>
            </w:r>
            <w:r w:rsidR="003B4D7B">
              <w:rPr>
                <w:rFonts w:asciiTheme="majorHAnsi" w:eastAsia="Calibri" w:hAnsiTheme="majorHAnsi" w:cs="Calibri"/>
                <w:highlight w:val="white"/>
              </w:rPr>
              <w:t xml:space="preserve"> </w:t>
            </w:r>
            <w:r w:rsidRPr="00AC4647">
              <w:rPr>
                <w:rFonts w:asciiTheme="majorHAnsi" w:eastAsia="Calibri" w:hAnsiTheme="majorHAnsi" w:cs="Calibri"/>
                <w:highlight w:val="white"/>
              </w:rPr>
              <w:t>Jointly develop a programme of engagement with civil society including a minimum of 6 events over the course of the Pioneer year.</w:t>
            </w:r>
          </w:p>
        </w:tc>
        <w:tc>
          <w:tcPr>
            <w:tcW w:w="1684" w:type="dxa"/>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78266C">
            <w:pPr>
              <w:pStyle w:val="Normal1"/>
              <w:jc w:val="center"/>
              <w:rPr>
                <w:rFonts w:asciiTheme="majorHAnsi" w:hAnsiTheme="majorHAnsi"/>
              </w:rPr>
            </w:pPr>
          </w:p>
          <w:p w:rsidR="00183B69" w:rsidRPr="00AC4647" w:rsidRDefault="00183B69" w:rsidP="0078266C">
            <w:pPr>
              <w:pStyle w:val="Normal1"/>
              <w:jc w:val="center"/>
              <w:rPr>
                <w:rFonts w:asciiTheme="majorHAnsi" w:hAnsiTheme="majorHAnsi"/>
              </w:rPr>
            </w:pPr>
          </w:p>
          <w:p w:rsidR="00183B69" w:rsidRPr="00AC4647" w:rsidRDefault="00183B69" w:rsidP="0078266C">
            <w:pPr>
              <w:pStyle w:val="Normal1"/>
              <w:jc w:val="center"/>
              <w:rPr>
                <w:rFonts w:asciiTheme="majorHAnsi" w:hAnsiTheme="majorHAnsi"/>
              </w:rPr>
            </w:pPr>
            <w:r w:rsidRPr="00AC4647">
              <w:rPr>
                <w:rFonts w:asciiTheme="majorHAnsi" w:hAnsiTheme="majorHAnsi"/>
              </w:rPr>
              <w:t xml:space="preserve">New </w:t>
            </w:r>
          </w:p>
        </w:tc>
        <w:tc>
          <w:tcPr>
            <w:tcW w:w="1100" w:type="dxa"/>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78266C">
            <w:pPr>
              <w:pStyle w:val="Normal1"/>
              <w:jc w:val="center"/>
              <w:rPr>
                <w:rFonts w:asciiTheme="majorHAnsi" w:eastAsia="Calibri" w:hAnsiTheme="majorHAnsi" w:cs="Calibri"/>
              </w:rPr>
            </w:pPr>
            <w:r w:rsidRPr="00AC4647">
              <w:rPr>
                <w:rFonts w:asciiTheme="majorHAnsi" w:eastAsia="Calibri" w:hAnsiTheme="majorHAnsi" w:cs="Calibri"/>
                <w:highlight w:val="white"/>
              </w:rPr>
              <w:t xml:space="preserve"> </w:t>
            </w:r>
          </w:p>
          <w:p w:rsidR="00183B69" w:rsidRPr="00AC4647" w:rsidRDefault="00183B69" w:rsidP="0078266C">
            <w:pPr>
              <w:pStyle w:val="Normal1"/>
              <w:jc w:val="center"/>
              <w:rPr>
                <w:rFonts w:asciiTheme="majorHAnsi" w:eastAsia="Calibri" w:hAnsiTheme="majorHAnsi" w:cs="Calibri"/>
              </w:rPr>
            </w:pPr>
          </w:p>
          <w:p w:rsidR="00183B69" w:rsidRPr="00AC4647" w:rsidRDefault="00183B69" w:rsidP="0078266C">
            <w:pPr>
              <w:pStyle w:val="Normal1"/>
              <w:jc w:val="center"/>
              <w:rPr>
                <w:rFonts w:asciiTheme="majorHAnsi" w:hAnsiTheme="majorHAnsi"/>
              </w:rPr>
            </w:pPr>
            <w:r w:rsidRPr="00AC4647">
              <w:rPr>
                <w:rFonts w:asciiTheme="majorHAnsi" w:hAnsiTheme="majorHAnsi"/>
              </w:rPr>
              <w:t>1/2017</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183B69" w:rsidRPr="00AC4647" w:rsidRDefault="00183B69" w:rsidP="0078266C">
            <w:pPr>
              <w:pStyle w:val="Normal1"/>
              <w:jc w:val="center"/>
              <w:rPr>
                <w:rFonts w:asciiTheme="majorHAnsi" w:hAnsiTheme="majorHAnsi"/>
              </w:rPr>
            </w:pPr>
          </w:p>
          <w:p w:rsidR="00183B69" w:rsidRPr="00AC4647" w:rsidRDefault="00183B69" w:rsidP="0078266C">
            <w:pPr>
              <w:pStyle w:val="Normal1"/>
              <w:jc w:val="center"/>
              <w:rPr>
                <w:rFonts w:asciiTheme="majorHAnsi" w:hAnsiTheme="majorHAnsi"/>
              </w:rPr>
            </w:pPr>
          </w:p>
          <w:p w:rsidR="00183B69" w:rsidRPr="00AC4647" w:rsidRDefault="00183B69" w:rsidP="0078266C">
            <w:pPr>
              <w:pStyle w:val="Normal1"/>
              <w:jc w:val="center"/>
              <w:rPr>
                <w:rFonts w:asciiTheme="majorHAnsi" w:hAnsiTheme="majorHAnsi"/>
              </w:rPr>
            </w:pPr>
            <w:r w:rsidRPr="00AC4647">
              <w:rPr>
                <w:rFonts w:asciiTheme="majorHAnsi" w:hAnsiTheme="majorHAnsi"/>
              </w:rPr>
              <w:t>12/2017</w:t>
            </w:r>
          </w:p>
        </w:tc>
      </w:tr>
    </w:tbl>
    <w:p w:rsidR="00A3113B" w:rsidRPr="00797598" w:rsidRDefault="00A3113B" w:rsidP="00797598">
      <w:pPr>
        <w:pStyle w:val="Normal1"/>
      </w:pPr>
    </w:p>
    <w:sectPr w:rsidR="00A3113B" w:rsidRPr="00797598" w:rsidSect="00B67873">
      <w:footerReference w:type="default" r:id="rId20"/>
      <w:pgSz w:w="11900" w:h="16840"/>
      <w:pgMar w:top="1440" w:right="180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ABF" w:rsidRDefault="00FD2ABF" w:rsidP="00B67873">
      <w:pPr>
        <w:spacing w:line="240" w:lineRule="auto"/>
      </w:pPr>
      <w:r>
        <w:separator/>
      </w:r>
    </w:p>
  </w:endnote>
  <w:endnote w:type="continuationSeparator" w:id="0">
    <w:p w:rsidR="00FD2ABF" w:rsidRDefault="00FD2ABF" w:rsidP="00B67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681029"/>
      <w:docPartObj>
        <w:docPartGallery w:val="Page Numbers (Bottom of Page)"/>
        <w:docPartUnique/>
      </w:docPartObj>
    </w:sdtPr>
    <w:sdtEndPr>
      <w:rPr>
        <w:noProof/>
      </w:rPr>
    </w:sdtEndPr>
    <w:sdtContent>
      <w:p w:rsidR="006A5682" w:rsidRDefault="006A5682">
        <w:pPr>
          <w:pStyle w:val="Footer"/>
        </w:pPr>
        <w:r>
          <w:fldChar w:fldCharType="begin"/>
        </w:r>
        <w:r>
          <w:instrText xml:space="preserve"> PAGE   \* MERGEFORMAT </w:instrText>
        </w:r>
        <w:r>
          <w:fldChar w:fldCharType="separate"/>
        </w:r>
        <w:r w:rsidR="002976DF">
          <w:rPr>
            <w:noProof/>
          </w:rPr>
          <w:t>11</w:t>
        </w:r>
        <w:r>
          <w:rPr>
            <w:noProof/>
          </w:rPr>
          <w:fldChar w:fldCharType="end"/>
        </w:r>
      </w:p>
    </w:sdtContent>
  </w:sdt>
  <w:p w:rsidR="006A5682" w:rsidRDefault="006A56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ABF" w:rsidRDefault="00FD2ABF" w:rsidP="00B67873">
      <w:pPr>
        <w:spacing w:line="240" w:lineRule="auto"/>
      </w:pPr>
      <w:r>
        <w:separator/>
      </w:r>
    </w:p>
  </w:footnote>
  <w:footnote w:type="continuationSeparator" w:id="0">
    <w:p w:rsidR="00FD2ABF" w:rsidRDefault="00FD2ABF" w:rsidP="00B678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35A"/>
    <w:multiLevelType w:val="hybridMultilevel"/>
    <w:tmpl w:val="0A5A84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673EC"/>
    <w:multiLevelType w:val="hybridMultilevel"/>
    <w:tmpl w:val="DA325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54E373E"/>
    <w:multiLevelType w:val="hybridMultilevel"/>
    <w:tmpl w:val="E95E3D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nsid w:val="09E70721"/>
    <w:multiLevelType w:val="hybridMultilevel"/>
    <w:tmpl w:val="817014B6"/>
    <w:lvl w:ilvl="0" w:tplc="0809000F">
      <w:start w:val="1"/>
      <w:numFmt w:val="decimal"/>
      <w:lvlText w:val="%1."/>
      <w:lvlJc w:val="left"/>
      <w:pPr>
        <w:ind w:left="720" w:hanging="360"/>
      </w:pPr>
      <w:rPr>
        <w:rFonts w:hint="default"/>
      </w:rPr>
    </w:lvl>
    <w:lvl w:ilvl="1" w:tplc="EBD4E2A8">
      <w:numFmt w:val="bullet"/>
      <w:lvlText w:val="•"/>
      <w:lvlJc w:val="left"/>
      <w:pPr>
        <w:ind w:left="1800" w:hanging="720"/>
      </w:pPr>
      <w:rPr>
        <w:rFonts w:ascii="Calibri" w:eastAsia="Arial"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F05BF"/>
    <w:multiLevelType w:val="hybridMultilevel"/>
    <w:tmpl w:val="4916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7B0292"/>
    <w:multiLevelType w:val="multilevel"/>
    <w:tmpl w:val="79E4ADBA"/>
    <w:lvl w:ilvl="0">
      <w:start w:val="1"/>
      <w:numFmt w:val="decimal"/>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1EB94B1C"/>
    <w:multiLevelType w:val="multilevel"/>
    <w:tmpl w:val="8446D6F8"/>
    <w:lvl w:ilvl="0">
      <w:start w:val="1"/>
      <w:numFmt w:val="decimal"/>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203C628C"/>
    <w:multiLevelType w:val="hybridMultilevel"/>
    <w:tmpl w:val="DD6E84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nsid w:val="25AB3EF3"/>
    <w:multiLevelType w:val="hybridMultilevel"/>
    <w:tmpl w:val="0AC68C34"/>
    <w:lvl w:ilvl="0" w:tplc="08090001">
      <w:start w:val="1"/>
      <w:numFmt w:val="bullet"/>
      <w:lvlText w:val=""/>
      <w:lvlJc w:val="left"/>
      <w:pPr>
        <w:ind w:left="387" w:hanging="360"/>
      </w:pPr>
      <w:rPr>
        <w:rFonts w:ascii="Symbol" w:hAnsi="Symbol" w:hint="default"/>
      </w:rPr>
    </w:lvl>
    <w:lvl w:ilvl="1" w:tplc="08090003" w:tentative="1">
      <w:start w:val="1"/>
      <w:numFmt w:val="bullet"/>
      <w:lvlText w:val="o"/>
      <w:lvlJc w:val="left"/>
      <w:pPr>
        <w:ind w:left="1107" w:hanging="360"/>
      </w:pPr>
      <w:rPr>
        <w:rFonts w:ascii="Courier New" w:hAnsi="Courier New" w:cs="Courier New" w:hint="default"/>
      </w:rPr>
    </w:lvl>
    <w:lvl w:ilvl="2" w:tplc="08090005" w:tentative="1">
      <w:start w:val="1"/>
      <w:numFmt w:val="bullet"/>
      <w:lvlText w:val=""/>
      <w:lvlJc w:val="left"/>
      <w:pPr>
        <w:ind w:left="1827" w:hanging="360"/>
      </w:pPr>
      <w:rPr>
        <w:rFonts w:ascii="Wingdings" w:hAnsi="Wingdings" w:hint="default"/>
      </w:rPr>
    </w:lvl>
    <w:lvl w:ilvl="3" w:tplc="08090001" w:tentative="1">
      <w:start w:val="1"/>
      <w:numFmt w:val="bullet"/>
      <w:lvlText w:val=""/>
      <w:lvlJc w:val="left"/>
      <w:pPr>
        <w:ind w:left="2547" w:hanging="360"/>
      </w:pPr>
      <w:rPr>
        <w:rFonts w:ascii="Symbol" w:hAnsi="Symbol" w:hint="default"/>
      </w:rPr>
    </w:lvl>
    <w:lvl w:ilvl="4" w:tplc="08090003" w:tentative="1">
      <w:start w:val="1"/>
      <w:numFmt w:val="bullet"/>
      <w:lvlText w:val="o"/>
      <w:lvlJc w:val="left"/>
      <w:pPr>
        <w:ind w:left="3267" w:hanging="360"/>
      </w:pPr>
      <w:rPr>
        <w:rFonts w:ascii="Courier New" w:hAnsi="Courier New" w:cs="Courier New" w:hint="default"/>
      </w:rPr>
    </w:lvl>
    <w:lvl w:ilvl="5" w:tplc="08090005" w:tentative="1">
      <w:start w:val="1"/>
      <w:numFmt w:val="bullet"/>
      <w:lvlText w:val=""/>
      <w:lvlJc w:val="left"/>
      <w:pPr>
        <w:ind w:left="3987" w:hanging="360"/>
      </w:pPr>
      <w:rPr>
        <w:rFonts w:ascii="Wingdings" w:hAnsi="Wingdings" w:hint="default"/>
      </w:rPr>
    </w:lvl>
    <w:lvl w:ilvl="6" w:tplc="08090001" w:tentative="1">
      <w:start w:val="1"/>
      <w:numFmt w:val="bullet"/>
      <w:lvlText w:val=""/>
      <w:lvlJc w:val="left"/>
      <w:pPr>
        <w:ind w:left="4707" w:hanging="360"/>
      </w:pPr>
      <w:rPr>
        <w:rFonts w:ascii="Symbol" w:hAnsi="Symbol" w:hint="default"/>
      </w:rPr>
    </w:lvl>
    <w:lvl w:ilvl="7" w:tplc="08090003" w:tentative="1">
      <w:start w:val="1"/>
      <w:numFmt w:val="bullet"/>
      <w:lvlText w:val="o"/>
      <w:lvlJc w:val="left"/>
      <w:pPr>
        <w:ind w:left="5427" w:hanging="360"/>
      </w:pPr>
      <w:rPr>
        <w:rFonts w:ascii="Courier New" w:hAnsi="Courier New" w:cs="Courier New" w:hint="default"/>
      </w:rPr>
    </w:lvl>
    <w:lvl w:ilvl="8" w:tplc="08090005" w:tentative="1">
      <w:start w:val="1"/>
      <w:numFmt w:val="bullet"/>
      <w:lvlText w:val=""/>
      <w:lvlJc w:val="left"/>
      <w:pPr>
        <w:ind w:left="6147" w:hanging="360"/>
      </w:pPr>
      <w:rPr>
        <w:rFonts w:ascii="Wingdings" w:hAnsi="Wingdings" w:hint="default"/>
      </w:rPr>
    </w:lvl>
  </w:abstractNum>
  <w:abstractNum w:abstractNumId="9">
    <w:nsid w:val="2B2973F3"/>
    <w:multiLevelType w:val="hybridMultilevel"/>
    <w:tmpl w:val="28BAC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BC34CE9"/>
    <w:multiLevelType w:val="hybridMultilevel"/>
    <w:tmpl w:val="803C035A"/>
    <w:lvl w:ilvl="0" w:tplc="78B2E83E">
      <w:numFmt w:val="bullet"/>
      <w:lvlText w:val="•"/>
      <w:lvlJc w:val="left"/>
      <w:pPr>
        <w:ind w:left="840" w:hanging="48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EB53968"/>
    <w:multiLevelType w:val="hybridMultilevel"/>
    <w:tmpl w:val="153E5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5E31CDD"/>
    <w:multiLevelType w:val="multilevel"/>
    <w:tmpl w:val="15C43FF0"/>
    <w:lvl w:ilvl="0">
      <w:start w:val="1"/>
      <w:numFmt w:val="decimal"/>
      <w:lvlText w:val="%1."/>
      <w:lvlJc w:val="left"/>
      <w:pPr>
        <w:ind w:left="720" w:firstLine="360"/>
      </w:pPr>
      <w:rPr>
        <w:rFonts w:ascii="Calibri" w:eastAsia="Calibri" w:hAnsi="Calibri" w:cs="Calibri"/>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64D624F4"/>
    <w:multiLevelType w:val="hybridMultilevel"/>
    <w:tmpl w:val="B75E05C2"/>
    <w:lvl w:ilvl="0" w:tplc="08090001">
      <w:start w:val="1"/>
      <w:numFmt w:val="bullet"/>
      <w:lvlText w:val=""/>
      <w:lvlJc w:val="left"/>
      <w:pPr>
        <w:ind w:left="747" w:hanging="360"/>
      </w:pPr>
      <w:rPr>
        <w:rFonts w:ascii="Symbol" w:hAnsi="Symbol" w:hint="default"/>
      </w:rPr>
    </w:lvl>
    <w:lvl w:ilvl="1" w:tplc="08090003" w:tentative="1">
      <w:start w:val="1"/>
      <w:numFmt w:val="bullet"/>
      <w:lvlText w:val="o"/>
      <w:lvlJc w:val="left"/>
      <w:pPr>
        <w:ind w:left="1467" w:hanging="360"/>
      </w:pPr>
      <w:rPr>
        <w:rFonts w:ascii="Courier New" w:hAnsi="Courier New" w:cs="Courier New" w:hint="default"/>
      </w:rPr>
    </w:lvl>
    <w:lvl w:ilvl="2" w:tplc="08090005" w:tentative="1">
      <w:start w:val="1"/>
      <w:numFmt w:val="bullet"/>
      <w:lvlText w:val=""/>
      <w:lvlJc w:val="left"/>
      <w:pPr>
        <w:ind w:left="2187" w:hanging="360"/>
      </w:pPr>
      <w:rPr>
        <w:rFonts w:ascii="Wingdings" w:hAnsi="Wingdings" w:hint="default"/>
      </w:rPr>
    </w:lvl>
    <w:lvl w:ilvl="3" w:tplc="08090001" w:tentative="1">
      <w:start w:val="1"/>
      <w:numFmt w:val="bullet"/>
      <w:lvlText w:val=""/>
      <w:lvlJc w:val="left"/>
      <w:pPr>
        <w:ind w:left="2907" w:hanging="360"/>
      </w:pPr>
      <w:rPr>
        <w:rFonts w:ascii="Symbol" w:hAnsi="Symbol" w:hint="default"/>
      </w:rPr>
    </w:lvl>
    <w:lvl w:ilvl="4" w:tplc="08090003" w:tentative="1">
      <w:start w:val="1"/>
      <w:numFmt w:val="bullet"/>
      <w:lvlText w:val="o"/>
      <w:lvlJc w:val="left"/>
      <w:pPr>
        <w:ind w:left="3627" w:hanging="360"/>
      </w:pPr>
      <w:rPr>
        <w:rFonts w:ascii="Courier New" w:hAnsi="Courier New" w:cs="Courier New" w:hint="default"/>
      </w:rPr>
    </w:lvl>
    <w:lvl w:ilvl="5" w:tplc="08090005" w:tentative="1">
      <w:start w:val="1"/>
      <w:numFmt w:val="bullet"/>
      <w:lvlText w:val=""/>
      <w:lvlJc w:val="left"/>
      <w:pPr>
        <w:ind w:left="4347" w:hanging="360"/>
      </w:pPr>
      <w:rPr>
        <w:rFonts w:ascii="Wingdings" w:hAnsi="Wingdings" w:hint="default"/>
      </w:rPr>
    </w:lvl>
    <w:lvl w:ilvl="6" w:tplc="08090001" w:tentative="1">
      <w:start w:val="1"/>
      <w:numFmt w:val="bullet"/>
      <w:lvlText w:val=""/>
      <w:lvlJc w:val="left"/>
      <w:pPr>
        <w:ind w:left="5067" w:hanging="360"/>
      </w:pPr>
      <w:rPr>
        <w:rFonts w:ascii="Symbol" w:hAnsi="Symbol" w:hint="default"/>
      </w:rPr>
    </w:lvl>
    <w:lvl w:ilvl="7" w:tplc="08090003" w:tentative="1">
      <w:start w:val="1"/>
      <w:numFmt w:val="bullet"/>
      <w:lvlText w:val="o"/>
      <w:lvlJc w:val="left"/>
      <w:pPr>
        <w:ind w:left="5787" w:hanging="360"/>
      </w:pPr>
      <w:rPr>
        <w:rFonts w:ascii="Courier New" w:hAnsi="Courier New" w:cs="Courier New" w:hint="default"/>
      </w:rPr>
    </w:lvl>
    <w:lvl w:ilvl="8" w:tplc="08090005" w:tentative="1">
      <w:start w:val="1"/>
      <w:numFmt w:val="bullet"/>
      <w:lvlText w:val=""/>
      <w:lvlJc w:val="left"/>
      <w:pPr>
        <w:ind w:left="6507" w:hanging="360"/>
      </w:pPr>
      <w:rPr>
        <w:rFonts w:ascii="Wingdings" w:hAnsi="Wingdings" w:hint="default"/>
      </w:rPr>
    </w:lvl>
  </w:abstractNum>
  <w:abstractNum w:abstractNumId="14">
    <w:nsid w:val="6F433E3E"/>
    <w:multiLevelType w:val="hybridMultilevel"/>
    <w:tmpl w:val="FDDED1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5"/>
  </w:num>
  <w:num w:numId="3">
    <w:abstractNumId w:val="6"/>
  </w:num>
  <w:num w:numId="4">
    <w:abstractNumId w:val="11"/>
  </w:num>
  <w:num w:numId="5">
    <w:abstractNumId w:val="10"/>
  </w:num>
  <w:num w:numId="6">
    <w:abstractNumId w:val="14"/>
  </w:num>
  <w:num w:numId="7">
    <w:abstractNumId w:val="7"/>
  </w:num>
  <w:num w:numId="8">
    <w:abstractNumId w:val="2"/>
  </w:num>
  <w:num w:numId="9">
    <w:abstractNumId w:val="1"/>
  </w:num>
  <w:num w:numId="10">
    <w:abstractNumId w:val="0"/>
  </w:num>
  <w:num w:numId="11">
    <w:abstractNumId w:val="4"/>
  </w:num>
  <w:num w:numId="12">
    <w:abstractNumId w:val="3"/>
  </w:num>
  <w:num w:numId="13">
    <w:abstractNumId w:val="13"/>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873"/>
    <w:rsid w:val="0004054F"/>
    <w:rsid w:val="000529B7"/>
    <w:rsid w:val="0005739B"/>
    <w:rsid w:val="00066B00"/>
    <w:rsid w:val="00092DC3"/>
    <w:rsid w:val="000A25E9"/>
    <w:rsid w:val="000A4EB1"/>
    <w:rsid w:val="000B1EBB"/>
    <w:rsid w:val="000E40C7"/>
    <w:rsid w:val="0011097F"/>
    <w:rsid w:val="00113F50"/>
    <w:rsid w:val="00130887"/>
    <w:rsid w:val="001453A3"/>
    <w:rsid w:val="00182DAF"/>
    <w:rsid w:val="00183B69"/>
    <w:rsid w:val="00193D8A"/>
    <w:rsid w:val="00197157"/>
    <w:rsid w:val="001A3E2E"/>
    <w:rsid w:val="001A54DF"/>
    <w:rsid w:val="001C144F"/>
    <w:rsid w:val="001D702C"/>
    <w:rsid w:val="00216845"/>
    <w:rsid w:val="002763B4"/>
    <w:rsid w:val="00276DF8"/>
    <w:rsid w:val="002976DF"/>
    <w:rsid w:val="002E5979"/>
    <w:rsid w:val="002E70C7"/>
    <w:rsid w:val="002F5AAB"/>
    <w:rsid w:val="003551B4"/>
    <w:rsid w:val="00360620"/>
    <w:rsid w:val="003660DA"/>
    <w:rsid w:val="00366EC7"/>
    <w:rsid w:val="00375EBD"/>
    <w:rsid w:val="00396DE3"/>
    <w:rsid w:val="003B4D7B"/>
    <w:rsid w:val="003C7322"/>
    <w:rsid w:val="003D27AF"/>
    <w:rsid w:val="003D7084"/>
    <w:rsid w:val="003F725A"/>
    <w:rsid w:val="004036F3"/>
    <w:rsid w:val="00405327"/>
    <w:rsid w:val="00421BF4"/>
    <w:rsid w:val="004235DE"/>
    <w:rsid w:val="004879CE"/>
    <w:rsid w:val="004903F0"/>
    <w:rsid w:val="00491F2C"/>
    <w:rsid w:val="004A7CB8"/>
    <w:rsid w:val="004B0558"/>
    <w:rsid w:val="004C6B34"/>
    <w:rsid w:val="004C788D"/>
    <w:rsid w:val="004D224E"/>
    <w:rsid w:val="004E0E24"/>
    <w:rsid w:val="004E69AB"/>
    <w:rsid w:val="00500B23"/>
    <w:rsid w:val="005142BD"/>
    <w:rsid w:val="00560486"/>
    <w:rsid w:val="00566BEF"/>
    <w:rsid w:val="00582552"/>
    <w:rsid w:val="005914DB"/>
    <w:rsid w:val="005B2780"/>
    <w:rsid w:val="005C25B2"/>
    <w:rsid w:val="005C35CF"/>
    <w:rsid w:val="005D07DB"/>
    <w:rsid w:val="005F2E14"/>
    <w:rsid w:val="00601D34"/>
    <w:rsid w:val="006604F8"/>
    <w:rsid w:val="00665B41"/>
    <w:rsid w:val="00682735"/>
    <w:rsid w:val="006A5682"/>
    <w:rsid w:val="006A5797"/>
    <w:rsid w:val="006A6A00"/>
    <w:rsid w:val="006B79FA"/>
    <w:rsid w:val="006C1B44"/>
    <w:rsid w:val="006D0CFF"/>
    <w:rsid w:val="006D2210"/>
    <w:rsid w:val="007001F4"/>
    <w:rsid w:val="007060DF"/>
    <w:rsid w:val="0073088F"/>
    <w:rsid w:val="007542AC"/>
    <w:rsid w:val="0076368E"/>
    <w:rsid w:val="00773552"/>
    <w:rsid w:val="00774DD0"/>
    <w:rsid w:val="0078266C"/>
    <w:rsid w:val="00785521"/>
    <w:rsid w:val="00797598"/>
    <w:rsid w:val="007C5C7F"/>
    <w:rsid w:val="007F2D73"/>
    <w:rsid w:val="008457CF"/>
    <w:rsid w:val="008704FC"/>
    <w:rsid w:val="00872068"/>
    <w:rsid w:val="00881BE2"/>
    <w:rsid w:val="008C6EE8"/>
    <w:rsid w:val="008D0C37"/>
    <w:rsid w:val="008D1A3B"/>
    <w:rsid w:val="008E0A52"/>
    <w:rsid w:val="008E177C"/>
    <w:rsid w:val="008E2A1D"/>
    <w:rsid w:val="008F17C3"/>
    <w:rsid w:val="009224E4"/>
    <w:rsid w:val="00924C7E"/>
    <w:rsid w:val="00940A50"/>
    <w:rsid w:val="00947702"/>
    <w:rsid w:val="00966EED"/>
    <w:rsid w:val="009A0536"/>
    <w:rsid w:val="009C3909"/>
    <w:rsid w:val="009D37FB"/>
    <w:rsid w:val="00A07E01"/>
    <w:rsid w:val="00A3113B"/>
    <w:rsid w:val="00A3694C"/>
    <w:rsid w:val="00A41F42"/>
    <w:rsid w:val="00A4423D"/>
    <w:rsid w:val="00A51076"/>
    <w:rsid w:val="00A724EC"/>
    <w:rsid w:val="00A72FAF"/>
    <w:rsid w:val="00AC316E"/>
    <w:rsid w:val="00AC4647"/>
    <w:rsid w:val="00AE38F3"/>
    <w:rsid w:val="00AE50F3"/>
    <w:rsid w:val="00B12818"/>
    <w:rsid w:val="00B27EE5"/>
    <w:rsid w:val="00B41384"/>
    <w:rsid w:val="00B64D24"/>
    <w:rsid w:val="00B6589F"/>
    <w:rsid w:val="00B66A5C"/>
    <w:rsid w:val="00B67873"/>
    <w:rsid w:val="00B71DE2"/>
    <w:rsid w:val="00B7766F"/>
    <w:rsid w:val="00BB321B"/>
    <w:rsid w:val="00BD00E9"/>
    <w:rsid w:val="00BE42DC"/>
    <w:rsid w:val="00C242B6"/>
    <w:rsid w:val="00C52D20"/>
    <w:rsid w:val="00C57BFD"/>
    <w:rsid w:val="00C6085E"/>
    <w:rsid w:val="00C63DF0"/>
    <w:rsid w:val="00C70429"/>
    <w:rsid w:val="00C97B81"/>
    <w:rsid w:val="00CC0455"/>
    <w:rsid w:val="00CC12BE"/>
    <w:rsid w:val="00CD30D5"/>
    <w:rsid w:val="00CD65C2"/>
    <w:rsid w:val="00D07F92"/>
    <w:rsid w:val="00D14D03"/>
    <w:rsid w:val="00D17654"/>
    <w:rsid w:val="00D35DB3"/>
    <w:rsid w:val="00D56F1E"/>
    <w:rsid w:val="00D654DE"/>
    <w:rsid w:val="00D84089"/>
    <w:rsid w:val="00D870E5"/>
    <w:rsid w:val="00DB12A2"/>
    <w:rsid w:val="00E21902"/>
    <w:rsid w:val="00E21CEA"/>
    <w:rsid w:val="00E436ED"/>
    <w:rsid w:val="00E70649"/>
    <w:rsid w:val="00E70D76"/>
    <w:rsid w:val="00E84056"/>
    <w:rsid w:val="00E90668"/>
    <w:rsid w:val="00EA0112"/>
    <w:rsid w:val="00EA3FA4"/>
    <w:rsid w:val="00EA6584"/>
    <w:rsid w:val="00EB448D"/>
    <w:rsid w:val="00EE4C7B"/>
    <w:rsid w:val="00EE758C"/>
    <w:rsid w:val="00EF4258"/>
    <w:rsid w:val="00F02662"/>
    <w:rsid w:val="00F42D3B"/>
    <w:rsid w:val="00F436AB"/>
    <w:rsid w:val="00F62054"/>
    <w:rsid w:val="00F77D2C"/>
    <w:rsid w:val="00F931CA"/>
    <w:rsid w:val="00FA58CF"/>
    <w:rsid w:val="00FD2ABF"/>
    <w:rsid w:val="00FF45CE"/>
    <w:rsid w:val="00FF5C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73"/>
    <w:pPr>
      <w:spacing w:line="276" w:lineRule="auto"/>
    </w:pPr>
    <w:rPr>
      <w:rFonts w:ascii="Arial" w:eastAsia="Arial" w:hAnsi="Arial" w:cs="Arial"/>
      <w:color w:val="000000"/>
      <w:sz w:val="22"/>
      <w:szCs w:val="22"/>
    </w:rPr>
  </w:style>
  <w:style w:type="paragraph" w:styleId="Heading3">
    <w:name w:val="heading 3"/>
    <w:basedOn w:val="Normal1"/>
    <w:next w:val="Normal1"/>
    <w:link w:val="Heading3Char"/>
    <w:rsid w:val="00B67873"/>
    <w:pPr>
      <w:keepNext/>
      <w:keepLines/>
      <w:spacing w:before="320" w:after="80"/>
      <w:contextualSpacing/>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7873"/>
    <w:rPr>
      <w:rFonts w:ascii="Arial" w:eastAsia="Arial" w:hAnsi="Arial" w:cs="Arial"/>
      <w:color w:val="434343"/>
      <w:sz w:val="28"/>
      <w:szCs w:val="28"/>
    </w:rPr>
  </w:style>
  <w:style w:type="paragraph" w:customStyle="1" w:styleId="Normal1">
    <w:name w:val="Normal1"/>
    <w:rsid w:val="00B67873"/>
    <w:pPr>
      <w:spacing w:line="276" w:lineRule="auto"/>
    </w:pPr>
    <w:rPr>
      <w:rFonts w:ascii="Arial" w:eastAsia="Arial" w:hAnsi="Arial" w:cs="Arial"/>
      <w:color w:val="000000"/>
      <w:sz w:val="22"/>
      <w:szCs w:val="2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66B00"/>
    <w:pPr>
      <w:tabs>
        <w:tab w:val="left" w:pos="720"/>
        <w:tab w:val="left" w:pos="1440"/>
        <w:tab w:val="left" w:pos="2160"/>
        <w:tab w:val="left" w:pos="2880"/>
        <w:tab w:val="left" w:pos="4680"/>
        <w:tab w:val="left" w:pos="5400"/>
        <w:tab w:val="right" w:pos="9000"/>
      </w:tabs>
      <w:spacing w:line="240" w:lineRule="atLeast"/>
      <w:ind w:left="720"/>
      <w:contextualSpacing/>
      <w:jc w:val="both"/>
    </w:pPr>
    <w:rPr>
      <w:rFonts w:eastAsia="Times New Roman" w:cs="Times New Roman"/>
      <w:color w:val="auto"/>
      <w:sz w:val="24"/>
      <w:szCs w:val="20"/>
    </w:rPr>
  </w:style>
  <w:style w:type="character" w:styleId="Hyperlink">
    <w:name w:val="Hyperlink"/>
    <w:basedOn w:val="DefaultParagraphFont"/>
    <w:uiPriority w:val="99"/>
    <w:unhideWhenUsed/>
    <w:rsid w:val="006D0CFF"/>
    <w:rPr>
      <w:color w:val="0000FF"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D0CFF"/>
    <w:rPr>
      <w:rFonts w:ascii="Arial" w:eastAsia="Times New Roman" w:hAnsi="Arial" w:cs="Times New Roman"/>
      <w:szCs w:val="20"/>
    </w:rPr>
  </w:style>
  <w:style w:type="character" w:styleId="FollowedHyperlink">
    <w:name w:val="FollowedHyperlink"/>
    <w:basedOn w:val="DefaultParagraphFont"/>
    <w:uiPriority w:val="99"/>
    <w:semiHidden/>
    <w:unhideWhenUsed/>
    <w:rsid w:val="00601D34"/>
    <w:rPr>
      <w:color w:val="800080" w:themeColor="followedHyperlink"/>
      <w:u w:val="single"/>
    </w:rPr>
  </w:style>
  <w:style w:type="paragraph" w:styleId="FootnoteText">
    <w:name w:val="footnote text"/>
    <w:basedOn w:val="Normal"/>
    <w:link w:val="FootnoteTextChar"/>
    <w:uiPriority w:val="99"/>
    <w:semiHidden/>
    <w:unhideWhenUsed/>
    <w:rsid w:val="00F62054"/>
    <w:pPr>
      <w:spacing w:line="240" w:lineRule="auto"/>
    </w:pPr>
    <w:rPr>
      <w:sz w:val="20"/>
      <w:szCs w:val="20"/>
    </w:rPr>
  </w:style>
  <w:style w:type="character" w:customStyle="1" w:styleId="FootnoteTextChar">
    <w:name w:val="Footnote Text Char"/>
    <w:basedOn w:val="DefaultParagraphFont"/>
    <w:link w:val="FootnoteText"/>
    <w:uiPriority w:val="99"/>
    <w:semiHidden/>
    <w:rsid w:val="00F62054"/>
    <w:rPr>
      <w:rFonts w:ascii="Arial" w:eastAsia="Arial" w:hAnsi="Arial" w:cs="Arial"/>
      <w:color w:val="000000"/>
      <w:sz w:val="20"/>
      <w:szCs w:val="20"/>
    </w:rPr>
  </w:style>
  <w:style w:type="paragraph" w:styleId="NormalWeb">
    <w:name w:val="Normal (Web)"/>
    <w:basedOn w:val="Normal"/>
    <w:uiPriority w:val="99"/>
    <w:semiHidden/>
    <w:unhideWhenUsed/>
    <w:rsid w:val="00AE50F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Body">
    <w:name w:val="Body"/>
    <w:uiPriority w:val="99"/>
    <w:rsid w:val="00F42D3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lang w:val="en-US"/>
    </w:rPr>
  </w:style>
  <w:style w:type="paragraph" w:styleId="Header">
    <w:name w:val="header"/>
    <w:basedOn w:val="Normal"/>
    <w:link w:val="HeaderChar"/>
    <w:uiPriority w:val="99"/>
    <w:unhideWhenUsed/>
    <w:rsid w:val="009D37FB"/>
    <w:pPr>
      <w:tabs>
        <w:tab w:val="center" w:pos="4513"/>
        <w:tab w:val="right" w:pos="9026"/>
      </w:tabs>
      <w:spacing w:line="240" w:lineRule="auto"/>
    </w:pPr>
  </w:style>
  <w:style w:type="character" w:customStyle="1" w:styleId="HeaderChar">
    <w:name w:val="Header Char"/>
    <w:basedOn w:val="DefaultParagraphFont"/>
    <w:link w:val="Header"/>
    <w:uiPriority w:val="99"/>
    <w:rsid w:val="009D37FB"/>
    <w:rPr>
      <w:rFonts w:ascii="Arial" w:eastAsia="Arial" w:hAnsi="Arial" w:cs="Arial"/>
      <w:color w:val="000000"/>
      <w:sz w:val="22"/>
      <w:szCs w:val="22"/>
    </w:rPr>
  </w:style>
  <w:style w:type="paragraph" w:styleId="Footer">
    <w:name w:val="footer"/>
    <w:basedOn w:val="Normal"/>
    <w:link w:val="FooterChar"/>
    <w:uiPriority w:val="99"/>
    <w:unhideWhenUsed/>
    <w:rsid w:val="009D37FB"/>
    <w:pPr>
      <w:tabs>
        <w:tab w:val="center" w:pos="4513"/>
        <w:tab w:val="right" w:pos="9026"/>
      </w:tabs>
      <w:spacing w:line="240" w:lineRule="auto"/>
    </w:pPr>
  </w:style>
  <w:style w:type="character" w:customStyle="1" w:styleId="FooterChar">
    <w:name w:val="Footer Char"/>
    <w:basedOn w:val="DefaultParagraphFont"/>
    <w:link w:val="Footer"/>
    <w:uiPriority w:val="99"/>
    <w:rsid w:val="009D37FB"/>
    <w:rPr>
      <w:rFonts w:ascii="Arial" w:eastAsia="Arial" w:hAnsi="Arial" w:cs="Arial"/>
      <w:color w:val="000000"/>
      <w:sz w:val="22"/>
      <w:szCs w:val="22"/>
    </w:rPr>
  </w:style>
  <w:style w:type="paragraph" w:styleId="PlainText">
    <w:name w:val="Plain Text"/>
    <w:basedOn w:val="Normal"/>
    <w:link w:val="PlainTextChar"/>
    <w:uiPriority w:val="99"/>
    <w:unhideWhenUsed/>
    <w:rsid w:val="00CD30D5"/>
    <w:pPr>
      <w:spacing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CD30D5"/>
    <w:rPr>
      <w:rFonts w:ascii="Calibri" w:eastAsiaTheme="minorHAnsi" w:hAnsi="Calibri"/>
      <w:sz w:val="22"/>
      <w:szCs w:val="21"/>
    </w:rPr>
  </w:style>
  <w:style w:type="paragraph" w:styleId="BalloonText">
    <w:name w:val="Balloon Text"/>
    <w:basedOn w:val="Normal"/>
    <w:link w:val="BalloonTextChar"/>
    <w:uiPriority w:val="99"/>
    <w:semiHidden/>
    <w:unhideWhenUsed/>
    <w:rsid w:val="00A41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42"/>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6A5682"/>
    <w:rPr>
      <w:sz w:val="16"/>
      <w:szCs w:val="16"/>
    </w:rPr>
  </w:style>
  <w:style w:type="paragraph" w:styleId="CommentText">
    <w:name w:val="annotation text"/>
    <w:basedOn w:val="Normal"/>
    <w:link w:val="CommentTextChar"/>
    <w:uiPriority w:val="99"/>
    <w:semiHidden/>
    <w:unhideWhenUsed/>
    <w:rsid w:val="006A5682"/>
    <w:pPr>
      <w:spacing w:line="240" w:lineRule="auto"/>
    </w:pPr>
    <w:rPr>
      <w:sz w:val="20"/>
      <w:szCs w:val="20"/>
    </w:rPr>
  </w:style>
  <w:style w:type="character" w:customStyle="1" w:styleId="CommentTextChar">
    <w:name w:val="Comment Text Char"/>
    <w:basedOn w:val="DefaultParagraphFont"/>
    <w:link w:val="CommentText"/>
    <w:uiPriority w:val="99"/>
    <w:semiHidden/>
    <w:rsid w:val="006A568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A5682"/>
    <w:rPr>
      <w:b/>
      <w:bCs/>
    </w:rPr>
  </w:style>
  <w:style w:type="character" w:customStyle="1" w:styleId="CommentSubjectChar">
    <w:name w:val="Comment Subject Char"/>
    <w:basedOn w:val="CommentTextChar"/>
    <w:link w:val="CommentSubject"/>
    <w:uiPriority w:val="99"/>
    <w:semiHidden/>
    <w:rsid w:val="006A5682"/>
    <w:rPr>
      <w:rFonts w:ascii="Arial" w:eastAsia="Arial" w:hAnsi="Arial" w:cs="Arial"/>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873"/>
    <w:pPr>
      <w:spacing w:line="276" w:lineRule="auto"/>
    </w:pPr>
    <w:rPr>
      <w:rFonts w:ascii="Arial" w:eastAsia="Arial" w:hAnsi="Arial" w:cs="Arial"/>
      <w:color w:val="000000"/>
      <w:sz w:val="22"/>
      <w:szCs w:val="22"/>
    </w:rPr>
  </w:style>
  <w:style w:type="paragraph" w:styleId="Heading3">
    <w:name w:val="heading 3"/>
    <w:basedOn w:val="Normal1"/>
    <w:next w:val="Normal1"/>
    <w:link w:val="Heading3Char"/>
    <w:rsid w:val="00B67873"/>
    <w:pPr>
      <w:keepNext/>
      <w:keepLines/>
      <w:spacing w:before="320" w:after="80"/>
      <w:contextualSpacing/>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7873"/>
    <w:rPr>
      <w:rFonts w:ascii="Arial" w:eastAsia="Arial" w:hAnsi="Arial" w:cs="Arial"/>
      <w:color w:val="434343"/>
      <w:sz w:val="28"/>
      <w:szCs w:val="28"/>
    </w:rPr>
  </w:style>
  <w:style w:type="paragraph" w:customStyle="1" w:styleId="Normal1">
    <w:name w:val="Normal1"/>
    <w:rsid w:val="00B67873"/>
    <w:pPr>
      <w:spacing w:line="276" w:lineRule="auto"/>
    </w:pPr>
    <w:rPr>
      <w:rFonts w:ascii="Arial" w:eastAsia="Arial" w:hAnsi="Arial" w:cs="Arial"/>
      <w:color w:val="000000"/>
      <w:sz w:val="22"/>
      <w:szCs w:val="2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066B00"/>
    <w:pPr>
      <w:tabs>
        <w:tab w:val="left" w:pos="720"/>
        <w:tab w:val="left" w:pos="1440"/>
        <w:tab w:val="left" w:pos="2160"/>
        <w:tab w:val="left" w:pos="2880"/>
        <w:tab w:val="left" w:pos="4680"/>
        <w:tab w:val="left" w:pos="5400"/>
        <w:tab w:val="right" w:pos="9000"/>
      </w:tabs>
      <w:spacing w:line="240" w:lineRule="atLeast"/>
      <w:ind w:left="720"/>
      <w:contextualSpacing/>
      <w:jc w:val="both"/>
    </w:pPr>
    <w:rPr>
      <w:rFonts w:eastAsia="Times New Roman" w:cs="Times New Roman"/>
      <w:color w:val="auto"/>
      <w:sz w:val="24"/>
      <w:szCs w:val="20"/>
    </w:rPr>
  </w:style>
  <w:style w:type="character" w:styleId="Hyperlink">
    <w:name w:val="Hyperlink"/>
    <w:basedOn w:val="DefaultParagraphFont"/>
    <w:uiPriority w:val="99"/>
    <w:unhideWhenUsed/>
    <w:rsid w:val="006D0CFF"/>
    <w:rPr>
      <w:color w:val="0000FF"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D0CFF"/>
    <w:rPr>
      <w:rFonts w:ascii="Arial" w:eastAsia="Times New Roman" w:hAnsi="Arial" w:cs="Times New Roman"/>
      <w:szCs w:val="20"/>
    </w:rPr>
  </w:style>
  <w:style w:type="character" w:styleId="FollowedHyperlink">
    <w:name w:val="FollowedHyperlink"/>
    <w:basedOn w:val="DefaultParagraphFont"/>
    <w:uiPriority w:val="99"/>
    <w:semiHidden/>
    <w:unhideWhenUsed/>
    <w:rsid w:val="00601D34"/>
    <w:rPr>
      <w:color w:val="800080" w:themeColor="followedHyperlink"/>
      <w:u w:val="single"/>
    </w:rPr>
  </w:style>
  <w:style w:type="paragraph" w:styleId="FootnoteText">
    <w:name w:val="footnote text"/>
    <w:basedOn w:val="Normal"/>
    <w:link w:val="FootnoteTextChar"/>
    <w:uiPriority w:val="99"/>
    <w:semiHidden/>
    <w:unhideWhenUsed/>
    <w:rsid w:val="00F62054"/>
    <w:pPr>
      <w:spacing w:line="240" w:lineRule="auto"/>
    </w:pPr>
    <w:rPr>
      <w:sz w:val="20"/>
      <w:szCs w:val="20"/>
    </w:rPr>
  </w:style>
  <w:style w:type="character" w:customStyle="1" w:styleId="FootnoteTextChar">
    <w:name w:val="Footnote Text Char"/>
    <w:basedOn w:val="DefaultParagraphFont"/>
    <w:link w:val="FootnoteText"/>
    <w:uiPriority w:val="99"/>
    <w:semiHidden/>
    <w:rsid w:val="00F62054"/>
    <w:rPr>
      <w:rFonts w:ascii="Arial" w:eastAsia="Arial" w:hAnsi="Arial" w:cs="Arial"/>
      <w:color w:val="000000"/>
      <w:sz w:val="20"/>
      <w:szCs w:val="20"/>
    </w:rPr>
  </w:style>
  <w:style w:type="paragraph" w:styleId="NormalWeb">
    <w:name w:val="Normal (Web)"/>
    <w:basedOn w:val="Normal"/>
    <w:uiPriority w:val="99"/>
    <w:semiHidden/>
    <w:unhideWhenUsed/>
    <w:rsid w:val="00AE50F3"/>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customStyle="1" w:styleId="Body">
    <w:name w:val="Body"/>
    <w:uiPriority w:val="99"/>
    <w:rsid w:val="00F42D3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sz w:val="22"/>
      <w:szCs w:val="22"/>
      <w:lang w:val="en-US"/>
    </w:rPr>
  </w:style>
  <w:style w:type="paragraph" w:styleId="Header">
    <w:name w:val="header"/>
    <w:basedOn w:val="Normal"/>
    <w:link w:val="HeaderChar"/>
    <w:uiPriority w:val="99"/>
    <w:unhideWhenUsed/>
    <w:rsid w:val="009D37FB"/>
    <w:pPr>
      <w:tabs>
        <w:tab w:val="center" w:pos="4513"/>
        <w:tab w:val="right" w:pos="9026"/>
      </w:tabs>
      <w:spacing w:line="240" w:lineRule="auto"/>
    </w:pPr>
  </w:style>
  <w:style w:type="character" w:customStyle="1" w:styleId="HeaderChar">
    <w:name w:val="Header Char"/>
    <w:basedOn w:val="DefaultParagraphFont"/>
    <w:link w:val="Header"/>
    <w:uiPriority w:val="99"/>
    <w:rsid w:val="009D37FB"/>
    <w:rPr>
      <w:rFonts w:ascii="Arial" w:eastAsia="Arial" w:hAnsi="Arial" w:cs="Arial"/>
      <w:color w:val="000000"/>
      <w:sz w:val="22"/>
      <w:szCs w:val="22"/>
    </w:rPr>
  </w:style>
  <w:style w:type="paragraph" w:styleId="Footer">
    <w:name w:val="footer"/>
    <w:basedOn w:val="Normal"/>
    <w:link w:val="FooterChar"/>
    <w:uiPriority w:val="99"/>
    <w:unhideWhenUsed/>
    <w:rsid w:val="009D37FB"/>
    <w:pPr>
      <w:tabs>
        <w:tab w:val="center" w:pos="4513"/>
        <w:tab w:val="right" w:pos="9026"/>
      </w:tabs>
      <w:spacing w:line="240" w:lineRule="auto"/>
    </w:pPr>
  </w:style>
  <w:style w:type="character" w:customStyle="1" w:styleId="FooterChar">
    <w:name w:val="Footer Char"/>
    <w:basedOn w:val="DefaultParagraphFont"/>
    <w:link w:val="Footer"/>
    <w:uiPriority w:val="99"/>
    <w:rsid w:val="009D37FB"/>
    <w:rPr>
      <w:rFonts w:ascii="Arial" w:eastAsia="Arial" w:hAnsi="Arial" w:cs="Arial"/>
      <w:color w:val="000000"/>
      <w:sz w:val="22"/>
      <w:szCs w:val="22"/>
    </w:rPr>
  </w:style>
  <w:style w:type="paragraph" w:styleId="PlainText">
    <w:name w:val="Plain Text"/>
    <w:basedOn w:val="Normal"/>
    <w:link w:val="PlainTextChar"/>
    <w:uiPriority w:val="99"/>
    <w:unhideWhenUsed/>
    <w:rsid w:val="00CD30D5"/>
    <w:pPr>
      <w:spacing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CD30D5"/>
    <w:rPr>
      <w:rFonts w:ascii="Calibri" w:eastAsiaTheme="minorHAnsi" w:hAnsi="Calibri"/>
      <w:sz w:val="22"/>
      <w:szCs w:val="21"/>
    </w:rPr>
  </w:style>
  <w:style w:type="paragraph" w:styleId="BalloonText">
    <w:name w:val="Balloon Text"/>
    <w:basedOn w:val="Normal"/>
    <w:link w:val="BalloonTextChar"/>
    <w:uiPriority w:val="99"/>
    <w:semiHidden/>
    <w:unhideWhenUsed/>
    <w:rsid w:val="00A41F4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F42"/>
    <w:rPr>
      <w:rFonts w:ascii="Tahoma" w:eastAsia="Arial" w:hAnsi="Tahoma" w:cs="Tahoma"/>
      <w:color w:val="000000"/>
      <w:sz w:val="16"/>
      <w:szCs w:val="16"/>
    </w:rPr>
  </w:style>
  <w:style w:type="character" w:styleId="CommentReference">
    <w:name w:val="annotation reference"/>
    <w:basedOn w:val="DefaultParagraphFont"/>
    <w:uiPriority w:val="99"/>
    <w:semiHidden/>
    <w:unhideWhenUsed/>
    <w:rsid w:val="006A5682"/>
    <w:rPr>
      <w:sz w:val="16"/>
      <w:szCs w:val="16"/>
    </w:rPr>
  </w:style>
  <w:style w:type="paragraph" w:styleId="CommentText">
    <w:name w:val="annotation text"/>
    <w:basedOn w:val="Normal"/>
    <w:link w:val="CommentTextChar"/>
    <w:uiPriority w:val="99"/>
    <w:semiHidden/>
    <w:unhideWhenUsed/>
    <w:rsid w:val="006A5682"/>
    <w:pPr>
      <w:spacing w:line="240" w:lineRule="auto"/>
    </w:pPr>
    <w:rPr>
      <w:sz w:val="20"/>
      <w:szCs w:val="20"/>
    </w:rPr>
  </w:style>
  <w:style w:type="character" w:customStyle="1" w:styleId="CommentTextChar">
    <w:name w:val="Comment Text Char"/>
    <w:basedOn w:val="DefaultParagraphFont"/>
    <w:link w:val="CommentText"/>
    <w:uiPriority w:val="99"/>
    <w:semiHidden/>
    <w:rsid w:val="006A568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6A5682"/>
    <w:rPr>
      <w:b/>
      <w:bCs/>
    </w:rPr>
  </w:style>
  <w:style w:type="character" w:customStyle="1" w:styleId="CommentSubjectChar">
    <w:name w:val="Comment Subject Char"/>
    <w:basedOn w:val="CommentTextChar"/>
    <w:link w:val="CommentSubject"/>
    <w:uiPriority w:val="99"/>
    <w:semiHidden/>
    <w:rsid w:val="006A5682"/>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0741">
      <w:bodyDiv w:val="1"/>
      <w:marLeft w:val="0"/>
      <w:marRight w:val="0"/>
      <w:marTop w:val="0"/>
      <w:marBottom w:val="0"/>
      <w:divBdr>
        <w:top w:val="none" w:sz="0" w:space="0" w:color="auto"/>
        <w:left w:val="none" w:sz="0" w:space="0" w:color="auto"/>
        <w:bottom w:val="none" w:sz="0" w:space="0" w:color="auto"/>
        <w:right w:val="none" w:sz="0" w:space="0" w:color="auto"/>
      </w:divBdr>
    </w:div>
    <w:div w:id="147937419">
      <w:bodyDiv w:val="1"/>
      <w:marLeft w:val="0"/>
      <w:marRight w:val="0"/>
      <w:marTop w:val="0"/>
      <w:marBottom w:val="0"/>
      <w:divBdr>
        <w:top w:val="none" w:sz="0" w:space="0" w:color="auto"/>
        <w:left w:val="none" w:sz="0" w:space="0" w:color="auto"/>
        <w:bottom w:val="none" w:sz="0" w:space="0" w:color="auto"/>
        <w:right w:val="none" w:sz="0" w:space="0" w:color="auto"/>
      </w:divBdr>
    </w:div>
    <w:div w:id="320083087">
      <w:bodyDiv w:val="1"/>
      <w:marLeft w:val="0"/>
      <w:marRight w:val="0"/>
      <w:marTop w:val="0"/>
      <w:marBottom w:val="0"/>
      <w:divBdr>
        <w:top w:val="none" w:sz="0" w:space="0" w:color="auto"/>
        <w:left w:val="none" w:sz="0" w:space="0" w:color="auto"/>
        <w:bottom w:val="none" w:sz="0" w:space="0" w:color="auto"/>
        <w:right w:val="none" w:sz="0" w:space="0" w:color="auto"/>
      </w:divBdr>
      <w:divsChild>
        <w:div w:id="1129862868">
          <w:marLeft w:val="0"/>
          <w:marRight w:val="0"/>
          <w:marTop w:val="0"/>
          <w:marBottom w:val="0"/>
          <w:divBdr>
            <w:top w:val="none" w:sz="0" w:space="0" w:color="auto"/>
            <w:left w:val="none" w:sz="0" w:space="0" w:color="auto"/>
            <w:bottom w:val="none" w:sz="0" w:space="0" w:color="auto"/>
            <w:right w:val="none" w:sz="0" w:space="0" w:color="auto"/>
          </w:divBdr>
          <w:divsChild>
            <w:div w:id="1993869651">
              <w:marLeft w:val="0"/>
              <w:marRight w:val="0"/>
              <w:marTop w:val="0"/>
              <w:marBottom w:val="0"/>
              <w:divBdr>
                <w:top w:val="none" w:sz="0" w:space="0" w:color="auto"/>
                <w:left w:val="none" w:sz="0" w:space="0" w:color="auto"/>
                <w:bottom w:val="none" w:sz="0" w:space="0" w:color="auto"/>
                <w:right w:val="none" w:sz="0" w:space="0" w:color="auto"/>
              </w:divBdr>
              <w:divsChild>
                <w:div w:id="1979605866">
                  <w:marLeft w:val="0"/>
                  <w:marRight w:val="0"/>
                  <w:marTop w:val="0"/>
                  <w:marBottom w:val="0"/>
                  <w:divBdr>
                    <w:top w:val="none" w:sz="0" w:space="0" w:color="auto"/>
                    <w:left w:val="none" w:sz="0" w:space="0" w:color="auto"/>
                    <w:bottom w:val="none" w:sz="0" w:space="0" w:color="auto"/>
                    <w:right w:val="none" w:sz="0" w:space="0" w:color="auto"/>
                  </w:divBdr>
                  <w:divsChild>
                    <w:div w:id="774985527">
                      <w:marLeft w:val="0"/>
                      <w:marRight w:val="0"/>
                      <w:marTop w:val="0"/>
                      <w:marBottom w:val="0"/>
                      <w:divBdr>
                        <w:top w:val="none" w:sz="0" w:space="0" w:color="auto"/>
                        <w:left w:val="none" w:sz="0" w:space="0" w:color="auto"/>
                        <w:bottom w:val="none" w:sz="0" w:space="0" w:color="auto"/>
                        <w:right w:val="none" w:sz="0" w:space="0" w:color="auto"/>
                      </w:divBdr>
                      <w:divsChild>
                        <w:div w:id="14292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97940">
      <w:bodyDiv w:val="1"/>
      <w:marLeft w:val="0"/>
      <w:marRight w:val="0"/>
      <w:marTop w:val="0"/>
      <w:marBottom w:val="0"/>
      <w:divBdr>
        <w:top w:val="none" w:sz="0" w:space="0" w:color="auto"/>
        <w:left w:val="none" w:sz="0" w:space="0" w:color="auto"/>
        <w:bottom w:val="none" w:sz="0" w:space="0" w:color="auto"/>
        <w:right w:val="none" w:sz="0" w:space="0" w:color="auto"/>
      </w:divBdr>
    </w:div>
    <w:div w:id="1014772434">
      <w:bodyDiv w:val="1"/>
      <w:marLeft w:val="0"/>
      <w:marRight w:val="0"/>
      <w:marTop w:val="0"/>
      <w:marBottom w:val="0"/>
      <w:divBdr>
        <w:top w:val="none" w:sz="0" w:space="0" w:color="auto"/>
        <w:left w:val="none" w:sz="0" w:space="0" w:color="auto"/>
        <w:bottom w:val="none" w:sz="0" w:space="0" w:color="auto"/>
        <w:right w:val="none" w:sz="0" w:space="0" w:color="auto"/>
      </w:divBdr>
    </w:div>
    <w:div w:id="1664775027">
      <w:bodyDiv w:val="1"/>
      <w:marLeft w:val="0"/>
      <w:marRight w:val="0"/>
      <w:marTop w:val="0"/>
      <w:marBottom w:val="0"/>
      <w:divBdr>
        <w:top w:val="none" w:sz="0" w:space="0" w:color="auto"/>
        <w:left w:val="none" w:sz="0" w:space="0" w:color="auto"/>
        <w:bottom w:val="none" w:sz="0" w:space="0" w:color="auto"/>
        <w:right w:val="none" w:sz="0" w:space="0" w:color="auto"/>
      </w:divBdr>
    </w:div>
    <w:div w:id="19303815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Resource/0050/00506841.pdf" TargetMode="External"/><Relationship Id="rId13" Type="http://schemas.openxmlformats.org/officeDocument/2006/relationships/hyperlink" Target="http://www.gov.scot/Resource/0050/00506841.pdf" TargetMode="External"/><Relationship Id="rId18" Type="http://schemas.openxmlformats.org/officeDocument/2006/relationships/hyperlink" Target="mailto:catriona.macaulay@gov.sco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v.scot/About/Performance/scotPerforms" TargetMode="External"/><Relationship Id="rId17" Type="http://schemas.openxmlformats.org/officeDocument/2006/relationships/hyperlink" Target="mailto:Doreen.grove@gov.scot" TargetMode="External"/><Relationship Id="rId2" Type="http://schemas.openxmlformats.org/officeDocument/2006/relationships/styles" Target="styles.xml"/><Relationship Id="rId16" Type="http://schemas.openxmlformats.org/officeDocument/2006/relationships/hyperlink" Target="http://www.scotland.gov.uk/Resource/0038/00387872.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istics.gov.scot" TargetMode="External"/><Relationship Id="rId5" Type="http://schemas.openxmlformats.org/officeDocument/2006/relationships/webSettings" Target="webSettings.xml"/><Relationship Id="rId15" Type="http://schemas.openxmlformats.org/officeDocument/2006/relationships/hyperlink" Target="http://www.opengovernment.org.uk/engage/open-government-project/" TargetMode="External"/><Relationship Id="rId10" Type="http://schemas.openxmlformats.org/officeDocument/2006/relationships/hyperlink" Target="http://www.statistics.gov.scot" TargetMode="External"/><Relationship Id="rId19" Type="http://schemas.openxmlformats.org/officeDocument/2006/relationships/hyperlink" Target="mailto:Alasdair.mckinlay@gov.scot" TargetMode="External"/><Relationship Id="rId4" Type="http://schemas.openxmlformats.org/officeDocument/2006/relationships/settings" Target="settings.xml"/><Relationship Id="rId9" Type="http://schemas.openxmlformats.org/officeDocument/2006/relationships/hyperlink" Target="http://www.gov.scot/Publications/2015/04/9736/9" TargetMode="External"/><Relationship Id="rId14" Type="http://schemas.openxmlformats.org/officeDocument/2006/relationships/hyperlink" Target="https://opengovpioneers.mirahez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6435</Words>
  <Characters>36685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43034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von Bertele</dc:creator>
  <cp:lastModifiedBy>Grove D (Doreen)</cp:lastModifiedBy>
  <cp:revision>2</cp:revision>
  <cp:lastPrinted>2016-11-18T08:58:00Z</cp:lastPrinted>
  <dcterms:created xsi:type="dcterms:W3CDTF">2016-11-28T17:08:00Z</dcterms:created>
  <dcterms:modified xsi:type="dcterms:W3CDTF">2016-11-28T17:08:00Z</dcterms:modified>
</cp:coreProperties>
</file>