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0D" w:rsidRPr="00AB4A7D" w:rsidRDefault="0035400D" w:rsidP="00EB012D">
      <w:pPr>
        <w:pStyle w:val="Default"/>
        <w:jc w:val="center"/>
        <w:rPr>
          <w:sz w:val="22"/>
          <w:szCs w:val="22"/>
          <w:lang w:val="en-US"/>
        </w:rPr>
      </w:pPr>
      <w:bookmarkStart w:id="0" w:name="_GoBack"/>
      <w:bookmarkEnd w:id="0"/>
      <w:r w:rsidRPr="00AB4A7D">
        <w:rPr>
          <w:b/>
          <w:bCs/>
          <w:sz w:val="22"/>
          <w:szCs w:val="22"/>
          <w:lang w:val="en-US"/>
        </w:rPr>
        <w:t xml:space="preserve">OGP </w:t>
      </w:r>
      <w:r w:rsidR="00EB012D" w:rsidRPr="00AB4A7D">
        <w:rPr>
          <w:b/>
          <w:bCs/>
          <w:sz w:val="22"/>
          <w:szCs w:val="22"/>
          <w:lang w:val="en-US"/>
        </w:rPr>
        <w:t xml:space="preserve">2013 </w:t>
      </w:r>
      <w:r w:rsidRPr="00AB4A7D">
        <w:rPr>
          <w:b/>
          <w:bCs/>
          <w:sz w:val="22"/>
          <w:szCs w:val="22"/>
          <w:lang w:val="en-US"/>
        </w:rPr>
        <w:t>Annual Summit Commitments</w:t>
      </w:r>
    </w:p>
    <w:p w:rsidR="0035400D" w:rsidRDefault="0035400D" w:rsidP="0035400D">
      <w:pPr>
        <w:jc w:val="both"/>
        <w:rPr>
          <w:lang w:val="en-US"/>
        </w:rPr>
      </w:pPr>
    </w:p>
    <w:p w:rsidR="0035400D" w:rsidRPr="0035400D" w:rsidRDefault="0035400D" w:rsidP="0035400D">
      <w:pPr>
        <w:jc w:val="both"/>
        <w:rPr>
          <w:b/>
          <w:lang w:val="en-US"/>
        </w:rPr>
      </w:pPr>
      <w:r w:rsidRPr="0035400D">
        <w:rPr>
          <w:b/>
          <w:lang w:val="en-US"/>
        </w:rPr>
        <w:t>COUNTRY</w:t>
      </w:r>
    </w:p>
    <w:p w:rsidR="0035400D" w:rsidRDefault="0035400D" w:rsidP="0035400D">
      <w:pPr>
        <w:pBdr>
          <w:top w:val="single" w:sz="4" w:space="1" w:color="auto"/>
          <w:left w:val="single" w:sz="4" w:space="4" w:color="auto"/>
          <w:bottom w:val="single" w:sz="4" w:space="1" w:color="auto"/>
          <w:right w:val="single" w:sz="4" w:space="4" w:color="auto"/>
        </w:pBdr>
        <w:jc w:val="both"/>
        <w:rPr>
          <w:lang w:val="en-US"/>
        </w:rPr>
      </w:pPr>
      <w:r>
        <w:rPr>
          <w:lang w:val="en-US"/>
        </w:rPr>
        <w:t>Dominican Republic</w:t>
      </w:r>
    </w:p>
    <w:p w:rsidR="0035400D" w:rsidRPr="0035400D" w:rsidRDefault="0035400D" w:rsidP="0035400D">
      <w:pPr>
        <w:jc w:val="both"/>
        <w:rPr>
          <w:b/>
          <w:lang w:val="en-US"/>
        </w:rPr>
      </w:pPr>
      <w:r w:rsidRPr="0035400D">
        <w:rPr>
          <w:b/>
          <w:lang w:val="en-US"/>
        </w:rPr>
        <w:t>COMMITMENT</w:t>
      </w:r>
    </w:p>
    <w:p w:rsidR="0035400D" w:rsidRDefault="0035400D" w:rsidP="00FA214E">
      <w:pPr>
        <w:pBdr>
          <w:top w:val="single" w:sz="4" w:space="1" w:color="auto"/>
          <w:left w:val="single" w:sz="4" w:space="4" w:color="auto"/>
          <w:bottom w:val="single" w:sz="4" w:space="1" w:color="auto"/>
          <w:right w:val="single" w:sz="4" w:space="4" w:color="auto"/>
        </w:pBdr>
        <w:jc w:val="both"/>
        <w:rPr>
          <w:lang w:val="en-US"/>
        </w:rPr>
      </w:pPr>
      <w:r>
        <w:rPr>
          <w:lang w:val="en-US"/>
        </w:rPr>
        <w:t xml:space="preserve">CONTINUING </w:t>
      </w:r>
      <w:r w:rsidRPr="0035400D">
        <w:rPr>
          <w:lang w:val="en-US"/>
        </w:rPr>
        <w:t>E-PROCUREMENT IMPLEMENTATION</w:t>
      </w:r>
    </w:p>
    <w:p w:rsidR="0035400D" w:rsidRDefault="0035400D" w:rsidP="0035400D">
      <w:pPr>
        <w:jc w:val="both"/>
        <w:rPr>
          <w:b/>
          <w:lang w:val="en-US"/>
        </w:rPr>
      </w:pPr>
      <w:r w:rsidRPr="0035400D">
        <w:rPr>
          <w:b/>
          <w:lang w:val="en-US"/>
        </w:rPr>
        <w:t>DESCRIPTION</w:t>
      </w:r>
    </w:p>
    <w:p w:rsidR="00FA214E" w:rsidRDefault="00FA214E" w:rsidP="00FA214E">
      <w:pPr>
        <w:pBdr>
          <w:top w:val="single" w:sz="4" w:space="1" w:color="auto"/>
          <w:left w:val="single" w:sz="4" w:space="4" w:color="auto"/>
          <w:bottom w:val="single" w:sz="4" w:space="1" w:color="auto"/>
          <w:right w:val="single" w:sz="4" w:space="4" w:color="auto"/>
        </w:pBdr>
        <w:jc w:val="both"/>
        <w:rPr>
          <w:lang w:val="en-US"/>
        </w:rPr>
      </w:pPr>
      <w:r>
        <w:rPr>
          <w:lang w:val="en-US"/>
        </w:rPr>
        <w:t>To continue d</w:t>
      </w:r>
      <w:r w:rsidRPr="0035400D">
        <w:rPr>
          <w:lang w:val="en-US"/>
        </w:rPr>
        <w:t>evelop</w:t>
      </w:r>
      <w:r>
        <w:rPr>
          <w:lang w:val="en-US"/>
        </w:rPr>
        <w:t>ing</w:t>
      </w:r>
      <w:r w:rsidRPr="0035400D">
        <w:rPr>
          <w:lang w:val="en-US"/>
        </w:rPr>
        <w:t xml:space="preserve"> and manag</w:t>
      </w:r>
      <w:r>
        <w:rPr>
          <w:lang w:val="en-US"/>
        </w:rPr>
        <w:t>ing</w:t>
      </w:r>
      <w:r w:rsidRPr="0035400D">
        <w:rPr>
          <w:lang w:val="en-US"/>
        </w:rPr>
        <w:t xml:space="preserve"> a transactional website that reflects all the operations of government procurement with transparency, competitive and to facilitate public access to information.</w:t>
      </w:r>
    </w:p>
    <w:p w:rsidR="00FA214E" w:rsidRPr="0035400D" w:rsidRDefault="00FA214E" w:rsidP="00FA214E">
      <w:pPr>
        <w:pBdr>
          <w:top w:val="single" w:sz="4" w:space="1" w:color="auto"/>
          <w:left w:val="single" w:sz="4" w:space="4" w:color="auto"/>
          <w:bottom w:val="single" w:sz="4" w:space="1" w:color="auto"/>
          <w:right w:val="single" w:sz="4" w:space="4" w:color="auto"/>
        </w:pBdr>
        <w:jc w:val="both"/>
        <w:rPr>
          <w:lang w:val="en-US"/>
        </w:rPr>
      </w:pPr>
      <w:r>
        <w:rPr>
          <w:lang w:val="en-US"/>
        </w:rPr>
        <w:t>This commitment comes from the Domin</w:t>
      </w:r>
      <w:r w:rsidR="00AB4A7D">
        <w:rPr>
          <w:lang w:val="en-US"/>
        </w:rPr>
        <w:t xml:space="preserve">ican Republic first Action Plan and its end </w:t>
      </w:r>
      <w:r>
        <w:rPr>
          <w:lang w:val="en-US"/>
        </w:rPr>
        <w:t>date is January, 2016.</w:t>
      </w:r>
    </w:p>
    <w:p w:rsidR="00FA214E" w:rsidRDefault="00FA214E" w:rsidP="0035400D">
      <w:pPr>
        <w:jc w:val="both"/>
        <w:rPr>
          <w:lang w:val="en-US"/>
        </w:rPr>
      </w:pPr>
    </w:p>
    <w:p w:rsidR="00FA214E" w:rsidRDefault="00FA214E">
      <w:pPr>
        <w:rPr>
          <w:lang w:val="en-US"/>
        </w:rPr>
      </w:pPr>
      <w:r>
        <w:rPr>
          <w:lang w:val="en-US"/>
        </w:rPr>
        <w:br w:type="page"/>
      </w:r>
    </w:p>
    <w:p w:rsidR="00FA214E" w:rsidRPr="0035400D" w:rsidRDefault="00FA214E" w:rsidP="00FA214E">
      <w:pPr>
        <w:jc w:val="both"/>
        <w:rPr>
          <w:b/>
          <w:lang w:val="en-US"/>
        </w:rPr>
      </w:pPr>
      <w:r w:rsidRPr="0035400D">
        <w:rPr>
          <w:b/>
          <w:lang w:val="en-US"/>
        </w:rPr>
        <w:t>COUNTRY</w:t>
      </w:r>
    </w:p>
    <w:p w:rsidR="00FA214E" w:rsidRDefault="00FA214E" w:rsidP="00FA214E">
      <w:pPr>
        <w:pBdr>
          <w:top w:val="single" w:sz="4" w:space="1" w:color="auto"/>
          <w:left w:val="single" w:sz="4" w:space="4" w:color="auto"/>
          <w:bottom w:val="single" w:sz="4" w:space="1" w:color="auto"/>
          <w:right w:val="single" w:sz="4" w:space="4" w:color="auto"/>
        </w:pBdr>
        <w:jc w:val="both"/>
        <w:rPr>
          <w:lang w:val="en-US"/>
        </w:rPr>
      </w:pPr>
      <w:r>
        <w:rPr>
          <w:lang w:val="en-US"/>
        </w:rPr>
        <w:t>Dominican Republic</w:t>
      </w:r>
    </w:p>
    <w:p w:rsidR="00FA214E" w:rsidRPr="0035400D" w:rsidRDefault="00FA214E" w:rsidP="00FA214E">
      <w:pPr>
        <w:jc w:val="both"/>
        <w:rPr>
          <w:b/>
          <w:lang w:val="en-US"/>
        </w:rPr>
      </w:pPr>
      <w:r w:rsidRPr="0035400D">
        <w:rPr>
          <w:b/>
          <w:lang w:val="en-US"/>
        </w:rPr>
        <w:t>COMMITMENT</w:t>
      </w:r>
    </w:p>
    <w:p w:rsidR="00FA214E" w:rsidRDefault="00FA214E" w:rsidP="00FA214E">
      <w:pPr>
        <w:pBdr>
          <w:top w:val="single" w:sz="4" w:space="1" w:color="auto"/>
          <w:left w:val="single" w:sz="4" w:space="4" w:color="auto"/>
          <w:bottom w:val="single" w:sz="4" w:space="1" w:color="auto"/>
          <w:right w:val="single" w:sz="4" w:space="4" w:color="auto"/>
        </w:pBdr>
        <w:jc w:val="both"/>
        <w:rPr>
          <w:lang w:val="en-US"/>
        </w:rPr>
      </w:pPr>
      <w:r w:rsidRPr="00FA214E">
        <w:rPr>
          <w:lang w:val="en-US"/>
        </w:rPr>
        <w:t>COMPLETE THE PROCESS OF CREATING SINGLE ACCOUNT SYSTEM OF TREASURE</w:t>
      </w:r>
    </w:p>
    <w:p w:rsidR="00FA214E" w:rsidRDefault="00FA214E" w:rsidP="00FA214E">
      <w:pPr>
        <w:jc w:val="both"/>
        <w:rPr>
          <w:b/>
          <w:lang w:val="en-US"/>
        </w:rPr>
      </w:pPr>
      <w:r w:rsidRPr="00FA214E">
        <w:rPr>
          <w:lang w:val="en-US"/>
        </w:rPr>
        <w:t xml:space="preserve"> </w:t>
      </w:r>
      <w:r w:rsidRPr="0035400D">
        <w:rPr>
          <w:b/>
          <w:lang w:val="en-US"/>
        </w:rPr>
        <w:t>DESCRIPTION</w:t>
      </w:r>
    </w:p>
    <w:p w:rsidR="00A2549A" w:rsidRDefault="00A2549A" w:rsidP="00A2549A">
      <w:pPr>
        <w:pBdr>
          <w:top w:val="single" w:sz="4" w:space="1" w:color="auto"/>
          <w:left w:val="single" w:sz="4" w:space="4" w:color="auto"/>
          <w:bottom w:val="single" w:sz="4" w:space="1" w:color="auto"/>
          <w:right w:val="single" w:sz="4" w:space="4" w:color="auto"/>
        </w:pBdr>
        <w:jc w:val="both"/>
        <w:rPr>
          <w:lang w:val="en-US"/>
        </w:rPr>
      </w:pPr>
      <w:r w:rsidRPr="00FA214E">
        <w:rPr>
          <w:lang w:val="en-US"/>
        </w:rPr>
        <w:t xml:space="preserve">The Treasury Single Account is a financial tool that centralizes all public resources in a single bank account, that way, all payments made by the institutions will be channeled through a single entity, the National Treasury, which will help increase control and ensure greater transparency in the management of public funds. It incorporates all the current budgetary resources, and these may be operated within the logic established by law programming the Public Financial Management System. </w:t>
      </w:r>
      <w:r w:rsidR="00F55729">
        <w:rPr>
          <w:lang w:val="en-US"/>
        </w:rPr>
        <w:t>This c</w:t>
      </w:r>
      <w:r w:rsidRPr="00FA214E">
        <w:rPr>
          <w:lang w:val="en-US"/>
        </w:rPr>
        <w:t>onsolidation allow real income and expenditure, which is transparency.</w:t>
      </w:r>
    </w:p>
    <w:p w:rsidR="00A2549A" w:rsidRPr="00FA214E" w:rsidRDefault="00A2549A" w:rsidP="00A2549A">
      <w:pPr>
        <w:pBdr>
          <w:top w:val="single" w:sz="4" w:space="1" w:color="auto"/>
          <w:left w:val="single" w:sz="4" w:space="4" w:color="auto"/>
          <w:bottom w:val="single" w:sz="4" w:space="1" w:color="auto"/>
          <w:right w:val="single" w:sz="4" w:space="4" w:color="auto"/>
        </w:pBdr>
        <w:jc w:val="both"/>
        <w:rPr>
          <w:lang w:val="en-US"/>
        </w:rPr>
      </w:pPr>
      <w:r>
        <w:rPr>
          <w:lang w:val="en-US"/>
        </w:rPr>
        <w:t xml:space="preserve">This commitment comes from the Dominican Republic first Action Plan.  It current progress is 40%. </w:t>
      </w:r>
    </w:p>
    <w:p w:rsidR="00A2549A" w:rsidRPr="00A2549A" w:rsidRDefault="00A2549A" w:rsidP="00FA214E">
      <w:pPr>
        <w:jc w:val="both"/>
        <w:rPr>
          <w:lang w:val="en-US"/>
        </w:rPr>
      </w:pPr>
    </w:p>
    <w:p w:rsidR="00A2549A" w:rsidRPr="00A2549A" w:rsidRDefault="00A2549A" w:rsidP="00FA214E">
      <w:pPr>
        <w:jc w:val="both"/>
        <w:rPr>
          <w:lang w:val="en-US"/>
        </w:rPr>
      </w:pPr>
    </w:p>
    <w:p w:rsidR="00A2549A" w:rsidRPr="00A2549A" w:rsidRDefault="00A2549A" w:rsidP="00FA214E">
      <w:pPr>
        <w:jc w:val="both"/>
        <w:rPr>
          <w:lang w:val="en-US"/>
        </w:rPr>
      </w:pPr>
    </w:p>
    <w:p w:rsidR="00A2549A" w:rsidRPr="00A2549A" w:rsidRDefault="00A2549A" w:rsidP="00FA214E">
      <w:pPr>
        <w:jc w:val="both"/>
        <w:rPr>
          <w:lang w:val="en-US"/>
        </w:rPr>
      </w:pPr>
    </w:p>
    <w:p w:rsidR="00A2549A" w:rsidRDefault="00A2549A">
      <w:pPr>
        <w:rPr>
          <w:lang w:val="en-US"/>
        </w:rPr>
      </w:pPr>
      <w:r>
        <w:rPr>
          <w:lang w:val="en-US"/>
        </w:rPr>
        <w:br w:type="page"/>
      </w:r>
    </w:p>
    <w:p w:rsidR="00A2549A" w:rsidRPr="0035400D" w:rsidRDefault="00A2549A" w:rsidP="00A2549A">
      <w:pPr>
        <w:jc w:val="both"/>
        <w:rPr>
          <w:b/>
          <w:lang w:val="en-US"/>
        </w:rPr>
      </w:pPr>
      <w:r w:rsidRPr="0035400D">
        <w:rPr>
          <w:b/>
          <w:lang w:val="en-US"/>
        </w:rPr>
        <w:t>COUNTRY</w:t>
      </w:r>
    </w:p>
    <w:p w:rsidR="00A2549A" w:rsidRDefault="00A2549A" w:rsidP="00A2549A">
      <w:pPr>
        <w:pBdr>
          <w:top w:val="single" w:sz="4" w:space="1" w:color="auto"/>
          <w:left w:val="single" w:sz="4" w:space="4" w:color="auto"/>
          <w:bottom w:val="single" w:sz="4" w:space="1" w:color="auto"/>
          <w:right w:val="single" w:sz="4" w:space="4" w:color="auto"/>
        </w:pBdr>
        <w:jc w:val="both"/>
        <w:rPr>
          <w:lang w:val="en-US"/>
        </w:rPr>
      </w:pPr>
      <w:r>
        <w:rPr>
          <w:lang w:val="en-US"/>
        </w:rPr>
        <w:t>Dominican Republic</w:t>
      </w:r>
    </w:p>
    <w:p w:rsidR="00A2549A" w:rsidRPr="0035400D" w:rsidRDefault="00A2549A" w:rsidP="00A2549A">
      <w:pPr>
        <w:jc w:val="both"/>
        <w:rPr>
          <w:b/>
          <w:lang w:val="en-US"/>
        </w:rPr>
      </w:pPr>
      <w:r w:rsidRPr="0035400D">
        <w:rPr>
          <w:b/>
          <w:lang w:val="en-US"/>
        </w:rPr>
        <w:t>COMMITMENT</w:t>
      </w:r>
    </w:p>
    <w:p w:rsidR="00A2549A" w:rsidRDefault="00A2549A" w:rsidP="00A2549A">
      <w:pPr>
        <w:pBdr>
          <w:top w:val="single" w:sz="4" w:space="1" w:color="auto"/>
          <w:left w:val="single" w:sz="4" w:space="4" w:color="auto"/>
          <w:bottom w:val="single" w:sz="4" w:space="1" w:color="auto"/>
          <w:right w:val="single" w:sz="4" w:space="4" w:color="auto"/>
        </w:pBdr>
        <w:jc w:val="both"/>
        <w:rPr>
          <w:lang w:val="en-US"/>
        </w:rPr>
      </w:pPr>
      <w:r>
        <w:rPr>
          <w:lang w:val="en-US"/>
        </w:rPr>
        <w:t>ACCESS TO INFORMATION</w:t>
      </w:r>
      <w:r w:rsidR="001630AF">
        <w:rPr>
          <w:lang w:val="en-US"/>
        </w:rPr>
        <w:t xml:space="preserve"> SINGLE</w:t>
      </w:r>
      <w:r>
        <w:rPr>
          <w:lang w:val="en-US"/>
        </w:rPr>
        <w:t xml:space="preserve"> APPLICATION</w:t>
      </w:r>
    </w:p>
    <w:p w:rsidR="00A2549A" w:rsidRDefault="00A2549A" w:rsidP="00A2549A">
      <w:pPr>
        <w:jc w:val="both"/>
        <w:rPr>
          <w:b/>
          <w:lang w:val="en-US"/>
        </w:rPr>
      </w:pPr>
      <w:r w:rsidRPr="00FA214E">
        <w:rPr>
          <w:lang w:val="en-US"/>
        </w:rPr>
        <w:t xml:space="preserve"> </w:t>
      </w:r>
      <w:r w:rsidRPr="0035400D">
        <w:rPr>
          <w:b/>
          <w:lang w:val="en-US"/>
        </w:rPr>
        <w:t>DESCRIPTION</w:t>
      </w:r>
    </w:p>
    <w:p w:rsidR="00A2549A" w:rsidRDefault="00D536D8" w:rsidP="00D536D8">
      <w:pPr>
        <w:pBdr>
          <w:top w:val="single" w:sz="4" w:space="1" w:color="auto"/>
          <w:left w:val="single" w:sz="4" w:space="4" w:color="auto"/>
          <w:bottom w:val="single" w:sz="4" w:space="1" w:color="auto"/>
          <w:right w:val="single" w:sz="4" w:space="4" w:color="auto"/>
        </w:pBdr>
        <w:jc w:val="both"/>
        <w:rPr>
          <w:lang w:val="en-US"/>
        </w:rPr>
      </w:pPr>
      <w:r>
        <w:rPr>
          <w:lang w:val="en-US"/>
        </w:rPr>
        <w:t>T</w:t>
      </w:r>
      <w:r w:rsidRPr="00D536D8">
        <w:rPr>
          <w:lang w:val="en-US"/>
        </w:rPr>
        <w:t xml:space="preserve">he goal is to implement an online tool that allows requests for information from any public institution, constituting itself in the single application site </w:t>
      </w:r>
      <w:r>
        <w:rPr>
          <w:lang w:val="en-US"/>
        </w:rPr>
        <w:t>for free a</w:t>
      </w:r>
      <w:r w:rsidRPr="00D536D8">
        <w:rPr>
          <w:lang w:val="en-US"/>
        </w:rPr>
        <w:t>cess to public information.</w:t>
      </w:r>
    </w:p>
    <w:p w:rsidR="00D536D8" w:rsidRPr="00A2549A" w:rsidRDefault="00D536D8" w:rsidP="00D536D8">
      <w:pPr>
        <w:pBdr>
          <w:top w:val="single" w:sz="4" w:space="1" w:color="auto"/>
          <w:left w:val="single" w:sz="4" w:space="4" w:color="auto"/>
          <w:bottom w:val="single" w:sz="4" w:space="1" w:color="auto"/>
          <w:right w:val="single" w:sz="4" w:space="4" w:color="auto"/>
        </w:pBdr>
        <w:jc w:val="both"/>
        <w:rPr>
          <w:lang w:val="en-US"/>
        </w:rPr>
      </w:pPr>
      <w:r>
        <w:rPr>
          <w:lang w:val="en-US"/>
        </w:rPr>
        <w:t>Responsible: General Directorate for Government Éthics and Integrity</w:t>
      </w:r>
    </w:p>
    <w:p w:rsidR="00A2549A" w:rsidRPr="00A2549A" w:rsidRDefault="00A2549A" w:rsidP="00A2549A">
      <w:pPr>
        <w:jc w:val="both"/>
        <w:rPr>
          <w:lang w:val="en-US"/>
        </w:rPr>
      </w:pPr>
    </w:p>
    <w:p w:rsidR="00D536D8" w:rsidRDefault="00D536D8">
      <w:pPr>
        <w:rPr>
          <w:lang w:val="en-US"/>
        </w:rPr>
      </w:pPr>
      <w:r>
        <w:rPr>
          <w:lang w:val="en-US"/>
        </w:rPr>
        <w:br w:type="page"/>
      </w:r>
    </w:p>
    <w:p w:rsidR="00D536D8" w:rsidRPr="0035400D" w:rsidRDefault="00D536D8" w:rsidP="00D536D8">
      <w:pPr>
        <w:jc w:val="both"/>
        <w:rPr>
          <w:b/>
          <w:lang w:val="en-US"/>
        </w:rPr>
      </w:pPr>
      <w:r w:rsidRPr="0035400D">
        <w:rPr>
          <w:b/>
          <w:lang w:val="en-US"/>
        </w:rPr>
        <w:t>COUNTRY</w:t>
      </w:r>
    </w:p>
    <w:p w:rsidR="00D536D8" w:rsidRDefault="00D536D8" w:rsidP="00D536D8">
      <w:pPr>
        <w:pBdr>
          <w:top w:val="single" w:sz="4" w:space="1" w:color="auto"/>
          <w:left w:val="single" w:sz="4" w:space="4" w:color="auto"/>
          <w:bottom w:val="single" w:sz="4" w:space="1" w:color="auto"/>
          <w:right w:val="single" w:sz="4" w:space="4" w:color="auto"/>
        </w:pBdr>
        <w:jc w:val="both"/>
        <w:rPr>
          <w:lang w:val="en-US"/>
        </w:rPr>
      </w:pPr>
      <w:r>
        <w:rPr>
          <w:lang w:val="en-US"/>
        </w:rPr>
        <w:t>Dominican Republic</w:t>
      </w:r>
    </w:p>
    <w:p w:rsidR="00D536D8" w:rsidRPr="0035400D" w:rsidRDefault="00D536D8" w:rsidP="00D536D8">
      <w:pPr>
        <w:jc w:val="both"/>
        <w:rPr>
          <w:b/>
          <w:lang w:val="en-US"/>
        </w:rPr>
      </w:pPr>
      <w:r w:rsidRPr="0035400D">
        <w:rPr>
          <w:b/>
          <w:lang w:val="en-US"/>
        </w:rPr>
        <w:t>COMMITMENT</w:t>
      </w:r>
    </w:p>
    <w:p w:rsidR="00D536D8" w:rsidRDefault="00D536D8" w:rsidP="00D536D8">
      <w:pPr>
        <w:pBdr>
          <w:top w:val="single" w:sz="4" w:space="1" w:color="auto"/>
          <w:left w:val="single" w:sz="4" w:space="4" w:color="auto"/>
          <w:bottom w:val="single" w:sz="4" w:space="1" w:color="auto"/>
          <w:right w:val="single" w:sz="4" w:space="4" w:color="auto"/>
        </w:pBdr>
        <w:jc w:val="both"/>
        <w:rPr>
          <w:lang w:val="en-US"/>
        </w:rPr>
      </w:pPr>
      <w:r w:rsidRPr="00D536D8">
        <w:rPr>
          <w:lang w:val="en-US"/>
        </w:rPr>
        <w:t>PUBLIC VACANCY PORTAL</w:t>
      </w:r>
    </w:p>
    <w:p w:rsidR="00D536D8" w:rsidRDefault="00D536D8" w:rsidP="00D536D8">
      <w:pPr>
        <w:jc w:val="both"/>
        <w:rPr>
          <w:b/>
          <w:lang w:val="en-US"/>
        </w:rPr>
      </w:pPr>
      <w:r w:rsidRPr="0035400D">
        <w:rPr>
          <w:b/>
          <w:lang w:val="en-US"/>
        </w:rPr>
        <w:t>DESCRIPTION</w:t>
      </w:r>
    </w:p>
    <w:p w:rsidR="000A58F8" w:rsidRDefault="000A58F8" w:rsidP="00D536D8">
      <w:pPr>
        <w:pBdr>
          <w:top w:val="single" w:sz="4" w:space="1" w:color="auto"/>
          <w:left w:val="single" w:sz="4" w:space="4" w:color="auto"/>
          <w:bottom w:val="single" w:sz="4" w:space="1" w:color="auto"/>
          <w:right w:val="single" w:sz="4" w:space="4" w:color="auto"/>
        </w:pBdr>
        <w:jc w:val="both"/>
        <w:rPr>
          <w:lang w:val="en-US"/>
        </w:rPr>
      </w:pPr>
      <w:r>
        <w:rPr>
          <w:lang w:val="en-US"/>
        </w:rPr>
        <w:t>Website</w:t>
      </w:r>
      <w:r w:rsidRPr="000A58F8">
        <w:rPr>
          <w:lang w:val="en-US"/>
        </w:rPr>
        <w:t xml:space="preserve"> where citizens can have access to all state vacancies and call processes monitored and supervised by the MAP, as a way to guarantee the faithful performance of the Civil Service Law </w:t>
      </w:r>
      <w:r>
        <w:rPr>
          <w:lang w:val="en-US"/>
        </w:rPr>
        <w:t>(</w:t>
      </w:r>
      <w:r w:rsidRPr="000A58F8">
        <w:rPr>
          <w:lang w:val="en-US"/>
        </w:rPr>
        <w:t>41-08</w:t>
      </w:r>
      <w:r>
        <w:rPr>
          <w:lang w:val="en-US"/>
        </w:rPr>
        <w:t>)</w:t>
      </w:r>
      <w:r w:rsidRPr="000A58F8">
        <w:rPr>
          <w:lang w:val="en-US"/>
        </w:rPr>
        <w:t xml:space="preserve">. </w:t>
      </w:r>
    </w:p>
    <w:p w:rsidR="00D536D8" w:rsidRPr="00A2549A" w:rsidRDefault="00D536D8" w:rsidP="00D536D8">
      <w:pPr>
        <w:pBdr>
          <w:top w:val="single" w:sz="4" w:space="1" w:color="auto"/>
          <w:left w:val="single" w:sz="4" w:space="4" w:color="auto"/>
          <w:bottom w:val="single" w:sz="4" w:space="1" w:color="auto"/>
          <w:right w:val="single" w:sz="4" w:space="4" w:color="auto"/>
        </w:pBdr>
        <w:jc w:val="both"/>
        <w:rPr>
          <w:lang w:val="en-US"/>
        </w:rPr>
      </w:pPr>
      <w:r>
        <w:rPr>
          <w:lang w:val="en-US"/>
        </w:rPr>
        <w:t>Responsible: Ministry of Public Administration.</w:t>
      </w:r>
    </w:p>
    <w:p w:rsidR="00D536D8" w:rsidRPr="00A2549A" w:rsidRDefault="00D536D8" w:rsidP="00D536D8">
      <w:pPr>
        <w:jc w:val="both"/>
        <w:rPr>
          <w:lang w:val="en-US"/>
        </w:rPr>
      </w:pPr>
    </w:p>
    <w:p w:rsidR="000A58F8" w:rsidRDefault="000A58F8">
      <w:pPr>
        <w:rPr>
          <w:lang w:val="en-US"/>
        </w:rPr>
      </w:pPr>
      <w:r>
        <w:rPr>
          <w:lang w:val="en-US"/>
        </w:rPr>
        <w:br w:type="page"/>
      </w:r>
    </w:p>
    <w:p w:rsidR="000A58F8" w:rsidRPr="0035400D" w:rsidRDefault="000A58F8" w:rsidP="000A58F8">
      <w:pPr>
        <w:jc w:val="both"/>
        <w:rPr>
          <w:b/>
          <w:lang w:val="en-US"/>
        </w:rPr>
      </w:pPr>
      <w:r w:rsidRPr="0035400D">
        <w:rPr>
          <w:b/>
          <w:lang w:val="en-US"/>
        </w:rPr>
        <w:t>COUNTRY</w:t>
      </w:r>
    </w:p>
    <w:p w:rsidR="000A58F8" w:rsidRDefault="000A58F8" w:rsidP="000A58F8">
      <w:pPr>
        <w:pBdr>
          <w:top w:val="single" w:sz="4" w:space="1" w:color="auto"/>
          <w:left w:val="single" w:sz="4" w:space="4" w:color="auto"/>
          <w:bottom w:val="single" w:sz="4" w:space="1" w:color="auto"/>
          <w:right w:val="single" w:sz="4" w:space="4" w:color="auto"/>
        </w:pBdr>
        <w:jc w:val="both"/>
        <w:rPr>
          <w:lang w:val="en-US"/>
        </w:rPr>
      </w:pPr>
      <w:r>
        <w:rPr>
          <w:lang w:val="en-US"/>
        </w:rPr>
        <w:t>Dominican Republic</w:t>
      </w:r>
    </w:p>
    <w:p w:rsidR="000A58F8" w:rsidRPr="0035400D" w:rsidRDefault="000A58F8" w:rsidP="000A58F8">
      <w:pPr>
        <w:jc w:val="both"/>
        <w:rPr>
          <w:b/>
          <w:lang w:val="en-US"/>
        </w:rPr>
      </w:pPr>
      <w:r w:rsidRPr="0035400D">
        <w:rPr>
          <w:b/>
          <w:lang w:val="en-US"/>
        </w:rPr>
        <w:t>COMMITMENT</w:t>
      </w:r>
    </w:p>
    <w:p w:rsidR="000A58F8" w:rsidRDefault="000A58F8" w:rsidP="000A58F8">
      <w:pPr>
        <w:pBdr>
          <w:top w:val="single" w:sz="4" w:space="1" w:color="auto"/>
          <w:left w:val="single" w:sz="4" w:space="4" w:color="auto"/>
          <w:bottom w:val="single" w:sz="4" w:space="1" w:color="auto"/>
          <w:right w:val="single" w:sz="4" w:space="4" w:color="auto"/>
        </w:pBdr>
        <w:jc w:val="both"/>
        <w:rPr>
          <w:lang w:val="en-US"/>
        </w:rPr>
      </w:pPr>
      <w:r>
        <w:rPr>
          <w:lang w:val="en-US"/>
        </w:rPr>
        <w:t>OPEN DATA PORTAL</w:t>
      </w:r>
    </w:p>
    <w:p w:rsidR="000A58F8" w:rsidRDefault="000A58F8" w:rsidP="000A58F8">
      <w:pPr>
        <w:jc w:val="both"/>
        <w:rPr>
          <w:b/>
          <w:lang w:val="en-US"/>
        </w:rPr>
      </w:pPr>
      <w:r w:rsidRPr="0035400D">
        <w:rPr>
          <w:b/>
          <w:lang w:val="en-US"/>
        </w:rPr>
        <w:t>DESCRIPTION</w:t>
      </w:r>
    </w:p>
    <w:p w:rsidR="000A58F8" w:rsidRDefault="000A58F8" w:rsidP="000A58F8">
      <w:pPr>
        <w:pBdr>
          <w:top w:val="single" w:sz="4" w:space="1" w:color="auto"/>
          <w:left w:val="single" w:sz="4" w:space="4" w:color="auto"/>
          <w:bottom w:val="single" w:sz="4" w:space="1" w:color="auto"/>
          <w:right w:val="single" w:sz="4" w:space="4" w:color="auto"/>
        </w:pBdr>
        <w:jc w:val="both"/>
        <w:rPr>
          <w:lang w:val="en-US"/>
        </w:rPr>
      </w:pPr>
      <w:r w:rsidRPr="000A58F8">
        <w:rPr>
          <w:lang w:val="en-US"/>
        </w:rPr>
        <w:t xml:space="preserve">The purpose of this tool is that every citizen can access the information produced by the </w:t>
      </w:r>
      <w:r w:rsidR="00751D24">
        <w:rPr>
          <w:lang w:val="en-US"/>
        </w:rPr>
        <w:t>government</w:t>
      </w:r>
      <w:r w:rsidR="00751D24" w:rsidRPr="000A58F8">
        <w:rPr>
          <w:lang w:val="en-US"/>
        </w:rPr>
        <w:t xml:space="preserve"> can</w:t>
      </w:r>
      <w:r w:rsidRPr="000A58F8">
        <w:rPr>
          <w:lang w:val="en-US"/>
        </w:rPr>
        <w:t xml:space="preserve"> be used for your own research and interests. </w:t>
      </w:r>
      <w:r>
        <w:rPr>
          <w:lang w:val="en-US"/>
        </w:rPr>
        <w:t>A</w:t>
      </w:r>
      <w:r w:rsidRPr="000A58F8">
        <w:rPr>
          <w:lang w:val="en-US"/>
        </w:rPr>
        <w:t xml:space="preserve">lso </w:t>
      </w:r>
      <w:r>
        <w:rPr>
          <w:lang w:val="en-US"/>
        </w:rPr>
        <w:t>will host</w:t>
      </w:r>
      <w:r w:rsidRPr="000A58F8">
        <w:rPr>
          <w:lang w:val="en-US"/>
        </w:rPr>
        <w:t xml:space="preserve"> </w:t>
      </w:r>
      <w:r w:rsidR="00751D24">
        <w:rPr>
          <w:lang w:val="en-US"/>
        </w:rPr>
        <w:t xml:space="preserve">developed </w:t>
      </w:r>
      <w:r w:rsidRPr="000A58F8">
        <w:rPr>
          <w:lang w:val="en-US"/>
        </w:rPr>
        <w:t>applications based on these data open.</w:t>
      </w:r>
    </w:p>
    <w:p w:rsidR="00751D24" w:rsidRPr="00A2549A" w:rsidRDefault="00751D24" w:rsidP="000A58F8">
      <w:pPr>
        <w:pBdr>
          <w:top w:val="single" w:sz="4" w:space="1" w:color="auto"/>
          <w:left w:val="single" w:sz="4" w:space="4" w:color="auto"/>
          <w:bottom w:val="single" w:sz="4" w:space="1" w:color="auto"/>
          <w:right w:val="single" w:sz="4" w:space="4" w:color="auto"/>
        </w:pBdr>
        <w:jc w:val="both"/>
        <w:rPr>
          <w:lang w:val="en-US"/>
        </w:rPr>
      </w:pPr>
      <w:r>
        <w:rPr>
          <w:lang w:val="en-US"/>
        </w:rPr>
        <w:t>Responsible: General Directorate for Government Éthics and Integrity</w:t>
      </w:r>
    </w:p>
    <w:p w:rsidR="000A58F8" w:rsidRPr="00A2549A" w:rsidRDefault="000A58F8" w:rsidP="000A58F8">
      <w:pPr>
        <w:jc w:val="both"/>
        <w:rPr>
          <w:lang w:val="en-US"/>
        </w:rPr>
      </w:pPr>
    </w:p>
    <w:p w:rsidR="00A2549A" w:rsidRPr="00A2549A" w:rsidRDefault="00A2549A" w:rsidP="00FA214E">
      <w:pPr>
        <w:jc w:val="both"/>
        <w:rPr>
          <w:lang w:val="en-US"/>
        </w:rPr>
      </w:pPr>
    </w:p>
    <w:sectPr w:rsidR="00A2549A" w:rsidRPr="00A2549A" w:rsidSect="00361F7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AA" w:rsidRDefault="002A38AA" w:rsidP="00EB012D">
      <w:pPr>
        <w:spacing w:after="0" w:line="240" w:lineRule="auto"/>
      </w:pPr>
      <w:r>
        <w:separator/>
      </w:r>
    </w:p>
  </w:endnote>
  <w:endnote w:type="continuationSeparator" w:id="0">
    <w:p w:rsidR="002A38AA" w:rsidRDefault="002A38AA" w:rsidP="00EB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397" w:rsidRDefault="00285397">
    <w:pPr>
      <w:pStyle w:val="Footer"/>
    </w:pPr>
  </w:p>
  <w:p w:rsidR="00285397" w:rsidRDefault="003A66A0" w:rsidP="00285397">
    <w:pPr>
      <w:pStyle w:val="Footer"/>
      <w:jc w:val="center"/>
      <w:rPr>
        <w:rFonts w:ascii="Arial" w:hAnsi="Arial" w:cs="Arial"/>
        <w:b/>
        <w:sz w:val="20"/>
      </w:rPr>
    </w:pPr>
    <w:r>
      <w:fldChar w:fldCharType="begin"/>
    </w:r>
    <w:r>
      <w:instrText xml:space="preserve"> DOCPROPERTY CLASSIFICATION \* MERGEFORMAT </w:instrText>
    </w:r>
    <w:r>
      <w:fldChar w:fldCharType="separate"/>
    </w:r>
    <w:r w:rsidR="00285397">
      <w:rPr>
        <w:rFonts w:ascii="Arial" w:hAnsi="Arial" w:cs="Arial"/>
        <w:b/>
        <w:sz w:val="20"/>
      </w:rPr>
      <w:t>UNCLASSIFIED</w:t>
    </w:r>
    <w:r>
      <w:rPr>
        <w:rFonts w:ascii="Arial" w:hAnsi="Arial" w:cs="Arial"/>
        <w:b/>
        <w:sz w:val="20"/>
      </w:rPr>
      <w:fldChar w:fldCharType="end"/>
    </w:r>
    <w:r w:rsidR="00285397" w:rsidRPr="00285397">
      <w:rPr>
        <w:rFonts w:ascii="Arial" w:hAnsi="Arial" w:cs="Arial"/>
        <w:b/>
        <w:sz w:val="20"/>
      </w:rPr>
      <w:t xml:space="preserve"> </w:t>
    </w:r>
  </w:p>
  <w:p w:rsidR="00A12FF6" w:rsidRPr="00285397" w:rsidRDefault="003A66A0" w:rsidP="00285397">
    <w:pPr>
      <w:pStyle w:val="Footer"/>
      <w:spacing w:before="120"/>
      <w:jc w:val="right"/>
      <w:rPr>
        <w:rFonts w:ascii="Arial" w:hAnsi="Arial" w:cs="Arial"/>
        <w:sz w:val="12"/>
      </w:rPr>
    </w:pPr>
    <w:r>
      <w:fldChar w:fldCharType="begin"/>
    </w:r>
    <w:r>
      <w:instrText xml:space="preserve"> FILENAME \p \* MERGEFORMAT </w:instrText>
    </w:r>
    <w:r>
      <w:fldChar w:fldCharType="separate"/>
    </w:r>
    <w:r w:rsidR="00285397">
      <w:rPr>
        <w:rFonts w:ascii="Arial" w:hAnsi="Arial" w:cs="Arial"/>
        <w:noProof/>
        <w:sz w:val="12"/>
      </w:rPr>
      <w:t>C:\Users\fburrell\AppData\Local\Microsoft\Windows\Temporary Internet Files\Outlook Temp\111013OGP Annual Summit Commitments.doc</w:t>
    </w:r>
    <w:r>
      <w:rPr>
        <w:rFonts w:ascii="Arial" w:hAnsi="Arial" w:cs="Arial"/>
        <w:noProof/>
        <w:sz w:val="12"/>
      </w:rPr>
      <w:fldChar w:fldCharType="end"/>
    </w:r>
    <w:r w:rsidR="00285397" w:rsidRPr="00285397">
      <w:rPr>
        <w:rFonts w:ascii="Arial" w:hAnsi="Arial" w:cs="Arial"/>
        <w:sz w:val="12"/>
      </w:rPr>
      <w:fldChar w:fldCharType="begin"/>
    </w:r>
    <w:r w:rsidR="00285397" w:rsidRPr="00285397">
      <w:rPr>
        <w:rFonts w:ascii="Arial" w:hAnsi="Arial" w:cs="Arial"/>
        <w:sz w:val="12"/>
      </w:rPr>
      <w:instrText xml:space="preserve"> DOCPROPERTY PRIVACY  \* MERGEFORMAT </w:instrText>
    </w:r>
    <w:r w:rsidR="00285397" w:rsidRPr="00285397">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2D" w:rsidRPr="007E39B1" w:rsidRDefault="00A12FF6" w:rsidP="00EB012D">
    <w:pPr>
      <w:pStyle w:val="Footer"/>
      <w:pBdr>
        <w:top w:val="single" w:sz="4" w:space="1" w:color="auto"/>
      </w:pBdr>
      <w:rPr>
        <w:lang w:val="en-US"/>
      </w:rPr>
    </w:pPr>
    <w:r>
      <w:rPr>
        <w:lang w:val="en-US"/>
      </w:rPr>
      <w:t>Open Government</w:t>
    </w:r>
    <w:r w:rsidR="00EB012D">
      <w:rPr>
        <w:lang w:val="en-US"/>
      </w:rPr>
      <w:tab/>
    </w:r>
    <w:r w:rsidR="00EB012D">
      <w:rPr>
        <w:lang w:val="en-US"/>
      </w:rPr>
      <w:tab/>
    </w:r>
    <w:r w:rsidR="003A1CDA" w:rsidRPr="007E39B1">
      <w:rPr>
        <w:lang w:val="en-US"/>
      </w:rPr>
      <w:fldChar w:fldCharType="begin"/>
    </w:r>
    <w:r w:rsidR="00EB012D" w:rsidRPr="007E39B1">
      <w:rPr>
        <w:lang w:val="en-US"/>
      </w:rPr>
      <w:instrText xml:space="preserve"> PAGE   \* MERGEFORMAT </w:instrText>
    </w:r>
    <w:r w:rsidR="003A1CDA" w:rsidRPr="007E39B1">
      <w:rPr>
        <w:lang w:val="en-US"/>
      </w:rPr>
      <w:fldChar w:fldCharType="separate"/>
    </w:r>
    <w:r w:rsidR="003A66A0">
      <w:rPr>
        <w:noProof/>
        <w:lang w:val="en-US"/>
      </w:rPr>
      <w:t>1</w:t>
    </w:r>
    <w:r w:rsidR="003A1CDA" w:rsidRPr="007E39B1">
      <w:rPr>
        <w:lang w:val="en-US"/>
      </w:rPr>
      <w:fldChar w:fldCharType="end"/>
    </w:r>
  </w:p>
  <w:p w:rsidR="00285397" w:rsidRDefault="00285397">
    <w:pPr>
      <w:pStyle w:val="Footer"/>
    </w:pPr>
  </w:p>
  <w:p w:rsidR="00285397" w:rsidRDefault="003A66A0" w:rsidP="00285397">
    <w:pPr>
      <w:pStyle w:val="Footer"/>
      <w:jc w:val="center"/>
      <w:rPr>
        <w:rFonts w:ascii="Arial" w:hAnsi="Arial" w:cs="Arial"/>
        <w:b/>
        <w:sz w:val="20"/>
      </w:rPr>
    </w:pPr>
    <w:r>
      <w:fldChar w:fldCharType="begin"/>
    </w:r>
    <w:r>
      <w:instrText xml:space="preserve"> DOCPROPERTY CLASSIFICATION \* MERGEFORMAT </w:instrText>
    </w:r>
    <w:r>
      <w:fldChar w:fldCharType="separate"/>
    </w:r>
    <w:r w:rsidR="00285397">
      <w:rPr>
        <w:rFonts w:ascii="Arial" w:hAnsi="Arial" w:cs="Arial"/>
        <w:b/>
        <w:sz w:val="20"/>
      </w:rPr>
      <w:t>UNCLASSIFIED</w:t>
    </w:r>
    <w:r>
      <w:rPr>
        <w:rFonts w:ascii="Arial" w:hAnsi="Arial" w:cs="Arial"/>
        <w:b/>
        <w:sz w:val="20"/>
      </w:rPr>
      <w:fldChar w:fldCharType="end"/>
    </w:r>
    <w:r w:rsidR="00285397" w:rsidRPr="00285397">
      <w:rPr>
        <w:rFonts w:ascii="Arial" w:hAnsi="Arial" w:cs="Arial"/>
        <w:b/>
        <w:sz w:val="20"/>
      </w:rPr>
      <w:t xml:space="preserve"> </w:t>
    </w:r>
  </w:p>
  <w:p w:rsidR="00EB012D" w:rsidRPr="00285397" w:rsidRDefault="003A66A0" w:rsidP="00285397">
    <w:pPr>
      <w:pStyle w:val="Footer"/>
      <w:spacing w:before="120"/>
      <w:jc w:val="right"/>
      <w:rPr>
        <w:rFonts w:ascii="Arial" w:hAnsi="Arial" w:cs="Arial"/>
        <w:sz w:val="12"/>
      </w:rPr>
    </w:pPr>
    <w:r>
      <w:fldChar w:fldCharType="begin"/>
    </w:r>
    <w:r>
      <w:instrText xml:space="preserve"> FILENAME \p \* MERGEFORMAT </w:instrText>
    </w:r>
    <w:r>
      <w:fldChar w:fldCharType="separate"/>
    </w:r>
    <w:r w:rsidR="00285397">
      <w:rPr>
        <w:rFonts w:ascii="Arial" w:hAnsi="Arial" w:cs="Arial"/>
        <w:noProof/>
        <w:sz w:val="12"/>
      </w:rPr>
      <w:t>C:\Users\fburrell\AppData\Local\Microsoft\Windows\Temporary Internet Files\Outlook Temp\111013OGP Annual Summit Commitments.doc</w:t>
    </w:r>
    <w:r>
      <w:rPr>
        <w:rFonts w:ascii="Arial" w:hAnsi="Arial" w:cs="Arial"/>
        <w:noProof/>
        <w:sz w:val="12"/>
      </w:rPr>
      <w:fldChar w:fldCharType="end"/>
    </w:r>
    <w:r w:rsidR="00285397" w:rsidRPr="00285397">
      <w:rPr>
        <w:rFonts w:ascii="Arial" w:hAnsi="Arial" w:cs="Arial"/>
        <w:sz w:val="12"/>
      </w:rPr>
      <w:fldChar w:fldCharType="begin"/>
    </w:r>
    <w:r w:rsidR="00285397" w:rsidRPr="00285397">
      <w:rPr>
        <w:rFonts w:ascii="Arial" w:hAnsi="Arial" w:cs="Arial"/>
        <w:sz w:val="12"/>
      </w:rPr>
      <w:instrText xml:space="preserve"> DOCPROPERTY PRIVACY  \* MERGEFORMAT </w:instrText>
    </w:r>
    <w:r w:rsidR="00285397" w:rsidRPr="00285397">
      <w:rPr>
        <w:rFonts w:ascii="Arial" w:hAnsi="Arial" w:cs="Arial"/>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397" w:rsidRDefault="00285397">
    <w:pPr>
      <w:pStyle w:val="Footer"/>
    </w:pPr>
  </w:p>
  <w:p w:rsidR="00285397" w:rsidRDefault="003A66A0" w:rsidP="00285397">
    <w:pPr>
      <w:pStyle w:val="Footer"/>
      <w:jc w:val="center"/>
      <w:rPr>
        <w:rFonts w:ascii="Arial" w:hAnsi="Arial" w:cs="Arial"/>
        <w:b/>
        <w:sz w:val="20"/>
      </w:rPr>
    </w:pPr>
    <w:r>
      <w:fldChar w:fldCharType="begin"/>
    </w:r>
    <w:r>
      <w:instrText xml:space="preserve"> DOCPROPERTY CLASSIFICATION \* MERGEFORMAT </w:instrText>
    </w:r>
    <w:r>
      <w:fldChar w:fldCharType="separate"/>
    </w:r>
    <w:r w:rsidR="00285397">
      <w:rPr>
        <w:rFonts w:ascii="Arial" w:hAnsi="Arial" w:cs="Arial"/>
        <w:b/>
        <w:sz w:val="20"/>
      </w:rPr>
      <w:t>UNCLASSIFIED</w:t>
    </w:r>
    <w:r>
      <w:rPr>
        <w:rFonts w:ascii="Arial" w:hAnsi="Arial" w:cs="Arial"/>
        <w:b/>
        <w:sz w:val="20"/>
      </w:rPr>
      <w:fldChar w:fldCharType="end"/>
    </w:r>
    <w:r w:rsidR="00285397" w:rsidRPr="00285397">
      <w:rPr>
        <w:rFonts w:ascii="Arial" w:hAnsi="Arial" w:cs="Arial"/>
        <w:b/>
        <w:sz w:val="20"/>
      </w:rPr>
      <w:t xml:space="preserve"> </w:t>
    </w:r>
  </w:p>
  <w:p w:rsidR="00A12FF6" w:rsidRPr="00285397" w:rsidRDefault="003A66A0" w:rsidP="00285397">
    <w:pPr>
      <w:pStyle w:val="Footer"/>
      <w:spacing w:before="120"/>
      <w:jc w:val="right"/>
      <w:rPr>
        <w:rFonts w:ascii="Arial" w:hAnsi="Arial" w:cs="Arial"/>
        <w:sz w:val="12"/>
      </w:rPr>
    </w:pPr>
    <w:r>
      <w:fldChar w:fldCharType="begin"/>
    </w:r>
    <w:r>
      <w:instrText xml:space="preserve"> FILENAME \p \* MERGEFORMAT </w:instrText>
    </w:r>
    <w:r>
      <w:fldChar w:fldCharType="separate"/>
    </w:r>
    <w:r w:rsidR="00285397">
      <w:rPr>
        <w:rFonts w:ascii="Arial" w:hAnsi="Arial" w:cs="Arial"/>
        <w:noProof/>
        <w:sz w:val="12"/>
      </w:rPr>
      <w:t>C:\Users\fburrell\AppData\Local\Microsoft\Windows\Temporary Internet Files\Outlook Temp\111013OGP Annual Summit Commitments.doc</w:t>
    </w:r>
    <w:r>
      <w:rPr>
        <w:rFonts w:ascii="Arial" w:hAnsi="Arial" w:cs="Arial"/>
        <w:noProof/>
        <w:sz w:val="12"/>
      </w:rPr>
      <w:fldChar w:fldCharType="end"/>
    </w:r>
    <w:r w:rsidR="00285397" w:rsidRPr="00285397">
      <w:rPr>
        <w:rFonts w:ascii="Arial" w:hAnsi="Arial" w:cs="Arial"/>
        <w:sz w:val="12"/>
      </w:rPr>
      <w:fldChar w:fldCharType="begin"/>
    </w:r>
    <w:r w:rsidR="00285397" w:rsidRPr="00285397">
      <w:rPr>
        <w:rFonts w:ascii="Arial" w:hAnsi="Arial" w:cs="Arial"/>
        <w:sz w:val="12"/>
      </w:rPr>
      <w:instrText xml:space="preserve"> DOCPROPERTY PRIVACY  \* MERGEFORMAT </w:instrText>
    </w:r>
    <w:r w:rsidR="00285397" w:rsidRPr="00285397">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AA" w:rsidRDefault="002A38AA" w:rsidP="00EB012D">
      <w:pPr>
        <w:spacing w:after="0" w:line="240" w:lineRule="auto"/>
      </w:pPr>
      <w:r>
        <w:separator/>
      </w:r>
    </w:p>
  </w:footnote>
  <w:footnote w:type="continuationSeparator" w:id="0">
    <w:p w:rsidR="002A38AA" w:rsidRDefault="002A38AA" w:rsidP="00EB0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397" w:rsidRPr="00285397" w:rsidRDefault="003A66A0" w:rsidP="00285397">
    <w:pPr>
      <w:pStyle w:val="Header"/>
      <w:jc w:val="center"/>
      <w:rPr>
        <w:rFonts w:ascii="Arial" w:hAnsi="Arial" w:cs="Arial"/>
        <w:b/>
        <w:sz w:val="20"/>
      </w:rPr>
    </w:pPr>
    <w:r>
      <w:fldChar w:fldCharType="begin"/>
    </w:r>
    <w:r>
      <w:instrText xml:space="preserve"> DOCPROPERTY CLASSIFICATION \* MERGEFORMAT </w:instrText>
    </w:r>
    <w:r>
      <w:fldChar w:fldCharType="separate"/>
    </w:r>
    <w:r w:rsidR="00285397">
      <w:rPr>
        <w:rFonts w:ascii="Arial" w:hAnsi="Arial" w:cs="Arial"/>
        <w:b/>
        <w:sz w:val="20"/>
      </w:rPr>
      <w:t>UNCLASSIFIED</w:t>
    </w:r>
    <w:r>
      <w:rPr>
        <w:rFonts w:ascii="Arial" w:hAnsi="Arial" w:cs="Arial"/>
        <w:b/>
        <w:sz w:val="20"/>
      </w:rPr>
      <w:fldChar w:fldCharType="end"/>
    </w:r>
    <w:r w:rsidR="00285397" w:rsidRPr="00285397">
      <w:rPr>
        <w:rFonts w:ascii="Arial" w:hAnsi="Arial" w:cs="Arial"/>
        <w:b/>
        <w:sz w:val="20"/>
      </w:rPr>
      <w:t xml:space="preserve"> </w:t>
    </w:r>
    <w:r w:rsidR="00285397" w:rsidRPr="00285397">
      <w:rPr>
        <w:rFonts w:ascii="Arial" w:hAnsi="Arial" w:cs="Arial"/>
        <w:b/>
        <w:sz w:val="20"/>
      </w:rPr>
      <w:fldChar w:fldCharType="begin"/>
    </w:r>
    <w:r w:rsidR="00285397" w:rsidRPr="00285397">
      <w:rPr>
        <w:rFonts w:ascii="Arial" w:hAnsi="Arial" w:cs="Arial"/>
        <w:b/>
        <w:sz w:val="20"/>
      </w:rPr>
      <w:instrText xml:space="preserve"> DOCPROPERTY PRIVACY  \* MERGEFORMAT </w:instrText>
    </w:r>
    <w:r w:rsidR="00285397" w:rsidRPr="00285397">
      <w:rPr>
        <w:rFonts w:ascii="Arial" w:hAnsi="Arial" w:cs="Arial"/>
        <w:b/>
        <w:sz w:val="20"/>
      </w:rPr>
      <w:fldChar w:fldCharType="end"/>
    </w:r>
  </w:p>
  <w:p w:rsidR="00A12FF6" w:rsidRDefault="00A12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397" w:rsidRPr="00285397" w:rsidRDefault="003A66A0" w:rsidP="00285397">
    <w:pPr>
      <w:pStyle w:val="Header"/>
      <w:pBdr>
        <w:bottom w:val="single" w:sz="4" w:space="1" w:color="auto"/>
      </w:pBdr>
      <w:jc w:val="center"/>
      <w:rPr>
        <w:rFonts w:ascii="Arial" w:hAnsi="Arial" w:cs="Arial"/>
        <w:b/>
        <w:noProof/>
        <w:sz w:val="20"/>
        <w:lang w:val="en-US" w:eastAsia="en-US"/>
      </w:rPr>
    </w:pPr>
    <w:r>
      <w:fldChar w:fldCharType="begin"/>
    </w:r>
    <w:r>
      <w:instrText xml:space="preserve"> DOCPROPERTY CLASSIFICATION \* MERGEFORMAT </w:instrText>
    </w:r>
    <w:r>
      <w:fldChar w:fldCharType="separate"/>
    </w:r>
    <w:r w:rsidR="00285397">
      <w:rPr>
        <w:rFonts w:ascii="Arial" w:hAnsi="Arial" w:cs="Arial"/>
        <w:b/>
        <w:noProof/>
        <w:sz w:val="20"/>
        <w:lang w:val="en-US" w:eastAsia="en-US"/>
      </w:rPr>
      <w:t>UNCLASSIFIED</w:t>
    </w:r>
    <w:r>
      <w:rPr>
        <w:rFonts w:ascii="Arial" w:hAnsi="Arial" w:cs="Arial"/>
        <w:b/>
        <w:noProof/>
        <w:sz w:val="20"/>
        <w:lang w:val="en-US" w:eastAsia="en-US"/>
      </w:rPr>
      <w:fldChar w:fldCharType="end"/>
    </w:r>
    <w:r w:rsidR="00285397" w:rsidRPr="00285397">
      <w:rPr>
        <w:rFonts w:ascii="Arial" w:hAnsi="Arial" w:cs="Arial"/>
        <w:b/>
        <w:noProof/>
        <w:sz w:val="20"/>
        <w:lang w:val="en-US" w:eastAsia="en-US"/>
      </w:rPr>
      <w:t xml:space="preserve"> </w:t>
    </w:r>
    <w:r w:rsidR="00285397" w:rsidRPr="00285397">
      <w:rPr>
        <w:rFonts w:ascii="Arial" w:hAnsi="Arial" w:cs="Arial"/>
        <w:b/>
        <w:noProof/>
        <w:sz w:val="20"/>
        <w:lang w:val="en-US" w:eastAsia="en-US"/>
      </w:rPr>
      <w:fldChar w:fldCharType="begin"/>
    </w:r>
    <w:r w:rsidR="00285397" w:rsidRPr="00285397">
      <w:rPr>
        <w:rFonts w:ascii="Arial" w:hAnsi="Arial" w:cs="Arial"/>
        <w:b/>
        <w:noProof/>
        <w:sz w:val="20"/>
        <w:lang w:val="en-US" w:eastAsia="en-US"/>
      </w:rPr>
      <w:instrText xml:space="preserve"> DOCPROPERTY PRIVACY  \* MERGEFORMAT </w:instrText>
    </w:r>
    <w:r w:rsidR="00285397" w:rsidRPr="00285397">
      <w:rPr>
        <w:rFonts w:ascii="Arial" w:hAnsi="Arial" w:cs="Arial"/>
        <w:b/>
        <w:noProof/>
        <w:sz w:val="20"/>
        <w:lang w:val="en-US" w:eastAsia="en-US"/>
      </w:rPr>
      <w:fldChar w:fldCharType="end"/>
    </w:r>
  </w:p>
  <w:p w:rsidR="00EB012D" w:rsidRDefault="003A66A0" w:rsidP="00EB012D">
    <w:pPr>
      <w:pStyle w:val="Header"/>
      <w:pBdr>
        <w:bottom w:val="single" w:sz="4" w:space="1" w:color="auto"/>
      </w:pBdr>
    </w:pPr>
    <w:r>
      <w:rPr>
        <w:noProof/>
        <w:lang w:val="en-GB" w:eastAsia="en-GB"/>
      </w:rPr>
      <w:drawing>
        <wp:anchor distT="0" distB="0" distL="114300" distR="114300" simplePos="0" relativeHeight="251657728" behindDoc="0" locked="0" layoutInCell="1" allowOverlap="1">
          <wp:simplePos x="0" y="0"/>
          <wp:positionH relativeFrom="margin">
            <wp:posOffset>5124450</wp:posOffset>
          </wp:positionH>
          <wp:positionV relativeFrom="margin">
            <wp:posOffset>-712470</wp:posOffset>
          </wp:positionV>
          <wp:extent cx="552450" cy="495300"/>
          <wp:effectExtent l="0" t="0" r="0" b="0"/>
          <wp:wrapSquare wrapText="bothSides"/>
          <wp:docPr id="2" name="Imagen 2" descr="dige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ge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extent cx="990600" cy="523875"/>
          <wp:effectExtent l="0" t="0" r="0" b="9525"/>
          <wp:docPr id="1" name="Imagen 1" descr="Escudo 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Re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r w:rsidR="00EB012D" w:rsidRPr="007E39B1">
      <w:rPr>
        <w:noProof/>
        <w:lang w:eastAsia="es-ES"/>
      </w:rPr>
      <w:t xml:space="preserve"> </w:t>
    </w:r>
  </w:p>
  <w:p w:rsidR="00EB012D" w:rsidRDefault="00EB01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397" w:rsidRPr="00285397" w:rsidRDefault="003A66A0" w:rsidP="00285397">
    <w:pPr>
      <w:pStyle w:val="Header"/>
      <w:jc w:val="center"/>
      <w:rPr>
        <w:rFonts w:ascii="Arial" w:hAnsi="Arial" w:cs="Arial"/>
        <w:b/>
        <w:sz w:val="20"/>
      </w:rPr>
    </w:pPr>
    <w:r>
      <w:fldChar w:fldCharType="begin"/>
    </w:r>
    <w:r>
      <w:instrText xml:space="preserve"> DOCPROPERTY CLASSIFICATION \* MERGEFORMAT </w:instrText>
    </w:r>
    <w:r>
      <w:fldChar w:fldCharType="separate"/>
    </w:r>
    <w:r w:rsidR="00285397">
      <w:rPr>
        <w:rFonts w:ascii="Arial" w:hAnsi="Arial" w:cs="Arial"/>
        <w:b/>
        <w:sz w:val="20"/>
      </w:rPr>
      <w:t>UNCLASSIFIED</w:t>
    </w:r>
    <w:r>
      <w:rPr>
        <w:rFonts w:ascii="Arial" w:hAnsi="Arial" w:cs="Arial"/>
        <w:b/>
        <w:sz w:val="20"/>
      </w:rPr>
      <w:fldChar w:fldCharType="end"/>
    </w:r>
    <w:r w:rsidR="00285397" w:rsidRPr="00285397">
      <w:rPr>
        <w:rFonts w:ascii="Arial" w:hAnsi="Arial" w:cs="Arial"/>
        <w:b/>
        <w:sz w:val="20"/>
      </w:rPr>
      <w:t xml:space="preserve"> </w:t>
    </w:r>
    <w:r w:rsidR="00285397" w:rsidRPr="00285397">
      <w:rPr>
        <w:rFonts w:ascii="Arial" w:hAnsi="Arial" w:cs="Arial"/>
        <w:b/>
        <w:sz w:val="20"/>
      </w:rPr>
      <w:fldChar w:fldCharType="begin"/>
    </w:r>
    <w:r w:rsidR="00285397" w:rsidRPr="00285397">
      <w:rPr>
        <w:rFonts w:ascii="Arial" w:hAnsi="Arial" w:cs="Arial"/>
        <w:b/>
        <w:sz w:val="20"/>
      </w:rPr>
      <w:instrText xml:space="preserve"> DOCPROPERTY PRIVACY  \* MERGEFORMAT </w:instrText>
    </w:r>
    <w:r w:rsidR="00285397" w:rsidRPr="00285397">
      <w:rPr>
        <w:rFonts w:ascii="Arial" w:hAnsi="Arial" w:cs="Arial"/>
        <w:b/>
        <w:sz w:val="20"/>
      </w:rPr>
      <w:fldChar w:fldCharType="end"/>
    </w:r>
  </w:p>
  <w:p w:rsidR="00A12FF6" w:rsidRDefault="00A12F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35400D"/>
    <w:rsid w:val="000A58F8"/>
    <w:rsid w:val="001630AF"/>
    <w:rsid w:val="00285397"/>
    <w:rsid w:val="002A38AA"/>
    <w:rsid w:val="0035400D"/>
    <w:rsid w:val="00361F7B"/>
    <w:rsid w:val="003A1CDA"/>
    <w:rsid w:val="003A66A0"/>
    <w:rsid w:val="00714858"/>
    <w:rsid w:val="00751D24"/>
    <w:rsid w:val="007E4848"/>
    <w:rsid w:val="009B5EBA"/>
    <w:rsid w:val="00A12FF6"/>
    <w:rsid w:val="00A2549A"/>
    <w:rsid w:val="00AB4A7D"/>
    <w:rsid w:val="00D32535"/>
    <w:rsid w:val="00D536D8"/>
    <w:rsid w:val="00EB012D"/>
    <w:rsid w:val="00F55729"/>
    <w:rsid w:val="00FA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DA"/>
    <w:pPr>
      <w:spacing w:after="200" w:line="276" w:lineRule="auto"/>
    </w:pPr>
    <w:rPr>
      <w:sz w:val="22"/>
      <w:szCs w:val="22"/>
      <w:lang w:val="es-DO" w:eastAsia="es-D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400D"/>
    <w:pPr>
      <w:autoSpaceDE w:val="0"/>
      <w:autoSpaceDN w:val="0"/>
      <w:adjustRightInd w:val="0"/>
    </w:pPr>
    <w:rPr>
      <w:rFonts w:ascii="Arial" w:hAnsi="Arial" w:cs="Arial"/>
      <w:color w:val="000000"/>
      <w:sz w:val="24"/>
      <w:szCs w:val="24"/>
      <w:lang w:val="es-DO" w:eastAsia="es-DO"/>
    </w:rPr>
  </w:style>
  <w:style w:type="paragraph" w:styleId="Header">
    <w:name w:val="header"/>
    <w:basedOn w:val="Normal"/>
    <w:link w:val="HeaderChar"/>
    <w:uiPriority w:val="99"/>
    <w:unhideWhenUsed/>
    <w:rsid w:val="00EB0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12D"/>
  </w:style>
  <w:style w:type="paragraph" w:styleId="Footer">
    <w:name w:val="footer"/>
    <w:basedOn w:val="Normal"/>
    <w:link w:val="FooterChar"/>
    <w:uiPriority w:val="99"/>
    <w:unhideWhenUsed/>
    <w:rsid w:val="00EB0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12D"/>
  </w:style>
  <w:style w:type="paragraph" w:styleId="BalloonText">
    <w:name w:val="Balloon Text"/>
    <w:basedOn w:val="Normal"/>
    <w:link w:val="BalloonTextChar"/>
    <w:uiPriority w:val="99"/>
    <w:semiHidden/>
    <w:unhideWhenUsed/>
    <w:rsid w:val="00EB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DA"/>
    <w:pPr>
      <w:spacing w:after="200" w:line="276" w:lineRule="auto"/>
    </w:pPr>
    <w:rPr>
      <w:sz w:val="22"/>
      <w:szCs w:val="22"/>
      <w:lang w:val="es-DO" w:eastAsia="es-D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400D"/>
    <w:pPr>
      <w:autoSpaceDE w:val="0"/>
      <w:autoSpaceDN w:val="0"/>
      <w:adjustRightInd w:val="0"/>
    </w:pPr>
    <w:rPr>
      <w:rFonts w:ascii="Arial" w:hAnsi="Arial" w:cs="Arial"/>
      <w:color w:val="000000"/>
      <w:sz w:val="24"/>
      <w:szCs w:val="24"/>
      <w:lang w:val="es-DO" w:eastAsia="es-DO"/>
    </w:rPr>
  </w:style>
  <w:style w:type="paragraph" w:styleId="Header">
    <w:name w:val="header"/>
    <w:basedOn w:val="Normal"/>
    <w:link w:val="HeaderChar"/>
    <w:uiPriority w:val="99"/>
    <w:unhideWhenUsed/>
    <w:rsid w:val="00EB0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12D"/>
  </w:style>
  <w:style w:type="paragraph" w:styleId="Footer">
    <w:name w:val="footer"/>
    <w:basedOn w:val="Normal"/>
    <w:link w:val="FooterChar"/>
    <w:uiPriority w:val="99"/>
    <w:unhideWhenUsed/>
    <w:rsid w:val="00EB0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12D"/>
  </w:style>
  <w:style w:type="paragraph" w:styleId="BalloonText">
    <w:name w:val="Balloon Text"/>
    <w:basedOn w:val="Normal"/>
    <w:link w:val="BalloonTextChar"/>
    <w:uiPriority w:val="99"/>
    <w:semiHidden/>
    <w:unhideWhenUsed/>
    <w:rsid w:val="00EB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336</Words>
  <Characters>1921</Characters>
  <Application>Microsoft Office Word</Application>
  <DocSecurity>4</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Dominican Republic</vt:lpstr>
      <vt:lpstr/>
    </vt:vector>
  </TitlesOfParts>
  <Company>Microsoft</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Dominican Republic</dc:title>
  <dc:creator>DT</dc:creator>
  <cp:lastModifiedBy>Ailsa Logan</cp:lastModifiedBy>
  <cp:revision>2</cp:revision>
  <dcterms:created xsi:type="dcterms:W3CDTF">2013-11-07T15:13:00Z</dcterms:created>
  <dcterms:modified xsi:type="dcterms:W3CDTF">2013-11-07T15:13:00Z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2013-10-12T23:00:00Z</vt:filetime>
  </property>
</Properties>
</file>