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399" w:rsidRPr="003258E2" w:rsidRDefault="00246399" w:rsidP="00246399">
      <w:pPr>
        <w:pStyle w:val="Textocomentario"/>
        <w:spacing w:after="0"/>
        <w:jc w:val="center"/>
        <w:rPr>
          <w:b/>
          <w:sz w:val="22"/>
          <w:szCs w:val="22"/>
          <w:lang w:val="es-PE"/>
        </w:rPr>
      </w:pPr>
      <w:r w:rsidRPr="003258E2">
        <w:rPr>
          <w:b/>
          <w:noProof/>
          <w:sz w:val="22"/>
          <w:szCs w:val="22"/>
          <w:lang w:val="es-PE" w:eastAsia="es-PE"/>
        </w:rPr>
        <mc:AlternateContent>
          <mc:Choice Requires="wps">
            <w:drawing>
              <wp:anchor distT="0" distB="0" distL="114300" distR="114300" simplePos="0" relativeHeight="251659264" behindDoc="0" locked="0" layoutInCell="1" allowOverlap="1" wp14:anchorId="6BBC31C0" wp14:editId="2DCD8A30">
                <wp:simplePos x="0" y="0"/>
                <wp:positionH relativeFrom="column">
                  <wp:posOffset>-521335</wp:posOffset>
                </wp:positionH>
                <wp:positionV relativeFrom="paragraph">
                  <wp:posOffset>121920</wp:posOffset>
                </wp:positionV>
                <wp:extent cx="6778625" cy="1522730"/>
                <wp:effectExtent l="6350" t="13335" r="6350" b="698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625" cy="1522730"/>
                        </a:xfrm>
                        <a:prstGeom prst="rect">
                          <a:avLst/>
                        </a:prstGeom>
                        <a:solidFill>
                          <a:srgbClr val="FFFFFF"/>
                        </a:solidFill>
                        <a:ln w="9525">
                          <a:solidFill>
                            <a:srgbClr val="000000"/>
                          </a:solidFill>
                          <a:miter lim="800000"/>
                          <a:headEnd/>
                          <a:tailEnd/>
                        </a:ln>
                      </wps:spPr>
                      <wps:txbx>
                        <w:txbxContent>
                          <w:p w:rsidR="00C40447" w:rsidRDefault="00C40447" w:rsidP="00246399">
                            <w:pPr>
                              <w:jc w:val="both"/>
                              <w:rPr>
                                <w:rFonts w:ascii="Book Antiqua" w:hAnsi="Book Antiqua"/>
                                <w:b/>
                                <w:sz w:val="24"/>
                                <w:szCs w:val="24"/>
                              </w:rPr>
                            </w:pPr>
                            <w:r w:rsidRPr="00A872B4">
                              <w:rPr>
                                <w:noProof/>
                                <w:sz w:val="24"/>
                                <w:szCs w:val="24"/>
                                <w:lang w:val="es-PE" w:eastAsia="es-PE"/>
                              </w:rPr>
                              <w:drawing>
                                <wp:inline distT="0" distB="0" distL="0" distR="0" wp14:anchorId="114CC7CF" wp14:editId="499A1C67">
                                  <wp:extent cx="1428750" cy="561975"/>
                                  <wp:effectExtent l="0" t="0" r="0" b="9525"/>
                                  <wp:docPr id="2" name="Imagen 2" descr="LogoG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61975"/>
                                          </a:xfrm>
                                          <a:prstGeom prst="rect">
                                            <a:avLst/>
                                          </a:prstGeom>
                                          <a:noFill/>
                                          <a:ln>
                                            <a:noFill/>
                                          </a:ln>
                                        </pic:spPr>
                                      </pic:pic>
                                    </a:graphicData>
                                  </a:graphic>
                                </wp:inline>
                              </w:drawing>
                            </w:r>
                            <w:r w:rsidRPr="00A872B4">
                              <w:rPr>
                                <w:b/>
                                <w:sz w:val="24"/>
                                <w:szCs w:val="24"/>
                              </w:rPr>
                              <w:t xml:space="preserve">                                     </w:t>
                            </w:r>
                            <w:r>
                              <w:rPr>
                                <w:b/>
                                <w:sz w:val="24"/>
                                <w:szCs w:val="24"/>
                              </w:rPr>
                              <w:t xml:space="preserve">                                                                             </w:t>
                            </w:r>
                            <w:r w:rsidRPr="00A872B4">
                              <w:rPr>
                                <w:b/>
                                <w:sz w:val="24"/>
                                <w:szCs w:val="24"/>
                              </w:rPr>
                              <w:t xml:space="preserve">  </w:t>
                            </w:r>
                            <w:r>
                              <w:rPr>
                                <w:b/>
                                <w:sz w:val="24"/>
                                <w:szCs w:val="24"/>
                              </w:rPr>
                              <w:t xml:space="preserve">        </w:t>
                            </w:r>
                            <w:r w:rsidRPr="00A872B4">
                              <w:rPr>
                                <w:b/>
                                <w:sz w:val="24"/>
                                <w:szCs w:val="24"/>
                              </w:rPr>
                              <w:t xml:space="preserve"> </w:t>
                            </w:r>
                            <w:r w:rsidRPr="00CE0068">
                              <w:rPr>
                                <w:b/>
                                <w:noProof/>
                                <w:sz w:val="24"/>
                                <w:szCs w:val="24"/>
                                <w:lang w:val="es-PE" w:eastAsia="es-PE"/>
                              </w:rPr>
                              <w:drawing>
                                <wp:inline distT="0" distB="0" distL="0" distR="0" wp14:anchorId="38406AD8" wp14:editId="1A4FA8A1">
                                  <wp:extent cx="638175" cy="666750"/>
                                  <wp:effectExtent l="0" t="0" r="9525" b="0"/>
                                  <wp:docPr id="1" name="Imagen 1" descr="https://encrypted-tbn2.gstatic.com/images?q=tbn:ANd9GcSXjwS_ZouWxXp9p8jI5mgEX9QgIEWlLNxl78l8b18TEi2OsH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2.gstatic.com/images?q=tbn:ANd9GcSXjwS_ZouWxXp9p8jI5mgEX9QgIEWlLNxl78l8b18TEi2OsH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r>
                              <w:rPr>
                                <w:rFonts w:ascii="Book Antiqua" w:hAnsi="Book Antiqua"/>
                                <w:b/>
                                <w:sz w:val="24"/>
                                <w:szCs w:val="24"/>
                              </w:rPr>
                              <w:t xml:space="preserve">    </w:t>
                            </w:r>
                          </w:p>
                          <w:p w:rsidR="00C40447" w:rsidRDefault="00C40447" w:rsidP="00246399">
                            <w:pPr>
                              <w:spacing w:after="120" w:line="240" w:lineRule="auto"/>
                              <w:jc w:val="center"/>
                              <w:rPr>
                                <w:rFonts w:ascii="Book Antiqua" w:hAnsi="Book Antiqua"/>
                                <w:b/>
                                <w:sz w:val="24"/>
                                <w:szCs w:val="24"/>
                              </w:rPr>
                            </w:pPr>
                            <w:r>
                              <w:rPr>
                                <w:rFonts w:ascii="Book Antiqua" w:hAnsi="Book Antiqua"/>
                                <w:b/>
                                <w:sz w:val="24"/>
                                <w:szCs w:val="24"/>
                              </w:rPr>
                              <w:t xml:space="preserve">            </w:t>
                            </w:r>
                            <w:r w:rsidRPr="00A872B4">
                              <w:rPr>
                                <w:rFonts w:ascii="Book Antiqua" w:hAnsi="Book Antiqua"/>
                                <w:b/>
                                <w:sz w:val="24"/>
                                <w:szCs w:val="24"/>
                              </w:rPr>
                              <w:t>PLAN DE ACCIÓN DE GOBIERNO ABIERTO DEL PERÚ</w:t>
                            </w:r>
                            <w:r>
                              <w:rPr>
                                <w:rFonts w:ascii="Book Antiqua" w:hAnsi="Book Antiqua"/>
                                <w:b/>
                                <w:sz w:val="24"/>
                                <w:szCs w:val="24"/>
                              </w:rPr>
                              <w:t xml:space="preserve"> (PLAN AGA)</w:t>
                            </w:r>
                          </w:p>
                          <w:p w:rsidR="00C40447" w:rsidRDefault="00C40447" w:rsidP="00246399">
                            <w:pPr>
                              <w:spacing w:after="120" w:line="240" w:lineRule="auto"/>
                              <w:jc w:val="center"/>
                              <w:rPr>
                                <w:rFonts w:ascii="Book Antiqua" w:hAnsi="Book Antiqua"/>
                                <w:b/>
                                <w:sz w:val="24"/>
                                <w:szCs w:val="24"/>
                              </w:rPr>
                            </w:pPr>
                            <w:r>
                              <w:rPr>
                                <w:rFonts w:ascii="Book Antiqua" w:hAnsi="Book Antiqua"/>
                                <w:b/>
                                <w:sz w:val="24"/>
                                <w:szCs w:val="24"/>
                              </w:rPr>
                              <w:t>2015 – 2016</w:t>
                            </w:r>
                          </w:p>
                          <w:p w:rsidR="00C40447" w:rsidRPr="00EF1270" w:rsidRDefault="00C40447" w:rsidP="00246399">
                            <w:pPr>
                              <w:spacing w:after="120" w:line="240" w:lineRule="auto"/>
                              <w:jc w:val="center"/>
                              <w:rPr>
                                <w:b/>
                                <w:sz w:val="24"/>
                                <w:szCs w:val="24"/>
                              </w:rPr>
                            </w:pPr>
                          </w:p>
                          <w:p w:rsidR="00C40447" w:rsidRDefault="00C40447" w:rsidP="00246399">
                            <w:pPr>
                              <w:rPr>
                                <w:rFonts w:ascii="Book Antiqua" w:hAnsi="Book Antiqua"/>
                                <w:b/>
                                <w:sz w:val="24"/>
                                <w:szCs w:val="24"/>
                              </w:rPr>
                            </w:pPr>
                          </w:p>
                          <w:p w:rsidR="00C40447" w:rsidRPr="002A7FD2" w:rsidRDefault="00C40447" w:rsidP="00246399">
                            <w:pPr>
                              <w:rPr>
                                <w:rFonts w:ascii="Book Antiqua" w:hAnsi="Book Antiqua"/>
                              </w:rPr>
                            </w:pPr>
                          </w:p>
                          <w:p w:rsidR="00C40447" w:rsidRDefault="00C40447" w:rsidP="0024639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C31C0" id="_x0000_t202" coordsize="21600,21600" o:spt="202" path="m,l,21600r21600,l21600,xe">
                <v:stroke joinstyle="miter"/>
                <v:path gradientshapeok="t" o:connecttype="rect"/>
              </v:shapetype>
              <v:shape id="Cuadro de texto 3" o:spid="_x0000_s1026" type="#_x0000_t202" style="position:absolute;left:0;text-align:left;margin-left:-41.05pt;margin-top:9.6pt;width:533.75pt;height:1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">
                <v:textbox>
                  <w:txbxContent>
                    <w:p w:rsidR="00C40447" w:rsidRDefault="00C40447" w:rsidP="00246399">
                      <w:pPr>
                        <w:jc w:val="both"/>
                        <w:rPr>
                          <w:rFonts w:ascii="Book Antiqua" w:hAnsi="Book Antiqua"/>
                          <w:b/>
                          <w:sz w:val="24"/>
                          <w:szCs w:val="24"/>
                        </w:rPr>
                      </w:pPr>
                      <w:r w:rsidRPr="00A872B4">
                        <w:rPr>
                          <w:noProof/>
                          <w:sz w:val="24"/>
                          <w:szCs w:val="24"/>
                          <w:lang w:val="es-PE" w:eastAsia="es-PE"/>
                        </w:rPr>
                        <w:drawing>
                          <wp:inline distT="0" distB="0" distL="0" distR="0" wp14:anchorId="114CC7CF" wp14:editId="499A1C67">
                            <wp:extent cx="1428750" cy="561975"/>
                            <wp:effectExtent l="0" t="0" r="0" b="9525"/>
                            <wp:docPr id="2" name="Imagen 2" descr="LogoG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GA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61975"/>
                                    </a:xfrm>
                                    <a:prstGeom prst="rect">
                                      <a:avLst/>
                                    </a:prstGeom>
                                    <a:noFill/>
                                    <a:ln>
                                      <a:noFill/>
                                    </a:ln>
                                  </pic:spPr>
                                </pic:pic>
                              </a:graphicData>
                            </a:graphic>
                          </wp:inline>
                        </w:drawing>
                      </w:r>
                      <w:r w:rsidRPr="00A872B4">
                        <w:rPr>
                          <w:b/>
                          <w:sz w:val="24"/>
                          <w:szCs w:val="24"/>
                        </w:rPr>
                        <w:t xml:space="preserve">                                     </w:t>
                      </w:r>
                      <w:r>
                        <w:rPr>
                          <w:b/>
                          <w:sz w:val="24"/>
                          <w:szCs w:val="24"/>
                        </w:rPr>
                        <w:t xml:space="preserve">                                                                             </w:t>
                      </w:r>
                      <w:r w:rsidRPr="00A872B4">
                        <w:rPr>
                          <w:b/>
                          <w:sz w:val="24"/>
                          <w:szCs w:val="24"/>
                        </w:rPr>
                        <w:t xml:space="preserve">  </w:t>
                      </w:r>
                      <w:r>
                        <w:rPr>
                          <w:b/>
                          <w:sz w:val="24"/>
                          <w:szCs w:val="24"/>
                        </w:rPr>
                        <w:t xml:space="preserve">        </w:t>
                      </w:r>
                      <w:r w:rsidRPr="00A872B4">
                        <w:rPr>
                          <w:b/>
                          <w:sz w:val="24"/>
                          <w:szCs w:val="24"/>
                        </w:rPr>
                        <w:t xml:space="preserve"> </w:t>
                      </w:r>
                      <w:r w:rsidRPr="00CE0068">
                        <w:rPr>
                          <w:b/>
                          <w:noProof/>
                          <w:sz w:val="24"/>
                          <w:szCs w:val="24"/>
                          <w:lang w:val="es-PE" w:eastAsia="es-PE"/>
                        </w:rPr>
                        <w:drawing>
                          <wp:inline distT="0" distB="0" distL="0" distR="0" wp14:anchorId="38406AD8" wp14:editId="1A4FA8A1">
                            <wp:extent cx="638175" cy="666750"/>
                            <wp:effectExtent l="0" t="0" r="9525" b="0"/>
                            <wp:docPr id="1" name="Imagen 1" descr="https://encrypted-tbn2.gstatic.com/images?q=tbn:ANd9GcSXjwS_ZouWxXp9p8jI5mgEX9QgIEWlLNxl78l8b18TEi2OsH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2.gstatic.com/images?q=tbn:ANd9GcSXjwS_ZouWxXp9p8jI5mgEX9QgIEWlLNxl78l8b18TEi2OsH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66750"/>
                                    </a:xfrm>
                                    <a:prstGeom prst="rect">
                                      <a:avLst/>
                                    </a:prstGeom>
                                    <a:noFill/>
                                    <a:ln>
                                      <a:noFill/>
                                    </a:ln>
                                  </pic:spPr>
                                </pic:pic>
                              </a:graphicData>
                            </a:graphic>
                          </wp:inline>
                        </w:drawing>
                      </w:r>
                      <w:r>
                        <w:rPr>
                          <w:rFonts w:ascii="Book Antiqua" w:hAnsi="Book Antiqua"/>
                          <w:b/>
                          <w:sz w:val="24"/>
                          <w:szCs w:val="24"/>
                        </w:rPr>
                        <w:t xml:space="preserve">    </w:t>
                      </w:r>
                    </w:p>
                    <w:p w:rsidR="00C40447" w:rsidRDefault="00C40447" w:rsidP="00246399">
                      <w:pPr>
                        <w:spacing w:after="120" w:line="240" w:lineRule="auto"/>
                        <w:jc w:val="center"/>
                        <w:rPr>
                          <w:rFonts w:ascii="Book Antiqua" w:hAnsi="Book Antiqua"/>
                          <w:b/>
                          <w:sz w:val="24"/>
                          <w:szCs w:val="24"/>
                        </w:rPr>
                      </w:pPr>
                      <w:r>
                        <w:rPr>
                          <w:rFonts w:ascii="Book Antiqua" w:hAnsi="Book Antiqua"/>
                          <w:b/>
                          <w:sz w:val="24"/>
                          <w:szCs w:val="24"/>
                        </w:rPr>
                        <w:t xml:space="preserve">            </w:t>
                      </w:r>
                      <w:r w:rsidRPr="00A872B4">
                        <w:rPr>
                          <w:rFonts w:ascii="Book Antiqua" w:hAnsi="Book Antiqua"/>
                          <w:b/>
                          <w:sz w:val="24"/>
                          <w:szCs w:val="24"/>
                        </w:rPr>
                        <w:t>PLAN DE ACCIÓN DE GOBIERNO ABIERTO DEL PERÚ</w:t>
                      </w:r>
                      <w:r>
                        <w:rPr>
                          <w:rFonts w:ascii="Book Antiqua" w:hAnsi="Book Antiqua"/>
                          <w:b/>
                          <w:sz w:val="24"/>
                          <w:szCs w:val="24"/>
                        </w:rPr>
                        <w:t xml:space="preserve"> (PLAN AGA)</w:t>
                      </w:r>
                    </w:p>
                    <w:p w:rsidR="00C40447" w:rsidRDefault="00C40447" w:rsidP="00246399">
                      <w:pPr>
                        <w:spacing w:after="120" w:line="240" w:lineRule="auto"/>
                        <w:jc w:val="center"/>
                        <w:rPr>
                          <w:rFonts w:ascii="Book Antiqua" w:hAnsi="Book Antiqua"/>
                          <w:b/>
                          <w:sz w:val="24"/>
                          <w:szCs w:val="24"/>
                        </w:rPr>
                      </w:pPr>
                      <w:r>
                        <w:rPr>
                          <w:rFonts w:ascii="Book Antiqua" w:hAnsi="Book Antiqua"/>
                          <w:b/>
                          <w:sz w:val="24"/>
                          <w:szCs w:val="24"/>
                        </w:rPr>
                        <w:t>2015 – 2016</w:t>
                      </w:r>
                    </w:p>
                    <w:p w:rsidR="00C40447" w:rsidRPr="00EF1270" w:rsidRDefault="00C40447" w:rsidP="00246399">
                      <w:pPr>
                        <w:spacing w:after="120" w:line="240" w:lineRule="auto"/>
                        <w:jc w:val="center"/>
                        <w:rPr>
                          <w:b/>
                          <w:sz w:val="24"/>
                          <w:szCs w:val="24"/>
                        </w:rPr>
                      </w:pPr>
                    </w:p>
                    <w:p w:rsidR="00C40447" w:rsidRDefault="00C40447" w:rsidP="00246399">
                      <w:pPr>
                        <w:rPr>
                          <w:rFonts w:ascii="Book Antiqua" w:hAnsi="Book Antiqua"/>
                          <w:b/>
                          <w:sz w:val="24"/>
                          <w:szCs w:val="24"/>
                        </w:rPr>
                      </w:pPr>
                    </w:p>
                    <w:p w:rsidR="00C40447" w:rsidRPr="002A7FD2" w:rsidRDefault="00C40447" w:rsidP="00246399">
                      <w:pPr>
                        <w:rPr>
                          <w:rFonts w:ascii="Book Antiqua" w:hAnsi="Book Antiqua"/>
                        </w:rPr>
                      </w:pPr>
                    </w:p>
                    <w:p w:rsidR="00C40447" w:rsidRDefault="00C40447" w:rsidP="00246399">
                      <w:pPr>
                        <w:jc w:val="center"/>
                      </w:pPr>
                    </w:p>
                  </w:txbxContent>
                </v:textbox>
              </v:shape>
            </w:pict>
          </mc:Fallback>
        </mc:AlternateContent>
      </w: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jc w:val="center"/>
        <w:rPr>
          <w:b/>
          <w:sz w:val="22"/>
          <w:szCs w:val="22"/>
          <w:lang w:val="es-PE"/>
        </w:rPr>
      </w:pPr>
    </w:p>
    <w:p w:rsidR="00246399" w:rsidRPr="003258E2" w:rsidRDefault="00246399" w:rsidP="00246399">
      <w:pPr>
        <w:pStyle w:val="Textocomentario"/>
        <w:spacing w:after="0"/>
        <w:rPr>
          <w:b/>
          <w:sz w:val="22"/>
          <w:szCs w:val="22"/>
          <w:lang w:val="es-PE"/>
        </w:rPr>
      </w:pPr>
    </w:p>
    <w:p w:rsidR="00B61CE6" w:rsidRDefault="00B61CE6" w:rsidP="00B61CE6">
      <w:pPr>
        <w:pStyle w:val="Textocomentario"/>
        <w:spacing w:after="0"/>
        <w:jc w:val="center"/>
        <w:rPr>
          <w:rFonts w:cs="Calibri"/>
          <w:b/>
          <w:sz w:val="22"/>
          <w:szCs w:val="22"/>
          <w:lang w:val="es-PE"/>
        </w:rPr>
      </w:pPr>
    </w:p>
    <w:p w:rsidR="00246399" w:rsidRPr="003258E2" w:rsidRDefault="00246399" w:rsidP="00B61CE6">
      <w:pPr>
        <w:pStyle w:val="Textocomentario"/>
        <w:spacing w:after="0"/>
        <w:jc w:val="center"/>
        <w:rPr>
          <w:rFonts w:cs="Calibri"/>
          <w:b/>
          <w:sz w:val="22"/>
          <w:szCs w:val="22"/>
          <w:lang w:val="es-PE"/>
        </w:rPr>
      </w:pPr>
      <w:r w:rsidRPr="003258E2">
        <w:rPr>
          <w:rFonts w:cs="Calibri"/>
          <w:b/>
          <w:sz w:val="22"/>
          <w:szCs w:val="22"/>
          <w:lang w:val="es-PE"/>
        </w:rPr>
        <w:t>INTRODUCCIÓN</w:t>
      </w:r>
    </w:p>
    <w:p w:rsidR="00246399" w:rsidRPr="003258E2" w:rsidRDefault="00246399" w:rsidP="00246399">
      <w:pPr>
        <w:pStyle w:val="Textocomentario"/>
        <w:spacing w:after="0"/>
        <w:jc w:val="both"/>
        <w:rPr>
          <w:rFonts w:cs="Calibri"/>
          <w:b/>
          <w:color w:val="000000"/>
          <w:sz w:val="22"/>
          <w:szCs w:val="22"/>
          <w:lang w:val="es-PE"/>
        </w:rPr>
      </w:pPr>
    </w:p>
    <w:p w:rsidR="00246399" w:rsidRPr="003258E2" w:rsidRDefault="00246399" w:rsidP="00246399">
      <w:pPr>
        <w:pStyle w:val="Textocomentario"/>
        <w:spacing w:after="0"/>
        <w:jc w:val="both"/>
        <w:rPr>
          <w:rFonts w:cs="Calibri"/>
          <w:color w:val="000000"/>
          <w:sz w:val="22"/>
          <w:szCs w:val="22"/>
          <w:lang w:val="es-PE"/>
        </w:rPr>
      </w:pPr>
      <w:r w:rsidRPr="003258E2">
        <w:rPr>
          <w:rFonts w:cs="Calibri"/>
          <w:color w:val="000000"/>
          <w:sz w:val="22"/>
          <w:szCs w:val="22"/>
          <w:lang w:val="es-PE"/>
        </w:rPr>
        <w:t xml:space="preserve">Actualmente, cada vez más, los ciudadanos y ciudadanas demandan gobiernos que respondan a sus </w:t>
      </w:r>
      <w:r w:rsidRPr="003258E2">
        <w:rPr>
          <w:rFonts w:cs="Calibri"/>
          <w:sz w:val="22"/>
          <w:szCs w:val="22"/>
          <w:lang w:val="es-MX"/>
        </w:rPr>
        <w:t>preocupaciones y necesidades, de una manera abierta y participativa, lo cual es fundamental para el diseño de iniciativas que tengan un impacto en la calidad de vida de las personas y en el proceso de mejora de los servicios que brindan las instituciones públicas</w:t>
      </w:r>
      <w:r w:rsidRPr="003258E2">
        <w:rPr>
          <w:rFonts w:cs="Calibri"/>
          <w:color w:val="000000"/>
          <w:sz w:val="22"/>
          <w:szCs w:val="22"/>
          <w:lang w:val="es-PE"/>
        </w:rPr>
        <w:t xml:space="preserve">. </w:t>
      </w:r>
    </w:p>
    <w:p w:rsidR="00246399" w:rsidRPr="003258E2" w:rsidRDefault="00246399" w:rsidP="00246399">
      <w:pPr>
        <w:pStyle w:val="Textocomentario"/>
        <w:spacing w:after="0"/>
        <w:jc w:val="both"/>
        <w:rPr>
          <w:rFonts w:cs="Calibri"/>
          <w:color w:val="000000"/>
          <w:sz w:val="22"/>
          <w:szCs w:val="22"/>
          <w:lang w:val="es-PE"/>
        </w:rPr>
      </w:pPr>
    </w:p>
    <w:p w:rsidR="00246399" w:rsidRPr="003258E2" w:rsidRDefault="00246399" w:rsidP="00246399">
      <w:pPr>
        <w:pStyle w:val="Textocomentario"/>
        <w:spacing w:after="0"/>
        <w:jc w:val="both"/>
        <w:rPr>
          <w:rFonts w:cs="Calibri"/>
          <w:color w:val="000000"/>
          <w:sz w:val="22"/>
          <w:szCs w:val="22"/>
          <w:lang w:val="es-PE"/>
        </w:rPr>
      </w:pPr>
      <w:r w:rsidRPr="003258E2">
        <w:rPr>
          <w:rFonts w:cs="Calibri"/>
          <w:color w:val="000000"/>
          <w:sz w:val="22"/>
          <w:szCs w:val="22"/>
          <w:lang w:val="es-PE"/>
        </w:rPr>
        <w:t xml:space="preserve">En los últimos años el gobierno abierto se ha venido posicionando como un nuevo paradigma de mejora de la gestión pública y de ampliación de las capacidades de acción de la ciudadanía a través del desarrollo de espacios colaborativos entre el Estado, las organizaciones sociales y la empresa para el diseño, implementación y evaluación de políticas y servicios públicos.    </w:t>
      </w:r>
    </w:p>
    <w:p w:rsidR="00246399" w:rsidRPr="003258E2" w:rsidRDefault="00246399" w:rsidP="00246399">
      <w:pPr>
        <w:pStyle w:val="Textocomentario"/>
        <w:spacing w:after="0"/>
        <w:jc w:val="both"/>
        <w:rPr>
          <w:rFonts w:cs="Calibri"/>
          <w:b/>
          <w:color w:val="000000"/>
          <w:sz w:val="22"/>
          <w:szCs w:val="22"/>
          <w:lang w:val="es-PE"/>
        </w:rPr>
      </w:pPr>
    </w:p>
    <w:p w:rsidR="00246399" w:rsidRPr="003258E2" w:rsidRDefault="00246399" w:rsidP="00246399">
      <w:pPr>
        <w:spacing w:after="0" w:line="240" w:lineRule="auto"/>
        <w:jc w:val="both"/>
        <w:rPr>
          <w:rFonts w:eastAsia="Times New Roman" w:cs="Calibri"/>
          <w:color w:val="000000"/>
        </w:rPr>
      </w:pPr>
      <w:r w:rsidRPr="003258E2">
        <w:rPr>
          <w:rFonts w:cs="Calibri"/>
          <w:lang w:val="es-MX"/>
        </w:rPr>
        <w:t xml:space="preserve">Desde el lanzamiento de la Alianza para el Gobierno Abierto en septiembre de 2011, ya son sesenta y cinco (65) países los que forman parte de esta iniciativa multilateral que </w:t>
      </w:r>
      <w:r w:rsidRPr="003258E2">
        <w:rPr>
          <w:rFonts w:eastAsia="Times New Roman" w:cs="Calibri"/>
          <w:color w:val="000000"/>
        </w:rPr>
        <w:t xml:space="preserve">tiene como objetivos: i) mejorar los niveles de transparencia y rendición de cuentas de la Administración Pública mediante la apertura de datos; ii) promover y expandir los mecanismos de participación ciudadana en los asuntos públicos que les conciernen; y iii) generar la colaboración entre entidades públicas y sociedad civil para la búsqueda e implementación de soluciones a los problemas públicos.  </w:t>
      </w:r>
    </w:p>
    <w:p w:rsidR="00246399" w:rsidRPr="003258E2" w:rsidRDefault="00246399" w:rsidP="00246399">
      <w:pPr>
        <w:spacing w:after="0" w:line="240" w:lineRule="auto"/>
        <w:jc w:val="both"/>
        <w:rPr>
          <w:rFonts w:eastAsia="Times New Roman" w:cs="Calibri"/>
          <w:color w:val="000000"/>
        </w:rPr>
      </w:pPr>
    </w:p>
    <w:p w:rsidR="00246399" w:rsidRPr="003258E2" w:rsidRDefault="00246399" w:rsidP="00246399">
      <w:pPr>
        <w:spacing w:after="0" w:line="240" w:lineRule="auto"/>
        <w:jc w:val="both"/>
        <w:rPr>
          <w:rFonts w:eastAsia="Times New Roman" w:cs="Calibri"/>
          <w:color w:val="000000"/>
        </w:rPr>
      </w:pPr>
      <w:r w:rsidRPr="003258E2">
        <w:rPr>
          <w:rFonts w:eastAsia="Times New Roman" w:cs="Calibri"/>
          <w:color w:val="000000"/>
        </w:rPr>
        <w:t>El Perú forma parte de esta Alianza desde abril de 2012, y en este periodo se está impulsa</w:t>
      </w:r>
      <w:r w:rsidR="00DB0381">
        <w:rPr>
          <w:rFonts w:eastAsia="Times New Roman" w:cs="Calibri"/>
          <w:color w:val="000000"/>
        </w:rPr>
        <w:t>n</w:t>
      </w:r>
      <w:r w:rsidRPr="003258E2">
        <w:rPr>
          <w:rFonts w:eastAsia="Times New Roman" w:cs="Calibri"/>
          <w:color w:val="000000"/>
        </w:rPr>
        <w:t xml:space="preserve">do un espacio de diálogo entre el gobierno, la sociedad civil y la empresa, </w:t>
      </w:r>
      <w:r w:rsidRPr="003258E2">
        <w:rPr>
          <w:rFonts w:eastAsia="Times New Roman" w:cs="Calibri"/>
          <w:color w:val="000000"/>
          <w:lang w:eastAsia="es-ES"/>
        </w:rPr>
        <w:t xml:space="preserve">con el fin de implementar compromisos basados en los principios de gobierno abierto que tengan un impacto positivo en las condiciones y calidad de vida de las personas. </w:t>
      </w:r>
      <w:r w:rsidRPr="003258E2">
        <w:rPr>
          <w:rFonts w:eastAsia="Times New Roman" w:cs="Calibri"/>
          <w:color w:val="000000"/>
        </w:rPr>
        <w:t xml:space="preserve">         </w:t>
      </w:r>
    </w:p>
    <w:p w:rsidR="00246399" w:rsidRPr="003258E2" w:rsidRDefault="00246399" w:rsidP="00246399">
      <w:pPr>
        <w:spacing w:after="0" w:line="240" w:lineRule="auto"/>
        <w:jc w:val="both"/>
        <w:rPr>
          <w:rFonts w:eastAsia="Times New Roman" w:cs="Calibri"/>
          <w:color w:val="000000"/>
        </w:rPr>
      </w:pPr>
    </w:p>
    <w:p w:rsidR="00246399" w:rsidRPr="003258E2" w:rsidRDefault="00246399" w:rsidP="00246399">
      <w:pPr>
        <w:spacing w:after="0" w:line="240" w:lineRule="auto"/>
        <w:jc w:val="both"/>
        <w:rPr>
          <w:rFonts w:eastAsia="Times New Roman" w:cs="Calibri"/>
          <w:color w:val="000000"/>
        </w:rPr>
      </w:pPr>
      <w:r w:rsidRPr="003258E2">
        <w:rPr>
          <w:rFonts w:eastAsia="Times New Roman" w:cs="Calibri"/>
          <w:color w:val="000000"/>
        </w:rPr>
        <w:t xml:space="preserve">En esa línea, el gobierno comprometido con la consolidación del gobierno abierto en el Perú elaboró un Plan de Acción para el periodo 2012 - 2014, en el cual asumió compromisos concretos para mejorar la transparencia y el acceso a la información pública, la integridad pública, la participación ciudadana, así como el gobierno electrónico y los servicios públicos. </w:t>
      </w:r>
    </w:p>
    <w:p w:rsidR="00246399" w:rsidRPr="003258E2" w:rsidRDefault="00246399" w:rsidP="00246399">
      <w:pPr>
        <w:spacing w:after="0" w:line="240" w:lineRule="auto"/>
        <w:jc w:val="both"/>
        <w:rPr>
          <w:rFonts w:eastAsia="Times New Roman" w:cs="Calibri"/>
          <w:color w:val="000000"/>
        </w:rPr>
      </w:pPr>
    </w:p>
    <w:p w:rsidR="00246399" w:rsidRPr="003258E2" w:rsidRDefault="00246399" w:rsidP="00246399">
      <w:pPr>
        <w:spacing w:after="0" w:line="240" w:lineRule="auto"/>
        <w:jc w:val="both"/>
        <w:rPr>
          <w:rFonts w:cs="Calibri"/>
          <w:color w:val="000000"/>
        </w:rPr>
      </w:pPr>
      <w:r w:rsidRPr="003258E2">
        <w:rPr>
          <w:rFonts w:cs="Calibri"/>
          <w:color w:val="000000"/>
        </w:rPr>
        <w:t xml:space="preserve">En este escenario, el gobierno peruano se encuentra plenamente comprometido con los objetivos de la Alianza para el Gobierno Abierto, pues una opinión pública informada, exigente y con una visión crítica, es un elemento clave para tener una democracia de calidad, como lo es también contar con espacios que permitan la participación de los ciudadanos y ciudadanas en los asuntos públicos, pues sólo si los ciudadanos y ciudadanas pueden intervenir en estos asuntos, podrán percibir al gobierno y a sus instituciones como suyos, generando una mayor confianza y legitimidad.   Por ello, el gobierno abierto se constituye en un eje transversal de la Política Nacional de Modernización de la Gestión Pública, aprobada por Decreto Supremo Nº </w:t>
      </w:r>
      <w:r w:rsidRPr="003258E2">
        <w:rPr>
          <w:rFonts w:cs="Calibri"/>
          <w:color w:val="000000"/>
        </w:rPr>
        <w:lastRenderedPageBreak/>
        <w:t xml:space="preserve">004- 2013-PCM,  que </w:t>
      </w:r>
      <w:r w:rsidRPr="003258E2">
        <w:rPr>
          <w:rFonts w:cs="Calibri"/>
          <w:lang w:val="es-MX"/>
        </w:rPr>
        <w:t xml:space="preserve">abona a incrementar la eficacia de la gestión pública, ya que permitirá establecer canales de comunicación directa para conocer las preocupaciones y las necesidades de las personas para mejorar los servicios públicos. </w:t>
      </w:r>
      <w:r w:rsidRPr="003258E2">
        <w:rPr>
          <w:rFonts w:cs="Calibri"/>
          <w:color w:val="000000"/>
        </w:rPr>
        <w:t xml:space="preserve">        </w:t>
      </w:r>
    </w:p>
    <w:p w:rsidR="00246399" w:rsidRPr="003258E2" w:rsidRDefault="00246399" w:rsidP="00246399">
      <w:pPr>
        <w:spacing w:after="0" w:line="240" w:lineRule="auto"/>
        <w:jc w:val="both"/>
        <w:rPr>
          <w:rFonts w:cs="Calibri"/>
          <w:color w:val="000000"/>
        </w:rPr>
      </w:pPr>
      <w:r w:rsidRPr="003258E2">
        <w:rPr>
          <w:rFonts w:cs="Calibri"/>
          <w:color w:val="000000"/>
        </w:rPr>
        <w:t xml:space="preserve">   </w:t>
      </w:r>
    </w:p>
    <w:p w:rsidR="00246399" w:rsidRPr="003258E2" w:rsidRDefault="00246399" w:rsidP="00246399">
      <w:pPr>
        <w:spacing w:after="0" w:line="240" w:lineRule="auto"/>
        <w:jc w:val="both"/>
        <w:rPr>
          <w:rFonts w:cs="Calibri"/>
          <w:b/>
          <w:color w:val="000000"/>
        </w:rPr>
      </w:pPr>
      <w:r w:rsidRPr="003258E2">
        <w:rPr>
          <w:rFonts w:cs="Calibri"/>
          <w:b/>
          <w:color w:val="000000"/>
        </w:rPr>
        <w:t>I.-</w:t>
      </w:r>
      <w:r w:rsidRPr="003258E2">
        <w:rPr>
          <w:rFonts w:cs="Calibri"/>
          <w:color w:val="000000"/>
        </w:rPr>
        <w:t xml:space="preserve"> </w:t>
      </w:r>
      <w:r w:rsidRPr="003258E2">
        <w:rPr>
          <w:rFonts w:cs="Calibri"/>
          <w:b/>
          <w:color w:val="000000"/>
        </w:rPr>
        <w:t>ANTECEDENTES</w:t>
      </w:r>
    </w:p>
    <w:p w:rsidR="00246399" w:rsidRPr="003258E2" w:rsidRDefault="00246399" w:rsidP="00246399">
      <w:pPr>
        <w:spacing w:after="0" w:line="240" w:lineRule="auto"/>
        <w:jc w:val="both"/>
        <w:rPr>
          <w:rFonts w:eastAsia="Times New Roman" w:cs="Calibri"/>
          <w:color w:val="000000"/>
        </w:rPr>
      </w:pPr>
    </w:p>
    <w:p w:rsidR="00246399" w:rsidRPr="003258E2" w:rsidRDefault="00246399" w:rsidP="00246399">
      <w:pPr>
        <w:spacing w:after="0" w:line="240" w:lineRule="auto"/>
        <w:jc w:val="both"/>
        <w:rPr>
          <w:rFonts w:eastAsia="Times New Roman" w:cs="Calibri"/>
          <w:color w:val="000000"/>
          <w:lang w:eastAsia="es-ES"/>
        </w:rPr>
      </w:pPr>
      <w:r w:rsidRPr="003258E2">
        <w:rPr>
          <w:rFonts w:eastAsia="Times New Roman" w:cs="Calibri"/>
          <w:color w:val="000000"/>
          <w:lang w:eastAsia="es-ES"/>
        </w:rPr>
        <w:t>La aceptación del Perú como miembro pleno de la Alianza para el Gobierno Abierto (en adelante la Alianza) se supeditó a la elaboración de un Plan de Acción, que contenga compromisos concretos en materia de transparencia y acceso a la información pública, participación ciudadana, integridad pública, gobierno electrónico y mejora de servicios públicos. Asimismo, el referido plan, de acuerdo con las exigencias de la Alianza, debió ser elaborado de manera participativa, favoreciendo la integración de los diversos sectores y representantes de la sociedad civil y la empresa privada.</w:t>
      </w:r>
    </w:p>
    <w:p w:rsidR="00246399" w:rsidRPr="003258E2" w:rsidRDefault="00246399" w:rsidP="00246399">
      <w:pPr>
        <w:spacing w:after="0" w:line="240" w:lineRule="auto"/>
        <w:ind w:left="426"/>
        <w:jc w:val="both"/>
        <w:rPr>
          <w:rFonts w:eastAsia="Times New Roman" w:cs="Calibri"/>
          <w:color w:val="000000"/>
          <w:lang w:eastAsia="es-ES"/>
        </w:rPr>
      </w:pPr>
    </w:p>
    <w:p w:rsidR="00246399" w:rsidRPr="003258E2" w:rsidRDefault="00246399" w:rsidP="00246399">
      <w:pPr>
        <w:spacing w:after="0" w:line="240" w:lineRule="auto"/>
        <w:jc w:val="both"/>
        <w:rPr>
          <w:rFonts w:eastAsia="Times New Roman" w:cs="Calibri"/>
          <w:color w:val="000000"/>
          <w:lang w:eastAsia="es-ES"/>
        </w:rPr>
      </w:pPr>
      <w:r w:rsidRPr="003258E2">
        <w:rPr>
          <w:rFonts w:eastAsia="Times New Roman" w:cs="Calibri"/>
          <w:color w:val="000000"/>
          <w:lang w:eastAsia="es-ES"/>
        </w:rPr>
        <w:t xml:space="preserve">Este requisito fue cumplido satisfactoriamente por nuestro país, debido a que desde el gobierno se impulsó </w:t>
      </w:r>
      <w:r w:rsidRPr="003258E2">
        <w:rPr>
          <w:rFonts w:cs="Calibri"/>
          <w:color w:val="000000"/>
        </w:rPr>
        <w:t xml:space="preserve">un Grupo de Trabajo paritario conformado por 4 representantes del Estado y cuatro (4) representantes de la sociedad civil. </w:t>
      </w:r>
    </w:p>
    <w:p w:rsidR="00246399" w:rsidRPr="003258E2" w:rsidRDefault="00246399" w:rsidP="00246399">
      <w:pPr>
        <w:spacing w:after="0" w:line="240" w:lineRule="auto"/>
        <w:ind w:left="426"/>
        <w:jc w:val="both"/>
        <w:rPr>
          <w:rFonts w:eastAsia="Times New Roman" w:cs="Calibri"/>
          <w:color w:val="000000"/>
          <w:lang w:eastAsia="es-ES"/>
        </w:rPr>
      </w:pPr>
    </w:p>
    <w:p w:rsidR="00246399" w:rsidRPr="003258E2" w:rsidRDefault="00246399" w:rsidP="00246399">
      <w:pPr>
        <w:spacing w:after="0" w:line="240" w:lineRule="auto"/>
        <w:jc w:val="both"/>
        <w:rPr>
          <w:rFonts w:eastAsia="Times New Roman" w:cs="Calibri"/>
          <w:color w:val="000000"/>
          <w:lang w:eastAsia="es-ES"/>
        </w:rPr>
      </w:pPr>
      <w:r w:rsidRPr="003258E2">
        <w:rPr>
          <w:rFonts w:eastAsia="Times New Roman" w:cs="Calibri"/>
          <w:color w:val="000000"/>
          <w:lang w:eastAsia="es-ES"/>
        </w:rPr>
        <w:t xml:space="preserve">Una vez elaborada la propuesta de Plan de Acción, ésta fue compartida con todos los ministerios, el Poder Judicial y el Poder Legislativo, las asociaciones de gobiernos regionales y locales, como la Asamblea Nacional de Gobiernos Regionales (ANGR), Asociación Municipalidades del Perú (AMPE), Red de Municipalidades Rurales y Urbanas del Perú (REMURPE) y la Municipalidad Metropolitana de Lima, a través de documentos oficiales y reuniones de coordinación, a fin de recibir sus comentarios y de esta manera enriquecer el documento.  Concluida la referida etapa, el Plan de Acción del Perú para su incorporación a la Sociedad de Gobierno Abierto -Plan AGA-, para el periodo 2012 – 2014, fue aprobado por Resolución Ministerial Nº 085-2012-PCM.  </w:t>
      </w:r>
    </w:p>
    <w:p w:rsidR="00246399" w:rsidRPr="003258E2" w:rsidRDefault="00246399" w:rsidP="00246399">
      <w:pPr>
        <w:spacing w:after="0" w:line="240" w:lineRule="auto"/>
        <w:ind w:left="426"/>
        <w:jc w:val="both"/>
        <w:rPr>
          <w:rFonts w:eastAsia="Times New Roman" w:cs="Calibri"/>
          <w:color w:val="000000"/>
          <w:lang w:eastAsia="es-ES"/>
        </w:rPr>
      </w:pPr>
    </w:p>
    <w:p w:rsidR="00246399" w:rsidRPr="003258E2" w:rsidRDefault="00246399" w:rsidP="00246399">
      <w:pPr>
        <w:spacing w:after="0" w:line="240" w:lineRule="auto"/>
        <w:jc w:val="both"/>
        <w:rPr>
          <w:rFonts w:eastAsia="Times New Roman" w:cs="Calibri"/>
          <w:color w:val="000000"/>
          <w:lang w:eastAsia="es-ES"/>
        </w:rPr>
      </w:pPr>
      <w:r w:rsidRPr="003258E2">
        <w:rPr>
          <w:rFonts w:eastAsia="Times New Roman" w:cs="Calibri"/>
          <w:color w:val="000000"/>
          <w:lang w:eastAsia="es-ES"/>
        </w:rPr>
        <w:t xml:space="preserve">El Plan AGA 2012- 2014 fue remitido formalmente a los gobiernos de Brasil  y Estados Unidos, el 10 de abril de 2012 y presentado en la Segunda Reunión de la Alianza de Gobierno Abierto que se realizó en la ciudad de Brasilia, República Federativa de Brasil, los días 17 y 18 de abril de ese año, por lo que actualmente el Perú es miembro pleno de la Alianza. </w:t>
      </w:r>
    </w:p>
    <w:p w:rsidR="00246399" w:rsidRPr="003258E2" w:rsidRDefault="00246399" w:rsidP="00246399">
      <w:pPr>
        <w:spacing w:after="0" w:line="240" w:lineRule="auto"/>
        <w:jc w:val="both"/>
        <w:rPr>
          <w:rFonts w:eastAsia="Times New Roman" w:cs="Calibri"/>
          <w:color w:val="000000"/>
          <w:lang w:eastAsia="es-ES"/>
        </w:rPr>
      </w:pPr>
    </w:p>
    <w:p w:rsidR="00246399" w:rsidRPr="003258E2" w:rsidRDefault="00246399" w:rsidP="00246399">
      <w:pPr>
        <w:spacing w:after="0" w:line="240" w:lineRule="auto"/>
        <w:jc w:val="both"/>
        <w:rPr>
          <w:rFonts w:cs="Calibri"/>
          <w:bCs/>
          <w:color w:val="000000"/>
          <w:lang w:val="es-ES_tradnl"/>
        </w:rPr>
      </w:pPr>
      <w:r w:rsidRPr="003258E2">
        <w:rPr>
          <w:rFonts w:cs="Calibri"/>
          <w:bCs/>
          <w:color w:val="000000"/>
        </w:rPr>
        <w:t>Asimismo, se acordó institucionalizar un espacio de coordinación y seguimiento de la implementación de los compromisos del Plan AGA 2012- 2014, en donde participen tanto representantes de las entidades públicas como de la sociedad civil y de los gremios empresariales</w:t>
      </w:r>
      <w:r w:rsidRPr="003258E2">
        <w:rPr>
          <w:rStyle w:val="Refdenotaalpie"/>
          <w:rFonts w:cs="Calibri"/>
          <w:color w:val="000000"/>
        </w:rPr>
        <w:footnoteReference w:id="1"/>
      </w:r>
      <w:r w:rsidRPr="003258E2">
        <w:rPr>
          <w:rFonts w:cs="Calibri"/>
          <w:bCs/>
          <w:color w:val="000000"/>
        </w:rPr>
        <w:t xml:space="preserve">. Por ello, el 6 de enero del 2013, </w:t>
      </w:r>
      <w:r w:rsidRPr="003258E2">
        <w:rPr>
          <w:rFonts w:cs="Calibri"/>
          <w:color w:val="000000"/>
        </w:rPr>
        <w:t xml:space="preserve">mediante Decreto Supremo N°003-2013-PCM se creó la </w:t>
      </w:r>
      <w:r w:rsidRPr="003258E2">
        <w:rPr>
          <w:rFonts w:cs="Calibri"/>
          <w:bCs/>
          <w:color w:val="000000"/>
        </w:rPr>
        <w:t xml:space="preserve">Comisión Multisectorial </w:t>
      </w:r>
      <w:r w:rsidRPr="003258E2">
        <w:rPr>
          <w:rFonts w:cs="Calibri"/>
          <w:bCs/>
          <w:color w:val="000000"/>
          <w:lang w:val="es-ES_tradnl"/>
        </w:rPr>
        <w:t>de naturaleza permanente para el Seguimiento de la Implementación del Plan de Acción de Gobierno Abi</w:t>
      </w:r>
      <w:r w:rsidR="00A97069">
        <w:rPr>
          <w:rFonts w:cs="Calibri"/>
          <w:bCs/>
          <w:color w:val="000000"/>
          <w:lang w:val="es-ES_tradnl"/>
        </w:rPr>
        <w:t>erto (en adelante la Comisión).</w:t>
      </w:r>
    </w:p>
    <w:p w:rsidR="00246399" w:rsidRPr="003258E2" w:rsidRDefault="00246399" w:rsidP="00246399">
      <w:pPr>
        <w:spacing w:after="0" w:line="240" w:lineRule="auto"/>
        <w:jc w:val="both"/>
        <w:rPr>
          <w:rFonts w:cs="Calibri"/>
          <w:color w:val="000000"/>
        </w:rPr>
      </w:pPr>
      <w:r w:rsidRPr="003258E2">
        <w:rPr>
          <w:rFonts w:eastAsia="Times New Roman" w:cs="Calibri"/>
          <w:color w:val="000000"/>
        </w:rPr>
        <w:lastRenderedPageBreak/>
        <w:t>De esta manera, el Estado peruano rinde</w:t>
      </w:r>
      <w:r w:rsidRPr="003258E2">
        <w:rPr>
          <w:rFonts w:cs="Calibri"/>
          <w:bCs/>
          <w:color w:val="000000"/>
          <w:lang w:val="es-ES_tradnl"/>
        </w:rPr>
        <w:t xml:space="preserve"> cuentas a la ciudadanía sobre los avances en el cumplimiento de dicho plan</w:t>
      </w:r>
      <w:r w:rsidRPr="003258E2">
        <w:rPr>
          <w:rFonts w:cs="Calibri"/>
          <w:color w:val="000000"/>
          <w:lang w:val="es-ES_tradnl"/>
        </w:rPr>
        <w:t>. Esta Comisión está adscrita a la Presidencia del Consejo de Ministros y</w:t>
      </w:r>
      <w:r w:rsidRPr="003258E2">
        <w:rPr>
          <w:rFonts w:cs="Calibri"/>
          <w:color w:val="000000"/>
        </w:rPr>
        <w:t xml:space="preserve"> está conformada  por entidades públicas, organizaciones de la sociedad civil y gremios empresariales, cuyos integrantes tienen voz y voto en las decisiones que se adoptan. </w:t>
      </w:r>
    </w:p>
    <w:p w:rsidR="00246399" w:rsidRPr="003258E2" w:rsidRDefault="00246399" w:rsidP="00246399">
      <w:pPr>
        <w:spacing w:after="0" w:line="240" w:lineRule="auto"/>
        <w:jc w:val="both"/>
        <w:rPr>
          <w:rFonts w:cs="Calibri"/>
          <w:bCs/>
          <w:color w:val="000000"/>
          <w:lang w:val="es-ES_tradnl"/>
        </w:rPr>
      </w:pPr>
    </w:p>
    <w:p w:rsidR="00246399" w:rsidRPr="003258E2" w:rsidRDefault="00246399" w:rsidP="00246399">
      <w:pPr>
        <w:spacing w:after="0" w:line="240" w:lineRule="auto"/>
        <w:jc w:val="both"/>
        <w:rPr>
          <w:rFonts w:cs="Calibri"/>
          <w:bCs/>
          <w:color w:val="000000"/>
          <w:lang w:val="es-ES_tradnl"/>
        </w:rPr>
      </w:pPr>
      <w:r w:rsidRPr="003258E2">
        <w:rPr>
          <w:rFonts w:cs="Calibri"/>
          <w:bCs/>
          <w:color w:val="000000"/>
          <w:lang w:val="es-ES_tradnl"/>
        </w:rPr>
        <w:t xml:space="preserve">Tanto el desarrollo del proceso de elaboración del Plan AGA 2012-2014 como la creación de la Comisión Multisectorial han sido reconocidos a nivel internacional como buenas prácticas, debido a que reflejan el diálogo y la colaboración entre el Estado, la sociedad civil y la empresa privada, así como la toma de decisiones conjuntas para establecer compromisos que apuntan a mejorar la calidad de la democracia en nuestro país.        </w:t>
      </w:r>
    </w:p>
    <w:p w:rsidR="00246399" w:rsidRPr="003258E2" w:rsidRDefault="00246399" w:rsidP="00246399">
      <w:pPr>
        <w:spacing w:after="0" w:line="240" w:lineRule="auto"/>
        <w:jc w:val="both"/>
        <w:rPr>
          <w:rFonts w:cs="Calibri"/>
          <w:bCs/>
          <w:color w:val="000000"/>
          <w:lang w:val="es-ES_tradnl"/>
        </w:rPr>
      </w:pPr>
    </w:p>
    <w:p w:rsidR="00246399" w:rsidRPr="003258E2" w:rsidRDefault="00246399" w:rsidP="00246399">
      <w:pPr>
        <w:pStyle w:val="Textocomentario"/>
        <w:spacing w:after="0"/>
        <w:rPr>
          <w:rFonts w:cs="Calibri"/>
          <w:b/>
          <w:sz w:val="22"/>
          <w:szCs w:val="22"/>
          <w:lang w:val="es-PE"/>
        </w:rPr>
      </w:pPr>
      <w:r w:rsidRPr="003258E2">
        <w:rPr>
          <w:rFonts w:cs="Calibri"/>
          <w:b/>
          <w:sz w:val="22"/>
          <w:szCs w:val="22"/>
          <w:lang w:val="es-PE"/>
        </w:rPr>
        <w:t>II.- METODOLOGÍA PARA LA CONSTRUCCIÓN DEL PLAN AGA 201</w:t>
      </w:r>
      <w:r>
        <w:rPr>
          <w:rFonts w:cs="Calibri"/>
          <w:b/>
          <w:sz w:val="22"/>
          <w:szCs w:val="22"/>
          <w:lang w:val="es-PE"/>
        </w:rPr>
        <w:t>5</w:t>
      </w:r>
      <w:r w:rsidRPr="003258E2">
        <w:rPr>
          <w:rFonts w:cs="Calibri"/>
          <w:b/>
          <w:sz w:val="22"/>
          <w:szCs w:val="22"/>
          <w:lang w:val="es-PE"/>
        </w:rPr>
        <w:t xml:space="preserve"> – 2016</w:t>
      </w:r>
    </w:p>
    <w:p w:rsidR="00246399" w:rsidRPr="003258E2" w:rsidRDefault="00246399" w:rsidP="00246399">
      <w:pPr>
        <w:pStyle w:val="Textocomentario"/>
        <w:spacing w:after="0"/>
        <w:rPr>
          <w:rFonts w:cs="Calibri"/>
          <w:b/>
          <w:sz w:val="22"/>
          <w:szCs w:val="22"/>
          <w:lang w:val="es-PE"/>
        </w:rPr>
      </w:pPr>
    </w:p>
    <w:p w:rsidR="00246399" w:rsidRPr="003258E2" w:rsidRDefault="00246399" w:rsidP="00246399">
      <w:pPr>
        <w:pStyle w:val="Textocomentario"/>
        <w:spacing w:after="0"/>
        <w:jc w:val="both"/>
        <w:rPr>
          <w:rFonts w:cs="Calibri"/>
          <w:sz w:val="22"/>
          <w:szCs w:val="22"/>
          <w:lang w:val="es-PE"/>
        </w:rPr>
      </w:pPr>
      <w:r w:rsidRPr="003258E2">
        <w:rPr>
          <w:rFonts w:cs="Calibri"/>
          <w:sz w:val="22"/>
          <w:szCs w:val="22"/>
          <w:lang w:val="es-PE"/>
        </w:rPr>
        <w:t>El 17 de diciembre de 2013 se reunieron los miembros de la Comisión, para discutir y aprobar la metodología de elaboración del Plan de Acción de Gobierno Abierto (Plan AGA)  201</w:t>
      </w:r>
      <w:r>
        <w:rPr>
          <w:rFonts w:cs="Calibri"/>
          <w:sz w:val="22"/>
          <w:szCs w:val="22"/>
          <w:lang w:val="es-PE"/>
        </w:rPr>
        <w:t>5</w:t>
      </w:r>
      <w:r w:rsidRPr="003258E2">
        <w:rPr>
          <w:rFonts w:cs="Calibri"/>
          <w:sz w:val="22"/>
          <w:szCs w:val="22"/>
          <w:lang w:val="es-PE"/>
        </w:rPr>
        <w:t xml:space="preserve">- 2016, de esta manera se dio inicio formal a este proceso.  </w:t>
      </w:r>
    </w:p>
    <w:p w:rsidR="00246399" w:rsidRPr="003258E2" w:rsidRDefault="00246399" w:rsidP="00246399">
      <w:pPr>
        <w:pStyle w:val="Textocomentario"/>
        <w:spacing w:after="0"/>
        <w:jc w:val="both"/>
        <w:rPr>
          <w:rFonts w:cs="Calibri"/>
          <w:sz w:val="22"/>
          <w:szCs w:val="22"/>
          <w:lang w:val="es-PE"/>
        </w:rPr>
      </w:pPr>
    </w:p>
    <w:p w:rsidR="00246399" w:rsidRPr="003258E2" w:rsidRDefault="00246399" w:rsidP="00246399">
      <w:pPr>
        <w:pStyle w:val="Textocomentario"/>
        <w:spacing w:after="0"/>
        <w:jc w:val="both"/>
        <w:rPr>
          <w:rFonts w:cs="Calibri"/>
          <w:sz w:val="22"/>
          <w:szCs w:val="22"/>
          <w:lang w:val="es-PE"/>
        </w:rPr>
      </w:pPr>
      <w:r w:rsidRPr="003258E2">
        <w:rPr>
          <w:rFonts w:cs="Calibri"/>
          <w:sz w:val="22"/>
          <w:szCs w:val="22"/>
          <w:lang w:val="es-PE"/>
        </w:rPr>
        <w:t xml:space="preserve">En dicha reunión la Secretaría de Gestión Pública de la Presidencia del Consejo de Ministros, en su calidad de Secretaría Técnica de la Comisión,  presentó la propuesta metodológica y el plan de trabajo de elaboración del plan, para lo cual tomó en cuenta la experiencia internacional en la elaboración de los planes de acción de diferentes países, así como las recomendaciones brindadas por el Mecanismo de Reporte Independiente de la Alianza para el Gobierno Abierto en su informe de evaluación del Plan AGA 2012-2014. Las propuestas  fueron aprobadas por unanimidad por los miembros de la Comisión Multisectorial. </w:t>
      </w:r>
    </w:p>
    <w:p w:rsidR="00246399" w:rsidRPr="003258E2" w:rsidRDefault="00246399" w:rsidP="00246399">
      <w:pPr>
        <w:pStyle w:val="Textocomentario"/>
        <w:spacing w:after="0"/>
        <w:jc w:val="both"/>
        <w:rPr>
          <w:rFonts w:cs="Calibri"/>
          <w:sz w:val="22"/>
          <w:szCs w:val="22"/>
          <w:lang w:val="es-PE"/>
        </w:rPr>
      </w:pPr>
    </w:p>
    <w:p w:rsidR="00246399" w:rsidRPr="003258E2" w:rsidRDefault="00246399" w:rsidP="00246399">
      <w:pPr>
        <w:pStyle w:val="Textocomentario"/>
        <w:spacing w:after="0"/>
        <w:jc w:val="both"/>
        <w:rPr>
          <w:rFonts w:cs="Calibri"/>
          <w:sz w:val="22"/>
          <w:szCs w:val="22"/>
          <w:lang w:val="es-ES"/>
        </w:rPr>
      </w:pPr>
      <w:r w:rsidRPr="003258E2">
        <w:rPr>
          <w:rFonts w:cs="Calibri"/>
          <w:sz w:val="22"/>
          <w:szCs w:val="22"/>
        </w:rPr>
        <w:t>Se prop</w:t>
      </w:r>
      <w:r w:rsidRPr="003258E2">
        <w:rPr>
          <w:rFonts w:cs="Calibri"/>
          <w:sz w:val="22"/>
          <w:szCs w:val="22"/>
          <w:lang w:val="es-ES"/>
        </w:rPr>
        <w:t>uso</w:t>
      </w:r>
      <w:r w:rsidRPr="003258E2">
        <w:rPr>
          <w:rFonts w:cs="Calibri"/>
          <w:sz w:val="22"/>
          <w:szCs w:val="22"/>
        </w:rPr>
        <w:t xml:space="preserve"> una metodología participativa </w:t>
      </w:r>
      <w:r w:rsidRPr="003258E2">
        <w:rPr>
          <w:rFonts w:cs="Calibri"/>
          <w:sz w:val="22"/>
          <w:szCs w:val="22"/>
          <w:lang w:val="es-ES"/>
        </w:rPr>
        <w:t xml:space="preserve">para formular las propuestas de compromisos, las cuales provendrían de dos fuentes. La primera fuente, serían las propuestas de las entidades públicas de los tres niveles de gobierno (nacional, regional y local) en materia de transparencia, rendición de cuentas, participación ciudadana y mejora de servicios públicos que tengan alto impacto para la mejora de la gestión pública y para los ciudadanos y ciudadanas. La segunda fuente serían las propuestas que se generarían en 5 talleres (3 en regiones y 2 en Lima) en donde participarían entidades del Estado, organizaciones de la sociedad civil y gremios empresariales.  </w:t>
      </w:r>
    </w:p>
    <w:p w:rsidR="00246399" w:rsidRPr="003258E2" w:rsidRDefault="00246399" w:rsidP="00246399">
      <w:pPr>
        <w:pStyle w:val="Textocomentario"/>
        <w:spacing w:after="0"/>
        <w:jc w:val="both"/>
        <w:rPr>
          <w:rFonts w:cs="Calibri"/>
          <w:sz w:val="22"/>
          <w:szCs w:val="22"/>
          <w:lang w:val="es-ES"/>
        </w:rPr>
      </w:pPr>
    </w:p>
    <w:p w:rsidR="00246399" w:rsidRDefault="00246399" w:rsidP="00246399">
      <w:pPr>
        <w:pStyle w:val="Textocomentario"/>
        <w:spacing w:after="0"/>
        <w:jc w:val="both"/>
        <w:rPr>
          <w:rFonts w:cs="Calibri"/>
          <w:sz w:val="22"/>
          <w:szCs w:val="22"/>
          <w:lang w:val="es-ES"/>
        </w:rPr>
      </w:pPr>
      <w:r w:rsidRPr="003258E2">
        <w:rPr>
          <w:rFonts w:cs="Calibri"/>
          <w:sz w:val="22"/>
          <w:szCs w:val="22"/>
          <w:lang w:val="es-ES"/>
        </w:rPr>
        <w:t>La Comisión también acordó que en virtud de las recomendaciones brindadas por la Alianza se límite el número de compromisos a aquellos que puedan generar un alto valor público, para lo cual se priorizarán los mismos de acuerdo a la metodología SMART</w:t>
      </w:r>
      <w:r w:rsidRPr="003258E2">
        <w:rPr>
          <w:rStyle w:val="Refdenotaalpie"/>
          <w:rFonts w:cs="Calibri"/>
          <w:sz w:val="22"/>
          <w:szCs w:val="22"/>
          <w:lang w:val="es-ES"/>
        </w:rPr>
        <w:footnoteReference w:id="2"/>
      </w:r>
      <w:r w:rsidRPr="003258E2">
        <w:rPr>
          <w:rFonts w:cs="Calibri"/>
          <w:sz w:val="22"/>
          <w:szCs w:val="22"/>
          <w:lang w:val="es-ES"/>
        </w:rPr>
        <w:t>, tales compromisos deberían contribuir al cumplimiento de los princip</w:t>
      </w:r>
      <w:r w:rsidR="00A97069">
        <w:rPr>
          <w:rFonts w:cs="Calibri"/>
          <w:sz w:val="22"/>
          <w:szCs w:val="22"/>
          <w:lang w:val="es-ES"/>
        </w:rPr>
        <w:t xml:space="preserve">ios y objetivos de la Alianza. </w:t>
      </w:r>
    </w:p>
    <w:p w:rsidR="00246399" w:rsidRPr="003258E2" w:rsidRDefault="00246399" w:rsidP="00246399">
      <w:pPr>
        <w:pStyle w:val="Textocomentario"/>
        <w:spacing w:after="0"/>
        <w:jc w:val="both"/>
        <w:rPr>
          <w:rFonts w:cs="Calibri"/>
          <w:sz w:val="22"/>
          <w:szCs w:val="22"/>
          <w:lang w:val="es-ES"/>
        </w:rPr>
      </w:pPr>
      <w:r w:rsidRPr="003258E2">
        <w:rPr>
          <w:rFonts w:cs="Calibri"/>
          <w:sz w:val="22"/>
          <w:szCs w:val="22"/>
          <w:lang w:val="es-ES"/>
        </w:rPr>
        <w:lastRenderedPageBreak/>
        <w:t xml:space="preserve">Finalmente, se acordó que la Comisión sería el órgano responsable de la conducción del proceso </w:t>
      </w:r>
      <w:r w:rsidR="00CD5C52">
        <w:rPr>
          <w:rFonts w:cs="Calibri"/>
          <w:sz w:val="22"/>
          <w:szCs w:val="22"/>
          <w:lang w:val="es-ES"/>
        </w:rPr>
        <w:t>de elaboración del Plan AGA 2015</w:t>
      </w:r>
      <w:r w:rsidRPr="003258E2">
        <w:rPr>
          <w:rFonts w:cs="Calibri"/>
          <w:sz w:val="22"/>
          <w:szCs w:val="22"/>
          <w:lang w:val="es-ES"/>
        </w:rPr>
        <w:t xml:space="preserve">- 2016, encargándose a la Secretaría de Gestión Pública la organización e implementación de las actividades necesarias para tal fin.                  </w:t>
      </w:r>
    </w:p>
    <w:p w:rsidR="00246399" w:rsidRPr="003258E2" w:rsidRDefault="00246399" w:rsidP="00246399">
      <w:pPr>
        <w:pStyle w:val="Textocomentario"/>
        <w:spacing w:after="0"/>
        <w:jc w:val="both"/>
        <w:rPr>
          <w:rFonts w:cs="Calibri"/>
          <w:sz w:val="22"/>
          <w:szCs w:val="22"/>
          <w:lang w:val="es-ES"/>
        </w:rPr>
      </w:pPr>
    </w:p>
    <w:p w:rsidR="00246399" w:rsidRPr="003258E2" w:rsidRDefault="00246399" w:rsidP="00246399">
      <w:pPr>
        <w:pStyle w:val="Textocomentario"/>
        <w:numPr>
          <w:ilvl w:val="0"/>
          <w:numId w:val="3"/>
        </w:numPr>
        <w:spacing w:after="0"/>
        <w:ind w:left="284" w:hanging="284"/>
        <w:jc w:val="both"/>
        <w:rPr>
          <w:rFonts w:cs="Calibri"/>
          <w:b/>
          <w:sz w:val="22"/>
          <w:szCs w:val="22"/>
          <w:lang w:val="es-PE"/>
        </w:rPr>
      </w:pPr>
      <w:r w:rsidRPr="003258E2">
        <w:rPr>
          <w:rFonts w:cs="Calibri"/>
          <w:b/>
          <w:sz w:val="22"/>
          <w:szCs w:val="22"/>
          <w:lang w:val="es-PE"/>
        </w:rPr>
        <w:t xml:space="preserve">Talleres participativos para la formulación de propuestas de compromisos   </w:t>
      </w:r>
    </w:p>
    <w:p w:rsidR="00246399" w:rsidRPr="003258E2" w:rsidRDefault="00246399" w:rsidP="00246399">
      <w:pPr>
        <w:pStyle w:val="Textocomentario"/>
        <w:spacing w:after="0"/>
        <w:ind w:left="567" w:hanging="283"/>
        <w:jc w:val="both"/>
        <w:rPr>
          <w:rFonts w:cs="Calibri"/>
          <w:b/>
          <w:sz w:val="22"/>
          <w:szCs w:val="22"/>
          <w:lang w:val="es-PE"/>
        </w:rPr>
      </w:pPr>
    </w:p>
    <w:p w:rsidR="00246399" w:rsidRPr="003258E2" w:rsidRDefault="00246399" w:rsidP="00246399">
      <w:pPr>
        <w:spacing w:after="0" w:line="240" w:lineRule="auto"/>
        <w:jc w:val="both"/>
        <w:rPr>
          <w:rFonts w:cs="Calibri"/>
        </w:rPr>
      </w:pPr>
      <w:r w:rsidRPr="003258E2">
        <w:rPr>
          <w:rFonts w:cs="Calibri"/>
          <w:lang w:val="es-PE"/>
        </w:rPr>
        <w:t xml:space="preserve">Los cinco (5) talleres se realizaron en los Departamentos de Ayacucho, Piura, San Martín y Lima contando con la participación de un total de 370 personas, entre funcionarios públicos, representantes de las organizaciones de la sociedad civil, universidades, colegios profesionales y gremios empresariales, con el objetivo de </w:t>
      </w:r>
      <w:r w:rsidRPr="003258E2">
        <w:rPr>
          <w:rFonts w:cs="Calibri"/>
        </w:rPr>
        <w:t>identificar aquellas propuestas de compromisos que podrían incluirse en el Plan AGA 201</w:t>
      </w:r>
      <w:r>
        <w:rPr>
          <w:rFonts w:cs="Calibri"/>
        </w:rPr>
        <w:t>5</w:t>
      </w:r>
      <w:r w:rsidRPr="003258E2">
        <w:rPr>
          <w:rFonts w:cs="Calibri"/>
        </w:rPr>
        <w:t xml:space="preserve"> - 2016, incorporando de esta forma la visión de las regiones y municipios.</w:t>
      </w:r>
    </w:p>
    <w:p w:rsidR="00246399" w:rsidRPr="003258E2" w:rsidRDefault="00246399" w:rsidP="00246399">
      <w:pPr>
        <w:spacing w:after="0" w:line="240" w:lineRule="auto"/>
        <w:jc w:val="both"/>
        <w:rPr>
          <w:rFonts w:cs="Calibri"/>
        </w:rPr>
      </w:pPr>
    </w:p>
    <w:p w:rsidR="00246399" w:rsidRPr="003258E2" w:rsidRDefault="00246399" w:rsidP="00246399">
      <w:pPr>
        <w:spacing w:after="0" w:line="240" w:lineRule="auto"/>
        <w:contextualSpacing/>
        <w:jc w:val="both"/>
        <w:rPr>
          <w:rFonts w:cs="Calibri"/>
        </w:rPr>
      </w:pPr>
      <w:r w:rsidRPr="003258E2">
        <w:rPr>
          <w:rFonts w:cs="Calibri"/>
          <w:lang w:val="es-MX"/>
        </w:rPr>
        <w:t xml:space="preserve">En los talleres se explicó el concepto de </w:t>
      </w:r>
      <w:r w:rsidRPr="003258E2">
        <w:rPr>
          <w:rFonts w:cs="Calibri"/>
        </w:rPr>
        <w:t xml:space="preserve">gobierno abierto y los principios que lo sustentan, de igual manera, se realizó un balance del cumplimiento de los compromisos y de las acciones estratégicas del Plan AGA 2012- 2014 y un diagnóstico de la situación actual en la región correspondiente, a fin de identificar aquellos compromisos que puedan generar valor público a nivel regional y nacional. Luego de la identificación de posibles compromisos, los participantes elaboraron la matriz de acciones y responsables de la implementación de los compromisos.    </w:t>
      </w:r>
    </w:p>
    <w:p w:rsidR="00246399" w:rsidRPr="003258E2" w:rsidRDefault="00246399" w:rsidP="00246399">
      <w:pPr>
        <w:spacing w:after="0" w:line="240" w:lineRule="auto"/>
        <w:contextualSpacing/>
        <w:jc w:val="both"/>
        <w:rPr>
          <w:rFonts w:cs="Arial"/>
        </w:rPr>
      </w:pPr>
    </w:p>
    <w:p w:rsidR="00246399" w:rsidRPr="003258E2" w:rsidRDefault="00246399" w:rsidP="00246399">
      <w:pPr>
        <w:pStyle w:val="Textocomentario"/>
        <w:spacing w:after="0"/>
        <w:ind w:left="567" w:hanging="567"/>
        <w:jc w:val="center"/>
        <w:rPr>
          <w:b/>
          <w:sz w:val="18"/>
          <w:szCs w:val="18"/>
          <w:lang w:val="es-PE"/>
        </w:rPr>
      </w:pPr>
      <w:r w:rsidRPr="003258E2">
        <w:rPr>
          <w:b/>
          <w:sz w:val="18"/>
          <w:szCs w:val="18"/>
          <w:lang w:val="es-PE"/>
        </w:rPr>
        <w:t>Cuadro Nº 1</w:t>
      </w:r>
    </w:p>
    <w:p w:rsidR="00246399" w:rsidRPr="003258E2" w:rsidRDefault="00246399" w:rsidP="00246399">
      <w:pPr>
        <w:pStyle w:val="Textocomentario"/>
        <w:spacing w:after="0"/>
        <w:ind w:left="567" w:hanging="567"/>
        <w:jc w:val="center"/>
        <w:rPr>
          <w:b/>
          <w:sz w:val="18"/>
          <w:szCs w:val="18"/>
          <w:lang w:val="es-PE"/>
        </w:rPr>
      </w:pPr>
    </w:p>
    <w:tbl>
      <w:tblPr>
        <w:tblW w:w="7655" w:type="dxa"/>
        <w:tblInd w:w="711" w:type="dxa"/>
        <w:tblCellMar>
          <w:left w:w="0" w:type="dxa"/>
          <w:right w:w="0" w:type="dxa"/>
        </w:tblCellMar>
        <w:tblLook w:val="04A0" w:firstRow="1" w:lastRow="0" w:firstColumn="1" w:lastColumn="0" w:noHBand="0" w:noVBand="1"/>
      </w:tblPr>
      <w:tblGrid>
        <w:gridCol w:w="2077"/>
        <w:gridCol w:w="3735"/>
        <w:gridCol w:w="1843"/>
      </w:tblGrid>
      <w:tr w:rsidR="00246399" w:rsidRPr="003258E2" w:rsidTr="006834B1">
        <w:trPr>
          <w:trHeight w:val="419"/>
        </w:trPr>
        <w:tc>
          <w:tcPr>
            <w:tcW w:w="5812" w:type="dxa"/>
            <w:gridSpan w:val="2"/>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246399" w:rsidRPr="003258E2" w:rsidRDefault="00246399" w:rsidP="006834B1">
            <w:pPr>
              <w:pStyle w:val="Textocomentario"/>
              <w:spacing w:after="0"/>
              <w:jc w:val="center"/>
              <w:rPr>
                <w:b/>
                <w:sz w:val="16"/>
                <w:szCs w:val="16"/>
                <w:lang w:val="es-ES"/>
              </w:rPr>
            </w:pPr>
            <w:r w:rsidRPr="003258E2">
              <w:rPr>
                <w:b/>
                <w:bCs/>
                <w:sz w:val="16"/>
                <w:szCs w:val="16"/>
                <w:lang w:val="es-ES"/>
              </w:rPr>
              <w:t>5 TALLERES CON  FUNCIONARIOS PÚBLICOS, SOCIEDAD CIVIL,  GREMIOS EMPRESARIALES, UNIVERSIDADES Y COLEGIOS PROFESIONALES  PARA LA ELABORACIÓN DE COMPROMISOS DEL PLAN AGA</w:t>
            </w:r>
          </w:p>
        </w:tc>
        <w:tc>
          <w:tcPr>
            <w:tcW w:w="1843" w:type="dxa"/>
            <w:tcBorders>
              <w:top w:val="single" w:sz="8" w:space="0" w:color="FFFFFF"/>
              <w:left w:val="single" w:sz="8" w:space="0" w:color="FFFFFF"/>
              <w:bottom w:val="single" w:sz="24" w:space="0" w:color="FFFFFF"/>
              <w:right w:val="single" w:sz="8" w:space="0" w:color="FFFFFF"/>
            </w:tcBorders>
            <w:shd w:val="clear" w:color="auto" w:fill="FFC000"/>
            <w:tcMar>
              <w:top w:w="72" w:type="dxa"/>
              <w:left w:w="144" w:type="dxa"/>
              <w:bottom w:w="72" w:type="dxa"/>
              <w:right w:w="144" w:type="dxa"/>
            </w:tcMar>
            <w:hideMark/>
          </w:tcPr>
          <w:p w:rsidR="00246399" w:rsidRPr="003258E2" w:rsidRDefault="00246399" w:rsidP="006834B1">
            <w:pPr>
              <w:pStyle w:val="Textocomentario"/>
              <w:spacing w:after="0"/>
              <w:ind w:left="-2" w:firstLine="2"/>
              <w:jc w:val="center"/>
              <w:rPr>
                <w:b/>
                <w:sz w:val="16"/>
                <w:szCs w:val="16"/>
                <w:lang w:val="es-ES"/>
              </w:rPr>
            </w:pPr>
            <w:r w:rsidRPr="003258E2">
              <w:rPr>
                <w:b/>
                <w:bCs/>
                <w:sz w:val="16"/>
                <w:szCs w:val="16"/>
                <w:lang w:val="es-ES"/>
              </w:rPr>
              <w:t>NÚMERO DE PARTICIPANTES</w:t>
            </w:r>
          </w:p>
        </w:tc>
      </w:tr>
      <w:tr w:rsidR="00246399" w:rsidRPr="003258E2" w:rsidTr="006834B1">
        <w:trPr>
          <w:trHeight w:val="233"/>
        </w:trPr>
        <w:tc>
          <w:tcPr>
            <w:tcW w:w="2077"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Ayacucho</w:t>
            </w:r>
          </w:p>
        </w:tc>
        <w:tc>
          <w:tcPr>
            <w:tcW w:w="3735" w:type="dxa"/>
            <w:tcBorders>
              <w:top w:val="single" w:sz="24"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22 de enero</w:t>
            </w:r>
          </w:p>
        </w:tc>
        <w:tc>
          <w:tcPr>
            <w:tcW w:w="1843" w:type="dxa"/>
            <w:tcBorders>
              <w:top w:val="single" w:sz="24" w:space="0" w:color="FFFFFF"/>
              <w:left w:val="single" w:sz="8" w:space="0" w:color="FFFFFF"/>
              <w:bottom w:val="single" w:sz="8" w:space="0" w:color="FFFFFF"/>
              <w:right w:val="single" w:sz="8" w:space="0" w:color="FFFFFF"/>
            </w:tcBorders>
            <w:shd w:val="clear" w:color="auto" w:fill="D9D9D9"/>
            <w:tcMar>
              <w:top w:w="15" w:type="dxa"/>
              <w:left w:w="108" w:type="dxa"/>
              <w:right w:w="108"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PE"/>
              </w:rPr>
              <w:t>87 personas</w:t>
            </w:r>
          </w:p>
        </w:tc>
      </w:tr>
      <w:tr w:rsidR="00246399" w:rsidRPr="003258E2" w:rsidTr="006834B1">
        <w:trPr>
          <w:trHeight w:val="121"/>
        </w:trPr>
        <w:tc>
          <w:tcPr>
            <w:tcW w:w="2077" w:type="dxa"/>
            <w:tcBorders>
              <w:top w:val="single" w:sz="8" w:space="0" w:color="FFFFFF"/>
              <w:left w:val="single" w:sz="8" w:space="0" w:color="FFFFFF"/>
              <w:bottom w:val="single" w:sz="8" w:space="0" w:color="FFFFFF"/>
              <w:right w:val="single" w:sz="8" w:space="0" w:color="FFFFFF"/>
            </w:tcBorders>
            <w:shd w:val="clear" w:color="auto" w:fill="FAFEE0"/>
            <w:tcMar>
              <w:top w:w="15" w:type="dxa"/>
              <w:left w:w="108" w:type="dxa"/>
              <w:bottom w:w="0" w:type="dxa"/>
              <w:right w:w="108"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Piura</w:t>
            </w:r>
          </w:p>
        </w:tc>
        <w:tc>
          <w:tcPr>
            <w:tcW w:w="3735" w:type="dxa"/>
            <w:tcBorders>
              <w:top w:val="single" w:sz="8" w:space="0" w:color="FFFFFF"/>
              <w:left w:val="single" w:sz="8" w:space="0" w:color="FFFFFF"/>
              <w:bottom w:val="single" w:sz="8" w:space="0" w:color="FFFFFF"/>
              <w:right w:val="single" w:sz="8" w:space="0" w:color="FFFFFF"/>
            </w:tcBorders>
            <w:shd w:val="clear" w:color="auto" w:fill="FAFEE0"/>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30 de enero</w:t>
            </w:r>
          </w:p>
        </w:tc>
        <w:tc>
          <w:tcPr>
            <w:tcW w:w="1843" w:type="dxa"/>
            <w:tcBorders>
              <w:top w:val="single" w:sz="8" w:space="0" w:color="FFFFFF"/>
              <w:left w:val="single" w:sz="8" w:space="0" w:color="FFFFFF"/>
              <w:bottom w:val="single" w:sz="8" w:space="0" w:color="FFFFFF"/>
              <w:right w:val="single" w:sz="8" w:space="0" w:color="FFFFFF"/>
            </w:tcBorders>
            <w:shd w:val="clear" w:color="auto" w:fill="FAFEE0"/>
            <w:tcMar>
              <w:top w:w="15" w:type="dxa"/>
              <w:left w:w="108" w:type="dxa"/>
              <w:right w:w="108"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PE"/>
              </w:rPr>
              <w:t>93 personas</w:t>
            </w:r>
          </w:p>
        </w:tc>
      </w:tr>
      <w:tr w:rsidR="00246399" w:rsidRPr="003258E2" w:rsidTr="006834B1">
        <w:trPr>
          <w:trHeight w:val="126"/>
        </w:trPr>
        <w:tc>
          <w:tcPr>
            <w:tcW w:w="2077"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bottom w:w="0" w:type="dxa"/>
              <w:right w:w="108"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Tarapoto</w:t>
            </w:r>
          </w:p>
        </w:tc>
        <w:tc>
          <w:tcPr>
            <w:tcW w:w="3735"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7 de febrero</w:t>
            </w:r>
          </w:p>
        </w:tc>
        <w:tc>
          <w:tcPr>
            <w:tcW w:w="184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08" w:type="dxa"/>
              <w:right w:w="108"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PE"/>
              </w:rPr>
              <w:t>81 personas</w:t>
            </w:r>
          </w:p>
        </w:tc>
      </w:tr>
      <w:tr w:rsidR="00246399" w:rsidRPr="003258E2" w:rsidTr="006834B1">
        <w:trPr>
          <w:trHeight w:val="210"/>
        </w:trPr>
        <w:tc>
          <w:tcPr>
            <w:tcW w:w="2077" w:type="dxa"/>
            <w:tcBorders>
              <w:top w:val="single" w:sz="8" w:space="0" w:color="FFFFFF"/>
              <w:left w:val="single" w:sz="8" w:space="0" w:color="FFFFFF"/>
              <w:bottom w:val="single" w:sz="8" w:space="0" w:color="FFFFFF"/>
              <w:right w:val="single" w:sz="8" w:space="0" w:color="FFFFFF"/>
            </w:tcBorders>
            <w:shd w:val="clear" w:color="auto" w:fill="FAFEE0"/>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Lima</w:t>
            </w:r>
          </w:p>
        </w:tc>
        <w:tc>
          <w:tcPr>
            <w:tcW w:w="3735" w:type="dxa"/>
            <w:tcBorders>
              <w:top w:val="single" w:sz="8" w:space="0" w:color="FFFFFF"/>
              <w:left w:val="single" w:sz="8" w:space="0" w:color="FFFFFF"/>
              <w:bottom w:val="single" w:sz="8" w:space="0" w:color="FFFFFF"/>
              <w:right w:val="single" w:sz="8" w:space="0" w:color="FFFFFF"/>
            </w:tcBorders>
            <w:shd w:val="clear" w:color="auto" w:fill="FAFEE0"/>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11 y 13 de enero</w:t>
            </w:r>
          </w:p>
        </w:tc>
        <w:tc>
          <w:tcPr>
            <w:tcW w:w="1843" w:type="dxa"/>
            <w:tcBorders>
              <w:top w:val="single" w:sz="8" w:space="0" w:color="FFFFFF"/>
              <w:left w:val="single" w:sz="8" w:space="0" w:color="FFFFFF"/>
              <w:bottom w:val="single" w:sz="8" w:space="0" w:color="FFFFFF"/>
              <w:right w:val="single" w:sz="8" w:space="0" w:color="FFFFFF"/>
            </w:tcBorders>
            <w:shd w:val="clear" w:color="auto" w:fill="FAFEE0"/>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sz w:val="16"/>
                <w:szCs w:val="16"/>
                <w:lang w:val="es-ES"/>
              </w:rPr>
            </w:pPr>
            <w:r w:rsidRPr="003258E2">
              <w:rPr>
                <w:b/>
                <w:bCs/>
                <w:sz w:val="16"/>
                <w:szCs w:val="16"/>
                <w:lang w:val="es-ES"/>
              </w:rPr>
              <w:t>109 personas</w:t>
            </w:r>
          </w:p>
        </w:tc>
      </w:tr>
      <w:tr w:rsidR="00246399" w:rsidRPr="003258E2" w:rsidTr="006834B1">
        <w:trPr>
          <w:trHeight w:val="210"/>
        </w:trPr>
        <w:tc>
          <w:tcPr>
            <w:tcW w:w="5812" w:type="dxa"/>
            <w:gridSpan w:val="2"/>
            <w:tcBorders>
              <w:top w:val="single" w:sz="8" w:space="0" w:color="FFFFFF"/>
              <w:left w:val="single" w:sz="8" w:space="0" w:color="FFFFFF"/>
              <w:bottom w:val="single" w:sz="8" w:space="0" w:color="FFFFFF"/>
              <w:right w:val="single" w:sz="8" w:space="0" w:color="FFFFFF"/>
            </w:tcBorders>
            <w:shd w:val="clear" w:color="auto" w:fill="FAFEE0"/>
            <w:tcMar>
              <w:top w:w="72" w:type="dxa"/>
              <w:left w:w="144" w:type="dxa"/>
              <w:bottom w:w="72" w:type="dxa"/>
              <w:right w:w="144" w:type="dxa"/>
            </w:tcMar>
            <w:hideMark/>
          </w:tcPr>
          <w:p w:rsidR="00246399" w:rsidRPr="003258E2" w:rsidRDefault="00246399" w:rsidP="006834B1">
            <w:pPr>
              <w:pStyle w:val="Textocomentario"/>
              <w:spacing w:after="0"/>
              <w:rPr>
                <w:b/>
                <w:bCs/>
                <w:sz w:val="16"/>
                <w:szCs w:val="16"/>
                <w:lang w:val="es-ES"/>
              </w:rPr>
            </w:pPr>
            <w:r w:rsidRPr="003258E2">
              <w:rPr>
                <w:b/>
                <w:bCs/>
                <w:sz w:val="16"/>
                <w:szCs w:val="16"/>
                <w:lang w:val="es-ES"/>
              </w:rPr>
              <w:t xml:space="preserve">                                                          TOTAL </w:t>
            </w:r>
          </w:p>
        </w:tc>
        <w:tc>
          <w:tcPr>
            <w:tcW w:w="1843" w:type="dxa"/>
            <w:tcBorders>
              <w:top w:val="single" w:sz="8" w:space="0" w:color="FFFFFF"/>
              <w:left w:val="single" w:sz="8" w:space="0" w:color="FFFFFF"/>
              <w:bottom w:val="single" w:sz="8" w:space="0" w:color="FFFFFF"/>
              <w:right w:val="single" w:sz="8" w:space="0" w:color="FFFFFF"/>
            </w:tcBorders>
            <w:shd w:val="clear" w:color="auto" w:fill="FAFEE0"/>
            <w:tcMar>
              <w:top w:w="72" w:type="dxa"/>
              <w:left w:w="144" w:type="dxa"/>
              <w:bottom w:w="72" w:type="dxa"/>
              <w:right w:w="144" w:type="dxa"/>
            </w:tcMar>
            <w:hideMark/>
          </w:tcPr>
          <w:p w:rsidR="00246399" w:rsidRPr="003258E2" w:rsidRDefault="00246399" w:rsidP="006834B1">
            <w:pPr>
              <w:pStyle w:val="Textocomentario"/>
              <w:spacing w:after="0"/>
              <w:ind w:left="567" w:hanging="567"/>
              <w:jc w:val="center"/>
              <w:rPr>
                <w:b/>
                <w:bCs/>
                <w:sz w:val="16"/>
                <w:szCs w:val="16"/>
                <w:lang w:val="es-ES"/>
              </w:rPr>
            </w:pPr>
            <w:r w:rsidRPr="003258E2">
              <w:rPr>
                <w:b/>
                <w:bCs/>
                <w:sz w:val="16"/>
                <w:szCs w:val="16"/>
                <w:lang w:val="es-ES"/>
              </w:rPr>
              <w:t xml:space="preserve">370 personas </w:t>
            </w:r>
          </w:p>
        </w:tc>
      </w:tr>
    </w:tbl>
    <w:p w:rsidR="00246399" w:rsidRDefault="00246399" w:rsidP="00246399">
      <w:pPr>
        <w:pStyle w:val="Textocomentario"/>
        <w:spacing w:after="0"/>
        <w:ind w:left="567" w:hanging="283"/>
        <w:jc w:val="both"/>
        <w:rPr>
          <w:b/>
          <w:sz w:val="22"/>
          <w:szCs w:val="22"/>
          <w:lang w:val="es-PE"/>
        </w:rPr>
      </w:pPr>
    </w:p>
    <w:p w:rsidR="00DB57E4" w:rsidRPr="003258E2" w:rsidRDefault="00DB57E4" w:rsidP="00246399">
      <w:pPr>
        <w:pStyle w:val="Textocomentario"/>
        <w:spacing w:after="0"/>
        <w:ind w:left="567" w:hanging="283"/>
        <w:jc w:val="both"/>
        <w:rPr>
          <w:b/>
          <w:sz w:val="22"/>
          <w:szCs w:val="22"/>
          <w:lang w:val="es-PE"/>
        </w:rPr>
      </w:pPr>
    </w:p>
    <w:p w:rsidR="00246399" w:rsidRPr="003258E2" w:rsidRDefault="00246399" w:rsidP="00246399">
      <w:pPr>
        <w:pStyle w:val="Textocomentario"/>
        <w:spacing w:after="0"/>
        <w:ind w:left="567" w:hanging="283"/>
        <w:jc w:val="center"/>
        <w:rPr>
          <w:b/>
          <w:sz w:val="18"/>
          <w:szCs w:val="18"/>
          <w:lang w:val="es-PE"/>
        </w:rPr>
      </w:pPr>
      <w:r w:rsidRPr="003258E2">
        <w:rPr>
          <w:b/>
          <w:sz w:val="18"/>
          <w:szCs w:val="18"/>
          <w:lang w:val="es-PE"/>
        </w:rPr>
        <w:t>Cuadro Nº 2</w:t>
      </w:r>
    </w:p>
    <w:p w:rsidR="00246399" w:rsidRPr="003258E2" w:rsidRDefault="00246399" w:rsidP="00246399">
      <w:pPr>
        <w:pStyle w:val="Textocomentario"/>
        <w:spacing w:after="0"/>
        <w:ind w:left="567" w:hanging="283"/>
        <w:jc w:val="center"/>
        <w:rPr>
          <w:b/>
          <w:sz w:val="18"/>
          <w:szCs w:val="18"/>
          <w:lang w:val="es-PE"/>
        </w:rPr>
      </w:pPr>
    </w:p>
    <w:tbl>
      <w:tblPr>
        <w:tblW w:w="9088" w:type="dxa"/>
        <w:jc w:val="center"/>
        <w:tblCellMar>
          <w:left w:w="0" w:type="dxa"/>
          <w:right w:w="0" w:type="dxa"/>
        </w:tblCellMar>
        <w:tblLook w:val="04A0" w:firstRow="1" w:lastRow="0" w:firstColumn="1" w:lastColumn="0" w:noHBand="0" w:noVBand="1"/>
      </w:tblPr>
      <w:tblGrid>
        <w:gridCol w:w="1159"/>
        <w:gridCol w:w="1536"/>
        <w:gridCol w:w="1816"/>
        <w:gridCol w:w="1957"/>
        <w:gridCol w:w="1310"/>
        <w:gridCol w:w="1310"/>
      </w:tblGrid>
      <w:tr w:rsidR="00246399" w:rsidRPr="003258E2" w:rsidTr="006834B1">
        <w:trPr>
          <w:trHeight w:val="221"/>
          <w:jc w:val="center"/>
        </w:trPr>
        <w:tc>
          <w:tcPr>
            <w:tcW w:w="9088" w:type="dxa"/>
            <w:gridSpan w:val="6"/>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bottom"/>
            <w:hideMark/>
          </w:tcPr>
          <w:p w:rsidR="00246399" w:rsidRPr="003258E2" w:rsidRDefault="00246399" w:rsidP="006834B1">
            <w:pPr>
              <w:pStyle w:val="Textocomentario"/>
              <w:spacing w:after="0"/>
              <w:rPr>
                <w:b/>
                <w:bCs/>
                <w:sz w:val="16"/>
                <w:szCs w:val="16"/>
                <w:lang w:val="es-ES"/>
              </w:rPr>
            </w:pPr>
            <w:r w:rsidRPr="003258E2">
              <w:rPr>
                <w:b/>
                <w:bCs/>
                <w:sz w:val="16"/>
                <w:szCs w:val="16"/>
                <w:lang w:val="es-ES"/>
              </w:rPr>
              <w:t xml:space="preserve">                                                                                                TALLERES DE GOBIERNO ABIERTO</w:t>
            </w:r>
          </w:p>
        </w:tc>
      </w:tr>
      <w:tr w:rsidR="00246399" w:rsidRPr="003258E2" w:rsidTr="006834B1">
        <w:trPr>
          <w:trHeight w:val="348"/>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bCs/>
                <w:sz w:val="16"/>
                <w:szCs w:val="16"/>
                <w:lang w:val="es-ES"/>
              </w:rPr>
              <w:t>CIUDAD</w:t>
            </w:r>
          </w:p>
        </w:tc>
        <w:tc>
          <w:tcPr>
            <w:tcW w:w="1536"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bottom"/>
            <w:hideMark/>
          </w:tcPr>
          <w:p w:rsidR="00246399" w:rsidRPr="003258E2" w:rsidRDefault="00246399" w:rsidP="006834B1">
            <w:pPr>
              <w:pStyle w:val="Textocomentario"/>
              <w:spacing w:after="0"/>
              <w:jc w:val="center"/>
              <w:rPr>
                <w:b/>
                <w:sz w:val="16"/>
                <w:szCs w:val="16"/>
                <w:lang w:val="es-ES"/>
              </w:rPr>
            </w:pPr>
            <w:r w:rsidRPr="003258E2">
              <w:rPr>
                <w:b/>
                <w:bCs/>
                <w:sz w:val="16"/>
                <w:szCs w:val="16"/>
                <w:lang w:val="es-ES"/>
              </w:rPr>
              <w:t>NÚMERO DE ENTIDADES PUBLICAS</w:t>
            </w:r>
          </w:p>
        </w:tc>
        <w:tc>
          <w:tcPr>
            <w:tcW w:w="1816"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bottom"/>
            <w:hideMark/>
          </w:tcPr>
          <w:p w:rsidR="00246399" w:rsidRPr="003258E2" w:rsidRDefault="00246399" w:rsidP="006834B1">
            <w:pPr>
              <w:pStyle w:val="Textocomentario"/>
              <w:spacing w:after="0"/>
              <w:jc w:val="center"/>
              <w:rPr>
                <w:b/>
                <w:sz w:val="16"/>
                <w:szCs w:val="16"/>
                <w:lang w:val="es-ES"/>
              </w:rPr>
            </w:pPr>
            <w:r w:rsidRPr="003258E2">
              <w:rPr>
                <w:b/>
                <w:bCs/>
                <w:sz w:val="16"/>
                <w:szCs w:val="16"/>
                <w:lang w:val="es-ES"/>
              </w:rPr>
              <w:t>NÚMERO DE ORGANIZACIONES DE LA SOCIEDAD CIVIL</w:t>
            </w:r>
          </w:p>
        </w:tc>
        <w:tc>
          <w:tcPr>
            <w:tcW w:w="1957"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bottom"/>
            <w:hideMark/>
          </w:tcPr>
          <w:p w:rsidR="00246399" w:rsidRPr="003258E2" w:rsidRDefault="00246399" w:rsidP="006834B1">
            <w:pPr>
              <w:pStyle w:val="Textocomentario"/>
              <w:spacing w:after="0"/>
              <w:ind w:left="42"/>
              <w:jc w:val="center"/>
              <w:rPr>
                <w:b/>
                <w:sz w:val="16"/>
                <w:szCs w:val="16"/>
                <w:lang w:val="es-ES"/>
              </w:rPr>
            </w:pPr>
            <w:r w:rsidRPr="003258E2">
              <w:rPr>
                <w:b/>
                <w:bCs/>
                <w:sz w:val="16"/>
                <w:szCs w:val="16"/>
                <w:lang w:val="es-ES"/>
              </w:rPr>
              <w:t>NÚMERO DE GREMIOS EMPRESARIALES</w:t>
            </w:r>
          </w:p>
        </w:tc>
        <w:tc>
          <w:tcPr>
            <w:tcW w:w="1310" w:type="dxa"/>
            <w:tcBorders>
              <w:top w:val="single" w:sz="4" w:space="0" w:color="000000"/>
              <w:left w:val="single" w:sz="4" w:space="0" w:color="000000"/>
              <w:bottom w:val="single" w:sz="4" w:space="0" w:color="000000"/>
              <w:right w:val="single" w:sz="4" w:space="0" w:color="000000"/>
            </w:tcBorders>
            <w:shd w:val="clear" w:color="auto" w:fill="FFC000"/>
          </w:tcPr>
          <w:p w:rsidR="00246399" w:rsidRPr="003258E2" w:rsidRDefault="00246399" w:rsidP="006834B1">
            <w:pPr>
              <w:pStyle w:val="Textocomentario"/>
              <w:spacing w:after="0"/>
              <w:ind w:left="42"/>
              <w:jc w:val="center"/>
              <w:rPr>
                <w:b/>
                <w:bCs/>
                <w:sz w:val="16"/>
                <w:szCs w:val="16"/>
                <w:lang w:val="es-ES"/>
              </w:rPr>
            </w:pPr>
          </w:p>
          <w:p w:rsidR="00246399" w:rsidRPr="003258E2" w:rsidRDefault="00246399" w:rsidP="006834B1">
            <w:pPr>
              <w:pStyle w:val="Textocomentario"/>
              <w:spacing w:after="0"/>
              <w:ind w:left="42"/>
              <w:jc w:val="center"/>
              <w:rPr>
                <w:b/>
                <w:bCs/>
                <w:sz w:val="16"/>
                <w:szCs w:val="16"/>
                <w:lang w:val="es-ES"/>
              </w:rPr>
            </w:pPr>
            <w:r w:rsidRPr="003258E2">
              <w:rPr>
                <w:b/>
                <w:bCs/>
                <w:sz w:val="16"/>
                <w:szCs w:val="16"/>
                <w:lang w:val="es-ES"/>
              </w:rPr>
              <w:t>NÚMERO DE</w:t>
            </w:r>
          </w:p>
          <w:p w:rsidR="00246399" w:rsidRPr="003258E2" w:rsidRDefault="00246399" w:rsidP="006834B1">
            <w:pPr>
              <w:pStyle w:val="Textocomentario"/>
              <w:spacing w:after="0"/>
              <w:ind w:left="42"/>
              <w:jc w:val="center"/>
              <w:rPr>
                <w:b/>
                <w:bCs/>
                <w:sz w:val="16"/>
                <w:szCs w:val="16"/>
                <w:lang w:val="es-ES"/>
              </w:rPr>
            </w:pPr>
            <w:r w:rsidRPr="003258E2">
              <w:rPr>
                <w:b/>
                <w:bCs/>
                <w:sz w:val="16"/>
                <w:szCs w:val="16"/>
                <w:lang w:val="es-ES"/>
              </w:rPr>
              <w:t xml:space="preserve">UNIVERSIDADES </w:t>
            </w:r>
          </w:p>
        </w:tc>
        <w:tc>
          <w:tcPr>
            <w:tcW w:w="1310" w:type="dxa"/>
            <w:tcBorders>
              <w:top w:val="single" w:sz="4" w:space="0" w:color="000000"/>
              <w:left w:val="single" w:sz="4" w:space="0" w:color="000000"/>
              <w:bottom w:val="single" w:sz="4" w:space="0" w:color="000000"/>
              <w:right w:val="single" w:sz="4" w:space="0" w:color="000000"/>
            </w:tcBorders>
            <w:shd w:val="clear" w:color="auto" w:fill="FFC000"/>
          </w:tcPr>
          <w:p w:rsidR="00246399" w:rsidRPr="003258E2" w:rsidRDefault="00246399" w:rsidP="006834B1">
            <w:pPr>
              <w:pStyle w:val="Textocomentario"/>
              <w:spacing w:after="0"/>
              <w:ind w:left="42"/>
              <w:jc w:val="center"/>
              <w:rPr>
                <w:b/>
                <w:bCs/>
                <w:sz w:val="16"/>
                <w:szCs w:val="16"/>
                <w:lang w:val="es-ES"/>
              </w:rPr>
            </w:pPr>
            <w:r w:rsidRPr="003258E2">
              <w:rPr>
                <w:b/>
                <w:bCs/>
                <w:sz w:val="16"/>
                <w:szCs w:val="16"/>
                <w:lang w:val="es-ES"/>
              </w:rPr>
              <w:t>NÚMERO DE</w:t>
            </w:r>
          </w:p>
          <w:p w:rsidR="00246399" w:rsidRPr="003258E2" w:rsidRDefault="00246399" w:rsidP="006834B1">
            <w:pPr>
              <w:pStyle w:val="Textocomentario"/>
              <w:spacing w:after="0"/>
              <w:ind w:left="42"/>
              <w:jc w:val="center"/>
              <w:rPr>
                <w:b/>
                <w:bCs/>
                <w:sz w:val="16"/>
                <w:szCs w:val="16"/>
                <w:lang w:val="es-ES"/>
              </w:rPr>
            </w:pPr>
            <w:r w:rsidRPr="003258E2">
              <w:rPr>
                <w:b/>
                <w:bCs/>
                <w:sz w:val="16"/>
                <w:szCs w:val="16"/>
                <w:lang w:val="es-ES"/>
              </w:rPr>
              <w:t xml:space="preserve">COLEGIOS PROFESIONALES </w:t>
            </w:r>
          </w:p>
        </w:tc>
      </w:tr>
      <w:tr w:rsidR="00246399" w:rsidRPr="003258E2" w:rsidTr="006834B1">
        <w:trPr>
          <w:trHeight w:val="348"/>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jc w:val="center"/>
              <w:rPr>
                <w:b/>
                <w:sz w:val="16"/>
                <w:szCs w:val="16"/>
                <w:lang w:val="es-ES"/>
              </w:rPr>
            </w:pPr>
            <w:r w:rsidRPr="003258E2">
              <w:rPr>
                <w:b/>
                <w:sz w:val="16"/>
                <w:szCs w:val="16"/>
                <w:lang w:val="es-ES"/>
              </w:rPr>
              <w:t>AYACUCHO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11</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27</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0</w:t>
            </w:r>
          </w:p>
        </w:tc>
      </w:tr>
      <w:tr w:rsidR="00246399" w:rsidRPr="003258E2" w:rsidTr="006834B1">
        <w:trPr>
          <w:trHeight w:val="348"/>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jc w:val="center"/>
              <w:rPr>
                <w:b/>
                <w:sz w:val="16"/>
                <w:szCs w:val="16"/>
                <w:lang w:val="es-ES"/>
              </w:rPr>
            </w:pPr>
            <w:r w:rsidRPr="003258E2">
              <w:rPr>
                <w:b/>
                <w:sz w:val="16"/>
                <w:szCs w:val="16"/>
                <w:lang w:val="es-ES"/>
              </w:rPr>
              <w:t>PIURA</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26</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24</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4</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0</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3</w:t>
            </w:r>
          </w:p>
        </w:tc>
      </w:tr>
      <w:tr w:rsidR="00246399" w:rsidRPr="003258E2" w:rsidTr="006834B1">
        <w:trPr>
          <w:trHeight w:val="348"/>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jc w:val="center"/>
              <w:rPr>
                <w:b/>
                <w:sz w:val="16"/>
                <w:szCs w:val="16"/>
                <w:lang w:val="es-ES"/>
              </w:rPr>
            </w:pPr>
            <w:r w:rsidRPr="003258E2">
              <w:rPr>
                <w:b/>
                <w:sz w:val="16"/>
                <w:szCs w:val="16"/>
                <w:lang w:val="es-ES"/>
              </w:rPr>
              <w:t>SAN MARTIN</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38</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15</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w:t>
            </w:r>
          </w:p>
        </w:tc>
      </w:tr>
      <w:tr w:rsidR="00246399" w:rsidRPr="003258E2" w:rsidTr="006834B1">
        <w:trPr>
          <w:trHeight w:val="348"/>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firstLine="21"/>
              <w:jc w:val="center"/>
              <w:rPr>
                <w:b/>
                <w:sz w:val="16"/>
                <w:szCs w:val="16"/>
                <w:lang w:val="es-ES"/>
              </w:rPr>
            </w:pPr>
            <w:r w:rsidRPr="003258E2">
              <w:rPr>
                <w:b/>
                <w:sz w:val="16"/>
                <w:szCs w:val="16"/>
                <w:lang w:val="es-ES"/>
              </w:rPr>
              <w:t>LIMA 11 DE FEBRERO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15</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22</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4</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p>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0</w:t>
            </w:r>
          </w:p>
        </w:tc>
      </w:tr>
      <w:tr w:rsidR="00246399" w:rsidRPr="003258E2" w:rsidTr="006834B1">
        <w:trPr>
          <w:trHeight w:val="348"/>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jc w:val="center"/>
              <w:rPr>
                <w:b/>
                <w:sz w:val="16"/>
                <w:szCs w:val="16"/>
                <w:lang w:val="es-ES"/>
              </w:rPr>
            </w:pPr>
            <w:r w:rsidRPr="003258E2">
              <w:rPr>
                <w:b/>
                <w:sz w:val="16"/>
                <w:szCs w:val="16"/>
                <w:lang w:val="es-ES"/>
              </w:rPr>
              <w:t>LIMA 13 DE FEBRERO</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23</w:t>
            </w:r>
          </w:p>
        </w:tc>
        <w:tc>
          <w:tcPr>
            <w:tcW w:w="1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2</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p>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1</w:t>
            </w:r>
          </w:p>
        </w:tc>
        <w:tc>
          <w:tcPr>
            <w:tcW w:w="1310" w:type="dxa"/>
            <w:tcBorders>
              <w:top w:val="single" w:sz="4" w:space="0" w:color="000000"/>
              <w:left w:val="single" w:sz="4" w:space="0" w:color="000000"/>
              <w:bottom w:val="single" w:sz="4" w:space="0" w:color="000000"/>
              <w:right w:val="single" w:sz="4" w:space="0" w:color="000000"/>
            </w:tcBorders>
          </w:tcPr>
          <w:p w:rsidR="00246399" w:rsidRPr="003258E2" w:rsidRDefault="00246399" w:rsidP="006834B1">
            <w:pPr>
              <w:pStyle w:val="Textocomentario"/>
              <w:spacing w:after="0"/>
              <w:ind w:left="567" w:hanging="283"/>
              <w:jc w:val="center"/>
              <w:rPr>
                <w:b/>
                <w:sz w:val="16"/>
                <w:szCs w:val="16"/>
                <w:lang w:val="es-ES"/>
              </w:rPr>
            </w:pPr>
            <w:r w:rsidRPr="003258E2">
              <w:rPr>
                <w:b/>
                <w:sz w:val="16"/>
                <w:szCs w:val="16"/>
                <w:lang w:val="es-ES"/>
              </w:rPr>
              <w:t>0</w:t>
            </w:r>
          </w:p>
        </w:tc>
      </w:tr>
    </w:tbl>
    <w:p w:rsidR="00246399" w:rsidRDefault="00246399" w:rsidP="00246399">
      <w:pPr>
        <w:pStyle w:val="Textocomentario"/>
        <w:spacing w:after="0"/>
        <w:ind w:left="567" w:hanging="283"/>
        <w:jc w:val="both"/>
        <w:rPr>
          <w:b/>
          <w:sz w:val="22"/>
          <w:szCs w:val="22"/>
          <w:lang w:val="es-PE"/>
        </w:rPr>
      </w:pPr>
    </w:p>
    <w:p w:rsidR="00DB57E4" w:rsidRDefault="00DB57E4" w:rsidP="00246399">
      <w:pPr>
        <w:pStyle w:val="Textocomentario"/>
        <w:spacing w:after="0"/>
        <w:ind w:left="567" w:hanging="283"/>
        <w:jc w:val="both"/>
        <w:rPr>
          <w:b/>
          <w:sz w:val="22"/>
          <w:szCs w:val="22"/>
          <w:lang w:val="es-PE"/>
        </w:rPr>
      </w:pPr>
    </w:p>
    <w:p w:rsidR="00DB57E4" w:rsidRPr="003258E2" w:rsidRDefault="00DB57E4" w:rsidP="00246399">
      <w:pPr>
        <w:pStyle w:val="Textocomentario"/>
        <w:spacing w:after="0"/>
        <w:ind w:left="567" w:hanging="283"/>
        <w:jc w:val="both"/>
        <w:rPr>
          <w:b/>
          <w:sz w:val="22"/>
          <w:szCs w:val="22"/>
          <w:lang w:val="es-PE"/>
        </w:rPr>
      </w:pPr>
    </w:p>
    <w:p w:rsidR="00246399" w:rsidRPr="0060086A" w:rsidRDefault="00246399" w:rsidP="0060086A">
      <w:pPr>
        <w:pStyle w:val="Textocomentario"/>
        <w:numPr>
          <w:ilvl w:val="0"/>
          <w:numId w:val="3"/>
        </w:numPr>
        <w:spacing w:after="0"/>
        <w:ind w:left="284" w:hanging="284"/>
        <w:jc w:val="both"/>
        <w:rPr>
          <w:rFonts w:cs="Calibri"/>
          <w:b/>
          <w:sz w:val="22"/>
          <w:szCs w:val="22"/>
          <w:lang w:val="es-PE"/>
        </w:rPr>
      </w:pPr>
      <w:r w:rsidRPr="0060086A">
        <w:rPr>
          <w:rFonts w:cs="Calibri"/>
          <w:b/>
          <w:sz w:val="22"/>
          <w:szCs w:val="22"/>
          <w:lang w:val="es-PE"/>
        </w:rPr>
        <w:lastRenderedPageBreak/>
        <w:t>Propuestas de compromisos remitidas por la</w:t>
      </w:r>
      <w:r w:rsidR="00CC0C53" w:rsidRPr="0060086A">
        <w:rPr>
          <w:rFonts w:cs="Calibri"/>
          <w:b/>
          <w:sz w:val="22"/>
          <w:szCs w:val="22"/>
          <w:lang w:val="es-PE"/>
        </w:rPr>
        <w:t>s</w:t>
      </w:r>
      <w:r w:rsidRPr="0060086A">
        <w:rPr>
          <w:rFonts w:cs="Calibri"/>
          <w:b/>
          <w:sz w:val="22"/>
          <w:szCs w:val="22"/>
          <w:lang w:val="es-PE"/>
        </w:rPr>
        <w:t xml:space="preserve"> entidades públicas de los tres niveles de gobierno, gremios empresariales y organismos multilaterales  </w:t>
      </w:r>
    </w:p>
    <w:p w:rsidR="00246399" w:rsidRPr="003258E2" w:rsidRDefault="00246399" w:rsidP="00246399">
      <w:pPr>
        <w:pStyle w:val="Textocomentario"/>
        <w:spacing w:after="0"/>
        <w:ind w:left="567"/>
        <w:jc w:val="both"/>
        <w:rPr>
          <w:b/>
          <w:sz w:val="22"/>
          <w:szCs w:val="22"/>
          <w:lang w:val="es-PE"/>
        </w:rPr>
      </w:pPr>
    </w:p>
    <w:p w:rsidR="00246399" w:rsidRPr="003258E2" w:rsidRDefault="00246399" w:rsidP="00246399">
      <w:pPr>
        <w:pStyle w:val="Textocomentario"/>
        <w:spacing w:after="0"/>
        <w:jc w:val="both"/>
        <w:rPr>
          <w:sz w:val="22"/>
          <w:szCs w:val="22"/>
          <w:lang w:val="es-ES"/>
        </w:rPr>
      </w:pPr>
      <w:r w:rsidRPr="003258E2">
        <w:rPr>
          <w:sz w:val="22"/>
          <w:szCs w:val="22"/>
          <w:lang w:val="es-ES"/>
        </w:rPr>
        <w:t xml:space="preserve">A fin de identificar temas y propuestas de compromisos por parte de las entidades públicas, la Secretaría de Gestión Pública remitió oficios a 18 ministerios, 26 gobiernos regionales y 196 municipios provinciales </w:t>
      </w:r>
      <w:r w:rsidRPr="003258E2">
        <w:rPr>
          <w:sz w:val="22"/>
          <w:szCs w:val="22"/>
        </w:rPr>
        <w:t>co</w:t>
      </w:r>
      <w:r w:rsidRPr="003258E2">
        <w:rPr>
          <w:sz w:val="22"/>
          <w:szCs w:val="22"/>
          <w:lang w:val="es-ES"/>
        </w:rPr>
        <w:t>n</w:t>
      </w:r>
      <w:r w:rsidRPr="003258E2">
        <w:rPr>
          <w:sz w:val="22"/>
          <w:szCs w:val="22"/>
        </w:rPr>
        <w:t xml:space="preserve"> </w:t>
      </w:r>
      <w:r w:rsidRPr="003258E2">
        <w:rPr>
          <w:sz w:val="22"/>
          <w:szCs w:val="22"/>
          <w:lang w:val="es-PE"/>
        </w:rPr>
        <w:t xml:space="preserve">la </w:t>
      </w:r>
      <w:r w:rsidRPr="003258E2">
        <w:rPr>
          <w:sz w:val="22"/>
          <w:szCs w:val="22"/>
        </w:rPr>
        <w:t xml:space="preserve">finalidad </w:t>
      </w:r>
      <w:r w:rsidRPr="003258E2">
        <w:rPr>
          <w:sz w:val="22"/>
          <w:szCs w:val="22"/>
          <w:lang w:val="es-ES"/>
        </w:rPr>
        <w:t>de solicitarles que identifiquen aquellas acciones, proyectos o programas que podrían desarrollar para fortalecer la transparencia, la rendición de cuentas, la participación ciudadana y la mejora de servicios públicos, y que podrían ser incluidas en las  propuestas de  compromisos del Plan AGA 201</w:t>
      </w:r>
      <w:r>
        <w:rPr>
          <w:sz w:val="22"/>
          <w:szCs w:val="22"/>
          <w:lang w:val="es-ES"/>
        </w:rPr>
        <w:t>5</w:t>
      </w:r>
      <w:r w:rsidRPr="003258E2">
        <w:rPr>
          <w:sz w:val="22"/>
          <w:szCs w:val="22"/>
          <w:lang w:val="es-ES"/>
        </w:rPr>
        <w:t xml:space="preserve"> - 2016. Ante este pedido contestaron 16 entidades, las cuales formularon en total ciento seis (106) propuestas de compromisos.    </w:t>
      </w:r>
    </w:p>
    <w:p w:rsidR="00246399" w:rsidRPr="003258E2" w:rsidRDefault="00246399" w:rsidP="00246399">
      <w:pPr>
        <w:pStyle w:val="Textocomentario"/>
        <w:spacing w:after="0"/>
        <w:jc w:val="both"/>
        <w:rPr>
          <w:b/>
          <w:sz w:val="22"/>
          <w:szCs w:val="22"/>
          <w:lang w:val="es-PE"/>
        </w:rPr>
      </w:pPr>
    </w:p>
    <w:p w:rsidR="00246399" w:rsidRPr="003258E2" w:rsidRDefault="00246399" w:rsidP="00246399">
      <w:pPr>
        <w:pStyle w:val="Textocomentario"/>
        <w:spacing w:after="0"/>
        <w:ind w:left="567"/>
        <w:jc w:val="center"/>
        <w:rPr>
          <w:b/>
          <w:sz w:val="18"/>
          <w:szCs w:val="18"/>
          <w:lang w:val="es-PE"/>
        </w:rPr>
      </w:pPr>
      <w:r w:rsidRPr="003258E2">
        <w:rPr>
          <w:b/>
          <w:sz w:val="18"/>
          <w:szCs w:val="18"/>
          <w:lang w:val="es-PE"/>
        </w:rPr>
        <w:t>Cuadro Nº 3</w:t>
      </w:r>
    </w:p>
    <w:p w:rsidR="00246399" w:rsidRPr="003258E2" w:rsidRDefault="00246399" w:rsidP="00246399">
      <w:pPr>
        <w:pStyle w:val="Textocomentario"/>
        <w:spacing w:after="0"/>
        <w:ind w:left="567"/>
        <w:jc w:val="center"/>
        <w:rPr>
          <w:b/>
          <w:sz w:val="22"/>
          <w:szCs w:val="22"/>
          <w:lang w:val="es-PE"/>
        </w:rPr>
      </w:pPr>
    </w:p>
    <w:tbl>
      <w:tblPr>
        <w:tblW w:w="8292" w:type="dxa"/>
        <w:jc w:val="center"/>
        <w:tblLayout w:type="fixed"/>
        <w:tblCellMar>
          <w:left w:w="0" w:type="dxa"/>
          <w:right w:w="0" w:type="dxa"/>
        </w:tblCellMar>
        <w:tblLook w:val="04A0" w:firstRow="1" w:lastRow="0" w:firstColumn="1" w:lastColumn="0" w:noHBand="0" w:noVBand="1"/>
      </w:tblPr>
      <w:tblGrid>
        <w:gridCol w:w="1346"/>
        <w:gridCol w:w="1134"/>
        <w:gridCol w:w="1417"/>
        <w:gridCol w:w="1276"/>
        <w:gridCol w:w="1418"/>
        <w:gridCol w:w="1701"/>
      </w:tblGrid>
      <w:tr w:rsidR="00246399" w:rsidRPr="003258E2" w:rsidTr="006834B1">
        <w:trPr>
          <w:trHeight w:val="479"/>
          <w:jc w:val="center"/>
        </w:trPr>
        <w:tc>
          <w:tcPr>
            <w:tcW w:w="134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46399" w:rsidRPr="003258E2" w:rsidRDefault="00246399" w:rsidP="006834B1">
            <w:pPr>
              <w:pStyle w:val="Textocomentario"/>
              <w:spacing w:after="0"/>
              <w:jc w:val="center"/>
              <w:rPr>
                <w:b/>
                <w:bCs/>
                <w:sz w:val="16"/>
                <w:szCs w:val="16"/>
                <w:lang w:val="es-ES"/>
              </w:rPr>
            </w:pPr>
          </w:p>
          <w:p w:rsidR="00246399" w:rsidRPr="003258E2" w:rsidRDefault="00246399" w:rsidP="006834B1">
            <w:pPr>
              <w:pStyle w:val="Textocomentario"/>
              <w:spacing w:after="0"/>
              <w:ind w:left="567" w:hanging="427"/>
              <w:jc w:val="center"/>
              <w:rPr>
                <w:b/>
                <w:sz w:val="16"/>
                <w:szCs w:val="16"/>
                <w:lang w:val="es-ES"/>
              </w:rPr>
            </w:pPr>
            <w:r w:rsidRPr="003258E2">
              <w:rPr>
                <w:b/>
                <w:bCs/>
                <w:sz w:val="16"/>
                <w:szCs w:val="16"/>
                <w:lang w:val="es-ES"/>
              </w:rPr>
              <w:t>Ministerios</w:t>
            </w:r>
          </w:p>
        </w:tc>
        <w:tc>
          <w:tcPr>
            <w:tcW w:w="113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46399" w:rsidRPr="003258E2" w:rsidRDefault="00246399" w:rsidP="006834B1">
            <w:pPr>
              <w:pStyle w:val="Textocomentario"/>
              <w:spacing w:after="0"/>
              <w:jc w:val="center"/>
              <w:rPr>
                <w:b/>
                <w:sz w:val="16"/>
                <w:szCs w:val="16"/>
                <w:lang w:val="es-ES"/>
              </w:rPr>
            </w:pPr>
            <w:r w:rsidRPr="003258E2">
              <w:rPr>
                <w:b/>
                <w:bCs/>
                <w:sz w:val="16"/>
                <w:szCs w:val="16"/>
                <w:lang w:val="es-ES"/>
              </w:rPr>
              <w:t>Gobiernos Regionales</w:t>
            </w:r>
          </w:p>
        </w:tc>
        <w:tc>
          <w:tcPr>
            <w:tcW w:w="141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46399" w:rsidRPr="003258E2" w:rsidRDefault="00246399" w:rsidP="006834B1">
            <w:pPr>
              <w:pStyle w:val="Textocomentario"/>
              <w:spacing w:after="0"/>
              <w:ind w:left="567" w:hanging="358"/>
              <w:jc w:val="center"/>
              <w:rPr>
                <w:b/>
                <w:sz w:val="16"/>
                <w:szCs w:val="16"/>
                <w:lang w:val="es-ES"/>
              </w:rPr>
            </w:pPr>
            <w:r w:rsidRPr="003258E2">
              <w:rPr>
                <w:b/>
                <w:bCs/>
                <w:sz w:val="16"/>
                <w:szCs w:val="16"/>
                <w:lang w:val="es-ES"/>
              </w:rPr>
              <w:t>Municipios</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46399" w:rsidRPr="003258E2" w:rsidRDefault="00246399" w:rsidP="006834B1">
            <w:pPr>
              <w:pStyle w:val="Textocomentario"/>
              <w:spacing w:after="0"/>
              <w:jc w:val="center"/>
              <w:rPr>
                <w:b/>
                <w:sz w:val="16"/>
                <w:szCs w:val="16"/>
                <w:lang w:val="es-ES"/>
              </w:rPr>
            </w:pPr>
            <w:r w:rsidRPr="003258E2">
              <w:rPr>
                <w:b/>
                <w:bCs/>
                <w:sz w:val="16"/>
                <w:szCs w:val="16"/>
                <w:lang w:val="es-ES"/>
              </w:rPr>
              <w:t>Organismos</w:t>
            </w:r>
          </w:p>
          <w:p w:rsidR="00246399" w:rsidRPr="003258E2" w:rsidRDefault="00246399" w:rsidP="006834B1">
            <w:pPr>
              <w:pStyle w:val="Textocomentario"/>
              <w:spacing w:after="0"/>
              <w:jc w:val="center"/>
              <w:rPr>
                <w:b/>
                <w:sz w:val="16"/>
                <w:szCs w:val="16"/>
                <w:lang w:val="es-ES"/>
              </w:rPr>
            </w:pPr>
            <w:r w:rsidRPr="003258E2">
              <w:rPr>
                <w:b/>
                <w:bCs/>
                <w:sz w:val="16"/>
                <w:szCs w:val="16"/>
                <w:lang w:val="es-ES"/>
              </w:rPr>
              <w:t>Multilaterales</w:t>
            </w:r>
          </w:p>
        </w:tc>
        <w:tc>
          <w:tcPr>
            <w:tcW w:w="141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46399" w:rsidRPr="003258E2" w:rsidRDefault="00246399" w:rsidP="006834B1">
            <w:pPr>
              <w:pStyle w:val="Textocomentario"/>
              <w:spacing w:after="0"/>
              <w:ind w:left="-34"/>
              <w:jc w:val="center"/>
              <w:rPr>
                <w:b/>
                <w:sz w:val="16"/>
                <w:szCs w:val="16"/>
                <w:lang w:val="es-ES"/>
              </w:rPr>
            </w:pPr>
            <w:r w:rsidRPr="003258E2">
              <w:rPr>
                <w:b/>
                <w:bCs/>
                <w:sz w:val="16"/>
                <w:szCs w:val="16"/>
                <w:lang w:val="es-ES"/>
              </w:rPr>
              <w:t>Gremios Empresariales</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246399" w:rsidRPr="003258E2" w:rsidRDefault="00246399" w:rsidP="006834B1">
            <w:pPr>
              <w:pStyle w:val="Textocomentario"/>
              <w:spacing w:after="0"/>
              <w:ind w:left="3"/>
              <w:jc w:val="center"/>
              <w:rPr>
                <w:b/>
                <w:sz w:val="16"/>
                <w:szCs w:val="16"/>
                <w:lang w:val="es-ES"/>
              </w:rPr>
            </w:pPr>
            <w:r w:rsidRPr="003258E2">
              <w:rPr>
                <w:b/>
                <w:bCs/>
                <w:sz w:val="16"/>
                <w:szCs w:val="16"/>
                <w:lang w:val="es-ES"/>
              </w:rPr>
              <w:t>Organismos Constitucionalmente  Autónomos</w:t>
            </w:r>
          </w:p>
        </w:tc>
      </w:tr>
      <w:tr w:rsidR="00246399" w:rsidRPr="003258E2" w:rsidTr="006834B1">
        <w:trPr>
          <w:trHeight w:val="781"/>
          <w:jc w:val="center"/>
        </w:trPr>
        <w:tc>
          <w:tcPr>
            <w:tcW w:w="134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jc w:val="center"/>
              <w:rPr>
                <w:bCs/>
                <w:sz w:val="16"/>
                <w:szCs w:val="16"/>
                <w:lang w:val="es-ES"/>
              </w:rPr>
            </w:pPr>
          </w:p>
          <w:p w:rsidR="00246399" w:rsidRPr="003258E2" w:rsidRDefault="00246399" w:rsidP="006834B1">
            <w:pPr>
              <w:pStyle w:val="Textocomentario"/>
              <w:spacing w:after="0"/>
              <w:jc w:val="center"/>
              <w:rPr>
                <w:sz w:val="16"/>
                <w:szCs w:val="16"/>
                <w:lang w:val="es-ES"/>
              </w:rPr>
            </w:pPr>
            <w:r w:rsidRPr="003258E2">
              <w:rPr>
                <w:bCs/>
                <w:sz w:val="16"/>
                <w:szCs w:val="16"/>
                <w:lang w:val="es-ES"/>
              </w:rPr>
              <w:t>Ministerio de Cultura</w:t>
            </w:r>
          </w:p>
        </w:tc>
        <w:tc>
          <w:tcPr>
            <w:tcW w:w="113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jc w:val="center"/>
              <w:rPr>
                <w:sz w:val="16"/>
                <w:szCs w:val="16"/>
                <w:lang w:val="es-ES"/>
              </w:rPr>
            </w:pPr>
            <w:r w:rsidRPr="003258E2">
              <w:rPr>
                <w:bCs/>
                <w:sz w:val="16"/>
                <w:szCs w:val="16"/>
                <w:lang w:val="es-ES"/>
              </w:rPr>
              <w:t>Gobierno Regional de Tacna</w:t>
            </w:r>
          </w:p>
        </w:tc>
        <w:tc>
          <w:tcPr>
            <w:tcW w:w="141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jc w:val="center"/>
              <w:rPr>
                <w:bCs/>
                <w:sz w:val="16"/>
                <w:szCs w:val="16"/>
                <w:lang w:val="es-ES"/>
              </w:rPr>
            </w:pPr>
          </w:p>
          <w:p w:rsidR="00246399" w:rsidRPr="003258E2" w:rsidRDefault="00246399" w:rsidP="006834B1">
            <w:pPr>
              <w:pStyle w:val="Textocomentario"/>
              <w:spacing w:after="0"/>
              <w:jc w:val="center"/>
              <w:rPr>
                <w:sz w:val="16"/>
                <w:szCs w:val="16"/>
                <w:lang w:val="es-ES"/>
              </w:rPr>
            </w:pPr>
            <w:r w:rsidRPr="003258E2">
              <w:rPr>
                <w:bCs/>
                <w:sz w:val="16"/>
                <w:szCs w:val="16"/>
                <w:lang w:val="es-ES"/>
              </w:rPr>
              <w:t>Municipalidad  de Chiclayo</w:t>
            </w:r>
          </w:p>
        </w:tc>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jc w:val="center"/>
              <w:rPr>
                <w:bCs/>
                <w:sz w:val="16"/>
                <w:szCs w:val="16"/>
                <w:lang w:val="es-ES"/>
              </w:rPr>
            </w:pPr>
          </w:p>
          <w:p w:rsidR="00246399" w:rsidRPr="003258E2" w:rsidRDefault="00246399" w:rsidP="006834B1">
            <w:pPr>
              <w:pStyle w:val="Textocomentario"/>
              <w:spacing w:after="0"/>
              <w:jc w:val="center"/>
              <w:rPr>
                <w:sz w:val="16"/>
                <w:szCs w:val="16"/>
                <w:lang w:val="es-ES"/>
              </w:rPr>
            </w:pPr>
            <w:r w:rsidRPr="003258E2">
              <w:rPr>
                <w:bCs/>
                <w:sz w:val="16"/>
                <w:szCs w:val="16"/>
                <w:lang w:val="es-ES"/>
              </w:rPr>
              <w:t>UNICEF</w:t>
            </w:r>
          </w:p>
        </w:tc>
        <w:tc>
          <w:tcPr>
            <w:tcW w:w="141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hanging="34"/>
              <w:jc w:val="both"/>
              <w:rPr>
                <w:sz w:val="16"/>
                <w:szCs w:val="16"/>
                <w:lang w:val="es-ES"/>
              </w:rPr>
            </w:pPr>
            <w:r w:rsidRPr="003258E2">
              <w:rPr>
                <w:bCs/>
                <w:sz w:val="16"/>
                <w:szCs w:val="16"/>
                <w:lang w:val="es-ES"/>
              </w:rPr>
              <w:t xml:space="preserve">Cámara de Comercio y Producción de Moyobamba </w:t>
            </w:r>
          </w:p>
        </w:tc>
        <w:tc>
          <w:tcPr>
            <w:tcW w:w="17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3"/>
              <w:jc w:val="both"/>
              <w:rPr>
                <w:bCs/>
                <w:sz w:val="16"/>
                <w:szCs w:val="16"/>
                <w:lang w:val="es-ES"/>
              </w:rPr>
            </w:pPr>
          </w:p>
          <w:p w:rsidR="00246399" w:rsidRPr="003258E2" w:rsidRDefault="00246399" w:rsidP="006834B1">
            <w:pPr>
              <w:pStyle w:val="Textocomentario"/>
              <w:spacing w:after="0"/>
              <w:ind w:left="3"/>
              <w:jc w:val="both"/>
              <w:rPr>
                <w:sz w:val="16"/>
                <w:szCs w:val="16"/>
                <w:lang w:val="es-ES"/>
              </w:rPr>
            </w:pPr>
            <w:r w:rsidRPr="003258E2">
              <w:rPr>
                <w:bCs/>
                <w:sz w:val="16"/>
                <w:szCs w:val="16"/>
                <w:lang w:val="es-ES"/>
              </w:rPr>
              <w:t xml:space="preserve">Contraloría General de la República </w:t>
            </w:r>
          </w:p>
        </w:tc>
      </w:tr>
      <w:tr w:rsidR="00246399" w:rsidRPr="003258E2" w:rsidTr="006834B1">
        <w:trPr>
          <w:trHeight w:val="542"/>
          <w:jc w:val="center"/>
        </w:trPr>
        <w:tc>
          <w:tcPr>
            <w:tcW w:w="13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jc w:val="center"/>
              <w:rPr>
                <w:sz w:val="16"/>
                <w:szCs w:val="16"/>
                <w:lang w:val="es-ES"/>
              </w:rPr>
            </w:pPr>
            <w:r w:rsidRPr="003258E2">
              <w:rPr>
                <w:bCs/>
                <w:sz w:val="16"/>
                <w:szCs w:val="16"/>
                <w:lang w:val="es-ES"/>
              </w:rPr>
              <w:t>Ministerio de Vivienda</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139" w:hanging="139"/>
              <w:jc w:val="center"/>
              <w:rPr>
                <w:sz w:val="16"/>
                <w:szCs w:val="16"/>
                <w:lang w:val="es-ES"/>
              </w:rPr>
            </w:pPr>
            <w:r w:rsidRPr="003258E2">
              <w:rPr>
                <w:bCs/>
                <w:sz w:val="16"/>
                <w:szCs w:val="16"/>
                <w:lang w:val="es-ES"/>
              </w:rPr>
              <w:t>Gobierno Regional de Ucayali</w:t>
            </w: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139" w:hanging="139"/>
              <w:jc w:val="center"/>
              <w:rPr>
                <w:sz w:val="16"/>
                <w:szCs w:val="16"/>
                <w:lang w:val="es-ES"/>
              </w:rPr>
            </w:pPr>
            <w:r w:rsidRPr="003258E2">
              <w:rPr>
                <w:bCs/>
                <w:sz w:val="16"/>
                <w:szCs w:val="16"/>
                <w:lang w:val="es-ES"/>
              </w:rPr>
              <w:t>Municipalidad de Lima</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r>
      <w:tr w:rsidR="00246399" w:rsidRPr="003258E2" w:rsidTr="006834B1">
        <w:trPr>
          <w:trHeight w:val="404"/>
          <w:jc w:val="center"/>
        </w:trPr>
        <w:tc>
          <w:tcPr>
            <w:tcW w:w="13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tabs>
                <w:tab w:val="left" w:pos="1552"/>
              </w:tabs>
              <w:spacing w:after="0"/>
              <w:jc w:val="center"/>
              <w:rPr>
                <w:sz w:val="16"/>
                <w:szCs w:val="16"/>
                <w:lang w:val="es-ES"/>
              </w:rPr>
            </w:pPr>
            <w:r w:rsidRPr="003258E2">
              <w:rPr>
                <w:bCs/>
                <w:sz w:val="16"/>
                <w:szCs w:val="16"/>
                <w:lang w:val="es-ES"/>
              </w:rPr>
              <w:t>Ministerio de Justicia</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139" w:hanging="71"/>
              <w:jc w:val="center"/>
              <w:rPr>
                <w:sz w:val="16"/>
                <w:szCs w:val="16"/>
                <w:lang w:val="es-ES"/>
              </w:rPr>
            </w:pPr>
            <w:r w:rsidRPr="003258E2">
              <w:rPr>
                <w:bCs/>
                <w:sz w:val="16"/>
                <w:szCs w:val="16"/>
                <w:lang w:val="es-ES"/>
              </w:rPr>
              <w:t xml:space="preserve">Municipalidad de </w:t>
            </w:r>
            <w:proofErr w:type="spellStart"/>
            <w:r w:rsidRPr="003258E2">
              <w:rPr>
                <w:bCs/>
                <w:sz w:val="16"/>
                <w:szCs w:val="16"/>
                <w:lang w:val="es-ES"/>
              </w:rPr>
              <w:t>Maynas</w:t>
            </w:r>
            <w:proofErr w:type="spellEnd"/>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r>
      <w:tr w:rsidR="00246399" w:rsidRPr="003258E2" w:rsidTr="006834B1">
        <w:trPr>
          <w:trHeight w:val="539"/>
          <w:jc w:val="center"/>
        </w:trPr>
        <w:tc>
          <w:tcPr>
            <w:tcW w:w="13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jc w:val="center"/>
              <w:rPr>
                <w:sz w:val="16"/>
                <w:szCs w:val="16"/>
                <w:lang w:val="es-ES"/>
              </w:rPr>
            </w:pPr>
            <w:r w:rsidRPr="003258E2">
              <w:rPr>
                <w:bCs/>
                <w:sz w:val="16"/>
                <w:szCs w:val="16"/>
                <w:lang w:val="es-ES"/>
              </w:rPr>
              <w:t>Ministerio de Comercio Exterior y Turismo</w:t>
            </w: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68"/>
              <w:jc w:val="center"/>
              <w:rPr>
                <w:sz w:val="16"/>
                <w:szCs w:val="16"/>
                <w:lang w:val="es-ES"/>
              </w:rPr>
            </w:pPr>
            <w:r w:rsidRPr="003258E2">
              <w:rPr>
                <w:bCs/>
                <w:sz w:val="16"/>
                <w:szCs w:val="16"/>
                <w:lang w:val="es-ES"/>
              </w:rPr>
              <w:t>Municipalidad de Coronel Portillo</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r>
      <w:tr w:rsidR="00246399" w:rsidRPr="003258E2" w:rsidTr="006834B1">
        <w:trPr>
          <w:trHeight w:val="395"/>
          <w:jc w:val="center"/>
        </w:trPr>
        <w:tc>
          <w:tcPr>
            <w:tcW w:w="13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jc w:val="center"/>
              <w:rPr>
                <w:sz w:val="16"/>
                <w:szCs w:val="16"/>
                <w:lang w:val="es-ES"/>
              </w:rPr>
            </w:pPr>
            <w:r w:rsidRPr="003258E2">
              <w:rPr>
                <w:bCs/>
                <w:sz w:val="16"/>
                <w:szCs w:val="16"/>
                <w:lang w:val="es-ES"/>
              </w:rPr>
              <w:t>Ministerio de Salud</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hanging="2"/>
              <w:jc w:val="center"/>
              <w:rPr>
                <w:sz w:val="16"/>
                <w:szCs w:val="16"/>
                <w:lang w:val="es-ES"/>
              </w:rPr>
            </w:pPr>
            <w:r w:rsidRPr="003258E2">
              <w:rPr>
                <w:bCs/>
                <w:sz w:val="16"/>
                <w:szCs w:val="16"/>
                <w:lang w:val="es-ES"/>
              </w:rPr>
              <w:t xml:space="preserve">Municipalidad de </w:t>
            </w:r>
            <w:proofErr w:type="spellStart"/>
            <w:r w:rsidRPr="003258E2">
              <w:rPr>
                <w:bCs/>
                <w:sz w:val="16"/>
                <w:szCs w:val="16"/>
                <w:lang w:val="es-ES"/>
              </w:rPr>
              <w:t>Canchis</w:t>
            </w:r>
            <w:proofErr w:type="spellEnd"/>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r>
      <w:tr w:rsidR="00246399" w:rsidRPr="003258E2" w:rsidTr="006834B1">
        <w:trPr>
          <w:trHeight w:val="358"/>
          <w:jc w:val="center"/>
        </w:trPr>
        <w:tc>
          <w:tcPr>
            <w:tcW w:w="134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13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139" w:hanging="71"/>
              <w:jc w:val="center"/>
              <w:rPr>
                <w:sz w:val="16"/>
                <w:szCs w:val="16"/>
                <w:lang w:val="es-ES"/>
              </w:rPr>
            </w:pPr>
            <w:r w:rsidRPr="003258E2">
              <w:rPr>
                <w:bCs/>
                <w:sz w:val="16"/>
                <w:szCs w:val="16"/>
                <w:lang w:val="es-ES"/>
              </w:rPr>
              <w:t>Municipalidad de Oxapampa</w:t>
            </w:r>
          </w:p>
        </w:tc>
        <w:tc>
          <w:tcPr>
            <w:tcW w:w="127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41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c>
          <w:tcPr>
            <w:tcW w:w="17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p>
        </w:tc>
      </w:tr>
      <w:tr w:rsidR="00246399" w:rsidRPr="003258E2" w:rsidTr="006834B1">
        <w:trPr>
          <w:trHeight w:val="212"/>
          <w:jc w:val="center"/>
        </w:trPr>
        <w:tc>
          <w:tcPr>
            <w:tcW w:w="134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r w:rsidRPr="003258E2">
              <w:rPr>
                <w:bCs/>
                <w:sz w:val="16"/>
                <w:szCs w:val="16"/>
                <w:lang w:val="es-ES"/>
              </w:rPr>
              <w:t xml:space="preserve"> 5 </w:t>
            </w:r>
          </w:p>
        </w:tc>
        <w:tc>
          <w:tcPr>
            <w:tcW w:w="113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r w:rsidRPr="003258E2">
              <w:rPr>
                <w:bCs/>
                <w:sz w:val="16"/>
                <w:szCs w:val="16"/>
                <w:lang w:val="es-ES"/>
              </w:rPr>
              <w:t xml:space="preserve">2 </w:t>
            </w:r>
          </w:p>
        </w:tc>
        <w:tc>
          <w:tcPr>
            <w:tcW w:w="141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r w:rsidRPr="003258E2">
              <w:rPr>
                <w:bCs/>
                <w:sz w:val="16"/>
                <w:szCs w:val="16"/>
                <w:lang w:val="es-ES"/>
              </w:rPr>
              <w:t xml:space="preserve">6 </w:t>
            </w:r>
          </w:p>
        </w:tc>
        <w:tc>
          <w:tcPr>
            <w:tcW w:w="127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r w:rsidRPr="003258E2">
              <w:rPr>
                <w:bCs/>
                <w:sz w:val="16"/>
                <w:szCs w:val="16"/>
                <w:lang w:val="es-ES"/>
              </w:rPr>
              <w:t xml:space="preserve">1 </w:t>
            </w:r>
          </w:p>
        </w:tc>
        <w:tc>
          <w:tcPr>
            <w:tcW w:w="1418"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r w:rsidRPr="003258E2">
              <w:rPr>
                <w:bCs/>
                <w:sz w:val="16"/>
                <w:szCs w:val="16"/>
                <w:lang w:val="es-ES"/>
              </w:rPr>
              <w:t xml:space="preserve">1 </w:t>
            </w:r>
          </w:p>
        </w:tc>
        <w:tc>
          <w:tcPr>
            <w:tcW w:w="17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246399" w:rsidRPr="003258E2" w:rsidRDefault="00246399" w:rsidP="006834B1">
            <w:pPr>
              <w:pStyle w:val="Textocomentario"/>
              <w:spacing w:after="0"/>
              <w:ind w:left="567"/>
              <w:jc w:val="both"/>
              <w:rPr>
                <w:sz w:val="16"/>
                <w:szCs w:val="16"/>
                <w:lang w:val="es-ES"/>
              </w:rPr>
            </w:pPr>
            <w:r w:rsidRPr="003258E2">
              <w:rPr>
                <w:bCs/>
                <w:sz w:val="16"/>
                <w:szCs w:val="16"/>
                <w:lang w:val="es-ES"/>
              </w:rPr>
              <w:t xml:space="preserve">1 </w:t>
            </w:r>
          </w:p>
        </w:tc>
      </w:tr>
    </w:tbl>
    <w:p w:rsidR="00246399" w:rsidRPr="003258E2" w:rsidRDefault="00246399" w:rsidP="00246399">
      <w:pPr>
        <w:pStyle w:val="Textocomentario"/>
        <w:spacing w:after="0"/>
        <w:ind w:left="567"/>
        <w:jc w:val="both"/>
        <w:rPr>
          <w:b/>
          <w:sz w:val="16"/>
          <w:szCs w:val="16"/>
          <w:lang w:val="es-PE"/>
        </w:rPr>
      </w:pPr>
    </w:p>
    <w:p w:rsidR="00246399" w:rsidRPr="003258E2" w:rsidRDefault="00246399" w:rsidP="00246399">
      <w:pPr>
        <w:pStyle w:val="Textocomentario"/>
        <w:spacing w:after="0"/>
        <w:ind w:left="567" w:hanging="283"/>
        <w:rPr>
          <w:b/>
          <w:sz w:val="16"/>
          <w:szCs w:val="16"/>
          <w:lang w:val="es-PE"/>
        </w:rPr>
      </w:pPr>
    </w:p>
    <w:p w:rsidR="00246399" w:rsidRPr="003258E2" w:rsidRDefault="00246399" w:rsidP="00246399">
      <w:pPr>
        <w:pStyle w:val="Textocomentario"/>
        <w:spacing w:after="0"/>
        <w:ind w:left="567" w:hanging="283"/>
        <w:rPr>
          <w:b/>
          <w:sz w:val="16"/>
          <w:szCs w:val="16"/>
          <w:lang w:val="es-PE"/>
        </w:rPr>
      </w:pPr>
    </w:p>
    <w:p w:rsidR="00246399" w:rsidRPr="0060086A" w:rsidRDefault="00246399" w:rsidP="0060086A">
      <w:pPr>
        <w:pStyle w:val="Textocomentario"/>
        <w:numPr>
          <w:ilvl w:val="0"/>
          <w:numId w:val="3"/>
        </w:numPr>
        <w:spacing w:after="0"/>
        <w:ind w:left="284" w:hanging="284"/>
        <w:jc w:val="both"/>
        <w:rPr>
          <w:rFonts w:cs="Calibri"/>
          <w:b/>
          <w:sz w:val="22"/>
          <w:szCs w:val="22"/>
          <w:lang w:val="es-PE"/>
        </w:rPr>
      </w:pPr>
      <w:r w:rsidRPr="0060086A">
        <w:rPr>
          <w:rFonts w:cs="Calibri"/>
          <w:b/>
          <w:sz w:val="22"/>
          <w:szCs w:val="22"/>
          <w:lang w:val="es-PE"/>
        </w:rPr>
        <w:t>Talleres de priorización de las propuestas de compromisos</w:t>
      </w:r>
    </w:p>
    <w:p w:rsidR="00246399" w:rsidRPr="003258E2" w:rsidRDefault="00246399" w:rsidP="00246399">
      <w:pPr>
        <w:pStyle w:val="Prrafodelista"/>
        <w:ind w:left="0"/>
        <w:jc w:val="both"/>
        <w:rPr>
          <w:rFonts w:cs="Arial"/>
          <w:lang w:val="es-PE"/>
        </w:rPr>
      </w:pPr>
    </w:p>
    <w:p w:rsidR="00246399" w:rsidRPr="003258E2" w:rsidRDefault="00246399" w:rsidP="00246399">
      <w:pPr>
        <w:pStyle w:val="Prrafodelista"/>
        <w:ind w:left="0"/>
        <w:jc w:val="both"/>
        <w:rPr>
          <w:rFonts w:cs="Arial"/>
        </w:rPr>
      </w:pPr>
      <w:r w:rsidRPr="003258E2">
        <w:rPr>
          <w:rFonts w:cs="Arial"/>
        </w:rPr>
        <w:t>De los talleres realizados en las tres (3) regiones y en la ciudad de Lima, así como de los oficios remitidos por diferentes entidades públicas, gremios empresariales y organismos multilaterales se obtuvieron 168 propuestas de compromisos. Estas propuestas fueron sistematizadas por la Secretaría de Gestión Pública y reagrupadas, pues muchas de ellas eran similares o estaban contenidas en otras propuestas o eran propuestas para continuar con la implementación de los compromisos del Plan AGA 2012- 2014. L</w:t>
      </w:r>
      <w:r w:rsidRPr="003258E2">
        <w:rPr>
          <w:rFonts w:cs="Arial"/>
          <w:lang w:val="es-PE"/>
        </w:rPr>
        <w:t xml:space="preserve">os compromisos reagrupados  fueron analizados bajo los principios </w:t>
      </w:r>
      <w:r w:rsidRPr="003258E2">
        <w:rPr>
          <w:rFonts w:cs="Arial"/>
          <w:bCs/>
          <w:lang w:val="es-PE"/>
        </w:rPr>
        <w:t>SMART</w:t>
      </w:r>
      <w:r w:rsidRPr="003258E2">
        <w:rPr>
          <w:rFonts w:cs="Arial"/>
          <w:b/>
          <w:bCs/>
          <w:lang w:val="es-PE"/>
        </w:rPr>
        <w:t>,</w:t>
      </w:r>
      <w:r w:rsidRPr="003258E2">
        <w:rPr>
          <w:rFonts w:cs="Arial"/>
          <w:lang w:val="es-PE"/>
        </w:rPr>
        <w:t xml:space="preserve">  asignándoles a cada uno de ellos un puntaje y se seleccionaron los compromisos que tenían el puntaje más alto. Co</w:t>
      </w:r>
      <w:proofErr w:type="spellStart"/>
      <w:r w:rsidRPr="003258E2">
        <w:rPr>
          <w:rFonts w:cs="Arial"/>
        </w:rPr>
        <w:t>mo</w:t>
      </w:r>
      <w:proofErr w:type="spellEnd"/>
      <w:r w:rsidRPr="003258E2">
        <w:rPr>
          <w:rFonts w:cs="Arial"/>
        </w:rPr>
        <w:t xml:space="preserve"> resultado de este trabajo se obtuvieron 49 propuestas de compromisos.     </w:t>
      </w:r>
    </w:p>
    <w:p w:rsidR="00246399" w:rsidRPr="003258E2" w:rsidRDefault="00246399" w:rsidP="00246399">
      <w:pPr>
        <w:pStyle w:val="Prrafodelista"/>
        <w:ind w:left="0"/>
        <w:jc w:val="both"/>
        <w:rPr>
          <w:rFonts w:cs="Arial"/>
        </w:rPr>
      </w:pPr>
    </w:p>
    <w:p w:rsidR="00246399" w:rsidRPr="003258E2" w:rsidRDefault="00246399" w:rsidP="00246399">
      <w:pPr>
        <w:pStyle w:val="Prrafodelista"/>
        <w:ind w:left="0"/>
        <w:jc w:val="both"/>
        <w:rPr>
          <w:rFonts w:cs="Arial"/>
          <w:lang w:val="es-PE"/>
        </w:rPr>
      </w:pPr>
      <w:r w:rsidRPr="003258E2">
        <w:rPr>
          <w:rFonts w:cs="Arial"/>
        </w:rPr>
        <w:t xml:space="preserve">Luego de la etapa sistematización y reagrupamiento se consideró necesario realizar una priorización de las 49 propuestas de compromisos, a fin de seleccionar como máximo veinte (20) </w:t>
      </w:r>
      <w:r w:rsidRPr="003258E2">
        <w:rPr>
          <w:rFonts w:cs="Arial"/>
        </w:rPr>
        <w:lastRenderedPageBreak/>
        <w:t>de ellas. En esa medida, los días 8 y 9 abril se llevaron a cabo dos (2) talleres con los miembros de la Comisión para priorizar aquellas propuestas que puedan</w:t>
      </w:r>
      <w:r w:rsidR="00773E2F">
        <w:rPr>
          <w:rFonts w:cs="Arial"/>
        </w:rPr>
        <w:t xml:space="preserve"> generar un alto valor público. </w:t>
      </w:r>
      <w:r w:rsidRPr="003258E2">
        <w:rPr>
          <w:rFonts w:cs="Arial"/>
        </w:rPr>
        <w:t xml:space="preserve">Para este trabajo las propuestas seleccionadas </w:t>
      </w:r>
      <w:r w:rsidRPr="003258E2">
        <w:rPr>
          <w:rFonts w:cs="Arial"/>
          <w:lang w:val="es-PE"/>
        </w:rPr>
        <w:t xml:space="preserve">fueron analizadas bajo los principios </w:t>
      </w:r>
      <w:r w:rsidRPr="003258E2">
        <w:rPr>
          <w:rFonts w:cs="Arial"/>
          <w:bCs/>
          <w:lang w:val="es-PE"/>
        </w:rPr>
        <w:t>SMART,</w:t>
      </w:r>
      <w:r w:rsidRPr="003258E2">
        <w:rPr>
          <w:rFonts w:cs="Arial"/>
          <w:lang w:val="es-PE"/>
        </w:rPr>
        <w:t xml:space="preserve">  asignándoles a cada uno de ellos un puntaje y se seleccionaron los compromisos que tenían el puntaje más alto.    </w:t>
      </w:r>
    </w:p>
    <w:p w:rsidR="00246399" w:rsidRPr="003258E2" w:rsidRDefault="00246399" w:rsidP="00246399">
      <w:pPr>
        <w:pStyle w:val="Prrafodelista"/>
        <w:ind w:left="0"/>
        <w:jc w:val="both"/>
        <w:rPr>
          <w:rFonts w:cs="Arial"/>
          <w:lang w:val="es-PE"/>
        </w:rPr>
      </w:pPr>
    </w:p>
    <w:p w:rsidR="00246399" w:rsidRPr="003258E2" w:rsidRDefault="00246399" w:rsidP="00880E6D">
      <w:pPr>
        <w:pStyle w:val="Prrafodelista"/>
        <w:ind w:left="0"/>
        <w:jc w:val="both"/>
        <w:rPr>
          <w:rFonts w:cs="Arial"/>
          <w:lang w:val="es-PE"/>
        </w:rPr>
      </w:pPr>
      <w:r w:rsidRPr="003258E2">
        <w:rPr>
          <w:rFonts w:cs="Arial"/>
          <w:b/>
          <w:lang w:val="es-PE"/>
        </w:rPr>
        <w:t xml:space="preserve">   </w:t>
      </w:r>
      <w:r w:rsidRPr="003258E2">
        <w:rPr>
          <w:rFonts w:cs="Arial"/>
          <w:lang w:val="es-PE"/>
        </w:rPr>
        <w:t xml:space="preserve">Durante los siguientes meses se realizarán reuniones de trabajo con las entidades públicas responsables de la implementación de los compromisos previstos en el presente plan, a fin de establecer con ellas planes de trabajo, identificando responsables internos, metas e indicadores que permitan medir, en los casos que se requiera, la adecuada implementación de los compromisos.       </w:t>
      </w:r>
    </w:p>
    <w:p w:rsidR="00246399" w:rsidRDefault="00246399" w:rsidP="00246399">
      <w:pPr>
        <w:pStyle w:val="Textocomentario"/>
        <w:spacing w:after="0"/>
        <w:rPr>
          <w:b/>
          <w:sz w:val="22"/>
          <w:szCs w:val="22"/>
          <w:lang w:val="es-ES"/>
        </w:rPr>
      </w:pPr>
    </w:p>
    <w:p w:rsidR="00246399" w:rsidRPr="0060086A" w:rsidRDefault="00246399" w:rsidP="0060086A">
      <w:pPr>
        <w:pStyle w:val="Textocomentario"/>
        <w:spacing w:after="0"/>
        <w:rPr>
          <w:rFonts w:cs="Calibri"/>
          <w:b/>
          <w:sz w:val="22"/>
          <w:szCs w:val="22"/>
          <w:lang w:val="es-PE"/>
        </w:rPr>
      </w:pPr>
      <w:r w:rsidRPr="0060086A">
        <w:rPr>
          <w:rFonts w:cs="Calibri"/>
          <w:b/>
          <w:sz w:val="22"/>
          <w:szCs w:val="22"/>
          <w:lang w:val="es-PE"/>
        </w:rPr>
        <w:t xml:space="preserve">III.- COMPROMISOS </w:t>
      </w:r>
    </w:p>
    <w:p w:rsidR="00246399" w:rsidRPr="003258E2" w:rsidRDefault="00246399" w:rsidP="00246399">
      <w:pPr>
        <w:pStyle w:val="Textocomentario"/>
        <w:spacing w:after="0"/>
        <w:ind w:hanging="426"/>
        <w:rPr>
          <w:b/>
          <w:sz w:val="22"/>
          <w:szCs w:val="22"/>
          <w:lang w:val="es-PE"/>
        </w:rPr>
      </w:pPr>
    </w:p>
    <w:p w:rsidR="00246399" w:rsidRPr="00A547B3" w:rsidRDefault="00246399" w:rsidP="00A547B3">
      <w:pPr>
        <w:numPr>
          <w:ilvl w:val="0"/>
          <w:numId w:val="1"/>
        </w:numPr>
        <w:spacing w:after="0" w:line="240" w:lineRule="auto"/>
        <w:ind w:left="426" w:hanging="426"/>
        <w:rPr>
          <w:rFonts w:cs="Calibri"/>
          <w:b/>
        </w:rPr>
      </w:pPr>
      <w:r w:rsidRPr="00A547B3">
        <w:rPr>
          <w:rFonts w:cs="Calibri"/>
          <w:b/>
        </w:rPr>
        <w:t xml:space="preserve">TRANSPARENCIA Y ACCESO A LA INFORMACIÓN PÚBLICA </w:t>
      </w:r>
    </w:p>
    <w:p w:rsidR="00246399" w:rsidRPr="003258E2" w:rsidRDefault="00246399" w:rsidP="00246399">
      <w:pPr>
        <w:pStyle w:val="Textocomentario"/>
        <w:spacing w:after="0"/>
        <w:rPr>
          <w:b/>
          <w:sz w:val="22"/>
          <w:szCs w:val="22"/>
          <w:lang w:val="es-PE"/>
        </w:rPr>
      </w:pPr>
    </w:p>
    <w:p w:rsidR="00246399" w:rsidRPr="003258E2" w:rsidRDefault="00246399" w:rsidP="0060086A">
      <w:pPr>
        <w:pStyle w:val="Prrafodelista"/>
        <w:numPr>
          <w:ilvl w:val="0"/>
          <w:numId w:val="6"/>
        </w:numPr>
        <w:ind w:left="284" w:hanging="284"/>
        <w:jc w:val="both"/>
      </w:pPr>
      <w:r w:rsidRPr="003258E2">
        <w:rPr>
          <w:rFonts w:cs="Calibri"/>
          <w:lang w:val="es-PE"/>
        </w:rPr>
        <w:t>Formular una propuesta normativa para la modificación de la</w:t>
      </w:r>
      <w:r w:rsidRPr="003258E2">
        <w:rPr>
          <w:rFonts w:cs="Calibri"/>
          <w:lang w:val="es-MX"/>
        </w:rPr>
        <w:t xml:space="preserve"> Ley de Transparencia y Acceso a  la Información Pública,  a fin de incluir un glosario de términos,  regular lo concerniente a la destrucción y extravío de la información e incorporar un capítulo de infracciones y sanciones. </w:t>
      </w:r>
    </w:p>
    <w:p w:rsidR="00246399" w:rsidRPr="003258E2" w:rsidRDefault="00246399" w:rsidP="00246399">
      <w:pPr>
        <w:pStyle w:val="Textocomentario"/>
        <w:spacing w:after="0"/>
        <w:rPr>
          <w:b/>
          <w:sz w:val="22"/>
          <w:szCs w:val="22"/>
          <w:lang w:val="es-ES"/>
        </w:rPr>
      </w:pPr>
    </w:p>
    <w:p w:rsidR="00246399" w:rsidRPr="003258E2" w:rsidRDefault="00246399" w:rsidP="00205732">
      <w:pPr>
        <w:numPr>
          <w:ilvl w:val="0"/>
          <w:numId w:val="30"/>
        </w:numPr>
        <w:spacing w:after="0" w:line="240" w:lineRule="auto"/>
        <w:ind w:left="567" w:hanging="283"/>
        <w:jc w:val="both"/>
      </w:pPr>
      <w:r w:rsidRPr="003258E2">
        <w:rPr>
          <w:b/>
          <w:lang w:val="es-PE"/>
        </w:rPr>
        <w:t xml:space="preserve">Problema público identificado: </w:t>
      </w:r>
      <w:r w:rsidRPr="003258E2">
        <w:t>Se han identificado los siguientes vacíos de la Ley de Transparencia y Acceso a la Información Pública -LATIP- que inciden en su aplicación: No cuenta con un glosario de términos que oriente a los funcionarios públicos en la interpretación de dicha ley. No contiene disposiciones que regulen las consecuencias sobre el extravío y destrucción indebida de la información en poder de las entidades públicas. Las entidades públicas tienen dificultad para aplicar sanciones a los funcionarios y servidores públicos que incumplen la LTAIP, debido a que ésta establece  de manera general que el incumplimiento de sus disposiciones conlleva a la sanción por falta grave,  sin establecer un catálogo de infracciones con su correspondiente sanción.</w:t>
      </w:r>
    </w:p>
    <w:p w:rsidR="00246399" w:rsidRPr="003258E2" w:rsidRDefault="00246399" w:rsidP="0060086A">
      <w:pPr>
        <w:spacing w:after="0" w:line="240" w:lineRule="auto"/>
        <w:ind w:left="567" w:hanging="283"/>
        <w:jc w:val="both"/>
      </w:pPr>
    </w:p>
    <w:p w:rsidR="00246399" w:rsidRPr="0060086A" w:rsidRDefault="00246399" w:rsidP="00205732">
      <w:pPr>
        <w:numPr>
          <w:ilvl w:val="0"/>
          <w:numId w:val="30"/>
        </w:numPr>
        <w:spacing w:after="0" w:line="240" w:lineRule="auto"/>
        <w:ind w:left="567" w:hanging="283"/>
        <w:jc w:val="both"/>
        <w:rPr>
          <w:b/>
          <w:lang w:val="es-PE"/>
        </w:rPr>
      </w:pPr>
      <w:r w:rsidRPr="003258E2">
        <w:rPr>
          <w:b/>
          <w:lang w:val="es-PE"/>
        </w:rPr>
        <w:t xml:space="preserve">Objetivo: </w:t>
      </w:r>
      <w:r w:rsidRPr="0060086A">
        <w:rPr>
          <w:lang w:val="es-PE"/>
        </w:rPr>
        <w:t>Orientar a los funcionarios públicos en la interpretación de las disposiciones de la LTAIP, así como  establecer una adecuada regulación de las infracciones y sanciones en caso de incumplimiento de dicha ley.</w:t>
      </w:r>
      <w:r w:rsidRPr="0060086A">
        <w:rPr>
          <w:b/>
          <w:lang w:val="es-PE"/>
        </w:rPr>
        <w:t xml:space="preserve">  </w:t>
      </w:r>
    </w:p>
    <w:p w:rsidR="00246399" w:rsidRPr="003258E2" w:rsidRDefault="00246399" w:rsidP="0060086A">
      <w:pPr>
        <w:pStyle w:val="Textonotapie"/>
        <w:spacing w:after="0" w:line="240" w:lineRule="auto"/>
        <w:ind w:left="567" w:hanging="283"/>
        <w:jc w:val="both"/>
        <w:rPr>
          <w:rFonts w:cs="Arial"/>
          <w:sz w:val="22"/>
          <w:szCs w:val="22"/>
          <w:lang w:val="es-PE"/>
        </w:rPr>
      </w:pPr>
    </w:p>
    <w:p w:rsidR="00246399" w:rsidRPr="003258E2" w:rsidRDefault="00246399" w:rsidP="00205732">
      <w:pPr>
        <w:pStyle w:val="Textonotapie"/>
        <w:numPr>
          <w:ilvl w:val="0"/>
          <w:numId w:val="30"/>
        </w:numPr>
        <w:spacing w:after="0" w:line="240" w:lineRule="auto"/>
        <w:ind w:left="567" w:hanging="283"/>
        <w:jc w:val="both"/>
        <w:rPr>
          <w:rFonts w:cs="Arial"/>
          <w:sz w:val="22"/>
          <w:szCs w:val="22"/>
          <w:lang w:val="es-PE"/>
        </w:rPr>
      </w:pPr>
      <w:r w:rsidRPr="003258E2">
        <w:rPr>
          <w:b/>
          <w:sz w:val="22"/>
          <w:szCs w:val="22"/>
          <w:lang w:val="es-PE"/>
        </w:rPr>
        <w:t xml:space="preserve">Entidad responsable: </w:t>
      </w:r>
      <w:r w:rsidRPr="003258E2">
        <w:rPr>
          <w:rFonts w:cs="Calibri"/>
          <w:sz w:val="22"/>
          <w:szCs w:val="22"/>
          <w:lang w:val="es-MX"/>
        </w:rPr>
        <w:t>Presidencia del Consejo de Ministros</w:t>
      </w:r>
      <w:r w:rsidRPr="003258E2">
        <w:rPr>
          <w:rFonts w:cs="Arial"/>
          <w:sz w:val="22"/>
          <w:szCs w:val="22"/>
          <w:lang w:val="es-PE"/>
        </w:rPr>
        <w:t xml:space="preserve"> a través de la </w:t>
      </w:r>
      <w:r w:rsidRPr="003258E2">
        <w:rPr>
          <w:rFonts w:cs="Calibri"/>
          <w:sz w:val="22"/>
          <w:szCs w:val="22"/>
          <w:lang w:val="es-MX"/>
        </w:rPr>
        <w:t>Secretaría de Gestión Pública.</w:t>
      </w:r>
    </w:p>
    <w:p w:rsidR="00246399" w:rsidRPr="003258E2" w:rsidRDefault="00246399" w:rsidP="0060086A">
      <w:pPr>
        <w:pStyle w:val="Prrafodelista"/>
        <w:ind w:left="567" w:hanging="283"/>
        <w:rPr>
          <w:rFonts w:cs="Arial"/>
          <w:lang w:val="es-PE"/>
        </w:rPr>
      </w:pPr>
    </w:p>
    <w:p w:rsidR="00246399" w:rsidRPr="003258E2" w:rsidRDefault="00246399" w:rsidP="00205732">
      <w:pPr>
        <w:pStyle w:val="Textonotapie"/>
        <w:numPr>
          <w:ilvl w:val="0"/>
          <w:numId w:val="30"/>
        </w:numPr>
        <w:spacing w:after="0" w:line="240" w:lineRule="auto"/>
        <w:ind w:left="567" w:hanging="283"/>
        <w:jc w:val="both"/>
        <w:rPr>
          <w:rFonts w:cs="Arial"/>
          <w:sz w:val="22"/>
          <w:szCs w:val="22"/>
          <w:lang w:val="es-PE"/>
        </w:rPr>
      </w:pPr>
      <w:r w:rsidRPr="003258E2">
        <w:rPr>
          <w:rFonts w:cs="Arial"/>
          <w:b/>
          <w:sz w:val="22"/>
          <w:szCs w:val="22"/>
          <w:lang w:val="es-PE"/>
        </w:rPr>
        <w:t xml:space="preserve">Organización Corresponsable: </w:t>
      </w:r>
      <w:proofErr w:type="spellStart"/>
      <w:r w:rsidRPr="003258E2">
        <w:rPr>
          <w:rFonts w:cs="Arial"/>
          <w:sz w:val="22"/>
          <w:szCs w:val="22"/>
          <w:lang w:val="es-PE"/>
        </w:rPr>
        <w:t>Pro</w:t>
      </w:r>
      <w:r>
        <w:rPr>
          <w:rFonts w:cs="Arial"/>
          <w:sz w:val="22"/>
          <w:szCs w:val="22"/>
          <w:lang w:val="es-PE"/>
        </w:rPr>
        <w:t>é</w:t>
      </w:r>
      <w:r w:rsidRPr="003258E2">
        <w:rPr>
          <w:rFonts w:cs="Arial"/>
          <w:sz w:val="22"/>
          <w:szCs w:val="22"/>
          <w:lang w:val="es-PE"/>
        </w:rPr>
        <w:t>tica</w:t>
      </w:r>
      <w:proofErr w:type="spellEnd"/>
      <w:r w:rsidRPr="003258E2">
        <w:rPr>
          <w:rFonts w:cs="Arial"/>
          <w:sz w:val="22"/>
          <w:szCs w:val="22"/>
          <w:lang w:val="es-PE"/>
        </w:rPr>
        <w:t xml:space="preserve">, Ciudadanos al Día, Consejo de la Prensa Peruana,   </w:t>
      </w:r>
    </w:p>
    <w:p w:rsidR="00246399" w:rsidRPr="003258E2" w:rsidRDefault="00246399" w:rsidP="0060086A">
      <w:pPr>
        <w:pStyle w:val="Textonotapie"/>
        <w:spacing w:after="0" w:line="240" w:lineRule="auto"/>
        <w:ind w:left="567" w:hanging="283"/>
        <w:jc w:val="both"/>
        <w:rPr>
          <w:rFonts w:cs="Arial"/>
          <w:sz w:val="22"/>
          <w:szCs w:val="22"/>
          <w:lang w:val="es-PE"/>
        </w:rPr>
      </w:pPr>
    </w:p>
    <w:p w:rsidR="00246399" w:rsidRPr="003258E2" w:rsidRDefault="00246399" w:rsidP="00205732">
      <w:pPr>
        <w:pStyle w:val="Textonotapie"/>
        <w:numPr>
          <w:ilvl w:val="0"/>
          <w:numId w:val="30"/>
        </w:numPr>
        <w:tabs>
          <w:tab w:val="left" w:pos="567"/>
        </w:tabs>
        <w:spacing w:after="0" w:line="240" w:lineRule="auto"/>
        <w:ind w:left="567" w:hanging="283"/>
        <w:jc w:val="both"/>
        <w:rPr>
          <w:b/>
          <w:sz w:val="22"/>
          <w:szCs w:val="22"/>
          <w:lang w:val="es-PE"/>
        </w:rPr>
      </w:pPr>
      <w:r w:rsidRPr="003258E2">
        <w:rPr>
          <w:rFonts w:cs="Arial"/>
          <w:b/>
          <w:sz w:val="22"/>
          <w:szCs w:val="22"/>
          <w:lang w:val="es-PE"/>
        </w:rPr>
        <w:t>Entidades públicas y órganos corresponsables</w:t>
      </w:r>
      <w:r w:rsidRPr="003258E2">
        <w:rPr>
          <w:rFonts w:cs="Arial"/>
          <w:sz w:val="22"/>
          <w:szCs w:val="22"/>
          <w:lang w:val="es-PE"/>
        </w:rPr>
        <w:t xml:space="preserve">: </w:t>
      </w:r>
      <w:r w:rsidRPr="003258E2">
        <w:rPr>
          <w:sz w:val="22"/>
          <w:szCs w:val="22"/>
        </w:rPr>
        <w:t>Ministerio de Justicia, Contraloría General de la República</w:t>
      </w:r>
      <w:r w:rsidRPr="003258E2">
        <w:rPr>
          <w:sz w:val="22"/>
          <w:szCs w:val="22"/>
          <w:lang w:val="es-ES"/>
        </w:rPr>
        <w:t xml:space="preserve"> y</w:t>
      </w:r>
      <w:r w:rsidRPr="003258E2">
        <w:rPr>
          <w:sz w:val="22"/>
          <w:szCs w:val="22"/>
        </w:rPr>
        <w:t xml:space="preserve"> Comisión Alto Nivel Anticorrupción.   </w:t>
      </w:r>
    </w:p>
    <w:p w:rsidR="00246399" w:rsidRDefault="00246399" w:rsidP="0060086A">
      <w:pPr>
        <w:pStyle w:val="Textonotapie"/>
        <w:tabs>
          <w:tab w:val="left" w:pos="567"/>
        </w:tabs>
        <w:spacing w:after="0" w:line="240" w:lineRule="auto"/>
        <w:ind w:left="567" w:hanging="283"/>
        <w:jc w:val="both"/>
        <w:rPr>
          <w:b/>
          <w:sz w:val="22"/>
          <w:szCs w:val="22"/>
          <w:lang w:val="es-PE"/>
        </w:rPr>
      </w:pPr>
    </w:p>
    <w:p w:rsidR="00246399" w:rsidRPr="00D61487" w:rsidRDefault="00246399" w:rsidP="00205732">
      <w:pPr>
        <w:pStyle w:val="Textocomentario"/>
        <w:numPr>
          <w:ilvl w:val="0"/>
          <w:numId w:val="30"/>
        </w:numPr>
        <w:tabs>
          <w:tab w:val="left" w:pos="567"/>
        </w:tabs>
        <w:spacing w:after="0"/>
        <w:ind w:left="567" w:hanging="283"/>
        <w:jc w:val="both"/>
        <w:rPr>
          <w:b/>
          <w:sz w:val="22"/>
          <w:szCs w:val="22"/>
          <w:lang w:val="es-PE"/>
        </w:rPr>
      </w:pPr>
      <w:r w:rsidRPr="003258E2">
        <w:rPr>
          <w:b/>
          <w:sz w:val="22"/>
          <w:szCs w:val="22"/>
          <w:lang w:val="es-PE"/>
        </w:rPr>
        <w:t>Acciones:</w:t>
      </w:r>
      <w:r w:rsidRPr="003258E2">
        <w:rPr>
          <w:sz w:val="22"/>
          <w:szCs w:val="22"/>
          <w:lang w:val="es-PE"/>
        </w:rPr>
        <w:t xml:space="preserve"> Elaboración de un Proyecto de Ley que modifica la Ley  Transparencia y Acceso a la Información Pública.</w:t>
      </w:r>
    </w:p>
    <w:p w:rsidR="00DB57E4" w:rsidRDefault="00DB57E4">
      <w:pPr>
        <w:spacing w:after="160" w:line="259" w:lineRule="auto"/>
        <w:rPr>
          <w:b/>
          <w:lang w:val="es-PE" w:eastAsia="x-none"/>
        </w:rPr>
      </w:pPr>
      <w:r>
        <w:rPr>
          <w:b/>
          <w:lang w:val="es-PE"/>
        </w:rPr>
        <w:br w:type="page"/>
      </w:r>
    </w:p>
    <w:p w:rsidR="00246399" w:rsidRPr="003258E2" w:rsidRDefault="00246399" w:rsidP="00205732">
      <w:pPr>
        <w:pStyle w:val="Textocomentario"/>
        <w:numPr>
          <w:ilvl w:val="0"/>
          <w:numId w:val="30"/>
        </w:numPr>
        <w:tabs>
          <w:tab w:val="left" w:pos="567"/>
        </w:tabs>
        <w:spacing w:after="0"/>
        <w:ind w:left="567" w:hanging="283"/>
        <w:jc w:val="both"/>
        <w:rPr>
          <w:b/>
          <w:sz w:val="22"/>
          <w:szCs w:val="22"/>
          <w:lang w:val="es-PE"/>
        </w:rPr>
      </w:pPr>
      <w:r w:rsidRPr="003258E2">
        <w:rPr>
          <w:b/>
          <w:sz w:val="22"/>
          <w:szCs w:val="22"/>
          <w:lang w:val="es-PE"/>
        </w:rPr>
        <w:lastRenderedPageBreak/>
        <w:t xml:space="preserve">Fecha de cumplimiento: </w:t>
      </w:r>
    </w:p>
    <w:p w:rsidR="00246399" w:rsidRPr="003258E2" w:rsidRDefault="00246399" w:rsidP="0060086A">
      <w:pPr>
        <w:spacing w:after="0" w:line="240" w:lineRule="auto"/>
        <w:ind w:left="567" w:hanging="283"/>
        <w:jc w:val="both"/>
        <w:rPr>
          <w:b/>
          <w:lang w:val="es-PE" w:eastAsia="x-none"/>
        </w:rPr>
      </w:pPr>
    </w:p>
    <w:tbl>
      <w:tblPr>
        <w:tblpPr w:leftFromText="141" w:rightFromText="141" w:vertAnchor="text" w:horzAnchor="margin" w:tblpX="103" w:tblpY="70"/>
        <w:tblW w:w="8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2"/>
        <w:gridCol w:w="1418"/>
        <w:gridCol w:w="1359"/>
      </w:tblGrid>
      <w:tr w:rsidR="00246399" w:rsidRPr="003258E2" w:rsidTr="006C443C">
        <w:trPr>
          <w:trHeight w:val="260"/>
          <w:tblHeader/>
        </w:trPr>
        <w:tc>
          <w:tcPr>
            <w:tcW w:w="5842" w:type="dxa"/>
            <w:tcBorders>
              <w:bottom w:val="single" w:sz="4" w:space="0" w:color="auto"/>
            </w:tcBorders>
            <w:shd w:val="clear" w:color="auto" w:fill="B6DDE8"/>
          </w:tcPr>
          <w:p w:rsidR="00246399" w:rsidRPr="003258E2" w:rsidRDefault="00246399" w:rsidP="0060086A">
            <w:pPr>
              <w:pStyle w:val="Prrafodelista"/>
              <w:ind w:left="0"/>
              <w:jc w:val="center"/>
              <w:rPr>
                <w:b/>
                <w:lang w:val="es-ES" w:eastAsia="es-ES"/>
              </w:rPr>
            </w:pPr>
            <w:r w:rsidRPr="003258E2">
              <w:rPr>
                <w:b/>
                <w:lang w:val="es-ES" w:eastAsia="es-ES"/>
              </w:rPr>
              <w:t>Actividad</w:t>
            </w:r>
          </w:p>
        </w:tc>
        <w:tc>
          <w:tcPr>
            <w:tcW w:w="1418" w:type="dxa"/>
            <w:tcBorders>
              <w:bottom w:val="single" w:sz="4" w:space="0" w:color="auto"/>
            </w:tcBorders>
            <w:shd w:val="clear" w:color="auto" w:fill="B6DDE8"/>
          </w:tcPr>
          <w:p w:rsidR="00246399" w:rsidRPr="003258E2" w:rsidRDefault="00246399" w:rsidP="0060086A">
            <w:pPr>
              <w:spacing w:after="0" w:line="240" w:lineRule="auto"/>
              <w:jc w:val="center"/>
              <w:rPr>
                <w:b/>
              </w:rPr>
            </w:pPr>
            <w:r w:rsidRPr="003258E2">
              <w:rPr>
                <w:b/>
              </w:rPr>
              <w:t>Inicio</w:t>
            </w:r>
          </w:p>
        </w:tc>
        <w:tc>
          <w:tcPr>
            <w:tcW w:w="1359" w:type="dxa"/>
            <w:tcBorders>
              <w:bottom w:val="single" w:sz="4" w:space="0" w:color="auto"/>
            </w:tcBorders>
            <w:shd w:val="clear" w:color="auto" w:fill="B6DDE8"/>
          </w:tcPr>
          <w:p w:rsidR="00246399" w:rsidRPr="003258E2" w:rsidRDefault="00246399" w:rsidP="0060086A">
            <w:pPr>
              <w:spacing w:after="0" w:line="240" w:lineRule="auto"/>
              <w:jc w:val="center"/>
              <w:rPr>
                <w:b/>
              </w:rPr>
            </w:pPr>
            <w:r w:rsidRPr="003258E2">
              <w:rPr>
                <w:b/>
              </w:rPr>
              <w:t>Fin</w:t>
            </w:r>
          </w:p>
        </w:tc>
      </w:tr>
      <w:tr w:rsidR="00246399" w:rsidRPr="003258E2" w:rsidTr="00EB564C">
        <w:trPr>
          <w:trHeight w:val="50"/>
        </w:trPr>
        <w:tc>
          <w:tcPr>
            <w:tcW w:w="5842" w:type="dxa"/>
            <w:tcBorders>
              <w:bottom w:val="single" w:sz="4" w:space="0" w:color="auto"/>
            </w:tcBorders>
          </w:tcPr>
          <w:p w:rsidR="00246399" w:rsidRPr="003258E2" w:rsidRDefault="00246399" w:rsidP="00205732">
            <w:pPr>
              <w:pStyle w:val="Prrafodelista"/>
              <w:numPr>
                <w:ilvl w:val="0"/>
                <w:numId w:val="23"/>
              </w:numPr>
              <w:ind w:left="309"/>
              <w:jc w:val="both"/>
              <w:rPr>
                <w:rFonts w:cs="Calibri"/>
              </w:rPr>
            </w:pPr>
            <w:r w:rsidRPr="003258E2">
              <w:rPr>
                <w:rFonts w:cs="Calibri"/>
              </w:rPr>
              <w:t xml:space="preserve"> Proyecto de ley culminado.</w:t>
            </w:r>
          </w:p>
        </w:tc>
        <w:tc>
          <w:tcPr>
            <w:tcW w:w="1418" w:type="dxa"/>
            <w:tcBorders>
              <w:bottom w:val="single" w:sz="4" w:space="0" w:color="auto"/>
            </w:tcBorders>
            <w:vAlign w:val="center"/>
          </w:tcPr>
          <w:p w:rsidR="00246399" w:rsidRPr="003258E2" w:rsidRDefault="00056B0E" w:rsidP="00EB564C">
            <w:pPr>
              <w:spacing w:after="0" w:line="240" w:lineRule="auto"/>
              <w:jc w:val="center"/>
            </w:pPr>
            <w:r>
              <w:t>Ago</w:t>
            </w:r>
            <w:r w:rsidR="00246399" w:rsidRPr="003258E2">
              <w:t>. 2015</w:t>
            </w:r>
          </w:p>
        </w:tc>
        <w:tc>
          <w:tcPr>
            <w:tcW w:w="1359" w:type="dxa"/>
            <w:tcBorders>
              <w:bottom w:val="single" w:sz="4" w:space="0" w:color="auto"/>
            </w:tcBorders>
            <w:vAlign w:val="center"/>
          </w:tcPr>
          <w:p w:rsidR="00246399" w:rsidRPr="003258E2" w:rsidRDefault="00056B0E" w:rsidP="00EB564C">
            <w:pPr>
              <w:spacing w:after="0" w:line="240" w:lineRule="auto"/>
              <w:jc w:val="center"/>
            </w:pPr>
            <w:r>
              <w:t>Oct</w:t>
            </w:r>
            <w:r w:rsidR="00246399" w:rsidRPr="003258E2">
              <w:t>.2015</w:t>
            </w:r>
          </w:p>
        </w:tc>
      </w:tr>
      <w:tr w:rsidR="00246399" w:rsidRPr="003258E2" w:rsidTr="00EB564C">
        <w:trPr>
          <w:trHeight w:val="728"/>
        </w:trPr>
        <w:tc>
          <w:tcPr>
            <w:tcW w:w="5842" w:type="dxa"/>
            <w:tcBorders>
              <w:top w:val="single" w:sz="4" w:space="0" w:color="auto"/>
              <w:bottom w:val="single" w:sz="4" w:space="0" w:color="auto"/>
            </w:tcBorders>
          </w:tcPr>
          <w:p w:rsidR="00246399" w:rsidRPr="003258E2" w:rsidRDefault="00246399" w:rsidP="00205732">
            <w:pPr>
              <w:pStyle w:val="Prrafodelista"/>
              <w:numPr>
                <w:ilvl w:val="0"/>
                <w:numId w:val="23"/>
              </w:numPr>
              <w:ind w:left="309"/>
              <w:jc w:val="both"/>
            </w:pPr>
            <w:r w:rsidRPr="003258E2">
              <w:rPr>
                <w:rFonts w:cs="Calibri"/>
              </w:rPr>
              <w:t xml:space="preserve">Reuniones de trabajo con entidades públicas y organizaciones de la sociedad civil para compartir el proyecto y recibir comentarios.  </w:t>
            </w:r>
          </w:p>
        </w:tc>
        <w:tc>
          <w:tcPr>
            <w:tcW w:w="1418" w:type="dxa"/>
            <w:tcBorders>
              <w:top w:val="single" w:sz="4" w:space="0" w:color="auto"/>
              <w:bottom w:val="single" w:sz="4" w:space="0" w:color="auto"/>
            </w:tcBorders>
            <w:vAlign w:val="center"/>
          </w:tcPr>
          <w:p w:rsidR="00246399" w:rsidRPr="003258E2" w:rsidRDefault="00246399" w:rsidP="00EB564C">
            <w:pPr>
              <w:spacing w:after="0" w:line="240" w:lineRule="auto"/>
              <w:jc w:val="center"/>
            </w:pPr>
          </w:p>
          <w:p w:rsidR="00246399" w:rsidRPr="003258E2" w:rsidRDefault="00056B0E" w:rsidP="00EB564C">
            <w:pPr>
              <w:spacing w:after="0" w:line="240" w:lineRule="auto"/>
              <w:jc w:val="center"/>
            </w:pPr>
            <w:r>
              <w:t>Nov</w:t>
            </w:r>
            <w:r w:rsidR="00246399" w:rsidRPr="003258E2">
              <w:t>.</w:t>
            </w:r>
            <w:r>
              <w:t xml:space="preserve"> </w:t>
            </w:r>
            <w:r w:rsidR="00246399" w:rsidRPr="003258E2">
              <w:t>2015</w:t>
            </w:r>
          </w:p>
        </w:tc>
        <w:tc>
          <w:tcPr>
            <w:tcW w:w="1359" w:type="dxa"/>
            <w:tcBorders>
              <w:top w:val="single" w:sz="4" w:space="0" w:color="auto"/>
              <w:bottom w:val="single" w:sz="4" w:space="0" w:color="auto"/>
            </w:tcBorders>
            <w:vAlign w:val="center"/>
          </w:tcPr>
          <w:p w:rsidR="00246399" w:rsidRPr="003258E2" w:rsidRDefault="00246399" w:rsidP="00EB564C">
            <w:pPr>
              <w:spacing w:after="0" w:line="240" w:lineRule="auto"/>
              <w:jc w:val="center"/>
            </w:pPr>
          </w:p>
          <w:p w:rsidR="00246399" w:rsidRPr="003258E2" w:rsidRDefault="00056B0E" w:rsidP="00EB564C">
            <w:pPr>
              <w:spacing w:after="0" w:line="240" w:lineRule="auto"/>
              <w:jc w:val="center"/>
            </w:pPr>
            <w:r>
              <w:t>Dic</w:t>
            </w:r>
            <w:r w:rsidR="00246399" w:rsidRPr="003258E2">
              <w:t>. 2015</w:t>
            </w:r>
          </w:p>
        </w:tc>
      </w:tr>
      <w:tr w:rsidR="00246399" w:rsidRPr="003258E2" w:rsidTr="00EB564C">
        <w:trPr>
          <w:trHeight w:val="206"/>
        </w:trPr>
        <w:tc>
          <w:tcPr>
            <w:tcW w:w="5842" w:type="dxa"/>
            <w:tcBorders>
              <w:top w:val="single" w:sz="4" w:space="0" w:color="auto"/>
              <w:bottom w:val="single" w:sz="4" w:space="0" w:color="auto"/>
            </w:tcBorders>
          </w:tcPr>
          <w:p w:rsidR="00246399" w:rsidRPr="003258E2" w:rsidRDefault="00246399" w:rsidP="00205732">
            <w:pPr>
              <w:pStyle w:val="Prrafodelista"/>
              <w:numPr>
                <w:ilvl w:val="0"/>
                <w:numId w:val="23"/>
              </w:numPr>
              <w:ind w:left="309"/>
              <w:jc w:val="both"/>
              <w:rPr>
                <w:rFonts w:cs="Calibri"/>
              </w:rPr>
            </w:pPr>
            <w:r w:rsidRPr="003258E2">
              <w:rPr>
                <w:rFonts w:cs="Calibri"/>
              </w:rPr>
              <w:t>Aprobación del proyecto de ley por la Alta Dirección de PCM.</w:t>
            </w:r>
          </w:p>
        </w:tc>
        <w:tc>
          <w:tcPr>
            <w:tcW w:w="1418" w:type="dxa"/>
            <w:tcBorders>
              <w:top w:val="single" w:sz="4" w:space="0" w:color="auto"/>
              <w:bottom w:val="single" w:sz="4" w:space="0" w:color="auto"/>
            </w:tcBorders>
            <w:vAlign w:val="center"/>
          </w:tcPr>
          <w:p w:rsidR="00246399" w:rsidRPr="003258E2" w:rsidRDefault="00246399" w:rsidP="00EB564C">
            <w:pPr>
              <w:spacing w:after="0" w:line="240" w:lineRule="auto"/>
              <w:jc w:val="center"/>
            </w:pPr>
          </w:p>
          <w:p w:rsidR="00246399" w:rsidRPr="003258E2" w:rsidRDefault="00056B0E" w:rsidP="00EB564C">
            <w:pPr>
              <w:spacing w:after="0" w:line="240" w:lineRule="auto"/>
              <w:jc w:val="center"/>
            </w:pPr>
            <w:r>
              <w:t>Ene</w:t>
            </w:r>
            <w:r w:rsidR="00D97B4C">
              <w:t>. 2016</w:t>
            </w:r>
          </w:p>
        </w:tc>
        <w:tc>
          <w:tcPr>
            <w:tcW w:w="1359" w:type="dxa"/>
            <w:tcBorders>
              <w:top w:val="single" w:sz="4" w:space="0" w:color="auto"/>
              <w:bottom w:val="single" w:sz="4" w:space="0" w:color="auto"/>
            </w:tcBorders>
            <w:vAlign w:val="center"/>
          </w:tcPr>
          <w:p w:rsidR="00246399" w:rsidRPr="003258E2" w:rsidRDefault="00246399" w:rsidP="00EB564C">
            <w:pPr>
              <w:spacing w:after="0" w:line="240" w:lineRule="auto"/>
              <w:jc w:val="center"/>
            </w:pPr>
          </w:p>
          <w:p w:rsidR="00246399" w:rsidRPr="003258E2" w:rsidRDefault="00056B0E" w:rsidP="00EB564C">
            <w:pPr>
              <w:spacing w:after="0" w:line="240" w:lineRule="auto"/>
              <w:jc w:val="center"/>
            </w:pPr>
            <w:r>
              <w:t>Ene</w:t>
            </w:r>
            <w:r w:rsidR="00246399" w:rsidRPr="003258E2">
              <w:t>.201</w:t>
            </w:r>
            <w:r w:rsidR="00D97B4C">
              <w:t>6</w:t>
            </w:r>
          </w:p>
        </w:tc>
      </w:tr>
      <w:tr w:rsidR="00246399" w:rsidRPr="003258E2" w:rsidTr="00EB564C">
        <w:trPr>
          <w:trHeight w:val="206"/>
        </w:trPr>
        <w:tc>
          <w:tcPr>
            <w:tcW w:w="5842" w:type="dxa"/>
            <w:tcBorders>
              <w:top w:val="single" w:sz="4" w:space="0" w:color="auto"/>
              <w:bottom w:val="single" w:sz="4" w:space="0" w:color="auto"/>
            </w:tcBorders>
          </w:tcPr>
          <w:p w:rsidR="00246399" w:rsidRPr="003258E2" w:rsidRDefault="00246399" w:rsidP="00205732">
            <w:pPr>
              <w:pStyle w:val="Prrafodelista"/>
              <w:numPr>
                <w:ilvl w:val="0"/>
                <w:numId w:val="23"/>
              </w:numPr>
              <w:ind w:left="309"/>
              <w:jc w:val="both"/>
              <w:rPr>
                <w:rFonts w:cs="Calibri"/>
              </w:rPr>
            </w:pPr>
            <w:r w:rsidRPr="003258E2">
              <w:rPr>
                <w:rFonts w:cs="Calibri"/>
              </w:rPr>
              <w:t>Remisión del proyecto de ley al Congreso de la República.</w:t>
            </w:r>
          </w:p>
        </w:tc>
        <w:tc>
          <w:tcPr>
            <w:tcW w:w="1418" w:type="dxa"/>
            <w:tcBorders>
              <w:top w:val="single" w:sz="4" w:space="0" w:color="auto"/>
              <w:bottom w:val="single" w:sz="4" w:space="0" w:color="auto"/>
            </w:tcBorders>
            <w:vAlign w:val="center"/>
          </w:tcPr>
          <w:p w:rsidR="00246399" w:rsidRPr="003258E2" w:rsidRDefault="00056B0E" w:rsidP="00EB564C">
            <w:pPr>
              <w:spacing w:after="0" w:line="240" w:lineRule="auto"/>
              <w:jc w:val="center"/>
            </w:pPr>
            <w:r>
              <w:t>Feb</w:t>
            </w:r>
            <w:r w:rsidR="00D97B4C">
              <w:t>. 2016</w:t>
            </w:r>
          </w:p>
        </w:tc>
        <w:tc>
          <w:tcPr>
            <w:tcW w:w="1359" w:type="dxa"/>
            <w:tcBorders>
              <w:top w:val="single" w:sz="4" w:space="0" w:color="auto"/>
              <w:bottom w:val="single" w:sz="4" w:space="0" w:color="auto"/>
            </w:tcBorders>
            <w:vAlign w:val="center"/>
          </w:tcPr>
          <w:p w:rsidR="00246399" w:rsidRPr="003258E2" w:rsidRDefault="00056B0E" w:rsidP="00EB564C">
            <w:pPr>
              <w:spacing w:after="0" w:line="240" w:lineRule="auto"/>
              <w:jc w:val="center"/>
            </w:pPr>
            <w:r>
              <w:t>Feb</w:t>
            </w:r>
            <w:r w:rsidR="00D97B4C">
              <w:t>. 2016</w:t>
            </w:r>
          </w:p>
        </w:tc>
      </w:tr>
    </w:tbl>
    <w:p w:rsidR="00246399" w:rsidRPr="003258E2" w:rsidRDefault="00246399" w:rsidP="00246399">
      <w:pPr>
        <w:spacing w:after="0" w:line="240" w:lineRule="auto"/>
        <w:jc w:val="both"/>
        <w:rPr>
          <w:b/>
          <w:lang w:val="es-PE" w:eastAsia="x-none"/>
        </w:rPr>
      </w:pPr>
    </w:p>
    <w:p w:rsidR="00246399" w:rsidRPr="0060086A" w:rsidRDefault="00246399" w:rsidP="0060086A">
      <w:pPr>
        <w:pStyle w:val="Prrafodelista"/>
        <w:numPr>
          <w:ilvl w:val="0"/>
          <w:numId w:val="6"/>
        </w:numPr>
        <w:ind w:left="284" w:hanging="284"/>
        <w:jc w:val="both"/>
        <w:rPr>
          <w:rFonts w:cs="Calibri"/>
          <w:lang w:val="es-PE"/>
        </w:rPr>
      </w:pPr>
      <w:r w:rsidRPr="0060086A">
        <w:rPr>
          <w:rFonts w:cs="Calibri"/>
          <w:lang w:val="es-PE"/>
        </w:rPr>
        <w:t>Mejorar la accesibilidad e interoperabilidad de los Portales de Transparencia Estándar -PTE- y fomentar la reutilización de los datos contenidos en dichos portales.</w:t>
      </w:r>
    </w:p>
    <w:p w:rsidR="00246399" w:rsidRPr="003258E2" w:rsidRDefault="00246399" w:rsidP="00246399">
      <w:pPr>
        <w:spacing w:after="0" w:line="240" w:lineRule="auto"/>
        <w:jc w:val="both"/>
        <w:rPr>
          <w:rFonts w:cs="Calibri"/>
        </w:rPr>
      </w:pPr>
    </w:p>
    <w:p w:rsidR="00246399" w:rsidRPr="0060086A" w:rsidRDefault="00246399" w:rsidP="00205732">
      <w:pPr>
        <w:pStyle w:val="Textonotapie"/>
        <w:numPr>
          <w:ilvl w:val="0"/>
          <w:numId w:val="30"/>
        </w:numPr>
        <w:spacing w:after="0" w:line="240" w:lineRule="auto"/>
        <w:ind w:left="567" w:hanging="283"/>
        <w:jc w:val="both"/>
        <w:rPr>
          <w:rFonts w:cs="Arial"/>
          <w:b/>
          <w:sz w:val="22"/>
          <w:szCs w:val="22"/>
          <w:lang w:val="es-PE"/>
        </w:rPr>
      </w:pPr>
      <w:r w:rsidRPr="0060086A">
        <w:rPr>
          <w:rFonts w:cs="Arial"/>
          <w:b/>
          <w:sz w:val="22"/>
          <w:szCs w:val="22"/>
          <w:lang w:val="es-PE"/>
        </w:rPr>
        <w:t xml:space="preserve">Problema público identificado: </w:t>
      </w:r>
      <w:r w:rsidRPr="0060086A">
        <w:rPr>
          <w:rFonts w:cs="Arial"/>
          <w:sz w:val="22"/>
          <w:szCs w:val="22"/>
          <w:lang w:val="es-PE"/>
        </w:rPr>
        <w:t>De acuerdo a un estudio</w:t>
      </w:r>
      <w:r w:rsidRPr="0060086A">
        <w:rPr>
          <w:rFonts w:cs="Arial"/>
          <w:sz w:val="22"/>
          <w:szCs w:val="22"/>
          <w:lang w:val="es-PE"/>
        </w:rPr>
        <w:footnoteReference w:id="3"/>
      </w:r>
      <w:r w:rsidRPr="0060086A">
        <w:rPr>
          <w:rFonts w:cs="Arial"/>
          <w:sz w:val="22"/>
          <w:szCs w:val="22"/>
          <w:lang w:val="es-PE"/>
        </w:rPr>
        <w:t xml:space="preserve"> realizado por </w:t>
      </w:r>
      <w:proofErr w:type="spellStart"/>
      <w:r w:rsidRPr="0060086A">
        <w:rPr>
          <w:rFonts w:cs="Arial"/>
          <w:sz w:val="22"/>
          <w:szCs w:val="22"/>
          <w:lang w:val="es-PE"/>
        </w:rPr>
        <w:t>Proética</w:t>
      </w:r>
      <w:proofErr w:type="spellEnd"/>
      <w:r w:rsidRPr="0060086A">
        <w:rPr>
          <w:rFonts w:cs="Arial"/>
          <w:sz w:val="22"/>
          <w:szCs w:val="22"/>
          <w:lang w:val="es-PE"/>
        </w:rPr>
        <w:t xml:space="preserve"> a solicitud de la Secretaría de Gestión Pública, para conocer la percepción ciudadana sobre el PTE se determinó que:</w:t>
      </w:r>
      <w:r w:rsidRPr="0060086A">
        <w:rPr>
          <w:rFonts w:cs="Arial"/>
          <w:b/>
          <w:sz w:val="22"/>
          <w:szCs w:val="22"/>
          <w:lang w:val="es-PE"/>
        </w:rPr>
        <w:t xml:space="preserve"> </w:t>
      </w:r>
    </w:p>
    <w:p w:rsidR="00246399" w:rsidRPr="003258E2" w:rsidRDefault="00246399" w:rsidP="00246399">
      <w:pPr>
        <w:spacing w:after="0" w:line="240" w:lineRule="auto"/>
        <w:ind w:left="142"/>
        <w:jc w:val="both"/>
        <w:rPr>
          <w:rFonts w:cs="Calibri"/>
        </w:rPr>
      </w:pPr>
    </w:p>
    <w:p w:rsidR="00246399" w:rsidRPr="003258E2" w:rsidRDefault="00246399" w:rsidP="00205732">
      <w:pPr>
        <w:pStyle w:val="Prrafodelista"/>
        <w:numPr>
          <w:ilvl w:val="0"/>
          <w:numId w:val="31"/>
        </w:numPr>
        <w:jc w:val="both"/>
        <w:rPr>
          <w:rFonts w:cs="Calibri"/>
        </w:rPr>
      </w:pPr>
      <w:r w:rsidRPr="003258E2">
        <w:rPr>
          <w:rFonts w:cs="Calibri"/>
        </w:rPr>
        <w:t>En algunas secciones del PTE la información es publicada en formato PDF cuya imagen es poco legible, asimismo, se publica en formatos que no pueden ser descargados y utilizados por los ciudadanos</w:t>
      </w:r>
      <w:r w:rsidRPr="003258E2">
        <w:rPr>
          <w:rFonts w:cs="Calibri"/>
          <w:lang w:val="es-ES"/>
        </w:rPr>
        <w:t xml:space="preserve"> y ciudadanas</w:t>
      </w:r>
      <w:r w:rsidRPr="003258E2">
        <w:rPr>
          <w:rFonts w:cs="Calibri"/>
        </w:rPr>
        <w:t xml:space="preserve">.  </w:t>
      </w:r>
    </w:p>
    <w:p w:rsidR="00246399" w:rsidRPr="003258E2" w:rsidRDefault="00246399" w:rsidP="00205732">
      <w:pPr>
        <w:pStyle w:val="Prrafodelista"/>
        <w:numPr>
          <w:ilvl w:val="0"/>
          <w:numId w:val="31"/>
        </w:numPr>
        <w:jc w:val="both"/>
        <w:rPr>
          <w:rFonts w:cs="Calibri"/>
        </w:rPr>
      </w:pPr>
      <w:r w:rsidRPr="003258E2">
        <w:rPr>
          <w:rFonts w:cs="Calibri"/>
        </w:rPr>
        <w:t xml:space="preserve">Una alta proporción de participantes a los talleres y </w:t>
      </w:r>
      <w:proofErr w:type="spellStart"/>
      <w:r w:rsidRPr="003258E2">
        <w:rPr>
          <w:rFonts w:cs="Calibri"/>
          <w:i/>
        </w:rPr>
        <w:t>focus</w:t>
      </w:r>
      <w:proofErr w:type="spellEnd"/>
      <w:r w:rsidRPr="003258E2">
        <w:rPr>
          <w:rFonts w:cs="Calibri"/>
          <w:i/>
        </w:rPr>
        <w:t xml:space="preserve"> </w:t>
      </w:r>
      <w:proofErr w:type="spellStart"/>
      <w:r w:rsidRPr="003258E2">
        <w:rPr>
          <w:rFonts w:cs="Calibri"/>
          <w:i/>
        </w:rPr>
        <w:t>group</w:t>
      </w:r>
      <w:proofErr w:type="spellEnd"/>
      <w:r w:rsidRPr="003258E2">
        <w:rPr>
          <w:rFonts w:cs="Calibri"/>
        </w:rPr>
        <w:t xml:space="preserve"> señaló su insatisfacción con los resultados de búsqueda de información. Para algunos no fue fácil encontrar la información que buscaban y  otros indicaron que no encontraron la información completa o actualizada.</w:t>
      </w:r>
    </w:p>
    <w:p w:rsidR="00246399" w:rsidRPr="003258E2" w:rsidRDefault="00246399" w:rsidP="00205732">
      <w:pPr>
        <w:pStyle w:val="Prrafodelista"/>
        <w:numPr>
          <w:ilvl w:val="0"/>
          <w:numId w:val="31"/>
        </w:numPr>
        <w:jc w:val="both"/>
        <w:rPr>
          <w:rFonts w:cs="Calibri"/>
        </w:rPr>
      </w:pPr>
      <w:r w:rsidRPr="003258E2">
        <w:rPr>
          <w:rFonts w:cs="Calibri"/>
        </w:rPr>
        <w:t>Los ciudadanos</w:t>
      </w:r>
      <w:r w:rsidRPr="003258E2">
        <w:rPr>
          <w:rFonts w:cs="Calibri"/>
          <w:lang w:val="es-ES"/>
        </w:rPr>
        <w:t xml:space="preserve"> y ciudadanas</w:t>
      </w:r>
      <w:r w:rsidRPr="003258E2">
        <w:rPr>
          <w:rFonts w:cs="Calibri"/>
        </w:rPr>
        <w:t xml:space="preserve"> manifestaron que no han usado nunca el PTE o no conocían de su existencia.</w:t>
      </w:r>
    </w:p>
    <w:p w:rsidR="00246399" w:rsidRPr="003258E2" w:rsidRDefault="00246399" w:rsidP="00205732">
      <w:pPr>
        <w:pStyle w:val="Prrafodelista"/>
        <w:numPr>
          <w:ilvl w:val="0"/>
          <w:numId w:val="31"/>
        </w:numPr>
        <w:jc w:val="both"/>
        <w:rPr>
          <w:rFonts w:cs="Calibri"/>
        </w:rPr>
      </w:pPr>
      <w:r w:rsidRPr="003258E2">
        <w:rPr>
          <w:rFonts w:cs="Calibri"/>
        </w:rPr>
        <w:t>La mayoría de participantes sintió dificultades para encontrar el PTE en las páginas web de las entidades y, una vez que llegaron, sintieron poco amigable el diseño de la herramienta.</w:t>
      </w:r>
    </w:p>
    <w:p w:rsidR="00246399" w:rsidRPr="003258E2" w:rsidRDefault="00246399" w:rsidP="00246399">
      <w:pPr>
        <w:pStyle w:val="Prrafodelista"/>
        <w:ind w:left="426"/>
        <w:jc w:val="both"/>
        <w:rPr>
          <w:rFonts w:cs="Calibri"/>
        </w:rPr>
      </w:pPr>
    </w:p>
    <w:p w:rsidR="00246399" w:rsidRPr="0060086A" w:rsidRDefault="00246399" w:rsidP="00205732">
      <w:pPr>
        <w:pStyle w:val="Textonotapie"/>
        <w:numPr>
          <w:ilvl w:val="0"/>
          <w:numId w:val="30"/>
        </w:numPr>
        <w:spacing w:after="0" w:line="240" w:lineRule="auto"/>
        <w:ind w:left="567" w:hanging="283"/>
        <w:jc w:val="both"/>
        <w:rPr>
          <w:rFonts w:cs="Arial"/>
          <w:b/>
          <w:sz w:val="22"/>
          <w:szCs w:val="22"/>
          <w:lang w:val="es-PE"/>
        </w:rPr>
      </w:pPr>
      <w:r w:rsidRPr="0060086A">
        <w:rPr>
          <w:rFonts w:cs="Arial"/>
          <w:b/>
          <w:sz w:val="22"/>
          <w:szCs w:val="22"/>
          <w:lang w:val="es-PE"/>
        </w:rPr>
        <w:t xml:space="preserve">Objetivo: </w:t>
      </w:r>
      <w:r w:rsidRPr="0060086A">
        <w:rPr>
          <w:rFonts w:cs="Arial"/>
          <w:sz w:val="22"/>
          <w:szCs w:val="22"/>
          <w:lang w:val="es-PE"/>
        </w:rPr>
        <w:t>Contar con un PTE que difunda oportunamente información actualizada que pueda ser utilizada o reutilizada por los ciudadanos y ciudadanas, así como permitir una fácil navegabilidad para los usuarios y comunicar sus beneficios  a la ciudadanía, a fin de fomentar su uso.</w:t>
      </w:r>
    </w:p>
    <w:p w:rsidR="00246399" w:rsidRPr="0060086A" w:rsidRDefault="00246399" w:rsidP="0060086A">
      <w:pPr>
        <w:pStyle w:val="Textonotapie"/>
        <w:spacing w:after="0" w:line="240" w:lineRule="auto"/>
        <w:ind w:left="567"/>
        <w:jc w:val="both"/>
        <w:rPr>
          <w:rFonts w:cs="Arial"/>
          <w:b/>
          <w:sz w:val="22"/>
          <w:szCs w:val="22"/>
          <w:lang w:val="es-PE"/>
        </w:rPr>
      </w:pPr>
    </w:p>
    <w:p w:rsidR="00246399" w:rsidRPr="0060086A" w:rsidRDefault="00246399" w:rsidP="00205732">
      <w:pPr>
        <w:pStyle w:val="Textonotapie"/>
        <w:numPr>
          <w:ilvl w:val="0"/>
          <w:numId w:val="30"/>
        </w:numPr>
        <w:spacing w:after="0" w:line="240" w:lineRule="auto"/>
        <w:ind w:left="567" w:hanging="283"/>
        <w:jc w:val="both"/>
        <w:rPr>
          <w:rFonts w:cs="Arial"/>
          <w:sz w:val="22"/>
          <w:szCs w:val="22"/>
          <w:lang w:val="es-PE"/>
        </w:rPr>
      </w:pPr>
      <w:r w:rsidRPr="0060086A">
        <w:rPr>
          <w:rFonts w:cs="Arial"/>
          <w:b/>
          <w:sz w:val="22"/>
          <w:szCs w:val="22"/>
          <w:lang w:val="es-PE"/>
        </w:rPr>
        <w:t xml:space="preserve">Entidad responsable: </w:t>
      </w:r>
      <w:r w:rsidRPr="0060086A">
        <w:rPr>
          <w:rFonts w:cs="Arial"/>
          <w:sz w:val="22"/>
          <w:szCs w:val="22"/>
          <w:lang w:val="es-PE"/>
        </w:rPr>
        <w:t xml:space="preserve">Presidencia del Consejo de Ministros a través de la Secretaría de Gestión Pública -SGP- y la Oficina Nacional de Gobierno Electrónico -ONGEI-.  </w:t>
      </w:r>
    </w:p>
    <w:p w:rsidR="00246399" w:rsidRPr="0060086A" w:rsidRDefault="00246399" w:rsidP="0060086A">
      <w:pPr>
        <w:pStyle w:val="Textonotapie"/>
        <w:spacing w:after="0" w:line="240" w:lineRule="auto"/>
        <w:ind w:left="567"/>
        <w:jc w:val="both"/>
        <w:rPr>
          <w:rFonts w:cs="Arial"/>
          <w:b/>
          <w:sz w:val="22"/>
          <w:szCs w:val="22"/>
          <w:lang w:val="es-PE"/>
        </w:rPr>
      </w:pPr>
    </w:p>
    <w:p w:rsidR="00246399" w:rsidRPr="0060086A" w:rsidRDefault="00246399" w:rsidP="00205732">
      <w:pPr>
        <w:pStyle w:val="Textonotapie"/>
        <w:numPr>
          <w:ilvl w:val="0"/>
          <w:numId w:val="30"/>
        </w:numPr>
        <w:spacing w:after="0" w:line="240" w:lineRule="auto"/>
        <w:ind w:left="567" w:hanging="283"/>
        <w:jc w:val="both"/>
        <w:rPr>
          <w:rFonts w:cs="Arial"/>
          <w:sz w:val="22"/>
          <w:szCs w:val="22"/>
          <w:lang w:val="es-PE"/>
        </w:rPr>
      </w:pPr>
      <w:r w:rsidRPr="0060086A">
        <w:rPr>
          <w:rFonts w:cs="Arial"/>
          <w:b/>
          <w:sz w:val="22"/>
          <w:szCs w:val="22"/>
          <w:lang w:val="es-PE"/>
        </w:rPr>
        <w:t xml:space="preserve">Acciones: </w:t>
      </w:r>
      <w:r w:rsidRPr="0060086A">
        <w:rPr>
          <w:rFonts w:cs="Arial"/>
          <w:sz w:val="22"/>
          <w:szCs w:val="22"/>
          <w:lang w:val="es-PE"/>
        </w:rPr>
        <w:t>Rediseñar el Portal de Transparencia Estándar de acuerdo a los siguientes principios técnicos:</w:t>
      </w:r>
    </w:p>
    <w:p w:rsidR="00246399" w:rsidRPr="003258E2" w:rsidRDefault="00246399" w:rsidP="00246399">
      <w:pPr>
        <w:pStyle w:val="Prrafodelista"/>
        <w:ind w:left="167"/>
        <w:jc w:val="both"/>
        <w:rPr>
          <w:rFonts w:cs="Calibri"/>
        </w:rPr>
      </w:pPr>
    </w:p>
    <w:p w:rsidR="00246399" w:rsidRPr="003258E2" w:rsidRDefault="00246399" w:rsidP="00205732">
      <w:pPr>
        <w:pStyle w:val="Prrafodelista"/>
        <w:numPr>
          <w:ilvl w:val="0"/>
          <w:numId w:val="32"/>
        </w:numPr>
        <w:jc w:val="both"/>
        <w:rPr>
          <w:rFonts w:eastAsia="Times New Roman" w:cs="Calibri"/>
          <w:color w:val="000000"/>
        </w:rPr>
      </w:pPr>
      <w:r w:rsidRPr="003258E2">
        <w:rPr>
          <w:rFonts w:eastAsia="Times New Roman" w:cs="Calibri"/>
          <w:b/>
          <w:i/>
          <w:color w:val="000000"/>
        </w:rPr>
        <w:t xml:space="preserve">Accesibilidad: </w:t>
      </w:r>
      <w:r w:rsidRPr="003258E2">
        <w:rPr>
          <w:rFonts w:eastAsia="Times New Roman" w:cs="Calibri"/>
          <w:color w:val="000000"/>
        </w:rPr>
        <w:t xml:space="preserve">que el PTE contenga funciones que </w:t>
      </w:r>
      <w:r w:rsidRPr="003258E2">
        <w:rPr>
          <w:rFonts w:cs="Calibri"/>
        </w:rPr>
        <w:t>faciliten la identificación y búsqueda de la información.</w:t>
      </w:r>
    </w:p>
    <w:p w:rsidR="00246399" w:rsidRPr="003258E2" w:rsidRDefault="00246399" w:rsidP="00205732">
      <w:pPr>
        <w:pStyle w:val="Prrafodelista"/>
        <w:numPr>
          <w:ilvl w:val="0"/>
          <w:numId w:val="32"/>
        </w:numPr>
        <w:jc w:val="both"/>
        <w:rPr>
          <w:rFonts w:eastAsia="Times New Roman" w:cs="Calibri"/>
          <w:color w:val="000000"/>
        </w:rPr>
      </w:pPr>
      <w:r w:rsidRPr="003258E2">
        <w:rPr>
          <w:rFonts w:eastAsia="Times New Roman" w:cs="Calibri"/>
          <w:b/>
          <w:i/>
          <w:color w:val="000000"/>
        </w:rPr>
        <w:lastRenderedPageBreak/>
        <w:t>Interoperabilidad</w:t>
      </w:r>
      <w:r w:rsidRPr="003258E2">
        <w:rPr>
          <w:rFonts w:eastAsia="Times New Roman" w:cs="Calibri"/>
          <w:color w:val="000000"/>
        </w:rPr>
        <w:t>:</w:t>
      </w:r>
      <w:r w:rsidRPr="003258E2">
        <w:rPr>
          <w:rFonts w:cs="Calibri"/>
        </w:rPr>
        <w:t xml:space="preserve"> que el </w:t>
      </w:r>
      <w:r w:rsidRPr="003258E2">
        <w:rPr>
          <w:rFonts w:cs="Calibri"/>
          <w:iCs/>
          <w:color w:val="252525"/>
          <w:shd w:val="clear" w:color="auto" w:fill="FFFFFF"/>
        </w:rPr>
        <w:t>intercambio de información entre el sistema o sistemas que proporcionan información al PTE se realice de acuerdo a</w:t>
      </w:r>
      <w:r w:rsidRPr="003258E2">
        <w:rPr>
          <w:rFonts w:cs="Calibri"/>
        </w:rPr>
        <w:t xml:space="preserve"> las normas técnicas de interoperabilidad, a fin de facilitar y simplificar la transmisión de data. </w:t>
      </w:r>
    </w:p>
    <w:p w:rsidR="00246399" w:rsidRPr="003258E2" w:rsidRDefault="00246399" w:rsidP="00205732">
      <w:pPr>
        <w:pStyle w:val="Prrafodelista"/>
        <w:numPr>
          <w:ilvl w:val="0"/>
          <w:numId w:val="32"/>
        </w:numPr>
        <w:jc w:val="both"/>
        <w:rPr>
          <w:rFonts w:eastAsia="Times New Roman" w:cs="Calibri"/>
          <w:color w:val="000000"/>
        </w:rPr>
      </w:pPr>
      <w:r w:rsidRPr="003258E2">
        <w:rPr>
          <w:rFonts w:eastAsia="Times New Roman" w:cs="Calibri"/>
          <w:b/>
          <w:i/>
          <w:color w:val="000000"/>
        </w:rPr>
        <w:t>Reutilización:</w:t>
      </w:r>
      <w:r w:rsidRPr="003258E2">
        <w:rPr>
          <w:rFonts w:eastAsia="Times New Roman" w:cs="Calibri"/>
          <w:color w:val="000000"/>
        </w:rPr>
        <w:t xml:space="preserve"> que determinados datos e información que se publique</w:t>
      </w:r>
      <w:r w:rsidRPr="003258E2">
        <w:rPr>
          <w:rFonts w:eastAsia="Times New Roman" w:cs="Calibri"/>
          <w:color w:val="000000"/>
          <w:lang w:val="es-ES"/>
        </w:rPr>
        <w:t>n</w:t>
      </w:r>
      <w:r w:rsidRPr="003258E2">
        <w:rPr>
          <w:rFonts w:eastAsia="Times New Roman" w:cs="Calibri"/>
          <w:color w:val="000000"/>
        </w:rPr>
        <w:t xml:space="preserve"> en el PTE se encuentren también disponibles e formatos reutilizables, para fomentar su uso por los ciudadanos</w:t>
      </w:r>
      <w:r w:rsidRPr="003258E2">
        <w:rPr>
          <w:rFonts w:eastAsia="Times New Roman" w:cs="Calibri"/>
          <w:color w:val="000000"/>
          <w:lang w:val="es-ES"/>
        </w:rPr>
        <w:t xml:space="preserve"> y ciudadanas</w:t>
      </w:r>
      <w:r w:rsidRPr="003258E2">
        <w:rPr>
          <w:rFonts w:eastAsia="Times New Roman" w:cs="Calibri"/>
          <w:color w:val="000000"/>
        </w:rPr>
        <w:t>.</w:t>
      </w:r>
    </w:p>
    <w:p w:rsidR="00246399" w:rsidRPr="003258E2" w:rsidRDefault="00246399" w:rsidP="00246399">
      <w:pPr>
        <w:pStyle w:val="Prrafodelista"/>
        <w:ind w:left="426"/>
        <w:jc w:val="both"/>
        <w:rPr>
          <w:rFonts w:eastAsia="Times New Roman" w:cs="Calibri"/>
          <w:color w:val="000000"/>
        </w:rPr>
      </w:pPr>
    </w:p>
    <w:p w:rsidR="00246399" w:rsidRPr="003258E2" w:rsidRDefault="00246399" w:rsidP="00246399">
      <w:pPr>
        <w:pStyle w:val="Textocomentario"/>
        <w:numPr>
          <w:ilvl w:val="0"/>
          <w:numId w:val="2"/>
        </w:numPr>
        <w:spacing w:after="0"/>
        <w:ind w:left="142" w:hanging="142"/>
        <w:jc w:val="both"/>
        <w:rPr>
          <w:rFonts w:cs="Calibri"/>
          <w:b/>
          <w:sz w:val="22"/>
          <w:szCs w:val="22"/>
        </w:rPr>
      </w:pPr>
      <w:r w:rsidRPr="003258E2">
        <w:rPr>
          <w:rFonts w:cs="Calibri"/>
          <w:b/>
          <w:sz w:val="22"/>
          <w:szCs w:val="22"/>
          <w:lang w:val="es-PE"/>
        </w:rPr>
        <w:t xml:space="preserve">Fecha de cumplimiento: </w:t>
      </w:r>
    </w:p>
    <w:p w:rsidR="00246399" w:rsidRPr="003258E2" w:rsidRDefault="00246399" w:rsidP="00246399">
      <w:pPr>
        <w:pStyle w:val="Textocomentario"/>
        <w:spacing w:after="0"/>
        <w:ind w:left="142"/>
        <w:jc w:val="both"/>
        <w:rPr>
          <w:rFonts w:cs="Calibri"/>
          <w:b/>
          <w:sz w:val="22"/>
          <w:szCs w:val="22"/>
          <w:lang w:val="es-PE"/>
        </w:rPr>
      </w:pPr>
    </w:p>
    <w:tbl>
      <w:tblPr>
        <w:tblpPr w:leftFromText="141" w:rightFromText="141" w:vertAnchor="text" w:horzAnchor="margin" w:tblpX="250" w:tblpY="70"/>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5"/>
        <w:gridCol w:w="1418"/>
        <w:gridCol w:w="1359"/>
      </w:tblGrid>
      <w:tr w:rsidR="00246399" w:rsidRPr="003258E2" w:rsidTr="0060086A">
        <w:trPr>
          <w:trHeight w:val="260"/>
          <w:tblHeader/>
        </w:trPr>
        <w:tc>
          <w:tcPr>
            <w:tcW w:w="5695" w:type="dxa"/>
            <w:tcBorders>
              <w:bottom w:val="single" w:sz="4" w:space="0" w:color="auto"/>
            </w:tcBorders>
            <w:shd w:val="clear" w:color="auto" w:fill="B6DDE8"/>
          </w:tcPr>
          <w:p w:rsidR="00246399" w:rsidRPr="003258E2" w:rsidRDefault="00246399" w:rsidP="006834B1">
            <w:pPr>
              <w:pStyle w:val="Prrafodelista"/>
              <w:ind w:left="0"/>
              <w:jc w:val="center"/>
              <w:rPr>
                <w:rFonts w:cs="Calibri"/>
                <w:b/>
                <w:lang w:val="es-ES" w:eastAsia="es-ES"/>
              </w:rPr>
            </w:pPr>
            <w:r w:rsidRPr="003258E2">
              <w:rPr>
                <w:rFonts w:cs="Calibri"/>
                <w:b/>
                <w:lang w:val="es-ES" w:eastAsia="es-ES"/>
              </w:rPr>
              <w:t>Actividad</w:t>
            </w:r>
          </w:p>
        </w:tc>
        <w:tc>
          <w:tcPr>
            <w:tcW w:w="1418"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Inicio</w:t>
            </w:r>
          </w:p>
        </w:tc>
        <w:tc>
          <w:tcPr>
            <w:tcW w:w="1359"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6834B1">
        <w:trPr>
          <w:trHeight w:val="428"/>
        </w:trPr>
        <w:tc>
          <w:tcPr>
            <w:tcW w:w="5695" w:type="dxa"/>
            <w:tcBorders>
              <w:bottom w:val="single" w:sz="4" w:space="0" w:color="auto"/>
            </w:tcBorders>
          </w:tcPr>
          <w:p w:rsidR="00246399" w:rsidRPr="003258E2" w:rsidRDefault="00246399" w:rsidP="00205732">
            <w:pPr>
              <w:pStyle w:val="Prrafodelista"/>
              <w:numPr>
                <w:ilvl w:val="0"/>
                <w:numId w:val="24"/>
              </w:numPr>
              <w:ind w:left="167" w:hanging="218"/>
              <w:jc w:val="both"/>
              <w:rPr>
                <w:rFonts w:cs="Calibri"/>
              </w:rPr>
            </w:pPr>
            <w:r w:rsidRPr="003258E2">
              <w:rPr>
                <w:rFonts w:cs="Calibri"/>
                <w:lang w:val="es-MX"/>
              </w:rPr>
              <w:t>Portal de Transparencia Estándar -PTE- rediseñado de la vista mostrada en las páginas web de las entidades públicas.</w:t>
            </w:r>
          </w:p>
        </w:tc>
        <w:tc>
          <w:tcPr>
            <w:tcW w:w="1418" w:type="dxa"/>
            <w:tcBorders>
              <w:bottom w:val="single" w:sz="4" w:space="0" w:color="auto"/>
            </w:tcBorders>
          </w:tcPr>
          <w:p w:rsidR="00246399" w:rsidRPr="003258E2" w:rsidRDefault="00056B0E" w:rsidP="006834B1">
            <w:pPr>
              <w:spacing w:after="0"/>
              <w:jc w:val="center"/>
              <w:rPr>
                <w:rFonts w:cs="Calibri"/>
              </w:rPr>
            </w:pPr>
            <w:r>
              <w:rPr>
                <w:rFonts w:cs="Calibri"/>
              </w:rPr>
              <w:t>Jul</w:t>
            </w:r>
            <w:r w:rsidR="00246399" w:rsidRPr="003258E2">
              <w:rPr>
                <w:rFonts w:cs="Calibri"/>
              </w:rPr>
              <w:t xml:space="preserve">.2015 </w:t>
            </w:r>
          </w:p>
        </w:tc>
        <w:tc>
          <w:tcPr>
            <w:tcW w:w="1359" w:type="dxa"/>
            <w:tcBorders>
              <w:bottom w:val="single" w:sz="4" w:space="0" w:color="auto"/>
            </w:tcBorders>
          </w:tcPr>
          <w:p w:rsidR="00246399" w:rsidRPr="003258E2" w:rsidRDefault="00FC53AE" w:rsidP="00800A46">
            <w:pPr>
              <w:tabs>
                <w:tab w:val="center" w:pos="571"/>
              </w:tabs>
              <w:spacing w:after="0"/>
              <w:rPr>
                <w:rFonts w:cs="Calibri"/>
              </w:rPr>
            </w:pPr>
            <w:r>
              <w:rPr>
                <w:rFonts w:cs="Calibri"/>
              </w:rPr>
              <w:tab/>
            </w:r>
            <w:r w:rsidR="00800A46">
              <w:rPr>
                <w:rFonts w:cs="Calibri"/>
              </w:rPr>
              <w:t>Set</w:t>
            </w:r>
            <w:r w:rsidR="00246399" w:rsidRPr="003258E2">
              <w:rPr>
                <w:rFonts w:cs="Calibri"/>
              </w:rPr>
              <w:t xml:space="preserve">.2015 </w:t>
            </w:r>
          </w:p>
        </w:tc>
      </w:tr>
      <w:tr w:rsidR="00246399" w:rsidRPr="003258E2" w:rsidTr="006C443C">
        <w:trPr>
          <w:trHeight w:val="280"/>
        </w:trPr>
        <w:tc>
          <w:tcPr>
            <w:tcW w:w="5695" w:type="dxa"/>
            <w:tcBorders>
              <w:top w:val="single" w:sz="4" w:space="0" w:color="auto"/>
              <w:bottom w:val="single" w:sz="4" w:space="0" w:color="auto"/>
            </w:tcBorders>
          </w:tcPr>
          <w:p w:rsidR="00246399" w:rsidRPr="003258E2" w:rsidRDefault="00246399" w:rsidP="00205732">
            <w:pPr>
              <w:pStyle w:val="Prrafodelista"/>
              <w:numPr>
                <w:ilvl w:val="0"/>
                <w:numId w:val="24"/>
              </w:numPr>
              <w:ind w:left="167" w:hanging="218"/>
              <w:jc w:val="both"/>
              <w:rPr>
                <w:rFonts w:cs="Calibri"/>
              </w:rPr>
            </w:pPr>
            <w:r w:rsidRPr="003258E2">
              <w:rPr>
                <w:rFonts w:cs="Calibri"/>
                <w:lang w:val="es-ES"/>
              </w:rPr>
              <w:t>Elaboración y a</w:t>
            </w:r>
            <w:r w:rsidRPr="003258E2">
              <w:rPr>
                <w:rFonts w:cs="Calibri"/>
              </w:rPr>
              <w:t>probación de la Estrategia de difusión y comunicación  sobre  los beneficios del  PTE.</w:t>
            </w:r>
          </w:p>
        </w:tc>
        <w:tc>
          <w:tcPr>
            <w:tcW w:w="1418" w:type="dxa"/>
            <w:tcBorders>
              <w:top w:val="single" w:sz="4" w:space="0" w:color="auto"/>
              <w:bottom w:val="single" w:sz="4" w:space="0" w:color="auto"/>
            </w:tcBorders>
          </w:tcPr>
          <w:p w:rsidR="00246399" w:rsidRPr="003258E2" w:rsidRDefault="009B7630" w:rsidP="006834B1">
            <w:pPr>
              <w:spacing w:after="0"/>
              <w:jc w:val="center"/>
              <w:rPr>
                <w:rFonts w:cs="Calibri"/>
              </w:rPr>
            </w:pPr>
            <w:r>
              <w:rPr>
                <w:rFonts w:cs="Calibri"/>
              </w:rPr>
              <w:t>Set</w:t>
            </w:r>
            <w:r w:rsidR="00246399" w:rsidRPr="003258E2">
              <w:rPr>
                <w:rFonts w:cs="Calibri"/>
              </w:rPr>
              <w:t xml:space="preserve">.2015 </w:t>
            </w:r>
          </w:p>
        </w:tc>
        <w:tc>
          <w:tcPr>
            <w:tcW w:w="1359" w:type="dxa"/>
            <w:tcBorders>
              <w:top w:val="single" w:sz="4" w:space="0" w:color="auto"/>
              <w:bottom w:val="single" w:sz="4" w:space="0" w:color="auto"/>
            </w:tcBorders>
          </w:tcPr>
          <w:p w:rsidR="00246399" w:rsidRPr="003258E2" w:rsidRDefault="009B7630" w:rsidP="006834B1">
            <w:pPr>
              <w:spacing w:after="0"/>
              <w:jc w:val="center"/>
              <w:rPr>
                <w:rFonts w:cs="Calibri"/>
              </w:rPr>
            </w:pPr>
            <w:r>
              <w:rPr>
                <w:rFonts w:cs="Calibri"/>
              </w:rPr>
              <w:t>Set</w:t>
            </w:r>
            <w:r w:rsidR="00246399" w:rsidRPr="003258E2">
              <w:rPr>
                <w:rFonts w:cs="Calibri"/>
              </w:rPr>
              <w:t xml:space="preserve">.2015 </w:t>
            </w:r>
          </w:p>
        </w:tc>
      </w:tr>
      <w:tr w:rsidR="00246399" w:rsidRPr="003258E2" w:rsidTr="006C443C">
        <w:trPr>
          <w:trHeight w:val="50"/>
        </w:trPr>
        <w:tc>
          <w:tcPr>
            <w:tcW w:w="5695" w:type="dxa"/>
            <w:tcBorders>
              <w:top w:val="single" w:sz="4" w:space="0" w:color="auto"/>
              <w:bottom w:val="single" w:sz="4" w:space="0" w:color="auto"/>
            </w:tcBorders>
          </w:tcPr>
          <w:p w:rsidR="00246399" w:rsidRPr="003258E2" w:rsidRDefault="00246399" w:rsidP="00205732">
            <w:pPr>
              <w:pStyle w:val="Prrafodelista"/>
              <w:numPr>
                <w:ilvl w:val="0"/>
                <w:numId w:val="24"/>
              </w:numPr>
              <w:ind w:left="167" w:hanging="218"/>
              <w:jc w:val="both"/>
              <w:rPr>
                <w:rFonts w:cs="Calibri"/>
              </w:rPr>
            </w:pPr>
            <w:r w:rsidRPr="003258E2">
              <w:rPr>
                <w:rFonts w:cs="Calibri"/>
              </w:rPr>
              <w:t>Presentación  pública de las mejoras introducidas en el PTE.</w:t>
            </w:r>
          </w:p>
        </w:tc>
        <w:tc>
          <w:tcPr>
            <w:tcW w:w="1418" w:type="dxa"/>
            <w:tcBorders>
              <w:top w:val="single" w:sz="4" w:space="0" w:color="auto"/>
              <w:bottom w:val="single" w:sz="4" w:space="0" w:color="auto"/>
            </w:tcBorders>
          </w:tcPr>
          <w:p w:rsidR="00246399" w:rsidRPr="003258E2" w:rsidRDefault="009B7630" w:rsidP="006834B1">
            <w:pPr>
              <w:spacing w:after="0"/>
              <w:jc w:val="center"/>
              <w:rPr>
                <w:rFonts w:cs="Calibri"/>
              </w:rPr>
            </w:pPr>
            <w:r>
              <w:rPr>
                <w:rFonts w:cs="Calibri"/>
              </w:rPr>
              <w:t>Set</w:t>
            </w:r>
            <w:r w:rsidR="00246399" w:rsidRPr="003258E2">
              <w:rPr>
                <w:rFonts w:cs="Calibri"/>
              </w:rPr>
              <w:t xml:space="preserve">.2015 </w:t>
            </w:r>
          </w:p>
        </w:tc>
        <w:tc>
          <w:tcPr>
            <w:tcW w:w="1359" w:type="dxa"/>
            <w:tcBorders>
              <w:top w:val="single" w:sz="4" w:space="0" w:color="auto"/>
              <w:bottom w:val="single" w:sz="4" w:space="0" w:color="auto"/>
            </w:tcBorders>
          </w:tcPr>
          <w:p w:rsidR="00246399" w:rsidRPr="003258E2" w:rsidRDefault="009B7630" w:rsidP="006834B1">
            <w:pPr>
              <w:spacing w:after="0"/>
              <w:jc w:val="center"/>
              <w:rPr>
                <w:rFonts w:cs="Calibri"/>
              </w:rPr>
            </w:pPr>
            <w:r>
              <w:rPr>
                <w:rFonts w:cs="Calibri"/>
              </w:rPr>
              <w:t>Set</w:t>
            </w:r>
            <w:r w:rsidR="00246399" w:rsidRPr="003258E2">
              <w:rPr>
                <w:rFonts w:cs="Calibri"/>
              </w:rPr>
              <w:t>. 2015</w:t>
            </w:r>
          </w:p>
        </w:tc>
      </w:tr>
    </w:tbl>
    <w:p w:rsidR="00246399" w:rsidRDefault="00246399" w:rsidP="00DB57E4">
      <w:pPr>
        <w:pStyle w:val="Textocomentario"/>
        <w:spacing w:after="0"/>
        <w:jc w:val="both"/>
        <w:rPr>
          <w:rFonts w:cs="Calibri"/>
          <w:b/>
          <w:sz w:val="22"/>
          <w:szCs w:val="22"/>
        </w:rPr>
      </w:pPr>
    </w:p>
    <w:p w:rsidR="00246399" w:rsidRPr="003258E2" w:rsidRDefault="00246399" w:rsidP="00C1029C">
      <w:pPr>
        <w:pStyle w:val="Textocomentario"/>
        <w:numPr>
          <w:ilvl w:val="0"/>
          <w:numId w:val="6"/>
        </w:numPr>
        <w:spacing w:after="0"/>
        <w:ind w:left="284" w:hanging="284"/>
        <w:jc w:val="both"/>
        <w:rPr>
          <w:rFonts w:cs="Calibri"/>
          <w:b/>
          <w:sz w:val="22"/>
          <w:szCs w:val="22"/>
          <w:lang w:val="es-ES"/>
        </w:rPr>
      </w:pPr>
      <w:r w:rsidRPr="00C1029C">
        <w:rPr>
          <w:rFonts w:cs="Calibri"/>
          <w:sz w:val="22"/>
          <w:szCs w:val="22"/>
          <w:lang w:val="es-PE"/>
        </w:rPr>
        <w:t>Mejorar los conocimientos y desarrollar habilidades de los funcionarios y servidores públicos</w:t>
      </w:r>
      <w:r w:rsidRPr="003258E2">
        <w:rPr>
          <w:rFonts w:cs="Calibri"/>
          <w:sz w:val="22"/>
          <w:szCs w:val="22"/>
          <w:lang w:val="es-MX"/>
        </w:rPr>
        <w:t xml:space="preserve"> para la adecuada implementación de la normativa de Transparencia y Acceso a la Información Pública, ampliando progresivamente la cobertura de la capacitación.</w:t>
      </w:r>
    </w:p>
    <w:p w:rsidR="00246399" w:rsidRPr="00C1029C" w:rsidRDefault="00246399" w:rsidP="00246399">
      <w:pPr>
        <w:pStyle w:val="Textocomentario"/>
        <w:spacing w:after="0"/>
        <w:jc w:val="both"/>
        <w:rPr>
          <w:rFonts w:cs="Calibri"/>
          <w:b/>
          <w:sz w:val="12"/>
          <w:szCs w:val="22"/>
          <w:lang w:val="es-ES"/>
        </w:rPr>
      </w:pPr>
    </w:p>
    <w:p w:rsidR="00246399" w:rsidRPr="003258E2" w:rsidRDefault="00246399" w:rsidP="00205732">
      <w:pPr>
        <w:pStyle w:val="Textonotapie"/>
        <w:numPr>
          <w:ilvl w:val="0"/>
          <w:numId w:val="33"/>
        </w:numPr>
        <w:spacing w:after="0" w:line="240" w:lineRule="auto"/>
        <w:ind w:left="567" w:hanging="283"/>
        <w:jc w:val="both"/>
        <w:rPr>
          <w:rFonts w:cs="Calibri"/>
        </w:rPr>
      </w:pPr>
      <w:r w:rsidRPr="00C1029C">
        <w:rPr>
          <w:rFonts w:cs="Arial"/>
          <w:b/>
          <w:sz w:val="22"/>
          <w:szCs w:val="22"/>
          <w:lang w:val="es-PE"/>
        </w:rPr>
        <w:t xml:space="preserve">Problema público identificado: </w:t>
      </w:r>
      <w:r w:rsidRPr="00C1029C">
        <w:rPr>
          <w:rFonts w:cs="Arial"/>
          <w:sz w:val="22"/>
          <w:szCs w:val="22"/>
          <w:lang w:val="es-PE"/>
        </w:rPr>
        <w:t>Se han identificado casos de negativa en la entrega de información o falta de actualización de los portales de transparencia por el desconocimiento o inadecuada interpretación de las normas de TAIP por parte de los funcionarios públicos.</w:t>
      </w:r>
      <w:r w:rsidRPr="00C1029C">
        <w:rPr>
          <w:rFonts w:cs="Arial"/>
          <w:b/>
          <w:sz w:val="22"/>
          <w:szCs w:val="22"/>
          <w:lang w:val="es-PE"/>
        </w:rPr>
        <w:t xml:space="preserve">  </w:t>
      </w:r>
    </w:p>
    <w:p w:rsidR="00246399" w:rsidRPr="00C1029C" w:rsidRDefault="00246399" w:rsidP="00C1029C">
      <w:pPr>
        <w:pStyle w:val="Textocomentario"/>
        <w:spacing w:after="0"/>
        <w:ind w:left="567" w:hanging="283"/>
        <w:jc w:val="both"/>
        <w:rPr>
          <w:rFonts w:cs="Calibri"/>
          <w:b/>
          <w:sz w:val="12"/>
          <w:szCs w:val="22"/>
          <w:lang w:val="es-ES"/>
        </w:rPr>
      </w:pPr>
    </w:p>
    <w:p w:rsidR="00246399" w:rsidRPr="003258E2" w:rsidRDefault="00246399" w:rsidP="00205732">
      <w:pPr>
        <w:numPr>
          <w:ilvl w:val="0"/>
          <w:numId w:val="33"/>
        </w:numPr>
        <w:spacing w:after="0"/>
        <w:ind w:left="567" w:hanging="283"/>
        <w:jc w:val="both"/>
        <w:rPr>
          <w:rFonts w:cs="Calibri"/>
        </w:rPr>
      </w:pPr>
      <w:r w:rsidRPr="003258E2">
        <w:rPr>
          <w:rFonts w:cs="Calibri"/>
          <w:b/>
          <w:lang w:val="es-PE"/>
        </w:rPr>
        <w:t xml:space="preserve">Objetivo: </w:t>
      </w:r>
      <w:r w:rsidRPr="003258E2">
        <w:rPr>
          <w:rFonts w:cs="Calibri"/>
        </w:rPr>
        <w:t xml:space="preserve">Fortalecer las capacidades de los funcionarios responsables de atender las solicitudes de información y de los responsables del PTE sobre los alcances de la normativa en materia de TAIP, para un mejor ejercicio de sus funciones y generar mayor valor público para los ciudadanos y ciudadanas. </w:t>
      </w:r>
    </w:p>
    <w:p w:rsidR="00246399" w:rsidRPr="00C1029C" w:rsidRDefault="00246399" w:rsidP="00C1029C">
      <w:pPr>
        <w:pStyle w:val="Textocomentario"/>
        <w:spacing w:after="0"/>
        <w:ind w:left="567" w:hanging="283"/>
        <w:jc w:val="both"/>
        <w:rPr>
          <w:rFonts w:cs="Calibri"/>
          <w:b/>
          <w:sz w:val="12"/>
          <w:szCs w:val="22"/>
          <w:lang w:val="es-ES"/>
        </w:rPr>
      </w:pPr>
    </w:p>
    <w:p w:rsidR="00246399" w:rsidRPr="003258E2" w:rsidRDefault="00246399" w:rsidP="00205732">
      <w:pPr>
        <w:pStyle w:val="Textonotapie"/>
        <w:numPr>
          <w:ilvl w:val="0"/>
          <w:numId w:val="33"/>
        </w:numPr>
        <w:spacing w:after="0" w:line="240" w:lineRule="auto"/>
        <w:ind w:left="567" w:hanging="283"/>
        <w:jc w:val="both"/>
        <w:rPr>
          <w:rFonts w:cs="Calibri"/>
          <w:b/>
          <w:sz w:val="22"/>
          <w:szCs w:val="22"/>
          <w:lang w:val="es-PE"/>
        </w:rPr>
      </w:pPr>
      <w:r w:rsidRPr="003258E2">
        <w:rPr>
          <w:rFonts w:cs="Calibri"/>
          <w:b/>
          <w:sz w:val="22"/>
          <w:szCs w:val="22"/>
          <w:lang w:val="es-PE"/>
        </w:rPr>
        <w:t xml:space="preserve">Entidad responsable: </w:t>
      </w:r>
      <w:r w:rsidRPr="003258E2">
        <w:rPr>
          <w:rFonts w:cs="Calibri"/>
          <w:sz w:val="22"/>
          <w:szCs w:val="22"/>
          <w:lang w:val="es-PE"/>
        </w:rPr>
        <w:t xml:space="preserve">Presidencia del Consejo de Ministros a través de la </w:t>
      </w:r>
      <w:r w:rsidRPr="003258E2">
        <w:rPr>
          <w:rFonts w:cs="Calibri"/>
          <w:sz w:val="22"/>
          <w:szCs w:val="22"/>
          <w:lang w:val="es-MX"/>
        </w:rPr>
        <w:t xml:space="preserve"> Secretaría de Gestión Pública. </w:t>
      </w:r>
    </w:p>
    <w:p w:rsidR="00246399" w:rsidRPr="00C1029C" w:rsidRDefault="00246399" w:rsidP="00C1029C">
      <w:pPr>
        <w:pStyle w:val="Textocomentario"/>
        <w:spacing w:after="0"/>
        <w:ind w:left="567" w:hanging="283"/>
        <w:jc w:val="both"/>
        <w:rPr>
          <w:rFonts w:cs="Calibri"/>
          <w:b/>
          <w:sz w:val="12"/>
          <w:szCs w:val="22"/>
          <w:lang w:val="es-ES"/>
        </w:rPr>
      </w:pPr>
    </w:p>
    <w:p w:rsidR="00246399" w:rsidRPr="003258E2" w:rsidRDefault="00246399" w:rsidP="00205732">
      <w:pPr>
        <w:pStyle w:val="Textonotapie"/>
        <w:numPr>
          <w:ilvl w:val="0"/>
          <w:numId w:val="33"/>
        </w:numPr>
        <w:spacing w:after="0" w:line="240" w:lineRule="auto"/>
        <w:ind w:left="567" w:hanging="283"/>
        <w:jc w:val="both"/>
        <w:rPr>
          <w:rFonts w:cs="Calibri"/>
          <w:b/>
          <w:sz w:val="22"/>
          <w:szCs w:val="22"/>
          <w:lang w:val="es-PE"/>
        </w:rPr>
      </w:pPr>
      <w:r w:rsidRPr="003258E2">
        <w:rPr>
          <w:rFonts w:cs="Calibri"/>
          <w:b/>
          <w:sz w:val="22"/>
          <w:szCs w:val="22"/>
          <w:lang w:val="es-PE"/>
        </w:rPr>
        <w:t>Acciones:</w:t>
      </w:r>
      <w:r w:rsidRPr="003258E2">
        <w:rPr>
          <w:rFonts w:cs="Calibri"/>
          <w:sz w:val="22"/>
          <w:szCs w:val="22"/>
          <w:lang w:val="es-PE"/>
        </w:rPr>
        <w:t xml:space="preserve"> </w:t>
      </w:r>
      <w:r w:rsidRPr="003258E2">
        <w:rPr>
          <w:rFonts w:cs="Calibri"/>
          <w:sz w:val="22"/>
          <w:szCs w:val="22"/>
        </w:rPr>
        <w:t xml:space="preserve">Crear una plataforma de capacitación </w:t>
      </w:r>
      <w:r w:rsidRPr="003258E2">
        <w:rPr>
          <w:rFonts w:cs="Calibri"/>
          <w:sz w:val="22"/>
          <w:szCs w:val="22"/>
          <w:lang w:val="es-MX"/>
        </w:rPr>
        <w:t>a funcionarios públicos en materia de Transparencia y Acceso a la Información Pública -TAIP- que permita compartir las buenas prácticas, conocer los precedentes jurisdiccionales sobre la materia y fomentar comunidades de aprendizaje.</w:t>
      </w:r>
    </w:p>
    <w:p w:rsidR="00106667" w:rsidRPr="00C1029C" w:rsidRDefault="00106667" w:rsidP="00C1029C">
      <w:pPr>
        <w:pStyle w:val="Textocomentario"/>
        <w:spacing w:after="0"/>
        <w:ind w:left="567" w:hanging="283"/>
        <w:jc w:val="both"/>
        <w:rPr>
          <w:rFonts w:cs="Calibri"/>
          <w:b/>
          <w:sz w:val="12"/>
          <w:szCs w:val="22"/>
          <w:lang w:val="es-ES"/>
        </w:rPr>
      </w:pPr>
    </w:p>
    <w:p w:rsidR="00246399" w:rsidRPr="003258E2" w:rsidRDefault="00246399" w:rsidP="00205732">
      <w:pPr>
        <w:pStyle w:val="Textonotapie"/>
        <w:numPr>
          <w:ilvl w:val="0"/>
          <w:numId w:val="33"/>
        </w:numPr>
        <w:spacing w:after="0" w:line="240" w:lineRule="auto"/>
        <w:ind w:left="567" w:hanging="283"/>
        <w:jc w:val="both"/>
        <w:rPr>
          <w:rFonts w:cs="Calibri"/>
          <w:sz w:val="22"/>
          <w:szCs w:val="22"/>
        </w:rPr>
      </w:pPr>
      <w:r w:rsidRPr="003258E2">
        <w:rPr>
          <w:rFonts w:cs="Calibri"/>
          <w:b/>
          <w:sz w:val="22"/>
          <w:szCs w:val="22"/>
          <w:lang w:val="es-PE"/>
        </w:rPr>
        <w:t xml:space="preserve">Fecha de cumplimiento: </w:t>
      </w:r>
    </w:p>
    <w:tbl>
      <w:tblPr>
        <w:tblpPr w:leftFromText="141" w:rightFromText="141" w:vertAnchor="text" w:horzAnchor="margin" w:tblpX="250" w:tblpY="70"/>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5"/>
        <w:gridCol w:w="1418"/>
        <w:gridCol w:w="1359"/>
      </w:tblGrid>
      <w:tr w:rsidR="00246399" w:rsidRPr="003258E2" w:rsidTr="00DB57E4">
        <w:trPr>
          <w:trHeight w:val="260"/>
          <w:tblHeader/>
        </w:trPr>
        <w:tc>
          <w:tcPr>
            <w:tcW w:w="5695" w:type="dxa"/>
            <w:tcBorders>
              <w:bottom w:val="single" w:sz="4" w:space="0" w:color="auto"/>
            </w:tcBorders>
            <w:shd w:val="clear" w:color="auto" w:fill="B6DDE8"/>
          </w:tcPr>
          <w:p w:rsidR="00246399" w:rsidRPr="003258E2" w:rsidRDefault="00246399" w:rsidP="006834B1">
            <w:pPr>
              <w:pStyle w:val="Prrafodelista"/>
              <w:ind w:left="0"/>
              <w:jc w:val="center"/>
              <w:rPr>
                <w:rFonts w:cs="Calibri"/>
                <w:b/>
                <w:lang w:val="es-ES" w:eastAsia="es-ES"/>
              </w:rPr>
            </w:pPr>
            <w:r w:rsidRPr="003258E2">
              <w:rPr>
                <w:rFonts w:cs="Calibri"/>
                <w:b/>
                <w:lang w:val="es-ES" w:eastAsia="es-ES"/>
              </w:rPr>
              <w:t>Actividad</w:t>
            </w:r>
          </w:p>
        </w:tc>
        <w:tc>
          <w:tcPr>
            <w:tcW w:w="1418"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Inicio</w:t>
            </w:r>
          </w:p>
        </w:tc>
        <w:tc>
          <w:tcPr>
            <w:tcW w:w="1359"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EB564C">
        <w:trPr>
          <w:trHeight w:val="428"/>
        </w:trPr>
        <w:tc>
          <w:tcPr>
            <w:tcW w:w="5695" w:type="dxa"/>
            <w:tcBorders>
              <w:bottom w:val="single" w:sz="4" w:space="0" w:color="auto"/>
            </w:tcBorders>
          </w:tcPr>
          <w:p w:rsidR="00246399" w:rsidRPr="00D61487" w:rsidRDefault="00246399" w:rsidP="00205732">
            <w:pPr>
              <w:pStyle w:val="Prrafodelista"/>
              <w:numPr>
                <w:ilvl w:val="0"/>
                <w:numId w:val="25"/>
              </w:numPr>
              <w:jc w:val="both"/>
              <w:rPr>
                <w:rFonts w:cs="Calibri"/>
              </w:rPr>
            </w:pPr>
            <w:r w:rsidRPr="003258E2">
              <w:rPr>
                <w:rFonts w:cs="Calibri"/>
                <w:lang w:val="es-ES"/>
              </w:rPr>
              <w:t xml:space="preserve">Programa de Fortalecimiento de Capacidades </w:t>
            </w:r>
            <w:r w:rsidRPr="003258E2">
              <w:rPr>
                <w:rFonts w:cs="Calibri"/>
              </w:rPr>
              <w:t>sobre Gobierno Abierto enfocado en transparencia y acceso a la información pública.</w:t>
            </w:r>
          </w:p>
          <w:p w:rsidR="00246399" w:rsidRPr="003258E2" w:rsidRDefault="00246399" w:rsidP="00205732">
            <w:pPr>
              <w:pStyle w:val="Prrafodelista"/>
              <w:numPr>
                <w:ilvl w:val="0"/>
                <w:numId w:val="26"/>
              </w:numPr>
              <w:ind w:left="669" w:hanging="284"/>
              <w:jc w:val="both"/>
              <w:rPr>
                <w:rFonts w:cs="Calibri"/>
                <w:lang w:val="es-ES"/>
              </w:rPr>
            </w:pPr>
            <w:r w:rsidRPr="003258E2">
              <w:rPr>
                <w:rFonts w:cs="Calibri"/>
              </w:rPr>
              <w:t xml:space="preserve">Público Objetivo: 1ra Etapa, </w:t>
            </w:r>
            <w:r w:rsidRPr="003258E2">
              <w:rPr>
                <w:rFonts w:cs="Calibri"/>
                <w:lang w:val="es-ES"/>
              </w:rPr>
              <w:t>personal de las entidades públicas responsable de atender las solicitudes de información y de actualizar el PTE.</w:t>
            </w:r>
          </w:p>
          <w:p w:rsidR="00246399" w:rsidRPr="003258E2" w:rsidRDefault="00246399" w:rsidP="00205732">
            <w:pPr>
              <w:pStyle w:val="Prrafodelista"/>
              <w:numPr>
                <w:ilvl w:val="0"/>
                <w:numId w:val="26"/>
              </w:numPr>
              <w:ind w:left="669" w:hanging="284"/>
              <w:jc w:val="both"/>
              <w:rPr>
                <w:rFonts w:cs="Calibri"/>
                <w:lang w:val="es-ES"/>
              </w:rPr>
            </w:pPr>
            <w:r w:rsidRPr="003258E2">
              <w:rPr>
                <w:rFonts w:cs="Calibri"/>
                <w:lang w:val="es-ES"/>
              </w:rPr>
              <w:t>Alcance: tres niveles de gobierno.</w:t>
            </w:r>
          </w:p>
        </w:tc>
        <w:tc>
          <w:tcPr>
            <w:tcW w:w="1418" w:type="dxa"/>
            <w:tcBorders>
              <w:bottom w:val="single" w:sz="4" w:space="0" w:color="auto"/>
            </w:tcBorders>
            <w:vAlign w:val="center"/>
          </w:tcPr>
          <w:p w:rsidR="00246399" w:rsidRPr="003258E2" w:rsidRDefault="00394CAE" w:rsidP="006834B1">
            <w:pPr>
              <w:spacing w:after="0"/>
              <w:jc w:val="center"/>
              <w:rPr>
                <w:rFonts w:cs="Calibri"/>
              </w:rPr>
            </w:pPr>
            <w:r>
              <w:rPr>
                <w:rFonts w:cs="Calibri"/>
              </w:rPr>
              <w:t>Feb</w:t>
            </w:r>
            <w:r w:rsidR="00246399" w:rsidRPr="003258E2">
              <w:rPr>
                <w:rFonts w:cs="Calibri"/>
              </w:rPr>
              <w:t xml:space="preserve">.2015 </w:t>
            </w:r>
          </w:p>
        </w:tc>
        <w:tc>
          <w:tcPr>
            <w:tcW w:w="1359" w:type="dxa"/>
            <w:tcBorders>
              <w:bottom w:val="single" w:sz="4" w:space="0" w:color="auto"/>
            </w:tcBorders>
            <w:vAlign w:val="center"/>
          </w:tcPr>
          <w:p w:rsidR="00246399" w:rsidRPr="003258E2" w:rsidRDefault="00D61487" w:rsidP="00EB564C">
            <w:pPr>
              <w:spacing w:after="0"/>
              <w:jc w:val="center"/>
              <w:rPr>
                <w:rFonts w:cs="Calibri"/>
              </w:rPr>
            </w:pPr>
            <w:r>
              <w:rPr>
                <w:rFonts w:cs="Calibri"/>
              </w:rPr>
              <w:t>Set</w:t>
            </w:r>
            <w:r w:rsidR="00246399" w:rsidRPr="00800A46">
              <w:rPr>
                <w:rFonts w:cs="Calibri"/>
              </w:rPr>
              <w:t>.2015</w:t>
            </w:r>
            <w:r w:rsidR="00EB564C">
              <w:rPr>
                <w:rFonts w:cs="Calibri"/>
              </w:rPr>
              <w:t xml:space="preserve"> </w:t>
            </w:r>
          </w:p>
        </w:tc>
      </w:tr>
      <w:tr w:rsidR="00246399" w:rsidRPr="003258E2" w:rsidTr="00EB564C">
        <w:trPr>
          <w:trHeight w:val="728"/>
        </w:trPr>
        <w:tc>
          <w:tcPr>
            <w:tcW w:w="5695" w:type="dxa"/>
            <w:tcBorders>
              <w:top w:val="single" w:sz="4" w:space="0" w:color="auto"/>
              <w:bottom w:val="single" w:sz="4" w:space="0" w:color="auto"/>
            </w:tcBorders>
          </w:tcPr>
          <w:p w:rsidR="00246399" w:rsidRPr="00D61487" w:rsidRDefault="00246399" w:rsidP="00205732">
            <w:pPr>
              <w:pStyle w:val="Prrafodelista"/>
              <w:numPr>
                <w:ilvl w:val="0"/>
                <w:numId w:val="25"/>
              </w:numPr>
              <w:jc w:val="both"/>
              <w:rPr>
                <w:rFonts w:cs="Calibri"/>
              </w:rPr>
            </w:pPr>
            <w:r w:rsidRPr="003258E2">
              <w:rPr>
                <w:rFonts w:cs="Calibri"/>
                <w:lang w:val="es-PE"/>
              </w:rPr>
              <w:t xml:space="preserve">Virtualización </w:t>
            </w:r>
            <w:r w:rsidRPr="003258E2">
              <w:rPr>
                <w:rFonts w:cs="Calibri"/>
              </w:rPr>
              <w:t xml:space="preserve">del </w:t>
            </w:r>
            <w:r w:rsidRPr="003258E2">
              <w:rPr>
                <w:rFonts w:cs="Calibri"/>
                <w:lang w:val="es-PE"/>
              </w:rPr>
              <w:t xml:space="preserve">Programa de Fortalecimiento de Capacidades </w:t>
            </w:r>
            <w:r w:rsidRPr="003258E2">
              <w:rPr>
                <w:rFonts w:cs="Calibri"/>
              </w:rPr>
              <w:t xml:space="preserve">sobre Gobierno Abierto enfocado en transparencia y </w:t>
            </w:r>
            <w:r w:rsidR="00D61487">
              <w:rPr>
                <w:rFonts w:cs="Calibri"/>
              </w:rPr>
              <w:t>acceso a la información pública</w:t>
            </w:r>
            <w:r w:rsidR="00D61487">
              <w:rPr>
                <w:rFonts w:cs="Calibri"/>
                <w:lang w:val="es-PE"/>
              </w:rPr>
              <w:t>.</w:t>
            </w:r>
          </w:p>
        </w:tc>
        <w:tc>
          <w:tcPr>
            <w:tcW w:w="1418" w:type="dxa"/>
            <w:tcBorders>
              <w:top w:val="single" w:sz="4" w:space="0" w:color="auto"/>
              <w:bottom w:val="single" w:sz="4" w:space="0" w:color="auto"/>
            </w:tcBorders>
            <w:vAlign w:val="center"/>
          </w:tcPr>
          <w:p w:rsidR="00246399" w:rsidRPr="003258E2" w:rsidRDefault="009B7630" w:rsidP="006834B1">
            <w:pPr>
              <w:spacing w:after="0"/>
              <w:jc w:val="center"/>
              <w:rPr>
                <w:rFonts w:cs="Calibri"/>
              </w:rPr>
            </w:pPr>
            <w:r>
              <w:rPr>
                <w:rFonts w:cs="Calibri"/>
              </w:rPr>
              <w:t>Ene.2016</w:t>
            </w:r>
            <w:r w:rsidR="00246399" w:rsidRPr="003258E2">
              <w:rPr>
                <w:rFonts w:cs="Calibri"/>
              </w:rPr>
              <w:t xml:space="preserve"> </w:t>
            </w:r>
          </w:p>
        </w:tc>
        <w:tc>
          <w:tcPr>
            <w:tcW w:w="1359" w:type="dxa"/>
            <w:tcBorders>
              <w:top w:val="single" w:sz="4" w:space="0" w:color="auto"/>
              <w:bottom w:val="single" w:sz="4" w:space="0" w:color="auto"/>
            </w:tcBorders>
            <w:vAlign w:val="center"/>
          </w:tcPr>
          <w:p w:rsidR="00246399" w:rsidRPr="003258E2" w:rsidRDefault="009B7630" w:rsidP="009B7630">
            <w:pPr>
              <w:spacing w:after="0"/>
              <w:jc w:val="center"/>
              <w:rPr>
                <w:rFonts w:cs="Calibri"/>
              </w:rPr>
            </w:pPr>
            <w:r>
              <w:rPr>
                <w:rFonts w:cs="Calibri"/>
              </w:rPr>
              <w:t>Mar</w:t>
            </w:r>
            <w:r w:rsidR="00246399" w:rsidRPr="003258E2">
              <w:rPr>
                <w:rFonts w:cs="Calibri"/>
              </w:rPr>
              <w:t>.201</w:t>
            </w:r>
            <w:r>
              <w:rPr>
                <w:rFonts w:cs="Calibri"/>
              </w:rPr>
              <w:t>6</w:t>
            </w:r>
            <w:r w:rsidR="00246399" w:rsidRPr="003258E2">
              <w:rPr>
                <w:rFonts w:cs="Calibri"/>
              </w:rPr>
              <w:t xml:space="preserve"> </w:t>
            </w:r>
          </w:p>
        </w:tc>
      </w:tr>
    </w:tbl>
    <w:p w:rsidR="00246399" w:rsidRPr="003258E2" w:rsidRDefault="00246399" w:rsidP="00246399">
      <w:pPr>
        <w:pStyle w:val="Textonotapie"/>
        <w:spacing w:after="0" w:line="360" w:lineRule="auto"/>
        <w:ind w:left="142"/>
        <w:jc w:val="both"/>
        <w:rPr>
          <w:rFonts w:cs="Calibri"/>
          <w:sz w:val="22"/>
          <w:szCs w:val="22"/>
          <w:lang w:val="es-ES"/>
        </w:rPr>
      </w:pPr>
    </w:p>
    <w:p w:rsidR="00246399" w:rsidRPr="00C1029C" w:rsidRDefault="00246399" w:rsidP="00C1029C">
      <w:pPr>
        <w:pStyle w:val="Textocomentario"/>
        <w:numPr>
          <w:ilvl w:val="0"/>
          <w:numId w:val="6"/>
        </w:numPr>
        <w:spacing w:after="0"/>
        <w:ind w:left="284" w:hanging="284"/>
        <w:jc w:val="both"/>
        <w:rPr>
          <w:rFonts w:cs="Calibri"/>
          <w:sz w:val="22"/>
          <w:szCs w:val="22"/>
          <w:lang w:val="es-PE"/>
        </w:rPr>
      </w:pPr>
      <w:r w:rsidRPr="00C1029C">
        <w:rPr>
          <w:rFonts w:cs="Calibri"/>
          <w:sz w:val="22"/>
          <w:szCs w:val="22"/>
          <w:lang w:val="es-PE"/>
        </w:rPr>
        <w:t>Fomentar una mayor información sobre los usuarios y la cobertura de los programas sociales, que permita mejorar la focalización de los destinatarios y la promoción de la participación y vigilancia ciudadana.</w:t>
      </w:r>
    </w:p>
    <w:p w:rsidR="00246399" w:rsidRPr="003258E2" w:rsidRDefault="00246399" w:rsidP="00246399">
      <w:pPr>
        <w:pStyle w:val="Textocomentario"/>
        <w:spacing w:after="0"/>
        <w:ind w:left="-284"/>
        <w:jc w:val="both"/>
        <w:rPr>
          <w:rFonts w:cs="Calibri"/>
          <w:b/>
          <w:sz w:val="22"/>
          <w:szCs w:val="22"/>
          <w:lang w:val="es-ES"/>
        </w:rPr>
      </w:pPr>
    </w:p>
    <w:p w:rsidR="00246399" w:rsidRPr="00C1029C" w:rsidRDefault="00246399" w:rsidP="00205732">
      <w:pPr>
        <w:numPr>
          <w:ilvl w:val="0"/>
          <w:numId w:val="33"/>
        </w:numPr>
        <w:spacing w:after="0"/>
        <w:ind w:left="567" w:hanging="283"/>
        <w:jc w:val="both"/>
        <w:rPr>
          <w:rFonts w:cs="Calibri"/>
          <w:b/>
          <w:lang w:val="es-PE"/>
        </w:rPr>
      </w:pPr>
      <w:r w:rsidRPr="003258E2">
        <w:rPr>
          <w:rFonts w:cs="Calibri"/>
          <w:b/>
          <w:lang w:val="es-PE"/>
        </w:rPr>
        <w:t xml:space="preserve">Problema público identificado: </w:t>
      </w:r>
      <w:r w:rsidRPr="00C1029C">
        <w:rPr>
          <w:rFonts w:cs="Calibri"/>
          <w:lang w:val="es-PE"/>
        </w:rPr>
        <w:t>No existe una herramienta que permita tanto a las autoridades como a los ciudadanos y ciudadanas tener información centralizada sobre los usuarios de los programas sociales del Estado, a fin de identificar casos de filtración, ello también limita la vigilancia de la ciudadanía en aquellos casos en que conozcan de usuarios de los programas que no cumplen con los requisitos para que se les brinde el servicio.</w:t>
      </w:r>
      <w:r w:rsidRPr="00C1029C">
        <w:rPr>
          <w:rFonts w:cs="Calibri"/>
          <w:b/>
          <w:lang w:val="es-PE"/>
        </w:rPr>
        <w:t xml:space="preserve">    </w:t>
      </w:r>
    </w:p>
    <w:p w:rsidR="00246399" w:rsidRPr="00C1029C" w:rsidRDefault="00246399" w:rsidP="00C1029C">
      <w:pPr>
        <w:spacing w:after="0"/>
        <w:ind w:left="567"/>
        <w:jc w:val="both"/>
        <w:rPr>
          <w:rFonts w:cs="Calibri"/>
          <w:b/>
          <w:lang w:val="es-PE"/>
        </w:rPr>
      </w:pPr>
    </w:p>
    <w:p w:rsidR="00246399" w:rsidRPr="00C1029C" w:rsidRDefault="00246399" w:rsidP="00205732">
      <w:pPr>
        <w:numPr>
          <w:ilvl w:val="0"/>
          <w:numId w:val="33"/>
        </w:numPr>
        <w:spacing w:after="0"/>
        <w:ind w:left="567" w:hanging="283"/>
        <w:jc w:val="both"/>
        <w:rPr>
          <w:rFonts w:cs="Calibri"/>
          <w:lang w:val="es-PE"/>
        </w:rPr>
      </w:pPr>
      <w:r w:rsidRPr="00C1029C">
        <w:rPr>
          <w:rFonts w:cs="Calibri"/>
          <w:lang w:val="es-PE"/>
        </w:rPr>
        <w:t xml:space="preserve">Si bien el país cuenta con el Sistema de Focalización de Hogares (SISFOH), el cual cuenta con la información de los ciudadanos con su respectiva clasificación socioeconómica (CSE), no se cuenta con un Registro de personas que se encuentran afiliados a un Programa Social y/o de subsidios del Estado (PPSS). </w:t>
      </w:r>
    </w:p>
    <w:p w:rsidR="00246399" w:rsidRPr="00C1029C" w:rsidRDefault="00246399" w:rsidP="00C1029C">
      <w:pPr>
        <w:spacing w:after="0"/>
        <w:ind w:left="567"/>
        <w:jc w:val="both"/>
        <w:rPr>
          <w:rFonts w:cs="Calibri"/>
          <w:b/>
          <w:lang w:val="es-PE"/>
        </w:rPr>
      </w:pPr>
    </w:p>
    <w:p w:rsidR="00246399" w:rsidRPr="00C1029C" w:rsidRDefault="00246399" w:rsidP="00205732">
      <w:pPr>
        <w:numPr>
          <w:ilvl w:val="0"/>
          <w:numId w:val="33"/>
        </w:numPr>
        <w:spacing w:after="0"/>
        <w:ind w:left="567" w:hanging="283"/>
        <w:jc w:val="both"/>
        <w:rPr>
          <w:rFonts w:cs="Calibri"/>
          <w:lang w:val="es-PE"/>
        </w:rPr>
      </w:pPr>
      <w:r w:rsidRPr="003258E2">
        <w:rPr>
          <w:rFonts w:cs="Calibri"/>
          <w:b/>
          <w:lang w:val="es-PE"/>
        </w:rPr>
        <w:t xml:space="preserve">Objetivo: </w:t>
      </w:r>
      <w:r w:rsidRPr="00C1029C">
        <w:rPr>
          <w:rFonts w:cs="Calibri"/>
          <w:lang w:val="es-PE"/>
        </w:rPr>
        <w:t>Mejorar la transparencia sobre los usuarios de los Programas Sociales a cargo del Estado, que se encuentre constantemente actualizado y permita conocer con precisión en donde se encuentra la población atendida, así como promover la vigilancia ciudadana en la prestación de  servicios que brindan estos programas.</w:t>
      </w:r>
    </w:p>
    <w:p w:rsidR="00246399" w:rsidRPr="003258E2" w:rsidRDefault="00246399" w:rsidP="00C1029C">
      <w:pPr>
        <w:spacing w:after="0"/>
        <w:ind w:left="567"/>
        <w:jc w:val="both"/>
        <w:rPr>
          <w:rFonts w:cs="Calibri"/>
          <w:b/>
          <w:lang w:val="es-PE"/>
        </w:rPr>
      </w:pPr>
    </w:p>
    <w:p w:rsidR="00246399" w:rsidRPr="00C1029C" w:rsidRDefault="00246399" w:rsidP="00205732">
      <w:pPr>
        <w:numPr>
          <w:ilvl w:val="0"/>
          <w:numId w:val="33"/>
        </w:numPr>
        <w:spacing w:after="0"/>
        <w:ind w:left="567" w:hanging="283"/>
        <w:jc w:val="both"/>
        <w:rPr>
          <w:rFonts w:cs="Calibri"/>
          <w:lang w:val="es-PE"/>
        </w:rPr>
      </w:pPr>
      <w:r w:rsidRPr="003258E2">
        <w:rPr>
          <w:rFonts w:cs="Calibri"/>
          <w:b/>
          <w:lang w:val="es-PE"/>
        </w:rPr>
        <w:t xml:space="preserve">Entidad responsable: </w:t>
      </w:r>
      <w:r w:rsidRPr="00C1029C">
        <w:rPr>
          <w:rFonts w:cs="Calibri"/>
          <w:lang w:val="es-PE"/>
        </w:rPr>
        <w:t>Ministerio de Desarrollo e Inclusión Social -MIDIS-</w:t>
      </w:r>
    </w:p>
    <w:p w:rsidR="00246399" w:rsidRPr="003258E2" w:rsidRDefault="00246399" w:rsidP="00C1029C">
      <w:pPr>
        <w:spacing w:after="0"/>
        <w:ind w:left="567"/>
        <w:jc w:val="both"/>
        <w:rPr>
          <w:rFonts w:cs="Calibri"/>
          <w:b/>
          <w:lang w:val="es-PE"/>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Acciones:</w:t>
      </w:r>
      <w:r w:rsidRPr="00C1029C">
        <w:rPr>
          <w:rFonts w:cs="Calibri"/>
          <w:b/>
          <w:lang w:val="es-PE"/>
        </w:rPr>
        <w:t xml:space="preserve"> </w:t>
      </w:r>
      <w:r w:rsidRPr="00C1029C">
        <w:rPr>
          <w:rFonts w:cs="Calibri"/>
          <w:lang w:val="es-PE"/>
        </w:rPr>
        <w:t>Crear el Registro Nacional de Usuarios (RNU) que concentrará la información y las bases de datos de todos los usuarios afiliados a los Programas Sociales o de subsidios del Estado. Dicha información será provista por cada sector e institución responsable. El padrón de usuarios podrá ser consultado  por los ciudadanos y ciudadanas a través de un aplicativo web.</w:t>
      </w:r>
    </w:p>
    <w:p w:rsidR="00246399" w:rsidRDefault="00246399" w:rsidP="00C1029C">
      <w:pPr>
        <w:spacing w:after="0"/>
        <w:ind w:left="567"/>
        <w:jc w:val="both"/>
        <w:rPr>
          <w:rFonts w:cs="Calibri"/>
          <w:b/>
          <w:lang w:val="es-PE"/>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 xml:space="preserve">Fecha de cumplimiento: </w:t>
      </w:r>
    </w:p>
    <w:p w:rsidR="00246399" w:rsidRPr="003258E2" w:rsidRDefault="00246399" w:rsidP="00246399">
      <w:pPr>
        <w:pStyle w:val="Prrafodelista"/>
        <w:rPr>
          <w:rFonts w:cs="Calibri"/>
          <w:b/>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0"/>
        <w:gridCol w:w="1219"/>
        <w:gridCol w:w="1191"/>
      </w:tblGrid>
      <w:tr w:rsidR="00246399" w:rsidRPr="003258E2" w:rsidTr="006834B1">
        <w:trPr>
          <w:trHeight w:val="290"/>
          <w:jc w:val="center"/>
        </w:trPr>
        <w:tc>
          <w:tcPr>
            <w:tcW w:w="6210" w:type="dxa"/>
            <w:tcBorders>
              <w:bottom w:val="single" w:sz="4" w:space="0" w:color="auto"/>
            </w:tcBorders>
            <w:shd w:val="clear" w:color="auto" w:fill="92CDDC"/>
          </w:tcPr>
          <w:p w:rsidR="00246399" w:rsidRPr="003258E2" w:rsidRDefault="00246399" w:rsidP="006834B1">
            <w:pPr>
              <w:spacing w:after="0" w:line="240" w:lineRule="auto"/>
              <w:ind w:left="25"/>
              <w:jc w:val="center"/>
              <w:rPr>
                <w:rFonts w:cs="Calibri"/>
                <w:b/>
              </w:rPr>
            </w:pPr>
            <w:r w:rsidRPr="003258E2">
              <w:rPr>
                <w:rFonts w:cs="Calibri"/>
                <w:b/>
              </w:rPr>
              <w:t>Actividad</w:t>
            </w:r>
          </w:p>
        </w:tc>
        <w:tc>
          <w:tcPr>
            <w:tcW w:w="1219"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191"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386C74">
        <w:trPr>
          <w:trHeight w:val="1279"/>
          <w:jc w:val="center"/>
        </w:trPr>
        <w:tc>
          <w:tcPr>
            <w:tcW w:w="6210" w:type="dxa"/>
            <w:tcBorders>
              <w:bottom w:val="single" w:sz="4" w:space="0" w:color="auto"/>
            </w:tcBorders>
          </w:tcPr>
          <w:p w:rsidR="00246399" w:rsidRPr="003258E2" w:rsidRDefault="00246399" w:rsidP="006834B1">
            <w:pPr>
              <w:pStyle w:val="Prrafodelista"/>
              <w:ind w:left="0"/>
              <w:jc w:val="both"/>
              <w:rPr>
                <w:rFonts w:cs="Calibri"/>
              </w:rPr>
            </w:pPr>
            <w:r w:rsidRPr="003258E2">
              <w:rPr>
                <w:rFonts w:cs="Calibri"/>
                <w:lang w:val="es-ES" w:eastAsia="en-US"/>
              </w:rPr>
              <w:t xml:space="preserve">1.- </w:t>
            </w:r>
            <w:r w:rsidRPr="003258E2">
              <w:rPr>
                <w:rFonts w:cs="Calibri"/>
              </w:rPr>
              <w:t>Registro Nacional de Usuarios (RNU) elaborado que concentrará las bases de datos de la información de todos los usuarios afiliados a los Programas Sociales o de subsidios del Estado, la cual es provista por cada sector e institución responsable. Este padrón podrá ser consultado  por los ciudadanos a través de un aplicativo en web.</w:t>
            </w:r>
          </w:p>
        </w:tc>
        <w:tc>
          <w:tcPr>
            <w:tcW w:w="1219" w:type="dxa"/>
            <w:tcBorders>
              <w:bottom w:val="single" w:sz="4" w:space="0" w:color="auto"/>
            </w:tcBorders>
            <w:vAlign w:val="center"/>
          </w:tcPr>
          <w:p w:rsidR="00246399" w:rsidRPr="003258E2" w:rsidRDefault="00246399" w:rsidP="006834B1">
            <w:pPr>
              <w:spacing w:after="0" w:line="240" w:lineRule="auto"/>
              <w:rPr>
                <w:rFonts w:cs="Calibri"/>
              </w:rPr>
            </w:pPr>
          </w:p>
          <w:p w:rsidR="00246399" w:rsidRPr="003258E2" w:rsidRDefault="00246399" w:rsidP="006834B1">
            <w:pPr>
              <w:spacing w:after="0" w:line="240" w:lineRule="auto"/>
              <w:rPr>
                <w:rFonts w:cs="Calibri"/>
              </w:rPr>
            </w:pPr>
          </w:p>
          <w:p w:rsidR="00246399" w:rsidRPr="003258E2" w:rsidRDefault="00246399" w:rsidP="006834B1">
            <w:pPr>
              <w:spacing w:after="0" w:line="240" w:lineRule="auto"/>
              <w:rPr>
                <w:rFonts w:cs="Calibri"/>
              </w:rPr>
            </w:pPr>
          </w:p>
          <w:p w:rsidR="00246399" w:rsidRPr="003258E2" w:rsidRDefault="00386C74" w:rsidP="00386C74">
            <w:pPr>
              <w:spacing w:after="0" w:line="240" w:lineRule="auto"/>
              <w:rPr>
                <w:rFonts w:cs="Calibri"/>
              </w:rPr>
            </w:pPr>
            <w:r>
              <w:rPr>
                <w:rFonts w:cs="Calibri"/>
              </w:rPr>
              <w:t>Abr</w:t>
            </w:r>
            <w:r w:rsidR="00246399" w:rsidRPr="003258E2">
              <w:rPr>
                <w:rFonts w:cs="Calibri"/>
              </w:rPr>
              <w:t xml:space="preserve">. 2015 </w:t>
            </w:r>
          </w:p>
        </w:tc>
        <w:tc>
          <w:tcPr>
            <w:tcW w:w="1191" w:type="dxa"/>
            <w:tcBorders>
              <w:bottom w:val="single" w:sz="4" w:space="0" w:color="auto"/>
            </w:tcBorders>
            <w:vAlign w:val="center"/>
          </w:tcPr>
          <w:p w:rsidR="00246399" w:rsidRPr="003258E2" w:rsidRDefault="00246399" w:rsidP="006834B1">
            <w:pPr>
              <w:spacing w:after="0" w:line="240" w:lineRule="auto"/>
              <w:rPr>
                <w:rFonts w:cs="Calibri"/>
              </w:rPr>
            </w:pPr>
          </w:p>
          <w:p w:rsidR="00246399" w:rsidRPr="003258E2" w:rsidRDefault="00246399" w:rsidP="006834B1">
            <w:pPr>
              <w:spacing w:after="0" w:line="240" w:lineRule="auto"/>
              <w:rPr>
                <w:rFonts w:cs="Calibri"/>
              </w:rPr>
            </w:pPr>
          </w:p>
          <w:p w:rsidR="00246399" w:rsidRPr="003258E2" w:rsidRDefault="00246399" w:rsidP="006834B1">
            <w:pPr>
              <w:spacing w:after="0" w:line="240" w:lineRule="auto"/>
              <w:rPr>
                <w:rFonts w:cs="Calibri"/>
              </w:rPr>
            </w:pPr>
          </w:p>
          <w:p w:rsidR="00246399" w:rsidRPr="003258E2" w:rsidRDefault="009B7630" w:rsidP="00386C74">
            <w:pPr>
              <w:spacing w:after="0" w:line="240" w:lineRule="auto"/>
              <w:rPr>
                <w:rFonts w:cs="Calibri"/>
              </w:rPr>
            </w:pPr>
            <w:r>
              <w:rPr>
                <w:rFonts w:cs="Calibri"/>
              </w:rPr>
              <w:t>Dic</w:t>
            </w:r>
            <w:r w:rsidR="00246399" w:rsidRPr="003258E2">
              <w:rPr>
                <w:rFonts w:cs="Calibri"/>
              </w:rPr>
              <w:t>. 2015</w:t>
            </w:r>
          </w:p>
        </w:tc>
      </w:tr>
      <w:tr w:rsidR="00246399" w:rsidRPr="003258E2" w:rsidTr="00386C74">
        <w:trPr>
          <w:trHeight w:val="420"/>
          <w:jc w:val="center"/>
        </w:trPr>
        <w:tc>
          <w:tcPr>
            <w:tcW w:w="6210" w:type="dxa"/>
            <w:tcBorders>
              <w:top w:val="single" w:sz="4" w:space="0" w:color="auto"/>
            </w:tcBorders>
          </w:tcPr>
          <w:p w:rsidR="00246399" w:rsidRPr="003258E2" w:rsidRDefault="00246399" w:rsidP="006834B1">
            <w:pPr>
              <w:pStyle w:val="Prrafodelista"/>
              <w:ind w:left="0"/>
              <w:jc w:val="both"/>
              <w:rPr>
                <w:rFonts w:cs="Calibri"/>
                <w:lang w:val="es-ES"/>
              </w:rPr>
            </w:pPr>
            <w:r w:rsidRPr="003258E2">
              <w:rPr>
                <w:rFonts w:cs="Calibri"/>
                <w:lang w:val="es-ES"/>
              </w:rPr>
              <w:t>2.- A</w:t>
            </w:r>
            <w:proofErr w:type="spellStart"/>
            <w:r w:rsidRPr="003258E2">
              <w:rPr>
                <w:rFonts w:cs="Calibri"/>
              </w:rPr>
              <w:t>plicativo</w:t>
            </w:r>
            <w:proofErr w:type="spellEnd"/>
            <w:r w:rsidRPr="003258E2">
              <w:rPr>
                <w:rFonts w:cs="Calibri"/>
              </w:rPr>
              <w:t xml:space="preserve"> web</w:t>
            </w:r>
            <w:r w:rsidRPr="003258E2">
              <w:rPr>
                <w:rFonts w:cs="Calibri"/>
                <w:lang w:val="es-ES"/>
              </w:rPr>
              <w:t xml:space="preserve"> implementando y difusión sobre su uso y beneficios</w:t>
            </w:r>
            <w:r w:rsidRPr="003258E2">
              <w:rPr>
                <w:rFonts w:cs="Calibri"/>
              </w:rPr>
              <w:t xml:space="preserve">.    </w:t>
            </w:r>
          </w:p>
        </w:tc>
        <w:tc>
          <w:tcPr>
            <w:tcW w:w="1219" w:type="dxa"/>
            <w:tcBorders>
              <w:top w:val="single" w:sz="4" w:space="0" w:color="auto"/>
            </w:tcBorders>
            <w:vAlign w:val="center"/>
          </w:tcPr>
          <w:p w:rsidR="00246399" w:rsidRPr="003258E2" w:rsidRDefault="00386C74" w:rsidP="006834B1">
            <w:pPr>
              <w:spacing w:after="0" w:line="240" w:lineRule="auto"/>
              <w:rPr>
                <w:rFonts w:cs="Calibri"/>
              </w:rPr>
            </w:pPr>
            <w:r>
              <w:rPr>
                <w:rFonts w:cs="Calibri"/>
              </w:rPr>
              <w:t>Abr</w:t>
            </w:r>
            <w:r w:rsidR="00246399" w:rsidRPr="003258E2">
              <w:rPr>
                <w:rFonts w:cs="Calibri"/>
              </w:rPr>
              <w:t>.</w:t>
            </w:r>
            <w:r>
              <w:rPr>
                <w:rFonts w:cs="Calibri"/>
              </w:rPr>
              <w:t xml:space="preserve"> </w:t>
            </w:r>
            <w:r w:rsidR="00246399" w:rsidRPr="003258E2">
              <w:rPr>
                <w:rFonts w:cs="Calibri"/>
              </w:rPr>
              <w:t xml:space="preserve">2015 </w:t>
            </w:r>
          </w:p>
        </w:tc>
        <w:tc>
          <w:tcPr>
            <w:tcW w:w="1191" w:type="dxa"/>
            <w:tcBorders>
              <w:top w:val="single" w:sz="4" w:space="0" w:color="auto"/>
            </w:tcBorders>
            <w:vAlign w:val="center"/>
          </w:tcPr>
          <w:p w:rsidR="00246399" w:rsidRPr="003258E2" w:rsidRDefault="009B7630" w:rsidP="006834B1">
            <w:pPr>
              <w:spacing w:after="0" w:line="240" w:lineRule="auto"/>
              <w:rPr>
                <w:rFonts w:cs="Calibri"/>
              </w:rPr>
            </w:pPr>
            <w:r>
              <w:rPr>
                <w:rFonts w:cs="Calibri"/>
              </w:rPr>
              <w:t>Dic</w:t>
            </w:r>
            <w:r w:rsidR="00246399" w:rsidRPr="003258E2">
              <w:rPr>
                <w:rFonts w:cs="Calibri"/>
              </w:rPr>
              <w:t xml:space="preserve">.2015 </w:t>
            </w:r>
          </w:p>
        </w:tc>
      </w:tr>
    </w:tbl>
    <w:p w:rsidR="00246399" w:rsidRPr="003258E2" w:rsidRDefault="00246399" w:rsidP="00246399">
      <w:pPr>
        <w:pStyle w:val="Textocomentario"/>
        <w:spacing w:after="0"/>
        <w:jc w:val="both"/>
        <w:rPr>
          <w:rFonts w:cs="Calibri"/>
          <w:b/>
          <w:sz w:val="22"/>
          <w:szCs w:val="22"/>
          <w:lang w:val="es-PE" w:eastAsia="en-US"/>
        </w:rPr>
      </w:pPr>
    </w:p>
    <w:p w:rsidR="00C1029C" w:rsidRDefault="00C1029C" w:rsidP="00C1029C">
      <w:pPr>
        <w:pStyle w:val="Textocomentario"/>
        <w:spacing w:after="0"/>
        <w:jc w:val="both"/>
        <w:rPr>
          <w:rFonts w:cs="Calibri"/>
          <w:b/>
          <w:sz w:val="22"/>
          <w:szCs w:val="22"/>
          <w:lang w:val="es-PE" w:eastAsia="en-US"/>
        </w:rPr>
      </w:pPr>
    </w:p>
    <w:p w:rsidR="00246399" w:rsidRPr="003258E2" w:rsidRDefault="00246399" w:rsidP="00C1029C">
      <w:pPr>
        <w:pStyle w:val="Textocomentario"/>
        <w:numPr>
          <w:ilvl w:val="0"/>
          <w:numId w:val="6"/>
        </w:numPr>
        <w:spacing w:after="0"/>
        <w:jc w:val="both"/>
        <w:rPr>
          <w:rFonts w:cs="Calibri"/>
          <w:sz w:val="22"/>
          <w:szCs w:val="22"/>
          <w:lang w:val="es-PE" w:eastAsia="en-US"/>
        </w:rPr>
      </w:pPr>
      <w:r w:rsidRPr="003258E2">
        <w:rPr>
          <w:rFonts w:cs="Calibri"/>
          <w:sz w:val="22"/>
          <w:szCs w:val="22"/>
          <w:lang w:val="es-PE"/>
        </w:rPr>
        <w:lastRenderedPageBreak/>
        <w:t xml:space="preserve">Mejorar el Portal del Sistema Electrónico de Adquisiciones del Estado (SEACE) a través </w:t>
      </w:r>
      <w:r>
        <w:rPr>
          <w:rFonts w:cs="Calibri"/>
          <w:sz w:val="22"/>
          <w:szCs w:val="22"/>
          <w:lang w:val="es-PE"/>
        </w:rPr>
        <w:t>d</w:t>
      </w:r>
      <w:r w:rsidRPr="003258E2">
        <w:rPr>
          <w:rFonts w:cs="Calibri"/>
          <w:sz w:val="22"/>
          <w:szCs w:val="22"/>
          <w:lang w:val="es-PE"/>
        </w:rPr>
        <w:t>e la</w:t>
      </w:r>
      <w:r w:rsidRPr="003258E2">
        <w:rPr>
          <w:rFonts w:cs="Calibri"/>
          <w:sz w:val="22"/>
          <w:szCs w:val="22"/>
          <w:lang w:val="es-PE" w:eastAsia="en-US"/>
        </w:rPr>
        <w:t xml:space="preserve"> implementación de módulos que faciliten la búsqueda de procesos de contrataciones de las entidades públicas.     </w:t>
      </w:r>
    </w:p>
    <w:p w:rsidR="00246399" w:rsidRPr="003258E2" w:rsidRDefault="00246399" w:rsidP="00246399">
      <w:pPr>
        <w:pStyle w:val="Textocomentario"/>
        <w:spacing w:after="0"/>
        <w:jc w:val="both"/>
        <w:rPr>
          <w:rFonts w:cs="Calibri"/>
          <w:sz w:val="22"/>
          <w:szCs w:val="22"/>
          <w:lang w:val="es-PE" w:eastAsia="en-US"/>
        </w:rPr>
      </w:pPr>
    </w:p>
    <w:p w:rsidR="00246399" w:rsidRPr="00EB4179" w:rsidRDefault="00246399" w:rsidP="00205732">
      <w:pPr>
        <w:numPr>
          <w:ilvl w:val="0"/>
          <w:numId w:val="33"/>
        </w:numPr>
        <w:spacing w:after="0"/>
        <w:ind w:left="567" w:hanging="283"/>
        <w:jc w:val="both"/>
        <w:rPr>
          <w:rFonts w:cs="Calibri"/>
          <w:b/>
          <w:lang w:val="es-PE"/>
        </w:rPr>
      </w:pPr>
      <w:r w:rsidRPr="003258E2">
        <w:rPr>
          <w:rFonts w:cs="Calibri"/>
          <w:b/>
          <w:lang w:val="es-PE"/>
        </w:rPr>
        <w:t xml:space="preserve">Problema público identificado: </w:t>
      </w:r>
      <w:r w:rsidRPr="00EB4179">
        <w:rPr>
          <w:rFonts w:cs="Calibri"/>
          <w:lang w:val="es-PE"/>
        </w:rPr>
        <w:t xml:space="preserve">Limitada operatividad del SEACE para su uso por parte de los Órganos Encargados de las Contrataciones -OEC-, así como para la búsqueda de procesos de las entidades por parte de los proveedores y la ciudadanía.    </w:t>
      </w:r>
    </w:p>
    <w:p w:rsidR="00246399" w:rsidRPr="00EB4179" w:rsidRDefault="00246399" w:rsidP="00EB4179">
      <w:pPr>
        <w:spacing w:after="0"/>
        <w:ind w:left="567"/>
        <w:jc w:val="both"/>
        <w:rPr>
          <w:rFonts w:cs="Calibri"/>
          <w:b/>
          <w:lang w:val="es-PE"/>
        </w:rPr>
      </w:pPr>
    </w:p>
    <w:p w:rsidR="00246399" w:rsidRPr="00EB4179" w:rsidRDefault="00246399" w:rsidP="00205732">
      <w:pPr>
        <w:numPr>
          <w:ilvl w:val="0"/>
          <w:numId w:val="33"/>
        </w:numPr>
        <w:spacing w:after="0"/>
        <w:ind w:left="567" w:hanging="283"/>
        <w:jc w:val="both"/>
        <w:rPr>
          <w:rFonts w:cs="Calibri"/>
          <w:lang w:val="es-PE"/>
        </w:rPr>
      </w:pPr>
      <w:r w:rsidRPr="003258E2">
        <w:rPr>
          <w:rFonts w:cs="Calibri"/>
          <w:b/>
          <w:lang w:val="es-PE"/>
        </w:rPr>
        <w:t xml:space="preserve">Objetivo: </w:t>
      </w:r>
      <w:r w:rsidRPr="00EB4179">
        <w:rPr>
          <w:rFonts w:cs="Calibri"/>
          <w:lang w:val="es-PE"/>
        </w:rPr>
        <w:t xml:space="preserve">Mejorar el SEACE para su uso eficiente, contando con información amigable de procesos similares, simplificando la búsqueda de procesos de contrataciones de las entidades públicas y poniendo a disposición información de proveedores potenciales a nivel nacional.    </w:t>
      </w:r>
    </w:p>
    <w:p w:rsidR="00246399" w:rsidRPr="003258E2" w:rsidRDefault="00246399" w:rsidP="00EB4179">
      <w:pPr>
        <w:spacing w:after="0"/>
        <w:ind w:left="567"/>
        <w:jc w:val="both"/>
        <w:rPr>
          <w:rFonts w:cs="Calibri"/>
          <w:b/>
          <w:lang w:val="es-PE"/>
        </w:rPr>
      </w:pPr>
    </w:p>
    <w:p w:rsidR="00246399" w:rsidRPr="00EB4179" w:rsidRDefault="00246399" w:rsidP="00205732">
      <w:pPr>
        <w:numPr>
          <w:ilvl w:val="0"/>
          <w:numId w:val="33"/>
        </w:numPr>
        <w:spacing w:after="0"/>
        <w:ind w:left="567" w:hanging="283"/>
        <w:jc w:val="both"/>
        <w:rPr>
          <w:rFonts w:cs="Calibri"/>
          <w:lang w:val="es-PE"/>
        </w:rPr>
      </w:pPr>
      <w:r w:rsidRPr="003258E2">
        <w:rPr>
          <w:rFonts w:cs="Calibri"/>
          <w:b/>
          <w:lang w:val="es-PE"/>
        </w:rPr>
        <w:t xml:space="preserve">Entidad responsable: </w:t>
      </w:r>
      <w:r w:rsidRPr="00EB4179">
        <w:rPr>
          <w:rFonts w:cs="Calibri"/>
          <w:lang w:val="es-PE"/>
        </w:rPr>
        <w:t>Organismo Superior de las Contrataciones del Estado -OSCE-</w:t>
      </w:r>
    </w:p>
    <w:p w:rsidR="00246399" w:rsidRPr="003258E2" w:rsidRDefault="00246399" w:rsidP="00EB4179">
      <w:pPr>
        <w:spacing w:after="0"/>
        <w:ind w:left="567"/>
        <w:jc w:val="both"/>
        <w:rPr>
          <w:rFonts w:cs="Calibri"/>
          <w:b/>
          <w:lang w:val="es-PE"/>
        </w:rPr>
      </w:pPr>
    </w:p>
    <w:p w:rsidR="00246399" w:rsidRPr="00EB4179" w:rsidRDefault="00246399" w:rsidP="00205732">
      <w:pPr>
        <w:numPr>
          <w:ilvl w:val="0"/>
          <w:numId w:val="33"/>
        </w:numPr>
        <w:spacing w:after="0"/>
        <w:ind w:left="567" w:hanging="283"/>
        <w:jc w:val="both"/>
        <w:rPr>
          <w:rFonts w:cs="Calibri"/>
          <w:lang w:val="es-PE"/>
        </w:rPr>
      </w:pPr>
      <w:r w:rsidRPr="003258E2">
        <w:rPr>
          <w:rFonts w:cs="Calibri"/>
          <w:b/>
          <w:lang w:val="es-PE"/>
        </w:rPr>
        <w:t>Acciones:</w:t>
      </w:r>
      <w:r w:rsidRPr="00EB4179">
        <w:rPr>
          <w:rFonts w:cs="Calibri"/>
          <w:b/>
          <w:lang w:val="es-PE"/>
        </w:rPr>
        <w:t xml:space="preserve"> </w:t>
      </w:r>
      <w:r w:rsidRPr="00EB4179">
        <w:rPr>
          <w:rFonts w:cs="Calibri"/>
          <w:lang w:val="es-PE"/>
        </w:rPr>
        <w:t xml:space="preserve">Implementación progresiva del SEACE Versión 3.0 a través de los módulos Plan Anual de Contrataciones -PAC-, Catálogo Único de Bienes, Servicios y Obras -CUBSO-, contratos, entre otros.     </w:t>
      </w:r>
    </w:p>
    <w:p w:rsidR="00246399" w:rsidRPr="003258E2" w:rsidRDefault="00246399" w:rsidP="00EB4179">
      <w:pPr>
        <w:spacing w:after="0"/>
        <w:ind w:left="567"/>
        <w:jc w:val="both"/>
        <w:rPr>
          <w:rFonts w:cs="Calibri"/>
          <w:b/>
          <w:lang w:val="es-PE"/>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Fecha de cumplimiento:</w:t>
      </w:r>
    </w:p>
    <w:p w:rsidR="00246399" w:rsidRPr="003258E2" w:rsidRDefault="00246399" w:rsidP="00246399">
      <w:pPr>
        <w:pStyle w:val="Textonotapie"/>
        <w:spacing w:after="0" w:line="240" w:lineRule="auto"/>
        <w:jc w:val="both"/>
        <w:rPr>
          <w:rFonts w:cs="Calibri"/>
          <w:b/>
          <w:sz w:val="22"/>
          <w:szCs w:val="22"/>
          <w:lang w:val="es-P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12"/>
        <w:gridCol w:w="1417"/>
        <w:gridCol w:w="1191"/>
      </w:tblGrid>
      <w:tr w:rsidR="00246399" w:rsidRPr="003258E2" w:rsidTr="006834B1">
        <w:trPr>
          <w:trHeight w:val="290"/>
          <w:jc w:val="center"/>
        </w:trPr>
        <w:tc>
          <w:tcPr>
            <w:tcW w:w="6012" w:type="dxa"/>
            <w:tcBorders>
              <w:bottom w:val="single" w:sz="4" w:space="0" w:color="auto"/>
            </w:tcBorders>
            <w:shd w:val="clear" w:color="auto" w:fill="92CDDC"/>
          </w:tcPr>
          <w:p w:rsidR="00246399" w:rsidRPr="003258E2" w:rsidRDefault="00246399" w:rsidP="006834B1">
            <w:pPr>
              <w:spacing w:after="0" w:line="240" w:lineRule="auto"/>
              <w:ind w:left="25"/>
              <w:jc w:val="center"/>
              <w:rPr>
                <w:rFonts w:cs="Calibri"/>
                <w:b/>
              </w:rPr>
            </w:pPr>
            <w:r w:rsidRPr="003258E2">
              <w:rPr>
                <w:rFonts w:cs="Calibri"/>
                <w:b/>
              </w:rPr>
              <w:t>Actividad</w:t>
            </w:r>
          </w:p>
        </w:tc>
        <w:tc>
          <w:tcPr>
            <w:tcW w:w="1417"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191"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C1029C">
        <w:trPr>
          <w:trHeight w:val="746"/>
          <w:jc w:val="center"/>
        </w:trPr>
        <w:tc>
          <w:tcPr>
            <w:tcW w:w="6012" w:type="dxa"/>
            <w:tcBorders>
              <w:bottom w:val="single" w:sz="4" w:space="0" w:color="auto"/>
            </w:tcBorders>
          </w:tcPr>
          <w:p w:rsidR="00246399" w:rsidRPr="00C1029C" w:rsidRDefault="00246399" w:rsidP="00205732">
            <w:pPr>
              <w:pStyle w:val="Prrafodelista"/>
              <w:numPr>
                <w:ilvl w:val="0"/>
                <w:numId w:val="29"/>
              </w:numPr>
              <w:tabs>
                <w:tab w:val="left" w:pos="376"/>
              </w:tabs>
              <w:ind w:left="376" w:hanging="376"/>
              <w:jc w:val="both"/>
              <w:rPr>
                <w:rFonts w:cs="Calibri"/>
                <w:lang w:val="es-ES" w:eastAsia="en-US"/>
              </w:rPr>
            </w:pPr>
            <w:r w:rsidRPr="003258E2">
              <w:rPr>
                <w:rFonts w:cs="Calibri"/>
                <w:lang w:val="es-ES" w:eastAsia="en-US"/>
              </w:rPr>
              <w:t xml:space="preserve">Implementación </w:t>
            </w:r>
            <w:r w:rsidRPr="003258E2">
              <w:rPr>
                <w:rFonts w:cs="Calibri"/>
                <w:lang w:val="es-PE"/>
              </w:rPr>
              <w:t>de los módulos Plan Anual de Contrataciones -PAC- y Catálogo Único de Bienes, Servicios y Obras -CUBSO</w:t>
            </w:r>
          </w:p>
        </w:tc>
        <w:tc>
          <w:tcPr>
            <w:tcW w:w="1417" w:type="dxa"/>
            <w:tcBorders>
              <w:bottom w:val="single" w:sz="4" w:space="0" w:color="auto"/>
            </w:tcBorders>
            <w:vAlign w:val="center"/>
          </w:tcPr>
          <w:p w:rsidR="00246399" w:rsidRPr="003258E2" w:rsidRDefault="00C01720" w:rsidP="006834B1">
            <w:pPr>
              <w:spacing w:after="0" w:line="240" w:lineRule="auto"/>
              <w:rPr>
                <w:rFonts w:cs="Calibri"/>
              </w:rPr>
            </w:pPr>
            <w:r>
              <w:rPr>
                <w:rFonts w:cs="Calibri"/>
              </w:rPr>
              <w:t>Jul</w:t>
            </w:r>
            <w:r w:rsidR="00C1029C">
              <w:rPr>
                <w:rFonts w:cs="Calibri"/>
              </w:rPr>
              <w:t>. 2015</w:t>
            </w:r>
          </w:p>
        </w:tc>
        <w:tc>
          <w:tcPr>
            <w:tcW w:w="1191" w:type="dxa"/>
            <w:tcBorders>
              <w:bottom w:val="single" w:sz="4" w:space="0" w:color="auto"/>
            </w:tcBorders>
            <w:vAlign w:val="center"/>
          </w:tcPr>
          <w:p w:rsidR="00246399" w:rsidRPr="003258E2" w:rsidRDefault="00246399" w:rsidP="006834B1">
            <w:pPr>
              <w:spacing w:after="0" w:line="240" w:lineRule="auto"/>
              <w:rPr>
                <w:rFonts w:cs="Calibri"/>
              </w:rPr>
            </w:pPr>
            <w:r w:rsidRPr="003258E2">
              <w:rPr>
                <w:rFonts w:cs="Calibri"/>
              </w:rPr>
              <w:t>Dic. 2015</w:t>
            </w:r>
          </w:p>
        </w:tc>
      </w:tr>
      <w:tr w:rsidR="00246399" w:rsidRPr="003258E2" w:rsidTr="00C1029C">
        <w:trPr>
          <w:trHeight w:val="59"/>
          <w:jc w:val="center"/>
        </w:trPr>
        <w:tc>
          <w:tcPr>
            <w:tcW w:w="6012" w:type="dxa"/>
            <w:tcBorders>
              <w:top w:val="single" w:sz="4" w:space="0" w:color="auto"/>
            </w:tcBorders>
          </w:tcPr>
          <w:p w:rsidR="00246399" w:rsidRPr="003258E2" w:rsidRDefault="00246399" w:rsidP="006834B1">
            <w:pPr>
              <w:pStyle w:val="Prrafodelista"/>
              <w:ind w:left="0"/>
              <w:jc w:val="both"/>
              <w:rPr>
                <w:rFonts w:cs="Calibri"/>
                <w:lang w:val="es-ES"/>
              </w:rPr>
            </w:pPr>
            <w:r w:rsidRPr="003258E2">
              <w:rPr>
                <w:rFonts w:cs="Calibri"/>
                <w:lang w:val="es-ES"/>
              </w:rPr>
              <w:t xml:space="preserve">2.- </w:t>
            </w:r>
            <w:r w:rsidRPr="003258E2">
              <w:rPr>
                <w:rFonts w:cs="Calibri"/>
              </w:rPr>
              <w:t xml:space="preserve"> </w:t>
            </w:r>
            <w:r w:rsidRPr="003258E2">
              <w:rPr>
                <w:rFonts w:cs="Calibri"/>
                <w:lang w:val="es-ES" w:eastAsia="en-US"/>
              </w:rPr>
              <w:t xml:space="preserve">Implementación </w:t>
            </w:r>
            <w:r w:rsidRPr="003258E2">
              <w:rPr>
                <w:rFonts w:cs="Calibri"/>
                <w:lang w:val="es-PE"/>
              </w:rPr>
              <w:t xml:space="preserve">del módulo de contratos </w:t>
            </w:r>
          </w:p>
        </w:tc>
        <w:tc>
          <w:tcPr>
            <w:tcW w:w="1417" w:type="dxa"/>
            <w:tcBorders>
              <w:top w:val="single" w:sz="4" w:space="0" w:color="auto"/>
            </w:tcBorders>
            <w:vAlign w:val="center"/>
          </w:tcPr>
          <w:p w:rsidR="00246399" w:rsidRPr="003258E2" w:rsidRDefault="00C01720" w:rsidP="00C1029C">
            <w:pPr>
              <w:spacing w:after="0" w:line="240" w:lineRule="auto"/>
              <w:rPr>
                <w:rFonts w:cs="Calibri"/>
              </w:rPr>
            </w:pPr>
            <w:r>
              <w:rPr>
                <w:rFonts w:cs="Calibri"/>
              </w:rPr>
              <w:t>Jul.</w:t>
            </w:r>
            <w:r w:rsidR="00246399" w:rsidRPr="003258E2">
              <w:rPr>
                <w:rFonts w:cs="Calibri"/>
              </w:rPr>
              <w:t xml:space="preserve"> 2015</w:t>
            </w:r>
          </w:p>
        </w:tc>
        <w:tc>
          <w:tcPr>
            <w:tcW w:w="1191" w:type="dxa"/>
            <w:tcBorders>
              <w:top w:val="single" w:sz="4" w:space="0" w:color="auto"/>
            </w:tcBorders>
            <w:vAlign w:val="center"/>
          </w:tcPr>
          <w:p w:rsidR="00246399" w:rsidRPr="003258E2" w:rsidRDefault="00246399" w:rsidP="00C1029C">
            <w:pPr>
              <w:spacing w:after="0" w:line="240" w:lineRule="auto"/>
              <w:rPr>
                <w:rFonts w:cs="Calibri"/>
              </w:rPr>
            </w:pPr>
            <w:r w:rsidRPr="003258E2">
              <w:rPr>
                <w:rFonts w:cs="Calibri"/>
              </w:rPr>
              <w:t>Dic. 2015</w:t>
            </w:r>
          </w:p>
        </w:tc>
      </w:tr>
    </w:tbl>
    <w:p w:rsidR="00246399" w:rsidRPr="003258E2" w:rsidRDefault="00246399" w:rsidP="00246399">
      <w:pPr>
        <w:pStyle w:val="Textonotapie"/>
        <w:spacing w:after="0" w:line="240" w:lineRule="auto"/>
        <w:jc w:val="both"/>
        <w:rPr>
          <w:rFonts w:cs="Calibri"/>
          <w:b/>
          <w:sz w:val="22"/>
          <w:szCs w:val="22"/>
          <w:lang w:val="es-PE"/>
        </w:rPr>
      </w:pPr>
    </w:p>
    <w:p w:rsidR="00246399" w:rsidRPr="00EB4179" w:rsidRDefault="00246399" w:rsidP="00EB4179">
      <w:pPr>
        <w:pStyle w:val="Textocomentario"/>
        <w:numPr>
          <w:ilvl w:val="0"/>
          <w:numId w:val="6"/>
        </w:numPr>
        <w:spacing w:after="0"/>
        <w:jc w:val="both"/>
        <w:rPr>
          <w:rFonts w:cs="Calibri"/>
          <w:sz w:val="22"/>
          <w:szCs w:val="22"/>
          <w:lang w:val="es-PE"/>
        </w:rPr>
      </w:pPr>
      <w:r w:rsidRPr="00EB4179">
        <w:rPr>
          <w:rFonts w:cs="Calibri"/>
          <w:sz w:val="22"/>
          <w:szCs w:val="22"/>
          <w:lang w:val="es-PE"/>
        </w:rPr>
        <w:t xml:space="preserve">Implementar Comisiones para la Transparencia de las Industrias Extractivas en Tres (03) Gobiernos Regionales, a fin de establecer criterios de transparencia sobre el uso de los ingresos que perciben estos gobiernos de las empresas extractivas (mineras y </w:t>
      </w:r>
      <w:proofErr w:type="spellStart"/>
      <w:r w:rsidRPr="00EB4179">
        <w:rPr>
          <w:rFonts w:cs="Calibri"/>
          <w:sz w:val="22"/>
          <w:szCs w:val="22"/>
          <w:lang w:val="es-PE"/>
        </w:rPr>
        <w:t>hidrocarburíferas</w:t>
      </w:r>
      <w:proofErr w:type="spellEnd"/>
      <w:r w:rsidRPr="00EB4179">
        <w:rPr>
          <w:rFonts w:cs="Calibri"/>
          <w:sz w:val="22"/>
          <w:szCs w:val="22"/>
          <w:lang w:val="es-PE"/>
        </w:rPr>
        <w:t xml:space="preserve">), para fomentar el desarrollo de sus regiones.   </w:t>
      </w:r>
    </w:p>
    <w:p w:rsidR="00246399" w:rsidRPr="003258E2" w:rsidRDefault="00246399" w:rsidP="00246399">
      <w:pPr>
        <w:spacing w:after="0" w:line="240" w:lineRule="auto"/>
        <w:jc w:val="both"/>
        <w:rPr>
          <w:rFonts w:cs="Calibri"/>
          <w:bCs/>
        </w:rPr>
      </w:pPr>
    </w:p>
    <w:p w:rsidR="00246399" w:rsidRPr="00EB4179" w:rsidRDefault="00246399" w:rsidP="00205732">
      <w:pPr>
        <w:numPr>
          <w:ilvl w:val="0"/>
          <w:numId w:val="33"/>
        </w:numPr>
        <w:spacing w:after="0"/>
        <w:ind w:left="567" w:hanging="283"/>
        <w:jc w:val="both"/>
        <w:rPr>
          <w:rFonts w:cs="Calibri"/>
          <w:bCs/>
        </w:rPr>
      </w:pPr>
      <w:r w:rsidRPr="003258E2">
        <w:rPr>
          <w:rFonts w:cs="Calibri"/>
          <w:b/>
          <w:bCs/>
        </w:rPr>
        <w:t>Problema público identificado:</w:t>
      </w:r>
      <w:r w:rsidRPr="00EB4179">
        <w:rPr>
          <w:rFonts w:cs="Calibri"/>
          <w:b/>
          <w:bCs/>
        </w:rPr>
        <w:t xml:space="preserve"> </w:t>
      </w:r>
      <w:r w:rsidRPr="00EB4179">
        <w:rPr>
          <w:rFonts w:cs="Calibri"/>
          <w:bCs/>
        </w:rPr>
        <w:t xml:space="preserve">A nivel regional se advierte ausencia de espacios de diálogo entre autoridades, empresas y sociedad civil sobre aportes fiscales  (tributación y no tributarios), distribución y uso de recursos públicos provenientes de las actividades extractivas (Canon y otros vinculados). </w:t>
      </w:r>
    </w:p>
    <w:p w:rsidR="00246399" w:rsidRPr="00EB4179" w:rsidRDefault="00246399" w:rsidP="00EB4179">
      <w:pPr>
        <w:spacing w:after="0"/>
        <w:ind w:left="567"/>
        <w:jc w:val="both"/>
        <w:rPr>
          <w:rFonts w:cs="Calibri"/>
          <w:b/>
          <w:bCs/>
        </w:rPr>
      </w:pPr>
    </w:p>
    <w:p w:rsidR="00246399" w:rsidRPr="00EB4179" w:rsidRDefault="00246399" w:rsidP="00205732">
      <w:pPr>
        <w:numPr>
          <w:ilvl w:val="0"/>
          <w:numId w:val="33"/>
        </w:numPr>
        <w:spacing w:after="0"/>
        <w:ind w:left="567" w:hanging="283"/>
        <w:jc w:val="both"/>
        <w:rPr>
          <w:rFonts w:cs="Calibri"/>
          <w:bCs/>
        </w:rPr>
      </w:pPr>
      <w:r w:rsidRPr="003258E2">
        <w:rPr>
          <w:rFonts w:cs="Calibri"/>
          <w:b/>
          <w:bCs/>
        </w:rPr>
        <w:t>Objetivo:</w:t>
      </w:r>
      <w:r w:rsidRPr="00EB4179">
        <w:rPr>
          <w:rFonts w:cs="Calibri"/>
          <w:b/>
          <w:bCs/>
        </w:rPr>
        <w:t xml:space="preserve"> </w:t>
      </w:r>
      <w:r w:rsidRPr="00EB4179">
        <w:rPr>
          <w:rFonts w:cs="Calibri"/>
          <w:bCs/>
        </w:rPr>
        <w:t xml:space="preserve">Transparentar e informar a la población sobre el destino de los recursos provenientes del canon por la explotación de recursos naturales que se realiza en su región.  </w:t>
      </w:r>
    </w:p>
    <w:p w:rsidR="00246399" w:rsidRPr="00EB4179" w:rsidRDefault="00246399" w:rsidP="00EB4179">
      <w:pPr>
        <w:spacing w:after="0"/>
        <w:ind w:left="567"/>
        <w:jc w:val="both"/>
        <w:rPr>
          <w:rFonts w:cs="Calibri"/>
          <w:b/>
          <w:bCs/>
        </w:rPr>
      </w:pPr>
    </w:p>
    <w:p w:rsidR="00246399" w:rsidRPr="00EB4179" w:rsidRDefault="00246399" w:rsidP="00205732">
      <w:pPr>
        <w:numPr>
          <w:ilvl w:val="0"/>
          <w:numId w:val="33"/>
        </w:numPr>
        <w:spacing w:after="0"/>
        <w:ind w:left="567" w:hanging="283"/>
        <w:jc w:val="both"/>
        <w:rPr>
          <w:rFonts w:cs="Calibri"/>
          <w:b/>
          <w:bCs/>
        </w:rPr>
      </w:pPr>
      <w:r w:rsidRPr="003258E2">
        <w:rPr>
          <w:rFonts w:cs="Calibri"/>
          <w:b/>
          <w:bCs/>
        </w:rPr>
        <w:t>Entidad responsable:</w:t>
      </w:r>
      <w:r w:rsidRPr="00EB4179">
        <w:rPr>
          <w:rFonts w:cs="Calibri"/>
          <w:b/>
          <w:bCs/>
        </w:rPr>
        <w:t xml:space="preserve"> </w:t>
      </w:r>
      <w:r w:rsidRPr="00EB4179">
        <w:rPr>
          <w:rFonts w:cs="Calibri"/>
          <w:bCs/>
        </w:rPr>
        <w:t>Comisión Multisectorial Permanente para la Transparencia de las Industrias Extractivas (Comisión EITI por sus siglas en ingles), adscrita al Ministerio de Energía y Minas –MINEM.</w:t>
      </w:r>
    </w:p>
    <w:p w:rsidR="00246399" w:rsidRPr="00EB4179" w:rsidRDefault="00246399" w:rsidP="00EB4179">
      <w:pPr>
        <w:spacing w:after="0"/>
        <w:ind w:left="567"/>
        <w:jc w:val="both"/>
        <w:rPr>
          <w:rFonts w:cs="Calibri"/>
          <w:b/>
          <w:bCs/>
        </w:rPr>
      </w:pPr>
    </w:p>
    <w:p w:rsidR="00246399" w:rsidRPr="00EB4179" w:rsidRDefault="00246399" w:rsidP="00205732">
      <w:pPr>
        <w:numPr>
          <w:ilvl w:val="0"/>
          <w:numId w:val="33"/>
        </w:numPr>
        <w:spacing w:after="0"/>
        <w:ind w:left="567" w:hanging="283"/>
        <w:jc w:val="both"/>
        <w:rPr>
          <w:rFonts w:cs="Calibri"/>
          <w:bCs/>
        </w:rPr>
      </w:pPr>
      <w:r w:rsidRPr="003258E2">
        <w:rPr>
          <w:rFonts w:cs="Calibri"/>
          <w:b/>
          <w:bCs/>
        </w:rPr>
        <w:lastRenderedPageBreak/>
        <w:t>Acciones:</w:t>
      </w:r>
      <w:r w:rsidRPr="00EB4179">
        <w:rPr>
          <w:rFonts w:cs="Calibri"/>
          <w:b/>
          <w:bCs/>
        </w:rPr>
        <w:t xml:space="preserve"> </w:t>
      </w:r>
      <w:r w:rsidRPr="00EB4179">
        <w:rPr>
          <w:rFonts w:cs="Calibri"/>
          <w:bCs/>
        </w:rPr>
        <w:t>03 Gobiernos Regionales publican la respectiva Ordenanza que crea la Comisión EITI en su región.</w:t>
      </w:r>
    </w:p>
    <w:p w:rsidR="00246399" w:rsidRPr="00EB4179" w:rsidRDefault="00246399" w:rsidP="00EB4179">
      <w:pPr>
        <w:spacing w:after="0"/>
        <w:ind w:left="567"/>
        <w:jc w:val="both"/>
        <w:rPr>
          <w:rFonts w:cs="Calibri"/>
          <w:b/>
          <w:bCs/>
        </w:rPr>
      </w:pPr>
    </w:p>
    <w:p w:rsidR="00246399" w:rsidRPr="00EB4179" w:rsidRDefault="00246399" w:rsidP="00205732">
      <w:pPr>
        <w:numPr>
          <w:ilvl w:val="0"/>
          <w:numId w:val="33"/>
        </w:numPr>
        <w:spacing w:after="0"/>
        <w:ind w:left="567" w:hanging="283"/>
        <w:jc w:val="both"/>
        <w:rPr>
          <w:rFonts w:cs="Calibri"/>
          <w:b/>
          <w:bCs/>
        </w:rPr>
      </w:pPr>
      <w:r w:rsidRPr="003258E2">
        <w:rPr>
          <w:rFonts w:cs="Calibri"/>
          <w:b/>
          <w:bCs/>
        </w:rPr>
        <w:t>Fecha de cumplimiento:</w:t>
      </w:r>
      <w:r w:rsidRPr="00EB4179">
        <w:rPr>
          <w:rFonts w:cs="Calibri"/>
          <w:b/>
          <w:bCs/>
        </w:rPr>
        <w:t xml:space="preserve"> </w:t>
      </w:r>
      <w:r w:rsidRPr="00EB4179">
        <w:rPr>
          <w:rFonts w:cs="Calibri"/>
          <w:bCs/>
        </w:rPr>
        <w:t>Julio de 20</w:t>
      </w:r>
      <w:r w:rsidR="00C30F63" w:rsidRPr="00EB4179">
        <w:rPr>
          <w:rFonts w:cs="Calibri"/>
          <w:bCs/>
        </w:rPr>
        <w:t>16</w:t>
      </w:r>
      <w:r w:rsidRPr="00EB4179">
        <w:rPr>
          <w:rFonts w:cs="Calibri"/>
          <w:bCs/>
        </w:rPr>
        <w:t>.</w:t>
      </w:r>
    </w:p>
    <w:p w:rsidR="00246399" w:rsidRPr="003258E2" w:rsidRDefault="00246399" w:rsidP="00246399">
      <w:pPr>
        <w:pStyle w:val="Textocomentario"/>
        <w:spacing w:after="0"/>
        <w:jc w:val="both"/>
        <w:rPr>
          <w:rFonts w:cs="Calibri"/>
          <w:b/>
          <w:sz w:val="22"/>
          <w:szCs w:val="22"/>
          <w:lang w:val="es-ES"/>
        </w:rPr>
      </w:pPr>
    </w:p>
    <w:p w:rsidR="00246399" w:rsidRPr="00A547B3" w:rsidRDefault="00246399" w:rsidP="00A547B3">
      <w:pPr>
        <w:numPr>
          <w:ilvl w:val="0"/>
          <w:numId w:val="1"/>
        </w:numPr>
        <w:spacing w:after="0" w:line="240" w:lineRule="auto"/>
        <w:ind w:left="426" w:hanging="426"/>
        <w:rPr>
          <w:rFonts w:cs="Calibri"/>
          <w:b/>
        </w:rPr>
      </w:pPr>
      <w:r w:rsidRPr="00A547B3">
        <w:rPr>
          <w:rFonts w:cs="Calibri"/>
          <w:b/>
        </w:rPr>
        <w:t>PARTICIPACIÓN CIUDADANA</w:t>
      </w:r>
    </w:p>
    <w:p w:rsidR="00246399" w:rsidRDefault="00246399" w:rsidP="00246399">
      <w:pPr>
        <w:pStyle w:val="Textocomentario"/>
        <w:spacing w:after="0"/>
        <w:ind w:left="720"/>
        <w:jc w:val="both"/>
        <w:rPr>
          <w:rFonts w:cs="Calibri"/>
          <w:b/>
          <w:sz w:val="22"/>
          <w:szCs w:val="22"/>
          <w:lang w:val="es-ES" w:eastAsia="en-US"/>
        </w:rPr>
      </w:pPr>
    </w:p>
    <w:p w:rsidR="00246399" w:rsidRPr="003258E2" w:rsidRDefault="00246399" w:rsidP="00DB617A">
      <w:pPr>
        <w:numPr>
          <w:ilvl w:val="0"/>
          <w:numId w:val="7"/>
        </w:numPr>
        <w:spacing w:after="0" w:line="240" w:lineRule="auto"/>
        <w:ind w:left="426" w:hanging="426"/>
        <w:jc w:val="both"/>
        <w:rPr>
          <w:rFonts w:cs="Calibri"/>
        </w:rPr>
      </w:pPr>
      <w:r w:rsidRPr="00DB617A">
        <w:rPr>
          <w:rFonts w:cs="Calibri"/>
          <w:lang w:val="es-PE" w:eastAsia="x-none"/>
        </w:rPr>
        <w:t>Fortalecer la gestión de la participación ciudadana en las entidades públicas de los tres niveles</w:t>
      </w:r>
      <w:r w:rsidRPr="003258E2">
        <w:rPr>
          <w:rFonts w:cs="Calibri"/>
        </w:rPr>
        <w:t xml:space="preserve"> de gobierno a través de lineamientos y orientaciones que contribuyan a una adecuada gestión.  </w:t>
      </w:r>
    </w:p>
    <w:p w:rsidR="00246399" w:rsidRPr="003258E2" w:rsidRDefault="00246399" w:rsidP="00246399">
      <w:pPr>
        <w:spacing w:after="0" w:line="240" w:lineRule="auto"/>
        <w:jc w:val="both"/>
        <w:rPr>
          <w:rFonts w:cs="Calibri"/>
        </w:rPr>
      </w:pPr>
    </w:p>
    <w:p w:rsidR="00246399" w:rsidRPr="00DB617A" w:rsidRDefault="00246399" w:rsidP="00205732">
      <w:pPr>
        <w:numPr>
          <w:ilvl w:val="0"/>
          <w:numId w:val="33"/>
        </w:numPr>
        <w:spacing w:after="0"/>
        <w:ind w:left="567" w:hanging="283"/>
        <w:jc w:val="both"/>
        <w:rPr>
          <w:rFonts w:cs="Calibri"/>
          <w:bCs/>
        </w:rPr>
      </w:pPr>
      <w:r w:rsidRPr="00DB617A">
        <w:rPr>
          <w:rFonts w:cs="Calibri"/>
          <w:b/>
          <w:bCs/>
        </w:rPr>
        <w:t xml:space="preserve">Problema público identificado: </w:t>
      </w:r>
      <w:r w:rsidRPr="00DB617A">
        <w:rPr>
          <w:rFonts w:cs="Calibri"/>
          <w:bCs/>
        </w:rPr>
        <w:t xml:space="preserve">La ausencia de lineamientos y orientaciones sobre la gestión de las políticas institucionales de participación ciudadana, es un factor que contribuye a que los espacios de participación creados actualmente no se desarrollen de manera adecuada, generando poca participación de la ciudadanía y un limitado  interés de los funcionarios públicos por potenciar tales espacios.  </w:t>
      </w:r>
    </w:p>
    <w:p w:rsidR="00246399" w:rsidRPr="003258E2" w:rsidRDefault="00246399" w:rsidP="00246399">
      <w:pPr>
        <w:spacing w:after="0" w:line="360" w:lineRule="auto"/>
        <w:ind w:left="142"/>
        <w:jc w:val="both"/>
        <w:rPr>
          <w:rFonts w:cs="Calibri"/>
        </w:rPr>
      </w:pPr>
    </w:p>
    <w:p w:rsidR="00246399" w:rsidRPr="00DB617A" w:rsidRDefault="00246399" w:rsidP="00205732">
      <w:pPr>
        <w:numPr>
          <w:ilvl w:val="0"/>
          <w:numId w:val="33"/>
        </w:numPr>
        <w:spacing w:after="0"/>
        <w:ind w:left="567" w:hanging="283"/>
        <w:jc w:val="both"/>
        <w:rPr>
          <w:rFonts w:cs="Calibri"/>
          <w:b/>
          <w:bCs/>
        </w:rPr>
      </w:pPr>
      <w:r w:rsidRPr="00DB617A">
        <w:rPr>
          <w:rFonts w:cs="Calibri"/>
          <w:b/>
          <w:bCs/>
        </w:rPr>
        <w:t xml:space="preserve">Objetivo: </w:t>
      </w:r>
      <w:r w:rsidRPr="00DB617A">
        <w:rPr>
          <w:rFonts w:cs="Calibri"/>
          <w:bCs/>
        </w:rPr>
        <w:t>Orientar a los funcionarios públicos para la adecuada gestión de la participación ciudadana, como vía para contribuir a una mejora en la calidad de la gestión pública, de acuerdo con la normativa nacional y la Carta Iberoamericana de la Participación Ciudadana.</w:t>
      </w:r>
      <w:r w:rsidRPr="00DB617A">
        <w:rPr>
          <w:rFonts w:cs="Calibri"/>
          <w:b/>
          <w:bCs/>
        </w:rPr>
        <w:t xml:space="preserve">   </w:t>
      </w:r>
    </w:p>
    <w:p w:rsidR="00246399" w:rsidRPr="00DB617A" w:rsidRDefault="00246399" w:rsidP="00DB617A">
      <w:pPr>
        <w:spacing w:after="0"/>
        <w:ind w:left="567"/>
        <w:jc w:val="both"/>
        <w:rPr>
          <w:rFonts w:cs="Calibri"/>
          <w:b/>
          <w:bCs/>
        </w:rPr>
      </w:pPr>
    </w:p>
    <w:p w:rsidR="00246399" w:rsidRPr="00DB617A" w:rsidRDefault="00246399" w:rsidP="00205732">
      <w:pPr>
        <w:numPr>
          <w:ilvl w:val="0"/>
          <w:numId w:val="33"/>
        </w:numPr>
        <w:spacing w:after="0"/>
        <w:ind w:left="567" w:hanging="283"/>
        <w:jc w:val="both"/>
        <w:rPr>
          <w:rFonts w:cs="Calibri"/>
          <w:bCs/>
        </w:rPr>
      </w:pPr>
      <w:r w:rsidRPr="00DB617A">
        <w:rPr>
          <w:rFonts w:cs="Calibri"/>
          <w:b/>
          <w:bCs/>
        </w:rPr>
        <w:t xml:space="preserve">Entidad responsable: </w:t>
      </w:r>
      <w:r w:rsidRPr="00DB617A">
        <w:rPr>
          <w:rFonts w:cs="Calibri"/>
          <w:bCs/>
        </w:rPr>
        <w:t xml:space="preserve">Presidencia del Consejo de Ministros, a través de la Secretaría de Gestión Pública. </w:t>
      </w:r>
    </w:p>
    <w:p w:rsidR="00246399" w:rsidRPr="00DB617A" w:rsidRDefault="00246399" w:rsidP="00DB617A">
      <w:pPr>
        <w:spacing w:after="0"/>
        <w:ind w:left="567"/>
        <w:jc w:val="both"/>
        <w:rPr>
          <w:rFonts w:cs="Calibri"/>
          <w:b/>
          <w:bCs/>
        </w:rPr>
      </w:pPr>
    </w:p>
    <w:p w:rsidR="00246399" w:rsidRPr="00DB617A" w:rsidRDefault="00246399" w:rsidP="00205732">
      <w:pPr>
        <w:numPr>
          <w:ilvl w:val="0"/>
          <w:numId w:val="33"/>
        </w:numPr>
        <w:spacing w:after="0"/>
        <w:ind w:left="567" w:hanging="283"/>
        <w:jc w:val="both"/>
        <w:rPr>
          <w:rFonts w:cs="Calibri"/>
          <w:bCs/>
        </w:rPr>
      </w:pPr>
      <w:r w:rsidRPr="00DB617A">
        <w:rPr>
          <w:rFonts w:cs="Calibri"/>
          <w:b/>
          <w:bCs/>
        </w:rPr>
        <w:t xml:space="preserve">Organización corresponsable: </w:t>
      </w:r>
      <w:proofErr w:type="spellStart"/>
      <w:r w:rsidRPr="00DB617A">
        <w:rPr>
          <w:rFonts w:cs="Calibri"/>
          <w:bCs/>
        </w:rPr>
        <w:t>Proética</w:t>
      </w:r>
      <w:proofErr w:type="spellEnd"/>
      <w:r w:rsidRPr="00DB617A">
        <w:rPr>
          <w:rFonts w:cs="Calibri"/>
          <w:bCs/>
        </w:rPr>
        <w:t xml:space="preserve">, Grupo Propuesta Ciudadana, entre otras organizaciones de  la sociedad civil.    </w:t>
      </w:r>
    </w:p>
    <w:p w:rsidR="00246399" w:rsidRPr="00DB617A" w:rsidRDefault="00246399" w:rsidP="00DB617A">
      <w:pPr>
        <w:spacing w:after="0"/>
        <w:ind w:left="567"/>
        <w:jc w:val="both"/>
        <w:rPr>
          <w:rFonts w:cs="Calibri"/>
          <w:b/>
          <w:bCs/>
        </w:rPr>
      </w:pPr>
    </w:p>
    <w:p w:rsidR="00246399" w:rsidRPr="00DB617A" w:rsidRDefault="00246399" w:rsidP="00205732">
      <w:pPr>
        <w:numPr>
          <w:ilvl w:val="0"/>
          <w:numId w:val="33"/>
        </w:numPr>
        <w:spacing w:after="0"/>
        <w:ind w:left="567" w:hanging="283"/>
        <w:jc w:val="both"/>
        <w:rPr>
          <w:rFonts w:cs="Calibri"/>
          <w:bCs/>
        </w:rPr>
      </w:pPr>
      <w:r w:rsidRPr="00DB617A">
        <w:rPr>
          <w:rFonts w:cs="Calibri"/>
          <w:b/>
          <w:bCs/>
        </w:rPr>
        <w:t xml:space="preserve">Acciones: </w:t>
      </w:r>
      <w:r w:rsidRPr="00DB617A">
        <w:rPr>
          <w:rFonts w:cs="Calibri"/>
          <w:bCs/>
        </w:rPr>
        <w:t>Elaboración de lineamientos y orientaciones que contribuyan a una adecuada gestión de la participación ciudadana.</w:t>
      </w:r>
    </w:p>
    <w:p w:rsidR="00246399" w:rsidRPr="00DB617A" w:rsidRDefault="00246399" w:rsidP="00DB617A">
      <w:pPr>
        <w:spacing w:after="0"/>
        <w:ind w:left="567"/>
        <w:jc w:val="both"/>
        <w:rPr>
          <w:rFonts w:cs="Calibri"/>
          <w:b/>
          <w:bCs/>
        </w:rPr>
      </w:pPr>
    </w:p>
    <w:p w:rsidR="00246399" w:rsidRPr="00DB617A" w:rsidRDefault="00246399" w:rsidP="00205732">
      <w:pPr>
        <w:numPr>
          <w:ilvl w:val="0"/>
          <w:numId w:val="33"/>
        </w:numPr>
        <w:spacing w:after="0"/>
        <w:ind w:left="567" w:hanging="283"/>
        <w:jc w:val="both"/>
        <w:rPr>
          <w:rFonts w:cs="Calibri"/>
          <w:b/>
          <w:bCs/>
        </w:rPr>
      </w:pPr>
      <w:r w:rsidRPr="00DB617A">
        <w:rPr>
          <w:rFonts w:cs="Calibri"/>
          <w:b/>
          <w:bCs/>
        </w:rPr>
        <w:t xml:space="preserve">Fecha de cumplimiento: </w:t>
      </w:r>
    </w:p>
    <w:p w:rsidR="00246399" w:rsidRPr="003258E2" w:rsidRDefault="00246399" w:rsidP="00246399">
      <w:pPr>
        <w:pStyle w:val="Prrafodelista"/>
        <w:ind w:left="0"/>
        <w:rPr>
          <w:rFonts w:cs="Calibri"/>
          <w:b/>
          <w:lang w:val="es-PE"/>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0"/>
        <w:gridCol w:w="1220"/>
        <w:gridCol w:w="1474"/>
      </w:tblGrid>
      <w:tr w:rsidR="00246399" w:rsidRPr="003258E2" w:rsidTr="006834B1">
        <w:trPr>
          <w:trHeight w:val="290"/>
          <w:jc w:val="center"/>
        </w:trPr>
        <w:tc>
          <w:tcPr>
            <w:tcW w:w="6210" w:type="dxa"/>
            <w:tcBorders>
              <w:bottom w:val="single" w:sz="4" w:space="0" w:color="auto"/>
            </w:tcBorders>
            <w:shd w:val="clear" w:color="auto" w:fill="92CDDC"/>
          </w:tcPr>
          <w:p w:rsidR="00246399" w:rsidRPr="003258E2" w:rsidRDefault="00246399" w:rsidP="006834B1">
            <w:pPr>
              <w:spacing w:after="0" w:line="240" w:lineRule="auto"/>
              <w:ind w:left="25"/>
              <w:jc w:val="center"/>
              <w:rPr>
                <w:rFonts w:cs="Calibri"/>
                <w:b/>
              </w:rPr>
            </w:pPr>
            <w:r w:rsidRPr="003258E2">
              <w:rPr>
                <w:rFonts w:cs="Calibri"/>
                <w:b/>
              </w:rPr>
              <w:t>Actividad</w:t>
            </w:r>
          </w:p>
        </w:tc>
        <w:tc>
          <w:tcPr>
            <w:tcW w:w="1220"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474"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7D0893">
        <w:trPr>
          <w:trHeight w:val="890"/>
          <w:jc w:val="center"/>
        </w:trPr>
        <w:tc>
          <w:tcPr>
            <w:tcW w:w="6210" w:type="dxa"/>
            <w:tcBorders>
              <w:bottom w:val="single" w:sz="4" w:space="0" w:color="auto"/>
            </w:tcBorders>
          </w:tcPr>
          <w:p w:rsidR="00246399" w:rsidRPr="003258E2" w:rsidRDefault="00246399" w:rsidP="006834B1">
            <w:pPr>
              <w:pStyle w:val="Prrafodelista"/>
              <w:ind w:left="291" w:hanging="291"/>
              <w:jc w:val="both"/>
              <w:rPr>
                <w:rFonts w:cs="Calibri"/>
              </w:rPr>
            </w:pPr>
            <w:r w:rsidRPr="003258E2">
              <w:rPr>
                <w:rFonts w:cs="Calibri"/>
                <w:lang w:val="es-ES"/>
              </w:rPr>
              <w:t xml:space="preserve">1.- </w:t>
            </w:r>
            <w:r w:rsidRPr="003258E2">
              <w:rPr>
                <w:rFonts w:cs="Calibri"/>
              </w:rPr>
              <w:t xml:space="preserve">Conformación de un grupo de trabajo (integrado por entidades públicas y sociedad civil) para elaborar la propuesta de lineamientos.    </w:t>
            </w:r>
          </w:p>
        </w:tc>
        <w:tc>
          <w:tcPr>
            <w:tcW w:w="1220" w:type="dxa"/>
            <w:tcBorders>
              <w:bottom w:val="single" w:sz="4" w:space="0" w:color="auto"/>
            </w:tcBorders>
            <w:vAlign w:val="center"/>
          </w:tcPr>
          <w:p w:rsidR="00246399" w:rsidRPr="003258E2" w:rsidRDefault="00246399" w:rsidP="006834B1">
            <w:pPr>
              <w:spacing w:after="0" w:line="240" w:lineRule="auto"/>
              <w:rPr>
                <w:rFonts w:cs="Calibri"/>
              </w:rPr>
            </w:pPr>
          </w:p>
          <w:p w:rsidR="00246399" w:rsidRPr="003258E2" w:rsidRDefault="007668D9" w:rsidP="006834B1">
            <w:pPr>
              <w:spacing w:after="0" w:line="240" w:lineRule="auto"/>
              <w:jc w:val="center"/>
              <w:rPr>
                <w:rFonts w:cs="Calibri"/>
              </w:rPr>
            </w:pPr>
            <w:r>
              <w:rPr>
                <w:rFonts w:cs="Calibri"/>
              </w:rPr>
              <w:t>Ago</w:t>
            </w:r>
            <w:r w:rsidR="00D61487">
              <w:rPr>
                <w:rFonts w:cs="Calibri"/>
              </w:rPr>
              <w:t xml:space="preserve">. </w:t>
            </w:r>
            <w:r w:rsidR="00246399" w:rsidRPr="003258E2">
              <w:rPr>
                <w:rFonts w:cs="Calibri"/>
              </w:rPr>
              <w:t>2015</w:t>
            </w:r>
          </w:p>
        </w:tc>
        <w:tc>
          <w:tcPr>
            <w:tcW w:w="1474" w:type="dxa"/>
            <w:tcBorders>
              <w:bottom w:val="single" w:sz="4" w:space="0" w:color="auto"/>
            </w:tcBorders>
            <w:vAlign w:val="center"/>
          </w:tcPr>
          <w:p w:rsidR="00246399" w:rsidRPr="003258E2" w:rsidRDefault="00246399" w:rsidP="006834B1">
            <w:pPr>
              <w:spacing w:after="0" w:line="240" w:lineRule="auto"/>
              <w:rPr>
                <w:rFonts w:cs="Calibri"/>
              </w:rPr>
            </w:pPr>
          </w:p>
          <w:p w:rsidR="00246399" w:rsidRPr="003258E2" w:rsidRDefault="007668D9" w:rsidP="006834B1">
            <w:pPr>
              <w:spacing w:after="0" w:line="240" w:lineRule="auto"/>
              <w:jc w:val="center"/>
              <w:rPr>
                <w:rFonts w:cs="Calibri"/>
              </w:rPr>
            </w:pPr>
            <w:r>
              <w:rPr>
                <w:rFonts w:cs="Calibri"/>
              </w:rPr>
              <w:t>Set</w:t>
            </w:r>
            <w:r w:rsidR="00246399" w:rsidRPr="003258E2">
              <w:rPr>
                <w:rFonts w:cs="Calibri"/>
              </w:rPr>
              <w:t>. 2015</w:t>
            </w:r>
          </w:p>
        </w:tc>
      </w:tr>
      <w:tr w:rsidR="00246399" w:rsidRPr="003258E2" w:rsidTr="009D7003">
        <w:trPr>
          <w:trHeight w:val="450"/>
          <w:jc w:val="center"/>
        </w:trPr>
        <w:tc>
          <w:tcPr>
            <w:tcW w:w="6210" w:type="dxa"/>
            <w:tcBorders>
              <w:top w:val="single" w:sz="4" w:space="0" w:color="auto"/>
              <w:bottom w:val="single" w:sz="4" w:space="0" w:color="auto"/>
            </w:tcBorders>
          </w:tcPr>
          <w:p w:rsidR="00246399" w:rsidRPr="003258E2" w:rsidRDefault="00246399" w:rsidP="006834B1">
            <w:pPr>
              <w:pStyle w:val="Prrafodelista"/>
              <w:ind w:left="0"/>
              <w:jc w:val="both"/>
              <w:rPr>
                <w:rFonts w:cs="Calibri"/>
                <w:lang w:val="es-ES"/>
              </w:rPr>
            </w:pPr>
            <w:r w:rsidRPr="003258E2">
              <w:rPr>
                <w:rFonts w:cs="Calibri"/>
                <w:lang w:val="es-ES"/>
              </w:rPr>
              <w:t xml:space="preserve">2.- </w:t>
            </w:r>
            <w:r w:rsidRPr="003258E2">
              <w:rPr>
                <w:rFonts w:cs="Calibri"/>
              </w:rPr>
              <w:t>Propuesta de lineamientos terminado</w:t>
            </w:r>
            <w:r w:rsidRPr="003258E2">
              <w:rPr>
                <w:rFonts w:cs="Calibri"/>
                <w:lang w:val="es-ES"/>
              </w:rPr>
              <w:t>s</w:t>
            </w:r>
            <w:r w:rsidRPr="003258E2">
              <w:rPr>
                <w:rFonts w:cs="Calibri"/>
              </w:rPr>
              <w:t xml:space="preserve">. </w:t>
            </w:r>
          </w:p>
        </w:tc>
        <w:tc>
          <w:tcPr>
            <w:tcW w:w="1220" w:type="dxa"/>
            <w:tcBorders>
              <w:top w:val="single" w:sz="4" w:space="0" w:color="auto"/>
              <w:bottom w:val="single" w:sz="4" w:space="0" w:color="auto"/>
            </w:tcBorders>
            <w:vAlign w:val="center"/>
          </w:tcPr>
          <w:p w:rsidR="00246399" w:rsidRPr="003258E2" w:rsidRDefault="007668D9" w:rsidP="006834B1">
            <w:pPr>
              <w:spacing w:after="0" w:line="240" w:lineRule="auto"/>
              <w:jc w:val="center"/>
              <w:rPr>
                <w:rFonts w:cs="Calibri"/>
              </w:rPr>
            </w:pPr>
            <w:r>
              <w:rPr>
                <w:rFonts w:cs="Calibri"/>
              </w:rPr>
              <w:t>Oct</w:t>
            </w:r>
            <w:r w:rsidR="00246399" w:rsidRPr="003258E2">
              <w:rPr>
                <w:rFonts w:cs="Calibri"/>
              </w:rPr>
              <w:t xml:space="preserve">. 2015 </w:t>
            </w:r>
          </w:p>
        </w:tc>
        <w:tc>
          <w:tcPr>
            <w:tcW w:w="1474" w:type="dxa"/>
            <w:tcBorders>
              <w:top w:val="single" w:sz="4" w:space="0" w:color="auto"/>
              <w:bottom w:val="single" w:sz="4" w:space="0" w:color="auto"/>
            </w:tcBorders>
            <w:vAlign w:val="center"/>
          </w:tcPr>
          <w:p w:rsidR="00246399" w:rsidRPr="003258E2" w:rsidRDefault="007668D9" w:rsidP="006834B1">
            <w:pPr>
              <w:spacing w:after="0" w:line="240" w:lineRule="auto"/>
              <w:jc w:val="center"/>
              <w:rPr>
                <w:rFonts w:cs="Calibri"/>
              </w:rPr>
            </w:pPr>
            <w:r>
              <w:rPr>
                <w:rFonts w:cs="Calibri"/>
              </w:rPr>
              <w:t>Nov</w:t>
            </w:r>
            <w:r w:rsidR="00246399" w:rsidRPr="003258E2">
              <w:rPr>
                <w:rFonts w:cs="Calibri"/>
              </w:rPr>
              <w:t>. 2015</w:t>
            </w:r>
          </w:p>
        </w:tc>
      </w:tr>
      <w:tr w:rsidR="00246399" w:rsidRPr="003258E2" w:rsidTr="007D0893">
        <w:trPr>
          <w:trHeight w:val="251"/>
          <w:jc w:val="center"/>
        </w:trPr>
        <w:tc>
          <w:tcPr>
            <w:tcW w:w="6210" w:type="dxa"/>
            <w:tcBorders>
              <w:top w:val="single" w:sz="4" w:space="0" w:color="auto"/>
              <w:bottom w:val="single" w:sz="4" w:space="0" w:color="auto"/>
            </w:tcBorders>
          </w:tcPr>
          <w:p w:rsidR="00246399" w:rsidRPr="003258E2" w:rsidRDefault="00246399" w:rsidP="006834B1">
            <w:pPr>
              <w:pStyle w:val="Prrafodelista"/>
              <w:tabs>
                <w:tab w:val="left" w:pos="276"/>
              </w:tabs>
              <w:ind w:left="0"/>
              <w:jc w:val="both"/>
              <w:rPr>
                <w:rFonts w:cs="Calibri"/>
                <w:lang w:val="es-ES"/>
              </w:rPr>
            </w:pPr>
            <w:r w:rsidRPr="003258E2">
              <w:rPr>
                <w:rFonts w:cs="Calibri"/>
                <w:lang w:val="es-ES"/>
              </w:rPr>
              <w:t xml:space="preserve">3.- </w:t>
            </w:r>
            <w:r w:rsidRPr="003258E2">
              <w:rPr>
                <w:rFonts w:cs="Calibri"/>
              </w:rPr>
              <w:t>Aprobación de la propuesta de lineamientos por la Alta Dirección de PCM.</w:t>
            </w:r>
          </w:p>
        </w:tc>
        <w:tc>
          <w:tcPr>
            <w:tcW w:w="1220" w:type="dxa"/>
            <w:tcBorders>
              <w:top w:val="single" w:sz="4" w:space="0" w:color="auto"/>
              <w:bottom w:val="single" w:sz="4" w:space="0" w:color="auto"/>
            </w:tcBorders>
            <w:vAlign w:val="center"/>
          </w:tcPr>
          <w:p w:rsidR="00246399" w:rsidRPr="003258E2" w:rsidRDefault="007D0893" w:rsidP="006834B1">
            <w:pPr>
              <w:spacing w:after="0" w:line="240" w:lineRule="auto"/>
              <w:jc w:val="center"/>
              <w:rPr>
                <w:rFonts w:cs="Calibri"/>
              </w:rPr>
            </w:pPr>
            <w:r>
              <w:rPr>
                <w:rFonts w:cs="Calibri"/>
              </w:rPr>
              <w:t>Nov</w:t>
            </w:r>
            <w:r w:rsidR="00246399" w:rsidRPr="003258E2">
              <w:rPr>
                <w:rFonts w:cs="Calibri"/>
              </w:rPr>
              <w:t>. 2015</w:t>
            </w:r>
          </w:p>
        </w:tc>
        <w:tc>
          <w:tcPr>
            <w:tcW w:w="1474" w:type="dxa"/>
            <w:tcBorders>
              <w:top w:val="single" w:sz="4" w:space="0" w:color="auto"/>
              <w:bottom w:val="single" w:sz="4" w:space="0" w:color="auto"/>
            </w:tcBorders>
            <w:vAlign w:val="center"/>
          </w:tcPr>
          <w:p w:rsidR="00246399" w:rsidRPr="003258E2" w:rsidRDefault="007668D9" w:rsidP="007D0893">
            <w:pPr>
              <w:spacing w:after="0" w:line="240" w:lineRule="auto"/>
              <w:jc w:val="center"/>
              <w:rPr>
                <w:rFonts w:cs="Calibri"/>
              </w:rPr>
            </w:pPr>
            <w:r>
              <w:rPr>
                <w:rFonts w:cs="Calibri"/>
              </w:rPr>
              <w:t>Dic</w:t>
            </w:r>
            <w:r w:rsidR="007D0893">
              <w:rPr>
                <w:rFonts w:cs="Calibri"/>
              </w:rPr>
              <w:t>.  2015</w:t>
            </w:r>
          </w:p>
        </w:tc>
      </w:tr>
      <w:tr w:rsidR="00246399" w:rsidRPr="003258E2" w:rsidTr="007D0893">
        <w:trPr>
          <w:trHeight w:val="420"/>
          <w:jc w:val="center"/>
        </w:trPr>
        <w:tc>
          <w:tcPr>
            <w:tcW w:w="6210" w:type="dxa"/>
            <w:tcBorders>
              <w:top w:val="single" w:sz="4" w:space="0" w:color="auto"/>
              <w:bottom w:val="single" w:sz="4" w:space="0" w:color="auto"/>
            </w:tcBorders>
            <w:vAlign w:val="center"/>
          </w:tcPr>
          <w:p w:rsidR="00246399" w:rsidRPr="003258E2" w:rsidRDefault="00246399" w:rsidP="00106667">
            <w:pPr>
              <w:pStyle w:val="Prrafodelista"/>
              <w:ind w:left="0"/>
              <w:rPr>
                <w:rFonts w:cs="Calibri"/>
              </w:rPr>
            </w:pPr>
            <w:r w:rsidRPr="003258E2">
              <w:rPr>
                <w:rFonts w:cs="Calibri"/>
                <w:lang w:val="es-ES"/>
              </w:rPr>
              <w:t xml:space="preserve">4.- </w:t>
            </w:r>
            <w:r w:rsidRPr="003258E2">
              <w:rPr>
                <w:rFonts w:cs="Calibri"/>
              </w:rPr>
              <w:t>Publicación de la norma que aprueba los lineamientos</w:t>
            </w:r>
            <w:r w:rsidRPr="003258E2">
              <w:rPr>
                <w:rFonts w:cs="Calibri"/>
                <w:lang w:val="es-ES"/>
              </w:rPr>
              <w:t>.</w:t>
            </w:r>
          </w:p>
        </w:tc>
        <w:tc>
          <w:tcPr>
            <w:tcW w:w="1220" w:type="dxa"/>
            <w:tcBorders>
              <w:top w:val="single" w:sz="4" w:space="0" w:color="auto"/>
              <w:bottom w:val="single" w:sz="4" w:space="0" w:color="auto"/>
            </w:tcBorders>
            <w:vAlign w:val="center"/>
          </w:tcPr>
          <w:p w:rsidR="00246399" w:rsidRPr="003258E2" w:rsidRDefault="007668D9" w:rsidP="00106667">
            <w:pPr>
              <w:spacing w:after="0" w:line="240" w:lineRule="auto"/>
              <w:rPr>
                <w:rFonts w:cs="Calibri"/>
              </w:rPr>
            </w:pPr>
            <w:r>
              <w:rPr>
                <w:rFonts w:cs="Calibri"/>
              </w:rPr>
              <w:t>Ene. 2016</w:t>
            </w:r>
          </w:p>
        </w:tc>
        <w:tc>
          <w:tcPr>
            <w:tcW w:w="1474" w:type="dxa"/>
            <w:tcBorders>
              <w:top w:val="single" w:sz="4" w:space="0" w:color="auto"/>
              <w:bottom w:val="single" w:sz="4" w:space="0" w:color="auto"/>
            </w:tcBorders>
            <w:vAlign w:val="center"/>
          </w:tcPr>
          <w:p w:rsidR="00246399" w:rsidRPr="003258E2" w:rsidRDefault="00D61487" w:rsidP="00106667">
            <w:pPr>
              <w:spacing w:after="0" w:line="240" w:lineRule="auto"/>
              <w:rPr>
                <w:rFonts w:cs="Calibri"/>
              </w:rPr>
            </w:pPr>
            <w:r>
              <w:rPr>
                <w:rFonts w:cs="Calibri"/>
              </w:rPr>
              <w:t xml:space="preserve">     </w:t>
            </w:r>
            <w:r w:rsidR="007668D9">
              <w:rPr>
                <w:rFonts w:cs="Calibri"/>
              </w:rPr>
              <w:t>Ene. 2016</w:t>
            </w:r>
          </w:p>
        </w:tc>
      </w:tr>
      <w:tr w:rsidR="00246399" w:rsidRPr="003258E2" w:rsidTr="007D0893">
        <w:trPr>
          <w:trHeight w:val="420"/>
          <w:jc w:val="center"/>
        </w:trPr>
        <w:tc>
          <w:tcPr>
            <w:tcW w:w="6210" w:type="dxa"/>
            <w:tcBorders>
              <w:top w:val="single" w:sz="4" w:space="0" w:color="auto"/>
            </w:tcBorders>
          </w:tcPr>
          <w:p w:rsidR="00246399" w:rsidRPr="003258E2" w:rsidRDefault="00246399" w:rsidP="006834B1">
            <w:pPr>
              <w:pStyle w:val="Prrafodelista"/>
              <w:ind w:left="0"/>
              <w:jc w:val="both"/>
              <w:rPr>
                <w:rFonts w:cs="Calibri"/>
                <w:lang w:val="es-ES"/>
              </w:rPr>
            </w:pPr>
            <w:r w:rsidRPr="003258E2">
              <w:rPr>
                <w:rFonts w:cs="Calibri"/>
                <w:lang w:val="es-ES"/>
              </w:rPr>
              <w:t xml:space="preserve">5.- Implementación de los lineamientos </w:t>
            </w:r>
          </w:p>
        </w:tc>
        <w:tc>
          <w:tcPr>
            <w:tcW w:w="1220" w:type="dxa"/>
            <w:tcBorders>
              <w:top w:val="single" w:sz="4" w:space="0" w:color="auto"/>
            </w:tcBorders>
            <w:vAlign w:val="center"/>
          </w:tcPr>
          <w:p w:rsidR="00246399" w:rsidRPr="003258E2" w:rsidRDefault="007668D9" w:rsidP="007668D9">
            <w:pPr>
              <w:spacing w:after="0" w:line="240" w:lineRule="auto"/>
              <w:rPr>
                <w:rFonts w:cs="Calibri"/>
              </w:rPr>
            </w:pPr>
            <w:r>
              <w:rPr>
                <w:rFonts w:cs="Calibri"/>
              </w:rPr>
              <w:t>Feb</w:t>
            </w:r>
            <w:r w:rsidR="00246399" w:rsidRPr="003258E2">
              <w:rPr>
                <w:rFonts w:cs="Calibri"/>
              </w:rPr>
              <w:t>. 201</w:t>
            </w:r>
            <w:r>
              <w:rPr>
                <w:rFonts w:cs="Calibri"/>
              </w:rPr>
              <w:t>6</w:t>
            </w:r>
          </w:p>
        </w:tc>
        <w:tc>
          <w:tcPr>
            <w:tcW w:w="1474" w:type="dxa"/>
            <w:tcBorders>
              <w:top w:val="single" w:sz="4" w:space="0" w:color="auto"/>
            </w:tcBorders>
            <w:vAlign w:val="center"/>
          </w:tcPr>
          <w:p w:rsidR="00246399" w:rsidRPr="003258E2" w:rsidRDefault="00D61487" w:rsidP="008901DA">
            <w:pPr>
              <w:spacing w:after="0" w:line="240" w:lineRule="auto"/>
              <w:rPr>
                <w:rFonts w:cs="Calibri"/>
              </w:rPr>
            </w:pPr>
            <w:r>
              <w:rPr>
                <w:rFonts w:cs="Calibri"/>
              </w:rPr>
              <w:t xml:space="preserve">     </w:t>
            </w:r>
            <w:r w:rsidR="00246399" w:rsidRPr="003258E2">
              <w:rPr>
                <w:rFonts w:cs="Calibri"/>
              </w:rPr>
              <w:t>Jul. 2016</w:t>
            </w:r>
          </w:p>
        </w:tc>
      </w:tr>
    </w:tbl>
    <w:p w:rsidR="00246399" w:rsidRPr="003258E2" w:rsidRDefault="00246399" w:rsidP="00246399">
      <w:pPr>
        <w:spacing w:after="0" w:line="240" w:lineRule="auto"/>
        <w:jc w:val="both"/>
        <w:rPr>
          <w:rFonts w:cs="Calibri"/>
          <w:lang w:val="es-PE"/>
        </w:rPr>
      </w:pPr>
    </w:p>
    <w:p w:rsidR="00246399" w:rsidRPr="003258E2" w:rsidRDefault="00246399" w:rsidP="00A547B3">
      <w:pPr>
        <w:pStyle w:val="Prrafodelista"/>
        <w:numPr>
          <w:ilvl w:val="0"/>
          <w:numId w:val="7"/>
        </w:numPr>
        <w:ind w:left="284" w:hanging="284"/>
        <w:jc w:val="both"/>
        <w:rPr>
          <w:rFonts w:cs="Calibri"/>
          <w:lang w:val="es-MX"/>
        </w:rPr>
      </w:pPr>
      <w:r w:rsidRPr="00A547B3">
        <w:rPr>
          <w:rFonts w:cs="Calibri"/>
          <w:lang w:val="es-PE"/>
        </w:rPr>
        <w:lastRenderedPageBreak/>
        <w:t>Mejorar los conocimientos y desarrollar habilidades de los funcionarios y servidores públicos,</w:t>
      </w:r>
      <w:r w:rsidRPr="003258E2">
        <w:rPr>
          <w:rFonts w:cs="Calibri"/>
          <w:lang w:val="es-MX"/>
        </w:rPr>
        <w:t xml:space="preserve"> así como de los pueblos indígenas para la implementación de la Ley de Consulta Previa y su reglamento, ampliando progresivamente la cobertura de la capacitación.     </w:t>
      </w:r>
    </w:p>
    <w:p w:rsidR="00246399" w:rsidRPr="00A547B3" w:rsidRDefault="00246399" w:rsidP="00A547B3">
      <w:pPr>
        <w:spacing w:after="0"/>
        <w:ind w:left="567"/>
        <w:jc w:val="both"/>
        <w:rPr>
          <w:rFonts w:cs="Calibri"/>
          <w:b/>
          <w:bCs/>
        </w:rPr>
      </w:pPr>
    </w:p>
    <w:p w:rsidR="00246399" w:rsidRPr="003258E2" w:rsidRDefault="00246399" w:rsidP="00205732">
      <w:pPr>
        <w:numPr>
          <w:ilvl w:val="0"/>
          <w:numId w:val="33"/>
        </w:numPr>
        <w:spacing w:after="0"/>
        <w:ind w:left="567" w:hanging="283"/>
        <w:jc w:val="both"/>
        <w:rPr>
          <w:rFonts w:cs="Calibri"/>
        </w:rPr>
      </w:pPr>
      <w:r w:rsidRPr="00A547B3">
        <w:rPr>
          <w:rFonts w:cs="Calibri"/>
          <w:b/>
          <w:bCs/>
        </w:rPr>
        <w:t xml:space="preserve">Problema público identificado: </w:t>
      </w:r>
      <w:r w:rsidRPr="00A547B3">
        <w:rPr>
          <w:rFonts w:cs="Calibri"/>
          <w:bCs/>
        </w:rPr>
        <w:t>Los pueblos indígenas y los funcionarios y funcionarias de los</w:t>
      </w:r>
      <w:r w:rsidRPr="00A547B3">
        <w:rPr>
          <w:rFonts w:cs="Calibri"/>
        </w:rPr>
        <w:t xml:space="preserve"> tres niveles de gobierno en</w:t>
      </w:r>
      <w:r w:rsidRPr="003258E2">
        <w:rPr>
          <w:rFonts w:cs="Calibri"/>
        </w:rPr>
        <w:t xml:space="preserve">cargados de llevar a cabo la implementación del derecho a la consulta previa no cuentan con un conocimiento cabal de la Ley de Consulta Previa y su reglamento, a fin de participar adecuadamente en dicho proceso  </w:t>
      </w:r>
    </w:p>
    <w:p w:rsidR="00246399" w:rsidRPr="003258E2" w:rsidRDefault="00246399" w:rsidP="00246399">
      <w:pPr>
        <w:spacing w:after="0" w:line="240" w:lineRule="auto"/>
        <w:ind w:left="142"/>
        <w:jc w:val="both"/>
        <w:rPr>
          <w:rFonts w:cs="Calibri"/>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Objetivo: </w:t>
      </w:r>
      <w:r w:rsidRPr="00A547B3">
        <w:rPr>
          <w:rFonts w:cs="Calibri"/>
          <w:bCs/>
        </w:rPr>
        <w:t>Fortalecer el rol de asistencia técnica a los pueblos indígenas y a funcionarias (os) públicos del Viceministerio de Interculturalidad del Ministerio de Cultura y mejorar el cumplimiento de la Ley de Consulta Previa.</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Entidad responsable: </w:t>
      </w:r>
      <w:r w:rsidRPr="00A547B3">
        <w:rPr>
          <w:rFonts w:cs="Calibri"/>
          <w:bCs/>
        </w:rPr>
        <w:t xml:space="preserve">Ministerio de Cultura, a través del Viceministerio de Interculturalidad. </w:t>
      </w:r>
    </w:p>
    <w:p w:rsidR="00246399" w:rsidRPr="00A547B3" w:rsidRDefault="00246399" w:rsidP="00A547B3">
      <w:pPr>
        <w:spacing w:after="0"/>
        <w:ind w:left="567"/>
        <w:jc w:val="both"/>
        <w:rPr>
          <w:rFonts w:cs="Calibri"/>
          <w:b/>
          <w:bCs/>
        </w:rPr>
      </w:pPr>
    </w:p>
    <w:p w:rsidR="00246399" w:rsidRDefault="00246399" w:rsidP="00205732">
      <w:pPr>
        <w:numPr>
          <w:ilvl w:val="0"/>
          <w:numId w:val="33"/>
        </w:numPr>
        <w:spacing w:after="0"/>
        <w:ind w:left="567" w:hanging="283"/>
        <w:jc w:val="both"/>
        <w:rPr>
          <w:rFonts w:cs="Calibri"/>
          <w:b/>
          <w:bCs/>
        </w:rPr>
      </w:pPr>
      <w:r w:rsidRPr="00A547B3">
        <w:rPr>
          <w:rFonts w:cs="Calibri"/>
          <w:b/>
          <w:bCs/>
        </w:rPr>
        <w:t xml:space="preserve">Acciones: </w:t>
      </w:r>
      <w:r w:rsidRPr="00A547B3">
        <w:rPr>
          <w:rFonts w:cs="Calibri"/>
          <w:bCs/>
        </w:rPr>
        <w:t>Implementación de un Programa de Capacitación que incluya talleres y cursos dirigidos a funcionarios púbicos y pueblos indígenas.</w:t>
      </w:r>
    </w:p>
    <w:p w:rsidR="00A547B3" w:rsidRDefault="00A547B3" w:rsidP="00A547B3">
      <w:pPr>
        <w:pStyle w:val="Prrafodelista"/>
        <w:rPr>
          <w:rFonts w:cs="Calibri"/>
          <w:b/>
          <w:bCs/>
        </w:rPr>
      </w:pPr>
    </w:p>
    <w:p w:rsidR="00246399" w:rsidRPr="00A547B3" w:rsidRDefault="00246399" w:rsidP="00205732">
      <w:pPr>
        <w:numPr>
          <w:ilvl w:val="0"/>
          <w:numId w:val="33"/>
        </w:numPr>
        <w:spacing w:after="0"/>
        <w:ind w:left="567" w:hanging="283"/>
        <w:jc w:val="both"/>
        <w:rPr>
          <w:rFonts w:cs="Calibri"/>
          <w:b/>
          <w:bCs/>
        </w:rPr>
      </w:pPr>
      <w:r w:rsidRPr="00A547B3">
        <w:rPr>
          <w:rFonts w:cs="Calibri"/>
          <w:b/>
          <w:bCs/>
        </w:rPr>
        <w:t xml:space="preserve">Fecha de cumplimiento: </w:t>
      </w:r>
    </w:p>
    <w:p w:rsidR="00246399" w:rsidRPr="00A547B3" w:rsidRDefault="00246399" w:rsidP="00A547B3">
      <w:pPr>
        <w:spacing w:after="0"/>
        <w:ind w:left="567"/>
        <w:jc w:val="both"/>
        <w:rPr>
          <w:rFonts w:cs="Calibri"/>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68"/>
        <w:gridCol w:w="1220"/>
        <w:gridCol w:w="1474"/>
      </w:tblGrid>
      <w:tr w:rsidR="00246399" w:rsidRPr="003258E2" w:rsidTr="006834B1">
        <w:trPr>
          <w:trHeight w:val="290"/>
          <w:jc w:val="center"/>
        </w:trPr>
        <w:tc>
          <w:tcPr>
            <w:tcW w:w="5868" w:type="dxa"/>
            <w:tcBorders>
              <w:bottom w:val="single" w:sz="4" w:space="0" w:color="auto"/>
            </w:tcBorders>
            <w:shd w:val="clear" w:color="auto" w:fill="92CDDC"/>
          </w:tcPr>
          <w:p w:rsidR="00246399" w:rsidRPr="003258E2" w:rsidRDefault="00246399" w:rsidP="006834B1">
            <w:pPr>
              <w:spacing w:after="0" w:line="240" w:lineRule="auto"/>
              <w:ind w:left="25"/>
              <w:jc w:val="center"/>
              <w:rPr>
                <w:rFonts w:cs="Calibri"/>
                <w:b/>
              </w:rPr>
            </w:pPr>
            <w:r w:rsidRPr="003258E2">
              <w:rPr>
                <w:rFonts w:cs="Calibri"/>
                <w:b/>
              </w:rPr>
              <w:t>Actividad</w:t>
            </w:r>
          </w:p>
        </w:tc>
        <w:tc>
          <w:tcPr>
            <w:tcW w:w="1220"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474"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7D0893">
        <w:trPr>
          <w:trHeight w:val="299"/>
          <w:jc w:val="center"/>
        </w:trPr>
        <w:tc>
          <w:tcPr>
            <w:tcW w:w="5868" w:type="dxa"/>
            <w:tcBorders>
              <w:bottom w:val="single" w:sz="4" w:space="0" w:color="auto"/>
            </w:tcBorders>
          </w:tcPr>
          <w:p w:rsidR="00246399" w:rsidRPr="003258E2" w:rsidRDefault="00246399" w:rsidP="006834B1">
            <w:pPr>
              <w:pStyle w:val="Prrafodelista"/>
              <w:ind w:left="291" w:hanging="291"/>
              <w:jc w:val="both"/>
              <w:rPr>
                <w:rFonts w:cs="Calibri"/>
                <w:lang w:val="es-ES"/>
              </w:rPr>
            </w:pPr>
            <w:r w:rsidRPr="003258E2">
              <w:rPr>
                <w:rFonts w:cs="Calibri"/>
                <w:lang w:val="es-ES"/>
              </w:rPr>
              <w:t>1.- Aprobación del Plan de Capacitación</w:t>
            </w:r>
          </w:p>
        </w:tc>
        <w:tc>
          <w:tcPr>
            <w:tcW w:w="1220" w:type="dxa"/>
            <w:tcBorders>
              <w:bottom w:val="single" w:sz="4" w:space="0" w:color="auto"/>
            </w:tcBorders>
          </w:tcPr>
          <w:p w:rsidR="00246399" w:rsidRPr="003258E2" w:rsidRDefault="007668D9" w:rsidP="006834B1">
            <w:pPr>
              <w:spacing w:after="0" w:line="240" w:lineRule="auto"/>
              <w:jc w:val="center"/>
              <w:rPr>
                <w:rFonts w:cs="Calibri"/>
              </w:rPr>
            </w:pPr>
            <w:r>
              <w:rPr>
                <w:rFonts w:cs="Calibri"/>
              </w:rPr>
              <w:t>Jul</w:t>
            </w:r>
            <w:r w:rsidR="00246399" w:rsidRPr="003258E2">
              <w:rPr>
                <w:rFonts w:cs="Calibri"/>
              </w:rPr>
              <w:t>. 2015</w:t>
            </w:r>
          </w:p>
        </w:tc>
        <w:tc>
          <w:tcPr>
            <w:tcW w:w="1474" w:type="dxa"/>
            <w:tcBorders>
              <w:bottom w:val="single" w:sz="4" w:space="0" w:color="auto"/>
            </w:tcBorders>
          </w:tcPr>
          <w:p w:rsidR="00246399" w:rsidRPr="003258E2" w:rsidRDefault="007668D9" w:rsidP="006834B1">
            <w:pPr>
              <w:spacing w:after="0" w:line="240" w:lineRule="auto"/>
              <w:jc w:val="center"/>
              <w:rPr>
                <w:rFonts w:cs="Calibri"/>
              </w:rPr>
            </w:pPr>
            <w:r>
              <w:rPr>
                <w:rFonts w:cs="Calibri"/>
              </w:rPr>
              <w:t>Jul. 2016</w:t>
            </w:r>
          </w:p>
        </w:tc>
      </w:tr>
      <w:tr w:rsidR="00246399" w:rsidRPr="003258E2" w:rsidTr="007D0893">
        <w:trPr>
          <w:trHeight w:val="132"/>
          <w:jc w:val="center"/>
        </w:trPr>
        <w:tc>
          <w:tcPr>
            <w:tcW w:w="5868" w:type="dxa"/>
            <w:tcBorders>
              <w:top w:val="single" w:sz="4" w:space="0" w:color="auto"/>
              <w:bottom w:val="single" w:sz="4" w:space="0" w:color="auto"/>
            </w:tcBorders>
          </w:tcPr>
          <w:p w:rsidR="00246399" w:rsidRPr="003258E2" w:rsidRDefault="00246399" w:rsidP="006834B1">
            <w:pPr>
              <w:pStyle w:val="Prrafodelista"/>
              <w:ind w:left="0"/>
              <w:jc w:val="both"/>
              <w:rPr>
                <w:rFonts w:cs="Calibri"/>
                <w:lang w:val="es-ES"/>
              </w:rPr>
            </w:pPr>
            <w:r w:rsidRPr="003258E2">
              <w:rPr>
                <w:rFonts w:cs="Calibri"/>
                <w:lang w:val="es-ES"/>
              </w:rPr>
              <w:t xml:space="preserve">2.- Implementación del Plan de Capacitación </w:t>
            </w:r>
          </w:p>
        </w:tc>
        <w:tc>
          <w:tcPr>
            <w:tcW w:w="1220" w:type="dxa"/>
            <w:tcBorders>
              <w:top w:val="single" w:sz="4" w:space="0" w:color="auto"/>
              <w:bottom w:val="single" w:sz="4" w:space="0" w:color="auto"/>
            </w:tcBorders>
          </w:tcPr>
          <w:p w:rsidR="00246399" w:rsidRPr="003258E2" w:rsidRDefault="007668D9" w:rsidP="007668D9">
            <w:pPr>
              <w:spacing w:after="0" w:line="240" w:lineRule="auto"/>
              <w:jc w:val="center"/>
              <w:rPr>
                <w:rFonts w:cs="Calibri"/>
              </w:rPr>
            </w:pPr>
            <w:r>
              <w:rPr>
                <w:rFonts w:cs="Calibri"/>
              </w:rPr>
              <w:t>Jul. 2015</w:t>
            </w:r>
          </w:p>
        </w:tc>
        <w:tc>
          <w:tcPr>
            <w:tcW w:w="1474" w:type="dxa"/>
            <w:tcBorders>
              <w:top w:val="single" w:sz="4" w:space="0" w:color="auto"/>
              <w:bottom w:val="single" w:sz="4" w:space="0" w:color="auto"/>
            </w:tcBorders>
          </w:tcPr>
          <w:p w:rsidR="00246399" w:rsidRPr="003258E2" w:rsidRDefault="00246399" w:rsidP="007668D9">
            <w:pPr>
              <w:spacing w:after="0" w:line="240" w:lineRule="auto"/>
              <w:jc w:val="center"/>
              <w:rPr>
                <w:rFonts w:cs="Calibri"/>
              </w:rPr>
            </w:pPr>
            <w:r w:rsidRPr="003258E2">
              <w:rPr>
                <w:rFonts w:cs="Calibri"/>
              </w:rPr>
              <w:t>Ju</w:t>
            </w:r>
            <w:r w:rsidR="007668D9">
              <w:rPr>
                <w:rFonts w:cs="Calibri"/>
              </w:rPr>
              <w:t>l</w:t>
            </w:r>
            <w:r w:rsidRPr="003258E2">
              <w:rPr>
                <w:rFonts w:cs="Calibri"/>
              </w:rPr>
              <w:t>. 2016</w:t>
            </w:r>
          </w:p>
        </w:tc>
      </w:tr>
    </w:tbl>
    <w:p w:rsidR="00246399" w:rsidRDefault="00246399" w:rsidP="00246399">
      <w:pPr>
        <w:spacing w:line="240" w:lineRule="auto"/>
        <w:rPr>
          <w:rFonts w:cs="Calibri"/>
          <w:i/>
        </w:rPr>
      </w:pPr>
    </w:p>
    <w:p w:rsidR="00246399" w:rsidRDefault="00246399" w:rsidP="00A547B3">
      <w:pPr>
        <w:pStyle w:val="Prrafodelista"/>
        <w:numPr>
          <w:ilvl w:val="0"/>
          <w:numId w:val="7"/>
        </w:numPr>
        <w:ind w:left="284" w:hanging="284"/>
        <w:jc w:val="both"/>
        <w:rPr>
          <w:rFonts w:cs="Calibri"/>
          <w:lang w:val="es-PE"/>
        </w:rPr>
      </w:pPr>
      <w:r w:rsidRPr="00A547B3">
        <w:rPr>
          <w:rFonts w:cs="Calibri"/>
          <w:lang w:val="es-PE"/>
        </w:rPr>
        <w:t>Institucionalizar la participación ciudadana mediante los mecanismos de vigilancia social a los procesos del Programa Nacional de Alimentación Escolar -PNAE- “</w:t>
      </w:r>
      <w:proofErr w:type="spellStart"/>
      <w:r w:rsidRPr="00A547B3">
        <w:rPr>
          <w:rFonts w:cs="Calibri"/>
          <w:lang w:val="es-PE"/>
        </w:rPr>
        <w:t>QaliWarma</w:t>
      </w:r>
      <w:proofErr w:type="spellEnd"/>
      <w:r w:rsidRPr="00A547B3">
        <w:rPr>
          <w:rFonts w:cs="Calibri"/>
          <w:lang w:val="es-PE"/>
        </w:rPr>
        <w:t>” a cargo del Ministerio de Desarrollo e Inclusión Social -MIDIS-.</w:t>
      </w:r>
    </w:p>
    <w:p w:rsidR="00A547B3" w:rsidRPr="00A547B3" w:rsidRDefault="00A547B3" w:rsidP="00A547B3">
      <w:pPr>
        <w:pStyle w:val="Prrafodelista"/>
        <w:ind w:left="284"/>
        <w:jc w:val="both"/>
        <w:rPr>
          <w:rFonts w:cs="Calibri"/>
          <w:lang w:val="es-PE"/>
        </w:rPr>
      </w:pPr>
    </w:p>
    <w:p w:rsidR="00246399" w:rsidRPr="00A547B3" w:rsidRDefault="00246399" w:rsidP="00205732">
      <w:pPr>
        <w:numPr>
          <w:ilvl w:val="0"/>
          <w:numId w:val="33"/>
        </w:numPr>
        <w:spacing w:after="0"/>
        <w:ind w:left="567" w:hanging="283"/>
        <w:jc w:val="both"/>
        <w:rPr>
          <w:rFonts w:cs="Calibri"/>
          <w:b/>
          <w:bCs/>
        </w:rPr>
      </w:pPr>
      <w:r w:rsidRPr="00A547B3">
        <w:rPr>
          <w:rFonts w:cs="Calibri"/>
          <w:b/>
          <w:bCs/>
        </w:rPr>
        <w:t xml:space="preserve">Problema público identificado: </w:t>
      </w:r>
      <w:r w:rsidRPr="00A547B3">
        <w:rPr>
          <w:rFonts w:cs="Calibri"/>
          <w:bCs/>
        </w:rPr>
        <w:t>Se ha identificado escasa participación de la sociedad civil en la vigilancia de la gestión del servicio de alimentación del PNAE “</w:t>
      </w:r>
      <w:proofErr w:type="spellStart"/>
      <w:r w:rsidRPr="00A547B3">
        <w:rPr>
          <w:rFonts w:cs="Calibri"/>
          <w:bCs/>
        </w:rPr>
        <w:t>Qali</w:t>
      </w:r>
      <w:proofErr w:type="spellEnd"/>
      <w:r w:rsidRPr="00A547B3">
        <w:rPr>
          <w:rFonts w:cs="Calibri"/>
          <w:bCs/>
        </w:rPr>
        <w:t xml:space="preserve"> </w:t>
      </w:r>
      <w:proofErr w:type="spellStart"/>
      <w:r w:rsidRPr="00A547B3">
        <w:rPr>
          <w:rFonts w:cs="Calibri"/>
          <w:bCs/>
        </w:rPr>
        <w:t>Warma</w:t>
      </w:r>
      <w:proofErr w:type="spellEnd"/>
      <w:r w:rsidRPr="00A547B3">
        <w:rPr>
          <w:rFonts w:cs="Calibri"/>
          <w:bCs/>
        </w:rPr>
        <w:t>”, asimismo, se han presentado denuncias sobre irregularidades en la gestión del referido Programa sobre adquisición y distribución de alimentos.</w:t>
      </w:r>
      <w:r w:rsidRPr="00A547B3">
        <w:rPr>
          <w:rFonts w:cs="Calibri"/>
          <w:b/>
          <w:bCs/>
        </w:rPr>
        <w:t xml:space="preserve">  </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
          <w:bCs/>
        </w:rPr>
      </w:pPr>
      <w:r w:rsidRPr="00A547B3">
        <w:rPr>
          <w:rFonts w:cs="Calibri"/>
          <w:b/>
          <w:bCs/>
        </w:rPr>
        <w:t xml:space="preserve">Objetivo: </w:t>
      </w:r>
      <w:r w:rsidRPr="00A547B3">
        <w:rPr>
          <w:rFonts w:cs="Calibri"/>
          <w:bCs/>
        </w:rPr>
        <w:t>Coadyuvar a la mejora de la gestión y la rendición de cuentas del PNAE “</w:t>
      </w:r>
      <w:proofErr w:type="spellStart"/>
      <w:r w:rsidRPr="00A547B3">
        <w:rPr>
          <w:rFonts w:cs="Calibri"/>
          <w:bCs/>
        </w:rPr>
        <w:t>Qali</w:t>
      </w:r>
      <w:proofErr w:type="spellEnd"/>
      <w:r w:rsidRPr="00A547B3">
        <w:rPr>
          <w:rFonts w:cs="Calibri"/>
          <w:bCs/>
        </w:rPr>
        <w:t xml:space="preserve"> </w:t>
      </w:r>
      <w:proofErr w:type="spellStart"/>
      <w:r w:rsidRPr="00A547B3">
        <w:rPr>
          <w:rFonts w:cs="Calibri"/>
          <w:bCs/>
        </w:rPr>
        <w:t>Warma</w:t>
      </w:r>
      <w:proofErr w:type="spellEnd"/>
      <w:r w:rsidRPr="00A547B3">
        <w:rPr>
          <w:rFonts w:cs="Calibri"/>
          <w:bCs/>
        </w:rPr>
        <w:t>”.</w:t>
      </w:r>
      <w:r w:rsidRPr="00A547B3">
        <w:rPr>
          <w:rFonts w:cs="Calibri"/>
          <w:b/>
          <w:bCs/>
        </w:rPr>
        <w:t xml:space="preserve">   </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Entidad responsable: </w:t>
      </w:r>
      <w:r w:rsidRPr="00A547B3">
        <w:rPr>
          <w:rFonts w:cs="Calibri"/>
          <w:bCs/>
        </w:rPr>
        <w:t>Ministerio de Desarrollo e Inclusión Social -MIDIS-</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Acciones: </w:t>
      </w:r>
      <w:r w:rsidRPr="00A547B3">
        <w:rPr>
          <w:rFonts w:cs="Calibri"/>
          <w:bCs/>
        </w:rPr>
        <w:t>Se han considerado las siguientes acciones:</w:t>
      </w:r>
    </w:p>
    <w:p w:rsidR="00246399" w:rsidRPr="00A547B3" w:rsidRDefault="00246399" w:rsidP="00A547B3">
      <w:pPr>
        <w:spacing w:after="0"/>
        <w:ind w:left="567"/>
        <w:jc w:val="both"/>
        <w:rPr>
          <w:rFonts w:cs="Calibri"/>
          <w:b/>
          <w:bCs/>
        </w:rPr>
      </w:pPr>
    </w:p>
    <w:p w:rsidR="00246399" w:rsidRPr="00A547B3" w:rsidRDefault="00246399" w:rsidP="00205732">
      <w:pPr>
        <w:numPr>
          <w:ilvl w:val="1"/>
          <w:numId w:val="34"/>
        </w:numPr>
        <w:spacing w:after="0"/>
        <w:jc w:val="both"/>
        <w:rPr>
          <w:rFonts w:cs="Calibri"/>
          <w:bCs/>
        </w:rPr>
      </w:pPr>
      <w:r w:rsidRPr="00A547B3">
        <w:rPr>
          <w:rFonts w:cs="Calibri"/>
          <w:bCs/>
        </w:rPr>
        <w:t>Convenios firmados con los actores sociales identificados para el seguimiento de la gestión del PNAE “</w:t>
      </w:r>
      <w:proofErr w:type="spellStart"/>
      <w:r w:rsidRPr="00A547B3">
        <w:rPr>
          <w:rFonts w:cs="Calibri"/>
          <w:bCs/>
        </w:rPr>
        <w:t>QaliWarma</w:t>
      </w:r>
      <w:proofErr w:type="spellEnd"/>
      <w:r w:rsidRPr="00A547B3">
        <w:rPr>
          <w:rFonts w:cs="Calibri"/>
          <w:bCs/>
        </w:rPr>
        <w:t xml:space="preserve">”. Enero 2015 – julio 2016 </w:t>
      </w:r>
    </w:p>
    <w:p w:rsidR="00246399" w:rsidRDefault="00246399" w:rsidP="00246399">
      <w:pPr>
        <w:spacing w:after="0" w:line="240" w:lineRule="auto"/>
        <w:ind w:left="426"/>
        <w:jc w:val="both"/>
        <w:rPr>
          <w:rFonts w:cs="Calibri"/>
          <w:b/>
        </w:rPr>
      </w:pPr>
    </w:p>
    <w:p w:rsidR="00A547B3" w:rsidRPr="00A547B3" w:rsidRDefault="00A547B3" w:rsidP="00246399">
      <w:pPr>
        <w:spacing w:after="0" w:line="240" w:lineRule="auto"/>
        <w:ind w:left="426"/>
        <w:jc w:val="both"/>
        <w:rPr>
          <w:rFonts w:cs="Calibri"/>
          <w:b/>
        </w:rPr>
      </w:pPr>
    </w:p>
    <w:p w:rsidR="00246399" w:rsidRPr="00A547B3" w:rsidRDefault="00246399" w:rsidP="00205732">
      <w:pPr>
        <w:numPr>
          <w:ilvl w:val="0"/>
          <w:numId w:val="33"/>
        </w:numPr>
        <w:spacing w:after="0"/>
        <w:ind w:left="567" w:hanging="283"/>
        <w:jc w:val="both"/>
        <w:rPr>
          <w:rFonts w:cs="Calibri"/>
          <w:b/>
          <w:bCs/>
        </w:rPr>
      </w:pPr>
      <w:r w:rsidRPr="00A547B3">
        <w:rPr>
          <w:rFonts w:cs="Calibri"/>
          <w:b/>
          <w:bCs/>
        </w:rPr>
        <w:t xml:space="preserve">Fecha de cumplimiento: </w:t>
      </w:r>
    </w:p>
    <w:p w:rsidR="00246399" w:rsidRPr="003258E2" w:rsidRDefault="00246399" w:rsidP="00246399">
      <w:pPr>
        <w:pStyle w:val="Textonotapie"/>
        <w:spacing w:after="0" w:line="240" w:lineRule="auto"/>
        <w:jc w:val="both"/>
        <w:rPr>
          <w:rFonts w:cs="Calibri"/>
          <w:sz w:val="22"/>
          <w:szCs w:val="22"/>
          <w:lang w:val="es-PE"/>
        </w:rPr>
      </w:pPr>
    </w:p>
    <w:tbl>
      <w:tblPr>
        <w:tblW w:w="88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6"/>
        <w:gridCol w:w="1509"/>
        <w:gridCol w:w="1233"/>
      </w:tblGrid>
      <w:tr w:rsidR="00246399" w:rsidRPr="003258E2" w:rsidTr="006834B1">
        <w:trPr>
          <w:trHeight w:val="290"/>
          <w:jc w:val="center"/>
        </w:trPr>
        <w:tc>
          <w:tcPr>
            <w:tcW w:w="6146" w:type="dxa"/>
            <w:tcBorders>
              <w:bottom w:val="single" w:sz="4" w:space="0" w:color="auto"/>
            </w:tcBorders>
            <w:shd w:val="clear" w:color="auto" w:fill="92CDDC"/>
          </w:tcPr>
          <w:p w:rsidR="00246399" w:rsidRPr="003258E2" w:rsidRDefault="00246399" w:rsidP="006834B1">
            <w:pPr>
              <w:spacing w:after="0" w:line="240" w:lineRule="auto"/>
              <w:ind w:left="25"/>
              <w:jc w:val="center"/>
              <w:rPr>
                <w:rFonts w:cs="Calibri"/>
                <w:b/>
              </w:rPr>
            </w:pPr>
            <w:r w:rsidRPr="003258E2">
              <w:rPr>
                <w:rFonts w:cs="Calibri"/>
                <w:b/>
              </w:rPr>
              <w:t>Actividad</w:t>
            </w:r>
          </w:p>
        </w:tc>
        <w:tc>
          <w:tcPr>
            <w:tcW w:w="1509"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233"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D61487">
        <w:trPr>
          <w:trHeight w:val="231"/>
          <w:jc w:val="center"/>
        </w:trPr>
        <w:tc>
          <w:tcPr>
            <w:tcW w:w="6146" w:type="dxa"/>
            <w:tcBorders>
              <w:top w:val="single" w:sz="4" w:space="0" w:color="auto"/>
              <w:bottom w:val="single" w:sz="4" w:space="0" w:color="auto"/>
            </w:tcBorders>
          </w:tcPr>
          <w:p w:rsidR="00246399" w:rsidRPr="00C40447" w:rsidRDefault="00C40447" w:rsidP="00A51E53">
            <w:pPr>
              <w:spacing w:after="0" w:line="240" w:lineRule="auto"/>
              <w:ind w:left="313" w:hanging="313"/>
              <w:jc w:val="both"/>
              <w:rPr>
                <w:rFonts w:eastAsia="Times New Roman"/>
                <w:color w:val="000000"/>
                <w:lang w:val="es-PE"/>
              </w:rPr>
            </w:pPr>
            <w:r>
              <w:rPr>
                <w:color w:val="000000"/>
              </w:rPr>
              <w:t>1.</w:t>
            </w:r>
            <w:r>
              <w:rPr>
                <w:color w:val="000000"/>
                <w:sz w:val="14"/>
                <w:szCs w:val="14"/>
              </w:rPr>
              <w:t xml:space="preserve">    </w:t>
            </w:r>
            <w:r>
              <w:rPr>
                <w:color w:val="000000"/>
              </w:rPr>
              <w:t xml:space="preserve">Revisar y validar el Directorio de actores sociales con interés en </w:t>
            </w:r>
            <w:bookmarkStart w:id="0" w:name="_GoBack"/>
            <w:bookmarkEnd w:id="0"/>
            <w:r>
              <w:rPr>
                <w:color w:val="000000"/>
              </w:rPr>
              <w:t>la vigilancia de la gestión del  PNAE “</w:t>
            </w:r>
            <w:proofErr w:type="spellStart"/>
            <w:r>
              <w:rPr>
                <w:color w:val="000000"/>
              </w:rPr>
              <w:t>Qali</w:t>
            </w:r>
            <w:proofErr w:type="spellEnd"/>
            <w:r>
              <w:rPr>
                <w:color w:val="000000"/>
              </w:rPr>
              <w:t xml:space="preserve"> </w:t>
            </w:r>
            <w:proofErr w:type="spellStart"/>
            <w:r>
              <w:rPr>
                <w:color w:val="000000"/>
              </w:rPr>
              <w:t>Warma</w:t>
            </w:r>
            <w:proofErr w:type="spellEnd"/>
            <w:r>
              <w:rPr>
                <w:color w:val="000000"/>
              </w:rPr>
              <w:t xml:space="preserve">”. </w:t>
            </w:r>
            <w:r w:rsidR="00246399" w:rsidRPr="00C40447">
              <w:rPr>
                <w:rFonts w:cs="Calibri"/>
              </w:rPr>
              <w:t xml:space="preserve"> </w:t>
            </w:r>
          </w:p>
        </w:tc>
        <w:tc>
          <w:tcPr>
            <w:tcW w:w="1509" w:type="dxa"/>
            <w:tcBorders>
              <w:top w:val="single" w:sz="4" w:space="0" w:color="auto"/>
              <w:bottom w:val="single" w:sz="4" w:space="0" w:color="auto"/>
            </w:tcBorders>
          </w:tcPr>
          <w:p w:rsidR="006A4FB0" w:rsidRDefault="006A4FB0" w:rsidP="006834B1">
            <w:pPr>
              <w:spacing w:after="0" w:line="240" w:lineRule="auto"/>
              <w:jc w:val="center"/>
              <w:rPr>
                <w:rFonts w:cs="Calibri"/>
              </w:rPr>
            </w:pPr>
          </w:p>
          <w:p w:rsidR="00246399" w:rsidRPr="003258E2" w:rsidRDefault="006A4FB0" w:rsidP="006834B1">
            <w:pPr>
              <w:spacing w:after="0" w:line="240" w:lineRule="auto"/>
              <w:jc w:val="center"/>
              <w:rPr>
                <w:rFonts w:cs="Calibri"/>
              </w:rPr>
            </w:pPr>
            <w:r>
              <w:rPr>
                <w:rFonts w:cs="Calibri"/>
              </w:rPr>
              <w:t>Ene</w:t>
            </w:r>
            <w:r w:rsidR="00246399" w:rsidRPr="003258E2">
              <w:rPr>
                <w:rFonts w:cs="Calibri"/>
              </w:rPr>
              <w:t>.</w:t>
            </w:r>
            <w:r w:rsidR="00D61487">
              <w:rPr>
                <w:rFonts w:cs="Calibri"/>
              </w:rPr>
              <w:t xml:space="preserve"> </w:t>
            </w:r>
            <w:r w:rsidR="00246399" w:rsidRPr="003258E2">
              <w:rPr>
                <w:rFonts w:cs="Calibri"/>
              </w:rPr>
              <w:t xml:space="preserve">2015 </w:t>
            </w:r>
          </w:p>
        </w:tc>
        <w:tc>
          <w:tcPr>
            <w:tcW w:w="1233" w:type="dxa"/>
            <w:tcBorders>
              <w:top w:val="single" w:sz="4" w:space="0" w:color="auto"/>
              <w:bottom w:val="single" w:sz="4" w:space="0" w:color="auto"/>
            </w:tcBorders>
          </w:tcPr>
          <w:p w:rsidR="006A4FB0" w:rsidRDefault="006A4FB0" w:rsidP="006834B1">
            <w:pPr>
              <w:spacing w:after="0" w:line="240" w:lineRule="auto"/>
              <w:jc w:val="center"/>
              <w:rPr>
                <w:rFonts w:cs="Calibri"/>
              </w:rPr>
            </w:pPr>
          </w:p>
          <w:p w:rsidR="00246399" w:rsidRPr="003258E2" w:rsidRDefault="00C40447" w:rsidP="00C40447">
            <w:pPr>
              <w:spacing w:after="0" w:line="240" w:lineRule="auto"/>
              <w:jc w:val="center"/>
              <w:rPr>
                <w:rFonts w:cs="Calibri"/>
              </w:rPr>
            </w:pPr>
            <w:r w:rsidRPr="00D00DB4">
              <w:rPr>
                <w:rFonts w:cs="Calibri"/>
              </w:rPr>
              <w:t>Abr</w:t>
            </w:r>
            <w:r w:rsidR="00246399" w:rsidRPr="00D00DB4">
              <w:rPr>
                <w:rFonts w:cs="Calibri"/>
              </w:rPr>
              <w:t>.</w:t>
            </w:r>
            <w:r w:rsidR="00D61487" w:rsidRPr="00D00DB4">
              <w:rPr>
                <w:rFonts w:cs="Calibri"/>
              </w:rPr>
              <w:t xml:space="preserve"> </w:t>
            </w:r>
            <w:r w:rsidR="00246399" w:rsidRPr="00D00DB4">
              <w:rPr>
                <w:rFonts w:cs="Calibri"/>
              </w:rPr>
              <w:t>201</w:t>
            </w:r>
            <w:r w:rsidRPr="00D00DB4">
              <w:rPr>
                <w:rFonts w:cs="Calibri"/>
              </w:rPr>
              <w:t>5</w:t>
            </w:r>
          </w:p>
        </w:tc>
      </w:tr>
      <w:tr w:rsidR="00C40447" w:rsidRPr="003258E2" w:rsidTr="00D61487">
        <w:trPr>
          <w:trHeight w:val="231"/>
          <w:jc w:val="center"/>
        </w:trPr>
        <w:tc>
          <w:tcPr>
            <w:tcW w:w="6146" w:type="dxa"/>
            <w:tcBorders>
              <w:top w:val="single" w:sz="4" w:space="0" w:color="auto"/>
              <w:bottom w:val="single" w:sz="4" w:space="0" w:color="auto"/>
            </w:tcBorders>
          </w:tcPr>
          <w:p w:rsidR="00C40447" w:rsidRPr="003258E2" w:rsidRDefault="00C40447" w:rsidP="00C40447">
            <w:pPr>
              <w:pStyle w:val="Prrafodelista"/>
              <w:numPr>
                <w:ilvl w:val="0"/>
                <w:numId w:val="28"/>
              </w:numPr>
              <w:ind w:left="283" w:hanging="283"/>
              <w:jc w:val="both"/>
              <w:rPr>
                <w:rFonts w:cs="Calibri"/>
              </w:rPr>
            </w:pPr>
            <w:r w:rsidRPr="003258E2">
              <w:rPr>
                <w:rFonts w:cs="Calibri"/>
              </w:rPr>
              <w:t xml:space="preserve">Reuniones de trabajo realizadas con los actores sociales identificados, para comprometerlos en la vigilancia. </w:t>
            </w:r>
          </w:p>
        </w:tc>
        <w:tc>
          <w:tcPr>
            <w:tcW w:w="1509" w:type="dxa"/>
            <w:tcBorders>
              <w:top w:val="single" w:sz="4" w:space="0" w:color="auto"/>
              <w:bottom w:val="single" w:sz="4" w:space="0" w:color="auto"/>
            </w:tcBorders>
          </w:tcPr>
          <w:p w:rsidR="00C40447" w:rsidRDefault="00C40447" w:rsidP="00C40447">
            <w:pPr>
              <w:spacing w:after="0" w:line="240" w:lineRule="auto"/>
              <w:jc w:val="center"/>
              <w:rPr>
                <w:rFonts w:cs="Calibri"/>
              </w:rPr>
            </w:pPr>
          </w:p>
          <w:p w:rsidR="00C40447" w:rsidRPr="003258E2" w:rsidRDefault="00C40447" w:rsidP="00C40447">
            <w:pPr>
              <w:spacing w:after="0" w:line="240" w:lineRule="auto"/>
              <w:jc w:val="center"/>
              <w:rPr>
                <w:rFonts w:cs="Calibri"/>
              </w:rPr>
            </w:pPr>
            <w:r>
              <w:rPr>
                <w:rFonts w:cs="Calibri"/>
              </w:rPr>
              <w:t>Ene</w:t>
            </w:r>
            <w:r w:rsidRPr="003258E2">
              <w:rPr>
                <w:rFonts w:cs="Calibri"/>
              </w:rPr>
              <w:t>.</w:t>
            </w:r>
            <w:r>
              <w:rPr>
                <w:rFonts w:cs="Calibri"/>
              </w:rPr>
              <w:t xml:space="preserve"> </w:t>
            </w:r>
            <w:r w:rsidRPr="003258E2">
              <w:rPr>
                <w:rFonts w:cs="Calibri"/>
              </w:rPr>
              <w:t xml:space="preserve">2015 </w:t>
            </w:r>
          </w:p>
        </w:tc>
        <w:tc>
          <w:tcPr>
            <w:tcW w:w="1233" w:type="dxa"/>
            <w:tcBorders>
              <w:top w:val="single" w:sz="4" w:space="0" w:color="auto"/>
              <w:bottom w:val="single" w:sz="4" w:space="0" w:color="auto"/>
            </w:tcBorders>
          </w:tcPr>
          <w:p w:rsidR="00C40447" w:rsidRDefault="00C40447" w:rsidP="00C40447">
            <w:pPr>
              <w:spacing w:after="0" w:line="240" w:lineRule="auto"/>
              <w:jc w:val="center"/>
              <w:rPr>
                <w:rFonts w:cs="Calibri"/>
              </w:rPr>
            </w:pPr>
          </w:p>
          <w:p w:rsidR="00C40447" w:rsidRPr="003258E2" w:rsidRDefault="00C40447" w:rsidP="00C40447">
            <w:pPr>
              <w:spacing w:after="0" w:line="240" w:lineRule="auto"/>
              <w:jc w:val="center"/>
              <w:rPr>
                <w:rFonts w:cs="Calibri"/>
              </w:rPr>
            </w:pPr>
            <w:r w:rsidRPr="003258E2">
              <w:rPr>
                <w:rFonts w:cs="Calibri"/>
              </w:rPr>
              <w:t>Jul.</w:t>
            </w:r>
            <w:r>
              <w:rPr>
                <w:rFonts w:cs="Calibri"/>
              </w:rPr>
              <w:t xml:space="preserve"> </w:t>
            </w:r>
            <w:r w:rsidRPr="003258E2">
              <w:rPr>
                <w:rFonts w:cs="Calibri"/>
              </w:rPr>
              <w:t>2016</w:t>
            </w:r>
          </w:p>
        </w:tc>
      </w:tr>
      <w:tr w:rsidR="00C40447" w:rsidRPr="003258E2" w:rsidTr="006834B1">
        <w:trPr>
          <w:trHeight w:val="420"/>
          <w:jc w:val="center"/>
        </w:trPr>
        <w:tc>
          <w:tcPr>
            <w:tcW w:w="6146" w:type="dxa"/>
            <w:tcBorders>
              <w:top w:val="single" w:sz="4" w:space="0" w:color="auto"/>
              <w:bottom w:val="single" w:sz="4" w:space="0" w:color="auto"/>
            </w:tcBorders>
          </w:tcPr>
          <w:p w:rsidR="00C40447" w:rsidRPr="003258E2" w:rsidRDefault="00C40447" w:rsidP="00C40447">
            <w:pPr>
              <w:pStyle w:val="Prrafodelista"/>
              <w:numPr>
                <w:ilvl w:val="0"/>
                <w:numId w:val="28"/>
              </w:numPr>
              <w:ind w:left="283" w:hanging="283"/>
              <w:jc w:val="both"/>
              <w:rPr>
                <w:rFonts w:cs="Calibri"/>
              </w:rPr>
            </w:pPr>
            <w:r w:rsidRPr="003258E2">
              <w:rPr>
                <w:rFonts w:cs="Calibri"/>
              </w:rPr>
              <w:t xml:space="preserve">Implementación del programa de capacitación a los actores sociales identificados.  </w:t>
            </w:r>
          </w:p>
        </w:tc>
        <w:tc>
          <w:tcPr>
            <w:tcW w:w="1509" w:type="dxa"/>
            <w:tcBorders>
              <w:top w:val="single" w:sz="4" w:space="0" w:color="auto"/>
              <w:bottom w:val="single" w:sz="4" w:space="0" w:color="auto"/>
            </w:tcBorders>
          </w:tcPr>
          <w:p w:rsidR="00C40447" w:rsidRPr="003258E2" w:rsidRDefault="00C40447" w:rsidP="00C40447">
            <w:pPr>
              <w:spacing w:after="0" w:line="240" w:lineRule="auto"/>
              <w:jc w:val="center"/>
              <w:rPr>
                <w:rFonts w:cs="Calibri"/>
              </w:rPr>
            </w:pPr>
          </w:p>
          <w:p w:rsidR="00C40447" w:rsidRPr="003258E2" w:rsidRDefault="00C40447" w:rsidP="00C40447">
            <w:pPr>
              <w:spacing w:after="0" w:line="240" w:lineRule="auto"/>
              <w:jc w:val="center"/>
              <w:rPr>
                <w:rFonts w:cs="Calibri"/>
              </w:rPr>
            </w:pPr>
            <w:r>
              <w:rPr>
                <w:rFonts w:cs="Calibri"/>
              </w:rPr>
              <w:t>Ene</w:t>
            </w:r>
            <w:r w:rsidRPr="003258E2">
              <w:rPr>
                <w:rFonts w:cs="Calibri"/>
              </w:rPr>
              <w:t>.</w:t>
            </w:r>
            <w:r>
              <w:rPr>
                <w:rFonts w:cs="Calibri"/>
              </w:rPr>
              <w:t xml:space="preserve"> </w:t>
            </w:r>
            <w:r w:rsidRPr="003258E2">
              <w:rPr>
                <w:rFonts w:cs="Calibri"/>
              </w:rPr>
              <w:t>2015</w:t>
            </w:r>
          </w:p>
        </w:tc>
        <w:tc>
          <w:tcPr>
            <w:tcW w:w="1233" w:type="dxa"/>
            <w:tcBorders>
              <w:top w:val="single" w:sz="4" w:space="0" w:color="auto"/>
              <w:bottom w:val="single" w:sz="4" w:space="0" w:color="auto"/>
            </w:tcBorders>
          </w:tcPr>
          <w:p w:rsidR="00C40447" w:rsidRPr="003258E2" w:rsidRDefault="00C40447" w:rsidP="00C40447">
            <w:pPr>
              <w:spacing w:after="0" w:line="240" w:lineRule="auto"/>
              <w:jc w:val="center"/>
              <w:rPr>
                <w:rFonts w:cs="Calibri"/>
              </w:rPr>
            </w:pPr>
          </w:p>
          <w:p w:rsidR="00C40447" w:rsidRPr="003258E2" w:rsidRDefault="00C40447" w:rsidP="00C40447">
            <w:pPr>
              <w:spacing w:after="0" w:line="240" w:lineRule="auto"/>
              <w:jc w:val="center"/>
              <w:rPr>
                <w:rFonts w:cs="Calibri"/>
              </w:rPr>
            </w:pPr>
            <w:r w:rsidRPr="003258E2">
              <w:rPr>
                <w:rFonts w:cs="Calibri"/>
              </w:rPr>
              <w:t>Jul.</w:t>
            </w:r>
            <w:r>
              <w:rPr>
                <w:rFonts w:cs="Calibri"/>
              </w:rPr>
              <w:t xml:space="preserve"> </w:t>
            </w:r>
            <w:r w:rsidRPr="003258E2">
              <w:rPr>
                <w:rFonts w:cs="Calibri"/>
              </w:rPr>
              <w:t>2016</w:t>
            </w:r>
          </w:p>
        </w:tc>
      </w:tr>
      <w:tr w:rsidR="00C40447" w:rsidRPr="003258E2" w:rsidTr="006834B1">
        <w:trPr>
          <w:trHeight w:val="420"/>
          <w:jc w:val="center"/>
        </w:trPr>
        <w:tc>
          <w:tcPr>
            <w:tcW w:w="6146" w:type="dxa"/>
            <w:tcBorders>
              <w:top w:val="single" w:sz="4" w:space="0" w:color="auto"/>
              <w:bottom w:val="single" w:sz="4" w:space="0" w:color="auto"/>
            </w:tcBorders>
          </w:tcPr>
          <w:p w:rsidR="00C40447" w:rsidRPr="003258E2" w:rsidRDefault="00C40447" w:rsidP="00C40447">
            <w:pPr>
              <w:pStyle w:val="Prrafodelista"/>
              <w:numPr>
                <w:ilvl w:val="0"/>
                <w:numId w:val="28"/>
              </w:numPr>
              <w:ind w:left="283" w:hanging="283"/>
              <w:jc w:val="both"/>
              <w:rPr>
                <w:rFonts w:cs="Calibri"/>
              </w:rPr>
            </w:pPr>
            <w:r w:rsidRPr="003258E2">
              <w:rPr>
                <w:rFonts w:cs="Calibri"/>
              </w:rPr>
              <w:t>Convenios firmados con los actores sociales identificados para el seguimiento de la gestión del PNAE “</w:t>
            </w:r>
            <w:proofErr w:type="spellStart"/>
            <w:r w:rsidRPr="003258E2">
              <w:rPr>
                <w:rFonts w:cs="Calibri"/>
              </w:rPr>
              <w:t>Qali</w:t>
            </w:r>
            <w:proofErr w:type="spellEnd"/>
            <w:r w:rsidRPr="003258E2">
              <w:rPr>
                <w:rFonts w:cs="Calibri"/>
              </w:rPr>
              <w:t xml:space="preserve"> </w:t>
            </w:r>
            <w:proofErr w:type="spellStart"/>
            <w:r w:rsidRPr="003258E2">
              <w:rPr>
                <w:rFonts w:cs="Calibri"/>
              </w:rPr>
              <w:t>Warma</w:t>
            </w:r>
            <w:proofErr w:type="spellEnd"/>
            <w:r w:rsidRPr="003258E2">
              <w:rPr>
                <w:rFonts w:cs="Calibri"/>
              </w:rPr>
              <w:t xml:space="preserve">”.             </w:t>
            </w:r>
          </w:p>
        </w:tc>
        <w:tc>
          <w:tcPr>
            <w:tcW w:w="1509" w:type="dxa"/>
            <w:tcBorders>
              <w:top w:val="single" w:sz="4" w:space="0" w:color="auto"/>
              <w:bottom w:val="single" w:sz="4" w:space="0" w:color="auto"/>
            </w:tcBorders>
          </w:tcPr>
          <w:p w:rsidR="00C40447" w:rsidRPr="003258E2" w:rsidRDefault="00C40447" w:rsidP="00C40447">
            <w:pPr>
              <w:spacing w:after="0" w:line="240" w:lineRule="auto"/>
              <w:jc w:val="center"/>
              <w:rPr>
                <w:rFonts w:cs="Calibri"/>
              </w:rPr>
            </w:pPr>
            <w:r>
              <w:rPr>
                <w:rFonts w:cs="Calibri"/>
              </w:rPr>
              <w:t>Ene</w:t>
            </w:r>
            <w:r w:rsidRPr="003258E2">
              <w:rPr>
                <w:rFonts w:cs="Calibri"/>
              </w:rPr>
              <w:t>.</w:t>
            </w:r>
            <w:r>
              <w:rPr>
                <w:rFonts w:cs="Calibri"/>
              </w:rPr>
              <w:t xml:space="preserve"> </w:t>
            </w:r>
            <w:r w:rsidRPr="003258E2">
              <w:rPr>
                <w:rFonts w:cs="Calibri"/>
              </w:rPr>
              <w:t>2015</w:t>
            </w:r>
          </w:p>
        </w:tc>
        <w:tc>
          <w:tcPr>
            <w:tcW w:w="1233" w:type="dxa"/>
            <w:tcBorders>
              <w:top w:val="single" w:sz="4" w:space="0" w:color="auto"/>
              <w:bottom w:val="single" w:sz="4" w:space="0" w:color="auto"/>
            </w:tcBorders>
          </w:tcPr>
          <w:p w:rsidR="00C40447" w:rsidRPr="003258E2" w:rsidRDefault="00C40447" w:rsidP="00C40447">
            <w:pPr>
              <w:spacing w:after="0" w:line="240" w:lineRule="auto"/>
              <w:jc w:val="center"/>
              <w:rPr>
                <w:rFonts w:cs="Calibri"/>
              </w:rPr>
            </w:pPr>
            <w:r w:rsidRPr="003258E2">
              <w:rPr>
                <w:rFonts w:cs="Calibri"/>
              </w:rPr>
              <w:t>Jul.</w:t>
            </w:r>
            <w:r>
              <w:rPr>
                <w:rFonts w:cs="Calibri"/>
              </w:rPr>
              <w:t xml:space="preserve"> </w:t>
            </w:r>
            <w:r w:rsidRPr="003258E2">
              <w:rPr>
                <w:rFonts w:cs="Calibri"/>
              </w:rPr>
              <w:t>2016</w:t>
            </w:r>
          </w:p>
        </w:tc>
      </w:tr>
      <w:tr w:rsidR="00C40447" w:rsidRPr="003258E2" w:rsidTr="006834B1">
        <w:trPr>
          <w:trHeight w:val="420"/>
          <w:jc w:val="center"/>
        </w:trPr>
        <w:tc>
          <w:tcPr>
            <w:tcW w:w="6146" w:type="dxa"/>
            <w:tcBorders>
              <w:top w:val="single" w:sz="4" w:space="0" w:color="auto"/>
            </w:tcBorders>
          </w:tcPr>
          <w:p w:rsidR="00C40447" w:rsidRPr="003258E2" w:rsidRDefault="00C40447" w:rsidP="00C40447">
            <w:pPr>
              <w:pStyle w:val="Prrafodelista"/>
              <w:numPr>
                <w:ilvl w:val="0"/>
                <w:numId w:val="28"/>
              </w:numPr>
              <w:ind w:left="283" w:hanging="283"/>
              <w:jc w:val="both"/>
              <w:rPr>
                <w:rFonts w:cs="Calibri"/>
              </w:rPr>
            </w:pPr>
            <w:r w:rsidRPr="003258E2">
              <w:rPr>
                <w:rFonts w:cs="Calibri"/>
                <w:lang w:val="es-ES"/>
              </w:rPr>
              <w:t xml:space="preserve">Implementación de las acciones de vigilancia ciudadana </w:t>
            </w:r>
          </w:p>
        </w:tc>
        <w:tc>
          <w:tcPr>
            <w:tcW w:w="1509" w:type="dxa"/>
            <w:tcBorders>
              <w:top w:val="single" w:sz="4" w:space="0" w:color="auto"/>
            </w:tcBorders>
          </w:tcPr>
          <w:p w:rsidR="00C40447" w:rsidRPr="003258E2" w:rsidRDefault="00C40447" w:rsidP="00C40447">
            <w:pPr>
              <w:spacing w:after="0" w:line="240" w:lineRule="auto"/>
              <w:jc w:val="center"/>
              <w:rPr>
                <w:rFonts w:cs="Calibri"/>
              </w:rPr>
            </w:pPr>
            <w:r>
              <w:rPr>
                <w:rFonts w:cs="Calibri"/>
              </w:rPr>
              <w:t>Ene</w:t>
            </w:r>
            <w:r w:rsidRPr="003258E2">
              <w:rPr>
                <w:rFonts w:cs="Calibri"/>
              </w:rPr>
              <w:t>. 2015</w:t>
            </w:r>
          </w:p>
        </w:tc>
        <w:tc>
          <w:tcPr>
            <w:tcW w:w="1233" w:type="dxa"/>
            <w:tcBorders>
              <w:top w:val="single" w:sz="4" w:space="0" w:color="auto"/>
            </w:tcBorders>
          </w:tcPr>
          <w:p w:rsidR="00C40447" w:rsidRPr="003258E2" w:rsidRDefault="00C40447" w:rsidP="00C40447">
            <w:pPr>
              <w:spacing w:after="0" w:line="240" w:lineRule="auto"/>
              <w:jc w:val="center"/>
              <w:rPr>
                <w:rFonts w:cs="Calibri"/>
              </w:rPr>
            </w:pPr>
            <w:r w:rsidRPr="003258E2">
              <w:rPr>
                <w:rFonts w:cs="Calibri"/>
              </w:rPr>
              <w:t>Jul. 2016</w:t>
            </w:r>
          </w:p>
        </w:tc>
      </w:tr>
    </w:tbl>
    <w:p w:rsidR="00246399" w:rsidRPr="003258E2" w:rsidRDefault="00246399" w:rsidP="00246399">
      <w:pPr>
        <w:pStyle w:val="Textonotapie"/>
        <w:spacing w:after="0" w:line="240" w:lineRule="auto"/>
        <w:jc w:val="both"/>
        <w:rPr>
          <w:rFonts w:cs="Calibri"/>
          <w:sz w:val="22"/>
          <w:szCs w:val="22"/>
          <w:lang w:val="es-PE"/>
        </w:rPr>
      </w:pPr>
    </w:p>
    <w:p w:rsidR="00246399" w:rsidRPr="003258E2" w:rsidRDefault="00246399" w:rsidP="00246399">
      <w:pPr>
        <w:spacing w:after="0" w:line="240" w:lineRule="auto"/>
        <w:jc w:val="both"/>
        <w:rPr>
          <w:rFonts w:cs="Calibri"/>
          <w:b/>
          <w:lang w:val="es-PE"/>
        </w:rPr>
      </w:pPr>
    </w:p>
    <w:p w:rsidR="00246399" w:rsidRPr="00DC1D28" w:rsidRDefault="00246399" w:rsidP="00A547B3">
      <w:pPr>
        <w:numPr>
          <w:ilvl w:val="0"/>
          <w:numId w:val="7"/>
        </w:numPr>
        <w:spacing w:after="0" w:line="240" w:lineRule="auto"/>
        <w:ind w:left="284" w:hanging="284"/>
        <w:jc w:val="both"/>
        <w:rPr>
          <w:rFonts w:cs="Calibri"/>
          <w:i/>
        </w:rPr>
      </w:pPr>
      <w:r w:rsidRPr="00A547B3">
        <w:rPr>
          <w:rFonts w:cs="Calibri"/>
          <w:lang w:val="es-PE" w:eastAsia="x-none"/>
        </w:rPr>
        <w:t>Institucionalizar y fomentar la participación de los ciudadanos y ciudadanas y otras entidades</w:t>
      </w:r>
      <w:r w:rsidRPr="00DC1D28">
        <w:rPr>
          <w:rFonts w:cs="Calibri"/>
        </w:rPr>
        <w:t xml:space="preserve"> públicas en los acuerdos plenarios de la Corte Suprema de la República.  </w:t>
      </w:r>
    </w:p>
    <w:p w:rsidR="00246399" w:rsidRPr="00DC1D28" w:rsidRDefault="00246399" w:rsidP="00246399">
      <w:pPr>
        <w:spacing w:after="0" w:line="240" w:lineRule="auto"/>
        <w:rPr>
          <w:rFonts w:cs="Calibri"/>
          <w:b/>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Problema público identificado: </w:t>
      </w:r>
      <w:r w:rsidRPr="00A547B3">
        <w:rPr>
          <w:rFonts w:cs="Calibri"/>
          <w:bCs/>
        </w:rPr>
        <w:t>En la actualidad la participación de los ciudadanos y ciudadanas, entidades privadas y otras entidades públicas en los acuerdos plenarios de la Corte Suprema de la República dependen de la voluntad del Vocal Supremo coordinador, el cual tiene discrecionalidad para permitir la participación de estos actores.</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Objetivo: </w:t>
      </w:r>
      <w:r w:rsidRPr="00A547B3">
        <w:rPr>
          <w:rFonts w:cs="Calibri"/>
          <w:bCs/>
        </w:rPr>
        <w:t>Regular e institucionalizar la participación de los ciudadanos y ciudadanas, entidades privadas y otras entidades públicas en los acuerdos plenarios de la Corte Suprema de la República.</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Entidad responsable: </w:t>
      </w:r>
      <w:r w:rsidRPr="00A547B3">
        <w:rPr>
          <w:rFonts w:cs="Calibri"/>
          <w:bCs/>
        </w:rPr>
        <w:t>Poder Judicial - Corte Suprema de la República.</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Cs/>
        </w:rPr>
      </w:pPr>
      <w:r w:rsidRPr="00A547B3">
        <w:rPr>
          <w:rFonts w:cs="Calibri"/>
          <w:b/>
          <w:bCs/>
        </w:rPr>
        <w:t xml:space="preserve">Acciones: </w:t>
      </w:r>
      <w:r w:rsidRPr="00A547B3">
        <w:rPr>
          <w:rFonts w:cs="Calibri"/>
          <w:bCs/>
        </w:rPr>
        <w:t>Elaborar y aprobar una resolución que regula la participación de los ciudadanos y ciudadanas  en los acuerdos plenarios de la Corte Suprema de la República.</w:t>
      </w:r>
    </w:p>
    <w:p w:rsidR="00246399" w:rsidRPr="00A547B3" w:rsidRDefault="00246399" w:rsidP="00A547B3">
      <w:pPr>
        <w:spacing w:after="0"/>
        <w:ind w:left="567"/>
        <w:jc w:val="both"/>
        <w:rPr>
          <w:rFonts w:cs="Calibri"/>
          <w:b/>
          <w:bCs/>
        </w:rPr>
      </w:pPr>
    </w:p>
    <w:p w:rsidR="00246399" w:rsidRPr="00A547B3" w:rsidRDefault="00246399" w:rsidP="00205732">
      <w:pPr>
        <w:numPr>
          <w:ilvl w:val="0"/>
          <w:numId w:val="33"/>
        </w:numPr>
        <w:spacing w:after="0"/>
        <w:ind w:left="567" w:hanging="283"/>
        <w:jc w:val="both"/>
        <w:rPr>
          <w:rFonts w:cs="Calibri"/>
          <w:b/>
          <w:bCs/>
        </w:rPr>
      </w:pPr>
      <w:r w:rsidRPr="00A547B3">
        <w:rPr>
          <w:rFonts w:cs="Calibri"/>
          <w:b/>
          <w:bCs/>
        </w:rPr>
        <w:t xml:space="preserve">Fecha de cumplimiento: </w:t>
      </w:r>
    </w:p>
    <w:p w:rsidR="00C1029C" w:rsidRPr="00DC1D28" w:rsidRDefault="00C1029C" w:rsidP="00246399">
      <w:pPr>
        <w:pStyle w:val="Prrafodelista"/>
        <w:rPr>
          <w:rFonts w:cs="Calibri"/>
          <w:b/>
          <w:lang w:val="es-PE"/>
        </w:rPr>
      </w:pPr>
    </w:p>
    <w:tbl>
      <w:tblPr>
        <w:tblW w:w="8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0"/>
        <w:gridCol w:w="1220"/>
        <w:gridCol w:w="1275"/>
      </w:tblGrid>
      <w:tr w:rsidR="00246399" w:rsidRPr="00DC1D28" w:rsidTr="006834B1">
        <w:trPr>
          <w:trHeight w:val="290"/>
          <w:jc w:val="center"/>
        </w:trPr>
        <w:tc>
          <w:tcPr>
            <w:tcW w:w="6210" w:type="dxa"/>
            <w:tcBorders>
              <w:bottom w:val="single" w:sz="4" w:space="0" w:color="auto"/>
            </w:tcBorders>
            <w:shd w:val="clear" w:color="auto" w:fill="92CDDC"/>
          </w:tcPr>
          <w:p w:rsidR="00246399" w:rsidRPr="00DC1D28" w:rsidRDefault="00246399" w:rsidP="006834B1">
            <w:pPr>
              <w:spacing w:after="0" w:line="240" w:lineRule="auto"/>
              <w:ind w:left="25"/>
              <w:jc w:val="center"/>
              <w:rPr>
                <w:rFonts w:cs="Calibri"/>
                <w:b/>
              </w:rPr>
            </w:pPr>
            <w:r w:rsidRPr="00DC1D28">
              <w:rPr>
                <w:rFonts w:cs="Calibri"/>
                <w:b/>
              </w:rPr>
              <w:t>Actividad</w:t>
            </w:r>
          </w:p>
        </w:tc>
        <w:tc>
          <w:tcPr>
            <w:tcW w:w="1220" w:type="dxa"/>
            <w:tcBorders>
              <w:bottom w:val="single" w:sz="4" w:space="0" w:color="auto"/>
            </w:tcBorders>
            <w:shd w:val="clear" w:color="auto" w:fill="92CDDC"/>
          </w:tcPr>
          <w:p w:rsidR="00246399" w:rsidRPr="00DC1D28" w:rsidRDefault="00246399" w:rsidP="006834B1">
            <w:pPr>
              <w:spacing w:after="0" w:line="240" w:lineRule="auto"/>
              <w:jc w:val="center"/>
              <w:rPr>
                <w:rFonts w:cs="Calibri"/>
                <w:b/>
              </w:rPr>
            </w:pPr>
            <w:r w:rsidRPr="00DC1D28">
              <w:rPr>
                <w:rFonts w:cs="Calibri"/>
                <w:b/>
              </w:rPr>
              <w:t>Inicio</w:t>
            </w:r>
          </w:p>
        </w:tc>
        <w:tc>
          <w:tcPr>
            <w:tcW w:w="1275" w:type="dxa"/>
            <w:tcBorders>
              <w:bottom w:val="single" w:sz="4" w:space="0" w:color="auto"/>
            </w:tcBorders>
            <w:shd w:val="clear" w:color="auto" w:fill="92CDDC"/>
          </w:tcPr>
          <w:p w:rsidR="00246399" w:rsidRPr="00DC1D28" w:rsidRDefault="00246399" w:rsidP="006834B1">
            <w:pPr>
              <w:spacing w:after="0" w:line="240" w:lineRule="auto"/>
              <w:jc w:val="center"/>
              <w:rPr>
                <w:rFonts w:cs="Calibri"/>
                <w:b/>
              </w:rPr>
            </w:pPr>
            <w:r w:rsidRPr="00DC1D28">
              <w:rPr>
                <w:rFonts w:cs="Calibri"/>
                <w:b/>
              </w:rPr>
              <w:t>Fin</w:t>
            </w:r>
          </w:p>
        </w:tc>
      </w:tr>
      <w:tr w:rsidR="00246399" w:rsidRPr="00DC1D28" w:rsidTr="006834B1">
        <w:trPr>
          <w:trHeight w:val="642"/>
          <w:jc w:val="center"/>
        </w:trPr>
        <w:tc>
          <w:tcPr>
            <w:tcW w:w="6210" w:type="dxa"/>
            <w:tcBorders>
              <w:bottom w:val="single" w:sz="4" w:space="0" w:color="auto"/>
            </w:tcBorders>
          </w:tcPr>
          <w:p w:rsidR="00246399" w:rsidRPr="00DC1D28" w:rsidRDefault="00246399" w:rsidP="00205732">
            <w:pPr>
              <w:pStyle w:val="Prrafodelista"/>
              <w:numPr>
                <w:ilvl w:val="0"/>
                <w:numId w:val="27"/>
              </w:numPr>
              <w:ind w:left="314" w:hanging="314"/>
              <w:jc w:val="both"/>
              <w:rPr>
                <w:rFonts w:cs="Calibri"/>
              </w:rPr>
            </w:pPr>
            <w:r w:rsidRPr="00DC1D28">
              <w:rPr>
                <w:rFonts w:cs="Calibri"/>
              </w:rPr>
              <w:t>Proyecto de resolución que regula la participación de los ciudadanos en los acuerdos plenarios de la Corte Suprema de la República terminado.</w:t>
            </w:r>
          </w:p>
        </w:tc>
        <w:tc>
          <w:tcPr>
            <w:tcW w:w="1220" w:type="dxa"/>
            <w:tcBorders>
              <w:bottom w:val="single" w:sz="4" w:space="0" w:color="auto"/>
            </w:tcBorders>
          </w:tcPr>
          <w:p w:rsidR="00246399" w:rsidRPr="00DC1D28" w:rsidRDefault="00246399" w:rsidP="006834B1">
            <w:pPr>
              <w:spacing w:after="0" w:line="240" w:lineRule="auto"/>
              <w:jc w:val="center"/>
              <w:rPr>
                <w:rFonts w:cs="Calibri"/>
              </w:rPr>
            </w:pPr>
          </w:p>
          <w:p w:rsidR="00246399" w:rsidRPr="00DC1D28" w:rsidRDefault="00246399" w:rsidP="006834B1">
            <w:pPr>
              <w:spacing w:after="0" w:line="240" w:lineRule="auto"/>
              <w:rPr>
                <w:rFonts w:cs="Calibri"/>
              </w:rPr>
            </w:pPr>
          </w:p>
          <w:p w:rsidR="00246399" w:rsidRPr="00DC1D28" w:rsidRDefault="006A4FB0" w:rsidP="006A4FB0">
            <w:pPr>
              <w:spacing w:after="0" w:line="240" w:lineRule="auto"/>
              <w:jc w:val="center"/>
              <w:rPr>
                <w:rFonts w:cs="Calibri"/>
              </w:rPr>
            </w:pPr>
            <w:r>
              <w:rPr>
                <w:rFonts w:cs="Calibri"/>
              </w:rPr>
              <w:t>Ene</w:t>
            </w:r>
            <w:r w:rsidR="00246399" w:rsidRPr="00DC1D28">
              <w:rPr>
                <w:rFonts w:cs="Calibri"/>
              </w:rPr>
              <w:t>.</w:t>
            </w:r>
            <w:r w:rsidR="00D61487">
              <w:rPr>
                <w:rFonts w:cs="Calibri"/>
              </w:rPr>
              <w:t xml:space="preserve"> </w:t>
            </w:r>
            <w:r w:rsidR="00246399" w:rsidRPr="00DC1D28">
              <w:rPr>
                <w:rFonts w:cs="Calibri"/>
              </w:rPr>
              <w:t>201</w:t>
            </w:r>
            <w:r>
              <w:rPr>
                <w:rFonts w:cs="Calibri"/>
              </w:rPr>
              <w:t>6</w:t>
            </w:r>
            <w:r w:rsidR="00246399" w:rsidRPr="00DC1D28">
              <w:rPr>
                <w:rFonts w:cs="Calibri"/>
              </w:rPr>
              <w:t xml:space="preserve"> </w:t>
            </w:r>
          </w:p>
        </w:tc>
        <w:tc>
          <w:tcPr>
            <w:tcW w:w="1275" w:type="dxa"/>
            <w:tcBorders>
              <w:bottom w:val="single" w:sz="4" w:space="0" w:color="auto"/>
            </w:tcBorders>
          </w:tcPr>
          <w:p w:rsidR="00246399" w:rsidRPr="00DC1D28" w:rsidRDefault="00246399" w:rsidP="006834B1">
            <w:pPr>
              <w:spacing w:after="0" w:line="240" w:lineRule="auto"/>
              <w:jc w:val="center"/>
              <w:rPr>
                <w:rFonts w:cs="Calibri"/>
              </w:rPr>
            </w:pPr>
          </w:p>
          <w:p w:rsidR="00246399" w:rsidRPr="00DC1D28" w:rsidRDefault="00246399" w:rsidP="006834B1">
            <w:pPr>
              <w:spacing w:after="0" w:line="240" w:lineRule="auto"/>
              <w:rPr>
                <w:rFonts w:cs="Calibri"/>
              </w:rPr>
            </w:pPr>
          </w:p>
          <w:p w:rsidR="00246399" w:rsidRPr="00DC1D28" w:rsidRDefault="006A4FB0" w:rsidP="006A4FB0">
            <w:pPr>
              <w:spacing w:after="0" w:line="240" w:lineRule="auto"/>
              <w:jc w:val="center"/>
              <w:rPr>
                <w:rFonts w:cs="Calibri"/>
              </w:rPr>
            </w:pPr>
            <w:r>
              <w:rPr>
                <w:rFonts w:cs="Calibri"/>
              </w:rPr>
              <w:t>Feb</w:t>
            </w:r>
            <w:r w:rsidR="00246399" w:rsidRPr="00DC1D28">
              <w:rPr>
                <w:rFonts w:cs="Calibri"/>
              </w:rPr>
              <w:t>.</w:t>
            </w:r>
            <w:r w:rsidR="00D61487">
              <w:rPr>
                <w:rFonts w:cs="Calibri"/>
              </w:rPr>
              <w:t xml:space="preserve"> </w:t>
            </w:r>
            <w:r w:rsidR="00246399" w:rsidRPr="00DC1D28">
              <w:rPr>
                <w:rFonts w:cs="Calibri"/>
              </w:rPr>
              <w:t>201</w:t>
            </w:r>
            <w:r>
              <w:rPr>
                <w:rFonts w:cs="Calibri"/>
              </w:rPr>
              <w:t>6</w:t>
            </w:r>
          </w:p>
        </w:tc>
      </w:tr>
      <w:tr w:rsidR="00246399" w:rsidRPr="00DC1D28" w:rsidTr="006834B1">
        <w:trPr>
          <w:trHeight w:val="650"/>
          <w:jc w:val="center"/>
        </w:trPr>
        <w:tc>
          <w:tcPr>
            <w:tcW w:w="6210" w:type="dxa"/>
            <w:tcBorders>
              <w:top w:val="single" w:sz="4" w:space="0" w:color="auto"/>
              <w:bottom w:val="single" w:sz="4" w:space="0" w:color="auto"/>
            </w:tcBorders>
          </w:tcPr>
          <w:p w:rsidR="00246399" w:rsidRPr="00DC1D28" w:rsidRDefault="00246399" w:rsidP="00205732">
            <w:pPr>
              <w:pStyle w:val="Prrafodelista"/>
              <w:numPr>
                <w:ilvl w:val="0"/>
                <w:numId w:val="27"/>
              </w:numPr>
              <w:ind w:left="314" w:hanging="314"/>
              <w:jc w:val="both"/>
              <w:rPr>
                <w:rFonts w:cs="Calibri"/>
              </w:rPr>
            </w:pPr>
            <w:r w:rsidRPr="00DC1D28">
              <w:rPr>
                <w:rFonts w:cs="Calibri"/>
              </w:rPr>
              <w:t>Pre-publicación del proyecto de resolución para comentarios de la ciudadanía.</w:t>
            </w:r>
          </w:p>
        </w:tc>
        <w:tc>
          <w:tcPr>
            <w:tcW w:w="1220" w:type="dxa"/>
            <w:tcBorders>
              <w:top w:val="single" w:sz="4" w:space="0" w:color="auto"/>
              <w:bottom w:val="single" w:sz="4" w:space="0" w:color="auto"/>
            </w:tcBorders>
          </w:tcPr>
          <w:p w:rsidR="00246399" w:rsidRPr="00DC1D28" w:rsidRDefault="00246399" w:rsidP="006834B1">
            <w:pPr>
              <w:spacing w:after="0"/>
              <w:rPr>
                <w:rFonts w:cs="Calibri"/>
              </w:rPr>
            </w:pPr>
          </w:p>
          <w:p w:rsidR="00246399" w:rsidRPr="00DC1D28" w:rsidRDefault="006A4FB0" w:rsidP="006A4FB0">
            <w:pPr>
              <w:spacing w:after="0"/>
              <w:rPr>
                <w:rFonts w:cs="Calibri"/>
              </w:rPr>
            </w:pPr>
            <w:r>
              <w:rPr>
                <w:rFonts w:cs="Calibri"/>
              </w:rPr>
              <w:t>Mar</w:t>
            </w:r>
            <w:r w:rsidR="00246399" w:rsidRPr="00DC1D28">
              <w:rPr>
                <w:rFonts w:cs="Calibri"/>
              </w:rPr>
              <w:t>.</w:t>
            </w:r>
            <w:r w:rsidR="00D61487">
              <w:rPr>
                <w:rFonts w:cs="Calibri"/>
              </w:rPr>
              <w:t xml:space="preserve"> </w:t>
            </w:r>
            <w:r w:rsidR="00246399" w:rsidRPr="00DC1D28">
              <w:rPr>
                <w:rFonts w:cs="Calibri"/>
              </w:rPr>
              <w:t>201</w:t>
            </w:r>
            <w:r>
              <w:rPr>
                <w:rFonts w:cs="Calibri"/>
              </w:rPr>
              <w:t>6</w:t>
            </w:r>
          </w:p>
        </w:tc>
        <w:tc>
          <w:tcPr>
            <w:tcW w:w="1275" w:type="dxa"/>
            <w:tcBorders>
              <w:top w:val="single" w:sz="4" w:space="0" w:color="auto"/>
              <w:bottom w:val="single" w:sz="4" w:space="0" w:color="auto"/>
            </w:tcBorders>
          </w:tcPr>
          <w:p w:rsidR="00246399" w:rsidRPr="00DC1D28" w:rsidRDefault="00246399" w:rsidP="006834B1">
            <w:pPr>
              <w:spacing w:after="0" w:line="240" w:lineRule="auto"/>
              <w:jc w:val="center"/>
              <w:rPr>
                <w:rFonts w:cs="Calibri"/>
              </w:rPr>
            </w:pPr>
          </w:p>
          <w:p w:rsidR="00246399" w:rsidRPr="00DC1D28" w:rsidRDefault="006A4FB0" w:rsidP="006834B1">
            <w:pPr>
              <w:spacing w:after="0" w:line="240" w:lineRule="auto"/>
              <w:jc w:val="center"/>
              <w:rPr>
                <w:rFonts w:cs="Calibri"/>
              </w:rPr>
            </w:pPr>
            <w:r>
              <w:rPr>
                <w:rFonts w:cs="Calibri"/>
              </w:rPr>
              <w:t>Mar.</w:t>
            </w:r>
            <w:r w:rsidR="00D61487">
              <w:rPr>
                <w:rFonts w:cs="Calibri"/>
              </w:rPr>
              <w:t xml:space="preserve"> </w:t>
            </w:r>
            <w:r>
              <w:rPr>
                <w:rFonts w:cs="Calibri"/>
              </w:rPr>
              <w:t>2016</w:t>
            </w:r>
          </w:p>
        </w:tc>
      </w:tr>
      <w:tr w:rsidR="00246399" w:rsidRPr="003258E2" w:rsidTr="00D61487">
        <w:trPr>
          <w:trHeight w:val="354"/>
          <w:jc w:val="center"/>
        </w:trPr>
        <w:tc>
          <w:tcPr>
            <w:tcW w:w="6210" w:type="dxa"/>
            <w:tcBorders>
              <w:top w:val="single" w:sz="4" w:space="0" w:color="auto"/>
              <w:bottom w:val="single" w:sz="4" w:space="0" w:color="auto"/>
            </w:tcBorders>
          </w:tcPr>
          <w:p w:rsidR="00246399" w:rsidRPr="00DC1D28" w:rsidRDefault="00246399" w:rsidP="00205732">
            <w:pPr>
              <w:pStyle w:val="Prrafodelista"/>
              <w:numPr>
                <w:ilvl w:val="0"/>
                <w:numId w:val="27"/>
              </w:numPr>
              <w:ind w:left="314" w:hanging="314"/>
              <w:jc w:val="both"/>
              <w:rPr>
                <w:rFonts w:cs="Calibri"/>
              </w:rPr>
            </w:pPr>
            <w:r w:rsidRPr="00DC1D28">
              <w:rPr>
                <w:rFonts w:cs="Calibri"/>
              </w:rPr>
              <w:t>Publicación de la resolución que aprueba los lineamientos en el diario oficial El Peruano.</w:t>
            </w:r>
          </w:p>
        </w:tc>
        <w:tc>
          <w:tcPr>
            <w:tcW w:w="1220" w:type="dxa"/>
            <w:tcBorders>
              <w:top w:val="single" w:sz="4" w:space="0" w:color="auto"/>
              <w:bottom w:val="single" w:sz="4" w:space="0" w:color="auto"/>
            </w:tcBorders>
          </w:tcPr>
          <w:p w:rsidR="00246399" w:rsidRPr="00DC1D28" w:rsidRDefault="00246399" w:rsidP="006834B1">
            <w:pPr>
              <w:spacing w:after="0"/>
              <w:jc w:val="center"/>
              <w:rPr>
                <w:rFonts w:cs="Calibri"/>
              </w:rPr>
            </w:pPr>
          </w:p>
          <w:p w:rsidR="00246399" w:rsidRPr="00DC1D28" w:rsidRDefault="006A4FB0" w:rsidP="006834B1">
            <w:pPr>
              <w:spacing w:after="0"/>
              <w:jc w:val="center"/>
              <w:rPr>
                <w:rFonts w:cs="Calibri"/>
              </w:rPr>
            </w:pPr>
            <w:r>
              <w:rPr>
                <w:rFonts w:cs="Calibri"/>
              </w:rPr>
              <w:t>Abr.</w:t>
            </w:r>
            <w:r w:rsidR="00D61487">
              <w:rPr>
                <w:rFonts w:cs="Calibri"/>
              </w:rPr>
              <w:t xml:space="preserve"> </w:t>
            </w:r>
            <w:r>
              <w:rPr>
                <w:rFonts w:cs="Calibri"/>
              </w:rPr>
              <w:t>2016</w:t>
            </w:r>
            <w:r w:rsidR="00246399" w:rsidRPr="00DC1D28">
              <w:rPr>
                <w:rFonts w:cs="Calibri"/>
              </w:rPr>
              <w:t xml:space="preserve"> </w:t>
            </w:r>
          </w:p>
        </w:tc>
        <w:tc>
          <w:tcPr>
            <w:tcW w:w="1275" w:type="dxa"/>
            <w:tcBorders>
              <w:top w:val="single" w:sz="4" w:space="0" w:color="auto"/>
              <w:bottom w:val="single" w:sz="4" w:space="0" w:color="auto"/>
            </w:tcBorders>
          </w:tcPr>
          <w:p w:rsidR="00246399" w:rsidRPr="00DC1D28" w:rsidRDefault="00246399" w:rsidP="006834B1">
            <w:pPr>
              <w:spacing w:after="0"/>
              <w:rPr>
                <w:rFonts w:cs="Calibri"/>
              </w:rPr>
            </w:pPr>
          </w:p>
          <w:p w:rsidR="00246399" w:rsidRPr="003258E2" w:rsidRDefault="006A4FB0" w:rsidP="006A4FB0">
            <w:pPr>
              <w:spacing w:after="0"/>
              <w:jc w:val="center"/>
              <w:rPr>
                <w:rFonts w:cs="Calibri"/>
              </w:rPr>
            </w:pPr>
            <w:proofErr w:type="spellStart"/>
            <w:r>
              <w:rPr>
                <w:rFonts w:cs="Calibri"/>
              </w:rPr>
              <w:t>May</w:t>
            </w:r>
            <w:proofErr w:type="spellEnd"/>
            <w:r w:rsidR="00246399" w:rsidRPr="00DC1D28">
              <w:rPr>
                <w:rFonts w:cs="Calibri"/>
              </w:rPr>
              <w:t>.</w:t>
            </w:r>
            <w:r w:rsidR="00D61487">
              <w:rPr>
                <w:rFonts w:cs="Calibri"/>
              </w:rPr>
              <w:t xml:space="preserve"> </w:t>
            </w:r>
            <w:r w:rsidR="00246399" w:rsidRPr="00DC1D28">
              <w:rPr>
                <w:rFonts w:cs="Calibri"/>
              </w:rPr>
              <w:t>201</w:t>
            </w:r>
            <w:r>
              <w:rPr>
                <w:rFonts w:cs="Calibri"/>
              </w:rPr>
              <w:t>6</w:t>
            </w:r>
          </w:p>
        </w:tc>
      </w:tr>
    </w:tbl>
    <w:p w:rsidR="00246399" w:rsidRDefault="00246399" w:rsidP="00246399">
      <w:pPr>
        <w:spacing w:after="0" w:line="240" w:lineRule="auto"/>
        <w:rPr>
          <w:rFonts w:cs="Calibri"/>
          <w:b/>
        </w:rPr>
      </w:pPr>
    </w:p>
    <w:p w:rsidR="00A547B3" w:rsidRDefault="00A547B3">
      <w:pPr>
        <w:spacing w:after="160" w:line="259" w:lineRule="auto"/>
        <w:rPr>
          <w:rFonts w:cs="Calibri"/>
          <w:b/>
        </w:rPr>
      </w:pPr>
      <w:r>
        <w:rPr>
          <w:rFonts w:cs="Calibri"/>
          <w:b/>
        </w:rPr>
        <w:br w:type="page"/>
      </w:r>
    </w:p>
    <w:p w:rsidR="00246399" w:rsidRPr="003258E2" w:rsidRDefault="00246399" w:rsidP="00A547B3">
      <w:pPr>
        <w:numPr>
          <w:ilvl w:val="0"/>
          <w:numId w:val="1"/>
        </w:numPr>
        <w:spacing w:after="0" w:line="240" w:lineRule="auto"/>
        <w:ind w:left="426" w:hanging="426"/>
        <w:rPr>
          <w:rFonts w:cs="Calibri"/>
          <w:b/>
        </w:rPr>
      </w:pPr>
      <w:r w:rsidRPr="003258E2">
        <w:rPr>
          <w:rFonts w:cs="Calibri"/>
          <w:b/>
        </w:rPr>
        <w:lastRenderedPageBreak/>
        <w:t xml:space="preserve">RENDICIÓN DE CUENTAS </w:t>
      </w:r>
    </w:p>
    <w:p w:rsidR="00760D08" w:rsidRPr="003258E2" w:rsidRDefault="00760D08" w:rsidP="00246399">
      <w:pPr>
        <w:spacing w:after="0" w:line="240" w:lineRule="auto"/>
        <w:jc w:val="both"/>
        <w:rPr>
          <w:rFonts w:cs="Calibri"/>
          <w:b/>
        </w:rPr>
      </w:pPr>
    </w:p>
    <w:p w:rsidR="00246399" w:rsidRPr="003258E2" w:rsidRDefault="00246399" w:rsidP="00205732">
      <w:pPr>
        <w:numPr>
          <w:ilvl w:val="0"/>
          <w:numId w:val="10"/>
        </w:numPr>
        <w:spacing w:after="0" w:line="240" w:lineRule="auto"/>
        <w:ind w:left="284" w:hanging="284"/>
        <w:jc w:val="both"/>
        <w:rPr>
          <w:rFonts w:cs="Calibri"/>
        </w:rPr>
      </w:pPr>
      <w:r w:rsidRPr="003258E2">
        <w:rPr>
          <w:rFonts w:cs="Calibri"/>
        </w:rPr>
        <w:t>Brindar a la ciudadanía información comprensible sobre los informes de rendición de cuentas de los titulares de las entidades públicas a través de la web, a fin de permitir el control social a partir de dicha información.</w:t>
      </w:r>
    </w:p>
    <w:p w:rsidR="00246399" w:rsidRPr="003258E2" w:rsidRDefault="00246399" w:rsidP="00246399">
      <w:pPr>
        <w:spacing w:after="0" w:line="240" w:lineRule="auto"/>
        <w:ind w:left="142"/>
        <w:jc w:val="both"/>
        <w:rPr>
          <w:rFonts w:cs="Calibri"/>
          <w:b/>
        </w:rPr>
      </w:pPr>
    </w:p>
    <w:p w:rsidR="00246399" w:rsidRPr="00D532E0" w:rsidRDefault="00246399" w:rsidP="00205732">
      <w:pPr>
        <w:numPr>
          <w:ilvl w:val="0"/>
          <w:numId w:val="33"/>
        </w:numPr>
        <w:spacing w:after="0"/>
        <w:ind w:left="567" w:hanging="283"/>
        <w:jc w:val="both"/>
        <w:rPr>
          <w:rFonts w:cs="Calibri"/>
          <w:b/>
          <w:bCs/>
        </w:rPr>
      </w:pPr>
      <w:r w:rsidRPr="00D532E0">
        <w:rPr>
          <w:rFonts w:cs="Calibri"/>
          <w:b/>
          <w:bCs/>
        </w:rPr>
        <w:t xml:space="preserve">Problema público identificado: </w:t>
      </w:r>
      <w:r w:rsidRPr="00D532E0">
        <w:rPr>
          <w:rFonts w:cs="Calibri"/>
          <w:bCs/>
        </w:rPr>
        <w:t>La información contenida en los informes de rendición de cuentas de los titulares de las entidades públicas no resulta amigable; asimismo, no responde a los requerimientos y necesidades de la ciudadanía para el ejercicio del control social y para labores propias del control.</w:t>
      </w:r>
      <w:r w:rsidRPr="00D532E0">
        <w:rPr>
          <w:rFonts w:cs="Calibri"/>
          <w:b/>
          <w:bCs/>
        </w:rPr>
        <w:t xml:space="preserve">   </w:t>
      </w:r>
    </w:p>
    <w:p w:rsidR="00246399" w:rsidRPr="00D532E0" w:rsidRDefault="00246399" w:rsidP="00D532E0">
      <w:pPr>
        <w:spacing w:after="0"/>
        <w:ind w:left="567"/>
        <w:jc w:val="both"/>
        <w:rPr>
          <w:rFonts w:cs="Calibri"/>
          <w:b/>
          <w:bCs/>
        </w:rPr>
      </w:pPr>
    </w:p>
    <w:p w:rsidR="00246399" w:rsidRPr="00D532E0" w:rsidRDefault="00246399" w:rsidP="00205732">
      <w:pPr>
        <w:numPr>
          <w:ilvl w:val="0"/>
          <w:numId w:val="33"/>
        </w:numPr>
        <w:spacing w:after="0"/>
        <w:ind w:left="567" w:hanging="283"/>
        <w:jc w:val="both"/>
        <w:rPr>
          <w:rFonts w:cs="Calibri"/>
          <w:b/>
          <w:bCs/>
        </w:rPr>
      </w:pPr>
      <w:r w:rsidRPr="00D532E0">
        <w:rPr>
          <w:rFonts w:cs="Calibri"/>
          <w:b/>
          <w:bCs/>
        </w:rPr>
        <w:t xml:space="preserve">Objetivo: </w:t>
      </w:r>
      <w:r w:rsidRPr="00D532E0">
        <w:rPr>
          <w:rFonts w:cs="Calibri"/>
          <w:bCs/>
        </w:rPr>
        <w:t>Permitir el fácil acceso y la comprensión de la información brindada por los titulares de las entidades públicas sobre el manejo de los recursos, así como sobre las decisiones adoptadas en ejercicio de sus funciones, dando respuesta a la ciudadanía por la gestión y resultado de sus acciones, pudiendo ser sujeto de control social.</w:t>
      </w:r>
      <w:r w:rsidRPr="00D532E0">
        <w:rPr>
          <w:rFonts w:cs="Calibri"/>
          <w:b/>
          <w:bCs/>
        </w:rPr>
        <w:t xml:space="preserve">    </w:t>
      </w:r>
    </w:p>
    <w:p w:rsidR="00246399" w:rsidRPr="00D532E0" w:rsidRDefault="00246399" w:rsidP="00D532E0">
      <w:pPr>
        <w:spacing w:after="0"/>
        <w:ind w:left="567"/>
        <w:jc w:val="both"/>
        <w:rPr>
          <w:rFonts w:cs="Calibri"/>
          <w:b/>
          <w:bCs/>
        </w:rPr>
      </w:pPr>
    </w:p>
    <w:p w:rsidR="00246399" w:rsidRPr="00D532E0" w:rsidRDefault="00246399" w:rsidP="00205732">
      <w:pPr>
        <w:numPr>
          <w:ilvl w:val="0"/>
          <w:numId w:val="33"/>
        </w:numPr>
        <w:spacing w:after="0"/>
        <w:ind w:left="567" w:hanging="283"/>
        <w:jc w:val="both"/>
        <w:rPr>
          <w:rFonts w:cs="Calibri"/>
          <w:bCs/>
        </w:rPr>
      </w:pPr>
      <w:r w:rsidRPr="00D532E0">
        <w:rPr>
          <w:rFonts w:cs="Calibri"/>
          <w:b/>
          <w:bCs/>
        </w:rPr>
        <w:t xml:space="preserve">Entidad responsable: </w:t>
      </w:r>
      <w:r w:rsidRPr="00D532E0">
        <w:rPr>
          <w:rFonts w:cs="Calibri"/>
          <w:bCs/>
        </w:rPr>
        <w:t>Contraloría General de la República -CGR-</w:t>
      </w:r>
    </w:p>
    <w:p w:rsidR="00246399" w:rsidRPr="00D532E0" w:rsidRDefault="00246399" w:rsidP="00D532E0">
      <w:pPr>
        <w:spacing w:after="0"/>
        <w:ind w:left="567"/>
        <w:jc w:val="both"/>
        <w:rPr>
          <w:rFonts w:cs="Calibri"/>
          <w:b/>
          <w:bCs/>
        </w:rPr>
      </w:pPr>
    </w:p>
    <w:p w:rsidR="00246399" w:rsidRPr="00D532E0" w:rsidRDefault="00246399" w:rsidP="00205732">
      <w:pPr>
        <w:numPr>
          <w:ilvl w:val="0"/>
          <w:numId w:val="33"/>
        </w:numPr>
        <w:spacing w:after="0"/>
        <w:ind w:left="567" w:hanging="283"/>
        <w:jc w:val="both"/>
        <w:rPr>
          <w:rFonts w:cs="Calibri"/>
          <w:bCs/>
        </w:rPr>
      </w:pPr>
      <w:r w:rsidRPr="00D532E0">
        <w:rPr>
          <w:rFonts w:cs="Calibri"/>
          <w:b/>
          <w:bCs/>
        </w:rPr>
        <w:t xml:space="preserve">Acciones: </w:t>
      </w:r>
      <w:r w:rsidRPr="00D532E0">
        <w:rPr>
          <w:rFonts w:cs="Calibri"/>
          <w:bCs/>
        </w:rPr>
        <w:t>Se han previsto las siguientes acciones:</w:t>
      </w:r>
    </w:p>
    <w:p w:rsidR="00246399" w:rsidRPr="003258E2" w:rsidRDefault="00246399" w:rsidP="00205732">
      <w:pPr>
        <w:numPr>
          <w:ilvl w:val="0"/>
          <w:numId w:val="11"/>
        </w:numPr>
        <w:spacing w:after="0" w:line="240" w:lineRule="auto"/>
        <w:ind w:left="851" w:hanging="284"/>
        <w:jc w:val="both"/>
        <w:rPr>
          <w:rFonts w:cs="Calibri"/>
        </w:rPr>
      </w:pPr>
      <w:r w:rsidRPr="003258E2">
        <w:rPr>
          <w:rFonts w:cs="Calibri"/>
        </w:rPr>
        <w:t>Elaborar y aprobar una directiva con el rediseño del proceso de rendición de cuentas de los titulares de las entidades públicas.</w:t>
      </w:r>
    </w:p>
    <w:p w:rsidR="00246399" w:rsidRPr="003258E2" w:rsidRDefault="00246399" w:rsidP="00205732">
      <w:pPr>
        <w:numPr>
          <w:ilvl w:val="0"/>
          <w:numId w:val="11"/>
        </w:numPr>
        <w:spacing w:after="0" w:line="240" w:lineRule="auto"/>
        <w:ind w:left="851" w:hanging="284"/>
        <w:jc w:val="both"/>
        <w:rPr>
          <w:rFonts w:cs="Calibri"/>
        </w:rPr>
      </w:pPr>
      <w:r w:rsidRPr="003258E2">
        <w:rPr>
          <w:rFonts w:cs="Calibri"/>
        </w:rPr>
        <w:t>Herramienta tecnológica con información de los informes de rendición de cuentas de los titulares de las entidades públicas diseñada y operativa.</w:t>
      </w:r>
    </w:p>
    <w:p w:rsidR="00246399" w:rsidRPr="003258E2" w:rsidRDefault="00246399" w:rsidP="00205732">
      <w:pPr>
        <w:numPr>
          <w:ilvl w:val="0"/>
          <w:numId w:val="11"/>
        </w:numPr>
        <w:spacing w:after="0" w:line="240" w:lineRule="auto"/>
        <w:ind w:left="851" w:hanging="284"/>
        <w:jc w:val="both"/>
        <w:rPr>
          <w:rFonts w:cs="Calibri"/>
        </w:rPr>
      </w:pPr>
      <w:r w:rsidRPr="003258E2">
        <w:rPr>
          <w:rFonts w:cs="Calibri"/>
        </w:rPr>
        <w:t>Lanzamiento y difusión de la herramienta tecnológica.</w:t>
      </w:r>
    </w:p>
    <w:p w:rsidR="00246399" w:rsidRPr="003258E2" w:rsidRDefault="00246399" w:rsidP="00205732">
      <w:pPr>
        <w:numPr>
          <w:ilvl w:val="0"/>
          <w:numId w:val="11"/>
        </w:numPr>
        <w:spacing w:after="0" w:line="240" w:lineRule="auto"/>
        <w:ind w:left="851" w:hanging="284"/>
        <w:jc w:val="both"/>
        <w:rPr>
          <w:rFonts w:cs="Calibri"/>
        </w:rPr>
      </w:pPr>
      <w:r w:rsidRPr="003258E2">
        <w:rPr>
          <w:rFonts w:cs="Calibri"/>
        </w:rPr>
        <w:t xml:space="preserve">Difusión y capacitación a nivel nacional sobre la Directiva y el uso de la herramienta tecnológica. </w:t>
      </w:r>
    </w:p>
    <w:p w:rsidR="00246399" w:rsidRPr="003258E2" w:rsidRDefault="00246399" w:rsidP="00246399">
      <w:pPr>
        <w:spacing w:after="0" w:line="240" w:lineRule="auto"/>
        <w:ind w:left="426"/>
        <w:jc w:val="both"/>
        <w:rPr>
          <w:rFonts w:cs="Calibri"/>
        </w:rPr>
      </w:pPr>
    </w:p>
    <w:p w:rsidR="00246399" w:rsidRPr="00D532E0" w:rsidRDefault="00246399" w:rsidP="00205732">
      <w:pPr>
        <w:numPr>
          <w:ilvl w:val="0"/>
          <w:numId w:val="33"/>
        </w:numPr>
        <w:spacing w:after="0"/>
        <w:ind w:left="567" w:hanging="283"/>
        <w:jc w:val="both"/>
        <w:rPr>
          <w:rFonts w:cs="Calibri"/>
          <w:b/>
          <w:bCs/>
        </w:rPr>
      </w:pPr>
      <w:r w:rsidRPr="00D532E0">
        <w:rPr>
          <w:rFonts w:cs="Calibri"/>
          <w:b/>
          <w:bCs/>
        </w:rPr>
        <w:t xml:space="preserve">Fechas de cumplimiento: </w:t>
      </w:r>
    </w:p>
    <w:p w:rsidR="00246399" w:rsidRPr="003258E2" w:rsidRDefault="00246399" w:rsidP="00246399">
      <w:pPr>
        <w:pStyle w:val="Textonotapie"/>
        <w:spacing w:after="0" w:line="240" w:lineRule="auto"/>
        <w:jc w:val="both"/>
        <w:rPr>
          <w:rFonts w:cs="Calibri"/>
          <w:b/>
          <w:sz w:val="22"/>
          <w:szCs w:val="22"/>
          <w:lang w:val="es-PE"/>
        </w:rPr>
      </w:pPr>
    </w:p>
    <w:tbl>
      <w:tblPr>
        <w:tblW w:w="82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95"/>
        <w:gridCol w:w="1418"/>
        <w:gridCol w:w="1157"/>
      </w:tblGrid>
      <w:tr w:rsidR="00246399" w:rsidRPr="003258E2" w:rsidTr="006834B1">
        <w:trPr>
          <w:trHeight w:val="260"/>
          <w:jc w:val="center"/>
        </w:trPr>
        <w:tc>
          <w:tcPr>
            <w:tcW w:w="5695" w:type="dxa"/>
            <w:tcBorders>
              <w:bottom w:val="single" w:sz="4" w:space="0" w:color="auto"/>
            </w:tcBorders>
            <w:shd w:val="clear" w:color="auto" w:fill="B6DDE8"/>
          </w:tcPr>
          <w:p w:rsidR="00246399" w:rsidRPr="003258E2" w:rsidRDefault="00246399" w:rsidP="006834B1">
            <w:pPr>
              <w:pStyle w:val="Prrafodelista"/>
              <w:ind w:left="0"/>
              <w:jc w:val="center"/>
              <w:rPr>
                <w:rFonts w:cs="Calibri"/>
                <w:b/>
                <w:lang w:val="es-ES" w:eastAsia="es-ES"/>
              </w:rPr>
            </w:pPr>
            <w:r w:rsidRPr="003258E2">
              <w:rPr>
                <w:rFonts w:cs="Calibri"/>
                <w:b/>
                <w:lang w:val="es-ES" w:eastAsia="es-ES"/>
              </w:rPr>
              <w:t>Actividad</w:t>
            </w:r>
          </w:p>
        </w:tc>
        <w:tc>
          <w:tcPr>
            <w:tcW w:w="1418"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Inicio</w:t>
            </w:r>
          </w:p>
        </w:tc>
        <w:tc>
          <w:tcPr>
            <w:tcW w:w="1157"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B573AC">
        <w:trPr>
          <w:trHeight w:val="528"/>
          <w:jc w:val="center"/>
        </w:trPr>
        <w:tc>
          <w:tcPr>
            <w:tcW w:w="5695" w:type="dxa"/>
            <w:tcBorders>
              <w:bottom w:val="single" w:sz="4" w:space="0" w:color="auto"/>
            </w:tcBorders>
          </w:tcPr>
          <w:p w:rsidR="00246399" w:rsidRPr="003258E2" w:rsidRDefault="00246399" w:rsidP="006834B1">
            <w:pPr>
              <w:pStyle w:val="Prrafodelista"/>
              <w:numPr>
                <w:ilvl w:val="0"/>
                <w:numId w:val="9"/>
              </w:numPr>
              <w:ind w:left="309" w:hanging="284"/>
              <w:jc w:val="both"/>
              <w:rPr>
                <w:rFonts w:cs="Calibri"/>
                <w:lang w:val="es-ES" w:eastAsia="es-ES"/>
              </w:rPr>
            </w:pPr>
            <w:r w:rsidRPr="003258E2">
              <w:rPr>
                <w:rFonts w:cs="Calibri"/>
                <w:lang w:val="es-ES" w:eastAsia="es-ES"/>
              </w:rPr>
              <w:t>Directiva aprobada con el rediseño del proceso de rendición de cuentas de los titulares de las entidades públicas.</w:t>
            </w:r>
          </w:p>
        </w:tc>
        <w:tc>
          <w:tcPr>
            <w:tcW w:w="1418" w:type="dxa"/>
            <w:tcBorders>
              <w:bottom w:val="single" w:sz="4" w:space="0" w:color="auto"/>
            </w:tcBorders>
            <w:vAlign w:val="center"/>
          </w:tcPr>
          <w:p w:rsidR="00246399" w:rsidRPr="003258E2" w:rsidRDefault="00580B7F" w:rsidP="006834B1">
            <w:pPr>
              <w:spacing w:after="0" w:line="240" w:lineRule="auto"/>
              <w:rPr>
                <w:rFonts w:cs="Calibri"/>
              </w:rPr>
            </w:pPr>
            <w:r>
              <w:rPr>
                <w:rFonts w:cs="Calibri"/>
              </w:rPr>
              <w:t>Ene</w:t>
            </w:r>
            <w:r w:rsidR="00246399" w:rsidRPr="003258E2">
              <w:rPr>
                <w:rFonts w:cs="Calibri"/>
              </w:rPr>
              <w:t>.</w:t>
            </w:r>
            <w:r w:rsidR="00D61487">
              <w:rPr>
                <w:rFonts w:cs="Calibri"/>
              </w:rPr>
              <w:t xml:space="preserve"> </w:t>
            </w:r>
            <w:r w:rsidR="00246399" w:rsidRPr="003258E2">
              <w:rPr>
                <w:rFonts w:cs="Calibri"/>
              </w:rPr>
              <w:t xml:space="preserve">2015 </w:t>
            </w:r>
          </w:p>
        </w:tc>
        <w:tc>
          <w:tcPr>
            <w:tcW w:w="1157" w:type="dxa"/>
            <w:tcBorders>
              <w:bottom w:val="single" w:sz="4" w:space="0" w:color="auto"/>
            </w:tcBorders>
            <w:vAlign w:val="center"/>
          </w:tcPr>
          <w:p w:rsidR="00246399" w:rsidRPr="003258E2" w:rsidRDefault="00246399" w:rsidP="006834B1">
            <w:pPr>
              <w:spacing w:after="0" w:line="240" w:lineRule="auto"/>
              <w:rPr>
                <w:rFonts w:cs="Calibri"/>
              </w:rPr>
            </w:pPr>
          </w:p>
          <w:p w:rsidR="00246399" w:rsidRPr="003258E2" w:rsidRDefault="00580B7F" w:rsidP="006834B1">
            <w:pPr>
              <w:spacing w:after="0" w:line="240" w:lineRule="auto"/>
              <w:rPr>
                <w:rFonts w:cs="Calibri"/>
              </w:rPr>
            </w:pPr>
            <w:r>
              <w:rPr>
                <w:rFonts w:cs="Calibri"/>
              </w:rPr>
              <w:t>Set</w:t>
            </w:r>
            <w:r w:rsidR="00246399" w:rsidRPr="003258E2">
              <w:rPr>
                <w:rFonts w:cs="Calibri"/>
              </w:rPr>
              <w:t>. 2015</w:t>
            </w:r>
          </w:p>
          <w:p w:rsidR="00246399" w:rsidRPr="003258E2" w:rsidRDefault="00246399" w:rsidP="006834B1">
            <w:pPr>
              <w:spacing w:after="0" w:line="240" w:lineRule="auto"/>
              <w:rPr>
                <w:rFonts w:cs="Calibri"/>
              </w:rPr>
            </w:pPr>
          </w:p>
        </w:tc>
      </w:tr>
      <w:tr w:rsidR="00246399" w:rsidRPr="003258E2" w:rsidTr="00B573AC">
        <w:trPr>
          <w:trHeight w:val="583"/>
          <w:jc w:val="center"/>
        </w:trPr>
        <w:tc>
          <w:tcPr>
            <w:tcW w:w="5695" w:type="dxa"/>
            <w:tcBorders>
              <w:top w:val="single" w:sz="4" w:space="0" w:color="auto"/>
              <w:bottom w:val="single" w:sz="4" w:space="0" w:color="auto"/>
            </w:tcBorders>
          </w:tcPr>
          <w:p w:rsidR="00246399" w:rsidRPr="003258E2" w:rsidRDefault="00246399" w:rsidP="006834B1">
            <w:pPr>
              <w:pStyle w:val="Prrafodelista"/>
              <w:numPr>
                <w:ilvl w:val="0"/>
                <w:numId w:val="9"/>
              </w:numPr>
              <w:ind w:left="309" w:hanging="284"/>
              <w:jc w:val="both"/>
              <w:rPr>
                <w:rFonts w:cs="Calibri"/>
                <w:lang w:val="es-ES" w:eastAsia="es-ES"/>
              </w:rPr>
            </w:pPr>
            <w:r w:rsidRPr="003258E2">
              <w:rPr>
                <w:rFonts w:cs="Calibri"/>
                <w:lang w:val="es-ES" w:eastAsia="es-ES"/>
              </w:rPr>
              <w:t>Herramienta tecnológica con información de los informes de rendición de cuentas de los titulares de las entidades públicas diseñada y operativa.</w:t>
            </w:r>
          </w:p>
        </w:tc>
        <w:tc>
          <w:tcPr>
            <w:tcW w:w="1418" w:type="dxa"/>
            <w:tcBorders>
              <w:top w:val="single" w:sz="4" w:space="0" w:color="auto"/>
              <w:bottom w:val="single" w:sz="4" w:space="0" w:color="auto"/>
            </w:tcBorders>
            <w:vAlign w:val="center"/>
          </w:tcPr>
          <w:p w:rsidR="00246399" w:rsidRPr="003258E2" w:rsidRDefault="00580B7F" w:rsidP="006834B1">
            <w:pPr>
              <w:spacing w:after="0" w:line="240" w:lineRule="auto"/>
              <w:rPr>
                <w:rFonts w:cs="Calibri"/>
              </w:rPr>
            </w:pPr>
            <w:r>
              <w:rPr>
                <w:rFonts w:cs="Calibri"/>
              </w:rPr>
              <w:t>Jun</w:t>
            </w:r>
            <w:r w:rsidR="007D0893">
              <w:rPr>
                <w:rFonts w:cs="Calibri"/>
              </w:rPr>
              <w:t xml:space="preserve">.  2015 </w:t>
            </w:r>
          </w:p>
        </w:tc>
        <w:tc>
          <w:tcPr>
            <w:tcW w:w="1157" w:type="dxa"/>
            <w:tcBorders>
              <w:top w:val="single" w:sz="4" w:space="0" w:color="auto"/>
              <w:bottom w:val="single" w:sz="4" w:space="0" w:color="auto"/>
            </w:tcBorders>
            <w:vAlign w:val="center"/>
          </w:tcPr>
          <w:p w:rsidR="00246399" w:rsidRPr="003258E2" w:rsidRDefault="00580B7F" w:rsidP="006834B1">
            <w:pPr>
              <w:spacing w:after="0" w:line="240" w:lineRule="auto"/>
              <w:rPr>
                <w:rFonts w:cs="Calibri"/>
              </w:rPr>
            </w:pPr>
            <w:r>
              <w:rPr>
                <w:rFonts w:cs="Calibri"/>
              </w:rPr>
              <w:t>Dic</w:t>
            </w:r>
            <w:r w:rsidR="007D0893">
              <w:rPr>
                <w:rFonts w:cs="Calibri"/>
              </w:rPr>
              <w:t xml:space="preserve">. 2015 </w:t>
            </w:r>
          </w:p>
        </w:tc>
      </w:tr>
      <w:tr w:rsidR="00246399" w:rsidRPr="003258E2" w:rsidTr="007D0893">
        <w:trPr>
          <w:trHeight w:val="206"/>
          <w:jc w:val="center"/>
        </w:trPr>
        <w:tc>
          <w:tcPr>
            <w:tcW w:w="5695" w:type="dxa"/>
            <w:tcBorders>
              <w:top w:val="single" w:sz="4" w:space="0" w:color="auto"/>
              <w:bottom w:val="single" w:sz="4" w:space="0" w:color="auto"/>
            </w:tcBorders>
          </w:tcPr>
          <w:p w:rsidR="00246399" w:rsidRPr="003258E2" w:rsidRDefault="00246399" w:rsidP="006834B1">
            <w:pPr>
              <w:pStyle w:val="Prrafodelista"/>
              <w:numPr>
                <w:ilvl w:val="0"/>
                <w:numId w:val="9"/>
              </w:numPr>
              <w:ind w:left="309" w:hanging="284"/>
              <w:jc w:val="both"/>
              <w:rPr>
                <w:rFonts w:cs="Calibri"/>
                <w:lang w:val="es-ES" w:eastAsia="es-ES"/>
              </w:rPr>
            </w:pPr>
            <w:r w:rsidRPr="003258E2">
              <w:rPr>
                <w:rFonts w:cs="Calibri"/>
                <w:lang w:val="es-ES" w:eastAsia="es-ES"/>
              </w:rPr>
              <w:t>Lanzamiento y difusión de la herramienta tecnológica.</w:t>
            </w:r>
          </w:p>
        </w:tc>
        <w:tc>
          <w:tcPr>
            <w:tcW w:w="1418" w:type="dxa"/>
            <w:tcBorders>
              <w:top w:val="single" w:sz="4" w:space="0" w:color="auto"/>
              <w:bottom w:val="single" w:sz="4" w:space="0" w:color="auto"/>
            </w:tcBorders>
            <w:vAlign w:val="center"/>
          </w:tcPr>
          <w:p w:rsidR="00246399" w:rsidRPr="003258E2" w:rsidRDefault="00580B7F" w:rsidP="006834B1">
            <w:pPr>
              <w:spacing w:after="0" w:line="240" w:lineRule="auto"/>
              <w:rPr>
                <w:rFonts w:cs="Calibri"/>
              </w:rPr>
            </w:pPr>
            <w:r>
              <w:rPr>
                <w:rFonts w:cs="Calibri"/>
              </w:rPr>
              <w:t>Ene.</w:t>
            </w:r>
            <w:r w:rsidR="00D61487">
              <w:rPr>
                <w:rFonts w:cs="Calibri"/>
              </w:rPr>
              <w:t xml:space="preserve"> </w:t>
            </w:r>
            <w:r>
              <w:rPr>
                <w:rFonts w:cs="Calibri"/>
              </w:rPr>
              <w:t>2016</w:t>
            </w:r>
            <w:r w:rsidR="00246399" w:rsidRPr="003258E2">
              <w:rPr>
                <w:rFonts w:cs="Calibri"/>
              </w:rPr>
              <w:t xml:space="preserve"> </w:t>
            </w:r>
          </w:p>
        </w:tc>
        <w:tc>
          <w:tcPr>
            <w:tcW w:w="1157" w:type="dxa"/>
            <w:tcBorders>
              <w:top w:val="single" w:sz="4" w:space="0" w:color="auto"/>
              <w:bottom w:val="single" w:sz="4" w:space="0" w:color="auto"/>
            </w:tcBorders>
            <w:vAlign w:val="center"/>
          </w:tcPr>
          <w:p w:rsidR="00246399" w:rsidRPr="003258E2" w:rsidRDefault="00580B7F" w:rsidP="006834B1">
            <w:pPr>
              <w:spacing w:after="0" w:line="240" w:lineRule="auto"/>
              <w:rPr>
                <w:rFonts w:cs="Calibri"/>
              </w:rPr>
            </w:pPr>
            <w:r>
              <w:rPr>
                <w:rFonts w:cs="Calibri"/>
              </w:rPr>
              <w:t>Feb</w:t>
            </w:r>
            <w:r w:rsidR="004C1871">
              <w:rPr>
                <w:rFonts w:cs="Calibri"/>
              </w:rPr>
              <w:t>.</w:t>
            </w:r>
            <w:r w:rsidR="00D61487">
              <w:rPr>
                <w:rFonts w:cs="Calibri"/>
              </w:rPr>
              <w:t xml:space="preserve"> </w:t>
            </w:r>
            <w:r w:rsidR="004C1871">
              <w:rPr>
                <w:rFonts w:cs="Calibri"/>
              </w:rPr>
              <w:t>2016</w:t>
            </w:r>
            <w:r w:rsidR="00246399" w:rsidRPr="003258E2">
              <w:rPr>
                <w:rFonts w:cs="Calibri"/>
              </w:rPr>
              <w:t xml:space="preserve"> </w:t>
            </w:r>
          </w:p>
        </w:tc>
      </w:tr>
      <w:tr w:rsidR="00246399" w:rsidRPr="003258E2" w:rsidTr="00B573AC">
        <w:trPr>
          <w:trHeight w:val="456"/>
          <w:jc w:val="center"/>
        </w:trPr>
        <w:tc>
          <w:tcPr>
            <w:tcW w:w="5695" w:type="dxa"/>
            <w:tcBorders>
              <w:top w:val="single" w:sz="4" w:space="0" w:color="auto"/>
            </w:tcBorders>
          </w:tcPr>
          <w:p w:rsidR="00246399" w:rsidRPr="003258E2" w:rsidRDefault="00246399" w:rsidP="006834B1">
            <w:pPr>
              <w:pStyle w:val="Prrafodelista"/>
              <w:numPr>
                <w:ilvl w:val="0"/>
                <w:numId w:val="9"/>
              </w:numPr>
              <w:ind w:left="309" w:hanging="284"/>
              <w:jc w:val="both"/>
              <w:rPr>
                <w:rFonts w:cs="Calibri"/>
                <w:lang w:val="es-ES" w:eastAsia="es-ES"/>
              </w:rPr>
            </w:pPr>
            <w:r w:rsidRPr="003258E2">
              <w:rPr>
                <w:rFonts w:cs="Calibri"/>
                <w:lang w:val="es-ES" w:eastAsia="es-ES"/>
              </w:rPr>
              <w:t xml:space="preserve">Difusión y capacitación a nivel nacional sobre la Directiva y el uso de la herramienta tecnológica.  </w:t>
            </w:r>
          </w:p>
        </w:tc>
        <w:tc>
          <w:tcPr>
            <w:tcW w:w="1418" w:type="dxa"/>
            <w:tcBorders>
              <w:top w:val="single" w:sz="4" w:space="0" w:color="auto"/>
            </w:tcBorders>
            <w:vAlign w:val="center"/>
          </w:tcPr>
          <w:p w:rsidR="00246399" w:rsidRPr="003258E2" w:rsidRDefault="00580B7F" w:rsidP="006834B1">
            <w:pPr>
              <w:spacing w:after="0" w:line="240" w:lineRule="auto"/>
              <w:rPr>
                <w:rFonts w:cs="Calibri"/>
              </w:rPr>
            </w:pPr>
            <w:r>
              <w:rPr>
                <w:rFonts w:cs="Calibri"/>
              </w:rPr>
              <w:t>Ene.</w:t>
            </w:r>
            <w:r w:rsidR="00D61487">
              <w:rPr>
                <w:rFonts w:cs="Calibri"/>
              </w:rPr>
              <w:t xml:space="preserve"> 201</w:t>
            </w:r>
            <w:r>
              <w:rPr>
                <w:rFonts w:cs="Calibri"/>
              </w:rPr>
              <w:t>6</w:t>
            </w:r>
          </w:p>
        </w:tc>
        <w:tc>
          <w:tcPr>
            <w:tcW w:w="1157" w:type="dxa"/>
            <w:tcBorders>
              <w:top w:val="single" w:sz="4" w:space="0" w:color="auto"/>
            </w:tcBorders>
            <w:vAlign w:val="center"/>
          </w:tcPr>
          <w:p w:rsidR="00246399" w:rsidRPr="003258E2" w:rsidRDefault="00580B7F" w:rsidP="006834B1">
            <w:pPr>
              <w:spacing w:after="0" w:line="240" w:lineRule="auto"/>
              <w:rPr>
                <w:rFonts w:cs="Calibri"/>
              </w:rPr>
            </w:pPr>
            <w:r>
              <w:rPr>
                <w:rFonts w:cs="Calibri"/>
              </w:rPr>
              <w:t>Feb. 2016</w:t>
            </w:r>
          </w:p>
        </w:tc>
      </w:tr>
    </w:tbl>
    <w:p w:rsidR="00246399" w:rsidRPr="003258E2" w:rsidRDefault="00246399" w:rsidP="00246399">
      <w:pPr>
        <w:spacing w:after="0" w:line="240" w:lineRule="auto"/>
        <w:rPr>
          <w:rFonts w:cs="Calibri"/>
          <w:b/>
        </w:rPr>
      </w:pPr>
    </w:p>
    <w:p w:rsidR="00246399" w:rsidRPr="003258E2" w:rsidRDefault="00246399" w:rsidP="00246399">
      <w:pPr>
        <w:spacing w:after="0" w:line="240" w:lineRule="auto"/>
        <w:rPr>
          <w:rFonts w:cs="Calibri"/>
          <w:b/>
        </w:rPr>
      </w:pPr>
    </w:p>
    <w:p w:rsidR="00246399" w:rsidRPr="00A547B3" w:rsidRDefault="00246399" w:rsidP="00205732">
      <w:pPr>
        <w:numPr>
          <w:ilvl w:val="0"/>
          <w:numId w:val="10"/>
        </w:numPr>
        <w:spacing w:after="0" w:line="240" w:lineRule="auto"/>
        <w:ind w:left="284" w:hanging="284"/>
        <w:jc w:val="both"/>
        <w:rPr>
          <w:rFonts w:cs="Calibri"/>
        </w:rPr>
      </w:pPr>
      <w:r w:rsidRPr="003258E2">
        <w:rPr>
          <w:rFonts w:cs="Calibri"/>
        </w:rPr>
        <w:t xml:space="preserve">Mejorar la calidad de las audiencias de rendición de cuentas de los gobiernos regionales y locales. </w:t>
      </w:r>
    </w:p>
    <w:p w:rsidR="00246399" w:rsidRPr="00A547B3" w:rsidRDefault="00246399" w:rsidP="00A547B3">
      <w:pPr>
        <w:spacing w:after="0" w:line="240" w:lineRule="auto"/>
        <w:ind w:left="284"/>
        <w:jc w:val="both"/>
        <w:rPr>
          <w:rFonts w:cs="Calibri"/>
        </w:rPr>
      </w:pPr>
    </w:p>
    <w:p w:rsidR="00246399" w:rsidRPr="00B573AC" w:rsidRDefault="00246399" w:rsidP="00205732">
      <w:pPr>
        <w:numPr>
          <w:ilvl w:val="0"/>
          <w:numId w:val="33"/>
        </w:numPr>
        <w:spacing w:after="0"/>
        <w:ind w:left="567" w:hanging="283"/>
        <w:jc w:val="both"/>
        <w:rPr>
          <w:rFonts w:cs="Calibri"/>
          <w:b/>
          <w:bCs/>
        </w:rPr>
      </w:pPr>
      <w:r w:rsidRPr="00B573AC">
        <w:rPr>
          <w:rFonts w:cs="Calibri"/>
          <w:b/>
          <w:bCs/>
        </w:rPr>
        <w:t xml:space="preserve">Problema público identificado: </w:t>
      </w:r>
      <w:r w:rsidRPr="00B573AC">
        <w:rPr>
          <w:rFonts w:cs="Calibri"/>
          <w:bCs/>
        </w:rPr>
        <w:t xml:space="preserve">De acuerdo a un estudio de la Defensoría del Pueblo existen las siguientes dificultades en las audiencias de rendición de cuentas realizadas por los gobiernos </w:t>
      </w:r>
      <w:proofErr w:type="spellStart"/>
      <w:r w:rsidRPr="00B573AC">
        <w:rPr>
          <w:rFonts w:cs="Calibri"/>
          <w:bCs/>
        </w:rPr>
        <w:t>subnacionales</w:t>
      </w:r>
      <w:proofErr w:type="spellEnd"/>
      <w:r w:rsidRPr="00B573AC">
        <w:rPr>
          <w:rFonts w:cs="Calibri"/>
          <w:bCs/>
        </w:rPr>
        <w:t>:</w:t>
      </w:r>
      <w:r w:rsidRPr="00B573AC">
        <w:rPr>
          <w:rFonts w:cs="Calibri"/>
          <w:b/>
          <w:bCs/>
        </w:rPr>
        <w:t xml:space="preserve"> </w:t>
      </w:r>
    </w:p>
    <w:p w:rsidR="00246399" w:rsidRPr="003258E2" w:rsidRDefault="00246399" w:rsidP="00246399">
      <w:pPr>
        <w:spacing w:after="0" w:line="240" w:lineRule="auto"/>
        <w:jc w:val="both"/>
        <w:rPr>
          <w:rFonts w:cs="Calibri"/>
        </w:rPr>
      </w:pPr>
    </w:p>
    <w:p w:rsidR="00246399" w:rsidRPr="003258E2" w:rsidRDefault="00246399" w:rsidP="00205732">
      <w:pPr>
        <w:numPr>
          <w:ilvl w:val="0"/>
          <w:numId w:val="12"/>
        </w:numPr>
        <w:spacing w:after="0" w:line="240" w:lineRule="auto"/>
        <w:ind w:left="851" w:hanging="284"/>
        <w:jc w:val="both"/>
        <w:rPr>
          <w:rFonts w:cs="Calibri"/>
        </w:rPr>
      </w:pPr>
      <w:r w:rsidRPr="003258E2">
        <w:rPr>
          <w:rFonts w:cs="Calibri"/>
        </w:rPr>
        <w:t>Los gobiernos regionales y locales emplean diferentes criterios para definir el lugar de realización de las audiencias públicas de rendición de cuentas.</w:t>
      </w:r>
    </w:p>
    <w:p w:rsidR="00246399" w:rsidRPr="003258E2" w:rsidRDefault="00246399" w:rsidP="00205732">
      <w:pPr>
        <w:numPr>
          <w:ilvl w:val="0"/>
          <w:numId w:val="12"/>
        </w:numPr>
        <w:spacing w:after="0" w:line="240" w:lineRule="auto"/>
        <w:ind w:left="851" w:hanging="284"/>
        <w:jc w:val="both"/>
        <w:rPr>
          <w:rFonts w:cs="Calibri"/>
        </w:rPr>
      </w:pPr>
      <w:r w:rsidRPr="003258E2">
        <w:rPr>
          <w:rFonts w:cs="Calibri"/>
        </w:rPr>
        <w:t>Con relación a la convocatoria, solo 10 gobiernos regionales y 4 municipalidades provinciales convocaron a la audiencia pública de rendición de cuentas con 30 días de anticipación, el cual es un plazo razonable para promover una amplia difusión y mayor participación de la población, así como para organizar adecuadamente la audiencia.</w:t>
      </w:r>
    </w:p>
    <w:p w:rsidR="00246399" w:rsidRPr="003258E2" w:rsidRDefault="00246399" w:rsidP="00205732">
      <w:pPr>
        <w:numPr>
          <w:ilvl w:val="0"/>
          <w:numId w:val="12"/>
        </w:numPr>
        <w:spacing w:after="0" w:line="240" w:lineRule="auto"/>
        <w:ind w:left="851" w:hanging="284"/>
        <w:jc w:val="both"/>
        <w:rPr>
          <w:rFonts w:cs="Calibri"/>
        </w:rPr>
      </w:pPr>
      <w:r w:rsidRPr="003258E2">
        <w:rPr>
          <w:rFonts w:cs="Calibri"/>
        </w:rPr>
        <w:t>La mayoría de gobiernos regionales y municipalidades provinciales señaló como temas de agenda los logros, avances y dificultades de la gestión, sin embargo no brindaron mayor información sobre estos puntos en el informe de rendición de cuentas.</w:t>
      </w:r>
    </w:p>
    <w:p w:rsidR="00246399" w:rsidRPr="003258E2" w:rsidRDefault="00246399" w:rsidP="00205732">
      <w:pPr>
        <w:numPr>
          <w:ilvl w:val="0"/>
          <w:numId w:val="12"/>
        </w:numPr>
        <w:spacing w:after="0" w:line="240" w:lineRule="auto"/>
        <w:ind w:left="851" w:hanging="284"/>
        <w:jc w:val="both"/>
        <w:rPr>
          <w:rFonts w:cs="Calibri"/>
        </w:rPr>
      </w:pPr>
      <w:r w:rsidRPr="003258E2">
        <w:rPr>
          <w:rFonts w:cs="Calibri"/>
        </w:rPr>
        <w:t>Tanto a nivel regional como local, los informes de rendición de cuentas no se desarrollaron sobre la base de los logros y avances de la gestión de acuerdo al Plan de Desarrollo Regional o Provincial Concertado.</w:t>
      </w:r>
    </w:p>
    <w:p w:rsidR="00246399" w:rsidRPr="003258E2" w:rsidRDefault="00246399" w:rsidP="00246399">
      <w:pPr>
        <w:spacing w:after="0" w:line="240" w:lineRule="auto"/>
        <w:ind w:left="142"/>
        <w:jc w:val="both"/>
        <w:rPr>
          <w:rFonts w:cs="Calibri"/>
        </w:rPr>
      </w:pPr>
    </w:p>
    <w:p w:rsidR="00246399" w:rsidRPr="00FB32F1" w:rsidRDefault="00246399" w:rsidP="00205732">
      <w:pPr>
        <w:numPr>
          <w:ilvl w:val="0"/>
          <w:numId w:val="33"/>
        </w:numPr>
        <w:spacing w:after="0"/>
        <w:ind w:left="567" w:hanging="283"/>
        <w:jc w:val="both"/>
        <w:rPr>
          <w:rFonts w:cs="Calibri"/>
          <w:bCs/>
        </w:rPr>
      </w:pPr>
      <w:r w:rsidRPr="00FB32F1">
        <w:rPr>
          <w:rFonts w:cs="Calibri"/>
          <w:b/>
          <w:bCs/>
        </w:rPr>
        <w:t xml:space="preserve">Objetivo: </w:t>
      </w:r>
      <w:r w:rsidRPr="00FB32F1">
        <w:rPr>
          <w:rFonts w:cs="Calibri"/>
          <w:bCs/>
        </w:rPr>
        <w:t>Los gobiernos regionales y locales rinden cuentas de acuerdo a los lineamientos desarrollados para tal fin.</w:t>
      </w:r>
    </w:p>
    <w:p w:rsidR="00246399" w:rsidRPr="00FB32F1" w:rsidRDefault="00246399" w:rsidP="00FB32F1">
      <w:pPr>
        <w:spacing w:after="0"/>
        <w:ind w:left="567"/>
        <w:jc w:val="both"/>
        <w:rPr>
          <w:rFonts w:cs="Calibri"/>
          <w:b/>
          <w:bCs/>
        </w:rPr>
      </w:pPr>
    </w:p>
    <w:p w:rsidR="00246399" w:rsidRPr="00FB32F1" w:rsidRDefault="00246399" w:rsidP="00205732">
      <w:pPr>
        <w:numPr>
          <w:ilvl w:val="0"/>
          <w:numId w:val="33"/>
        </w:numPr>
        <w:spacing w:after="0"/>
        <w:ind w:left="567" w:hanging="283"/>
        <w:jc w:val="both"/>
        <w:rPr>
          <w:rFonts w:cs="Calibri"/>
          <w:bCs/>
        </w:rPr>
      </w:pPr>
      <w:r w:rsidRPr="00FB32F1">
        <w:rPr>
          <w:rFonts w:cs="Calibri"/>
          <w:b/>
          <w:bCs/>
        </w:rPr>
        <w:t xml:space="preserve">Entidad responsable: </w:t>
      </w:r>
      <w:r w:rsidRPr="00FB32F1">
        <w:rPr>
          <w:rFonts w:cs="Calibri"/>
          <w:bCs/>
        </w:rPr>
        <w:t>Presidencia del Consejo de Ministros a través de la Secretaría de Gestión Pública -SGP-.</w:t>
      </w:r>
    </w:p>
    <w:p w:rsidR="00246399" w:rsidRPr="00FB32F1" w:rsidRDefault="00246399" w:rsidP="00FB32F1">
      <w:pPr>
        <w:spacing w:after="0"/>
        <w:ind w:left="567"/>
        <w:jc w:val="both"/>
        <w:rPr>
          <w:rFonts w:cs="Calibri"/>
          <w:b/>
          <w:bCs/>
        </w:rPr>
      </w:pPr>
    </w:p>
    <w:p w:rsidR="00246399" w:rsidRPr="00FB32F1" w:rsidRDefault="00246399" w:rsidP="00205732">
      <w:pPr>
        <w:numPr>
          <w:ilvl w:val="0"/>
          <w:numId w:val="33"/>
        </w:numPr>
        <w:spacing w:after="0"/>
        <w:ind w:left="567" w:hanging="283"/>
        <w:jc w:val="both"/>
        <w:rPr>
          <w:rFonts w:cs="Calibri"/>
          <w:bCs/>
        </w:rPr>
      </w:pPr>
      <w:r w:rsidRPr="00FB32F1">
        <w:rPr>
          <w:rFonts w:cs="Calibri"/>
          <w:b/>
          <w:bCs/>
        </w:rPr>
        <w:t xml:space="preserve">Entidades y órganos corresponsables: </w:t>
      </w:r>
      <w:r w:rsidRPr="00FB32F1">
        <w:rPr>
          <w:rFonts w:cs="Calibri"/>
          <w:bCs/>
        </w:rPr>
        <w:t xml:space="preserve">Defensoría del Pueblo, Secretaria de  Descentralización de la PCM  y Gobiernos Regionales y Locales, Grupo Propuesta Ciudadana, Ciudadanos al Día. </w:t>
      </w:r>
    </w:p>
    <w:p w:rsidR="00246399" w:rsidRPr="00FB32F1" w:rsidRDefault="00246399" w:rsidP="00FB32F1">
      <w:pPr>
        <w:spacing w:after="0"/>
        <w:ind w:left="567"/>
        <w:jc w:val="both"/>
        <w:rPr>
          <w:rFonts w:cs="Calibri"/>
          <w:b/>
          <w:bCs/>
        </w:rPr>
      </w:pPr>
    </w:p>
    <w:p w:rsidR="00246399" w:rsidRPr="00FB32F1" w:rsidRDefault="00246399" w:rsidP="00205732">
      <w:pPr>
        <w:numPr>
          <w:ilvl w:val="0"/>
          <w:numId w:val="33"/>
        </w:numPr>
        <w:spacing w:after="0"/>
        <w:ind w:left="567" w:hanging="283"/>
        <w:jc w:val="both"/>
        <w:rPr>
          <w:rFonts w:cs="Calibri"/>
          <w:b/>
          <w:bCs/>
        </w:rPr>
      </w:pPr>
      <w:r w:rsidRPr="00FB32F1">
        <w:rPr>
          <w:rFonts w:cs="Calibri"/>
          <w:b/>
          <w:bCs/>
        </w:rPr>
        <w:t xml:space="preserve">Acciones: </w:t>
      </w:r>
      <w:r w:rsidRPr="00FB32F1">
        <w:rPr>
          <w:rFonts w:cs="Calibri"/>
          <w:bCs/>
        </w:rPr>
        <w:t>Se han considerado las siguientes acciones:</w:t>
      </w:r>
    </w:p>
    <w:p w:rsidR="00246399" w:rsidRPr="003258E2" w:rsidRDefault="00246399" w:rsidP="00205732">
      <w:pPr>
        <w:pStyle w:val="Textonotapie"/>
        <w:numPr>
          <w:ilvl w:val="0"/>
          <w:numId w:val="13"/>
        </w:numPr>
        <w:spacing w:after="0" w:line="240" w:lineRule="auto"/>
        <w:ind w:left="851" w:hanging="284"/>
        <w:jc w:val="both"/>
        <w:rPr>
          <w:rFonts w:cs="Calibri"/>
          <w:b/>
          <w:sz w:val="22"/>
          <w:szCs w:val="22"/>
          <w:lang w:val="es-PE"/>
        </w:rPr>
      </w:pPr>
      <w:r w:rsidRPr="003258E2">
        <w:rPr>
          <w:rFonts w:cs="Calibri"/>
          <w:sz w:val="22"/>
          <w:szCs w:val="22"/>
        </w:rPr>
        <w:t>Conformación de un grupo de trabajo integrado por entidades públicas y sociedad civil para elaborar una propuesta de  lineamientos de audiencias de rendición de cuentas.</w:t>
      </w:r>
    </w:p>
    <w:p w:rsidR="00246399" w:rsidRPr="003258E2" w:rsidRDefault="00246399" w:rsidP="00205732">
      <w:pPr>
        <w:pStyle w:val="Textonotapie"/>
        <w:numPr>
          <w:ilvl w:val="0"/>
          <w:numId w:val="13"/>
        </w:numPr>
        <w:spacing w:after="0" w:line="240" w:lineRule="auto"/>
        <w:ind w:left="851" w:hanging="284"/>
        <w:jc w:val="both"/>
        <w:rPr>
          <w:rFonts w:cs="Calibri"/>
          <w:b/>
          <w:sz w:val="22"/>
          <w:szCs w:val="22"/>
          <w:lang w:val="es-PE"/>
        </w:rPr>
      </w:pPr>
      <w:r w:rsidRPr="003258E2">
        <w:rPr>
          <w:rFonts w:cs="Calibri"/>
          <w:sz w:val="22"/>
          <w:szCs w:val="22"/>
        </w:rPr>
        <w:t>Lineamientos de audiencias de rendición de cuentas elaborados y aprobados.</w:t>
      </w:r>
    </w:p>
    <w:p w:rsidR="00246399" w:rsidRPr="003258E2" w:rsidRDefault="00246399" w:rsidP="00205732">
      <w:pPr>
        <w:pStyle w:val="Textonotapie"/>
        <w:numPr>
          <w:ilvl w:val="0"/>
          <w:numId w:val="13"/>
        </w:numPr>
        <w:spacing w:after="0" w:line="240" w:lineRule="auto"/>
        <w:ind w:left="851" w:hanging="284"/>
        <w:jc w:val="both"/>
        <w:rPr>
          <w:rFonts w:cs="Calibri"/>
          <w:b/>
          <w:sz w:val="22"/>
          <w:szCs w:val="22"/>
          <w:lang w:val="es-PE"/>
        </w:rPr>
      </w:pPr>
      <w:r w:rsidRPr="003258E2">
        <w:rPr>
          <w:rFonts w:cs="Calibri"/>
          <w:sz w:val="22"/>
          <w:szCs w:val="22"/>
        </w:rPr>
        <w:t>Difusión y capacitación a funcionarios sobre lineamientos en gobiernos regionales y locales seleccionados.</w:t>
      </w:r>
    </w:p>
    <w:p w:rsidR="00246399" w:rsidRPr="003258E2" w:rsidRDefault="00246399" w:rsidP="00205732">
      <w:pPr>
        <w:pStyle w:val="Textonotapie"/>
        <w:numPr>
          <w:ilvl w:val="0"/>
          <w:numId w:val="13"/>
        </w:numPr>
        <w:spacing w:after="0" w:line="240" w:lineRule="auto"/>
        <w:ind w:left="851" w:hanging="284"/>
        <w:jc w:val="both"/>
        <w:rPr>
          <w:rFonts w:cs="Calibri"/>
          <w:b/>
          <w:sz w:val="22"/>
          <w:szCs w:val="22"/>
          <w:lang w:val="es-PE"/>
        </w:rPr>
      </w:pPr>
      <w:r w:rsidRPr="003258E2">
        <w:rPr>
          <w:rFonts w:cs="Calibri"/>
          <w:sz w:val="22"/>
          <w:szCs w:val="22"/>
        </w:rPr>
        <w:t>Reporte sobre las mejoras en las audiencias de rendición de cuentas.</w:t>
      </w:r>
    </w:p>
    <w:p w:rsidR="00246399" w:rsidRPr="003258E2" w:rsidRDefault="00246399" w:rsidP="00246399">
      <w:pPr>
        <w:pStyle w:val="Textonotapie"/>
        <w:spacing w:after="0" w:line="240" w:lineRule="auto"/>
        <w:ind w:left="142"/>
        <w:jc w:val="both"/>
        <w:rPr>
          <w:rFonts w:cs="Calibri"/>
          <w:b/>
          <w:sz w:val="22"/>
          <w:szCs w:val="22"/>
          <w:lang w:val="es-PE"/>
        </w:rPr>
      </w:pPr>
    </w:p>
    <w:p w:rsidR="00246399" w:rsidRPr="00FB32F1" w:rsidRDefault="00246399" w:rsidP="00205732">
      <w:pPr>
        <w:numPr>
          <w:ilvl w:val="0"/>
          <w:numId w:val="33"/>
        </w:numPr>
        <w:spacing w:after="0"/>
        <w:ind w:left="567" w:hanging="283"/>
        <w:jc w:val="both"/>
        <w:rPr>
          <w:rFonts w:cs="Calibri"/>
          <w:b/>
          <w:bCs/>
        </w:rPr>
      </w:pPr>
      <w:r w:rsidRPr="00FB32F1">
        <w:rPr>
          <w:rFonts w:cs="Calibri"/>
          <w:b/>
          <w:bCs/>
        </w:rPr>
        <w:t xml:space="preserve">Fecha de cumplimiento: </w:t>
      </w:r>
    </w:p>
    <w:p w:rsidR="00246399" w:rsidRDefault="00246399" w:rsidP="00246399">
      <w:pPr>
        <w:pStyle w:val="Textonotapie"/>
        <w:spacing w:after="0" w:line="240" w:lineRule="auto"/>
        <w:jc w:val="both"/>
        <w:rPr>
          <w:rFonts w:cs="Calibri"/>
          <w:b/>
          <w:sz w:val="22"/>
          <w:szCs w:val="22"/>
          <w:lang w:val="es-PE"/>
        </w:rPr>
      </w:pPr>
    </w:p>
    <w:tbl>
      <w:tblPr>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26"/>
        <w:gridCol w:w="1275"/>
        <w:gridCol w:w="1597"/>
      </w:tblGrid>
      <w:tr w:rsidR="00246399" w:rsidRPr="003258E2" w:rsidTr="006834B1">
        <w:trPr>
          <w:trHeight w:val="278"/>
          <w:jc w:val="center"/>
        </w:trPr>
        <w:tc>
          <w:tcPr>
            <w:tcW w:w="5426"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Actividad</w:t>
            </w:r>
          </w:p>
        </w:tc>
        <w:tc>
          <w:tcPr>
            <w:tcW w:w="1275"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Inicio</w:t>
            </w:r>
          </w:p>
        </w:tc>
        <w:tc>
          <w:tcPr>
            <w:tcW w:w="1597" w:type="dxa"/>
            <w:tcBorders>
              <w:bottom w:val="single" w:sz="4" w:space="0" w:color="auto"/>
            </w:tcBorders>
            <w:shd w:val="clear" w:color="auto" w:fill="B6DDE8"/>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D61487">
        <w:trPr>
          <w:trHeight w:val="987"/>
          <w:jc w:val="center"/>
        </w:trPr>
        <w:tc>
          <w:tcPr>
            <w:tcW w:w="5426" w:type="dxa"/>
            <w:tcBorders>
              <w:bottom w:val="single" w:sz="4" w:space="0" w:color="auto"/>
            </w:tcBorders>
          </w:tcPr>
          <w:p w:rsidR="00246399" w:rsidRPr="003258E2" w:rsidRDefault="00246399" w:rsidP="006834B1">
            <w:pPr>
              <w:pStyle w:val="Prrafodelista"/>
              <w:numPr>
                <w:ilvl w:val="0"/>
                <w:numId w:val="8"/>
              </w:numPr>
              <w:ind w:left="167" w:hanging="142"/>
              <w:jc w:val="both"/>
              <w:rPr>
                <w:rFonts w:cs="Calibri"/>
                <w:lang w:val="es-ES" w:eastAsia="es-ES"/>
              </w:rPr>
            </w:pPr>
            <w:r w:rsidRPr="003258E2">
              <w:rPr>
                <w:rFonts w:cs="Calibri"/>
                <w:lang w:val="es-ES" w:eastAsia="es-ES"/>
              </w:rPr>
              <w:t xml:space="preserve">- Conformación de un grupo de trabajo integrado por entidades públicas y sociedad civil para elaborar una propuesta de  lineamientos de audiencias de rendición de cuentas. </w:t>
            </w:r>
          </w:p>
        </w:tc>
        <w:tc>
          <w:tcPr>
            <w:tcW w:w="1275" w:type="dxa"/>
            <w:tcBorders>
              <w:bottom w:val="single" w:sz="4" w:space="0" w:color="auto"/>
            </w:tcBorders>
            <w:vAlign w:val="center"/>
          </w:tcPr>
          <w:p w:rsidR="00246399" w:rsidRPr="003258E2" w:rsidRDefault="00246399" w:rsidP="00D61487">
            <w:pPr>
              <w:spacing w:after="0" w:line="240" w:lineRule="auto"/>
              <w:jc w:val="center"/>
              <w:rPr>
                <w:rFonts w:cs="Calibri"/>
              </w:rPr>
            </w:pPr>
          </w:p>
          <w:p w:rsidR="00246399" w:rsidRPr="003258E2" w:rsidRDefault="00246399" w:rsidP="00D61487">
            <w:pPr>
              <w:spacing w:after="0" w:line="240" w:lineRule="auto"/>
              <w:jc w:val="center"/>
              <w:rPr>
                <w:rFonts w:cs="Calibri"/>
              </w:rPr>
            </w:pPr>
          </w:p>
          <w:p w:rsidR="00246399" w:rsidRPr="003258E2" w:rsidRDefault="00580B7F" w:rsidP="00D61487">
            <w:pPr>
              <w:spacing w:after="0" w:line="240" w:lineRule="auto"/>
              <w:jc w:val="center"/>
              <w:rPr>
                <w:rFonts w:cs="Calibri"/>
              </w:rPr>
            </w:pPr>
            <w:r>
              <w:rPr>
                <w:rFonts w:cs="Calibri"/>
              </w:rPr>
              <w:t>Ago.</w:t>
            </w:r>
            <w:r w:rsidR="00D61487">
              <w:rPr>
                <w:rFonts w:cs="Calibri"/>
              </w:rPr>
              <w:t xml:space="preserve"> </w:t>
            </w:r>
            <w:r>
              <w:rPr>
                <w:rFonts w:cs="Calibri"/>
              </w:rPr>
              <w:t>2015</w:t>
            </w:r>
          </w:p>
        </w:tc>
        <w:tc>
          <w:tcPr>
            <w:tcW w:w="1597" w:type="dxa"/>
            <w:tcBorders>
              <w:bottom w:val="single" w:sz="4" w:space="0" w:color="auto"/>
            </w:tcBorders>
            <w:vAlign w:val="center"/>
          </w:tcPr>
          <w:p w:rsidR="00246399" w:rsidRPr="003258E2" w:rsidRDefault="00246399" w:rsidP="00D61487">
            <w:pPr>
              <w:spacing w:after="0" w:line="240" w:lineRule="auto"/>
              <w:jc w:val="center"/>
              <w:rPr>
                <w:rFonts w:cs="Calibri"/>
              </w:rPr>
            </w:pPr>
          </w:p>
          <w:p w:rsidR="00246399" w:rsidRPr="003258E2" w:rsidRDefault="00246399" w:rsidP="00D61487">
            <w:pPr>
              <w:spacing w:after="0" w:line="240" w:lineRule="auto"/>
              <w:jc w:val="center"/>
              <w:rPr>
                <w:rFonts w:cs="Calibri"/>
              </w:rPr>
            </w:pPr>
          </w:p>
          <w:p w:rsidR="00246399" w:rsidRPr="003258E2" w:rsidRDefault="00580B7F" w:rsidP="00D61487">
            <w:pPr>
              <w:spacing w:after="0" w:line="240" w:lineRule="auto"/>
              <w:jc w:val="center"/>
              <w:rPr>
                <w:rFonts w:cs="Calibri"/>
              </w:rPr>
            </w:pPr>
            <w:r>
              <w:rPr>
                <w:rFonts w:cs="Calibri"/>
              </w:rPr>
              <w:t>Set</w:t>
            </w:r>
            <w:r w:rsidR="00246399" w:rsidRPr="003258E2">
              <w:rPr>
                <w:rFonts w:cs="Calibri"/>
              </w:rPr>
              <w:t>.</w:t>
            </w:r>
            <w:r w:rsidR="00D61487">
              <w:rPr>
                <w:rFonts w:cs="Calibri"/>
              </w:rPr>
              <w:t xml:space="preserve"> </w:t>
            </w:r>
            <w:r w:rsidR="00246399" w:rsidRPr="003258E2">
              <w:rPr>
                <w:rFonts w:cs="Calibri"/>
              </w:rPr>
              <w:t>2015</w:t>
            </w:r>
          </w:p>
        </w:tc>
      </w:tr>
      <w:tr w:rsidR="00246399" w:rsidRPr="003258E2" w:rsidTr="00D61487">
        <w:trPr>
          <w:trHeight w:val="690"/>
          <w:jc w:val="center"/>
        </w:trPr>
        <w:tc>
          <w:tcPr>
            <w:tcW w:w="5426" w:type="dxa"/>
            <w:tcBorders>
              <w:top w:val="single" w:sz="4" w:space="0" w:color="auto"/>
              <w:bottom w:val="single" w:sz="4" w:space="0" w:color="auto"/>
            </w:tcBorders>
          </w:tcPr>
          <w:p w:rsidR="00246399" w:rsidRPr="003258E2" w:rsidRDefault="00246399" w:rsidP="006834B1">
            <w:pPr>
              <w:pStyle w:val="Prrafodelista"/>
              <w:numPr>
                <w:ilvl w:val="0"/>
                <w:numId w:val="8"/>
              </w:numPr>
              <w:ind w:left="167" w:hanging="142"/>
              <w:jc w:val="both"/>
              <w:rPr>
                <w:rFonts w:cs="Calibri"/>
                <w:lang w:val="es-ES" w:eastAsia="es-ES"/>
              </w:rPr>
            </w:pPr>
            <w:r w:rsidRPr="003258E2">
              <w:rPr>
                <w:rFonts w:cs="Calibri"/>
                <w:lang w:val="es-ES" w:eastAsia="es-ES"/>
              </w:rPr>
              <w:t>- Lineamientos de audiencias de rendición de cuentas elaborados y aprobados.</w:t>
            </w:r>
          </w:p>
        </w:tc>
        <w:tc>
          <w:tcPr>
            <w:tcW w:w="1275" w:type="dxa"/>
            <w:tcBorders>
              <w:top w:val="single" w:sz="4" w:space="0" w:color="auto"/>
              <w:bottom w:val="single" w:sz="4" w:space="0" w:color="auto"/>
            </w:tcBorders>
            <w:vAlign w:val="center"/>
          </w:tcPr>
          <w:p w:rsidR="00246399" w:rsidRPr="003258E2" w:rsidRDefault="00580B7F" w:rsidP="00D61487">
            <w:pPr>
              <w:spacing w:after="0" w:line="240" w:lineRule="auto"/>
              <w:jc w:val="center"/>
              <w:rPr>
                <w:rFonts w:cs="Calibri"/>
              </w:rPr>
            </w:pPr>
            <w:r>
              <w:rPr>
                <w:rFonts w:cs="Calibri"/>
              </w:rPr>
              <w:t>Oct</w:t>
            </w:r>
            <w:r w:rsidR="00246399" w:rsidRPr="003258E2">
              <w:rPr>
                <w:rFonts w:cs="Calibri"/>
              </w:rPr>
              <w:t>. 2015</w:t>
            </w:r>
          </w:p>
        </w:tc>
        <w:tc>
          <w:tcPr>
            <w:tcW w:w="1597" w:type="dxa"/>
            <w:tcBorders>
              <w:top w:val="single" w:sz="4" w:space="0" w:color="auto"/>
              <w:bottom w:val="single" w:sz="4" w:space="0" w:color="auto"/>
            </w:tcBorders>
            <w:vAlign w:val="center"/>
          </w:tcPr>
          <w:p w:rsidR="00246399" w:rsidRPr="003258E2" w:rsidRDefault="00580B7F" w:rsidP="00D61487">
            <w:pPr>
              <w:spacing w:after="0" w:line="240" w:lineRule="auto"/>
              <w:jc w:val="center"/>
              <w:rPr>
                <w:rFonts w:cs="Calibri"/>
              </w:rPr>
            </w:pPr>
            <w:r>
              <w:rPr>
                <w:rFonts w:cs="Calibri"/>
              </w:rPr>
              <w:t>Nov</w:t>
            </w:r>
            <w:r w:rsidR="00246399" w:rsidRPr="003258E2">
              <w:rPr>
                <w:rFonts w:cs="Calibri"/>
              </w:rPr>
              <w:t>. 2015</w:t>
            </w:r>
          </w:p>
        </w:tc>
      </w:tr>
      <w:tr w:rsidR="00246399" w:rsidRPr="003258E2" w:rsidTr="00D61487">
        <w:trPr>
          <w:trHeight w:val="243"/>
          <w:jc w:val="center"/>
        </w:trPr>
        <w:tc>
          <w:tcPr>
            <w:tcW w:w="5426" w:type="dxa"/>
            <w:tcBorders>
              <w:top w:val="single" w:sz="4" w:space="0" w:color="auto"/>
              <w:bottom w:val="single" w:sz="4" w:space="0" w:color="auto"/>
            </w:tcBorders>
          </w:tcPr>
          <w:p w:rsidR="00246399" w:rsidRPr="003258E2" w:rsidRDefault="00246399" w:rsidP="006834B1">
            <w:pPr>
              <w:pStyle w:val="Prrafodelista"/>
              <w:numPr>
                <w:ilvl w:val="0"/>
                <w:numId w:val="8"/>
              </w:numPr>
              <w:ind w:left="167" w:hanging="142"/>
              <w:jc w:val="both"/>
              <w:rPr>
                <w:rFonts w:cs="Calibri"/>
                <w:lang w:val="es-ES" w:eastAsia="es-ES"/>
              </w:rPr>
            </w:pPr>
            <w:r w:rsidRPr="003258E2">
              <w:rPr>
                <w:rFonts w:cs="Calibri"/>
                <w:lang w:val="es-ES" w:eastAsia="es-ES"/>
              </w:rPr>
              <w:t>-Difusión y capacitación a funcionarios sobre lineamientos en gobiernos regionales y locales seleccionados.</w:t>
            </w:r>
          </w:p>
        </w:tc>
        <w:tc>
          <w:tcPr>
            <w:tcW w:w="1275" w:type="dxa"/>
            <w:tcBorders>
              <w:top w:val="single" w:sz="4" w:space="0" w:color="auto"/>
              <w:bottom w:val="single" w:sz="4" w:space="0" w:color="auto"/>
            </w:tcBorders>
            <w:vAlign w:val="center"/>
          </w:tcPr>
          <w:p w:rsidR="00246399" w:rsidRPr="003258E2" w:rsidRDefault="00246399" w:rsidP="00D61487">
            <w:pPr>
              <w:spacing w:after="0" w:line="240" w:lineRule="auto"/>
              <w:jc w:val="center"/>
              <w:rPr>
                <w:rFonts w:cs="Calibri"/>
              </w:rPr>
            </w:pPr>
          </w:p>
          <w:p w:rsidR="00246399" w:rsidRPr="003258E2" w:rsidRDefault="00580B7F" w:rsidP="00D61487">
            <w:pPr>
              <w:spacing w:after="0" w:line="240" w:lineRule="auto"/>
              <w:jc w:val="center"/>
              <w:rPr>
                <w:rFonts w:cs="Calibri"/>
              </w:rPr>
            </w:pPr>
            <w:r>
              <w:rPr>
                <w:rFonts w:cs="Calibri"/>
              </w:rPr>
              <w:t>Dic</w:t>
            </w:r>
            <w:r w:rsidR="00246399" w:rsidRPr="003258E2">
              <w:rPr>
                <w:rFonts w:cs="Calibri"/>
              </w:rPr>
              <w:t>. 2015</w:t>
            </w:r>
          </w:p>
        </w:tc>
        <w:tc>
          <w:tcPr>
            <w:tcW w:w="1597" w:type="dxa"/>
            <w:tcBorders>
              <w:top w:val="single" w:sz="4" w:space="0" w:color="auto"/>
              <w:bottom w:val="single" w:sz="4" w:space="0" w:color="auto"/>
            </w:tcBorders>
            <w:vAlign w:val="center"/>
          </w:tcPr>
          <w:p w:rsidR="00246399" w:rsidRPr="003258E2" w:rsidRDefault="00246399" w:rsidP="00D61487">
            <w:pPr>
              <w:spacing w:after="0" w:line="240" w:lineRule="auto"/>
              <w:jc w:val="center"/>
              <w:rPr>
                <w:rFonts w:cs="Calibri"/>
              </w:rPr>
            </w:pPr>
          </w:p>
          <w:p w:rsidR="00246399" w:rsidRPr="003258E2" w:rsidRDefault="00580B7F" w:rsidP="00D61487">
            <w:pPr>
              <w:spacing w:after="0" w:line="240" w:lineRule="auto"/>
              <w:jc w:val="center"/>
              <w:rPr>
                <w:rFonts w:cs="Calibri"/>
              </w:rPr>
            </w:pPr>
            <w:r>
              <w:rPr>
                <w:rFonts w:cs="Calibri"/>
              </w:rPr>
              <w:t>Jul. 2016</w:t>
            </w:r>
          </w:p>
        </w:tc>
      </w:tr>
      <w:tr w:rsidR="00246399" w:rsidRPr="003258E2" w:rsidTr="00D61487">
        <w:trPr>
          <w:trHeight w:val="536"/>
          <w:jc w:val="center"/>
        </w:trPr>
        <w:tc>
          <w:tcPr>
            <w:tcW w:w="5426" w:type="dxa"/>
            <w:tcBorders>
              <w:top w:val="single" w:sz="4" w:space="0" w:color="auto"/>
            </w:tcBorders>
          </w:tcPr>
          <w:p w:rsidR="00246399" w:rsidRPr="003258E2" w:rsidRDefault="00246399" w:rsidP="006834B1">
            <w:pPr>
              <w:pStyle w:val="Prrafodelista"/>
              <w:numPr>
                <w:ilvl w:val="0"/>
                <w:numId w:val="8"/>
              </w:numPr>
              <w:ind w:left="167" w:hanging="142"/>
              <w:jc w:val="both"/>
              <w:rPr>
                <w:rFonts w:cs="Calibri"/>
                <w:lang w:val="es-ES" w:eastAsia="es-ES"/>
              </w:rPr>
            </w:pPr>
            <w:r w:rsidRPr="003258E2">
              <w:rPr>
                <w:rFonts w:cs="Calibri"/>
                <w:lang w:val="es-ES" w:eastAsia="es-ES"/>
              </w:rPr>
              <w:t xml:space="preserve">- Reporte sobre las mejoras en las audiencias de rendición de cuentas. </w:t>
            </w:r>
          </w:p>
        </w:tc>
        <w:tc>
          <w:tcPr>
            <w:tcW w:w="1275" w:type="dxa"/>
            <w:tcBorders>
              <w:top w:val="single" w:sz="4" w:space="0" w:color="auto"/>
            </w:tcBorders>
            <w:vAlign w:val="center"/>
          </w:tcPr>
          <w:p w:rsidR="00246399" w:rsidRPr="003258E2" w:rsidRDefault="00246399" w:rsidP="00D61487">
            <w:pPr>
              <w:spacing w:after="0" w:line="240" w:lineRule="auto"/>
              <w:jc w:val="center"/>
              <w:rPr>
                <w:rFonts w:cs="Calibri"/>
              </w:rPr>
            </w:pPr>
            <w:r w:rsidRPr="003258E2">
              <w:rPr>
                <w:rFonts w:cs="Calibri"/>
              </w:rPr>
              <w:t>Jul. 2016</w:t>
            </w:r>
          </w:p>
        </w:tc>
        <w:tc>
          <w:tcPr>
            <w:tcW w:w="1597" w:type="dxa"/>
            <w:tcBorders>
              <w:top w:val="single" w:sz="4" w:space="0" w:color="auto"/>
            </w:tcBorders>
            <w:vAlign w:val="center"/>
          </w:tcPr>
          <w:p w:rsidR="00246399" w:rsidRPr="003258E2" w:rsidRDefault="00246399" w:rsidP="00D61487">
            <w:pPr>
              <w:spacing w:after="0" w:line="240" w:lineRule="auto"/>
              <w:jc w:val="center"/>
              <w:rPr>
                <w:rFonts w:cs="Calibri"/>
              </w:rPr>
            </w:pPr>
            <w:r w:rsidRPr="003258E2">
              <w:rPr>
                <w:rFonts w:cs="Calibri"/>
              </w:rPr>
              <w:t>Jul. 2016</w:t>
            </w:r>
          </w:p>
        </w:tc>
      </w:tr>
    </w:tbl>
    <w:p w:rsidR="00246399" w:rsidRPr="00D61487" w:rsidRDefault="00246399" w:rsidP="00D61487">
      <w:pPr>
        <w:rPr>
          <w:rFonts w:cs="Calibri"/>
        </w:rPr>
      </w:pPr>
    </w:p>
    <w:p w:rsidR="00246399" w:rsidRPr="00FB32F1" w:rsidRDefault="00246399" w:rsidP="00205732">
      <w:pPr>
        <w:numPr>
          <w:ilvl w:val="0"/>
          <w:numId w:val="10"/>
        </w:numPr>
        <w:spacing w:after="0" w:line="240" w:lineRule="auto"/>
        <w:ind w:left="284" w:hanging="284"/>
        <w:jc w:val="both"/>
        <w:rPr>
          <w:rFonts w:cs="Calibri"/>
        </w:rPr>
      </w:pPr>
      <w:r w:rsidRPr="003258E2">
        <w:rPr>
          <w:rFonts w:cs="Calibri"/>
        </w:rPr>
        <w:t>Implementar mecanismos para publicar y rendir cuentas sobre el gasto público de las entidades que tengan dentro de sus competencias y funciones la formulación e implementación de políticas, programas y proyectos dirigidos a la niñez.</w:t>
      </w:r>
    </w:p>
    <w:p w:rsidR="00246399" w:rsidRPr="003258E2" w:rsidRDefault="00246399" w:rsidP="00246399">
      <w:pPr>
        <w:pStyle w:val="Textonotapie"/>
        <w:spacing w:after="0" w:line="240" w:lineRule="auto"/>
        <w:jc w:val="both"/>
        <w:rPr>
          <w:rFonts w:cs="Calibri"/>
          <w:sz w:val="22"/>
          <w:szCs w:val="22"/>
          <w:lang w:val="es-ES"/>
        </w:rPr>
      </w:pPr>
    </w:p>
    <w:p w:rsidR="00246399" w:rsidRDefault="00246399" w:rsidP="00205732">
      <w:pPr>
        <w:numPr>
          <w:ilvl w:val="0"/>
          <w:numId w:val="33"/>
        </w:numPr>
        <w:spacing w:after="0"/>
        <w:ind w:left="567" w:hanging="283"/>
        <w:jc w:val="both"/>
        <w:rPr>
          <w:rFonts w:cs="Calibri"/>
        </w:rPr>
      </w:pPr>
      <w:r w:rsidRPr="003258E2">
        <w:rPr>
          <w:rFonts w:cs="Calibri"/>
          <w:b/>
          <w:lang w:val="es-PE"/>
        </w:rPr>
        <w:t xml:space="preserve">Problema público identificado: </w:t>
      </w:r>
      <w:r w:rsidRPr="003258E2">
        <w:rPr>
          <w:rFonts w:cs="Calibri"/>
          <w:lang w:val="es-PE"/>
        </w:rPr>
        <w:t xml:space="preserve">No se cuenta con información sistematizada y centralizada sobre </w:t>
      </w:r>
      <w:r w:rsidRPr="003258E2">
        <w:rPr>
          <w:rFonts w:cs="Calibri"/>
        </w:rPr>
        <w:t>los recursos que el Estado destina para la implementación de políticas, programas y proyectos dirigidos a la niñez, a fin de realizar un adecuado seguimiento y rendición de cuentas.</w:t>
      </w:r>
    </w:p>
    <w:p w:rsidR="00FB32F1" w:rsidRPr="003258E2" w:rsidRDefault="00FB32F1" w:rsidP="00FB32F1">
      <w:pPr>
        <w:spacing w:after="0"/>
        <w:ind w:left="567"/>
        <w:jc w:val="both"/>
        <w:rPr>
          <w:rFonts w:cs="Calibri"/>
        </w:rPr>
      </w:pPr>
    </w:p>
    <w:p w:rsidR="00246399" w:rsidRPr="00FB32F1" w:rsidRDefault="00246399" w:rsidP="00205732">
      <w:pPr>
        <w:numPr>
          <w:ilvl w:val="0"/>
          <w:numId w:val="33"/>
        </w:numPr>
        <w:spacing w:after="0"/>
        <w:ind w:left="567" w:hanging="283"/>
        <w:jc w:val="both"/>
        <w:rPr>
          <w:rFonts w:cs="Calibri"/>
          <w:lang w:val="es-PE"/>
        </w:rPr>
      </w:pPr>
      <w:r w:rsidRPr="003258E2">
        <w:rPr>
          <w:rFonts w:cs="Calibri"/>
          <w:b/>
          <w:lang w:val="es-PE"/>
        </w:rPr>
        <w:t xml:space="preserve">Objetivo: </w:t>
      </w:r>
      <w:r w:rsidRPr="00FB32F1">
        <w:rPr>
          <w:rFonts w:cs="Calibri"/>
          <w:lang w:val="es-PE"/>
        </w:rPr>
        <w:t>Contar con un instrumento que permita identificar el gasto público destinado a la niñez (de forma directa o indirecta), que cuente con consenso interinstitucional y permita disponer de información actualizada para el seguimiento y la toma de decisiones en favor de este grupo de la población.</w:t>
      </w:r>
    </w:p>
    <w:p w:rsidR="00246399" w:rsidRPr="003258E2" w:rsidRDefault="00246399" w:rsidP="00FB32F1">
      <w:pPr>
        <w:spacing w:after="0"/>
        <w:ind w:left="567"/>
        <w:jc w:val="both"/>
        <w:rPr>
          <w:rFonts w:cs="Calibri"/>
          <w:b/>
          <w:lang w:val="es-PE"/>
        </w:rPr>
      </w:pPr>
    </w:p>
    <w:p w:rsidR="00246399" w:rsidRPr="00FB32F1" w:rsidRDefault="00246399" w:rsidP="00205732">
      <w:pPr>
        <w:numPr>
          <w:ilvl w:val="0"/>
          <w:numId w:val="33"/>
        </w:numPr>
        <w:spacing w:after="0"/>
        <w:ind w:left="567" w:hanging="283"/>
        <w:jc w:val="both"/>
        <w:rPr>
          <w:rFonts w:cs="Calibri"/>
          <w:b/>
          <w:lang w:val="es-PE"/>
        </w:rPr>
      </w:pPr>
      <w:r w:rsidRPr="003258E2">
        <w:rPr>
          <w:rFonts w:cs="Calibri"/>
          <w:b/>
          <w:lang w:val="es-PE"/>
        </w:rPr>
        <w:t xml:space="preserve">Entidad responsable: </w:t>
      </w:r>
      <w:r w:rsidRPr="00FB32F1">
        <w:rPr>
          <w:rFonts w:cs="Calibri"/>
          <w:lang w:val="es-PE"/>
        </w:rPr>
        <w:t>Ministerio de Inclusión y Desarrollo Social, Ministerio de la Mujer y Poblaciones Vulnerables y el Ministerio de Economía y Finanzas.</w:t>
      </w:r>
      <w:r w:rsidRPr="00FB32F1">
        <w:rPr>
          <w:rFonts w:cs="Calibri"/>
          <w:b/>
          <w:lang w:val="es-PE"/>
        </w:rPr>
        <w:t xml:space="preserve">  </w:t>
      </w:r>
    </w:p>
    <w:p w:rsidR="00246399" w:rsidRPr="00FB32F1" w:rsidRDefault="00246399" w:rsidP="00FB32F1">
      <w:pPr>
        <w:spacing w:after="0"/>
        <w:ind w:left="567"/>
        <w:jc w:val="both"/>
        <w:rPr>
          <w:rFonts w:cs="Calibri"/>
          <w:b/>
          <w:lang w:val="es-PE"/>
        </w:rPr>
      </w:pPr>
    </w:p>
    <w:p w:rsidR="00246399" w:rsidRPr="00FB32F1" w:rsidRDefault="00246399" w:rsidP="00205732">
      <w:pPr>
        <w:numPr>
          <w:ilvl w:val="0"/>
          <w:numId w:val="33"/>
        </w:numPr>
        <w:spacing w:after="0"/>
        <w:ind w:left="567" w:hanging="283"/>
        <w:jc w:val="both"/>
        <w:rPr>
          <w:rFonts w:cs="Calibri"/>
          <w:lang w:val="es-PE"/>
        </w:rPr>
      </w:pPr>
      <w:r w:rsidRPr="003258E2">
        <w:rPr>
          <w:rFonts w:cs="Calibri"/>
          <w:b/>
          <w:lang w:val="es-PE"/>
        </w:rPr>
        <w:t xml:space="preserve">Entidades corresponsables: </w:t>
      </w:r>
      <w:r w:rsidRPr="00FB32F1">
        <w:rPr>
          <w:rFonts w:cs="Calibri"/>
          <w:lang w:val="es-PE"/>
        </w:rPr>
        <w:t>Mesa de Concertación para la Lucha Contra la Pobreza y Fondo de las Naciones Unidas para la Infancia -UNICEF-.</w:t>
      </w:r>
    </w:p>
    <w:p w:rsidR="00246399" w:rsidRPr="00FB32F1" w:rsidRDefault="00246399" w:rsidP="00FB32F1">
      <w:pPr>
        <w:spacing w:after="0"/>
        <w:ind w:left="567"/>
        <w:jc w:val="both"/>
        <w:rPr>
          <w:rFonts w:cs="Calibri"/>
          <w:b/>
          <w:lang w:val="es-PE"/>
        </w:rPr>
      </w:pPr>
    </w:p>
    <w:p w:rsidR="00246399" w:rsidRPr="00A97069" w:rsidRDefault="00246399" w:rsidP="00205732">
      <w:pPr>
        <w:numPr>
          <w:ilvl w:val="0"/>
          <w:numId w:val="33"/>
        </w:numPr>
        <w:spacing w:after="0"/>
        <w:ind w:left="567" w:hanging="283"/>
        <w:jc w:val="both"/>
        <w:rPr>
          <w:rFonts w:cs="Calibri"/>
          <w:b/>
          <w:lang w:val="es-PE"/>
        </w:rPr>
      </w:pPr>
      <w:r w:rsidRPr="003258E2">
        <w:rPr>
          <w:rFonts w:cs="Calibri"/>
          <w:b/>
          <w:lang w:val="es-PE"/>
        </w:rPr>
        <w:t>Acciones:</w:t>
      </w:r>
      <w:r w:rsidRPr="00FB32F1">
        <w:rPr>
          <w:rFonts w:cs="Calibri"/>
          <w:b/>
          <w:lang w:val="es-PE"/>
        </w:rPr>
        <w:t xml:space="preserve"> </w:t>
      </w:r>
    </w:p>
    <w:p w:rsidR="00246399" w:rsidRPr="003258E2" w:rsidRDefault="00246399" w:rsidP="00205732">
      <w:pPr>
        <w:numPr>
          <w:ilvl w:val="0"/>
          <w:numId w:val="22"/>
        </w:numPr>
        <w:spacing w:after="0" w:line="240" w:lineRule="auto"/>
        <w:ind w:left="851" w:hanging="284"/>
        <w:jc w:val="both"/>
        <w:rPr>
          <w:rFonts w:cs="Calibri"/>
        </w:rPr>
      </w:pPr>
      <w:r w:rsidRPr="003258E2">
        <w:rPr>
          <w:rFonts w:cs="Calibri"/>
        </w:rPr>
        <w:t xml:space="preserve">Publicación, por parte del grupo interinstitucional, del documento de taxonomía y propuesta de seguimiento del gasto público en la infancia, niñez y adolescencia en el Perú, elaborado por el grupo interinstitucional conformado por el </w:t>
      </w:r>
      <w:r w:rsidRPr="003258E2">
        <w:rPr>
          <w:rFonts w:cs="Calibri"/>
          <w:lang w:val="es-PE"/>
        </w:rPr>
        <w:t>Ministerio de Inclusión y Desarrollo Social, el Ministerio de la Mujer y Poblaciones Vulnerables, el Ministerio de Economía y Finanzas</w:t>
      </w:r>
      <w:r w:rsidRPr="003258E2">
        <w:rPr>
          <w:rFonts w:cs="Calibri"/>
        </w:rPr>
        <w:t>, la Mesa de Concertación para la Lucha Contra la Pobreza y el Fondo de las Naciones Unidas para la Infancia –UNICEF. Se ha incorporado desde el 27 de junio del 2014 el Ministerio de Salud y el Ministerio de Educación.</w:t>
      </w:r>
    </w:p>
    <w:p w:rsidR="00246399" w:rsidRPr="003258E2" w:rsidRDefault="00246399" w:rsidP="00205732">
      <w:pPr>
        <w:numPr>
          <w:ilvl w:val="0"/>
          <w:numId w:val="22"/>
        </w:numPr>
        <w:spacing w:after="0" w:line="240" w:lineRule="auto"/>
        <w:ind w:left="851" w:hanging="284"/>
        <w:jc w:val="both"/>
        <w:rPr>
          <w:rFonts w:cs="Calibri"/>
        </w:rPr>
      </w:pPr>
      <w:r w:rsidRPr="003258E2">
        <w:rPr>
          <w:rFonts w:cs="Calibri"/>
        </w:rPr>
        <w:t>Elaboración, por parte del grupo interinstitucional (Coordinador es el Ministerio de Economía y Finanzas), de boletines semestrales de seguimiento al gasto público en infancia, niñez y adolescencia en el Perú.</w:t>
      </w:r>
    </w:p>
    <w:p w:rsidR="00246399" w:rsidRPr="003258E2" w:rsidRDefault="00246399" w:rsidP="00205732">
      <w:pPr>
        <w:numPr>
          <w:ilvl w:val="0"/>
          <w:numId w:val="22"/>
        </w:numPr>
        <w:spacing w:after="0" w:line="240" w:lineRule="auto"/>
        <w:ind w:left="851" w:hanging="284"/>
        <w:jc w:val="both"/>
        <w:rPr>
          <w:rFonts w:cs="Calibri"/>
        </w:rPr>
      </w:pPr>
      <w:r w:rsidRPr="003258E2">
        <w:rPr>
          <w:rFonts w:cs="Calibri"/>
        </w:rPr>
        <w:t>Incorporación de instrumento en el reporte anual de indicadores del Plan Nacional de Acción por la Infancia y la Adolescencia (PNAIA).</w:t>
      </w:r>
    </w:p>
    <w:p w:rsidR="00246399" w:rsidRPr="003258E2" w:rsidRDefault="00246399" w:rsidP="00246399">
      <w:pPr>
        <w:pStyle w:val="Textonotapie"/>
        <w:spacing w:after="0" w:line="240" w:lineRule="auto"/>
        <w:ind w:left="142"/>
        <w:jc w:val="both"/>
        <w:rPr>
          <w:rFonts w:cs="Calibri"/>
          <w:b/>
          <w:sz w:val="22"/>
          <w:szCs w:val="22"/>
          <w:lang w:val="es-PE"/>
        </w:rPr>
      </w:pPr>
    </w:p>
    <w:p w:rsidR="00246399" w:rsidRPr="00FB32F1" w:rsidRDefault="00246399" w:rsidP="00205732">
      <w:pPr>
        <w:numPr>
          <w:ilvl w:val="0"/>
          <w:numId w:val="33"/>
        </w:numPr>
        <w:spacing w:after="0"/>
        <w:ind w:left="567" w:hanging="283"/>
        <w:jc w:val="both"/>
        <w:rPr>
          <w:rFonts w:cs="Calibri"/>
          <w:b/>
          <w:lang w:val="es-PE"/>
        </w:rPr>
      </w:pPr>
      <w:r w:rsidRPr="003258E2">
        <w:rPr>
          <w:rFonts w:cs="Calibri"/>
          <w:b/>
          <w:lang w:val="es-PE"/>
        </w:rPr>
        <w:t>Fecha de cumplimiento:</w:t>
      </w:r>
      <w:r w:rsidRPr="00A368E7">
        <w:rPr>
          <w:rFonts w:cs="Calibri"/>
          <w:lang w:val="es-PE"/>
        </w:rPr>
        <w:t xml:space="preserve"> Julio 2016.</w:t>
      </w:r>
    </w:p>
    <w:p w:rsidR="00246399" w:rsidRPr="003258E2" w:rsidRDefault="00246399" w:rsidP="00246399">
      <w:pPr>
        <w:spacing w:after="0" w:line="240" w:lineRule="auto"/>
        <w:jc w:val="both"/>
        <w:rPr>
          <w:rFonts w:cs="Calibri"/>
          <w:b/>
          <w:lang w:val="es-PE"/>
        </w:rPr>
      </w:pPr>
    </w:p>
    <w:p w:rsidR="00246399" w:rsidRPr="003258E2" w:rsidRDefault="00246399" w:rsidP="00A368E7">
      <w:pPr>
        <w:numPr>
          <w:ilvl w:val="0"/>
          <w:numId w:val="1"/>
        </w:numPr>
        <w:spacing w:after="0" w:line="240" w:lineRule="auto"/>
        <w:ind w:left="426" w:hanging="426"/>
        <w:rPr>
          <w:rFonts w:cs="Calibri"/>
          <w:b/>
        </w:rPr>
      </w:pPr>
      <w:r w:rsidRPr="00A368E7">
        <w:rPr>
          <w:rFonts w:cs="Calibri"/>
          <w:b/>
        </w:rPr>
        <w:t xml:space="preserve">MEJORA DE SERVICIOS PÚBLICOS </w:t>
      </w:r>
    </w:p>
    <w:p w:rsidR="00246399" w:rsidRPr="003258E2" w:rsidRDefault="00246399" w:rsidP="00246399">
      <w:pPr>
        <w:tabs>
          <w:tab w:val="left" w:pos="-142"/>
        </w:tabs>
        <w:spacing w:after="0" w:line="240" w:lineRule="auto"/>
        <w:ind w:left="644"/>
        <w:jc w:val="both"/>
        <w:rPr>
          <w:rFonts w:cs="Calibri"/>
          <w:b/>
        </w:rPr>
      </w:pPr>
    </w:p>
    <w:p w:rsidR="00246399" w:rsidRPr="003258E2" w:rsidRDefault="00246399" w:rsidP="00205732">
      <w:pPr>
        <w:numPr>
          <w:ilvl w:val="0"/>
          <w:numId w:val="35"/>
        </w:numPr>
        <w:spacing w:after="0" w:line="240" w:lineRule="auto"/>
        <w:ind w:left="284" w:hanging="284"/>
        <w:jc w:val="both"/>
        <w:rPr>
          <w:rFonts w:cs="Calibri"/>
          <w:b/>
        </w:rPr>
      </w:pPr>
      <w:r w:rsidRPr="003258E2">
        <w:rPr>
          <w:rFonts w:cs="Calibri"/>
        </w:rPr>
        <w:t xml:space="preserve">Promover la publicación de datos abiertos de manera clara utilizando estándares abiertos e interoperables, a fin de permitir que los ciudadanos y ciudadanas accedan sin restricciones de uso a un conjunto de datos gubernamentales, en formatos estructurados, alojados en un Portal de Datos Abiertos y en distintos portales institucionales de la administración pública, permitiendo de esta manera su reutilización.    </w:t>
      </w:r>
    </w:p>
    <w:p w:rsidR="00246399" w:rsidRPr="003258E2" w:rsidRDefault="00246399" w:rsidP="00246399">
      <w:pPr>
        <w:tabs>
          <w:tab w:val="left" w:pos="0"/>
        </w:tabs>
        <w:spacing w:after="0" w:line="240" w:lineRule="auto"/>
        <w:jc w:val="both"/>
        <w:rPr>
          <w:rFonts w:cs="Calibri"/>
        </w:rPr>
      </w:pPr>
    </w:p>
    <w:p w:rsidR="00246399" w:rsidRPr="00A368E7" w:rsidRDefault="00246399" w:rsidP="00205732">
      <w:pPr>
        <w:numPr>
          <w:ilvl w:val="0"/>
          <w:numId w:val="33"/>
        </w:numPr>
        <w:spacing w:after="0"/>
        <w:ind w:left="567" w:hanging="283"/>
        <w:jc w:val="both"/>
        <w:rPr>
          <w:rFonts w:cs="Calibri"/>
          <w:lang w:val="es-PE"/>
        </w:rPr>
      </w:pPr>
      <w:r w:rsidRPr="003258E2">
        <w:rPr>
          <w:rFonts w:cs="Calibri"/>
          <w:b/>
          <w:lang w:val="es-PE"/>
        </w:rPr>
        <w:lastRenderedPageBreak/>
        <w:t xml:space="preserve">Problema público identificado: </w:t>
      </w:r>
      <w:r w:rsidRPr="00A368E7">
        <w:rPr>
          <w:rFonts w:cs="Calibri"/>
          <w:lang w:val="es-PE"/>
        </w:rPr>
        <w:t>El Estado peruano cuenta con varios portales donde se publica y difunde diferente información pública, sin embargo, dicha información no se publica en formatos que permitan su reutilización por los ciudadanos y ciudadanas y las empresas, es decir en formatos que permitan que estos datos puedan ser analizados o transformados de forma creativa y hacerlos más comprensibles o se pueda generar un aprovechamiento económico de los mismos. Por lo tanto, se debe transitar de la publicación de información básica a la publicación de datos abiertos, para que éstos puedan ser reutilizados y permitan el desarrollo de aplicaciones que se conviertan en nuevos servicios al ciudadano.</w:t>
      </w:r>
    </w:p>
    <w:p w:rsidR="00246399" w:rsidRPr="00A368E7" w:rsidRDefault="00246399" w:rsidP="00A368E7">
      <w:pPr>
        <w:spacing w:after="0"/>
        <w:ind w:left="567"/>
        <w:jc w:val="both"/>
        <w:rPr>
          <w:rFonts w:cs="Calibri"/>
          <w:b/>
          <w:lang w:val="es-PE"/>
        </w:rPr>
      </w:pPr>
    </w:p>
    <w:p w:rsidR="00246399" w:rsidRPr="00A368E7" w:rsidRDefault="00246399" w:rsidP="00205732">
      <w:pPr>
        <w:numPr>
          <w:ilvl w:val="0"/>
          <w:numId w:val="33"/>
        </w:numPr>
        <w:spacing w:after="0"/>
        <w:ind w:left="567" w:hanging="283"/>
        <w:jc w:val="both"/>
        <w:rPr>
          <w:rFonts w:cs="Calibri"/>
          <w:b/>
          <w:lang w:val="es-PE"/>
        </w:rPr>
      </w:pPr>
      <w:r w:rsidRPr="003258E2">
        <w:rPr>
          <w:rFonts w:cs="Calibri"/>
          <w:b/>
          <w:lang w:val="es-PE"/>
        </w:rPr>
        <w:t xml:space="preserve">Objetivo: </w:t>
      </w:r>
      <w:r w:rsidRPr="00A368E7">
        <w:rPr>
          <w:rFonts w:cs="Calibri"/>
          <w:lang w:val="es-PE"/>
        </w:rPr>
        <w:t>Poner a disposición de los ciudadanos y ciudadanas las bases de datos que diversas instituciones publican o han publicado en un Portal de Datos Abiertos y en sus portales institucionales, con la finalidad de que la ciudadanía cuente con información completa, accesible, gratuita y no restringida, para incrementar la transparencia y la rendición de cuentas de la Administración Pública y generar innovación gubernamental y privada, así como mejores o nuevos productos y servicios para los ciudadanos y ciudadanas.</w:t>
      </w:r>
    </w:p>
    <w:p w:rsidR="00246399" w:rsidRPr="003258E2" w:rsidRDefault="00246399" w:rsidP="00246399">
      <w:pPr>
        <w:spacing w:after="0" w:line="240" w:lineRule="auto"/>
        <w:jc w:val="both"/>
        <w:rPr>
          <w:rFonts w:cs="Calibri"/>
        </w:rPr>
      </w:pPr>
    </w:p>
    <w:p w:rsidR="00246399" w:rsidRPr="00A368E7" w:rsidRDefault="00246399" w:rsidP="00205732">
      <w:pPr>
        <w:numPr>
          <w:ilvl w:val="0"/>
          <w:numId w:val="33"/>
        </w:numPr>
        <w:spacing w:after="0"/>
        <w:ind w:left="567" w:hanging="283"/>
        <w:jc w:val="both"/>
        <w:rPr>
          <w:rFonts w:cs="Calibri"/>
          <w:b/>
          <w:lang w:val="es-PE"/>
        </w:rPr>
      </w:pPr>
      <w:r w:rsidRPr="003258E2">
        <w:rPr>
          <w:rFonts w:cs="Calibri"/>
          <w:b/>
          <w:lang w:val="es-PE"/>
        </w:rPr>
        <w:t xml:space="preserve">Entidad responsable: </w:t>
      </w:r>
      <w:r w:rsidRPr="00A368E7">
        <w:rPr>
          <w:rFonts w:cs="Calibri"/>
          <w:lang w:val="es-PE"/>
        </w:rPr>
        <w:t>Presidencia del Consejo de Ministros, a través de la Oficina Nacional de Gobierno Electrónico e Informática y la Secretaría de Gestión Pública.</w:t>
      </w:r>
      <w:r w:rsidRPr="00A368E7">
        <w:rPr>
          <w:rFonts w:cs="Calibri"/>
          <w:b/>
          <w:lang w:val="es-PE"/>
        </w:rPr>
        <w:t xml:space="preserve">     </w:t>
      </w:r>
    </w:p>
    <w:p w:rsidR="00246399" w:rsidRPr="00A368E7" w:rsidRDefault="00246399" w:rsidP="00246399">
      <w:pPr>
        <w:spacing w:after="0" w:line="240" w:lineRule="auto"/>
        <w:ind w:left="142"/>
        <w:jc w:val="both"/>
        <w:rPr>
          <w:rFonts w:cs="Calibri"/>
          <w:b/>
          <w:lang w:val="es-PE"/>
        </w:rPr>
      </w:pPr>
    </w:p>
    <w:p w:rsidR="00246399" w:rsidRPr="00A368E7" w:rsidRDefault="00246399" w:rsidP="00205732">
      <w:pPr>
        <w:numPr>
          <w:ilvl w:val="0"/>
          <w:numId w:val="33"/>
        </w:numPr>
        <w:spacing w:after="0"/>
        <w:ind w:left="567" w:hanging="283"/>
        <w:jc w:val="both"/>
        <w:rPr>
          <w:rFonts w:cs="Calibri"/>
          <w:lang w:val="es-PE"/>
        </w:rPr>
      </w:pPr>
      <w:r w:rsidRPr="003258E2">
        <w:rPr>
          <w:rFonts w:cs="Calibri"/>
          <w:b/>
          <w:lang w:val="es-PE"/>
        </w:rPr>
        <w:t>Acciones:</w:t>
      </w:r>
      <w:r w:rsidRPr="00A368E7">
        <w:rPr>
          <w:rFonts w:cs="Calibri"/>
          <w:b/>
          <w:lang w:val="es-PE"/>
        </w:rPr>
        <w:t xml:space="preserve"> </w:t>
      </w:r>
      <w:r w:rsidRPr="00A368E7">
        <w:rPr>
          <w:rFonts w:cs="Calibri"/>
          <w:lang w:val="es-PE"/>
        </w:rPr>
        <w:t xml:space="preserve">Se han previsto las siguientes acciones: </w:t>
      </w:r>
    </w:p>
    <w:p w:rsidR="00C1029C" w:rsidRPr="003258E2" w:rsidRDefault="00C1029C" w:rsidP="00C1029C">
      <w:pPr>
        <w:pStyle w:val="Textonotapie"/>
        <w:spacing w:after="0" w:line="240" w:lineRule="auto"/>
        <w:ind w:left="142"/>
        <w:jc w:val="both"/>
        <w:rPr>
          <w:rFonts w:cs="Calibri"/>
          <w:b/>
          <w:sz w:val="22"/>
          <w:szCs w:val="22"/>
          <w:lang w:val="es-PE"/>
        </w:rPr>
      </w:pPr>
    </w:p>
    <w:p w:rsidR="00246399" w:rsidRPr="003258E2" w:rsidRDefault="00246399" w:rsidP="00205732">
      <w:pPr>
        <w:pStyle w:val="Prrafodelista"/>
        <w:numPr>
          <w:ilvl w:val="0"/>
          <w:numId w:val="15"/>
        </w:numPr>
        <w:ind w:left="851" w:hanging="284"/>
        <w:jc w:val="both"/>
        <w:rPr>
          <w:rFonts w:cs="Calibri"/>
        </w:rPr>
      </w:pPr>
      <w:r w:rsidRPr="003258E2">
        <w:rPr>
          <w:rFonts w:cs="Calibri"/>
        </w:rPr>
        <w:t>Elaborar una estrategia y metodología para abrir los datos de las entidades de la Administración Pública.</w:t>
      </w:r>
    </w:p>
    <w:p w:rsidR="00246399" w:rsidRPr="003258E2" w:rsidRDefault="00246399" w:rsidP="00205732">
      <w:pPr>
        <w:pStyle w:val="Prrafodelista"/>
        <w:numPr>
          <w:ilvl w:val="0"/>
          <w:numId w:val="15"/>
        </w:numPr>
        <w:ind w:left="851" w:hanging="284"/>
        <w:jc w:val="both"/>
        <w:rPr>
          <w:rFonts w:cs="Calibri"/>
        </w:rPr>
      </w:pPr>
      <w:r w:rsidRPr="003258E2">
        <w:rPr>
          <w:rFonts w:cs="Calibri"/>
        </w:rPr>
        <w:t xml:space="preserve">Creación del Portal de Datos Abiertos del Estado Peruano. </w:t>
      </w:r>
    </w:p>
    <w:p w:rsidR="00246399" w:rsidRPr="003258E2" w:rsidRDefault="00246399" w:rsidP="00205732">
      <w:pPr>
        <w:pStyle w:val="Prrafodelista"/>
        <w:numPr>
          <w:ilvl w:val="0"/>
          <w:numId w:val="15"/>
        </w:numPr>
        <w:ind w:left="851" w:hanging="284"/>
        <w:jc w:val="both"/>
        <w:rPr>
          <w:rFonts w:cs="Calibri"/>
        </w:rPr>
      </w:pPr>
      <w:r w:rsidRPr="003258E2">
        <w:rPr>
          <w:rFonts w:cs="Calibri"/>
        </w:rPr>
        <w:t xml:space="preserve"> Publicación de una norma técnica de datos abiertos.</w:t>
      </w:r>
    </w:p>
    <w:p w:rsidR="00C1029C" w:rsidRDefault="00C1029C" w:rsidP="00246399">
      <w:pPr>
        <w:pStyle w:val="Prrafodelista"/>
        <w:ind w:left="0"/>
        <w:jc w:val="both"/>
        <w:rPr>
          <w:rFonts w:cs="Calibri"/>
          <w:lang w:val="es-ES"/>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 xml:space="preserve">Fecha de cumplimiento: </w:t>
      </w:r>
    </w:p>
    <w:p w:rsidR="00246399" w:rsidRPr="003258E2" w:rsidRDefault="00246399" w:rsidP="00246399">
      <w:pPr>
        <w:pStyle w:val="Textonotapie"/>
        <w:spacing w:after="0" w:line="240" w:lineRule="auto"/>
        <w:ind w:left="142"/>
        <w:jc w:val="both"/>
        <w:rPr>
          <w:rFonts w:cs="Calibri"/>
          <w:b/>
          <w:sz w:val="22"/>
          <w:szCs w:val="22"/>
          <w:lang w:val="es-PE"/>
        </w:rPr>
      </w:pPr>
    </w:p>
    <w:tbl>
      <w:tblPr>
        <w:tblW w:w="7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46"/>
        <w:gridCol w:w="1381"/>
        <w:gridCol w:w="1155"/>
      </w:tblGrid>
      <w:tr w:rsidR="00246399" w:rsidRPr="003258E2" w:rsidTr="006834B1">
        <w:trPr>
          <w:trHeight w:val="544"/>
          <w:jc w:val="center"/>
        </w:trPr>
        <w:tc>
          <w:tcPr>
            <w:tcW w:w="5446"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p>
          <w:p w:rsidR="00246399" w:rsidRPr="003258E2" w:rsidRDefault="00246399" w:rsidP="006834B1">
            <w:pPr>
              <w:spacing w:after="0" w:line="240" w:lineRule="auto"/>
              <w:jc w:val="center"/>
              <w:rPr>
                <w:rFonts w:cs="Calibri"/>
                <w:b/>
              </w:rPr>
            </w:pPr>
            <w:r w:rsidRPr="003258E2">
              <w:rPr>
                <w:rFonts w:cs="Calibri"/>
                <w:b/>
              </w:rPr>
              <w:t>Actividad</w:t>
            </w:r>
          </w:p>
        </w:tc>
        <w:tc>
          <w:tcPr>
            <w:tcW w:w="1381"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p>
          <w:p w:rsidR="00246399" w:rsidRPr="003258E2" w:rsidRDefault="00246399" w:rsidP="006834B1">
            <w:pPr>
              <w:spacing w:after="0" w:line="240" w:lineRule="auto"/>
              <w:jc w:val="center"/>
              <w:rPr>
                <w:rFonts w:cs="Calibri"/>
                <w:b/>
              </w:rPr>
            </w:pPr>
            <w:r w:rsidRPr="003258E2">
              <w:rPr>
                <w:rFonts w:cs="Calibri"/>
                <w:b/>
              </w:rPr>
              <w:t>Inicio</w:t>
            </w:r>
          </w:p>
        </w:tc>
        <w:tc>
          <w:tcPr>
            <w:tcW w:w="1155"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p>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A97069">
        <w:trPr>
          <w:trHeight w:val="707"/>
          <w:jc w:val="center"/>
        </w:trPr>
        <w:tc>
          <w:tcPr>
            <w:tcW w:w="5446" w:type="dxa"/>
            <w:tcBorders>
              <w:bottom w:val="single" w:sz="4" w:space="0" w:color="auto"/>
            </w:tcBorders>
            <w:vAlign w:val="center"/>
          </w:tcPr>
          <w:p w:rsidR="00246399" w:rsidRPr="003258E2" w:rsidRDefault="00246399" w:rsidP="00205732">
            <w:pPr>
              <w:pStyle w:val="Prrafodelista"/>
              <w:numPr>
                <w:ilvl w:val="0"/>
                <w:numId w:val="14"/>
              </w:numPr>
              <w:ind w:left="244" w:hanging="244"/>
              <w:jc w:val="both"/>
              <w:rPr>
                <w:rFonts w:cs="Calibri"/>
                <w:lang w:val="es-ES" w:eastAsia="es-ES"/>
              </w:rPr>
            </w:pPr>
            <w:r w:rsidRPr="003258E2">
              <w:rPr>
                <w:rFonts w:cs="Calibri"/>
                <w:lang w:val="es-ES" w:eastAsia="es-ES"/>
              </w:rPr>
              <w:t>Estrategia y metodología definida para la apertura de datos del Estado.</w:t>
            </w:r>
          </w:p>
        </w:tc>
        <w:tc>
          <w:tcPr>
            <w:tcW w:w="1381" w:type="dxa"/>
            <w:tcBorders>
              <w:bottom w:val="single" w:sz="4" w:space="0" w:color="auto"/>
            </w:tcBorders>
            <w:vAlign w:val="center"/>
          </w:tcPr>
          <w:p w:rsidR="00246399" w:rsidRPr="003258E2" w:rsidRDefault="007D0893" w:rsidP="006834B1">
            <w:pPr>
              <w:spacing w:after="0" w:line="240" w:lineRule="auto"/>
              <w:rPr>
                <w:rFonts w:cs="Calibri"/>
              </w:rPr>
            </w:pPr>
            <w:proofErr w:type="spellStart"/>
            <w:r>
              <w:rPr>
                <w:rFonts w:cs="Calibri"/>
              </w:rPr>
              <w:t>May</w:t>
            </w:r>
            <w:proofErr w:type="spellEnd"/>
            <w:r w:rsidR="00246399" w:rsidRPr="003258E2">
              <w:rPr>
                <w:rFonts w:cs="Calibri"/>
              </w:rPr>
              <w:t xml:space="preserve">. 2015 </w:t>
            </w:r>
          </w:p>
          <w:p w:rsidR="00246399" w:rsidRPr="003258E2" w:rsidRDefault="00246399" w:rsidP="006834B1">
            <w:pPr>
              <w:spacing w:after="0" w:line="240" w:lineRule="auto"/>
              <w:rPr>
                <w:rFonts w:cs="Calibri"/>
              </w:rPr>
            </w:pPr>
          </w:p>
        </w:tc>
        <w:tc>
          <w:tcPr>
            <w:tcW w:w="1155" w:type="dxa"/>
            <w:tcBorders>
              <w:bottom w:val="single" w:sz="4" w:space="0" w:color="auto"/>
            </w:tcBorders>
            <w:vAlign w:val="center"/>
          </w:tcPr>
          <w:p w:rsidR="00246399" w:rsidRPr="003258E2" w:rsidRDefault="00A97069" w:rsidP="006834B1">
            <w:pPr>
              <w:spacing w:after="0" w:line="240" w:lineRule="auto"/>
              <w:rPr>
                <w:rFonts w:cs="Calibri"/>
              </w:rPr>
            </w:pPr>
            <w:r>
              <w:rPr>
                <w:rFonts w:cs="Calibri"/>
              </w:rPr>
              <w:t>Set</w:t>
            </w:r>
            <w:r w:rsidR="00800A46" w:rsidRPr="00800A46">
              <w:rPr>
                <w:rFonts w:cs="Calibri"/>
              </w:rPr>
              <w:t xml:space="preserve">. </w:t>
            </w:r>
            <w:r w:rsidR="00246399" w:rsidRPr="00800A46">
              <w:rPr>
                <w:rFonts w:cs="Calibri"/>
              </w:rPr>
              <w:t>2015</w:t>
            </w:r>
          </w:p>
          <w:p w:rsidR="00246399" w:rsidRPr="003258E2" w:rsidRDefault="00246399" w:rsidP="006834B1">
            <w:pPr>
              <w:spacing w:after="0" w:line="240" w:lineRule="auto"/>
              <w:rPr>
                <w:rFonts w:cs="Calibri"/>
              </w:rPr>
            </w:pPr>
          </w:p>
        </w:tc>
      </w:tr>
      <w:tr w:rsidR="00246399" w:rsidRPr="003258E2" w:rsidTr="00A97069">
        <w:trPr>
          <w:trHeight w:val="355"/>
          <w:jc w:val="center"/>
        </w:trPr>
        <w:tc>
          <w:tcPr>
            <w:tcW w:w="5446" w:type="dxa"/>
            <w:tcBorders>
              <w:top w:val="single" w:sz="4" w:space="0" w:color="auto"/>
              <w:bottom w:val="single" w:sz="4" w:space="0" w:color="auto"/>
            </w:tcBorders>
            <w:vAlign w:val="center"/>
          </w:tcPr>
          <w:p w:rsidR="00246399" w:rsidRPr="003258E2" w:rsidRDefault="00246399" w:rsidP="00205732">
            <w:pPr>
              <w:pStyle w:val="Prrafodelista"/>
              <w:numPr>
                <w:ilvl w:val="0"/>
                <w:numId w:val="14"/>
              </w:numPr>
              <w:ind w:left="244" w:hanging="244"/>
              <w:jc w:val="both"/>
              <w:rPr>
                <w:rFonts w:cs="Calibri"/>
                <w:lang w:val="es-ES" w:eastAsia="es-ES"/>
              </w:rPr>
            </w:pPr>
            <w:r w:rsidRPr="003258E2">
              <w:rPr>
                <w:rFonts w:cs="Calibri"/>
                <w:lang w:val="es-ES" w:eastAsia="es-ES"/>
              </w:rPr>
              <w:t xml:space="preserve">Creación del Portal de Datos Abiertos del Estado Peruano. </w:t>
            </w:r>
          </w:p>
        </w:tc>
        <w:tc>
          <w:tcPr>
            <w:tcW w:w="1381" w:type="dxa"/>
            <w:tcBorders>
              <w:top w:val="single" w:sz="4" w:space="0" w:color="auto"/>
              <w:bottom w:val="single" w:sz="4" w:space="0" w:color="auto"/>
            </w:tcBorders>
            <w:vAlign w:val="center"/>
          </w:tcPr>
          <w:p w:rsidR="00246399" w:rsidRPr="003258E2" w:rsidRDefault="00580B7F" w:rsidP="006834B1">
            <w:pPr>
              <w:spacing w:after="0" w:line="240" w:lineRule="auto"/>
              <w:rPr>
                <w:rFonts w:cs="Calibri"/>
              </w:rPr>
            </w:pPr>
            <w:r>
              <w:rPr>
                <w:rFonts w:cs="Calibri"/>
              </w:rPr>
              <w:t>Jul</w:t>
            </w:r>
            <w:r w:rsidR="00246399" w:rsidRPr="003258E2">
              <w:rPr>
                <w:rFonts w:cs="Calibri"/>
              </w:rPr>
              <w:t>.  2015</w:t>
            </w:r>
          </w:p>
        </w:tc>
        <w:tc>
          <w:tcPr>
            <w:tcW w:w="1155" w:type="dxa"/>
            <w:tcBorders>
              <w:top w:val="single" w:sz="4" w:space="0" w:color="auto"/>
              <w:bottom w:val="single" w:sz="4" w:space="0" w:color="auto"/>
            </w:tcBorders>
            <w:vAlign w:val="center"/>
          </w:tcPr>
          <w:p w:rsidR="00246399" w:rsidRPr="003258E2" w:rsidRDefault="00580B7F" w:rsidP="006834B1">
            <w:pPr>
              <w:spacing w:after="0" w:line="240" w:lineRule="auto"/>
              <w:rPr>
                <w:rFonts w:cs="Calibri"/>
              </w:rPr>
            </w:pPr>
            <w:r>
              <w:rPr>
                <w:rFonts w:cs="Calibri"/>
              </w:rPr>
              <w:t>Oct</w:t>
            </w:r>
            <w:r w:rsidR="00246399" w:rsidRPr="003258E2">
              <w:rPr>
                <w:rFonts w:cs="Calibri"/>
              </w:rPr>
              <w:t xml:space="preserve">. 2015 </w:t>
            </w:r>
          </w:p>
        </w:tc>
      </w:tr>
      <w:tr w:rsidR="00246399" w:rsidRPr="003258E2" w:rsidTr="00A97069">
        <w:trPr>
          <w:trHeight w:val="461"/>
          <w:jc w:val="center"/>
        </w:trPr>
        <w:tc>
          <w:tcPr>
            <w:tcW w:w="5446" w:type="dxa"/>
            <w:tcBorders>
              <w:top w:val="single" w:sz="4" w:space="0" w:color="auto"/>
            </w:tcBorders>
            <w:vAlign w:val="center"/>
          </w:tcPr>
          <w:p w:rsidR="00246399" w:rsidRPr="003258E2" w:rsidRDefault="00246399" w:rsidP="00205732">
            <w:pPr>
              <w:pStyle w:val="Prrafodelista"/>
              <w:numPr>
                <w:ilvl w:val="0"/>
                <w:numId w:val="14"/>
              </w:numPr>
              <w:ind w:left="244" w:hanging="244"/>
              <w:jc w:val="both"/>
              <w:rPr>
                <w:rFonts w:cs="Calibri"/>
                <w:lang w:val="es-ES" w:eastAsia="es-ES"/>
              </w:rPr>
            </w:pPr>
            <w:r w:rsidRPr="003258E2">
              <w:rPr>
                <w:rFonts w:cs="Calibri"/>
                <w:lang w:val="es-ES" w:eastAsia="es-ES"/>
              </w:rPr>
              <w:t>Norma técnica de datos abiertos aprobada.</w:t>
            </w:r>
          </w:p>
        </w:tc>
        <w:tc>
          <w:tcPr>
            <w:tcW w:w="1381" w:type="dxa"/>
            <w:tcBorders>
              <w:top w:val="single" w:sz="4" w:space="0" w:color="auto"/>
            </w:tcBorders>
            <w:vAlign w:val="center"/>
          </w:tcPr>
          <w:p w:rsidR="00246399" w:rsidRPr="003258E2" w:rsidRDefault="00A97069" w:rsidP="006834B1">
            <w:pPr>
              <w:spacing w:after="0" w:line="240" w:lineRule="auto"/>
              <w:rPr>
                <w:rFonts w:cs="Calibri"/>
              </w:rPr>
            </w:pPr>
            <w:r>
              <w:rPr>
                <w:rFonts w:cs="Calibri"/>
              </w:rPr>
              <w:t>Jul</w:t>
            </w:r>
            <w:r w:rsidR="00246399" w:rsidRPr="003258E2">
              <w:rPr>
                <w:rFonts w:cs="Calibri"/>
              </w:rPr>
              <w:t>.  2015</w:t>
            </w:r>
          </w:p>
        </w:tc>
        <w:tc>
          <w:tcPr>
            <w:tcW w:w="1155" w:type="dxa"/>
            <w:tcBorders>
              <w:top w:val="single" w:sz="4" w:space="0" w:color="auto"/>
            </w:tcBorders>
            <w:vAlign w:val="center"/>
          </w:tcPr>
          <w:p w:rsidR="00246399" w:rsidRPr="003258E2" w:rsidRDefault="00A97069" w:rsidP="00580B7F">
            <w:pPr>
              <w:spacing w:after="0" w:line="240" w:lineRule="auto"/>
              <w:rPr>
                <w:rFonts w:cs="Calibri"/>
              </w:rPr>
            </w:pPr>
            <w:r>
              <w:rPr>
                <w:rFonts w:cs="Calibri"/>
              </w:rPr>
              <w:t>Oct</w:t>
            </w:r>
            <w:r w:rsidR="00246399" w:rsidRPr="003258E2">
              <w:rPr>
                <w:rFonts w:cs="Calibri"/>
              </w:rPr>
              <w:t>.</w:t>
            </w:r>
            <w:r>
              <w:rPr>
                <w:rFonts w:cs="Calibri"/>
              </w:rPr>
              <w:t xml:space="preserve"> </w:t>
            </w:r>
            <w:r w:rsidR="00580B7F">
              <w:rPr>
                <w:rFonts w:cs="Calibri"/>
              </w:rPr>
              <w:t>2</w:t>
            </w:r>
            <w:r w:rsidR="00246399" w:rsidRPr="003258E2">
              <w:rPr>
                <w:rFonts w:cs="Calibri"/>
              </w:rPr>
              <w:t>015</w:t>
            </w:r>
          </w:p>
        </w:tc>
      </w:tr>
    </w:tbl>
    <w:p w:rsidR="00760D08" w:rsidRDefault="00760D08" w:rsidP="00246399">
      <w:pPr>
        <w:spacing w:after="0" w:line="240" w:lineRule="auto"/>
        <w:rPr>
          <w:rFonts w:cs="Calibri"/>
          <w:b/>
        </w:rPr>
      </w:pPr>
    </w:p>
    <w:p w:rsidR="00246399" w:rsidRPr="003258E2" w:rsidRDefault="00246399" w:rsidP="00205732">
      <w:pPr>
        <w:numPr>
          <w:ilvl w:val="0"/>
          <w:numId w:val="35"/>
        </w:numPr>
        <w:spacing w:after="0" w:line="240" w:lineRule="auto"/>
        <w:ind w:left="284" w:hanging="284"/>
        <w:jc w:val="both"/>
        <w:rPr>
          <w:rFonts w:cs="Calibri"/>
        </w:rPr>
      </w:pPr>
      <w:r w:rsidRPr="003258E2">
        <w:rPr>
          <w:rFonts w:cs="Calibri"/>
        </w:rPr>
        <w:t>Incrementar el número de servicios en línea ofrecidos a través del Portal de Servicios al Ciudadano y Empresas (Ventanilla Única del Estado), posibilitando la realización de trámites a través de distintos dispositivos electrónicos (multicanal).</w:t>
      </w:r>
    </w:p>
    <w:p w:rsidR="00246399" w:rsidRPr="003258E2" w:rsidRDefault="00246399" w:rsidP="00246399">
      <w:pPr>
        <w:spacing w:after="0" w:line="240" w:lineRule="auto"/>
        <w:ind w:left="-207"/>
        <w:jc w:val="both"/>
        <w:rPr>
          <w:rFonts w:cs="Calibri"/>
        </w:rPr>
      </w:pPr>
    </w:p>
    <w:p w:rsidR="00246399" w:rsidRPr="00A368E7" w:rsidRDefault="00246399" w:rsidP="00205732">
      <w:pPr>
        <w:numPr>
          <w:ilvl w:val="0"/>
          <w:numId w:val="33"/>
        </w:numPr>
        <w:spacing w:after="0"/>
        <w:ind w:left="567" w:hanging="283"/>
        <w:jc w:val="both"/>
        <w:rPr>
          <w:rFonts w:cs="Calibri"/>
          <w:lang w:val="es-PE"/>
        </w:rPr>
      </w:pPr>
      <w:r w:rsidRPr="003258E2">
        <w:rPr>
          <w:rFonts w:cs="Calibri"/>
          <w:b/>
          <w:lang w:val="es-PE"/>
        </w:rPr>
        <w:t xml:space="preserve">Problema público identificado: </w:t>
      </w:r>
      <w:r w:rsidRPr="00A368E7">
        <w:rPr>
          <w:rFonts w:cs="Calibri"/>
          <w:lang w:val="es-PE"/>
        </w:rPr>
        <w:t xml:space="preserve">Actualmente el acceso a los servicios públicos en línea, se realiza principalmente a través de computadoras personales conectadas a internet y </w:t>
      </w:r>
      <w:r w:rsidRPr="00A368E7">
        <w:rPr>
          <w:rFonts w:cs="Calibri"/>
          <w:lang w:val="es-PE"/>
        </w:rPr>
        <w:lastRenderedPageBreak/>
        <w:t xml:space="preserve">además cada vez que un ciudadano debe realizar un trámite en un determinado servicio en línea tiene que ingresar un usuario y una clave por cada entidad y servicio público que se trate. Esta situación trae como consecuencia dificultades al ciudadano debido a que tiene que administrar y recordar una seria de identificaciones de usuario y clave por cada entidad pública, además que requiere hacer el trámite desde una computadora de escritorio. </w:t>
      </w:r>
    </w:p>
    <w:p w:rsidR="00246399" w:rsidRPr="00A368E7" w:rsidRDefault="00246399" w:rsidP="00A368E7">
      <w:pPr>
        <w:spacing w:after="0"/>
        <w:ind w:left="567"/>
        <w:jc w:val="both"/>
        <w:rPr>
          <w:rFonts w:cs="Calibri"/>
          <w:b/>
          <w:lang w:val="es-PE"/>
        </w:rPr>
      </w:pPr>
    </w:p>
    <w:p w:rsidR="00246399" w:rsidRPr="00A368E7" w:rsidRDefault="00246399" w:rsidP="00205732">
      <w:pPr>
        <w:numPr>
          <w:ilvl w:val="0"/>
          <w:numId w:val="33"/>
        </w:numPr>
        <w:spacing w:after="0"/>
        <w:ind w:left="567" w:hanging="283"/>
        <w:jc w:val="both"/>
        <w:rPr>
          <w:rFonts w:cs="Calibri"/>
        </w:rPr>
      </w:pPr>
      <w:r w:rsidRPr="00A368E7">
        <w:rPr>
          <w:rFonts w:cs="Calibri"/>
          <w:b/>
          <w:lang w:val="es-PE"/>
        </w:rPr>
        <w:t xml:space="preserve">En ese sentido, </w:t>
      </w:r>
      <w:r w:rsidRPr="00A368E7">
        <w:rPr>
          <w:rFonts w:cs="Calibri"/>
          <w:lang w:val="es-PE"/>
        </w:rPr>
        <w:t>la cobertura del servicio público en línea se limita solo a ciudadanos y ciudadanas localizados en zonas urbanas del país que tengan computadoras personales, sin tener en cuenta que hoy en día con el desarrollo de la cobertura móvil a nivel nacional, los ciudadanos y ciudadanas podrían hacer sus trámites en los diferentes servicios públicos en línea a través de</w:t>
      </w:r>
      <w:r w:rsidRPr="00A368E7">
        <w:rPr>
          <w:rFonts w:cs="Calibri"/>
        </w:rPr>
        <w:t xml:space="preserve"> un dispositivo móvil  y con un solo usuario y clave de acceso, lo cual fortalece el Gobierno Electrónico.  </w:t>
      </w:r>
    </w:p>
    <w:p w:rsidR="00246399" w:rsidRPr="003258E2" w:rsidRDefault="00246399" w:rsidP="00246399">
      <w:pPr>
        <w:spacing w:after="0" w:line="240" w:lineRule="auto"/>
        <w:ind w:hanging="142"/>
        <w:jc w:val="both"/>
        <w:rPr>
          <w:rFonts w:cs="Calibri"/>
        </w:rPr>
      </w:pPr>
    </w:p>
    <w:p w:rsidR="00246399" w:rsidRPr="00A368E7" w:rsidRDefault="00246399" w:rsidP="00205732">
      <w:pPr>
        <w:numPr>
          <w:ilvl w:val="0"/>
          <w:numId w:val="33"/>
        </w:numPr>
        <w:spacing w:after="0"/>
        <w:ind w:left="567" w:hanging="283"/>
        <w:jc w:val="both"/>
        <w:rPr>
          <w:rFonts w:cs="Calibri"/>
          <w:lang w:val="es-PE"/>
        </w:rPr>
      </w:pPr>
      <w:r w:rsidRPr="003258E2">
        <w:rPr>
          <w:rFonts w:cs="Calibri"/>
          <w:b/>
          <w:lang w:val="es-PE"/>
        </w:rPr>
        <w:t>Objetivo</w:t>
      </w:r>
      <w:r w:rsidRPr="00A368E7">
        <w:rPr>
          <w:rFonts w:cs="Calibri"/>
          <w:lang w:val="es-PE"/>
        </w:rPr>
        <w:t>: Incrementar el número de servicios en línea ofrecidos en tres (3) entidades públicas del Poder Ejecutivo que cuenten con servicios en línea multicanal.</w:t>
      </w:r>
    </w:p>
    <w:p w:rsidR="00246399" w:rsidRPr="00A368E7" w:rsidRDefault="00246399" w:rsidP="00A368E7">
      <w:pPr>
        <w:spacing w:after="0"/>
        <w:ind w:left="567"/>
        <w:jc w:val="both"/>
        <w:rPr>
          <w:rFonts w:cs="Calibri"/>
          <w:b/>
          <w:lang w:val="es-PE"/>
        </w:rPr>
      </w:pPr>
    </w:p>
    <w:p w:rsidR="00246399" w:rsidRPr="00A368E7" w:rsidRDefault="00246399" w:rsidP="00205732">
      <w:pPr>
        <w:numPr>
          <w:ilvl w:val="0"/>
          <w:numId w:val="33"/>
        </w:numPr>
        <w:spacing w:after="0"/>
        <w:ind w:left="567" w:hanging="283"/>
        <w:jc w:val="both"/>
        <w:rPr>
          <w:rFonts w:cs="Calibri"/>
          <w:lang w:val="es-PE"/>
        </w:rPr>
      </w:pPr>
      <w:r w:rsidRPr="003258E2">
        <w:rPr>
          <w:rFonts w:cs="Calibri"/>
          <w:b/>
          <w:lang w:val="es-PE"/>
        </w:rPr>
        <w:t xml:space="preserve">Entidad responsable: </w:t>
      </w:r>
      <w:r w:rsidRPr="00A368E7">
        <w:rPr>
          <w:rFonts w:cs="Calibri"/>
          <w:lang w:val="es-PE"/>
        </w:rPr>
        <w:t xml:space="preserve">Presidencia del Consejo de Ministros, a través de la Oficina Nacional de Gobierno Electrónico e Informática  y  Secretaría de Gestión Pública. </w:t>
      </w:r>
    </w:p>
    <w:p w:rsidR="00246399" w:rsidRPr="003258E2" w:rsidRDefault="00246399" w:rsidP="00A368E7">
      <w:pPr>
        <w:spacing w:after="0"/>
        <w:ind w:left="567"/>
        <w:jc w:val="both"/>
        <w:rPr>
          <w:rFonts w:cs="Calibri"/>
          <w:b/>
          <w:lang w:val="es-PE"/>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Acciones:</w:t>
      </w:r>
      <w:r w:rsidRPr="00A368E7">
        <w:rPr>
          <w:rFonts w:cs="Calibri"/>
          <w:b/>
          <w:lang w:val="es-PE"/>
        </w:rPr>
        <w:t xml:space="preserve"> </w:t>
      </w:r>
      <w:r w:rsidRPr="00A368E7">
        <w:rPr>
          <w:rFonts w:cs="Calibri"/>
          <w:lang w:val="es-PE"/>
        </w:rPr>
        <w:t>Se han previsto las siguientes acciones:</w:t>
      </w:r>
    </w:p>
    <w:p w:rsidR="00246399" w:rsidRPr="003258E2" w:rsidRDefault="00246399" w:rsidP="00246399">
      <w:pPr>
        <w:spacing w:after="0" w:line="240" w:lineRule="auto"/>
        <w:jc w:val="both"/>
        <w:rPr>
          <w:rFonts w:cs="Calibri"/>
          <w:lang w:val="es-PE"/>
        </w:rPr>
      </w:pPr>
    </w:p>
    <w:p w:rsidR="00246399" w:rsidRPr="003258E2" w:rsidRDefault="00246399" w:rsidP="00205732">
      <w:pPr>
        <w:pStyle w:val="Prrafodelista"/>
        <w:numPr>
          <w:ilvl w:val="0"/>
          <w:numId w:val="17"/>
        </w:numPr>
        <w:ind w:left="851" w:hanging="284"/>
        <w:jc w:val="both"/>
        <w:rPr>
          <w:rFonts w:cs="Calibri"/>
        </w:rPr>
      </w:pPr>
      <w:r w:rsidRPr="003258E2">
        <w:rPr>
          <w:rFonts w:cs="Calibri"/>
          <w:lang w:val="es-PE"/>
        </w:rPr>
        <w:t>Organizar el C</w:t>
      </w:r>
      <w:proofErr w:type="spellStart"/>
      <w:r w:rsidRPr="003258E2">
        <w:rPr>
          <w:rFonts w:cs="Calibri"/>
        </w:rPr>
        <w:t>oncurso</w:t>
      </w:r>
      <w:proofErr w:type="spellEnd"/>
      <w:r w:rsidRPr="003258E2">
        <w:rPr>
          <w:rFonts w:cs="Calibri"/>
        </w:rPr>
        <w:t xml:space="preserve"> Nacional de Aplicaciones Móviles </w:t>
      </w:r>
      <w:r w:rsidRPr="003258E2">
        <w:rPr>
          <w:rFonts w:cs="Calibri"/>
          <w:lang w:val="es-PE"/>
        </w:rPr>
        <w:t>(</w:t>
      </w:r>
      <w:proofErr w:type="spellStart"/>
      <w:r w:rsidRPr="003258E2">
        <w:rPr>
          <w:rFonts w:cs="Calibri"/>
        </w:rPr>
        <w:t>Hackathon</w:t>
      </w:r>
      <w:proofErr w:type="spellEnd"/>
      <w:r w:rsidRPr="003258E2">
        <w:rPr>
          <w:rFonts w:cs="Calibri"/>
          <w:lang w:val="es-PE"/>
        </w:rPr>
        <w:t>).</w:t>
      </w:r>
    </w:p>
    <w:p w:rsidR="00246399" w:rsidRPr="003258E2" w:rsidRDefault="00246399" w:rsidP="00205732">
      <w:pPr>
        <w:pStyle w:val="Prrafodelista"/>
        <w:numPr>
          <w:ilvl w:val="0"/>
          <w:numId w:val="17"/>
        </w:numPr>
        <w:ind w:left="851" w:hanging="284"/>
        <w:jc w:val="both"/>
        <w:rPr>
          <w:rFonts w:cs="Calibri"/>
        </w:rPr>
      </w:pPr>
      <w:r w:rsidRPr="003258E2">
        <w:rPr>
          <w:rFonts w:cs="Calibri"/>
        </w:rPr>
        <w:t>Capacita</w:t>
      </w:r>
      <w:r w:rsidRPr="003258E2">
        <w:rPr>
          <w:rFonts w:cs="Calibri"/>
          <w:lang w:val="es-PE"/>
        </w:rPr>
        <w:t>r</w:t>
      </w:r>
      <w:r w:rsidRPr="003258E2">
        <w:rPr>
          <w:rFonts w:cs="Calibri"/>
        </w:rPr>
        <w:t xml:space="preserve"> a funcionarios</w:t>
      </w:r>
      <w:r w:rsidRPr="003258E2">
        <w:rPr>
          <w:rFonts w:cs="Calibri"/>
          <w:lang w:val="es-PE"/>
        </w:rPr>
        <w:t xml:space="preserve"> públicos</w:t>
      </w:r>
      <w:r w:rsidRPr="003258E2">
        <w:rPr>
          <w:rFonts w:cs="Calibri"/>
        </w:rPr>
        <w:t xml:space="preserve"> para el desarrollo de aplicaciones móviles. </w:t>
      </w:r>
    </w:p>
    <w:p w:rsidR="00246399" w:rsidRPr="003258E2" w:rsidRDefault="00246399" w:rsidP="00205732">
      <w:pPr>
        <w:pStyle w:val="Prrafodelista"/>
        <w:numPr>
          <w:ilvl w:val="0"/>
          <w:numId w:val="17"/>
        </w:numPr>
        <w:ind w:left="851" w:hanging="284"/>
        <w:jc w:val="both"/>
        <w:rPr>
          <w:rFonts w:cs="Calibri"/>
        </w:rPr>
      </w:pPr>
      <w:r w:rsidRPr="003258E2">
        <w:rPr>
          <w:rFonts w:cs="Calibri"/>
        </w:rPr>
        <w:t xml:space="preserve">Mejorar el portal de servicios al ciudadano y empresas </w:t>
      </w:r>
      <w:r w:rsidRPr="003258E2">
        <w:rPr>
          <w:rFonts w:cs="Calibri"/>
          <w:lang w:val="es-PE"/>
        </w:rPr>
        <w:t xml:space="preserve">para convertirlo </w:t>
      </w:r>
      <w:r w:rsidRPr="003258E2">
        <w:rPr>
          <w:rFonts w:cs="Calibri"/>
        </w:rPr>
        <w:t xml:space="preserve">en un portal de ventanilla e identificación única del ciudadano </w:t>
      </w:r>
      <w:r w:rsidRPr="003258E2">
        <w:rPr>
          <w:rFonts w:cs="Calibri"/>
          <w:lang w:val="es-PE"/>
        </w:rPr>
        <w:t xml:space="preserve">para que realicen sus trámites en los diferentes </w:t>
      </w:r>
      <w:r w:rsidRPr="003258E2">
        <w:rPr>
          <w:rFonts w:cs="Calibri"/>
        </w:rPr>
        <w:t>servicios públicos en línea del Poder Ejecutivo</w:t>
      </w:r>
      <w:r w:rsidRPr="003258E2">
        <w:rPr>
          <w:rFonts w:cs="Calibri"/>
          <w:lang w:val="es-PE"/>
        </w:rPr>
        <w:t>, a través de cualquier dispositivo móvil.</w:t>
      </w:r>
      <w:r w:rsidRPr="003258E2">
        <w:rPr>
          <w:rFonts w:cs="Calibri"/>
        </w:rPr>
        <w:t xml:space="preserve">  </w:t>
      </w:r>
    </w:p>
    <w:p w:rsidR="00C1029C" w:rsidRPr="003258E2" w:rsidRDefault="00C1029C" w:rsidP="00246399">
      <w:pPr>
        <w:pStyle w:val="Prrafodelista"/>
        <w:ind w:left="284"/>
        <w:jc w:val="both"/>
        <w:rPr>
          <w:rFonts w:cs="Calibri"/>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 xml:space="preserve">Fecha de cumplimiento: </w:t>
      </w:r>
    </w:p>
    <w:tbl>
      <w:tblPr>
        <w:tblW w:w="8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8"/>
        <w:gridCol w:w="1626"/>
        <w:gridCol w:w="1559"/>
      </w:tblGrid>
      <w:tr w:rsidR="00246399" w:rsidRPr="003258E2" w:rsidTr="0064345E">
        <w:trPr>
          <w:trHeight w:val="393"/>
          <w:tblHeader/>
          <w:jc w:val="center"/>
        </w:trPr>
        <w:tc>
          <w:tcPr>
            <w:tcW w:w="5318" w:type="dxa"/>
            <w:tcBorders>
              <w:bottom w:val="single" w:sz="4" w:space="0" w:color="auto"/>
            </w:tcBorders>
            <w:shd w:val="clear" w:color="auto" w:fill="92CDDC"/>
          </w:tcPr>
          <w:p w:rsidR="00246399" w:rsidRPr="003258E2" w:rsidRDefault="00246399" w:rsidP="006834B1">
            <w:pPr>
              <w:tabs>
                <w:tab w:val="left" w:pos="160"/>
              </w:tabs>
              <w:spacing w:after="0" w:line="240" w:lineRule="auto"/>
              <w:jc w:val="center"/>
              <w:rPr>
                <w:rFonts w:cs="Calibri"/>
                <w:b/>
              </w:rPr>
            </w:pPr>
            <w:r w:rsidRPr="003258E2">
              <w:rPr>
                <w:rFonts w:cs="Calibri"/>
                <w:b/>
              </w:rPr>
              <w:t>Actividades</w:t>
            </w:r>
          </w:p>
        </w:tc>
        <w:tc>
          <w:tcPr>
            <w:tcW w:w="1626"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559" w:type="dxa"/>
            <w:tcBorders>
              <w:bottom w:val="single" w:sz="4" w:space="0" w:color="auto"/>
            </w:tcBorders>
            <w:shd w:val="clear" w:color="auto" w:fill="92CDDC"/>
          </w:tcPr>
          <w:p w:rsidR="00246399" w:rsidRPr="003258E2" w:rsidRDefault="00246399" w:rsidP="006834B1">
            <w:pPr>
              <w:spacing w:after="0" w:line="240" w:lineRule="auto"/>
              <w:jc w:val="center"/>
              <w:rPr>
                <w:rFonts w:cs="Calibri"/>
                <w:b/>
                <w:lang w:val="en-US"/>
              </w:rPr>
            </w:pPr>
            <w:r w:rsidRPr="003258E2">
              <w:rPr>
                <w:rFonts w:cs="Calibri"/>
                <w:b/>
                <w:lang w:val="en-US"/>
              </w:rPr>
              <w:t>Fin</w:t>
            </w:r>
          </w:p>
        </w:tc>
      </w:tr>
      <w:tr w:rsidR="00246399" w:rsidRPr="003258E2" w:rsidTr="00A368E7">
        <w:trPr>
          <w:trHeight w:val="558"/>
          <w:jc w:val="center"/>
        </w:trPr>
        <w:tc>
          <w:tcPr>
            <w:tcW w:w="5318" w:type="dxa"/>
            <w:tcBorders>
              <w:top w:val="single" w:sz="4" w:space="0" w:color="auto"/>
              <w:bottom w:val="single" w:sz="4" w:space="0" w:color="auto"/>
            </w:tcBorders>
          </w:tcPr>
          <w:p w:rsidR="00246399" w:rsidRPr="0003489E" w:rsidRDefault="00D414FF" w:rsidP="0003489E">
            <w:pPr>
              <w:pStyle w:val="Prrafodelista"/>
              <w:numPr>
                <w:ilvl w:val="0"/>
                <w:numId w:val="36"/>
              </w:numPr>
              <w:tabs>
                <w:tab w:val="left" w:pos="313"/>
              </w:tabs>
              <w:ind w:left="313" w:hanging="284"/>
              <w:jc w:val="both"/>
              <w:rPr>
                <w:rFonts w:cs="Calibri"/>
                <w:lang w:val="es-ES" w:eastAsia="es-ES"/>
              </w:rPr>
            </w:pPr>
            <w:r w:rsidRPr="0003489E">
              <w:rPr>
                <w:color w:val="000000"/>
              </w:rPr>
              <w:t xml:space="preserve">Realizar el catálogo de servicios en línea y móviles del </w:t>
            </w:r>
            <w:r w:rsidRPr="0003489E">
              <w:rPr>
                <w:color w:val="000000"/>
              </w:rPr>
              <w:t xml:space="preserve"> </w:t>
            </w:r>
            <w:r w:rsidRPr="0003489E">
              <w:rPr>
                <w:color w:val="000000"/>
              </w:rPr>
              <w:t>Poder Ejecutivo.</w:t>
            </w:r>
          </w:p>
        </w:tc>
        <w:tc>
          <w:tcPr>
            <w:tcW w:w="1626" w:type="dxa"/>
            <w:tcBorders>
              <w:top w:val="single" w:sz="4" w:space="0" w:color="auto"/>
              <w:bottom w:val="single" w:sz="4" w:space="0" w:color="auto"/>
            </w:tcBorders>
            <w:vAlign w:val="center"/>
          </w:tcPr>
          <w:p w:rsidR="00246399" w:rsidRPr="003258E2" w:rsidRDefault="00D414FF" w:rsidP="00A97069">
            <w:pPr>
              <w:spacing w:after="0" w:line="240" w:lineRule="auto"/>
              <w:jc w:val="center"/>
              <w:rPr>
                <w:rFonts w:cs="Calibri"/>
              </w:rPr>
            </w:pPr>
            <w:r>
              <w:rPr>
                <w:rFonts w:cs="Calibri"/>
              </w:rPr>
              <w:t>Ene</w:t>
            </w:r>
            <w:r w:rsidR="00246399" w:rsidRPr="003258E2">
              <w:rPr>
                <w:rFonts w:cs="Calibri"/>
              </w:rPr>
              <w:t>. 2015</w:t>
            </w:r>
          </w:p>
        </w:tc>
        <w:tc>
          <w:tcPr>
            <w:tcW w:w="1559" w:type="dxa"/>
            <w:tcBorders>
              <w:top w:val="single" w:sz="4" w:space="0" w:color="auto"/>
              <w:bottom w:val="single" w:sz="4" w:space="0" w:color="auto"/>
            </w:tcBorders>
            <w:vAlign w:val="center"/>
          </w:tcPr>
          <w:p w:rsidR="00246399" w:rsidRPr="003258E2" w:rsidRDefault="00D414FF" w:rsidP="0064345E">
            <w:pPr>
              <w:spacing w:after="0" w:line="240" w:lineRule="auto"/>
              <w:jc w:val="center"/>
              <w:rPr>
                <w:rFonts w:cs="Calibri"/>
              </w:rPr>
            </w:pPr>
            <w:r>
              <w:rPr>
                <w:rFonts w:cs="Calibri"/>
              </w:rPr>
              <w:t>Mar</w:t>
            </w:r>
            <w:r w:rsidR="00246399" w:rsidRPr="003258E2">
              <w:rPr>
                <w:rFonts w:cs="Calibri"/>
              </w:rPr>
              <w:t>. 201</w:t>
            </w:r>
            <w:r w:rsidR="0064345E">
              <w:rPr>
                <w:rFonts w:cs="Calibri"/>
              </w:rPr>
              <w:t>5</w:t>
            </w:r>
          </w:p>
        </w:tc>
      </w:tr>
      <w:tr w:rsidR="00D414FF" w:rsidRPr="003258E2" w:rsidTr="00A368E7">
        <w:trPr>
          <w:trHeight w:val="558"/>
          <w:jc w:val="center"/>
        </w:trPr>
        <w:tc>
          <w:tcPr>
            <w:tcW w:w="5318" w:type="dxa"/>
            <w:tcBorders>
              <w:top w:val="single" w:sz="4" w:space="0" w:color="auto"/>
              <w:bottom w:val="single" w:sz="4" w:space="0" w:color="auto"/>
            </w:tcBorders>
          </w:tcPr>
          <w:p w:rsidR="00D414FF" w:rsidRPr="0003489E" w:rsidRDefault="00D414FF" w:rsidP="0003489E">
            <w:pPr>
              <w:pStyle w:val="Prrafodelista"/>
              <w:numPr>
                <w:ilvl w:val="0"/>
                <w:numId w:val="36"/>
              </w:numPr>
              <w:tabs>
                <w:tab w:val="left" w:pos="313"/>
              </w:tabs>
              <w:ind w:left="313" w:hanging="284"/>
              <w:jc w:val="both"/>
              <w:rPr>
                <w:color w:val="000000"/>
              </w:rPr>
            </w:pPr>
            <w:r w:rsidRPr="00D414FF">
              <w:rPr>
                <w:color w:val="000000"/>
              </w:rPr>
              <w:t>Crear la Página web de gobierno móvil del Estado Peruano.</w:t>
            </w:r>
          </w:p>
        </w:tc>
        <w:tc>
          <w:tcPr>
            <w:tcW w:w="1626" w:type="dxa"/>
            <w:tcBorders>
              <w:top w:val="single" w:sz="4" w:space="0" w:color="auto"/>
              <w:bottom w:val="single" w:sz="4" w:space="0" w:color="auto"/>
            </w:tcBorders>
            <w:vAlign w:val="center"/>
          </w:tcPr>
          <w:p w:rsidR="00D414FF" w:rsidRPr="003258E2" w:rsidRDefault="00D414FF" w:rsidP="00D414FF">
            <w:pPr>
              <w:spacing w:after="0" w:line="240" w:lineRule="auto"/>
              <w:jc w:val="center"/>
              <w:rPr>
                <w:rFonts w:cs="Calibri"/>
              </w:rPr>
            </w:pPr>
            <w:r>
              <w:rPr>
                <w:rFonts w:cs="Calibri"/>
              </w:rPr>
              <w:t>Ene</w:t>
            </w:r>
            <w:r w:rsidRPr="003258E2">
              <w:rPr>
                <w:rFonts w:cs="Calibri"/>
              </w:rPr>
              <w:t>. 2015</w:t>
            </w:r>
          </w:p>
        </w:tc>
        <w:tc>
          <w:tcPr>
            <w:tcW w:w="1559" w:type="dxa"/>
            <w:tcBorders>
              <w:top w:val="single" w:sz="4" w:space="0" w:color="auto"/>
              <w:bottom w:val="single" w:sz="4" w:space="0" w:color="auto"/>
            </w:tcBorders>
            <w:vAlign w:val="center"/>
          </w:tcPr>
          <w:p w:rsidR="00D414FF" w:rsidRPr="003258E2" w:rsidRDefault="00D414FF" w:rsidP="0064345E">
            <w:pPr>
              <w:spacing w:after="0" w:line="240" w:lineRule="auto"/>
              <w:jc w:val="center"/>
              <w:rPr>
                <w:rFonts w:cs="Calibri"/>
              </w:rPr>
            </w:pPr>
            <w:r>
              <w:rPr>
                <w:rFonts w:cs="Calibri"/>
              </w:rPr>
              <w:t>Mar</w:t>
            </w:r>
            <w:r w:rsidRPr="003258E2">
              <w:rPr>
                <w:rFonts w:cs="Calibri"/>
              </w:rPr>
              <w:t>. 201</w:t>
            </w:r>
            <w:r w:rsidR="0064345E">
              <w:rPr>
                <w:rFonts w:cs="Calibri"/>
              </w:rPr>
              <w:t>5</w:t>
            </w:r>
          </w:p>
        </w:tc>
      </w:tr>
      <w:tr w:rsidR="00D414FF" w:rsidRPr="003258E2" w:rsidTr="00A368E7">
        <w:trPr>
          <w:trHeight w:val="558"/>
          <w:jc w:val="center"/>
        </w:trPr>
        <w:tc>
          <w:tcPr>
            <w:tcW w:w="5318" w:type="dxa"/>
            <w:tcBorders>
              <w:top w:val="single" w:sz="4" w:space="0" w:color="auto"/>
              <w:bottom w:val="single" w:sz="4" w:space="0" w:color="auto"/>
            </w:tcBorders>
          </w:tcPr>
          <w:p w:rsidR="00D414FF" w:rsidRPr="0003489E" w:rsidRDefault="00D414FF" w:rsidP="0003489E">
            <w:pPr>
              <w:pStyle w:val="Prrafodelista"/>
              <w:numPr>
                <w:ilvl w:val="0"/>
                <w:numId w:val="36"/>
              </w:numPr>
              <w:tabs>
                <w:tab w:val="left" w:pos="313"/>
              </w:tabs>
              <w:ind w:left="313" w:hanging="284"/>
              <w:jc w:val="both"/>
              <w:rPr>
                <w:color w:val="000000"/>
              </w:rPr>
            </w:pPr>
            <w:r w:rsidRPr="0003489E">
              <w:rPr>
                <w:color w:val="000000"/>
              </w:rPr>
              <w:t>Concurso Nacional de Aplicaciones Móviles (</w:t>
            </w:r>
            <w:proofErr w:type="spellStart"/>
            <w:r w:rsidRPr="0003489E">
              <w:rPr>
                <w:color w:val="000000"/>
              </w:rPr>
              <w:t>Hackathon</w:t>
            </w:r>
            <w:proofErr w:type="spellEnd"/>
            <w:r w:rsidRPr="0003489E">
              <w:rPr>
                <w:color w:val="000000"/>
              </w:rPr>
              <w:t>)</w:t>
            </w:r>
          </w:p>
        </w:tc>
        <w:tc>
          <w:tcPr>
            <w:tcW w:w="1626" w:type="dxa"/>
            <w:tcBorders>
              <w:top w:val="single" w:sz="4" w:space="0" w:color="auto"/>
              <w:bottom w:val="single" w:sz="4" w:space="0" w:color="auto"/>
            </w:tcBorders>
            <w:vAlign w:val="center"/>
          </w:tcPr>
          <w:p w:rsidR="00D414FF" w:rsidRPr="003258E2" w:rsidRDefault="00D414FF" w:rsidP="00D414FF">
            <w:pPr>
              <w:spacing w:after="0" w:line="240" w:lineRule="auto"/>
              <w:jc w:val="center"/>
              <w:rPr>
                <w:rFonts w:cs="Calibri"/>
              </w:rPr>
            </w:pPr>
            <w:r>
              <w:rPr>
                <w:rFonts w:cs="Calibri"/>
              </w:rPr>
              <w:t>Ago</w:t>
            </w:r>
            <w:r w:rsidRPr="003258E2">
              <w:rPr>
                <w:rFonts w:cs="Calibri"/>
              </w:rPr>
              <w:t>. 2015</w:t>
            </w:r>
          </w:p>
        </w:tc>
        <w:tc>
          <w:tcPr>
            <w:tcW w:w="1559" w:type="dxa"/>
            <w:tcBorders>
              <w:top w:val="single" w:sz="4" w:space="0" w:color="auto"/>
              <w:bottom w:val="single" w:sz="4" w:space="0" w:color="auto"/>
            </w:tcBorders>
            <w:vAlign w:val="center"/>
          </w:tcPr>
          <w:p w:rsidR="00D414FF" w:rsidRPr="003258E2" w:rsidRDefault="00D414FF" w:rsidP="00D414FF">
            <w:pPr>
              <w:spacing w:after="0" w:line="240" w:lineRule="auto"/>
              <w:jc w:val="center"/>
              <w:rPr>
                <w:rFonts w:cs="Calibri"/>
              </w:rPr>
            </w:pPr>
            <w:r>
              <w:rPr>
                <w:rFonts w:cs="Calibri"/>
              </w:rPr>
              <w:t>Oct</w:t>
            </w:r>
            <w:r w:rsidRPr="003258E2">
              <w:rPr>
                <w:rFonts w:cs="Calibri"/>
              </w:rPr>
              <w:t>. 2015</w:t>
            </w:r>
          </w:p>
        </w:tc>
      </w:tr>
      <w:tr w:rsidR="00D414FF" w:rsidRPr="003258E2" w:rsidTr="00A368E7">
        <w:trPr>
          <w:trHeight w:val="203"/>
          <w:jc w:val="center"/>
        </w:trPr>
        <w:tc>
          <w:tcPr>
            <w:tcW w:w="5318" w:type="dxa"/>
            <w:tcBorders>
              <w:top w:val="single" w:sz="4" w:space="0" w:color="auto"/>
              <w:bottom w:val="single" w:sz="4" w:space="0" w:color="auto"/>
            </w:tcBorders>
          </w:tcPr>
          <w:p w:rsidR="00D414FF" w:rsidRPr="0003489E" w:rsidRDefault="00D414FF" w:rsidP="0003489E">
            <w:pPr>
              <w:pStyle w:val="Prrafodelista"/>
              <w:numPr>
                <w:ilvl w:val="0"/>
                <w:numId w:val="36"/>
              </w:numPr>
              <w:tabs>
                <w:tab w:val="left" w:pos="313"/>
              </w:tabs>
              <w:ind w:left="313" w:hanging="284"/>
              <w:jc w:val="both"/>
              <w:rPr>
                <w:color w:val="000000"/>
              </w:rPr>
            </w:pPr>
            <w:r w:rsidRPr="0003489E">
              <w:rPr>
                <w:color w:val="000000"/>
              </w:rPr>
              <w:t xml:space="preserve">Capacitación a funcionarios para el desarrollo de aplicaciones móviles. </w:t>
            </w:r>
          </w:p>
        </w:tc>
        <w:tc>
          <w:tcPr>
            <w:tcW w:w="1626" w:type="dxa"/>
            <w:tcBorders>
              <w:top w:val="single" w:sz="4" w:space="0" w:color="auto"/>
              <w:bottom w:val="single" w:sz="4" w:space="0" w:color="auto"/>
            </w:tcBorders>
            <w:vAlign w:val="center"/>
          </w:tcPr>
          <w:p w:rsidR="00D414FF" w:rsidRPr="003258E2" w:rsidRDefault="00D414FF" w:rsidP="00D414FF">
            <w:pPr>
              <w:spacing w:after="0" w:line="240" w:lineRule="auto"/>
              <w:jc w:val="center"/>
              <w:rPr>
                <w:rFonts w:cs="Calibri"/>
              </w:rPr>
            </w:pPr>
            <w:proofErr w:type="spellStart"/>
            <w:r>
              <w:rPr>
                <w:rFonts w:cs="Calibri"/>
              </w:rPr>
              <w:t>May</w:t>
            </w:r>
            <w:proofErr w:type="spellEnd"/>
            <w:r w:rsidRPr="003258E2">
              <w:rPr>
                <w:rFonts w:cs="Calibri"/>
              </w:rPr>
              <w:t>. 2015</w:t>
            </w:r>
          </w:p>
        </w:tc>
        <w:tc>
          <w:tcPr>
            <w:tcW w:w="1559" w:type="dxa"/>
            <w:tcBorders>
              <w:top w:val="single" w:sz="4" w:space="0" w:color="auto"/>
              <w:bottom w:val="single" w:sz="4" w:space="0" w:color="auto"/>
            </w:tcBorders>
            <w:vAlign w:val="center"/>
          </w:tcPr>
          <w:p w:rsidR="00D414FF" w:rsidRPr="003258E2" w:rsidRDefault="00D414FF" w:rsidP="00D414FF">
            <w:pPr>
              <w:spacing w:after="0" w:line="240" w:lineRule="auto"/>
              <w:jc w:val="center"/>
              <w:rPr>
                <w:rFonts w:cs="Calibri"/>
              </w:rPr>
            </w:pPr>
            <w:r>
              <w:rPr>
                <w:rFonts w:cs="Calibri"/>
              </w:rPr>
              <w:t>Oct</w:t>
            </w:r>
            <w:r w:rsidRPr="003258E2">
              <w:rPr>
                <w:rFonts w:cs="Calibri"/>
              </w:rPr>
              <w:t>. 2015</w:t>
            </w:r>
          </w:p>
        </w:tc>
      </w:tr>
      <w:tr w:rsidR="00D414FF" w:rsidRPr="003258E2" w:rsidTr="00A368E7">
        <w:trPr>
          <w:trHeight w:val="923"/>
          <w:jc w:val="center"/>
        </w:trPr>
        <w:tc>
          <w:tcPr>
            <w:tcW w:w="5318" w:type="dxa"/>
            <w:tcBorders>
              <w:top w:val="single" w:sz="4" w:space="0" w:color="auto"/>
            </w:tcBorders>
          </w:tcPr>
          <w:p w:rsidR="00D414FF" w:rsidRPr="0064345E" w:rsidRDefault="00D414FF" w:rsidP="0064345E">
            <w:pPr>
              <w:pStyle w:val="Prrafodelista"/>
              <w:numPr>
                <w:ilvl w:val="0"/>
                <w:numId w:val="36"/>
              </w:numPr>
              <w:tabs>
                <w:tab w:val="left" w:pos="313"/>
              </w:tabs>
              <w:ind w:left="313" w:hanging="284"/>
              <w:jc w:val="both"/>
              <w:rPr>
                <w:color w:val="000000"/>
              </w:rPr>
            </w:pPr>
            <w:r w:rsidRPr="0064345E">
              <w:rPr>
                <w:color w:val="000000"/>
              </w:rPr>
              <w:t xml:space="preserve">Mejorar el portal de servicios al ciudadano y empresas para convertirlo en un portal de ventanilla e identificación única del ciudadano para que realicen sus trámites en los diferentes servicios públicos en línea del Poder Ejecutivo, a través de cualquier dispositivo móvil.  </w:t>
            </w:r>
          </w:p>
        </w:tc>
        <w:tc>
          <w:tcPr>
            <w:tcW w:w="1626" w:type="dxa"/>
            <w:tcBorders>
              <w:top w:val="single" w:sz="4" w:space="0" w:color="auto"/>
            </w:tcBorders>
            <w:vAlign w:val="center"/>
          </w:tcPr>
          <w:p w:rsidR="00D414FF" w:rsidRPr="0064345E" w:rsidRDefault="00D414FF" w:rsidP="0064345E">
            <w:pPr>
              <w:numPr>
                <w:ilvl w:val="0"/>
                <w:numId w:val="36"/>
              </w:numPr>
              <w:tabs>
                <w:tab w:val="left" w:pos="313"/>
              </w:tabs>
              <w:spacing w:after="0" w:line="240" w:lineRule="auto"/>
              <w:ind w:left="313" w:hanging="284"/>
              <w:jc w:val="center"/>
              <w:rPr>
                <w:color w:val="000000"/>
                <w:lang w:val="x-none" w:eastAsia="x-none"/>
              </w:rPr>
            </w:pPr>
            <w:r w:rsidRPr="0064345E">
              <w:rPr>
                <w:color w:val="000000"/>
                <w:lang w:val="x-none" w:eastAsia="x-none"/>
              </w:rPr>
              <w:t>Ago. 2015</w:t>
            </w:r>
          </w:p>
        </w:tc>
        <w:tc>
          <w:tcPr>
            <w:tcW w:w="1559" w:type="dxa"/>
            <w:tcBorders>
              <w:top w:val="single" w:sz="4" w:space="0" w:color="auto"/>
            </w:tcBorders>
            <w:vAlign w:val="center"/>
          </w:tcPr>
          <w:p w:rsidR="00D414FF" w:rsidRPr="0064345E" w:rsidRDefault="00D414FF" w:rsidP="0064345E">
            <w:pPr>
              <w:numPr>
                <w:ilvl w:val="0"/>
                <w:numId w:val="36"/>
              </w:numPr>
              <w:tabs>
                <w:tab w:val="left" w:pos="313"/>
              </w:tabs>
              <w:spacing w:after="0" w:line="240" w:lineRule="auto"/>
              <w:ind w:left="313" w:hanging="284"/>
              <w:jc w:val="center"/>
              <w:rPr>
                <w:color w:val="000000"/>
                <w:lang w:val="x-none" w:eastAsia="x-none"/>
              </w:rPr>
            </w:pPr>
            <w:r w:rsidRPr="0064345E">
              <w:rPr>
                <w:color w:val="000000"/>
                <w:lang w:val="x-none" w:eastAsia="x-none"/>
              </w:rPr>
              <w:t>Mar.  2016</w:t>
            </w:r>
          </w:p>
        </w:tc>
      </w:tr>
    </w:tbl>
    <w:p w:rsidR="00246399" w:rsidRPr="00A368E7" w:rsidRDefault="00246399" w:rsidP="005C37D1">
      <w:pPr>
        <w:numPr>
          <w:ilvl w:val="0"/>
          <w:numId w:val="35"/>
        </w:numPr>
        <w:spacing w:after="0" w:line="240" w:lineRule="auto"/>
        <w:ind w:left="284" w:hanging="284"/>
        <w:jc w:val="both"/>
        <w:rPr>
          <w:rFonts w:cs="Calibri"/>
        </w:rPr>
      </w:pPr>
      <w:r w:rsidRPr="00A368E7">
        <w:rPr>
          <w:rFonts w:cs="Calibri"/>
        </w:rPr>
        <w:lastRenderedPageBreak/>
        <w:t xml:space="preserve">Mejorar los conocimientos y desarrollar habilidades de los funcionarios y servidores públicos para que desarrollen y brinden servicios públicos en línea, así como de los ciudadanos y ciudadanas para que hagan uso de dichos servicios,  ampliando progresivamente la cobertura de la capacitación.     </w:t>
      </w:r>
    </w:p>
    <w:p w:rsidR="00246399" w:rsidRPr="003258E2" w:rsidRDefault="00246399" w:rsidP="00246399">
      <w:pPr>
        <w:spacing w:after="0" w:line="240" w:lineRule="auto"/>
        <w:jc w:val="both"/>
        <w:rPr>
          <w:rFonts w:cs="Calibri"/>
          <w:b/>
          <w:lang w:val="es-MX"/>
        </w:rPr>
      </w:pPr>
    </w:p>
    <w:p w:rsidR="00246399" w:rsidRPr="003C0AF8" w:rsidRDefault="00246399" w:rsidP="00205732">
      <w:pPr>
        <w:numPr>
          <w:ilvl w:val="0"/>
          <w:numId w:val="33"/>
        </w:numPr>
        <w:spacing w:after="0"/>
        <w:ind w:left="567" w:hanging="283"/>
        <w:jc w:val="both"/>
        <w:rPr>
          <w:rFonts w:cs="Calibri"/>
          <w:lang w:val="es-PE"/>
        </w:rPr>
      </w:pPr>
      <w:r w:rsidRPr="003258E2">
        <w:rPr>
          <w:rFonts w:cs="Calibri"/>
          <w:b/>
          <w:lang w:val="es-PE"/>
        </w:rPr>
        <w:t xml:space="preserve">Problema público identificado: </w:t>
      </w:r>
      <w:r w:rsidRPr="003C0AF8">
        <w:rPr>
          <w:rFonts w:cs="Calibri"/>
          <w:lang w:val="es-PE"/>
        </w:rPr>
        <w:t xml:space="preserve">Limitado número de servicios públicos en línea desarrollados por las entidades públicas que estén orientados al ciudadano, empresas y Estado. Asimismo, existe una baja demanda en el uso de los servicios públicos en línea disponibles en el Portal de Servicios al Ciudadano y Empresas y en los portales de las entidades públicas a nivel nacional. </w:t>
      </w:r>
    </w:p>
    <w:p w:rsidR="00246399" w:rsidRPr="003C0AF8" w:rsidRDefault="00246399" w:rsidP="003C0AF8">
      <w:pPr>
        <w:spacing w:after="0"/>
        <w:ind w:left="567"/>
        <w:jc w:val="both"/>
        <w:rPr>
          <w:rFonts w:cs="Calibri"/>
          <w:b/>
          <w:lang w:val="es-PE"/>
        </w:rPr>
      </w:pPr>
    </w:p>
    <w:p w:rsidR="00246399" w:rsidRPr="003C0AF8" w:rsidRDefault="00246399" w:rsidP="00205732">
      <w:pPr>
        <w:numPr>
          <w:ilvl w:val="0"/>
          <w:numId w:val="33"/>
        </w:numPr>
        <w:spacing w:after="0"/>
        <w:ind w:left="567" w:hanging="283"/>
        <w:jc w:val="both"/>
        <w:rPr>
          <w:rFonts w:cs="Calibri"/>
          <w:lang w:val="es-PE"/>
        </w:rPr>
      </w:pPr>
      <w:r w:rsidRPr="003258E2">
        <w:rPr>
          <w:rFonts w:cs="Calibri"/>
          <w:b/>
          <w:lang w:val="es-PE"/>
        </w:rPr>
        <w:t>Objetivo:</w:t>
      </w:r>
      <w:r w:rsidRPr="003C0AF8">
        <w:rPr>
          <w:rFonts w:cs="Calibri"/>
          <w:b/>
          <w:lang w:val="es-PE"/>
        </w:rPr>
        <w:t xml:space="preserve"> </w:t>
      </w:r>
      <w:r w:rsidRPr="003C0AF8">
        <w:rPr>
          <w:rFonts w:cs="Calibri"/>
          <w:lang w:val="es-PE"/>
        </w:rPr>
        <w:t>Promover el desarrollo y mejora de los servicios en línea disponibles en el Portal de Servicios al Ciudadano y Empresas y en los portales de las entidades públicas, así como el uso de dichos servicios por parte de los ciudadanos y ciudadanas.</w:t>
      </w:r>
    </w:p>
    <w:p w:rsidR="00246399" w:rsidRPr="003C0AF8" w:rsidRDefault="00246399" w:rsidP="003C0AF8">
      <w:pPr>
        <w:spacing w:after="0"/>
        <w:ind w:left="567"/>
        <w:jc w:val="both"/>
        <w:rPr>
          <w:rFonts w:cs="Calibri"/>
          <w:b/>
          <w:lang w:val="es-PE"/>
        </w:rPr>
      </w:pPr>
    </w:p>
    <w:p w:rsidR="00246399" w:rsidRPr="003C0AF8" w:rsidRDefault="00246399" w:rsidP="00205732">
      <w:pPr>
        <w:numPr>
          <w:ilvl w:val="0"/>
          <w:numId w:val="33"/>
        </w:numPr>
        <w:spacing w:after="0"/>
        <w:ind w:left="567" w:hanging="283"/>
        <w:jc w:val="both"/>
        <w:rPr>
          <w:rFonts w:cs="Calibri"/>
          <w:lang w:val="es-PE"/>
        </w:rPr>
      </w:pPr>
      <w:r w:rsidRPr="003258E2">
        <w:rPr>
          <w:rFonts w:cs="Calibri"/>
          <w:b/>
          <w:lang w:val="es-PE"/>
        </w:rPr>
        <w:t xml:space="preserve">Entidad responsable: </w:t>
      </w:r>
      <w:r w:rsidRPr="003C0AF8">
        <w:rPr>
          <w:rFonts w:cs="Calibri"/>
          <w:lang w:val="es-PE"/>
        </w:rPr>
        <w:t xml:space="preserve">Presidencia del Consejo de Ministros, a través de la Oficina Nacional de Gobierno Electrónico e Informática. </w:t>
      </w:r>
    </w:p>
    <w:p w:rsidR="00246399" w:rsidRPr="003C0AF8" w:rsidRDefault="00246399" w:rsidP="003C0AF8">
      <w:pPr>
        <w:spacing w:after="0"/>
        <w:ind w:left="567"/>
        <w:jc w:val="both"/>
        <w:rPr>
          <w:rFonts w:cs="Calibri"/>
          <w:b/>
          <w:lang w:val="es-PE"/>
        </w:rPr>
      </w:pPr>
    </w:p>
    <w:p w:rsidR="00246399" w:rsidRPr="003C0AF8" w:rsidRDefault="00246399" w:rsidP="00205732">
      <w:pPr>
        <w:numPr>
          <w:ilvl w:val="0"/>
          <w:numId w:val="33"/>
        </w:numPr>
        <w:spacing w:after="0"/>
        <w:ind w:left="567" w:hanging="283"/>
        <w:jc w:val="both"/>
        <w:rPr>
          <w:rFonts w:cs="Calibri"/>
          <w:lang w:val="es-PE"/>
        </w:rPr>
      </w:pPr>
      <w:r w:rsidRPr="003258E2">
        <w:rPr>
          <w:rFonts w:cs="Calibri"/>
          <w:b/>
          <w:lang w:val="es-PE"/>
        </w:rPr>
        <w:t>Acciones</w:t>
      </w:r>
      <w:r w:rsidRPr="003C0AF8">
        <w:rPr>
          <w:rFonts w:cs="Calibri"/>
          <w:lang w:val="es-PE"/>
        </w:rPr>
        <w:t>: Se han previsto las siguientes acciones:</w:t>
      </w:r>
    </w:p>
    <w:p w:rsidR="00246399" w:rsidRPr="003258E2" w:rsidRDefault="00246399" w:rsidP="00246399">
      <w:pPr>
        <w:pStyle w:val="Prrafodelista"/>
        <w:rPr>
          <w:rFonts w:cs="Calibri"/>
          <w:b/>
          <w:lang w:val="es-PE"/>
        </w:rPr>
      </w:pPr>
    </w:p>
    <w:p w:rsidR="00246399" w:rsidRPr="003258E2" w:rsidRDefault="00246399" w:rsidP="00205732">
      <w:pPr>
        <w:pStyle w:val="Prrafodelista"/>
        <w:numPr>
          <w:ilvl w:val="0"/>
          <w:numId w:val="19"/>
        </w:numPr>
        <w:ind w:left="851" w:hanging="284"/>
        <w:jc w:val="both"/>
        <w:rPr>
          <w:rFonts w:cs="Calibri"/>
        </w:rPr>
      </w:pPr>
      <w:r w:rsidRPr="003258E2">
        <w:rPr>
          <w:rFonts w:cs="Calibri"/>
        </w:rPr>
        <w:t>Elaboración de</w:t>
      </w:r>
      <w:r w:rsidRPr="003258E2">
        <w:rPr>
          <w:rFonts w:cs="Calibri"/>
          <w:lang w:val="es-PE"/>
        </w:rPr>
        <w:t>l</w:t>
      </w:r>
      <w:r w:rsidRPr="003258E2">
        <w:rPr>
          <w:rFonts w:cs="Calibri"/>
        </w:rPr>
        <w:t xml:space="preserve"> curso de “Ciudadanía Digital y Servicios en Línea”, que incluya información sobre servicios web y servicios móviles.</w:t>
      </w:r>
    </w:p>
    <w:p w:rsidR="00246399" w:rsidRPr="003258E2" w:rsidRDefault="00246399" w:rsidP="00205732">
      <w:pPr>
        <w:pStyle w:val="Prrafodelista"/>
        <w:numPr>
          <w:ilvl w:val="0"/>
          <w:numId w:val="19"/>
        </w:numPr>
        <w:ind w:left="851" w:hanging="284"/>
        <w:jc w:val="both"/>
        <w:rPr>
          <w:rFonts w:cs="Calibri"/>
        </w:rPr>
      </w:pPr>
      <w:r w:rsidRPr="003258E2">
        <w:rPr>
          <w:rFonts w:cs="Calibri"/>
        </w:rPr>
        <w:t>Seminarios y talleres de capacitación en “Mejora de la información y servicios en línea de las páginas web de las entidades públicas”, a los miembros del Sistema Nacional de Informática.</w:t>
      </w:r>
    </w:p>
    <w:p w:rsidR="00246399" w:rsidRPr="003258E2" w:rsidRDefault="00246399" w:rsidP="00205732">
      <w:pPr>
        <w:pStyle w:val="Prrafodelista"/>
        <w:numPr>
          <w:ilvl w:val="0"/>
          <w:numId w:val="19"/>
        </w:numPr>
        <w:ind w:left="851" w:hanging="284"/>
        <w:jc w:val="both"/>
        <w:rPr>
          <w:rFonts w:cs="Calibri"/>
        </w:rPr>
      </w:pPr>
      <w:r w:rsidRPr="003258E2">
        <w:rPr>
          <w:rFonts w:cs="Calibri"/>
        </w:rPr>
        <w:t>Seminarios</w:t>
      </w:r>
      <w:r w:rsidRPr="003258E2">
        <w:rPr>
          <w:rFonts w:cs="Calibri"/>
          <w:lang w:val="es-PE"/>
        </w:rPr>
        <w:t xml:space="preserve"> y</w:t>
      </w:r>
      <w:r w:rsidRPr="003258E2">
        <w:rPr>
          <w:rFonts w:cs="Calibri"/>
        </w:rPr>
        <w:t xml:space="preserve"> talleres </w:t>
      </w:r>
      <w:r w:rsidRPr="003258E2">
        <w:rPr>
          <w:rFonts w:cs="Calibri"/>
          <w:lang w:val="es-PE"/>
        </w:rPr>
        <w:t xml:space="preserve">presenciales </w:t>
      </w:r>
      <w:r w:rsidRPr="003258E2">
        <w:rPr>
          <w:rFonts w:cs="Calibri"/>
        </w:rPr>
        <w:t>de capacitación sobre “Ciudadanía Digital y Servicios en Línea” dirigidos a ciudadanos</w:t>
      </w:r>
      <w:r w:rsidRPr="003258E2">
        <w:rPr>
          <w:rFonts w:cs="Calibri"/>
          <w:lang w:val="es-ES"/>
        </w:rPr>
        <w:t xml:space="preserve"> y ciudadanas</w:t>
      </w:r>
      <w:r w:rsidRPr="003258E2">
        <w:rPr>
          <w:rFonts w:cs="Calibri"/>
        </w:rPr>
        <w:t>, empresas y servidores públicos a nivel nacional</w:t>
      </w:r>
      <w:r w:rsidRPr="003258E2">
        <w:rPr>
          <w:rFonts w:cs="Calibri"/>
          <w:lang w:val="es-PE"/>
        </w:rPr>
        <w:t>.</w:t>
      </w:r>
    </w:p>
    <w:p w:rsidR="00A97069" w:rsidRPr="00A97069" w:rsidRDefault="00246399" w:rsidP="00205732">
      <w:pPr>
        <w:pStyle w:val="Prrafodelista"/>
        <w:numPr>
          <w:ilvl w:val="0"/>
          <w:numId w:val="19"/>
        </w:numPr>
        <w:ind w:left="851" w:hanging="284"/>
        <w:jc w:val="both"/>
        <w:rPr>
          <w:rFonts w:cs="Calibri"/>
          <w:lang w:val="es-ES"/>
        </w:rPr>
      </w:pPr>
      <w:r w:rsidRPr="003258E2">
        <w:rPr>
          <w:rFonts w:cs="Calibri"/>
        </w:rPr>
        <w:t xml:space="preserve">Capacitaciones en “Ciudadanía Digital y Servicios en Línea” a través de la plataforma de aprendizaje virtual </w:t>
      </w:r>
      <w:proofErr w:type="spellStart"/>
      <w:r w:rsidRPr="003258E2">
        <w:rPr>
          <w:rFonts w:cs="Calibri"/>
        </w:rPr>
        <w:t>Yachaywasi</w:t>
      </w:r>
      <w:proofErr w:type="spellEnd"/>
      <w:r w:rsidRPr="003258E2">
        <w:rPr>
          <w:rFonts w:cs="Calibri"/>
        </w:rPr>
        <w:t xml:space="preserve"> Digital.</w:t>
      </w:r>
    </w:p>
    <w:p w:rsidR="00A97069" w:rsidRPr="00A97069" w:rsidRDefault="00A97069" w:rsidP="00A97069">
      <w:pPr>
        <w:pStyle w:val="Prrafodelista"/>
        <w:ind w:left="284"/>
        <w:jc w:val="both"/>
        <w:rPr>
          <w:rFonts w:cs="Calibri"/>
          <w:lang w:val="es-ES"/>
        </w:rPr>
      </w:pPr>
    </w:p>
    <w:p w:rsidR="00A97069" w:rsidRDefault="00246399" w:rsidP="00205732">
      <w:pPr>
        <w:numPr>
          <w:ilvl w:val="0"/>
          <w:numId w:val="33"/>
        </w:numPr>
        <w:spacing w:after="0"/>
        <w:ind w:left="567" w:hanging="283"/>
        <w:jc w:val="both"/>
        <w:rPr>
          <w:rFonts w:cs="Calibri"/>
          <w:b/>
          <w:lang w:val="es-PE"/>
        </w:rPr>
      </w:pPr>
      <w:r w:rsidRPr="003258E2">
        <w:rPr>
          <w:rFonts w:cs="Calibri"/>
          <w:b/>
          <w:lang w:val="es-PE"/>
        </w:rPr>
        <w:t xml:space="preserve">Fecha de cumplimiento: </w:t>
      </w:r>
    </w:p>
    <w:tbl>
      <w:tblPr>
        <w:tblW w:w="82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34"/>
        <w:gridCol w:w="1373"/>
        <w:gridCol w:w="1146"/>
      </w:tblGrid>
      <w:tr w:rsidR="00246399" w:rsidRPr="003258E2" w:rsidTr="00A97069">
        <w:trPr>
          <w:trHeight w:val="247"/>
          <w:tblHeader/>
          <w:jc w:val="center"/>
        </w:trPr>
        <w:tc>
          <w:tcPr>
            <w:tcW w:w="5734"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Actividades</w:t>
            </w:r>
          </w:p>
        </w:tc>
        <w:tc>
          <w:tcPr>
            <w:tcW w:w="1373"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146"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A97069">
        <w:trPr>
          <w:trHeight w:val="508"/>
          <w:jc w:val="center"/>
        </w:trPr>
        <w:tc>
          <w:tcPr>
            <w:tcW w:w="5734" w:type="dxa"/>
            <w:tcBorders>
              <w:bottom w:val="single" w:sz="4" w:space="0" w:color="auto"/>
            </w:tcBorders>
          </w:tcPr>
          <w:p w:rsidR="00246399" w:rsidRPr="003258E2" w:rsidRDefault="00246399" w:rsidP="00205732">
            <w:pPr>
              <w:pStyle w:val="Prrafodelista"/>
              <w:numPr>
                <w:ilvl w:val="0"/>
                <w:numId w:val="18"/>
              </w:numPr>
              <w:ind w:left="331" w:hanging="283"/>
              <w:rPr>
                <w:rFonts w:cs="Calibri"/>
                <w:lang w:val="es-ES" w:eastAsia="es-ES"/>
              </w:rPr>
            </w:pPr>
            <w:r w:rsidRPr="003258E2">
              <w:rPr>
                <w:rFonts w:cs="Calibri"/>
                <w:lang w:val="es-ES" w:eastAsia="es-ES"/>
              </w:rPr>
              <w:t>Elaboración de un curso de “Ciudadanía Digital y Servicios en Línea”, que incluya información sobre servicios web y servicios móviles.</w:t>
            </w:r>
          </w:p>
        </w:tc>
        <w:tc>
          <w:tcPr>
            <w:tcW w:w="1373" w:type="dxa"/>
            <w:tcBorders>
              <w:bottom w:val="single" w:sz="4" w:space="0" w:color="auto"/>
            </w:tcBorders>
            <w:vAlign w:val="center"/>
          </w:tcPr>
          <w:p w:rsidR="00246399" w:rsidRPr="003258E2" w:rsidRDefault="00A97069" w:rsidP="00A97069">
            <w:pPr>
              <w:spacing w:after="0" w:line="240" w:lineRule="auto"/>
              <w:jc w:val="center"/>
              <w:rPr>
                <w:rFonts w:cs="Calibri"/>
              </w:rPr>
            </w:pPr>
            <w:r>
              <w:rPr>
                <w:rFonts w:cs="Calibri"/>
              </w:rPr>
              <w:t>Ju</w:t>
            </w:r>
            <w:r w:rsidR="00770D65">
              <w:rPr>
                <w:rFonts w:cs="Calibri"/>
              </w:rPr>
              <w:t>n</w:t>
            </w:r>
            <w:r w:rsidR="00246399" w:rsidRPr="003258E2">
              <w:rPr>
                <w:rFonts w:cs="Calibri"/>
              </w:rPr>
              <w:t>. 2015</w:t>
            </w:r>
          </w:p>
          <w:p w:rsidR="00246399" w:rsidRPr="003258E2" w:rsidRDefault="00246399" w:rsidP="00A97069">
            <w:pPr>
              <w:spacing w:after="0" w:line="240" w:lineRule="auto"/>
              <w:jc w:val="center"/>
              <w:rPr>
                <w:rFonts w:cs="Calibri"/>
              </w:rPr>
            </w:pPr>
          </w:p>
          <w:p w:rsidR="00246399" w:rsidRPr="003258E2" w:rsidRDefault="00246399" w:rsidP="00A97069">
            <w:pPr>
              <w:spacing w:after="0" w:line="240" w:lineRule="auto"/>
              <w:jc w:val="center"/>
              <w:rPr>
                <w:rFonts w:cs="Calibri"/>
              </w:rPr>
            </w:pPr>
          </w:p>
        </w:tc>
        <w:tc>
          <w:tcPr>
            <w:tcW w:w="1146" w:type="dxa"/>
            <w:tcBorders>
              <w:bottom w:val="single" w:sz="4" w:space="0" w:color="auto"/>
            </w:tcBorders>
            <w:vAlign w:val="center"/>
          </w:tcPr>
          <w:p w:rsidR="00246399" w:rsidRPr="003258E2" w:rsidRDefault="00A97069" w:rsidP="00A97069">
            <w:pPr>
              <w:spacing w:after="0" w:line="240" w:lineRule="auto"/>
              <w:jc w:val="center"/>
              <w:rPr>
                <w:rFonts w:cs="Calibri"/>
              </w:rPr>
            </w:pPr>
            <w:r>
              <w:rPr>
                <w:rFonts w:cs="Calibri"/>
              </w:rPr>
              <w:t>Ago</w:t>
            </w:r>
            <w:r w:rsidR="00246399" w:rsidRPr="003258E2">
              <w:rPr>
                <w:rFonts w:cs="Calibri"/>
              </w:rPr>
              <w:t>.</w:t>
            </w:r>
            <w:r>
              <w:rPr>
                <w:rFonts w:cs="Calibri"/>
              </w:rPr>
              <w:t xml:space="preserve"> </w:t>
            </w:r>
            <w:r w:rsidR="00246399" w:rsidRPr="003258E2">
              <w:rPr>
                <w:rFonts w:cs="Calibri"/>
              </w:rPr>
              <w:t>2015</w:t>
            </w:r>
          </w:p>
          <w:p w:rsidR="00246399" w:rsidRPr="003258E2" w:rsidRDefault="00246399" w:rsidP="00A97069">
            <w:pPr>
              <w:spacing w:after="0" w:line="240" w:lineRule="auto"/>
              <w:jc w:val="center"/>
              <w:rPr>
                <w:rFonts w:cs="Calibri"/>
              </w:rPr>
            </w:pPr>
          </w:p>
          <w:p w:rsidR="00246399" w:rsidRPr="003258E2" w:rsidRDefault="00246399" w:rsidP="00A97069">
            <w:pPr>
              <w:spacing w:after="0" w:line="240" w:lineRule="auto"/>
              <w:jc w:val="center"/>
              <w:rPr>
                <w:rFonts w:cs="Calibri"/>
              </w:rPr>
            </w:pPr>
          </w:p>
        </w:tc>
      </w:tr>
      <w:tr w:rsidR="00246399" w:rsidRPr="003258E2" w:rsidTr="00A97069">
        <w:trPr>
          <w:trHeight w:val="1045"/>
          <w:jc w:val="center"/>
        </w:trPr>
        <w:tc>
          <w:tcPr>
            <w:tcW w:w="5734" w:type="dxa"/>
            <w:tcBorders>
              <w:top w:val="single" w:sz="4" w:space="0" w:color="auto"/>
              <w:bottom w:val="single" w:sz="4" w:space="0" w:color="auto"/>
              <w:right w:val="single" w:sz="4" w:space="0" w:color="auto"/>
            </w:tcBorders>
          </w:tcPr>
          <w:p w:rsidR="00246399" w:rsidRPr="003258E2" w:rsidRDefault="00246399" w:rsidP="00205732">
            <w:pPr>
              <w:pStyle w:val="Prrafodelista"/>
              <w:numPr>
                <w:ilvl w:val="0"/>
                <w:numId w:val="18"/>
              </w:numPr>
              <w:ind w:left="331" w:hanging="283"/>
              <w:rPr>
                <w:rFonts w:cs="Calibri"/>
                <w:lang w:val="es-ES" w:eastAsia="es-ES"/>
              </w:rPr>
            </w:pPr>
            <w:r w:rsidRPr="003258E2">
              <w:rPr>
                <w:rFonts w:cs="Calibri"/>
                <w:lang w:val="es-ES" w:eastAsia="es-ES"/>
              </w:rPr>
              <w:t>Seminarios y talleres de capacitación en “Mejora de la información y servicios en línea de las páginas web de las entidades públicas”, a los miembros del Sistema Nacional de Informática.</w:t>
            </w:r>
          </w:p>
        </w:tc>
        <w:tc>
          <w:tcPr>
            <w:tcW w:w="1373" w:type="dxa"/>
            <w:tcBorders>
              <w:top w:val="single" w:sz="4" w:space="0" w:color="auto"/>
              <w:left w:val="single" w:sz="4" w:space="0" w:color="auto"/>
              <w:bottom w:val="single" w:sz="4" w:space="0" w:color="auto"/>
            </w:tcBorders>
            <w:vAlign w:val="center"/>
          </w:tcPr>
          <w:p w:rsidR="00246399" w:rsidRPr="003258E2" w:rsidRDefault="00770D65" w:rsidP="00A97069">
            <w:pPr>
              <w:spacing w:after="0" w:line="240" w:lineRule="auto"/>
              <w:jc w:val="center"/>
              <w:rPr>
                <w:rFonts w:cs="Calibri"/>
              </w:rPr>
            </w:pPr>
            <w:r>
              <w:rPr>
                <w:rFonts w:cs="Calibri"/>
              </w:rPr>
              <w:t>Feb</w:t>
            </w:r>
            <w:r w:rsidR="00246399" w:rsidRPr="003258E2">
              <w:rPr>
                <w:rFonts w:cs="Calibri"/>
              </w:rPr>
              <w:t>. 2015</w:t>
            </w:r>
          </w:p>
        </w:tc>
        <w:tc>
          <w:tcPr>
            <w:tcW w:w="1146" w:type="dxa"/>
            <w:tcBorders>
              <w:top w:val="single" w:sz="4" w:space="0" w:color="auto"/>
              <w:bottom w:val="single" w:sz="4" w:space="0" w:color="auto"/>
            </w:tcBorders>
            <w:vAlign w:val="center"/>
          </w:tcPr>
          <w:p w:rsidR="00246399" w:rsidRPr="003258E2" w:rsidRDefault="00246399" w:rsidP="00A97069">
            <w:pPr>
              <w:spacing w:after="0" w:line="240" w:lineRule="auto"/>
              <w:jc w:val="center"/>
              <w:rPr>
                <w:rFonts w:cs="Calibri"/>
              </w:rPr>
            </w:pPr>
          </w:p>
          <w:p w:rsidR="00246399" w:rsidRPr="003258E2" w:rsidRDefault="00246399" w:rsidP="00A97069">
            <w:pPr>
              <w:spacing w:after="0" w:line="240" w:lineRule="auto"/>
              <w:jc w:val="center"/>
              <w:rPr>
                <w:rFonts w:cs="Calibri"/>
              </w:rPr>
            </w:pPr>
            <w:r w:rsidRPr="003258E2">
              <w:rPr>
                <w:rFonts w:cs="Calibri"/>
              </w:rPr>
              <w:t>Nov. 2015</w:t>
            </w:r>
          </w:p>
          <w:p w:rsidR="00246399" w:rsidRPr="003258E2" w:rsidRDefault="00246399" w:rsidP="00A97069">
            <w:pPr>
              <w:spacing w:after="0" w:line="240" w:lineRule="auto"/>
              <w:jc w:val="center"/>
              <w:rPr>
                <w:rFonts w:cs="Calibri"/>
              </w:rPr>
            </w:pPr>
          </w:p>
        </w:tc>
      </w:tr>
      <w:tr w:rsidR="00246399" w:rsidRPr="003258E2" w:rsidTr="00A97069">
        <w:trPr>
          <w:trHeight w:val="1045"/>
          <w:jc w:val="center"/>
        </w:trPr>
        <w:tc>
          <w:tcPr>
            <w:tcW w:w="5734" w:type="dxa"/>
            <w:tcBorders>
              <w:top w:val="single" w:sz="4" w:space="0" w:color="auto"/>
              <w:bottom w:val="single" w:sz="4" w:space="0" w:color="auto"/>
              <w:right w:val="single" w:sz="4" w:space="0" w:color="auto"/>
            </w:tcBorders>
          </w:tcPr>
          <w:p w:rsidR="00246399" w:rsidRPr="003258E2" w:rsidRDefault="00246399" w:rsidP="00205732">
            <w:pPr>
              <w:pStyle w:val="Prrafodelista"/>
              <w:numPr>
                <w:ilvl w:val="0"/>
                <w:numId w:val="18"/>
              </w:numPr>
              <w:ind w:left="309" w:hanging="284"/>
              <w:rPr>
                <w:rFonts w:cs="Calibri"/>
                <w:lang w:val="es-ES" w:eastAsia="es-ES"/>
              </w:rPr>
            </w:pPr>
            <w:r w:rsidRPr="003258E2">
              <w:rPr>
                <w:rFonts w:cs="Calibri"/>
                <w:lang w:val="es-ES" w:eastAsia="es-ES"/>
              </w:rPr>
              <w:t>Seminarios, talleres de capacitación sobre “Ciudadanía Digital y Servicios en Línea” dirigidos a ciudadanos y ciudadanas, empresas y servidores públicos a nivel nacional.</w:t>
            </w:r>
          </w:p>
        </w:tc>
        <w:tc>
          <w:tcPr>
            <w:tcW w:w="1373" w:type="dxa"/>
            <w:tcBorders>
              <w:top w:val="single" w:sz="4" w:space="0" w:color="auto"/>
              <w:left w:val="single" w:sz="4" w:space="0" w:color="auto"/>
              <w:bottom w:val="single" w:sz="4" w:space="0" w:color="auto"/>
            </w:tcBorders>
            <w:vAlign w:val="center"/>
          </w:tcPr>
          <w:p w:rsidR="00246399" w:rsidRPr="003258E2" w:rsidRDefault="00246399" w:rsidP="00A97069">
            <w:pPr>
              <w:spacing w:after="0" w:line="240" w:lineRule="auto"/>
              <w:jc w:val="center"/>
              <w:rPr>
                <w:rFonts w:cs="Calibri"/>
              </w:rPr>
            </w:pPr>
          </w:p>
          <w:p w:rsidR="00246399" w:rsidRPr="003258E2" w:rsidRDefault="00A97069" w:rsidP="00A97069">
            <w:pPr>
              <w:spacing w:after="0" w:line="240" w:lineRule="auto"/>
              <w:jc w:val="center"/>
              <w:rPr>
                <w:rFonts w:cs="Calibri"/>
              </w:rPr>
            </w:pPr>
            <w:r>
              <w:rPr>
                <w:rFonts w:cs="Calibri"/>
              </w:rPr>
              <w:t>Ju</w:t>
            </w:r>
            <w:r w:rsidR="00770D65">
              <w:rPr>
                <w:rFonts w:cs="Calibri"/>
              </w:rPr>
              <w:t>n</w:t>
            </w:r>
            <w:r w:rsidR="00C91BF5">
              <w:rPr>
                <w:rFonts w:cs="Calibri"/>
              </w:rPr>
              <w:t>.  2015</w:t>
            </w:r>
          </w:p>
          <w:p w:rsidR="00246399" w:rsidRPr="003258E2" w:rsidRDefault="00246399" w:rsidP="00A97069">
            <w:pPr>
              <w:spacing w:after="0" w:line="240" w:lineRule="auto"/>
              <w:jc w:val="center"/>
              <w:rPr>
                <w:rFonts w:cs="Calibri"/>
              </w:rPr>
            </w:pPr>
          </w:p>
        </w:tc>
        <w:tc>
          <w:tcPr>
            <w:tcW w:w="1146" w:type="dxa"/>
            <w:tcBorders>
              <w:top w:val="single" w:sz="4" w:space="0" w:color="auto"/>
              <w:bottom w:val="single" w:sz="4" w:space="0" w:color="auto"/>
            </w:tcBorders>
            <w:vAlign w:val="center"/>
          </w:tcPr>
          <w:p w:rsidR="00246399" w:rsidRPr="003258E2" w:rsidRDefault="00246399" w:rsidP="00A97069">
            <w:pPr>
              <w:spacing w:after="0" w:line="240" w:lineRule="auto"/>
              <w:jc w:val="center"/>
              <w:rPr>
                <w:rFonts w:cs="Calibri"/>
              </w:rPr>
            </w:pPr>
            <w:r w:rsidRPr="003258E2">
              <w:rPr>
                <w:rFonts w:cs="Calibri"/>
              </w:rPr>
              <w:t>Dic.  2015</w:t>
            </w:r>
          </w:p>
        </w:tc>
      </w:tr>
      <w:tr w:rsidR="00246399" w:rsidRPr="003258E2" w:rsidTr="00A97069">
        <w:trPr>
          <w:trHeight w:val="838"/>
          <w:jc w:val="center"/>
        </w:trPr>
        <w:tc>
          <w:tcPr>
            <w:tcW w:w="5734" w:type="dxa"/>
            <w:tcBorders>
              <w:top w:val="single" w:sz="4" w:space="0" w:color="auto"/>
              <w:right w:val="single" w:sz="4" w:space="0" w:color="auto"/>
            </w:tcBorders>
          </w:tcPr>
          <w:p w:rsidR="00246399" w:rsidRPr="003258E2" w:rsidRDefault="00246399" w:rsidP="00205732">
            <w:pPr>
              <w:pStyle w:val="Prrafodelista"/>
              <w:numPr>
                <w:ilvl w:val="0"/>
                <w:numId w:val="18"/>
              </w:numPr>
              <w:ind w:left="309" w:hanging="284"/>
              <w:rPr>
                <w:rFonts w:cs="Calibri"/>
                <w:lang w:val="es-ES" w:eastAsia="es-ES"/>
              </w:rPr>
            </w:pPr>
            <w:r w:rsidRPr="003258E2">
              <w:rPr>
                <w:rFonts w:cs="Calibri"/>
                <w:lang w:val="es-ES" w:eastAsia="es-ES"/>
              </w:rPr>
              <w:t xml:space="preserve">Capacitaciones en “Ciudadanía Digital y Servicios en Línea” a través de la plataforma de aprendizaje virtual </w:t>
            </w:r>
            <w:proofErr w:type="spellStart"/>
            <w:r w:rsidRPr="003258E2">
              <w:rPr>
                <w:rFonts w:cs="Calibri"/>
                <w:lang w:val="es-ES" w:eastAsia="es-ES"/>
              </w:rPr>
              <w:t>Yachaywasi</w:t>
            </w:r>
            <w:proofErr w:type="spellEnd"/>
            <w:r w:rsidRPr="003258E2">
              <w:rPr>
                <w:rFonts w:cs="Calibri"/>
                <w:lang w:val="es-ES" w:eastAsia="es-ES"/>
              </w:rPr>
              <w:t xml:space="preserve"> Digital.</w:t>
            </w:r>
          </w:p>
        </w:tc>
        <w:tc>
          <w:tcPr>
            <w:tcW w:w="1373" w:type="dxa"/>
            <w:tcBorders>
              <w:top w:val="single" w:sz="4" w:space="0" w:color="auto"/>
              <w:left w:val="single" w:sz="4" w:space="0" w:color="auto"/>
            </w:tcBorders>
            <w:vAlign w:val="center"/>
          </w:tcPr>
          <w:p w:rsidR="00246399" w:rsidRPr="003258E2" w:rsidRDefault="00A97069" w:rsidP="00770D65">
            <w:pPr>
              <w:spacing w:after="0" w:line="240" w:lineRule="auto"/>
              <w:jc w:val="center"/>
              <w:rPr>
                <w:rFonts w:cs="Calibri"/>
              </w:rPr>
            </w:pPr>
            <w:r>
              <w:rPr>
                <w:rFonts w:cs="Calibri"/>
              </w:rPr>
              <w:t>Ju</w:t>
            </w:r>
            <w:r w:rsidR="00770D65">
              <w:rPr>
                <w:rFonts w:cs="Calibri"/>
              </w:rPr>
              <w:t>n</w:t>
            </w:r>
            <w:r w:rsidR="00246399" w:rsidRPr="003258E2">
              <w:rPr>
                <w:rFonts w:cs="Calibri"/>
              </w:rPr>
              <w:t>.   2015</w:t>
            </w:r>
          </w:p>
        </w:tc>
        <w:tc>
          <w:tcPr>
            <w:tcW w:w="1146" w:type="dxa"/>
            <w:tcBorders>
              <w:top w:val="single" w:sz="4" w:space="0" w:color="auto"/>
            </w:tcBorders>
            <w:vAlign w:val="center"/>
          </w:tcPr>
          <w:p w:rsidR="00246399" w:rsidRPr="003258E2" w:rsidRDefault="00246399" w:rsidP="00A97069">
            <w:pPr>
              <w:spacing w:after="0" w:line="240" w:lineRule="auto"/>
              <w:jc w:val="center"/>
              <w:rPr>
                <w:rFonts w:cs="Calibri"/>
              </w:rPr>
            </w:pPr>
            <w:r w:rsidRPr="003258E2">
              <w:rPr>
                <w:rFonts w:cs="Calibri"/>
              </w:rPr>
              <w:t>Dic.  2015</w:t>
            </w:r>
          </w:p>
        </w:tc>
      </w:tr>
    </w:tbl>
    <w:p w:rsidR="00246399" w:rsidRPr="003258E2" w:rsidRDefault="00246399" w:rsidP="005C37D1">
      <w:pPr>
        <w:numPr>
          <w:ilvl w:val="0"/>
          <w:numId w:val="35"/>
        </w:numPr>
        <w:spacing w:after="0" w:line="240" w:lineRule="auto"/>
        <w:ind w:left="284" w:hanging="284"/>
        <w:jc w:val="both"/>
        <w:rPr>
          <w:rFonts w:cs="Calibri"/>
        </w:rPr>
      </w:pPr>
      <w:r w:rsidRPr="007E0854">
        <w:rPr>
          <w:rFonts w:cs="Calibri"/>
        </w:rPr>
        <w:lastRenderedPageBreak/>
        <w:t xml:space="preserve">Promover una adecuada </w:t>
      </w:r>
      <w:r w:rsidRPr="003258E2">
        <w:rPr>
          <w:rFonts w:cs="Calibri"/>
        </w:rPr>
        <w:t>gestión de las Redes Sociales en las entidades de la Administración Pública como herramientas para comunicar las acciones de dichas entidades, mejorar las relaciones con el ciudadano y aumentar la calidad de los servicios públicos ofrecidos.</w:t>
      </w:r>
    </w:p>
    <w:p w:rsidR="00246399" w:rsidRPr="003258E2" w:rsidRDefault="00246399" w:rsidP="00246399">
      <w:pPr>
        <w:spacing w:after="0" w:line="240" w:lineRule="auto"/>
        <w:ind w:left="-207"/>
        <w:jc w:val="both"/>
        <w:rPr>
          <w:rFonts w:cs="Calibri"/>
        </w:rPr>
      </w:pPr>
    </w:p>
    <w:p w:rsidR="00246399" w:rsidRDefault="00246399" w:rsidP="00205732">
      <w:pPr>
        <w:numPr>
          <w:ilvl w:val="0"/>
          <w:numId w:val="33"/>
        </w:numPr>
        <w:spacing w:after="0"/>
        <w:ind w:left="567" w:hanging="283"/>
        <w:jc w:val="both"/>
        <w:rPr>
          <w:rFonts w:cs="Calibri"/>
          <w:b/>
          <w:lang w:val="es-PE"/>
        </w:rPr>
      </w:pPr>
      <w:r w:rsidRPr="003258E2">
        <w:rPr>
          <w:rFonts w:cs="Calibri"/>
          <w:b/>
          <w:lang w:val="es-PE"/>
        </w:rPr>
        <w:t xml:space="preserve">Problema público identificado: </w:t>
      </w:r>
      <w:r w:rsidRPr="007E0854">
        <w:rPr>
          <w:rFonts w:cs="Calibri"/>
          <w:lang w:val="es-PE"/>
        </w:rPr>
        <w:t xml:space="preserve">Se ha podido identificar que las redes sociales de las entidades </w:t>
      </w:r>
      <w:r w:rsidR="00286576" w:rsidRPr="007E0854">
        <w:rPr>
          <w:rFonts w:cs="Calibri"/>
          <w:lang w:val="es-PE"/>
        </w:rPr>
        <w:t xml:space="preserve">de </w:t>
      </w:r>
      <w:r w:rsidRPr="007E0854">
        <w:rPr>
          <w:rFonts w:cs="Calibri"/>
          <w:lang w:val="es-PE"/>
        </w:rPr>
        <w:t>la Administración Pública son administradas por personal que no tienen el perfil para ello, asimismo, no se utiliza como un canal bidireccional de escucha y diálogo con los ciudadanos y ciudadanas que pueda contribuir a la mejora de los servicios públicos, a ello se suma la ausencia de lineamientos claros que orienten a las entidades públicas para hacer un uso adecuado de dichas redes.</w:t>
      </w:r>
      <w:r w:rsidRPr="007E0854">
        <w:rPr>
          <w:rFonts w:cs="Calibri"/>
          <w:b/>
          <w:lang w:val="es-PE"/>
        </w:rPr>
        <w:t xml:space="preserve"> </w:t>
      </w:r>
    </w:p>
    <w:p w:rsidR="007E0854" w:rsidRPr="007E0854" w:rsidRDefault="007E0854" w:rsidP="007E0854">
      <w:pPr>
        <w:spacing w:after="0"/>
        <w:ind w:left="567"/>
        <w:jc w:val="both"/>
        <w:rPr>
          <w:rFonts w:cs="Calibri"/>
          <w:b/>
          <w:lang w:val="es-PE"/>
        </w:rPr>
      </w:pPr>
    </w:p>
    <w:p w:rsidR="00246399" w:rsidRPr="007E0854" w:rsidRDefault="00246399" w:rsidP="00205732">
      <w:pPr>
        <w:numPr>
          <w:ilvl w:val="0"/>
          <w:numId w:val="33"/>
        </w:numPr>
        <w:spacing w:after="0"/>
        <w:ind w:left="567" w:hanging="283"/>
        <w:jc w:val="both"/>
        <w:rPr>
          <w:rFonts w:cs="Calibri"/>
          <w:lang w:val="es-PE"/>
        </w:rPr>
      </w:pPr>
      <w:r w:rsidRPr="007E0854">
        <w:rPr>
          <w:rFonts w:cs="Calibri"/>
          <w:b/>
          <w:lang w:val="es-PE"/>
        </w:rPr>
        <w:t>Las nuevas tecnologías</w:t>
      </w:r>
      <w:r w:rsidRPr="007E0854">
        <w:rPr>
          <w:rFonts w:cs="Calibri"/>
          <w:lang w:val="es-PE"/>
        </w:rPr>
        <w:t>, especialmente, el uso de las redes sociales se ha convertido, en los últimos años, en una vía de comunicación y canal de intercambio de opiniones, lo cual no viene siendo aprovechado por la Administración Pública como una canal para fomentar mayor partición ciudadana.</w:t>
      </w:r>
      <w:r w:rsidRPr="007E0854">
        <w:rPr>
          <w:lang w:val="es-PE"/>
        </w:rPr>
        <w:t> </w:t>
      </w:r>
    </w:p>
    <w:p w:rsidR="00246399" w:rsidRPr="007E0854" w:rsidRDefault="00246399" w:rsidP="007E0854">
      <w:pPr>
        <w:spacing w:after="0"/>
        <w:ind w:left="567"/>
        <w:jc w:val="both"/>
        <w:rPr>
          <w:rFonts w:cs="Calibri"/>
          <w:b/>
          <w:lang w:val="es-PE"/>
        </w:rPr>
      </w:pPr>
    </w:p>
    <w:p w:rsidR="00246399" w:rsidRDefault="00246399" w:rsidP="00205732">
      <w:pPr>
        <w:numPr>
          <w:ilvl w:val="0"/>
          <w:numId w:val="33"/>
        </w:numPr>
        <w:spacing w:after="0"/>
        <w:ind w:left="567" w:hanging="283"/>
        <w:jc w:val="both"/>
        <w:rPr>
          <w:rFonts w:cs="Calibri"/>
          <w:lang w:val="es-PE"/>
        </w:rPr>
      </w:pPr>
      <w:r w:rsidRPr="003258E2">
        <w:rPr>
          <w:rFonts w:cs="Calibri"/>
          <w:b/>
          <w:lang w:val="es-PE"/>
        </w:rPr>
        <w:t>Objetivo:</w:t>
      </w:r>
      <w:r w:rsidRPr="007E0854">
        <w:rPr>
          <w:rFonts w:cs="Calibri"/>
          <w:b/>
          <w:lang w:val="es-PE"/>
        </w:rPr>
        <w:t xml:space="preserve"> </w:t>
      </w:r>
      <w:r w:rsidRPr="007E0854">
        <w:rPr>
          <w:rFonts w:cs="Calibri"/>
          <w:lang w:val="es-PE"/>
        </w:rPr>
        <w:t>Lograr una  mayor implicación de los ciudadanos y ciudadanas en la actividad de la administración pública a través del uso de redes sociales, como canales de escucha de las demandas ciudadanas y de participación de los ciudadanos y ciudadanas para la mejora de los servicios públicos.</w:t>
      </w:r>
    </w:p>
    <w:p w:rsidR="007E0854" w:rsidRDefault="007E0854" w:rsidP="007E0854">
      <w:pPr>
        <w:pStyle w:val="Prrafodelista"/>
        <w:rPr>
          <w:rFonts w:cs="Calibri"/>
          <w:lang w:val="es-PE"/>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 xml:space="preserve">Entidad responsable: </w:t>
      </w:r>
      <w:r w:rsidRPr="007E0854">
        <w:rPr>
          <w:rFonts w:cs="Calibri"/>
          <w:lang w:val="es-PE"/>
        </w:rPr>
        <w:t>Presidencia del Consejo de Ministros, a través de la Oficina Nacional de Gobierno Electrónico</w:t>
      </w:r>
      <w:r w:rsidRPr="007E0854">
        <w:rPr>
          <w:rFonts w:cs="Calibri"/>
          <w:b/>
          <w:lang w:val="es-PE"/>
        </w:rPr>
        <w:t xml:space="preserve">  </w:t>
      </w:r>
    </w:p>
    <w:p w:rsidR="00246399" w:rsidRPr="003258E2" w:rsidRDefault="00246399" w:rsidP="00246399">
      <w:pPr>
        <w:pStyle w:val="Prrafodelista"/>
        <w:ind w:left="0" w:hanging="142"/>
        <w:rPr>
          <w:rFonts w:cs="Calibri"/>
          <w:b/>
          <w:lang w:val="es-PE"/>
        </w:rPr>
      </w:pPr>
    </w:p>
    <w:p w:rsidR="00246399" w:rsidRPr="003258E2" w:rsidRDefault="00246399" w:rsidP="00205732">
      <w:pPr>
        <w:numPr>
          <w:ilvl w:val="0"/>
          <w:numId w:val="33"/>
        </w:numPr>
        <w:spacing w:after="0"/>
        <w:ind w:left="567" w:hanging="283"/>
        <w:jc w:val="both"/>
        <w:rPr>
          <w:rFonts w:cs="Calibri"/>
          <w:b/>
          <w:lang w:val="es-PE"/>
        </w:rPr>
      </w:pPr>
      <w:r w:rsidRPr="003258E2">
        <w:rPr>
          <w:rFonts w:cs="Calibri"/>
          <w:b/>
          <w:lang w:val="es-PE"/>
        </w:rPr>
        <w:t>Acciones:</w:t>
      </w:r>
      <w:r w:rsidRPr="007E0854">
        <w:rPr>
          <w:rFonts w:cs="Calibri"/>
          <w:b/>
          <w:lang w:val="es-PE"/>
        </w:rPr>
        <w:t xml:space="preserve"> Se han previsto las siguientes acciones:</w:t>
      </w:r>
    </w:p>
    <w:p w:rsidR="00246399" w:rsidRPr="003258E2" w:rsidRDefault="00246399" w:rsidP="00205732">
      <w:pPr>
        <w:pStyle w:val="Prrafodelista"/>
        <w:numPr>
          <w:ilvl w:val="0"/>
          <w:numId w:val="20"/>
        </w:numPr>
        <w:ind w:left="851" w:hanging="284"/>
        <w:jc w:val="both"/>
        <w:rPr>
          <w:rFonts w:cs="Calibri"/>
        </w:rPr>
      </w:pPr>
      <w:r w:rsidRPr="003258E2">
        <w:rPr>
          <w:rFonts w:cs="Calibri"/>
        </w:rPr>
        <w:t>Talleres de capacitación a los comunicadores digitales de las redes sociales del Poder Ejecutivo, Ministerios, Organismos Constitucionales Autónomos, gobiernos regionales</w:t>
      </w:r>
      <w:r w:rsidRPr="003258E2">
        <w:rPr>
          <w:rFonts w:cs="Calibri"/>
          <w:lang w:val="es-PE"/>
        </w:rPr>
        <w:t xml:space="preserve"> y</w:t>
      </w:r>
      <w:r w:rsidRPr="003258E2">
        <w:rPr>
          <w:rFonts w:cs="Calibri"/>
        </w:rPr>
        <w:t xml:space="preserve"> locales.</w:t>
      </w:r>
    </w:p>
    <w:p w:rsidR="00246399" w:rsidRPr="003258E2" w:rsidRDefault="00246399" w:rsidP="00205732">
      <w:pPr>
        <w:pStyle w:val="Prrafodelista"/>
        <w:numPr>
          <w:ilvl w:val="0"/>
          <w:numId w:val="20"/>
        </w:numPr>
        <w:ind w:left="851" w:hanging="284"/>
        <w:jc w:val="both"/>
        <w:rPr>
          <w:rFonts w:cs="Calibri"/>
        </w:rPr>
      </w:pPr>
      <w:r w:rsidRPr="003258E2">
        <w:rPr>
          <w:rFonts w:cs="Calibri"/>
        </w:rPr>
        <w:t>Elaboración de los Lineamientos de uso de redes sociales en el Estado.</w:t>
      </w:r>
    </w:p>
    <w:p w:rsidR="00246399" w:rsidRPr="003258E2" w:rsidRDefault="00246399" w:rsidP="00811BE3">
      <w:pPr>
        <w:spacing w:after="0"/>
        <w:ind w:left="567"/>
        <w:jc w:val="both"/>
        <w:rPr>
          <w:rFonts w:cs="Calibri"/>
          <w:b/>
          <w:lang w:val="es-PE"/>
        </w:rPr>
      </w:pPr>
    </w:p>
    <w:p w:rsidR="00246399" w:rsidRPr="003258E2" w:rsidRDefault="00246399" w:rsidP="00811BE3">
      <w:pPr>
        <w:numPr>
          <w:ilvl w:val="0"/>
          <w:numId w:val="33"/>
        </w:numPr>
        <w:spacing w:after="0"/>
        <w:ind w:left="567" w:hanging="283"/>
        <w:jc w:val="both"/>
        <w:rPr>
          <w:rFonts w:cs="Calibri"/>
          <w:b/>
          <w:lang w:val="es-PE"/>
        </w:rPr>
      </w:pPr>
      <w:r w:rsidRPr="003258E2">
        <w:rPr>
          <w:rFonts w:cs="Calibri"/>
          <w:b/>
          <w:lang w:val="es-PE"/>
        </w:rPr>
        <w:t xml:space="preserve">Fecha de cumplimiento: </w:t>
      </w:r>
    </w:p>
    <w:tbl>
      <w:tblPr>
        <w:tblpPr w:leftFromText="141" w:rightFromText="141" w:vertAnchor="text" w:horzAnchor="margin" w:tblpXSpec="center" w:tblpY="252"/>
        <w:tblW w:w="8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1"/>
        <w:gridCol w:w="1252"/>
        <w:gridCol w:w="1276"/>
      </w:tblGrid>
      <w:tr w:rsidR="00246399" w:rsidRPr="003258E2" w:rsidTr="0064345E">
        <w:trPr>
          <w:trHeight w:val="416"/>
          <w:tblHeader/>
        </w:trPr>
        <w:tc>
          <w:tcPr>
            <w:tcW w:w="6091"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Actividades</w:t>
            </w:r>
          </w:p>
        </w:tc>
        <w:tc>
          <w:tcPr>
            <w:tcW w:w="1252"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Inicio</w:t>
            </w:r>
          </w:p>
        </w:tc>
        <w:tc>
          <w:tcPr>
            <w:tcW w:w="1276" w:type="dxa"/>
            <w:tcBorders>
              <w:bottom w:val="single" w:sz="4" w:space="0" w:color="auto"/>
            </w:tcBorders>
            <w:shd w:val="clear" w:color="auto" w:fill="92CDDC"/>
          </w:tcPr>
          <w:p w:rsidR="00246399" w:rsidRPr="003258E2" w:rsidRDefault="00246399" w:rsidP="006834B1">
            <w:pPr>
              <w:spacing w:after="0" w:line="240" w:lineRule="auto"/>
              <w:jc w:val="center"/>
              <w:rPr>
                <w:rFonts w:cs="Calibri"/>
                <w:b/>
              </w:rPr>
            </w:pPr>
            <w:r w:rsidRPr="003258E2">
              <w:rPr>
                <w:rFonts w:cs="Calibri"/>
                <w:b/>
              </w:rPr>
              <w:t>Fin</w:t>
            </w:r>
          </w:p>
        </w:tc>
      </w:tr>
      <w:tr w:rsidR="00246399" w:rsidRPr="003258E2" w:rsidTr="00C1029C">
        <w:trPr>
          <w:trHeight w:val="280"/>
        </w:trPr>
        <w:tc>
          <w:tcPr>
            <w:tcW w:w="6091" w:type="dxa"/>
            <w:tcBorders>
              <w:bottom w:val="single" w:sz="4" w:space="0" w:color="auto"/>
            </w:tcBorders>
          </w:tcPr>
          <w:p w:rsidR="00246399" w:rsidRPr="0064345E" w:rsidRDefault="0064345E" w:rsidP="0064345E">
            <w:pPr>
              <w:pStyle w:val="Prrafodelista"/>
              <w:numPr>
                <w:ilvl w:val="0"/>
                <w:numId w:val="21"/>
              </w:numPr>
              <w:ind w:left="284" w:hanging="284"/>
              <w:jc w:val="both"/>
              <w:rPr>
                <w:rFonts w:cs="Calibri"/>
                <w:lang w:val="es-ES" w:eastAsia="es-ES"/>
              </w:rPr>
            </w:pPr>
            <w:r w:rsidRPr="0064345E">
              <w:rPr>
                <w:rFonts w:cs="Calibri"/>
                <w:lang w:val="es-ES" w:eastAsia="es-ES"/>
              </w:rPr>
              <w:t xml:space="preserve"> Elaboración del Directorio de Redes Sociales de las entidades públicas en el Portal del Estado Peruano</w:t>
            </w:r>
          </w:p>
        </w:tc>
        <w:tc>
          <w:tcPr>
            <w:tcW w:w="1252" w:type="dxa"/>
            <w:tcBorders>
              <w:bottom w:val="single" w:sz="4" w:space="0" w:color="auto"/>
            </w:tcBorders>
            <w:vAlign w:val="center"/>
          </w:tcPr>
          <w:p w:rsidR="00246399" w:rsidRPr="003258E2" w:rsidRDefault="0064345E" w:rsidP="006834B1">
            <w:pPr>
              <w:spacing w:after="0" w:line="240" w:lineRule="auto"/>
              <w:rPr>
                <w:rFonts w:cs="Calibri"/>
              </w:rPr>
            </w:pPr>
            <w:r>
              <w:rPr>
                <w:rFonts w:cs="Calibri"/>
              </w:rPr>
              <w:t>Ene</w:t>
            </w:r>
            <w:r w:rsidR="00246399" w:rsidRPr="003258E2">
              <w:rPr>
                <w:rFonts w:cs="Calibri"/>
              </w:rPr>
              <w:t>. 2015</w:t>
            </w:r>
          </w:p>
        </w:tc>
        <w:tc>
          <w:tcPr>
            <w:tcW w:w="1276" w:type="dxa"/>
            <w:tcBorders>
              <w:bottom w:val="single" w:sz="4" w:space="0" w:color="auto"/>
            </w:tcBorders>
            <w:vAlign w:val="center"/>
          </w:tcPr>
          <w:p w:rsidR="00246399" w:rsidRPr="003258E2" w:rsidRDefault="0064345E" w:rsidP="006834B1">
            <w:pPr>
              <w:spacing w:after="0" w:line="240" w:lineRule="auto"/>
              <w:rPr>
                <w:rFonts w:cs="Calibri"/>
              </w:rPr>
            </w:pPr>
            <w:r>
              <w:rPr>
                <w:rFonts w:cs="Calibri"/>
              </w:rPr>
              <w:t>Mar</w:t>
            </w:r>
            <w:r w:rsidR="00246399" w:rsidRPr="003258E2">
              <w:rPr>
                <w:rFonts w:cs="Calibri"/>
              </w:rPr>
              <w:t>. 2015</w:t>
            </w:r>
          </w:p>
        </w:tc>
      </w:tr>
      <w:tr w:rsidR="0064345E" w:rsidRPr="003258E2" w:rsidTr="00C1029C">
        <w:trPr>
          <w:trHeight w:val="280"/>
        </w:trPr>
        <w:tc>
          <w:tcPr>
            <w:tcW w:w="6091" w:type="dxa"/>
            <w:tcBorders>
              <w:bottom w:val="single" w:sz="4" w:space="0" w:color="auto"/>
            </w:tcBorders>
          </w:tcPr>
          <w:p w:rsidR="0064345E" w:rsidRPr="003258E2" w:rsidRDefault="0064345E" w:rsidP="0064345E">
            <w:pPr>
              <w:pStyle w:val="Prrafodelista"/>
              <w:numPr>
                <w:ilvl w:val="0"/>
                <w:numId w:val="21"/>
              </w:numPr>
              <w:ind w:left="284" w:hanging="284"/>
              <w:jc w:val="both"/>
              <w:rPr>
                <w:rFonts w:cs="Calibri"/>
                <w:lang w:val="es-ES" w:eastAsia="es-ES"/>
              </w:rPr>
            </w:pPr>
            <w:r w:rsidRPr="003258E2">
              <w:rPr>
                <w:rFonts w:cs="Calibri"/>
                <w:lang w:val="es-ES" w:eastAsia="es-ES"/>
              </w:rPr>
              <w:t>Talleres de capacitación a los comunicadores digitales  de las redes sociales del Poder Ejecutivo, Ministerios, Organismos Constitucionales Autónomos y Municipalidades distritales de Lima Metropolitana, gobiernos regionales, locales.</w:t>
            </w:r>
          </w:p>
        </w:tc>
        <w:tc>
          <w:tcPr>
            <w:tcW w:w="1252" w:type="dxa"/>
            <w:tcBorders>
              <w:bottom w:val="single" w:sz="4" w:space="0" w:color="auto"/>
            </w:tcBorders>
            <w:vAlign w:val="center"/>
          </w:tcPr>
          <w:p w:rsidR="0064345E" w:rsidRPr="003258E2" w:rsidRDefault="0064345E" w:rsidP="0064345E">
            <w:pPr>
              <w:spacing w:after="0" w:line="240" w:lineRule="auto"/>
              <w:rPr>
                <w:rFonts w:cs="Calibri"/>
              </w:rPr>
            </w:pPr>
            <w:r>
              <w:rPr>
                <w:rFonts w:cs="Calibri"/>
              </w:rPr>
              <w:t>Jun</w:t>
            </w:r>
            <w:r w:rsidRPr="003258E2">
              <w:rPr>
                <w:rFonts w:cs="Calibri"/>
              </w:rPr>
              <w:t>. 2015</w:t>
            </w:r>
          </w:p>
        </w:tc>
        <w:tc>
          <w:tcPr>
            <w:tcW w:w="1276" w:type="dxa"/>
            <w:tcBorders>
              <w:bottom w:val="single" w:sz="4" w:space="0" w:color="auto"/>
            </w:tcBorders>
            <w:vAlign w:val="center"/>
          </w:tcPr>
          <w:p w:rsidR="0064345E" w:rsidRPr="003258E2" w:rsidRDefault="0064345E" w:rsidP="0064345E">
            <w:pPr>
              <w:spacing w:after="0" w:line="240" w:lineRule="auto"/>
              <w:rPr>
                <w:rFonts w:cs="Calibri"/>
              </w:rPr>
            </w:pPr>
            <w:r>
              <w:rPr>
                <w:rFonts w:cs="Calibri"/>
              </w:rPr>
              <w:t>Nov</w:t>
            </w:r>
            <w:r w:rsidRPr="003258E2">
              <w:rPr>
                <w:rFonts w:cs="Calibri"/>
              </w:rPr>
              <w:t>. 2015</w:t>
            </w:r>
          </w:p>
        </w:tc>
      </w:tr>
      <w:tr w:rsidR="0064345E" w:rsidRPr="003258E2" w:rsidTr="00C1029C">
        <w:trPr>
          <w:trHeight w:val="555"/>
        </w:trPr>
        <w:tc>
          <w:tcPr>
            <w:tcW w:w="6091" w:type="dxa"/>
            <w:tcBorders>
              <w:top w:val="single" w:sz="4" w:space="0" w:color="auto"/>
              <w:bottom w:val="single" w:sz="4" w:space="0" w:color="auto"/>
              <w:right w:val="single" w:sz="4" w:space="0" w:color="auto"/>
            </w:tcBorders>
          </w:tcPr>
          <w:p w:rsidR="0064345E" w:rsidRPr="003258E2" w:rsidRDefault="0064345E" w:rsidP="0064345E">
            <w:pPr>
              <w:pStyle w:val="Prrafodelista"/>
              <w:numPr>
                <w:ilvl w:val="0"/>
                <w:numId w:val="21"/>
              </w:numPr>
              <w:ind w:left="284" w:hanging="284"/>
              <w:jc w:val="both"/>
              <w:rPr>
                <w:rFonts w:cs="Calibri"/>
                <w:lang w:val="es-ES" w:eastAsia="es-ES"/>
              </w:rPr>
            </w:pPr>
            <w:r w:rsidRPr="003258E2">
              <w:rPr>
                <w:rFonts w:cs="Calibri"/>
                <w:lang w:val="es-ES" w:eastAsia="es-ES"/>
              </w:rPr>
              <w:t>Elaboración de los Lineamientos de uso de redes sociales en el Estado.</w:t>
            </w:r>
          </w:p>
        </w:tc>
        <w:tc>
          <w:tcPr>
            <w:tcW w:w="1252" w:type="dxa"/>
            <w:tcBorders>
              <w:top w:val="single" w:sz="4" w:space="0" w:color="auto"/>
              <w:left w:val="single" w:sz="4" w:space="0" w:color="auto"/>
              <w:bottom w:val="single" w:sz="4" w:space="0" w:color="auto"/>
            </w:tcBorders>
            <w:vAlign w:val="center"/>
          </w:tcPr>
          <w:p w:rsidR="0064345E" w:rsidRPr="003258E2" w:rsidRDefault="0064345E" w:rsidP="0064345E">
            <w:pPr>
              <w:spacing w:after="0" w:line="240" w:lineRule="auto"/>
              <w:rPr>
                <w:rFonts w:cs="Calibri"/>
              </w:rPr>
            </w:pPr>
            <w:r>
              <w:rPr>
                <w:rFonts w:cs="Calibri"/>
              </w:rPr>
              <w:t xml:space="preserve">Ene. 2015 </w:t>
            </w:r>
          </w:p>
        </w:tc>
        <w:tc>
          <w:tcPr>
            <w:tcW w:w="1276" w:type="dxa"/>
            <w:tcBorders>
              <w:top w:val="single" w:sz="4" w:space="0" w:color="auto"/>
              <w:bottom w:val="single" w:sz="4" w:space="0" w:color="auto"/>
            </w:tcBorders>
            <w:vAlign w:val="center"/>
          </w:tcPr>
          <w:p w:rsidR="0064345E" w:rsidRPr="003258E2" w:rsidRDefault="0064345E" w:rsidP="0064345E">
            <w:pPr>
              <w:spacing w:after="0" w:line="240" w:lineRule="auto"/>
              <w:rPr>
                <w:rFonts w:cs="Calibri"/>
              </w:rPr>
            </w:pPr>
            <w:r>
              <w:rPr>
                <w:rFonts w:cs="Calibri"/>
              </w:rPr>
              <w:t>Set</w:t>
            </w:r>
            <w:r w:rsidRPr="00800A46">
              <w:rPr>
                <w:rFonts w:cs="Calibri"/>
              </w:rPr>
              <w:t>.  2015</w:t>
            </w:r>
          </w:p>
        </w:tc>
      </w:tr>
      <w:tr w:rsidR="0064345E" w:rsidRPr="00DA7FB9" w:rsidTr="00C1029C">
        <w:trPr>
          <w:trHeight w:val="50"/>
        </w:trPr>
        <w:tc>
          <w:tcPr>
            <w:tcW w:w="6091" w:type="dxa"/>
            <w:tcBorders>
              <w:top w:val="single" w:sz="4" w:space="0" w:color="auto"/>
              <w:bottom w:val="single" w:sz="4" w:space="0" w:color="auto"/>
              <w:right w:val="single" w:sz="4" w:space="0" w:color="auto"/>
            </w:tcBorders>
          </w:tcPr>
          <w:p w:rsidR="0064345E" w:rsidRPr="003258E2" w:rsidRDefault="0064345E" w:rsidP="0064345E">
            <w:pPr>
              <w:pStyle w:val="Prrafodelista"/>
              <w:numPr>
                <w:ilvl w:val="0"/>
                <w:numId w:val="21"/>
              </w:numPr>
              <w:ind w:left="284" w:hanging="284"/>
              <w:jc w:val="both"/>
              <w:rPr>
                <w:rFonts w:cs="Calibri"/>
                <w:lang w:val="es-ES" w:eastAsia="es-ES"/>
              </w:rPr>
            </w:pPr>
            <w:r w:rsidRPr="003258E2">
              <w:rPr>
                <w:rFonts w:cs="Calibri"/>
                <w:lang w:val="es-ES" w:eastAsia="es-ES"/>
              </w:rPr>
              <w:t xml:space="preserve">Implementación del uso de redes sociales en el Estado </w:t>
            </w:r>
          </w:p>
        </w:tc>
        <w:tc>
          <w:tcPr>
            <w:tcW w:w="1252" w:type="dxa"/>
            <w:tcBorders>
              <w:top w:val="single" w:sz="4" w:space="0" w:color="auto"/>
              <w:left w:val="single" w:sz="4" w:space="0" w:color="auto"/>
              <w:bottom w:val="single" w:sz="4" w:space="0" w:color="auto"/>
            </w:tcBorders>
            <w:vAlign w:val="center"/>
          </w:tcPr>
          <w:p w:rsidR="0064345E" w:rsidRPr="003258E2" w:rsidRDefault="0064345E" w:rsidP="0064345E">
            <w:pPr>
              <w:spacing w:after="0" w:line="240" w:lineRule="auto"/>
              <w:rPr>
                <w:rFonts w:cs="Calibri"/>
                <w:sz w:val="20"/>
                <w:szCs w:val="20"/>
              </w:rPr>
            </w:pPr>
            <w:r>
              <w:rPr>
                <w:rFonts w:cs="Calibri"/>
              </w:rPr>
              <w:t>Mar</w:t>
            </w:r>
            <w:r w:rsidRPr="003258E2">
              <w:rPr>
                <w:rFonts w:cs="Calibri"/>
              </w:rPr>
              <w:t>.</w:t>
            </w:r>
            <w:r>
              <w:rPr>
                <w:rFonts w:cs="Calibri"/>
              </w:rPr>
              <w:t xml:space="preserve"> </w:t>
            </w:r>
            <w:r w:rsidRPr="003258E2">
              <w:rPr>
                <w:rFonts w:cs="Calibri"/>
              </w:rPr>
              <w:t>2015</w:t>
            </w:r>
          </w:p>
        </w:tc>
        <w:tc>
          <w:tcPr>
            <w:tcW w:w="1276" w:type="dxa"/>
            <w:tcBorders>
              <w:top w:val="single" w:sz="4" w:space="0" w:color="auto"/>
              <w:bottom w:val="single" w:sz="4" w:space="0" w:color="auto"/>
            </w:tcBorders>
            <w:vAlign w:val="center"/>
          </w:tcPr>
          <w:p w:rsidR="0064345E" w:rsidRPr="00DA7FB9" w:rsidRDefault="0064345E" w:rsidP="0064345E">
            <w:pPr>
              <w:spacing w:after="0" w:line="240" w:lineRule="auto"/>
              <w:rPr>
                <w:rFonts w:cs="Calibri"/>
              </w:rPr>
            </w:pPr>
            <w:r>
              <w:rPr>
                <w:rFonts w:cs="Calibri"/>
              </w:rPr>
              <w:t>Jul</w:t>
            </w:r>
            <w:r w:rsidRPr="003258E2">
              <w:rPr>
                <w:rFonts w:cs="Calibri"/>
              </w:rPr>
              <w:t>. 2016</w:t>
            </w:r>
            <w:r w:rsidRPr="00DA7FB9">
              <w:rPr>
                <w:rFonts w:cs="Calibri"/>
              </w:rPr>
              <w:t xml:space="preserve"> </w:t>
            </w:r>
          </w:p>
        </w:tc>
      </w:tr>
    </w:tbl>
    <w:p w:rsidR="00246399" w:rsidRPr="00DA7FB9" w:rsidRDefault="00246399" w:rsidP="00ED28CE">
      <w:pPr>
        <w:spacing w:after="0" w:line="240" w:lineRule="auto"/>
        <w:jc w:val="both"/>
        <w:rPr>
          <w:rFonts w:cs="Calibri"/>
          <w:b/>
          <w:lang w:val="es-PE"/>
        </w:rPr>
      </w:pPr>
    </w:p>
    <w:sectPr w:rsidR="00246399" w:rsidRPr="00DA7FB9" w:rsidSect="006C443C">
      <w:headerReference w:type="default" r:id="rId9"/>
      <w:footerReference w:type="default" r:id="rId10"/>
      <w:pgSz w:w="11906" w:h="16838"/>
      <w:pgMar w:top="1702" w:right="1701"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2A" w:rsidRDefault="00C1462A" w:rsidP="00246399">
      <w:pPr>
        <w:spacing w:after="0" w:line="240" w:lineRule="auto"/>
      </w:pPr>
      <w:r>
        <w:separator/>
      </w:r>
    </w:p>
  </w:endnote>
  <w:endnote w:type="continuationSeparator" w:id="0">
    <w:p w:rsidR="00C1462A" w:rsidRDefault="00C1462A" w:rsidP="0024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47" w:rsidRDefault="00C40447">
    <w:pPr>
      <w:pStyle w:val="Piedepgina"/>
      <w:jc w:val="right"/>
    </w:pPr>
    <w:r>
      <w:fldChar w:fldCharType="begin"/>
    </w:r>
    <w:r>
      <w:instrText xml:space="preserve"> PAGE   \* MERGEFORMAT </w:instrText>
    </w:r>
    <w:r>
      <w:fldChar w:fldCharType="separate"/>
    </w:r>
    <w:r w:rsidR="00A51E53">
      <w:rPr>
        <w:noProof/>
      </w:rPr>
      <w:t>20</w:t>
    </w:r>
    <w:r>
      <w:fldChar w:fldCharType="end"/>
    </w:r>
  </w:p>
  <w:p w:rsidR="00C40447" w:rsidRDefault="00C404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2A" w:rsidRDefault="00C1462A" w:rsidP="00246399">
      <w:pPr>
        <w:spacing w:after="0" w:line="240" w:lineRule="auto"/>
      </w:pPr>
      <w:r>
        <w:separator/>
      </w:r>
    </w:p>
  </w:footnote>
  <w:footnote w:type="continuationSeparator" w:id="0">
    <w:p w:rsidR="00C1462A" w:rsidRDefault="00C1462A" w:rsidP="00246399">
      <w:pPr>
        <w:spacing w:after="0" w:line="240" w:lineRule="auto"/>
      </w:pPr>
      <w:r>
        <w:continuationSeparator/>
      </w:r>
    </w:p>
  </w:footnote>
  <w:footnote w:id="1">
    <w:p w:rsidR="00C40447" w:rsidRPr="008B6E64" w:rsidRDefault="00C40447" w:rsidP="00246399">
      <w:pPr>
        <w:spacing w:after="0" w:line="240" w:lineRule="auto"/>
        <w:ind w:left="284" w:hanging="142"/>
        <w:jc w:val="both"/>
        <w:outlineLvl w:val="0"/>
        <w:rPr>
          <w:rFonts w:ascii="Arial Narrow" w:hAnsi="Arial Narrow" w:cs="Arial"/>
          <w:color w:val="000000"/>
          <w:sz w:val="16"/>
          <w:szCs w:val="16"/>
        </w:rPr>
      </w:pPr>
      <w:r w:rsidRPr="008B6E64">
        <w:rPr>
          <w:rStyle w:val="Refdenotaalpie"/>
          <w:rFonts w:ascii="Arial Narrow" w:hAnsi="Arial Narrow"/>
          <w:sz w:val="16"/>
          <w:szCs w:val="16"/>
        </w:rPr>
        <w:footnoteRef/>
      </w:r>
      <w:r w:rsidRPr="008B6E64">
        <w:rPr>
          <w:rFonts w:ascii="Arial Narrow" w:hAnsi="Arial Narrow"/>
          <w:sz w:val="16"/>
          <w:szCs w:val="16"/>
        </w:rPr>
        <w:t xml:space="preserve"> De acuerdo </w:t>
      </w:r>
      <w:r>
        <w:rPr>
          <w:rFonts w:ascii="Arial Narrow" w:hAnsi="Arial Narrow"/>
          <w:sz w:val="16"/>
          <w:szCs w:val="16"/>
        </w:rPr>
        <w:t xml:space="preserve">a lo establecido en el artículo 2º del </w:t>
      </w:r>
      <w:r w:rsidRPr="008B6E64">
        <w:rPr>
          <w:rFonts w:ascii="Arial Narrow" w:hAnsi="Arial Narrow"/>
          <w:color w:val="000000"/>
          <w:sz w:val="16"/>
          <w:szCs w:val="16"/>
        </w:rPr>
        <w:t xml:space="preserve">Decreto Supremo N°003-2013-PCM que creó la citada </w:t>
      </w:r>
      <w:r w:rsidRPr="008B6E64">
        <w:rPr>
          <w:rFonts w:ascii="Arial Narrow" w:hAnsi="Arial Narrow"/>
          <w:bCs/>
          <w:color w:val="000000"/>
          <w:sz w:val="16"/>
          <w:szCs w:val="16"/>
        </w:rPr>
        <w:t xml:space="preserve">Comisión Multisectorial, ésta se encuentra conformada por los siguientes integrantes: </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El Secretario General de la Presidencia del Consejo de Ministros, quien la preside.</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Un representante designado por la Presidencia del Consejo Ministros a propuesta de la Secretaría de Gestión Pública.</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Un representante designado por la Presidencia del Consejo Ministros a propuesta de la Oficina Nacional de Gobierno Electrónico e Informática - ONGEI.</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Un representante designado por el Ministerio de Relaciones Exteriores.</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Un representante designado por el Ministerio de Justicia y Derechos Humanos.</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Un  representante del Poder Judicial.</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hAnsi="Arial Narrow" w:cs="Arial"/>
          <w:color w:val="000000"/>
          <w:sz w:val="16"/>
          <w:szCs w:val="16"/>
        </w:rPr>
        <w:t xml:space="preserve">Un representante de las </w:t>
      </w:r>
      <w:r w:rsidRPr="008B6E64">
        <w:rPr>
          <w:rFonts w:ascii="Arial Narrow" w:eastAsia="Times New Roman" w:hAnsi="Arial Narrow" w:cs="Arial"/>
          <w:color w:val="000000"/>
          <w:sz w:val="16"/>
          <w:szCs w:val="16"/>
        </w:rPr>
        <w:t>organizaciones de la actividad empresarial, que será designado por los respectivos gremios empresariales, de acuerdo al procedimiento que éstos estos establezcan.</w:t>
      </w:r>
    </w:p>
    <w:p w:rsidR="00C40447" w:rsidRPr="008B6E64" w:rsidRDefault="00C40447" w:rsidP="00246399">
      <w:pPr>
        <w:numPr>
          <w:ilvl w:val="0"/>
          <w:numId w:val="4"/>
        </w:numPr>
        <w:spacing w:after="0" w:line="240" w:lineRule="auto"/>
        <w:ind w:left="284" w:hanging="142"/>
        <w:jc w:val="both"/>
        <w:outlineLvl w:val="0"/>
        <w:rPr>
          <w:rFonts w:ascii="Arial Narrow" w:hAnsi="Arial Narrow" w:cs="Arial"/>
          <w:color w:val="000000"/>
          <w:sz w:val="16"/>
          <w:szCs w:val="16"/>
        </w:rPr>
      </w:pPr>
      <w:r w:rsidRPr="008B6E64">
        <w:rPr>
          <w:rFonts w:ascii="Arial Narrow" w:eastAsia="Times New Roman" w:hAnsi="Arial Narrow" w:cs="Arial"/>
          <w:color w:val="000000"/>
          <w:sz w:val="16"/>
          <w:szCs w:val="16"/>
        </w:rPr>
        <w:t>Tres representantes de las organizaciones de la sociedad civil vinculadas con los temas contenidos en los compromisos del Plan de Acción de Gobierno Abierto. Estos representantes serán designados por dichas organizaciones, de acuerdo al procedimiento que éstas establezcan.</w:t>
      </w:r>
    </w:p>
    <w:p w:rsidR="00C40447" w:rsidRPr="00567838" w:rsidRDefault="00C40447" w:rsidP="00246399">
      <w:pPr>
        <w:pStyle w:val="Prrafodelista"/>
        <w:ind w:left="142"/>
        <w:jc w:val="both"/>
        <w:rPr>
          <w:rFonts w:ascii="Arial Narrow" w:hAnsi="Arial Narrow" w:cs="Arial"/>
          <w:color w:val="000000"/>
          <w:sz w:val="16"/>
          <w:szCs w:val="16"/>
        </w:rPr>
      </w:pPr>
      <w:r w:rsidRPr="008B6E64">
        <w:rPr>
          <w:rFonts w:ascii="Arial Narrow" w:hAnsi="Arial Narrow" w:cs="Arial"/>
          <w:color w:val="000000"/>
          <w:sz w:val="16"/>
          <w:szCs w:val="16"/>
        </w:rPr>
        <w:t>Como observadores de la citada Comisión Multisectorial participan la Defensoría del Pueblo, la Comisión de Alto Nivel Anticorrupción  y la Contra</w:t>
      </w:r>
      <w:r>
        <w:rPr>
          <w:rFonts w:ascii="Arial Narrow" w:hAnsi="Arial Narrow" w:cs="Arial"/>
          <w:color w:val="000000"/>
          <w:sz w:val="16"/>
          <w:szCs w:val="16"/>
        </w:rPr>
        <w:t>loría General de la República.</w:t>
      </w:r>
    </w:p>
  </w:footnote>
  <w:footnote w:id="2">
    <w:p w:rsidR="00C40447" w:rsidRDefault="00C40447" w:rsidP="00246399">
      <w:pPr>
        <w:spacing w:after="0" w:line="240" w:lineRule="auto"/>
        <w:jc w:val="both"/>
        <w:rPr>
          <w:color w:val="000000"/>
          <w:sz w:val="16"/>
          <w:szCs w:val="16"/>
          <w:shd w:val="clear" w:color="auto" w:fill="FFFFFF"/>
        </w:rPr>
      </w:pPr>
      <w:r w:rsidRPr="00BC2EDD">
        <w:rPr>
          <w:rStyle w:val="Refdenotaalpie"/>
          <w:color w:val="000000"/>
          <w:sz w:val="16"/>
          <w:szCs w:val="16"/>
        </w:rPr>
        <w:footnoteRef/>
      </w:r>
      <w:r w:rsidRPr="00BC2EDD">
        <w:rPr>
          <w:color w:val="000000"/>
          <w:sz w:val="16"/>
          <w:szCs w:val="16"/>
        </w:rPr>
        <w:t xml:space="preserve"> </w:t>
      </w:r>
      <w:r w:rsidRPr="00BC2EDD">
        <w:rPr>
          <w:rStyle w:val="apple-converted-space"/>
          <w:rFonts w:cs="Helvetica"/>
          <w:color w:val="000000"/>
          <w:sz w:val="16"/>
          <w:szCs w:val="16"/>
          <w:shd w:val="clear" w:color="auto" w:fill="FFFFFF"/>
        </w:rPr>
        <w:t xml:space="preserve">El </w:t>
      </w:r>
      <w:r w:rsidRPr="001E2C0E">
        <w:rPr>
          <w:rFonts w:cs="Helvetica"/>
          <w:b/>
          <w:color w:val="000000"/>
          <w:sz w:val="16"/>
          <w:szCs w:val="16"/>
          <w:bdr w:val="none" w:sz="0" w:space="0" w:color="auto" w:frame="1"/>
          <w:shd w:val="clear" w:color="auto" w:fill="FFFFFF"/>
        </w:rPr>
        <w:t>Método SMART</w:t>
      </w:r>
      <w:r w:rsidRPr="00BC2EDD">
        <w:rPr>
          <w:rFonts w:cs="Helvetica"/>
          <w:color w:val="000000"/>
          <w:sz w:val="16"/>
          <w:szCs w:val="16"/>
          <w:bdr w:val="none" w:sz="0" w:space="0" w:color="auto" w:frame="1"/>
          <w:shd w:val="clear" w:color="auto" w:fill="FFFFFF"/>
        </w:rPr>
        <w:t xml:space="preserve"> </w:t>
      </w:r>
      <w:r w:rsidRPr="00BC2EDD">
        <w:rPr>
          <w:rFonts w:cs="Helvetica"/>
          <w:color w:val="000000"/>
          <w:sz w:val="16"/>
          <w:szCs w:val="16"/>
          <w:shd w:val="clear" w:color="auto" w:fill="FFFFFF"/>
        </w:rPr>
        <w:t>ha cobrado una credibilidad y popularidad por sus resultados en los últimos años</w:t>
      </w:r>
      <w:r w:rsidRPr="00BC2EDD">
        <w:rPr>
          <w:rFonts w:cs="Helvetica"/>
          <w:color w:val="000000"/>
          <w:sz w:val="16"/>
          <w:szCs w:val="16"/>
          <w:bdr w:val="none" w:sz="0" w:space="0" w:color="auto" w:frame="1"/>
          <w:shd w:val="clear" w:color="auto" w:fill="FFFFFF"/>
        </w:rPr>
        <w:t xml:space="preserve"> para fijar los objetivos y metas</w:t>
      </w:r>
      <w:r w:rsidRPr="00BC2EDD">
        <w:rPr>
          <w:rFonts w:cs="Helvetica"/>
          <w:color w:val="000000"/>
          <w:sz w:val="16"/>
          <w:szCs w:val="16"/>
          <w:shd w:val="clear" w:color="auto" w:fill="FFFFFF"/>
        </w:rPr>
        <w:t xml:space="preserve">. </w:t>
      </w:r>
      <w:r>
        <w:rPr>
          <w:rFonts w:cs="Helvetica"/>
          <w:color w:val="000000"/>
          <w:sz w:val="16"/>
          <w:szCs w:val="16"/>
          <w:shd w:val="clear" w:color="auto" w:fill="FFFFFF"/>
        </w:rPr>
        <w:t xml:space="preserve">Este método </w:t>
      </w:r>
      <w:r w:rsidRPr="00BC2EDD">
        <w:rPr>
          <w:color w:val="000000"/>
          <w:sz w:val="16"/>
          <w:szCs w:val="16"/>
          <w:shd w:val="clear" w:color="auto" w:fill="FFFFFF"/>
        </w:rPr>
        <w:t>propone 5 características clave que ayudan a definir objetivos y facilitar su cumplimiento</w:t>
      </w:r>
      <w:r>
        <w:rPr>
          <w:color w:val="000000"/>
          <w:sz w:val="16"/>
          <w:szCs w:val="16"/>
          <w:shd w:val="clear" w:color="auto" w:fill="FFFFFF"/>
        </w:rPr>
        <w:t>. Estas serían:</w:t>
      </w:r>
    </w:p>
    <w:p w:rsidR="00C40447" w:rsidRDefault="00C40447" w:rsidP="00246399">
      <w:pPr>
        <w:pStyle w:val="Default"/>
        <w:numPr>
          <w:ilvl w:val="0"/>
          <w:numId w:val="4"/>
        </w:numPr>
        <w:ind w:left="142" w:hanging="142"/>
        <w:jc w:val="both"/>
        <w:rPr>
          <w:rFonts w:ascii="Calibri" w:hAnsi="Calibri"/>
          <w:color w:val="auto"/>
          <w:sz w:val="16"/>
          <w:szCs w:val="16"/>
        </w:rPr>
      </w:pPr>
      <w:proofErr w:type="spellStart"/>
      <w:r w:rsidRPr="00836500">
        <w:rPr>
          <w:rFonts w:ascii="Calibri" w:hAnsi="Calibri"/>
          <w:b/>
          <w:color w:val="auto"/>
          <w:sz w:val="16"/>
          <w:szCs w:val="16"/>
        </w:rPr>
        <w:t>eSpecíficos</w:t>
      </w:r>
      <w:proofErr w:type="spellEnd"/>
      <w:r w:rsidRPr="00836500">
        <w:rPr>
          <w:rFonts w:ascii="Calibri" w:hAnsi="Calibri"/>
          <w:b/>
          <w:color w:val="auto"/>
          <w:sz w:val="16"/>
          <w:szCs w:val="16"/>
        </w:rPr>
        <w:t>:</w:t>
      </w:r>
      <w:r w:rsidRPr="000F1252">
        <w:rPr>
          <w:rFonts w:ascii="Calibri" w:hAnsi="Calibri"/>
          <w:color w:val="auto"/>
          <w:sz w:val="16"/>
          <w:szCs w:val="16"/>
        </w:rPr>
        <w:t xml:space="preserve"> El</w:t>
      </w:r>
      <w:r w:rsidRPr="00836500">
        <w:rPr>
          <w:rFonts w:ascii="Calibri" w:hAnsi="Calibri" w:cs="Candara"/>
          <w:color w:val="auto"/>
          <w:sz w:val="16"/>
          <w:szCs w:val="16"/>
        </w:rPr>
        <w:t xml:space="preserve"> compromiso describe precisamente el problema que está tratando de resolver. El compromiso describe las actividades que se realizarán. El compromiso describe los resultados esperados. </w:t>
      </w:r>
    </w:p>
    <w:p w:rsidR="00C40447" w:rsidRDefault="00C40447" w:rsidP="00246399">
      <w:pPr>
        <w:pStyle w:val="Default"/>
        <w:numPr>
          <w:ilvl w:val="0"/>
          <w:numId w:val="4"/>
        </w:numPr>
        <w:ind w:left="142" w:hanging="142"/>
        <w:jc w:val="both"/>
        <w:rPr>
          <w:rFonts w:ascii="Calibri" w:hAnsi="Calibri"/>
          <w:b/>
          <w:color w:val="auto"/>
          <w:sz w:val="16"/>
          <w:szCs w:val="16"/>
        </w:rPr>
      </w:pPr>
      <w:r w:rsidRPr="00836500">
        <w:rPr>
          <w:rFonts w:ascii="Calibri" w:hAnsi="Calibri"/>
          <w:b/>
          <w:color w:val="auto"/>
          <w:sz w:val="16"/>
          <w:szCs w:val="16"/>
        </w:rPr>
        <w:t>Medibles</w:t>
      </w:r>
      <w:r>
        <w:rPr>
          <w:rFonts w:ascii="Calibri" w:hAnsi="Calibri"/>
          <w:b/>
          <w:color w:val="auto"/>
          <w:sz w:val="16"/>
          <w:szCs w:val="16"/>
        </w:rPr>
        <w:t>:</w:t>
      </w:r>
      <w:r w:rsidRPr="00836500">
        <w:rPr>
          <w:rFonts w:ascii="Calibri" w:hAnsi="Calibri"/>
          <w:b/>
          <w:color w:val="auto"/>
          <w:sz w:val="16"/>
          <w:szCs w:val="16"/>
        </w:rPr>
        <w:t xml:space="preserve"> </w:t>
      </w:r>
      <w:r w:rsidRPr="00836500">
        <w:rPr>
          <w:rFonts w:ascii="Calibri" w:hAnsi="Calibri" w:cs="Candara"/>
          <w:color w:val="auto"/>
          <w:sz w:val="16"/>
          <w:szCs w:val="16"/>
        </w:rPr>
        <w:t xml:space="preserve">Divididos en hitos claros y medibles. Incluye indicadores que permiten verificar el cumplimiento de los compromisos y las mejoras generadas. </w:t>
      </w:r>
    </w:p>
    <w:p w:rsidR="00C40447" w:rsidRDefault="00C40447" w:rsidP="00246399">
      <w:pPr>
        <w:pStyle w:val="Default"/>
        <w:numPr>
          <w:ilvl w:val="0"/>
          <w:numId w:val="4"/>
        </w:numPr>
        <w:ind w:left="142" w:hanging="142"/>
        <w:jc w:val="both"/>
        <w:rPr>
          <w:rFonts w:ascii="Calibri" w:hAnsi="Calibri"/>
          <w:b/>
          <w:color w:val="auto"/>
          <w:sz w:val="16"/>
          <w:szCs w:val="16"/>
        </w:rPr>
      </w:pPr>
      <w:r w:rsidRPr="00836500">
        <w:rPr>
          <w:rFonts w:ascii="Calibri" w:hAnsi="Calibri"/>
          <w:b/>
          <w:color w:val="auto"/>
          <w:sz w:val="16"/>
          <w:szCs w:val="16"/>
        </w:rPr>
        <w:t>Asequibles:</w:t>
      </w:r>
      <w:r>
        <w:rPr>
          <w:rFonts w:ascii="Calibri" w:hAnsi="Calibri"/>
          <w:color w:val="auto"/>
          <w:sz w:val="16"/>
          <w:szCs w:val="16"/>
        </w:rPr>
        <w:t xml:space="preserve"> </w:t>
      </w:r>
      <w:r w:rsidRPr="00836500">
        <w:rPr>
          <w:rFonts w:ascii="Calibri" w:hAnsi="Calibri" w:cs="Candara"/>
          <w:color w:val="auto"/>
          <w:sz w:val="16"/>
          <w:szCs w:val="16"/>
        </w:rPr>
        <w:t xml:space="preserve">El compromiso especifica claramente la agencia responsable de la implementación. El compromiso especifica organismos de apoyo o coordinación. El compromiso especifica qué otros actores participarán en el cumplimiento del compromiso (sociedad civil, organismos multilaterales o sector privado). </w:t>
      </w:r>
    </w:p>
    <w:p w:rsidR="00C40447" w:rsidRDefault="00C40447" w:rsidP="00246399">
      <w:pPr>
        <w:pStyle w:val="Default"/>
        <w:numPr>
          <w:ilvl w:val="0"/>
          <w:numId w:val="4"/>
        </w:numPr>
        <w:ind w:left="142" w:hanging="142"/>
        <w:jc w:val="both"/>
        <w:rPr>
          <w:rFonts w:ascii="Calibri" w:hAnsi="Calibri"/>
          <w:b/>
          <w:color w:val="auto"/>
          <w:sz w:val="16"/>
          <w:szCs w:val="16"/>
        </w:rPr>
      </w:pPr>
      <w:r w:rsidRPr="00836500">
        <w:rPr>
          <w:rFonts w:ascii="Calibri" w:hAnsi="Calibri"/>
          <w:b/>
          <w:color w:val="auto"/>
          <w:sz w:val="16"/>
          <w:szCs w:val="16"/>
        </w:rPr>
        <w:t>Relevante:</w:t>
      </w:r>
      <w:r>
        <w:rPr>
          <w:rFonts w:ascii="Calibri" w:hAnsi="Calibri"/>
          <w:color w:val="auto"/>
          <w:sz w:val="16"/>
          <w:szCs w:val="16"/>
        </w:rPr>
        <w:t xml:space="preserve"> </w:t>
      </w:r>
      <w:r w:rsidRPr="00836500">
        <w:rPr>
          <w:rFonts w:ascii="Calibri" w:hAnsi="Calibri" w:cs="Candara"/>
          <w:color w:val="auto"/>
          <w:sz w:val="16"/>
          <w:szCs w:val="16"/>
        </w:rPr>
        <w:t xml:space="preserve">Cada compromiso deberá establecer claramente la relación con al menos uno de los principios de gobierno abierto: transparencia, rendición de cuentas, la participación pública y la tecnología y la innovación. </w:t>
      </w:r>
    </w:p>
    <w:p w:rsidR="00C40447" w:rsidRPr="00664E54" w:rsidRDefault="00C40447" w:rsidP="00246399">
      <w:pPr>
        <w:pStyle w:val="Default"/>
        <w:numPr>
          <w:ilvl w:val="0"/>
          <w:numId w:val="4"/>
        </w:numPr>
        <w:ind w:left="142" w:hanging="142"/>
        <w:jc w:val="both"/>
        <w:rPr>
          <w:rFonts w:ascii="Calibri" w:hAnsi="Calibri"/>
          <w:b/>
          <w:color w:val="auto"/>
          <w:sz w:val="16"/>
          <w:szCs w:val="16"/>
        </w:rPr>
      </w:pPr>
      <w:proofErr w:type="spellStart"/>
      <w:r>
        <w:rPr>
          <w:rFonts w:ascii="Calibri" w:hAnsi="Calibri"/>
          <w:b/>
          <w:color w:val="auto"/>
          <w:sz w:val="16"/>
          <w:szCs w:val="16"/>
        </w:rPr>
        <w:t>oporT</w:t>
      </w:r>
      <w:r w:rsidRPr="00836500">
        <w:rPr>
          <w:rFonts w:ascii="Calibri" w:hAnsi="Calibri"/>
          <w:b/>
          <w:color w:val="auto"/>
          <w:sz w:val="16"/>
          <w:szCs w:val="16"/>
        </w:rPr>
        <w:t>uno</w:t>
      </w:r>
      <w:proofErr w:type="spellEnd"/>
      <w:r w:rsidRPr="00836500">
        <w:rPr>
          <w:rFonts w:ascii="Calibri" w:hAnsi="Calibri"/>
          <w:b/>
          <w:color w:val="auto"/>
          <w:sz w:val="16"/>
          <w:szCs w:val="16"/>
        </w:rPr>
        <w:t>:</w:t>
      </w:r>
      <w:r>
        <w:rPr>
          <w:rFonts w:ascii="Calibri" w:hAnsi="Calibri"/>
          <w:color w:val="auto"/>
          <w:sz w:val="16"/>
          <w:szCs w:val="16"/>
        </w:rPr>
        <w:t xml:space="preserve"> </w:t>
      </w:r>
      <w:r w:rsidRPr="00836500">
        <w:rPr>
          <w:rFonts w:ascii="Calibri" w:hAnsi="Calibri" w:cs="Candara"/>
          <w:color w:val="auto"/>
          <w:sz w:val="16"/>
          <w:szCs w:val="16"/>
        </w:rPr>
        <w:t xml:space="preserve">El compromiso establece claramente la fecha en que se completará, así como las fechas de hitos y cualquier otro plazo pertinente. </w:t>
      </w:r>
    </w:p>
  </w:footnote>
  <w:footnote w:id="3">
    <w:p w:rsidR="00C40447" w:rsidRPr="0016460E" w:rsidRDefault="00C40447" w:rsidP="00246399">
      <w:pPr>
        <w:pStyle w:val="Textonotapie"/>
        <w:spacing w:after="0" w:line="240" w:lineRule="auto"/>
        <w:jc w:val="both"/>
        <w:rPr>
          <w:sz w:val="16"/>
          <w:szCs w:val="16"/>
        </w:rPr>
      </w:pPr>
      <w:r w:rsidRPr="0016460E">
        <w:rPr>
          <w:rStyle w:val="Refdenotaalpie"/>
          <w:sz w:val="16"/>
          <w:szCs w:val="16"/>
        </w:rPr>
        <w:footnoteRef/>
      </w:r>
      <w:r w:rsidRPr="0016460E">
        <w:rPr>
          <w:sz w:val="16"/>
          <w:szCs w:val="16"/>
        </w:rPr>
        <w:t xml:space="preserve"> Como parte del estudio se realizaron talleres y </w:t>
      </w:r>
      <w:proofErr w:type="spellStart"/>
      <w:r w:rsidRPr="0016460E">
        <w:rPr>
          <w:i/>
          <w:sz w:val="16"/>
          <w:szCs w:val="16"/>
        </w:rPr>
        <w:t>focus</w:t>
      </w:r>
      <w:proofErr w:type="spellEnd"/>
      <w:r w:rsidRPr="0016460E">
        <w:rPr>
          <w:i/>
          <w:sz w:val="16"/>
          <w:szCs w:val="16"/>
        </w:rPr>
        <w:t xml:space="preserve"> </w:t>
      </w:r>
      <w:proofErr w:type="spellStart"/>
      <w:r w:rsidRPr="0016460E">
        <w:rPr>
          <w:i/>
          <w:sz w:val="16"/>
          <w:szCs w:val="16"/>
        </w:rPr>
        <w:t>group</w:t>
      </w:r>
      <w:proofErr w:type="spellEnd"/>
      <w:r>
        <w:rPr>
          <w:i/>
          <w:sz w:val="16"/>
          <w:szCs w:val="16"/>
        </w:rPr>
        <w:t xml:space="preserve"> con ciudadanos</w:t>
      </w:r>
      <w:r>
        <w:rPr>
          <w:i/>
          <w:sz w:val="16"/>
          <w:szCs w:val="16"/>
          <w:lang w:val="es-ES"/>
        </w:rPr>
        <w:t xml:space="preserve"> y ciudadanos </w:t>
      </w:r>
      <w:r>
        <w:rPr>
          <w:i/>
          <w:sz w:val="16"/>
          <w:szCs w:val="16"/>
        </w:rPr>
        <w:t xml:space="preserve"> en 4 regiones del país: Piura, San Martín, Lambayeque y Lima</w:t>
      </w:r>
      <w:r w:rsidRPr="0016460E">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447" w:rsidRDefault="00C40447" w:rsidP="006834B1">
    <w:pPr>
      <w:pStyle w:val="Encabezado"/>
      <w:ind w:hanging="993"/>
    </w:pPr>
    <w:r w:rsidRPr="00CD3044">
      <w:rPr>
        <w:noProof/>
        <w:lang w:val="es-PE" w:eastAsia="es-PE"/>
      </w:rPr>
      <w:drawing>
        <wp:inline distT="0" distB="0" distL="0" distR="0" wp14:anchorId="6B1DDAA4" wp14:editId="7359C69A">
          <wp:extent cx="6991350" cy="333375"/>
          <wp:effectExtent l="0" t="0" r="0" b="9525"/>
          <wp:docPr id="10" name="Imagen 10"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0"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B5525"/>
    <w:multiLevelType w:val="hybridMultilevel"/>
    <w:tmpl w:val="6962363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B666CB9"/>
    <w:multiLevelType w:val="hybridMultilevel"/>
    <w:tmpl w:val="B9AECCCC"/>
    <w:lvl w:ilvl="0" w:tplc="2826BB82">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C858EB"/>
    <w:multiLevelType w:val="hybridMultilevel"/>
    <w:tmpl w:val="4296E648"/>
    <w:lvl w:ilvl="0" w:tplc="673827DA">
      <w:numFmt w:val="bullet"/>
      <w:lvlText w:val="-"/>
      <w:lvlJc w:val="left"/>
      <w:pPr>
        <w:ind w:left="536" w:hanging="360"/>
      </w:pPr>
      <w:rPr>
        <w:rFonts w:ascii="Calibri" w:eastAsia="Calibri" w:hAnsi="Calibri" w:cs="Arial" w:hint="default"/>
      </w:rPr>
    </w:lvl>
    <w:lvl w:ilvl="1" w:tplc="0C0A0003" w:tentative="1">
      <w:start w:val="1"/>
      <w:numFmt w:val="bullet"/>
      <w:lvlText w:val="o"/>
      <w:lvlJc w:val="left"/>
      <w:pPr>
        <w:ind w:left="1256" w:hanging="360"/>
      </w:pPr>
      <w:rPr>
        <w:rFonts w:ascii="Courier New" w:hAnsi="Courier New" w:cs="Courier New" w:hint="default"/>
      </w:rPr>
    </w:lvl>
    <w:lvl w:ilvl="2" w:tplc="0C0A0005" w:tentative="1">
      <w:start w:val="1"/>
      <w:numFmt w:val="bullet"/>
      <w:lvlText w:val=""/>
      <w:lvlJc w:val="left"/>
      <w:pPr>
        <w:ind w:left="1976" w:hanging="360"/>
      </w:pPr>
      <w:rPr>
        <w:rFonts w:ascii="Wingdings" w:hAnsi="Wingdings" w:hint="default"/>
      </w:rPr>
    </w:lvl>
    <w:lvl w:ilvl="3" w:tplc="0C0A0001" w:tentative="1">
      <w:start w:val="1"/>
      <w:numFmt w:val="bullet"/>
      <w:lvlText w:val=""/>
      <w:lvlJc w:val="left"/>
      <w:pPr>
        <w:ind w:left="2696" w:hanging="360"/>
      </w:pPr>
      <w:rPr>
        <w:rFonts w:ascii="Symbol" w:hAnsi="Symbol" w:hint="default"/>
      </w:rPr>
    </w:lvl>
    <w:lvl w:ilvl="4" w:tplc="0C0A0003" w:tentative="1">
      <w:start w:val="1"/>
      <w:numFmt w:val="bullet"/>
      <w:lvlText w:val="o"/>
      <w:lvlJc w:val="left"/>
      <w:pPr>
        <w:ind w:left="3416" w:hanging="360"/>
      </w:pPr>
      <w:rPr>
        <w:rFonts w:ascii="Courier New" w:hAnsi="Courier New" w:cs="Courier New" w:hint="default"/>
      </w:rPr>
    </w:lvl>
    <w:lvl w:ilvl="5" w:tplc="0C0A0005" w:tentative="1">
      <w:start w:val="1"/>
      <w:numFmt w:val="bullet"/>
      <w:lvlText w:val=""/>
      <w:lvlJc w:val="left"/>
      <w:pPr>
        <w:ind w:left="4136" w:hanging="360"/>
      </w:pPr>
      <w:rPr>
        <w:rFonts w:ascii="Wingdings" w:hAnsi="Wingdings" w:hint="default"/>
      </w:rPr>
    </w:lvl>
    <w:lvl w:ilvl="6" w:tplc="0C0A0001" w:tentative="1">
      <w:start w:val="1"/>
      <w:numFmt w:val="bullet"/>
      <w:lvlText w:val=""/>
      <w:lvlJc w:val="left"/>
      <w:pPr>
        <w:ind w:left="4856" w:hanging="360"/>
      </w:pPr>
      <w:rPr>
        <w:rFonts w:ascii="Symbol" w:hAnsi="Symbol" w:hint="default"/>
      </w:rPr>
    </w:lvl>
    <w:lvl w:ilvl="7" w:tplc="0C0A0003" w:tentative="1">
      <w:start w:val="1"/>
      <w:numFmt w:val="bullet"/>
      <w:lvlText w:val="o"/>
      <w:lvlJc w:val="left"/>
      <w:pPr>
        <w:ind w:left="5576" w:hanging="360"/>
      </w:pPr>
      <w:rPr>
        <w:rFonts w:ascii="Courier New" w:hAnsi="Courier New" w:cs="Courier New" w:hint="default"/>
      </w:rPr>
    </w:lvl>
    <w:lvl w:ilvl="8" w:tplc="0C0A0005" w:tentative="1">
      <w:start w:val="1"/>
      <w:numFmt w:val="bullet"/>
      <w:lvlText w:val=""/>
      <w:lvlJc w:val="left"/>
      <w:pPr>
        <w:ind w:left="6296" w:hanging="360"/>
      </w:pPr>
      <w:rPr>
        <w:rFonts w:ascii="Wingdings" w:hAnsi="Wingdings" w:hint="default"/>
      </w:rPr>
    </w:lvl>
  </w:abstractNum>
  <w:abstractNum w:abstractNumId="3">
    <w:nsid w:val="1400736D"/>
    <w:multiLevelType w:val="hybridMultilevel"/>
    <w:tmpl w:val="BCCE9D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2F0D49"/>
    <w:multiLevelType w:val="hybridMultilevel"/>
    <w:tmpl w:val="139C909E"/>
    <w:lvl w:ilvl="0" w:tplc="6978B0AE">
      <w:start w:val="1"/>
      <w:numFmt w:val="low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60873F4"/>
    <w:multiLevelType w:val="hybridMultilevel"/>
    <w:tmpl w:val="D92C1E16"/>
    <w:lvl w:ilvl="0" w:tplc="2496E800">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8274040"/>
    <w:multiLevelType w:val="hybridMultilevel"/>
    <w:tmpl w:val="12EAE90E"/>
    <w:lvl w:ilvl="0" w:tplc="280A000B">
      <w:start w:val="1"/>
      <w:numFmt w:val="bullet"/>
      <w:lvlText w:val=""/>
      <w:lvlJc w:val="left"/>
      <w:pPr>
        <w:ind w:left="1004" w:hanging="360"/>
      </w:pPr>
      <w:rPr>
        <w:rFonts w:ascii="Wingdings" w:hAnsi="Wingdings"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nsid w:val="19586F1E"/>
    <w:multiLevelType w:val="hybridMultilevel"/>
    <w:tmpl w:val="1FD49008"/>
    <w:lvl w:ilvl="0" w:tplc="2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A28381A"/>
    <w:multiLevelType w:val="hybridMultilevel"/>
    <w:tmpl w:val="42E81230"/>
    <w:lvl w:ilvl="0" w:tplc="FE0EF82E">
      <w:start w:val="1"/>
      <w:numFmt w:val="decimal"/>
      <w:lvlText w:val="%1."/>
      <w:lvlJc w:val="left"/>
      <w:pPr>
        <w:ind w:left="72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AE86A48"/>
    <w:multiLevelType w:val="hybridMultilevel"/>
    <w:tmpl w:val="46C20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ED32F3"/>
    <w:multiLevelType w:val="hybridMultilevel"/>
    <w:tmpl w:val="B4BE7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FCF0641"/>
    <w:multiLevelType w:val="hybridMultilevel"/>
    <w:tmpl w:val="F042AF0E"/>
    <w:lvl w:ilvl="0" w:tplc="FE0EF82E">
      <w:start w:val="1"/>
      <w:numFmt w:val="decimal"/>
      <w:lvlText w:val="%1."/>
      <w:lvlJc w:val="left"/>
      <w:pPr>
        <w:ind w:left="72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21B43D33"/>
    <w:multiLevelType w:val="hybridMultilevel"/>
    <w:tmpl w:val="FBDA61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3F64A04"/>
    <w:multiLevelType w:val="hybridMultilevel"/>
    <w:tmpl w:val="E464925E"/>
    <w:lvl w:ilvl="0" w:tplc="FEA0F63C">
      <w:start w:val="1"/>
      <w:numFmt w:val="decimal"/>
      <w:lvlText w:val="%1."/>
      <w:lvlJc w:val="left"/>
      <w:pPr>
        <w:ind w:left="720" w:hanging="360"/>
      </w:pPr>
      <w:rPr>
        <w:rFonts w:cs="Times New Roman"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86C6C46"/>
    <w:multiLevelType w:val="hybridMultilevel"/>
    <w:tmpl w:val="0CA6BB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91C55A6"/>
    <w:multiLevelType w:val="hybridMultilevel"/>
    <w:tmpl w:val="352AFCC8"/>
    <w:lvl w:ilvl="0" w:tplc="280A000B">
      <w:start w:val="1"/>
      <w:numFmt w:val="bullet"/>
      <w:lvlText w:val=""/>
      <w:lvlJc w:val="left"/>
      <w:pPr>
        <w:ind w:left="1004" w:hanging="360"/>
      </w:pPr>
      <w:rPr>
        <w:rFonts w:ascii="Wingdings" w:hAnsi="Wingdings" w:hint="default"/>
      </w:rPr>
    </w:lvl>
    <w:lvl w:ilvl="1" w:tplc="280A0001">
      <w:start w:val="1"/>
      <w:numFmt w:val="bullet"/>
      <w:lvlText w:val=""/>
      <w:lvlJc w:val="left"/>
      <w:pPr>
        <w:ind w:left="1724" w:hanging="360"/>
      </w:pPr>
      <w:rPr>
        <w:rFonts w:ascii="Symbol" w:hAnsi="Symbol"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6">
    <w:nsid w:val="29B66D92"/>
    <w:multiLevelType w:val="hybridMultilevel"/>
    <w:tmpl w:val="97E6BA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A5C47D7"/>
    <w:multiLevelType w:val="hybridMultilevel"/>
    <w:tmpl w:val="32FE8ED6"/>
    <w:lvl w:ilvl="0" w:tplc="6F1E64AA">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D513C88"/>
    <w:multiLevelType w:val="hybridMultilevel"/>
    <w:tmpl w:val="EA86BA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E885896"/>
    <w:multiLevelType w:val="hybridMultilevel"/>
    <w:tmpl w:val="56ECF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F396ABC"/>
    <w:multiLevelType w:val="hybridMultilevel"/>
    <w:tmpl w:val="220A3E4C"/>
    <w:lvl w:ilvl="0" w:tplc="6538AABA">
      <w:start w:val="1"/>
      <w:numFmt w:val="decimal"/>
      <w:lvlText w:val="%1."/>
      <w:lvlJc w:val="left"/>
      <w:pPr>
        <w:ind w:left="360" w:hanging="360"/>
      </w:pPr>
      <w:rPr>
        <w:rFonts w:hint="default"/>
        <w:sz w:val="18"/>
        <w:szCs w:val="18"/>
      </w:rPr>
    </w:lvl>
    <w:lvl w:ilvl="1" w:tplc="52A4ADF2">
      <w:numFmt w:val="bullet"/>
      <w:lvlText w:val="•"/>
      <w:lvlJc w:val="left"/>
      <w:pPr>
        <w:ind w:left="1380" w:hanging="660"/>
      </w:pPr>
      <w:rPr>
        <w:rFonts w:ascii="Calibri" w:eastAsia="Calibri" w:hAnsi="Calibri" w:cs="Times New Roman"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30376A30"/>
    <w:multiLevelType w:val="hybridMultilevel"/>
    <w:tmpl w:val="4702848A"/>
    <w:lvl w:ilvl="0" w:tplc="48D0DAFC">
      <w:start w:val="1"/>
      <w:numFmt w:val="decimal"/>
      <w:lvlText w:val="%1."/>
      <w:lvlJc w:val="lef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5873F37"/>
    <w:multiLevelType w:val="hybridMultilevel"/>
    <w:tmpl w:val="734C8FDC"/>
    <w:lvl w:ilvl="0" w:tplc="D4FC5536">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365B1154"/>
    <w:multiLevelType w:val="hybridMultilevel"/>
    <w:tmpl w:val="C64260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7766548"/>
    <w:multiLevelType w:val="hybridMultilevel"/>
    <w:tmpl w:val="A874F2C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nsid w:val="3C3E5EE4"/>
    <w:multiLevelType w:val="hybridMultilevel"/>
    <w:tmpl w:val="EA50AEDE"/>
    <w:lvl w:ilvl="0" w:tplc="32EACC80">
      <w:start w:val="1"/>
      <w:numFmt w:val="bullet"/>
      <w:lvlText w:val="-"/>
      <w:lvlJc w:val="left"/>
      <w:pPr>
        <w:ind w:left="360" w:hanging="360"/>
      </w:pPr>
      <w:rPr>
        <w:rFonts w:ascii="Calibri" w:eastAsia="Calibri" w:hAnsi="Calibri"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start w:val="1"/>
      <w:numFmt w:val="bullet"/>
      <w:lvlText w:val=""/>
      <w:lvlJc w:val="left"/>
      <w:pPr>
        <w:ind w:left="2520" w:hanging="360"/>
      </w:pPr>
      <w:rPr>
        <w:rFonts w:ascii="Wingdings" w:hAnsi="Wingdings" w:hint="default"/>
      </w:rPr>
    </w:lvl>
    <w:lvl w:ilvl="3" w:tplc="280A000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6">
    <w:nsid w:val="3EA61EAB"/>
    <w:multiLevelType w:val="hybridMultilevel"/>
    <w:tmpl w:val="0268B240"/>
    <w:lvl w:ilvl="0" w:tplc="25629606">
      <w:start w:val="1"/>
      <w:numFmt w:val="upperLetter"/>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43F25454"/>
    <w:multiLevelType w:val="hybridMultilevel"/>
    <w:tmpl w:val="C6648B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0B28D5"/>
    <w:multiLevelType w:val="hybridMultilevel"/>
    <w:tmpl w:val="E5D0F53A"/>
    <w:lvl w:ilvl="0" w:tplc="FE0EF82E">
      <w:start w:val="1"/>
      <w:numFmt w:val="decimal"/>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E061214"/>
    <w:multiLevelType w:val="hybridMultilevel"/>
    <w:tmpl w:val="76AC15A8"/>
    <w:lvl w:ilvl="0" w:tplc="0ACA2432">
      <w:start w:val="1"/>
      <w:numFmt w:val="decimal"/>
      <w:lvlText w:val="%1."/>
      <w:lvlJc w:val="left"/>
      <w:pPr>
        <w:ind w:left="2628" w:hanging="360"/>
      </w:pPr>
      <w:rPr>
        <w:rFonts w:hint="default"/>
        <w:sz w:val="18"/>
        <w:szCs w:val="18"/>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30">
    <w:nsid w:val="61BB0ECD"/>
    <w:multiLevelType w:val="hybridMultilevel"/>
    <w:tmpl w:val="D92C1E16"/>
    <w:lvl w:ilvl="0" w:tplc="2496E800">
      <w:start w:val="1"/>
      <w:numFmt w:val="decimal"/>
      <w:lvlText w:val="%1."/>
      <w:lvlJc w:val="left"/>
      <w:pPr>
        <w:ind w:left="720" w:hanging="360"/>
      </w:pPr>
      <w:rPr>
        <w:rFonts w:hint="default"/>
        <w:b/>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53745A9"/>
    <w:multiLevelType w:val="hybridMultilevel"/>
    <w:tmpl w:val="42E81230"/>
    <w:lvl w:ilvl="0" w:tplc="FE0EF82E">
      <w:start w:val="1"/>
      <w:numFmt w:val="decimal"/>
      <w:lvlText w:val="%1."/>
      <w:lvlJc w:val="left"/>
      <w:pPr>
        <w:ind w:left="720" w:hanging="360"/>
      </w:pPr>
      <w:rPr>
        <w:rFonts w:hint="default"/>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7E45919"/>
    <w:multiLevelType w:val="hybridMultilevel"/>
    <w:tmpl w:val="A078B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1D24FFC"/>
    <w:multiLevelType w:val="hybridMultilevel"/>
    <w:tmpl w:val="E4927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750D79"/>
    <w:multiLevelType w:val="hybridMultilevel"/>
    <w:tmpl w:val="0010A2A0"/>
    <w:lvl w:ilvl="0" w:tplc="48680D84">
      <w:start w:val="1"/>
      <w:numFmt w:val="decimal"/>
      <w:lvlText w:val="%1."/>
      <w:lvlJc w:val="left"/>
      <w:pPr>
        <w:ind w:left="720" w:hanging="360"/>
      </w:pPr>
      <w:rPr>
        <w:rFonts w:hint="default"/>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E332FA4"/>
    <w:multiLevelType w:val="hybridMultilevel"/>
    <w:tmpl w:val="C4F0C0AA"/>
    <w:lvl w:ilvl="0" w:tplc="28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4"/>
  </w:num>
  <w:num w:numId="4">
    <w:abstractNumId w:val="17"/>
  </w:num>
  <w:num w:numId="5">
    <w:abstractNumId w:val="2"/>
  </w:num>
  <w:num w:numId="6">
    <w:abstractNumId w:val="1"/>
  </w:num>
  <w:num w:numId="7">
    <w:abstractNumId w:val="21"/>
  </w:num>
  <w:num w:numId="8">
    <w:abstractNumId w:val="29"/>
  </w:num>
  <w:num w:numId="9">
    <w:abstractNumId w:val="23"/>
  </w:num>
  <w:num w:numId="10">
    <w:abstractNumId w:val="30"/>
  </w:num>
  <w:num w:numId="11">
    <w:abstractNumId w:val="12"/>
  </w:num>
  <w:num w:numId="12">
    <w:abstractNumId w:val="18"/>
  </w:num>
  <w:num w:numId="13">
    <w:abstractNumId w:val="32"/>
  </w:num>
  <w:num w:numId="14">
    <w:abstractNumId w:val="11"/>
  </w:num>
  <w:num w:numId="15">
    <w:abstractNumId w:val="9"/>
  </w:num>
  <w:num w:numId="16">
    <w:abstractNumId w:val="31"/>
  </w:num>
  <w:num w:numId="17">
    <w:abstractNumId w:val="16"/>
  </w:num>
  <w:num w:numId="18">
    <w:abstractNumId w:val="8"/>
  </w:num>
  <w:num w:numId="19">
    <w:abstractNumId w:val="27"/>
  </w:num>
  <w:num w:numId="20">
    <w:abstractNumId w:val="19"/>
  </w:num>
  <w:num w:numId="21">
    <w:abstractNumId w:val="28"/>
  </w:num>
  <w:num w:numId="22">
    <w:abstractNumId w:val="10"/>
  </w:num>
  <w:num w:numId="23">
    <w:abstractNumId w:val="22"/>
  </w:num>
  <w:num w:numId="24">
    <w:abstractNumId w:val="34"/>
  </w:num>
  <w:num w:numId="25">
    <w:abstractNumId w:val="20"/>
  </w:num>
  <w:num w:numId="26">
    <w:abstractNumId w:val="24"/>
  </w:num>
  <w:num w:numId="27">
    <w:abstractNumId w:val="3"/>
  </w:num>
  <w:num w:numId="28">
    <w:abstractNumId w:val="14"/>
  </w:num>
  <w:num w:numId="29">
    <w:abstractNumId w:val="33"/>
  </w:num>
  <w:num w:numId="30">
    <w:abstractNumId w:val="0"/>
  </w:num>
  <w:num w:numId="31">
    <w:abstractNumId w:val="35"/>
  </w:num>
  <w:num w:numId="32">
    <w:abstractNumId w:val="7"/>
  </w:num>
  <w:num w:numId="33">
    <w:abstractNumId w:val="6"/>
  </w:num>
  <w:num w:numId="34">
    <w:abstractNumId w:val="15"/>
  </w:num>
  <w:num w:numId="35">
    <w:abstractNumId w:val="5"/>
  </w:num>
  <w:num w:numId="36">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399"/>
    <w:rsid w:val="0003489E"/>
    <w:rsid w:val="00056B0E"/>
    <w:rsid w:val="00096C6C"/>
    <w:rsid w:val="00106667"/>
    <w:rsid w:val="00205732"/>
    <w:rsid w:val="00231F77"/>
    <w:rsid w:val="00246399"/>
    <w:rsid w:val="00286576"/>
    <w:rsid w:val="00301428"/>
    <w:rsid w:val="00303D68"/>
    <w:rsid w:val="003732BA"/>
    <w:rsid w:val="00376C40"/>
    <w:rsid w:val="00386C74"/>
    <w:rsid w:val="00394CAE"/>
    <w:rsid w:val="003C0AF8"/>
    <w:rsid w:val="00473CEF"/>
    <w:rsid w:val="004C1871"/>
    <w:rsid w:val="00564700"/>
    <w:rsid w:val="00580B7F"/>
    <w:rsid w:val="005A292E"/>
    <w:rsid w:val="005C37D1"/>
    <w:rsid w:val="0060086A"/>
    <w:rsid w:val="0064345E"/>
    <w:rsid w:val="006834B1"/>
    <w:rsid w:val="006A4FB0"/>
    <w:rsid w:val="006C443C"/>
    <w:rsid w:val="0071060A"/>
    <w:rsid w:val="00760D08"/>
    <w:rsid w:val="007622CB"/>
    <w:rsid w:val="007668D9"/>
    <w:rsid w:val="00770D65"/>
    <w:rsid w:val="00773E2F"/>
    <w:rsid w:val="007D0893"/>
    <w:rsid w:val="007E0854"/>
    <w:rsid w:val="007F2138"/>
    <w:rsid w:val="00800A46"/>
    <w:rsid w:val="00811BE3"/>
    <w:rsid w:val="00880E6D"/>
    <w:rsid w:val="008901DA"/>
    <w:rsid w:val="00896D8E"/>
    <w:rsid w:val="00897CB4"/>
    <w:rsid w:val="00986124"/>
    <w:rsid w:val="009B7630"/>
    <w:rsid w:val="009D7003"/>
    <w:rsid w:val="00A06FE4"/>
    <w:rsid w:val="00A368E7"/>
    <w:rsid w:val="00A51E53"/>
    <w:rsid w:val="00A547B3"/>
    <w:rsid w:val="00A97069"/>
    <w:rsid w:val="00AD2DB0"/>
    <w:rsid w:val="00AE248C"/>
    <w:rsid w:val="00B573AC"/>
    <w:rsid w:val="00B61CE6"/>
    <w:rsid w:val="00C01720"/>
    <w:rsid w:val="00C1029C"/>
    <w:rsid w:val="00C1462A"/>
    <w:rsid w:val="00C20DBF"/>
    <w:rsid w:val="00C30F63"/>
    <w:rsid w:val="00C40447"/>
    <w:rsid w:val="00C57981"/>
    <w:rsid w:val="00C91BF5"/>
    <w:rsid w:val="00CC0C53"/>
    <w:rsid w:val="00CD5C52"/>
    <w:rsid w:val="00D00DB4"/>
    <w:rsid w:val="00D414FF"/>
    <w:rsid w:val="00D532E0"/>
    <w:rsid w:val="00D61487"/>
    <w:rsid w:val="00D97B4C"/>
    <w:rsid w:val="00DB0381"/>
    <w:rsid w:val="00DB57E4"/>
    <w:rsid w:val="00DB617A"/>
    <w:rsid w:val="00E07282"/>
    <w:rsid w:val="00E11BFF"/>
    <w:rsid w:val="00E369C5"/>
    <w:rsid w:val="00E81985"/>
    <w:rsid w:val="00EA75C2"/>
    <w:rsid w:val="00EB2A5E"/>
    <w:rsid w:val="00EB4179"/>
    <w:rsid w:val="00EB564C"/>
    <w:rsid w:val="00EC4588"/>
    <w:rsid w:val="00EC5089"/>
    <w:rsid w:val="00ED28CE"/>
    <w:rsid w:val="00FB32F1"/>
    <w:rsid w:val="00FC53AE"/>
    <w:rsid w:val="00FC7793"/>
    <w:rsid w:val="00FC7B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C2D95-7F98-438A-8C55-CB415A20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99"/>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246399"/>
    <w:pPr>
      <w:spacing w:line="240" w:lineRule="auto"/>
    </w:pPr>
    <w:rPr>
      <w:sz w:val="20"/>
      <w:szCs w:val="20"/>
      <w:lang w:val="x-none" w:eastAsia="x-none"/>
    </w:rPr>
  </w:style>
  <w:style w:type="character" w:customStyle="1" w:styleId="TextocomentarioCar">
    <w:name w:val="Texto comentario Car"/>
    <w:basedOn w:val="Fuentedeprrafopredeter"/>
    <w:link w:val="Textocomentario"/>
    <w:uiPriority w:val="99"/>
    <w:rsid w:val="00246399"/>
    <w:rPr>
      <w:rFonts w:ascii="Calibri" w:eastAsia="Calibri" w:hAnsi="Calibri" w:cs="Times New Roman"/>
      <w:sz w:val="20"/>
      <w:szCs w:val="20"/>
      <w:lang w:val="x-none" w:eastAsia="x-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 Car,Car"/>
    <w:basedOn w:val="Normal"/>
    <w:link w:val="TextonotapieCar"/>
    <w:unhideWhenUsed/>
    <w:qFormat/>
    <w:rsid w:val="00246399"/>
    <w:rPr>
      <w:sz w:val="20"/>
      <w:szCs w:val="20"/>
      <w:lang w:val="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246399"/>
    <w:rPr>
      <w:rFonts w:ascii="Calibri" w:eastAsia="Calibri" w:hAnsi="Calibri" w:cs="Times New Roman"/>
      <w:sz w:val="20"/>
      <w:szCs w:val="20"/>
      <w:lang w:val="x-none"/>
    </w:rPr>
  </w:style>
  <w:style w:type="character" w:styleId="Refdenotaalpie">
    <w:name w:val="footnote reference"/>
    <w:uiPriority w:val="99"/>
    <w:unhideWhenUsed/>
    <w:qFormat/>
    <w:rsid w:val="00246399"/>
    <w:rPr>
      <w:vertAlign w:val="superscript"/>
    </w:rPr>
  </w:style>
  <w:style w:type="paragraph" w:styleId="Prrafodelista">
    <w:name w:val="List Paragraph"/>
    <w:basedOn w:val="Normal"/>
    <w:link w:val="PrrafodelistaCar"/>
    <w:uiPriority w:val="34"/>
    <w:qFormat/>
    <w:rsid w:val="00246399"/>
    <w:pPr>
      <w:spacing w:after="0" w:line="240" w:lineRule="auto"/>
      <w:ind w:left="720"/>
      <w:contextualSpacing/>
    </w:pPr>
    <w:rPr>
      <w:lang w:val="x-none" w:eastAsia="x-none"/>
    </w:rPr>
  </w:style>
  <w:style w:type="paragraph" w:styleId="Encabezado">
    <w:name w:val="header"/>
    <w:basedOn w:val="Normal"/>
    <w:link w:val="EncabezadoCar"/>
    <w:uiPriority w:val="99"/>
    <w:unhideWhenUsed/>
    <w:rsid w:val="00246399"/>
    <w:pPr>
      <w:tabs>
        <w:tab w:val="center" w:pos="4252"/>
        <w:tab w:val="right" w:pos="8504"/>
      </w:tabs>
    </w:pPr>
    <w:rPr>
      <w:lang w:val="x-none"/>
    </w:rPr>
  </w:style>
  <w:style w:type="character" w:customStyle="1" w:styleId="EncabezadoCar">
    <w:name w:val="Encabezado Car"/>
    <w:basedOn w:val="Fuentedeprrafopredeter"/>
    <w:link w:val="Encabezado"/>
    <w:uiPriority w:val="99"/>
    <w:rsid w:val="00246399"/>
    <w:rPr>
      <w:rFonts w:ascii="Calibri" w:eastAsia="Calibri" w:hAnsi="Calibri" w:cs="Times New Roman"/>
      <w:lang w:val="x-none"/>
    </w:rPr>
  </w:style>
  <w:style w:type="paragraph" w:styleId="Piedepgina">
    <w:name w:val="footer"/>
    <w:basedOn w:val="Normal"/>
    <w:link w:val="PiedepginaCar"/>
    <w:uiPriority w:val="99"/>
    <w:unhideWhenUsed/>
    <w:rsid w:val="00246399"/>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246399"/>
    <w:rPr>
      <w:rFonts w:ascii="Calibri" w:eastAsia="Calibri" w:hAnsi="Calibri" w:cs="Times New Roman"/>
      <w:lang w:val="x-none"/>
    </w:rPr>
  </w:style>
  <w:style w:type="table" w:styleId="Tablaconcuadrcula">
    <w:name w:val="Table Grid"/>
    <w:basedOn w:val="Tablanormal"/>
    <w:uiPriority w:val="59"/>
    <w:rsid w:val="00246399"/>
    <w:pPr>
      <w:spacing w:after="0" w:line="240" w:lineRule="auto"/>
    </w:pPr>
    <w:rPr>
      <w:rFonts w:ascii="Calibri" w:eastAsia="Calibri" w:hAnsi="Calibri" w:cs="Times New Roman"/>
      <w:sz w:val="20"/>
      <w:szCs w:val="20"/>
      <w:lang w:eastAsia="es-P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246399"/>
  </w:style>
  <w:style w:type="paragraph" w:customStyle="1" w:styleId="Default">
    <w:name w:val="Default"/>
    <w:rsid w:val="00246399"/>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PrrafodelistaCar">
    <w:name w:val="Párrafo de lista Car"/>
    <w:link w:val="Prrafodelista"/>
    <w:uiPriority w:val="34"/>
    <w:locked/>
    <w:rsid w:val="00246399"/>
    <w:rPr>
      <w:rFonts w:ascii="Calibri" w:eastAsia="Calibri" w:hAnsi="Calibri" w:cs="Times New Roman"/>
      <w:lang w:val="x-none" w:eastAsia="x-none"/>
    </w:rPr>
  </w:style>
  <w:style w:type="paragraph" w:styleId="Textodeglobo">
    <w:name w:val="Balloon Text"/>
    <w:basedOn w:val="Normal"/>
    <w:link w:val="TextodegloboCar"/>
    <w:uiPriority w:val="99"/>
    <w:semiHidden/>
    <w:unhideWhenUsed/>
    <w:rsid w:val="00246399"/>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46399"/>
    <w:rPr>
      <w:rFonts w:ascii="Tahoma" w:eastAsia="Calibri" w:hAnsi="Tahoma" w:cs="Times New Roman"/>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058964">
      <w:bodyDiv w:val="1"/>
      <w:marLeft w:val="0"/>
      <w:marRight w:val="0"/>
      <w:marTop w:val="0"/>
      <w:marBottom w:val="0"/>
      <w:divBdr>
        <w:top w:val="none" w:sz="0" w:space="0" w:color="auto"/>
        <w:left w:val="none" w:sz="0" w:space="0" w:color="auto"/>
        <w:bottom w:val="none" w:sz="0" w:space="0" w:color="auto"/>
        <w:right w:val="none" w:sz="0" w:space="0" w:color="auto"/>
      </w:divBdr>
    </w:div>
    <w:div w:id="1511723817">
      <w:bodyDiv w:val="1"/>
      <w:marLeft w:val="0"/>
      <w:marRight w:val="0"/>
      <w:marTop w:val="0"/>
      <w:marBottom w:val="0"/>
      <w:divBdr>
        <w:top w:val="none" w:sz="0" w:space="0" w:color="auto"/>
        <w:left w:val="none" w:sz="0" w:space="0" w:color="auto"/>
        <w:bottom w:val="none" w:sz="0" w:space="0" w:color="auto"/>
        <w:right w:val="none" w:sz="0" w:space="0" w:color="auto"/>
      </w:divBdr>
    </w:div>
    <w:div w:id="1828864487">
      <w:bodyDiv w:val="1"/>
      <w:marLeft w:val="0"/>
      <w:marRight w:val="0"/>
      <w:marTop w:val="0"/>
      <w:marBottom w:val="0"/>
      <w:divBdr>
        <w:top w:val="none" w:sz="0" w:space="0" w:color="auto"/>
        <w:left w:val="none" w:sz="0" w:space="0" w:color="auto"/>
        <w:bottom w:val="none" w:sz="0" w:space="0" w:color="auto"/>
        <w:right w:val="none" w:sz="0" w:space="0" w:color="auto"/>
      </w:divBdr>
    </w:div>
    <w:div w:id="182920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20</Pages>
  <Words>7386</Words>
  <Characters>40628</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Guerra Villegas</dc:creator>
  <cp:lastModifiedBy>Patricia Guillen Nolasco</cp:lastModifiedBy>
  <cp:revision>30</cp:revision>
  <cp:lastPrinted>2015-07-13T16:59:00Z</cp:lastPrinted>
  <dcterms:created xsi:type="dcterms:W3CDTF">2015-07-13T17:18:00Z</dcterms:created>
  <dcterms:modified xsi:type="dcterms:W3CDTF">2015-07-14T16:38:00Z</dcterms:modified>
</cp:coreProperties>
</file>