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F645B" w14:textId="77777777" w:rsidR="00DC6FAA" w:rsidRPr="000905D9" w:rsidRDefault="000E21F7" w:rsidP="002807A1">
      <w:pPr>
        <w:spacing w:after="120"/>
        <w:jc w:val="both"/>
        <w:rPr>
          <w:rFonts w:asciiTheme="majorHAnsi" w:hAnsiTheme="majorHAnsi" w:cs="Times New Roman"/>
          <w:sz w:val="24"/>
          <w:szCs w:val="24"/>
        </w:rPr>
      </w:pPr>
      <w:r w:rsidRPr="000905D9">
        <w:rPr>
          <w:rFonts w:asciiTheme="majorHAnsi" w:hAnsiTheme="majorHAnsi" w:cs="Times New Roman"/>
          <w:noProof/>
          <w:sz w:val="24"/>
          <w:szCs w:val="24"/>
        </w:rPr>
        <w:drawing>
          <wp:anchor distT="0" distB="0" distL="114300" distR="114300" simplePos="0" relativeHeight="251662336" behindDoc="1" locked="0" layoutInCell="1" allowOverlap="1" wp14:anchorId="691BA37F" wp14:editId="645C3B71">
            <wp:simplePos x="0" y="0"/>
            <wp:positionH relativeFrom="column">
              <wp:posOffset>898497</wp:posOffset>
            </wp:positionH>
            <wp:positionV relativeFrom="paragraph">
              <wp:posOffset>0</wp:posOffset>
            </wp:positionV>
            <wp:extent cx="1697355" cy="1697355"/>
            <wp:effectExtent l="0" t="0" r="0" b="0"/>
            <wp:wrapNone/>
            <wp:docPr id="2" name="Picture 2" descr="C:\Users\ktsanava.JUSTICE\Desktop\Logos\LATEST___OGP logo - print lay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sanava.JUSTICE\Desktop\Logos\LATEST___OGP logo - print layer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7355" cy="1697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5D9">
        <w:rPr>
          <w:rFonts w:asciiTheme="majorHAnsi" w:eastAsia="Times New Roman" w:hAnsiTheme="majorHAnsi" w:cs="Times New Roman"/>
          <w:snapToGrid w:val="0"/>
          <w:color w:val="000000"/>
          <w:w w:val="0"/>
          <w:sz w:val="0"/>
          <w:szCs w:val="0"/>
          <w:u w:color="000000"/>
          <w:bdr w:val="none" w:sz="0" w:space="0" w:color="000000"/>
          <w:shd w:val="clear" w:color="000000" w:fill="000000"/>
          <w:lang w:eastAsia="x-none" w:bidi="x-none"/>
        </w:rPr>
        <w:t xml:space="preserve"> </w:t>
      </w:r>
    </w:p>
    <w:p w14:paraId="3869DE63" w14:textId="77777777" w:rsidR="00DC6FAA" w:rsidRPr="000905D9" w:rsidRDefault="000E21F7" w:rsidP="002807A1">
      <w:pPr>
        <w:spacing w:after="120"/>
        <w:jc w:val="both"/>
        <w:rPr>
          <w:rFonts w:asciiTheme="majorHAnsi" w:hAnsiTheme="majorHAnsi" w:cs="Times New Roman"/>
          <w:sz w:val="24"/>
          <w:szCs w:val="24"/>
        </w:rPr>
      </w:pPr>
      <w:r w:rsidRPr="000905D9">
        <w:rPr>
          <w:rFonts w:asciiTheme="majorHAnsi" w:eastAsia="Times New Roman" w:hAnsiTheme="majorHAnsi" w:cs="Times New Roman"/>
          <w:noProof/>
          <w:snapToGrid w:val="0"/>
          <w:color w:val="000000"/>
          <w:w w:val="0"/>
          <w:sz w:val="0"/>
          <w:szCs w:val="0"/>
          <w:u w:color="000000"/>
          <w:bdr w:val="none" w:sz="0" w:space="0" w:color="000000"/>
          <w:shd w:val="clear" w:color="000000" w:fill="000000"/>
        </w:rPr>
        <w:drawing>
          <wp:anchor distT="0" distB="0" distL="114300" distR="114300" simplePos="0" relativeHeight="251663360" behindDoc="1" locked="0" layoutInCell="1" allowOverlap="1" wp14:anchorId="41614501" wp14:editId="4BA100DE">
            <wp:simplePos x="0" y="0"/>
            <wp:positionH relativeFrom="column">
              <wp:posOffset>2965837</wp:posOffset>
            </wp:positionH>
            <wp:positionV relativeFrom="paragraph">
              <wp:posOffset>123577</wp:posOffset>
            </wp:positionV>
            <wp:extent cx="1979930" cy="898525"/>
            <wp:effectExtent l="0" t="0" r="1270" b="0"/>
            <wp:wrapNone/>
            <wp:docPr id="3" name="Picture 3" descr="C:\Users\ktsanava.JUSTICE\Desktop\Logos\სამინისტროს ლოგო\ლოგო\MoJ logo\Logotype_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tsanava.JUSTICE\Desktop\Logos\სამინისტროს ლოგო\ლოგო\MoJ logo\Logotype_Englis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9930"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8541F2" w14:textId="77777777" w:rsidR="00DC6FAA" w:rsidRPr="000905D9" w:rsidRDefault="00DC6FAA" w:rsidP="002807A1">
      <w:pPr>
        <w:spacing w:after="120"/>
        <w:jc w:val="both"/>
        <w:rPr>
          <w:rFonts w:asciiTheme="majorHAnsi" w:hAnsiTheme="majorHAnsi" w:cs="Times New Roman"/>
          <w:sz w:val="24"/>
          <w:szCs w:val="24"/>
        </w:rPr>
      </w:pPr>
    </w:p>
    <w:p w14:paraId="233FD3C8" w14:textId="77777777" w:rsidR="00DC6FAA" w:rsidRPr="000905D9" w:rsidRDefault="00DC6FAA" w:rsidP="002807A1">
      <w:pPr>
        <w:spacing w:after="120"/>
        <w:jc w:val="both"/>
        <w:rPr>
          <w:rFonts w:asciiTheme="majorHAnsi" w:hAnsiTheme="majorHAnsi" w:cs="Times New Roman"/>
          <w:sz w:val="24"/>
          <w:szCs w:val="24"/>
        </w:rPr>
      </w:pPr>
    </w:p>
    <w:p w14:paraId="62AC6497" w14:textId="77777777" w:rsidR="007D5AAB" w:rsidRPr="000905D9" w:rsidRDefault="007D5AAB" w:rsidP="002807A1">
      <w:pPr>
        <w:spacing w:after="120"/>
        <w:jc w:val="both"/>
        <w:rPr>
          <w:rFonts w:asciiTheme="majorHAnsi" w:hAnsiTheme="majorHAnsi" w:cs="Times New Roman"/>
          <w:sz w:val="24"/>
          <w:szCs w:val="24"/>
        </w:rPr>
      </w:pPr>
    </w:p>
    <w:p w14:paraId="0A9BD2E5" w14:textId="77777777" w:rsidR="00DC6FAA" w:rsidRPr="000905D9" w:rsidRDefault="00DC6FAA" w:rsidP="002807A1">
      <w:pPr>
        <w:spacing w:after="120"/>
        <w:jc w:val="both"/>
        <w:rPr>
          <w:rFonts w:asciiTheme="majorHAnsi" w:hAnsiTheme="majorHAnsi" w:cs="Times New Roman"/>
          <w:sz w:val="24"/>
          <w:szCs w:val="24"/>
        </w:rPr>
      </w:pPr>
    </w:p>
    <w:p w14:paraId="16F64D19" w14:textId="77777777" w:rsidR="00B62225" w:rsidRPr="000905D9" w:rsidRDefault="00B62225" w:rsidP="002807A1">
      <w:pPr>
        <w:spacing w:after="120"/>
        <w:jc w:val="both"/>
        <w:rPr>
          <w:rFonts w:asciiTheme="majorHAnsi" w:hAnsiTheme="majorHAnsi" w:cs="Times New Roman"/>
          <w:sz w:val="24"/>
          <w:szCs w:val="24"/>
        </w:rPr>
      </w:pPr>
    </w:p>
    <w:p w14:paraId="01F86A83" w14:textId="77777777" w:rsidR="00B62225" w:rsidRPr="000905D9" w:rsidRDefault="00B62225" w:rsidP="002807A1">
      <w:pPr>
        <w:spacing w:after="120"/>
        <w:jc w:val="both"/>
        <w:rPr>
          <w:rFonts w:asciiTheme="majorHAnsi" w:hAnsiTheme="majorHAnsi" w:cs="Times New Roman"/>
          <w:sz w:val="24"/>
          <w:szCs w:val="24"/>
        </w:rPr>
      </w:pPr>
    </w:p>
    <w:p w14:paraId="321AE06F" w14:textId="77777777" w:rsidR="00B62225" w:rsidRPr="000905D9" w:rsidRDefault="00B62225" w:rsidP="002807A1">
      <w:pPr>
        <w:spacing w:after="120"/>
        <w:jc w:val="both"/>
        <w:rPr>
          <w:rFonts w:asciiTheme="majorHAnsi" w:eastAsia="Cambria" w:hAnsiTheme="majorHAnsi" w:cs="Cambria"/>
          <w:b/>
          <w:bCs/>
          <w:color w:val="1F497D"/>
          <w:sz w:val="40"/>
          <w:szCs w:val="40"/>
          <w:u w:color="1F497D"/>
          <w:bdr w:val="nil"/>
        </w:rPr>
      </w:pPr>
    </w:p>
    <w:p w14:paraId="4C20C8AF" w14:textId="77777777" w:rsidR="00CB021D" w:rsidRPr="000905D9" w:rsidRDefault="00DC6FAA" w:rsidP="00CB021D">
      <w:pPr>
        <w:spacing w:after="120"/>
        <w:jc w:val="center"/>
        <w:rPr>
          <w:rFonts w:asciiTheme="majorHAnsi" w:eastAsia="Cambria" w:hAnsiTheme="majorHAnsi" w:cs="Cambria"/>
          <w:b/>
          <w:bCs/>
          <w:color w:val="1F497D"/>
          <w:sz w:val="40"/>
          <w:szCs w:val="40"/>
          <w:u w:color="1F497D"/>
          <w:bdr w:val="nil"/>
        </w:rPr>
      </w:pPr>
      <w:r w:rsidRPr="000905D9">
        <w:rPr>
          <w:rFonts w:asciiTheme="majorHAnsi" w:eastAsia="Cambria" w:hAnsiTheme="majorHAnsi" w:cs="Cambria"/>
          <w:b/>
          <w:bCs/>
          <w:color w:val="1F497D"/>
          <w:sz w:val="40"/>
          <w:szCs w:val="40"/>
          <w:u w:color="1F497D"/>
          <w:bdr w:val="nil"/>
        </w:rPr>
        <w:t xml:space="preserve">Open Government </w:t>
      </w:r>
      <w:r w:rsidR="00373166" w:rsidRPr="000905D9">
        <w:rPr>
          <w:rFonts w:asciiTheme="majorHAnsi" w:eastAsia="Cambria" w:hAnsiTheme="majorHAnsi" w:cs="Cambria"/>
          <w:b/>
          <w:bCs/>
          <w:color w:val="1F497D"/>
          <w:sz w:val="40"/>
          <w:szCs w:val="40"/>
          <w:u w:color="1F497D"/>
          <w:bdr w:val="nil"/>
        </w:rPr>
        <w:t>Partnership</w:t>
      </w:r>
      <w:r w:rsidRPr="000905D9">
        <w:rPr>
          <w:rFonts w:asciiTheme="majorHAnsi" w:eastAsia="Cambria" w:hAnsiTheme="majorHAnsi" w:cs="Cambria"/>
          <w:b/>
          <w:bCs/>
          <w:color w:val="1F497D"/>
          <w:sz w:val="40"/>
          <w:szCs w:val="40"/>
          <w:u w:color="1F497D"/>
          <w:bdr w:val="nil"/>
        </w:rPr>
        <w:t xml:space="preserve"> </w:t>
      </w:r>
    </w:p>
    <w:p w14:paraId="20BFC18F" w14:textId="77777777" w:rsidR="00DC6FAA" w:rsidRPr="000905D9" w:rsidRDefault="00CB021D" w:rsidP="00CB021D">
      <w:pPr>
        <w:spacing w:after="120"/>
        <w:jc w:val="center"/>
        <w:rPr>
          <w:rFonts w:asciiTheme="majorHAnsi" w:eastAsia="Cambria" w:hAnsiTheme="majorHAnsi" w:cs="Cambria"/>
          <w:b/>
          <w:bCs/>
          <w:color w:val="1F497D"/>
          <w:sz w:val="40"/>
          <w:szCs w:val="40"/>
          <w:u w:color="1F497D"/>
          <w:bdr w:val="nil"/>
        </w:rPr>
      </w:pPr>
      <w:r w:rsidRPr="000905D9">
        <w:rPr>
          <w:rFonts w:asciiTheme="majorHAnsi" w:eastAsia="Cambria" w:hAnsiTheme="majorHAnsi" w:cs="Cambria"/>
          <w:b/>
          <w:bCs/>
          <w:color w:val="1F497D"/>
          <w:sz w:val="40"/>
          <w:szCs w:val="40"/>
          <w:u w:color="1F497D"/>
          <w:bdr w:val="nil"/>
        </w:rPr>
        <w:t xml:space="preserve">Action Plan of </w:t>
      </w:r>
      <w:r w:rsidR="00DC6FAA" w:rsidRPr="000905D9">
        <w:rPr>
          <w:rFonts w:asciiTheme="majorHAnsi" w:eastAsia="Cambria" w:hAnsiTheme="majorHAnsi" w:cs="Cambria"/>
          <w:b/>
          <w:bCs/>
          <w:color w:val="1F497D"/>
          <w:sz w:val="40"/>
          <w:szCs w:val="40"/>
          <w:u w:color="1F497D"/>
          <w:bdr w:val="nil"/>
        </w:rPr>
        <w:t>Georgia</w:t>
      </w:r>
    </w:p>
    <w:p w14:paraId="77715892" w14:textId="77777777" w:rsidR="00DC6FAA" w:rsidRPr="000905D9" w:rsidRDefault="00DC6FAA" w:rsidP="002807A1">
      <w:pPr>
        <w:spacing w:after="120"/>
        <w:jc w:val="both"/>
        <w:rPr>
          <w:rFonts w:asciiTheme="majorHAnsi" w:eastAsia="Cambria" w:hAnsiTheme="majorHAnsi" w:cs="Cambria"/>
          <w:b/>
          <w:bCs/>
          <w:color w:val="1F497D"/>
          <w:sz w:val="40"/>
          <w:szCs w:val="40"/>
          <w:u w:color="1F497D"/>
          <w:bdr w:val="nil"/>
        </w:rPr>
      </w:pPr>
    </w:p>
    <w:p w14:paraId="525FE022" w14:textId="77777777" w:rsidR="00373166" w:rsidRPr="000905D9" w:rsidRDefault="00373166" w:rsidP="00373166">
      <w:pPr>
        <w:spacing w:after="120"/>
        <w:jc w:val="center"/>
        <w:rPr>
          <w:rFonts w:asciiTheme="majorHAnsi" w:eastAsia="Cambria" w:hAnsiTheme="majorHAnsi" w:cs="Cambria"/>
          <w:b/>
          <w:bCs/>
          <w:color w:val="1F497D"/>
          <w:sz w:val="40"/>
          <w:szCs w:val="40"/>
          <w:u w:color="1F497D"/>
          <w:bdr w:val="nil"/>
        </w:rPr>
      </w:pPr>
      <w:r w:rsidRPr="000905D9">
        <w:rPr>
          <w:rFonts w:asciiTheme="majorHAnsi" w:eastAsia="Cambria" w:hAnsiTheme="majorHAnsi" w:cs="Cambria"/>
          <w:b/>
          <w:bCs/>
          <w:color w:val="1F497D"/>
          <w:sz w:val="40"/>
          <w:szCs w:val="40"/>
          <w:u w:color="1F497D"/>
          <w:bdr w:val="nil"/>
        </w:rPr>
        <w:t xml:space="preserve">2016-2017 </w:t>
      </w:r>
    </w:p>
    <w:p w14:paraId="4326655F" w14:textId="77777777" w:rsidR="00DC6FAA" w:rsidRPr="000905D9" w:rsidRDefault="00DC6FAA" w:rsidP="002807A1">
      <w:pPr>
        <w:spacing w:after="120"/>
        <w:jc w:val="both"/>
        <w:rPr>
          <w:rFonts w:asciiTheme="majorHAnsi" w:hAnsiTheme="majorHAnsi" w:cs="Times New Roman"/>
          <w:sz w:val="24"/>
          <w:szCs w:val="24"/>
        </w:rPr>
      </w:pPr>
    </w:p>
    <w:p w14:paraId="330BD25E" w14:textId="77777777" w:rsidR="00DC6FAA" w:rsidRPr="000905D9" w:rsidRDefault="00DC6FAA" w:rsidP="002807A1">
      <w:pPr>
        <w:spacing w:after="120"/>
        <w:jc w:val="both"/>
        <w:rPr>
          <w:rFonts w:asciiTheme="majorHAnsi" w:hAnsiTheme="majorHAnsi" w:cs="Times New Roman"/>
          <w:sz w:val="24"/>
          <w:szCs w:val="24"/>
        </w:rPr>
      </w:pPr>
    </w:p>
    <w:p w14:paraId="6792265B" w14:textId="77777777" w:rsidR="00B62225" w:rsidRPr="000905D9" w:rsidRDefault="00B62225" w:rsidP="002807A1">
      <w:pPr>
        <w:spacing w:after="120"/>
        <w:jc w:val="both"/>
        <w:rPr>
          <w:rFonts w:asciiTheme="majorHAnsi" w:hAnsiTheme="majorHAnsi" w:cs="Times New Roman"/>
          <w:sz w:val="24"/>
          <w:szCs w:val="24"/>
        </w:rPr>
      </w:pPr>
    </w:p>
    <w:p w14:paraId="6CD65277" w14:textId="77777777" w:rsidR="00B62225" w:rsidRPr="000905D9" w:rsidRDefault="00B62225" w:rsidP="002807A1">
      <w:pPr>
        <w:spacing w:after="120"/>
        <w:jc w:val="both"/>
        <w:rPr>
          <w:rFonts w:asciiTheme="majorHAnsi" w:hAnsiTheme="majorHAnsi" w:cs="Times New Roman"/>
          <w:sz w:val="24"/>
          <w:szCs w:val="24"/>
        </w:rPr>
      </w:pPr>
    </w:p>
    <w:p w14:paraId="75267E29" w14:textId="77777777" w:rsidR="00B62225" w:rsidRPr="000905D9" w:rsidRDefault="00B62225" w:rsidP="002807A1">
      <w:pPr>
        <w:spacing w:after="120"/>
        <w:jc w:val="both"/>
        <w:rPr>
          <w:rFonts w:asciiTheme="majorHAnsi" w:hAnsiTheme="majorHAnsi" w:cs="Times New Roman"/>
          <w:sz w:val="24"/>
          <w:szCs w:val="24"/>
        </w:rPr>
      </w:pPr>
    </w:p>
    <w:p w14:paraId="60C2F07D" w14:textId="77777777" w:rsidR="00B62225" w:rsidRPr="000905D9" w:rsidRDefault="00B62225" w:rsidP="002807A1">
      <w:pPr>
        <w:spacing w:after="120"/>
        <w:jc w:val="both"/>
        <w:rPr>
          <w:rFonts w:asciiTheme="majorHAnsi" w:hAnsiTheme="majorHAnsi" w:cs="Times New Roman"/>
          <w:sz w:val="24"/>
          <w:szCs w:val="24"/>
        </w:rPr>
      </w:pPr>
    </w:p>
    <w:p w14:paraId="3190E685" w14:textId="77777777" w:rsidR="00B62225" w:rsidRPr="000905D9" w:rsidRDefault="00B62225" w:rsidP="002807A1">
      <w:pPr>
        <w:spacing w:after="120"/>
        <w:jc w:val="both"/>
        <w:rPr>
          <w:rFonts w:asciiTheme="majorHAnsi" w:hAnsiTheme="majorHAnsi" w:cs="Times New Roman"/>
          <w:sz w:val="24"/>
          <w:szCs w:val="24"/>
        </w:rPr>
      </w:pPr>
    </w:p>
    <w:p w14:paraId="1EE84081" w14:textId="77777777" w:rsidR="00B62225" w:rsidRPr="000905D9" w:rsidRDefault="00B62225" w:rsidP="002807A1">
      <w:pPr>
        <w:spacing w:after="120"/>
        <w:jc w:val="both"/>
        <w:rPr>
          <w:rFonts w:asciiTheme="majorHAnsi" w:hAnsiTheme="majorHAnsi" w:cs="Times New Roman"/>
          <w:sz w:val="24"/>
          <w:szCs w:val="24"/>
        </w:rPr>
      </w:pPr>
    </w:p>
    <w:p w14:paraId="4EFF5394" w14:textId="77777777" w:rsidR="00CB021D" w:rsidRPr="000905D9" w:rsidRDefault="00CB021D" w:rsidP="00CB021D">
      <w:pPr>
        <w:ind w:left="90"/>
        <w:jc w:val="center"/>
        <w:rPr>
          <w:rFonts w:asciiTheme="majorHAnsi" w:eastAsia="Cambria" w:hAnsiTheme="majorHAnsi" w:cs="Cambria"/>
          <w:b/>
          <w:bCs/>
          <w:color w:val="1F497D"/>
          <w:sz w:val="28"/>
          <w:szCs w:val="32"/>
          <w:u w:color="1F497D"/>
        </w:rPr>
      </w:pPr>
      <w:r w:rsidRPr="000905D9">
        <w:rPr>
          <w:rFonts w:asciiTheme="majorHAnsi" w:eastAsia="Cambria" w:hAnsiTheme="majorHAnsi" w:cs="Cambria"/>
          <w:b/>
          <w:bCs/>
          <w:color w:val="1F497D"/>
          <w:sz w:val="28"/>
          <w:szCs w:val="32"/>
          <w:u w:color="1F497D"/>
        </w:rPr>
        <w:t xml:space="preserve">Approved at the </w:t>
      </w:r>
      <w:r w:rsidR="00BD3004" w:rsidRPr="000905D9">
        <w:rPr>
          <w:rFonts w:asciiTheme="majorHAnsi" w:eastAsia="Cambria" w:hAnsiTheme="majorHAnsi" w:cs="Cambria"/>
          <w:b/>
          <w:bCs/>
          <w:color w:val="1F497D"/>
          <w:sz w:val="28"/>
          <w:szCs w:val="32"/>
          <w:u w:color="1F497D"/>
        </w:rPr>
        <w:t>18</w:t>
      </w:r>
      <w:r w:rsidRPr="000905D9">
        <w:rPr>
          <w:rFonts w:asciiTheme="majorHAnsi" w:eastAsia="Cambria" w:hAnsiTheme="majorHAnsi" w:cs="Cambria"/>
          <w:b/>
          <w:bCs/>
          <w:color w:val="1F497D"/>
          <w:sz w:val="28"/>
          <w:szCs w:val="32"/>
          <w:u w:color="1F497D"/>
          <w:vertAlign w:val="superscript"/>
        </w:rPr>
        <w:t>th</w:t>
      </w:r>
      <w:r w:rsidRPr="000905D9">
        <w:rPr>
          <w:rFonts w:asciiTheme="majorHAnsi" w:eastAsia="Cambria" w:hAnsiTheme="majorHAnsi" w:cs="Cambria"/>
          <w:b/>
          <w:bCs/>
          <w:color w:val="1F497D"/>
          <w:sz w:val="28"/>
          <w:szCs w:val="32"/>
          <w:u w:color="1F497D"/>
        </w:rPr>
        <w:t xml:space="preserve"> Session of the Open Government Georgia’s Forum </w:t>
      </w:r>
    </w:p>
    <w:p w14:paraId="34362FE1" w14:textId="77777777" w:rsidR="00B62225" w:rsidRPr="000905D9" w:rsidRDefault="00CB021D" w:rsidP="00CB021D">
      <w:pPr>
        <w:ind w:left="90"/>
        <w:jc w:val="center"/>
        <w:rPr>
          <w:rFonts w:asciiTheme="majorHAnsi" w:eastAsia="Cambria" w:hAnsiTheme="majorHAnsi" w:cs="Cambria"/>
          <w:b/>
          <w:bCs/>
          <w:color w:val="1F497D"/>
          <w:sz w:val="28"/>
          <w:szCs w:val="32"/>
          <w:u w:color="1F497D"/>
        </w:rPr>
      </w:pPr>
      <w:r w:rsidRPr="000905D9">
        <w:rPr>
          <w:rFonts w:asciiTheme="majorHAnsi" w:eastAsia="Cambria" w:hAnsiTheme="majorHAnsi" w:cs="Cambria"/>
          <w:b/>
          <w:bCs/>
          <w:color w:val="1F497D"/>
          <w:sz w:val="28"/>
          <w:szCs w:val="32"/>
          <w:u w:color="1F497D"/>
        </w:rPr>
        <w:t xml:space="preserve">Approved by the Government Decree N… of </w:t>
      </w:r>
      <w:r w:rsidR="00AF1090" w:rsidRPr="000905D9">
        <w:rPr>
          <w:rFonts w:asciiTheme="majorHAnsi" w:eastAsia="Cambria" w:hAnsiTheme="majorHAnsi" w:cs="Cambria"/>
          <w:b/>
          <w:bCs/>
          <w:color w:val="1F497D"/>
          <w:sz w:val="28"/>
          <w:szCs w:val="32"/>
          <w:u w:color="1F497D"/>
        </w:rPr>
        <w:t>3 November</w:t>
      </w:r>
      <w:r w:rsidRPr="000905D9">
        <w:rPr>
          <w:rFonts w:asciiTheme="majorHAnsi" w:eastAsia="Cambria" w:hAnsiTheme="majorHAnsi" w:cs="Cambria"/>
          <w:b/>
          <w:bCs/>
          <w:color w:val="1F497D"/>
          <w:sz w:val="28"/>
          <w:szCs w:val="32"/>
          <w:u w:color="1F497D"/>
        </w:rPr>
        <w:t>, 2016</w:t>
      </w:r>
    </w:p>
    <w:p w14:paraId="1DD79FC9" w14:textId="77777777" w:rsidR="00B62225" w:rsidRPr="000905D9" w:rsidRDefault="00B62225" w:rsidP="002807A1">
      <w:pPr>
        <w:spacing w:after="120"/>
        <w:jc w:val="both"/>
        <w:rPr>
          <w:rFonts w:asciiTheme="majorHAnsi" w:hAnsiTheme="majorHAnsi" w:cs="Times New Roman"/>
          <w:sz w:val="24"/>
          <w:szCs w:val="24"/>
        </w:rPr>
      </w:pPr>
    </w:p>
    <w:p w14:paraId="74199BB6" w14:textId="77777777" w:rsidR="00097824" w:rsidRPr="000905D9" w:rsidRDefault="00097824" w:rsidP="002807A1">
      <w:pPr>
        <w:spacing w:after="120"/>
        <w:jc w:val="both"/>
        <w:rPr>
          <w:rFonts w:asciiTheme="majorHAnsi" w:hAnsiTheme="majorHAnsi" w:cs="Times New Roman"/>
          <w:sz w:val="24"/>
          <w:szCs w:val="24"/>
        </w:rPr>
      </w:pPr>
    </w:p>
    <w:sdt>
      <w:sdtPr>
        <w:rPr>
          <w:rFonts w:eastAsiaTheme="minorHAnsi" w:cstheme="minorBidi"/>
          <w:caps w:val="0"/>
          <w:spacing w:val="0"/>
          <w:sz w:val="22"/>
          <w:szCs w:val="22"/>
        </w:rPr>
        <w:id w:val="870033309"/>
        <w:docPartObj>
          <w:docPartGallery w:val="Table of Contents"/>
          <w:docPartUnique/>
        </w:docPartObj>
      </w:sdtPr>
      <w:sdtEndPr>
        <w:rPr>
          <w:rFonts w:eastAsiaTheme="minorEastAsia"/>
          <w:b/>
          <w:bCs/>
          <w:noProof/>
        </w:rPr>
      </w:sdtEndPr>
      <w:sdtContent>
        <w:p w14:paraId="15779014" w14:textId="77777777" w:rsidR="00E507EF" w:rsidRPr="000905D9" w:rsidRDefault="00E507EF" w:rsidP="002807A1">
          <w:pPr>
            <w:pStyle w:val="TOCHeading"/>
            <w:spacing w:before="0" w:after="120" w:line="276" w:lineRule="auto"/>
          </w:pPr>
          <w:r w:rsidRPr="000905D9">
            <w:t>Table of Contents</w:t>
          </w:r>
        </w:p>
        <w:p w14:paraId="60A53A35" w14:textId="77777777" w:rsidR="000905D9" w:rsidRDefault="003C6CAB">
          <w:pPr>
            <w:pStyle w:val="TOC1"/>
            <w:tabs>
              <w:tab w:val="right" w:leader="dot" w:pos="9350"/>
            </w:tabs>
            <w:rPr>
              <w:noProof/>
              <w:sz w:val="22"/>
              <w:szCs w:val="22"/>
            </w:rPr>
          </w:pPr>
          <w:r w:rsidRPr="000905D9">
            <w:rPr>
              <w:rFonts w:asciiTheme="majorHAnsi" w:hAnsiTheme="majorHAnsi"/>
            </w:rPr>
            <w:fldChar w:fldCharType="begin"/>
          </w:r>
          <w:r w:rsidR="00E507EF" w:rsidRPr="000905D9">
            <w:rPr>
              <w:rFonts w:asciiTheme="majorHAnsi" w:hAnsiTheme="majorHAnsi"/>
            </w:rPr>
            <w:instrText xml:space="preserve"> TOC \o "1-3" \h \z \u </w:instrText>
          </w:r>
          <w:r w:rsidRPr="000905D9">
            <w:rPr>
              <w:rFonts w:asciiTheme="majorHAnsi" w:hAnsiTheme="majorHAnsi"/>
            </w:rPr>
            <w:fldChar w:fldCharType="separate"/>
          </w:r>
          <w:hyperlink w:anchor="_Toc465748072" w:history="1">
            <w:r w:rsidR="000905D9" w:rsidRPr="00CF6263">
              <w:rPr>
                <w:rStyle w:val="Hyperlink"/>
                <w:noProof/>
              </w:rPr>
              <w:t>Introduction</w:t>
            </w:r>
            <w:r w:rsidR="000905D9">
              <w:rPr>
                <w:noProof/>
                <w:webHidden/>
              </w:rPr>
              <w:tab/>
            </w:r>
            <w:r w:rsidR="000905D9">
              <w:rPr>
                <w:noProof/>
                <w:webHidden/>
              </w:rPr>
              <w:fldChar w:fldCharType="begin"/>
            </w:r>
            <w:r w:rsidR="000905D9">
              <w:rPr>
                <w:noProof/>
                <w:webHidden/>
              </w:rPr>
              <w:instrText xml:space="preserve"> PAGEREF _Toc465748072 \h </w:instrText>
            </w:r>
            <w:r w:rsidR="000905D9">
              <w:rPr>
                <w:noProof/>
                <w:webHidden/>
              </w:rPr>
            </w:r>
            <w:r w:rsidR="000905D9">
              <w:rPr>
                <w:noProof/>
                <w:webHidden/>
              </w:rPr>
              <w:fldChar w:fldCharType="separate"/>
            </w:r>
            <w:r w:rsidR="000905D9">
              <w:rPr>
                <w:noProof/>
                <w:webHidden/>
              </w:rPr>
              <w:t>4</w:t>
            </w:r>
            <w:r w:rsidR="000905D9">
              <w:rPr>
                <w:noProof/>
                <w:webHidden/>
              </w:rPr>
              <w:fldChar w:fldCharType="end"/>
            </w:r>
          </w:hyperlink>
        </w:p>
        <w:p w14:paraId="3DB6E3E9" w14:textId="77777777" w:rsidR="000905D9" w:rsidRDefault="000905D9">
          <w:pPr>
            <w:pStyle w:val="TOC1"/>
            <w:tabs>
              <w:tab w:val="right" w:leader="dot" w:pos="9350"/>
            </w:tabs>
            <w:rPr>
              <w:noProof/>
              <w:sz w:val="22"/>
              <w:szCs w:val="22"/>
            </w:rPr>
          </w:pPr>
          <w:hyperlink w:anchor="_Toc465748073" w:history="1">
            <w:r w:rsidRPr="00CF6263">
              <w:rPr>
                <w:rStyle w:val="Hyperlink"/>
                <w:noProof/>
              </w:rPr>
              <w:t>Action Plan Elaboration Process</w:t>
            </w:r>
            <w:r>
              <w:rPr>
                <w:noProof/>
                <w:webHidden/>
              </w:rPr>
              <w:tab/>
            </w:r>
            <w:r>
              <w:rPr>
                <w:noProof/>
                <w:webHidden/>
              </w:rPr>
              <w:fldChar w:fldCharType="begin"/>
            </w:r>
            <w:r>
              <w:rPr>
                <w:noProof/>
                <w:webHidden/>
              </w:rPr>
              <w:instrText xml:space="preserve"> PAGEREF _Toc465748073 \h </w:instrText>
            </w:r>
            <w:r>
              <w:rPr>
                <w:noProof/>
                <w:webHidden/>
              </w:rPr>
            </w:r>
            <w:r>
              <w:rPr>
                <w:noProof/>
                <w:webHidden/>
              </w:rPr>
              <w:fldChar w:fldCharType="separate"/>
            </w:r>
            <w:r>
              <w:rPr>
                <w:noProof/>
                <w:webHidden/>
              </w:rPr>
              <w:t>4</w:t>
            </w:r>
            <w:r>
              <w:rPr>
                <w:noProof/>
                <w:webHidden/>
              </w:rPr>
              <w:fldChar w:fldCharType="end"/>
            </w:r>
          </w:hyperlink>
        </w:p>
        <w:p w14:paraId="2C5247A0" w14:textId="77777777" w:rsidR="000905D9" w:rsidRDefault="000905D9">
          <w:pPr>
            <w:pStyle w:val="TOC2"/>
            <w:tabs>
              <w:tab w:val="right" w:leader="dot" w:pos="9350"/>
            </w:tabs>
            <w:rPr>
              <w:noProof/>
              <w:sz w:val="22"/>
              <w:szCs w:val="22"/>
            </w:rPr>
          </w:pPr>
          <w:hyperlink w:anchor="_Toc465748074" w:history="1">
            <w:r w:rsidRPr="00CF6263">
              <w:rPr>
                <w:rStyle w:val="Hyperlink"/>
                <w:noProof/>
              </w:rPr>
              <w:t>Open Government Partnership Forum – National Coordination Mechanism</w:t>
            </w:r>
            <w:r>
              <w:rPr>
                <w:noProof/>
                <w:webHidden/>
              </w:rPr>
              <w:tab/>
            </w:r>
            <w:r>
              <w:rPr>
                <w:noProof/>
                <w:webHidden/>
              </w:rPr>
              <w:fldChar w:fldCharType="begin"/>
            </w:r>
            <w:r>
              <w:rPr>
                <w:noProof/>
                <w:webHidden/>
              </w:rPr>
              <w:instrText xml:space="preserve"> PAGEREF _Toc465748074 \h </w:instrText>
            </w:r>
            <w:r>
              <w:rPr>
                <w:noProof/>
                <w:webHidden/>
              </w:rPr>
            </w:r>
            <w:r>
              <w:rPr>
                <w:noProof/>
                <w:webHidden/>
              </w:rPr>
              <w:fldChar w:fldCharType="separate"/>
            </w:r>
            <w:r>
              <w:rPr>
                <w:noProof/>
                <w:webHidden/>
              </w:rPr>
              <w:t>4</w:t>
            </w:r>
            <w:r>
              <w:rPr>
                <w:noProof/>
                <w:webHidden/>
              </w:rPr>
              <w:fldChar w:fldCharType="end"/>
            </w:r>
          </w:hyperlink>
        </w:p>
        <w:p w14:paraId="6B9280C4" w14:textId="77777777" w:rsidR="000905D9" w:rsidRDefault="000905D9">
          <w:pPr>
            <w:pStyle w:val="TOC2"/>
            <w:tabs>
              <w:tab w:val="right" w:leader="dot" w:pos="9350"/>
            </w:tabs>
            <w:rPr>
              <w:noProof/>
              <w:sz w:val="22"/>
              <w:szCs w:val="22"/>
            </w:rPr>
          </w:pPr>
          <w:hyperlink w:anchor="_Toc465748075" w:history="1">
            <w:r w:rsidRPr="00CF6263">
              <w:rPr>
                <w:rStyle w:val="Hyperlink"/>
                <w:noProof/>
              </w:rPr>
              <w:t>Public Consultations</w:t>
            </w:r>
            <w:r>
              <w:rPr>
                <w:noProof/>
                <w:webHidden/>
              </w:rPr>
              <w:tab/>
            </w:r>
            <w:r>
              <w:rPr>
                <w:noProof/>
                <w:webHidden/>
              </w:rPr>
              <w:fldChar w:fldCharType="begin"/>
            </w:r>
            <w:r>
              <w:rPr>
                <w:noProof/>
                <w:webHidden/>
              </w:rPr>
              <w:instrText xml:space="preserve"> PAGEREF _Toc465748075 \h </w:instrText>
            </w:r>
            <w:r>
              <w:rPr>
                <w:noProof/>
                <w:webHidden/>
              </w:rPr>
            </w:r>
            <w:r>
              <w:rPr>
                <w:noProof/>
                <w:webHidden/>
              </w:rPr>
              <w:fldChar w:fldCharType="separate"/>
            </w:r>
            <w:r>
              <w:rPr>
                <w:noProof/>
                <w:webHidden/>
              </w:rPr>
              <w:t>5</w:t>
            </w:r>
            <w:r>
              <w:rPr>
                <w:noProof/>
                <w:webHidden/>
              </w:rPr>
              <w:fldChar w:fldCharType="end"/>
            </w:r>
          </w:hyperlink>
        </w:p>
        <w:p w14:paraId="6E62CF85" w14:textId="77777777" w:rsidR="000905D9" w:rsidRDefault="000905D9">
          <w:pPr>
            <w:pStyle w:val="TOC2"/>
            <w:tabs>
              <w:tab w:val="right" w:leader="dot" w:pos="9350"/>
            </w:tabs>
            <w:rPr>
              <w:noProof/>
              <w:sz w:val="22"/>
              <w:szCs w:val="22"/>
            </w:rPr>
          </w:pPr>
          <w:hyperlink w:anchor="_Toc465748076" w:history="1">
            <w:r w:rsidRPr="00CF6263">
              <w:rPr>
                <w:rStyle w:val="Hyperlink"/>
                <w:noProof/>
              </w:rPr>
              <w:t>Civil Society Recommendations</w:t>
            </w:r>
            <w:r>
              <w:rPr>
                <w:noProof/>
                <w:webHidden/>
              </w:rPr>
              <w:tab/>
            </w:r>
            <w:r>
              <w:rPr>
                <w:noProof/>
                <w:webHidden/>
              </w:rPr>
              <w:fldChar w:fldCharType="begin"/>
            </w:r>
            <w:r>
              <w:rPr>
                <w:noProof/>
                <w:webHidden/>
              </w:rPr>
              <w:instrText xml:space="preserve"> PAGEREF _Toc465748076 \h </w:instrText>
            </w:r>
            <w:r>
              <w:rPr>
                <w:noProof/>
                <w:webHidden/>
              </w:rPr>
            </w:r>
            <w:r>
              <w:rPr>
                <w:noProof/>
                <w:webHidden/>
              </w:rPr>
              <w:fldChar w:fldCharType="separate"/>
            </w:r>
            <w:r>
              <w:rPr>
                <w:noProof/>
                <w:webHidden/>
              </w:rPr>
              <w:t>5</w:t>
            </w:r>
            <w:r>
              <w:rPr>
                <w:noProof/>
                <w:webHidden/>
              </w:rPr>
              <w:fldChar w:fldCharType="end"/>
            </w:r>
          </w:hyperlink>
        </w:p>
        <w:p w14:paraId="5FC005F2" w14:textId="77777777" w:rsidR="000905D9" w:rsidRDefault="000905D9">
          <w:pPr>
            <w:pStyle w:val="TOC2"/>
            <w:tabs>
              <w:tab w:val="right" w:leader="dot" w:pos="9350"/>
            </w:tabs>
            <w:rPr>
              <w:noProof/>
              <w:sz w:val="22"/>
              <w:szCs w:val="22"/>
            </w:rPr>
          </w:pPr>
          <w:hyperlink w:anchor="_Toc465748077" w:history="1">
            <w:r w:rsidRPr="00CF6263">
              <w:rPr>
                <w:rStyle w:val="Hyperlink"/>
                <w:noProof/>
              </w:rPr>
              <w:t>Overview of the Action Plan</w:t>
            </w:r>
            <w:r>
              <w:rPr>
                <w:noProof/>
                <w:webHidden/>
              </w:rPr>
              <w:tab/>
            </w:r>
            <w:r>
              <w:rPr>
                <w:noProof/>
                <w:webHidden/>
              </w:rPr>
              <w:fldChar w:fldCharType="begin"/>
            </w:r>
            <w:r>
              <w:rPr>
                <w:noProof/>
                <w:webHidden/>
              </w:rPr>
              <w:instrText xml:space="preserve"> PAGEREF _Toc465748077 \h </w:instrText>
            </w:r>
            <w:r>
              <w:rPr>
                <w:noProof/>
                <w:webHidden/>
              </w:rPr>
            </w:r>
            <w:r>
              <w:rPr>
                <w:noProof/>
                <w:webHidden/>
              </w:rPr>
              <w:fldChar w:fldCharType="separate"/>
            </w:r>
            <w:r>
              <w:rPr>
                <w:noProof/>
                <w:webHidden/>
              </w:rPr>
              <w:t>6</w:t>
            </w:r>
            <w:r>
              <w:rPr>
                <w:noProof/>
                <w:webHidden/>
              </w:rPr>
              <w:fldChar w:fldCharType="end"/>
            </w:r>
          </w:hyperlink>
        </w:p>
        <w:p w14:paraId="64B0ECA7" w14:textId="77777777" w:rsidR="000905D9" w:rsidRDefault="000905D9">
          <w:pPr>
            <w:pStyle w:val="TOC1"/>
            <w:tabs>
              <w:tab w:val="right" w:leader="dot" w:pos="9350"/>
            </w:tabs>
            <w:rPr>
              <w:noProof/>
              <w:sz w:val="22"/>
              <w:szCs w:val="22"/>
            </w:rPr>
          </w:pPr>
          <w:hyperlink w:anchor="_Toc465748078" w:history="1">
            <w:r w:rsidRPr="00CF6263">
              <w:rPr>
                <w:rStyle w:val="Hyperlink"/>
                <w:noProof/>
              </w:rPr>
              <w:t>Innovations of the Third Action Plan</w:t>
            </w:r>
            <w:r>
              <w:rPr>
                <w:noProof/>
                <w:webHidden/>
              </w:rPr>
              <w:tab/>
            </w:r>
            <w:r>
              <w:rPr>
                <w:noProof/>
                <w:webHidden/>
              </w:rPr>
              <w:fldChar w:fldCharType="begin"/>
            </w:r>
            <w:r>
              <w:rPr>
                <w:noProof/>
                <w:webHidden/>
              </w:rPr>
              <w:instrText xml:space="preserve"> PAGEREF _Toc465748078 \h </w:instrText>
            </w:r>
            <w:r>
              <w:rPr>
                <w:noProof/>
                <w:webHidden/>
              </w:rPr>
            </w:r>
            <w:r>
              <w:rPr>
                <w:noProof/>
                <w:webHidden/>
              </w:rPr>
              <w:fldChar w:fldCharType="separate"/>
            </w:r>
            <w:r>
              <w:rPr>
                <w:noProof/>
                <w:webHidden/>
              </w:rPr>
              <w:t>7</w:t>
            </w:r>
            <w:r>
              <w:rPr>
                <w:noProof/>
                <w:webHidden/>
              </w:rPr>
              <w:fldChar w:fldCharType="end"/>
            </w:r>
          </w:hyperlink>
        </w:p>
        <w:p w14:paraId="7273B767" w14:textId="77777777" w:rsidR="000905D9" w:rsidRDefault="000905D9">
          <w:pPr>
            <w:pStyle w:val="TOC1"/>
            <w:tabs>
              <w:tab w:val="right" w:leader="dot" w:pos="9350"/>
            </w:tabs>
            <w:rPr>
              <w:noProof/>
              <w:sz w:val="22"/>
              <w:szCs w:val="22"/>
            </w:rPr>
          </w:pPr>
          <w:hyperlink w:anchor="_Toc465748079" w:history="1">
            <w:r w:rsidRPr="00CF6263">
              <w:rPr>
                <w:rStyle w:val="Hyperlink"/>
                <w:noProof/>
              </w:rPr>
              <w:t>Georgia – Co-Chair of the Open Government Partnership in 2016-2018</w:t>
            </w:r>
            <w:r>
              <w:rPr>
                <w:noProof/>
                <w:webHidden/>
              </w:rPr>
              <w:tab/>
            </w:r>
            <w:r>
              <w:rPr>
                <w:noProof/>
                <w:webHidden/>
              </w:rPr>
              <w:fldChar w:fldCharType="begin"/>
            </w:r>
            <w:r>
              <w:rPr>
                <w:noProof/>
                <w:webHidden/>
              </w:rPr>
              <w:instrText xml:space="preserve"> PAGEREF _Toc465748079 \h </w:instrText>
            </w:r>
            <w:r>
              <w:rPr>
                <w:noProof/>
                <w:webHidden/>
              </w:rPr>
            </w:r>
            <w:r>
              <w:rPr>
                <w:noProof/>
                <w:webHidden/>
              </w:rPr>
              <w:fldChar w:fldCharType="separate"/>
            </w:r>
            <w:r>
              <w:rPr>
                <w:noProof/>
                <w:webHidden/>
              </w:rPr>
              <w:t>8</w:t>
            </w:r>
            <w:r>
              <w:rPr>
                <w:noProof/>
                <w:webHidden/>
              </w:rPr>
              <w:fldChar w:fldCharType="end"/>
            </w:r>
          </w:hyperlink>
        </w:p>
        <w:p w14:paraId="5C4FEA78" w14:textId="77777777" w:rsidR="000905D9" w:rsidRDefault="000905D9">
          <w:pPr>
            <w:pStyle w:val="TOC1"/>
            <w:tabs>
              <w:tab w:val="right" w:leader="dot" w:pos="9350"/>
            </w:tabs>
            <w:rPr>
              <w:noProof/>
              <w:sz w:val="22"/>
              <w:szCs w:val="22"/>
            </w:rPr>
          </w:pPr>
          <w:hyperlink w:anchor="_Toc465748080" w:history="1">
            <w:r w:rsidRPr="00CF6263">
              <w:rPr>
                <w:rStyle w:val="Hyperlink"/>
                <w:noProof/>
              </w:rPr>
              <w:t>Challenge I: Improving Public Services</w:t>
            </w:r>
            <w:r>
              <w:rPr>
                <w:noProof/>
                <w:webHidden/>
              </w:rPr>
              <w:tab/>
            </w:r>
            <w:r>
              <w:rPr>
                <w:noProof/>
                <w:webHidden/>
              </w:rPr>
              <w:fldChar w:fldCharType="begin"/>
            </w:r>
            <w:r>
              <w:rPr>
                <w:noProof/>
                <w:webHidden/>
              </w:rPr>
              <w:instrText xml:space="preserve"> PAGEREF _Toc465748080 \h </w:instrText>
            </w:r>
            <w:r>
              <w:rPr>
                <w:noProof/>
                <w:webHidden/>
              </w:rPr>
            </w:r>
            <w:r>
              <w:rPr>
                <w:noProof/>
                <w:webHidden/>
              </w:rPr>
              <w:fldChar w:fldCharType="separate"/>
            </w:r>
            <w:r>
              <w:rPr>
                <w:noProof/>
                <w:webHidden/>
              </w:rPr>
              <w:t>9</w:t>
            </w:r>
            <w:r>
              <w:rPr>
                <w:noProof/>
                <w:webHidden/>
              </w:rPr>
              <w:fldChar w:fldCharType="end"/>
            </w:r>
          </w:hyperlink>
        </w:p>
        <w:p w14:paraId="00E2E7C5" w14:textId="77777777" w:rsidR="000905D9" w:rsidRDefault="000905D9">
          <w:pPr>
            <w:pStyle w:val="TOC2"/>
            <w:tabs>
              <w:tab w:val="right" w:leader="dot" w:pos="9350"/>
            </w:tabs>
            <w:rPr>
              <w:noProof/>
              <w:sz w:val="22"/>
              <w:szCs w:val="22"/>
            </w:rPr>
          </w:pPr>
          <w:hyperlink w:anchor="_Toc465748081" w:history="1">
            <w:r w:rsidRPr="00CF6263">
              <w:rPr>
                <w:rStyle w:val="Hyperlink"/>
                <w:noProof/>
              </w:rPr>
              <w:t>Commitment 1: Adapting the Public Service Hall to the needs of the people with disabilities</w:t>
            </w:r>
            <w:r>
              <w:rPr>
                <w:noProof/>
                <w:webHidden/>
              </w:rPr>
              <w:tab/>
            </w:r>
            <w:r>
              <w:rPr>
                <w:noProof/>
                <w:webHidden/>
              </w:rPr>
              <w:fldChar w:fldCharType="begin"/>
            </w:r>
            <w:r>
              <w:rPr>
                <w:noProof/>
                <w:webHidden/>
              </w:rPr>
              <w:instrText xml:space="preserve"> PAGEREF _Toc465748081 \h </w:instrText>
            </w:r>
            <w:r>
              <w:rPr>
                <w:noProof/>
                <w:webHidden/>
              </w:rPr>
            </w:r>
            <w:r>
              <w:rPr>
                <w:noProof/>
                <w:webHidden/>
              </w:rPr>
              <w:fldChar w:fldCharType="separate"/>
            </w:r>
            <w:r>
              <w:rPr>
                <w:noProof/>
                <w:webHidden/>
              </w:rPr>
              <w:t>9</w:t>
            </w:r>
            <w:r>
              <w:rPr>
                <w:noProof/>
                <w:webHidden/>
              </w:rPr>
              <w:fldChar w:fldCharType="end"/>
            </w:r>
          </w:hyperlink>
        </w:p>
        <w:p w14:paraId="1BE232CE" w14:textId="77777777" w:rsidR="000905D9" w:rsidRDefault="000905D9">
          <w:pPr>
            <w:pStyle w:val="TOC2"/>
            <w:tabs>
              <w:tab w:val="right" w:leader="dot" w:pos="9350"/>
            </w:tabs>
            <w:rPr>
              <w:noProof/>
              <w:sz w:val="22"/>
              <w:szCs w:val="22"/>
            </w:rPr>
          </w:pPr>
          <w:hyperlink w:anchor="_Toc465748082" w:history="1">
            <w:r w:rsidRPr="00CF6263">
              <w:rPr>
                <w:rStyle w:val="Hyperlink"/>
                <w:noProof/>
              </w:rPr>
              <w:t>Commitment 2: Launch of the unified healthcare system information portal</w:t>
            </w:r>
            <w:r>
              <w:rPr>
                <w:noProof/>
                <w:webHidden/>
              </w:rPr>
              <w:tab/>
            </w:r>
            <w:r>
              <w:rPr>
                <w:noProof/>
                <w:webHidden/>
              </w:rPr>
              <w:fldChar w:fldCharType="begin"/>
            </w:r>
            <w:r>
              <w:rPr>
                <w:noProof/>
                <w:webHidden/>
              </w:rPr>
              <w:instrText xml:space="preserve"> PAGEREF _Toc465748082 \h </w:instrText>
            </w:r>
            <w:r>
              <w:rPr>
                <w:noProof/>
                <w:webHidden/>
              </w:rPr>
            </w:r>
            <w:r>
              <w:rPr>
                <w:noProof/>
                <w:webHidden/>
              </w:rPr>
              <w:fldChar w:fldCharType="separate"/>
            </w:r>
            <w:r>
              <w:rPr>
                <w:noProof/>
                <w:webHidden/>
              </w:rPr>
              <w:t>10</w:t>
            </w:r>
            <w:r>
              <w:rPr>
                <w:noProof/>
                <w:webHidden/>
              </w:rPr>
              <w:fldChar w:fldCharType="end"/>
            </w:r>
          </w:hyperlink>
        </w:p>
        <w:p w14:paraId="4FC3D231" w14:textId="77777777" w:rsidR="000905D9" w:rsidRDefault="000905D9">
          <w:pPr>
            <w:pStyle w:val="TOC2"/>
            <w:tabs>
              <w:tab w:val="right" w:leader="dot" w:pos="9350"/>
            </w:tabs>
            <w:rPr>
              <w:noProof/>
              <w:sz w:val="22"/>
              <w:szCs w:val="22"/>
            </w:rPr>
          </w:pPr>
          <w:hyperlink w:anchor="_Toc465748083" w:history="1">
            <w:r w:rsidRPr="00CF6263">
              <w:rPr>
                <w:rStyle w:val="Hyperlink"/>
                <w:noProof/>
              </w:rPr>
              <w:t>Commitment 3. Introduction of electronic licensing system in the field of natural resources application</w:t>
            </w:r>
            <w:r>
              <w:rPr>
                <w:noProof/>
                <w:webHidden/>
              </w:rPr>
              <w:tab/>
            </w:r>
            <w:r>
              <w:rPr>
                <w:noProof/>
                <w:webHidden/>
              </w:rPr>
              <w:fldChar w:fldCharType="begin"/>
            </w:r>
            <w:r>
              <w:rPr>
                <w:noProof/>
                <w:webHidden/>
              </w:rPr>
              <w:instrText xml:space="preserve"> PAGEREF _Toc465748083 \h </w:instrText>
            </w:r>
            <w:r>
              <w:rPr>
                <w:noProof/>
                <w:webHidden/>
              </w:rPr>
            </w:r>
            <w:r>
              <w:rPr>
                <w:noProof/>
                <w:webHidden/>
              </w:rPr>
              <w:fldChar w:fldCharType="separate"/>
            </w:r>
            <w:r>
              <w:rPr>
                <w:noProof/>
                <w:webHidden/>
              </w:rPr>
              <w:t>11</w:t>
            </w:r>
            <w:r>
              <w:rPr>
                <w:noProof/>
                <w:webHidden/>
              </w:rPr>
              <w:fldChar w:fldCharType="end"/>
            </w:r>
          </w:hyperlink>
        </w:p>
        <w:p w14:paraId="26638079" w14:textId="77777777" w:rsidR="000905D9" w:rsidRDefault="000905D9">
          <w:pPr>
            <w:pStyle w:val="TOC2"/>
            <w:tabs>
              <w:tab w:val="right" w:leader="dot" w:pos="9350"/>
            </w:tabs>
            <w:rPr>
              <w:noProof/>
              <w:sz w:val="22"/>
              <w:szCs w:val="22"/>
            </w:rPr>
          </w:pPr>
          <w:hyperlink w:anchor="_Toc465748084" w:history="1">
            <w:r w:rsidRPr="00CF6263">
              <w:rPr>
                <w:rStyle w:val="Hyperlink"/>
                <w:noProof/>
              </w:rPr>
              <w:t>Commitment 4. Creation of spatial (Geographic) data web-portal for the energy sector</w:t>
            </w:r>
            <w:r>
              <w:rPr>
                <w:noProof/>
                <w:webHidden/>
              </w:rPr>
              <w:tab/>
            </w:r>
            <w:r>
              <w:rPr>
                <w:noProof/>
                <w:webHidden/>
              </w:rPr>
              <w:fldChar w:fldCharType="begin"/>
            </w:r>
            <w:r>
              <w:rPr>
                <w:noProof/>
                <w:webHidden/>
              </w:rPr>
              <w:instrText xml:space="preserve"> PAGEREF _Toc465748084 \h </w:instrText>
            </w:r>
            <w:r>
              <w:rPr>
                <w:noProof/>
                <w:webHidden/>
              </w:rPr>
            </w:r>
            <w:r>
              <w:rPr>
                <w:noProof/>
                <w:webHidden/>
              </w:rPr>
              <w:fldChar w:fldCharType="separate"/>
            </w:r>
            <w:r>
              <w:rPr>
                <w:noProof/>
                <w:webHidden/>
              </w:rPr>
              <w:t>13</w:t>
            </w:r>
            <w:r>
              <w:rPr>
                <w:noProof/>
                <w:webHidden/>
              </w:rPr>
              <w:fldChar w:fldCharType="end"/>
            </w:r>
          </w:hyperlink>
        </w:p>
        <w:p w14:paraId="52447BDF" w14:textId="77777777" w:rsidR="000905D9" w:rsidRDefault="000905D9">
          <w:pPr>
            <w:pStyle w:val="TOC2"/>
            <w:tabs>
              <w:tab w:val="right" w:leader="dot" w:pos="9350"/>
            </w:tabs>
            <w:rPr>
              <w:noProof/>
              <w:sz w:val="22"/>
              <w:szCs w:val="22"/>
            </w:rPr>
          </w:pPr>
          <w:hyperlink w:anchor="_Toc465748085" w:history="1">
            <w:r w:rsidRPr="00CF6263">
              <w:rPr>
                <w:rStyle w:val="Hyperlink"/>
                <w:noProof/>
              </w:rPr>
              <w:t>Commitment 5: Creation of innovation ecosystem</w:t>
            </w:r>
            <w:r>
              <w:rPr>
                <w:noProof/>
                <w:webHidden/>
              </w:rPr>
              <w:tab/>
            </w:r>
            <w:r>
              <w:rPr>
                <w:noProof/>
                <w:webHidden/>
              </w:rPr>
              <w:fldChar w:fldCharType="begin"/>
            </w:r>
            <w:r>
              <w:rPr>
                <w:noProof/>
                <w:webHidden/>
              </w:rPr>
              <w:instrText xml:space="preserve"> PAGEREF _Toc465748085 \h </w:instrText>
            </w:r>
            <w:r>
              <w:rPr>
                <w:noProof/>
                <w:webHidden/>
              </w:rPr>
            </w:r>
            <w:r>
              <w:rPr>
                <w:noProof/>
                <w:webHidden/>
              </w:rPr>
              <w:fldChar w:fldCharType="separate"/>
            </w:r>
            <w:r>
              <w:rPr>
                <w:noProof/>
                <w:webHidden/>
              </w:rPr>
              <w:t>14</w:t>
            </w:r>
            <w:r>
              <w:rPr>
                <w:noProof/>
                <w:webHidden/>
              </w:rPr>
              <w:fldChar w:fldCharType="end"/>
            </w:r>
          </w:hyperlink>
        </w:p>
        <w:p w14:paraId="2850F2A7" w14:textId="77777777" w:rsidR="000905D9" w:rsidRDefault="000905D9">
          <w:pPr>
            <w:pStyle w:val="TOC2"/>
            <w:tabs>
              <w:tab w:val="right" w:leader="dot" w:pos="9350"/>
            </w:tabs>
            <w:rPr>
              <w:noProof/>
              <w:sz w:val="22"/>
              <w:szCs w:val="22"/>
            </w:rPr>
          </w:pPr>
          <w:hyperlink w:anchor="_Toc465748086" w:history="1">
            <w:r w:rsidRPr="00CF6263">
              <w:rPr>
                <w:rStyle w:val="Hyperlink"/>
                <w:noProof/>
              </w:rPr>
              <w:t>Commitment 6: Electronic portal for registering and disposal of State Property – Customer’s Module</w:t>
            </w:r>
            <w:r>
              <w:rPr>
                <w:noProof/>
                <w:webHidden/>
              </w:rPr>
              <w:tab/>
            </w:r>
            <w:r>
              <w:rPr>
                <w:noProof/>
                <w:webHidden/>
              </w:rPr>
              <w:fldChar w:fldCharType="begin"/>
            </w:r>
            <w:r>
              <w:rPr>
                <w:noProof/>
                <w:webHidden/>
              </w:rPr>
              <w:instrText xml:space="preserve"> PAGEREF _Toc465748086 \h </w:instrText>
            </w:r>
            <w:r>
              <w:rPr>
                <w:noProof/>
                <w:webHidden/>
              </w:rPr>
            </w:r>
            <w:r>
              <w:rPr>
                <w:noProof/>
                <w:webHidden/>
              </w:rPr>
              <w:fldChar w:fldCharType="separate"/>
            </w:r>
            <w:r>
              <w:rPr>
                <w:noProof/>
                <w:webHidden/>
              </w:rPr>
              <w:t>16</w:t>
            </w:r>
            <w:r>
              <w:rPr>
                <w:noProof/>
                <w:webHidden/>
              </w:rPr>
              <w:fldChar w:fldCharType="end"/>
            </w:r>
          </w:hyperlink>
        </w:p>
        <w:p w14:paraId="4479C5F0" w14:textId="77777777" w:rsidR="000905D9" w:rsidRDefault="000905D9">
          <w:pPr>
            <w:pStyle w:val="TOC1"/>
            <w:tabs>
              <w:tab w:val="right" w:leader="dot" w:pos="9350"/>
            </w:tabs>
            <w:rPr>
              <w:noProof/>
              <w:sz w:val="22"/>
              <w:szCs w:val="22"/>
            </w:rPr>
          </w:pPr>
          <w:hyperlink w:anchor="_Toc465748087" w:history="1">
            <w:r w:rsidRPr="00CF6263">
              <w:rPr>
                <w:rStyle w:val="Hyperlink"/>
                <w:noProof/>
              </w:rPr>
              <w:t>Challenge II: Increasing Public Integrity</w:t>
            </w:r>
            <w:r>
              <w:rPr>
                <w:noProof/>
                <w:webHidden/>
              </w:rPr>
              <w:tab/>
            </w:r>
            <w:r>
              <w:rPr>
                <w:noProof/>
                <w:webHidden/>
              </w:rPr>
              <w:fldChar w:fldCharType="begin"/>
            </w:r>
            <w:r>
              <w:rPr>
                <w:noProof/>
                <w:webHidden/>
              </w:rPr>
              <w:instrText xml:space="preserve"> PAGEREF _Toc465748087 \h </w:instrText>
            </w:r>
            <w:r>
              <w:rPr>
                <w:noProof/>
                <w:webHidden/>
              </w:rPr>
            </w:r>
            <w:r>
              <w:rPr>
                <w:noProof/>
                <w:webHidden/>
              </w:rPr>
              <w:fldChar w:fldCharType="separate"/>
            </w:r>
            <w:r>
              <w:rPr>
                <w:noProof/>
                <w:webHidden/>
              </w:rPr>
              <w:t>18</w:t>
            </w:r>
            <w:r>
              <w:rPr>
                <w:noProof/>
                <w:webHidden/>
              </w:rPr>
              <w:fldChar w:fldCharType="end"/>
            </w:r>
          </w:hyperlink>
        </w:p>
        <w:p w14:paraId="0EAB56CA" w14:textId="77777777" w:rsidR="000905D9" w:rsidRDefault="000905D9">
          <w:pPr>
            <w:pStyle w:val="TOC2"/>
            <w:tabs>
              <w:tab w:val="right" w:leader="dot" w:pos="9350"/>
            </w:tabs>
            <w:rPr>
              <w:noProof/>
              <w:sz w:val="22"/>
              <w:szCs w:val="22"/>
            </w:rPr>
          </w:pPr>
          <w:hyperlink w:anchor="_Toc465748088" w:history="1">
            <w:r w:rsidRPr="00CF6263">
              <w:rPr>
                <w:rStyle w:val="Hyperlink"/>
                <w:noProof/>
              </w:rPr>
              <w:t>Commitment 7: Development of the Freedom of Information Law</w:t>
            </w:r>
            <w:r>
              <w:rPr>
                <w:noProof/>
                <w:webHidden/>
              </w:rPr>
              <w:tab/>
            </w:r>
            <w:r>
              <w:rPr>
                <w:noProof/>
                <w:webHidden/>
              </w:rPr>
              <w:fldChar w:fldCharType="begin"/>
            </w:r>
            <w:r>
              <w:rPr>
                <w:noProof/>
                <w:webHidden/>
              </w:rPr>
              <w:instrText xml:space="preserve"> PAGEREF _Toc465748088 \h </w:instrText>
            </w:r>
            <w:r>
              <w:rPr>
                <w:noProof/>
                <w:webHidden/>
              </w:rPr>
            </w:r>
            <w:r>
              <w:rPr>
                <w:noProof/>
                <w:webHidden/>
              </w:rPr>
              <w:fldChar w:fldCharType="separate"/>
            </w:r>
            <w:r>
              <w:rPr>
                <w:noProof/>
                <w:webHidden/>
              </w:rPr>
              <w:t>18</w:t>
            </w:r>
            <w:r>
              <w:rPr>
                <w:noProof/>
                <w:webHidden/>
              </w:rPr>
              <w:fldChar w:fldCharType="end"/>
            </w:r>
          </w:hyperlink>
        </w:p>
        <w:p w14:paraId="5E2D4B9D" w14:textId="77777777" w:rsidR="000905D9" w:rsidRDefault="000905D9">
          <w:pPr>
            <w:pStyle w:val="TOC2"/>
            <w:tabs>
              <w:tab w:val="right" w:leader="dot" w:pos="9350"/>
            </w:tabs>
            <w:rPr>
              <w:noProof/>
              <w:sz w:val="22"/>
              <w:szCs w:val="22"/>
            </w:rPr>
          </w:pPr>
          <w:hyperlink w:anchor="_Toc465748089" w:history="1">
            <w:r w:rsidRPr="00CF6263">
              <w:rPr>
                <w:rStyle w:val="Hyperlink"/>
                <w:noProof/>
              </w:rPr>
              <w:t>Commitment 8: Development of a monitoring and assessment system of the Government policy and legislative acts</w:t>
            </w:r>
            <w:r>
              <w:rPr>
                <w:noProof/>
                <w:webHidden/>
              </w:rPr>
              <w:tab/>
            </w:r>
            <w:r>
              <w:rPr>
                <w:noProof/>
                <w:webHidden/>
              </w:rPr>
              <w:fldChar w:fldCharType="begin"/>
            </w:r>
            <w:r>
              <w:rPr>
                <w:noProof/>
                <w:webHidden/>
              </w:rPr>
              <w:instrText xml:space="preserve"> PAGEREF _Toc465748089 \h </w:instrText>
            </w:r>
            <w:r>
              <w:rPr>
                <w:noProof/>
                <w:webHidden/>
              </w:rPr>
            </w:r>
            <w:r>
              <w:rPr>
                <w:noProof/>
                <w:webHidden/>
              </w:rPr>
              <w:fldChar w:fldCharType="separate"/>
            </w:r>
            <w:r>
              <w:rPr>
                <w:noProof/>
                <w:webHidden/>
              </w:rPr>
              <w:t>19</w:t>
            </w:r>
            <w:r>
              <w:rPr>
                <w:noProof/>
                <w:webHidden/>
              </w:rPr>
              <w:fldChar w:fldCharType="end"/>
            </w:r>
          </w:hyperlink>
        </w:p>
        <w:p w14:paraId="0ABAA3C6" w14:textId="77777777" w:rsidR="000905D9" w:rsidRDefault="000905D9">
          <w:pPr>
            <w:pStyle w:val="TOC2"/>
            <w:tabs>
              <w:tab w:val="right" w:leader="dot" w:pos="9350"/>
            </w:tabs>
            <w:rPr>
              <w:noProof/>
              <w:sz w:val="22"/>
              <w:szCs w:val="22"/>
            </w:rPr>
          </w:pPr>
          <w:hyperlink w:anchor="_Toc465748090" w:history="1">
            <w:r w:rsidRPr="00CF6263">
              <w:rPr>
                <w:rStyle w:val="Hyperlink"/>
                <w:noProof/>
              </w:rPr>
              <w:t>Commitment 9: Introduction of the public officials’ asset declarations monitoring system</w:t>
            </w:r>
            <w:r>
              <w:rPr>
                <w:noProof/>
                <w:webHidden/>
              </w:rPr>
              <w:tab/>
            </w:r>
            <w:r>
              <w:rPr>
                <w:noProof/>
                <w:webHidden/>
              </w:rPr>
              <w:fldChar w:fldCharType="begin"/>
            </w:r>
            <w:r>
              <w:rPr>
                <w:noProof/>
                <w:webHidden/>
              </w:rPr>
              <w:instrText xml:space="preserve"> PAGEREF _Toc465748090 \h </w:instrText>
            </w:r>
            <w:r>
              <w:rPr>
                <w:noProof/>
                <w:webHidden/>
              </w:rPr>
            </w:r>
            <w:r>
              <w:rPr>
                <w:noProof/>
                <w:webHidden/>
              </w:rPr>
              <w:fldChar w:fldCharType="separate"/>
            </w:r>
            <w:r>
              <w:rPr>
                <w:noProof/>
                <w:webHidden/>
              </w:rPr>
              <w:t>21</w:t>
            </w:r>
            <w:r>
              <w:rPr>
                <w:noProof/>
                <w:webHidden/>
              </w:rPr>
              <w:fldChar w:fldCharType="end"/>
            </w:r>
          </w:hyperlink>
        </w:p>
        <w:p w14:paraId="35299F53" w14:textId="77777777" w:rsidR="000905D9" w:rsidRDefault="000905D9">
          <w:pPr>
            <w:pStyle w:val="TOC2"/>
            <w:tabs>
              <w:tab w:val="right" w:leader="dot" w:pos="9350"/>
            </w:tabs>
            <w:rPr>
              <w:noProof/>
              <w:sz w:val="22"/>
              <w:szCs w:val="22"/>
            </w:rPr>
          </w:pPr>
          <w:hyperlink w:anchor="_Toc465748091" w:history="1">
            <w:r w:rsidRPr="00CF6263">
              <w:rPr>
                <w:rStyle w:val="Hyperlink"/>
                <w:noProof/>
              </w:rPr>
              <w:t>Commitment 10: Establishing unified regulations to publish court decisions</w:t>
            </w:r>
            <w:r>
              <w:rPr>
                <w:noProof/>
                <w:webHidden/>
              </w:rPr>
              <w:tab/>
            </w:r>
            <w:r>
              <w:rPr>
                <w:noProof/>
                <w:webHidden/>
              </w:rPr>
              <w:fldChar w:fldCharType="begin"/>
            </w:r>
            <w:r>
              <w:rPr>
                <w:noProof/>
                <w:webHidden/>
              </w:rPr>
              <w:instrText xml:space="preserve"> PAGEREF _Toc465748091 \h </w:instrText>
            </w:r>
            <w:r>
              <w:rPr>
                <w:noProof/>
                <w:webHidden/>
              </w:rPr>
            </w:r>
            <w:r>
              <w:rPr>
                <w:noProof/>
                <w:webHidden/>
              </w:rPr>
              <w:fldChar w:fldCharType="separate"/>
            </w:r>
            <w:r>
              <w:rPr>
                <w:noProof/>
                <w:webHidden/>
              </w:rPr>
              <w:t>22</w:t>
            </w:r>
            <w:r>
              <w:rPr>
                <w:noProof/>
                <w:webHidden/>
              </w:rPr>
              <w:fldChar w:fldCharType="end"/>
            </w:r>
          </w:hyperlink>
        </w:p>
        <w:p w14:paraId="18D1F611" w14:textId="77777777" w:rsidR="000905D9" w:rsidRDefault="000905D9">
          <w:pPr>
            <w:pStyle w:val="TOC2"/>
            <w:tabs>
              <w:tab w:val="right" w:leader="dot" w:pos="9350"/>
            </w:tabs>
            <w:rPr>
              <w:noProof/>
              <w:sz w:val="22"/>
              <w:szCs w:val="22"/>
            </w:rPr>
          </w:pPr>
          <w:hyperlink w:anchor="_Toc465748092" w:history="1">
            <w:r w:rsidRPr="00CF6263">
              <w:rPr>
                <w:rStyle w:val="Hyperlink"/>
                <w:noProof/>
              </w:rPr>
              <w:t>Commitment 11: Development of transparency and integrity strategy and action plan in the field of regional development and infrastructure</w:t>
            </w:r>
            <w:r>
              <w:rPr>
                <w:noProof/>
                <w:webHidden/>
              </w:rPr>
              <w:tab/>
            </w:r>
            <w:r>
              <w:rPr>
                <w:noProof/>
                <w:webHidden/>
              </w:rPr>
              <w:fldChar w:fldCharType="begin"/>
            </w:r>
            <w:r>
              <w:rPr>
                <w:noProof/>
                <w:webHidden/>
              </w:rPr>
              <w:instrText xml:space="preserve"> PAGEREF _Toc465748092 \h </w:instrText>
            </w:r>
            <w:r>
              <w:rPr>
                <w:noProof/>
                <w:webHidden/>
              </w:rPr>
            </w:r>
            <w:r>
              <w:rPr>
                <w:noProof/>
                <w:webHidden/>
              </w:rPr>
              <w:fldChar w:fldCharType="separate"/>
            </w:r>
            <w:r>
              <w:rPr>
                <w:noProof/>
                <w:webHidden/>
              </w:rPr>
              <w:t>23</w:t>
            </w:r>
            <w:r>
              <w:rPr>
                <w:noProof/>
                <w:webHidden/>
              </w:rPr>
              <w:fldChar w:fldCharType="end"/>
            </w:r>
          </w:hyperlink>
        </w:p>
        <w:p w14:paraId="49D9A585" w14:textId="77777777" w:rsidR="000905D9" w:rsidRDefault="000905D9">
          <w:pPr>
            <w:pStyle w:val="TOC2"/>
            <w:tabs>
              <w:tab w:val="right" w:leader="dot" w:pos="9350"/>
            </w:tabs>
            <w:rPr>
              <w:noProof/>
              <w:sz w:val="22"/>
              <w:szCs w:val="22"/>
            </w:rPr>
          </w:pPr>
          <w:hyperlink w:anchor="_Toc465748093" w:history="1">
            <w:r w:rsidRPr="00CF6263">
              <w:rPr>
                <w:rStyle w:val="Hyperlink"/>
                <w:noProof/>
              </w:rPr>
              <w:t>Commitment 12: Improvement of the database of the convicted and transfer of the penitentiary department entirely onto the electronic workflow management</w:t>
            </w:r>
            <w:r>
              <w:rPr>
                <w:noProof/>
                <w:webHidden/>
              </w:rPr>
              <w:tab/>
            </w:r>
            <w:r>
              <w:rPr>
                <w:noProof/>
                <w:webHidden/>
              </w:rPr>
              <w:fldChar w:fldCharType="begin"/>
            </w:r>
            <w:r>
              <w:rPr>
                <w:noProof/>
                <w:webHidden/>
              </w:rPr>
              <w:instrText xml:space="preserve"> PAGEREF _Toc465748093 \h </w:instrText>
            </w:r>
            <w:r>
              <w:rPr>
                <w:noProof/>
                <w:webHidden/>
              </w:rPr>
            </w:r>
            <w:r>
              <w:rPr>
                <w:noProof/>
                <w:webHidden/>
              </w:rPr>
              <w:fldChar w:fldCharType="separate"/>
            </w:r>
            <w:r>
              <w:rPr>
                <w:noProof/>
                <w:webHidden/>
              </w:rPr>
              <w:t>24</w:t>
            </w:r>
            <w:r>
              <w:rPr>
                <w:noProof/>
                <w:webHidden/>
              </w:rPr>
              <w:fldChar w:fldCharType="end"/>
            </w:r>
          </w:hyperlink>
        </w:p>
        <w:p w14:paraId="3DAFB3C3" w14:textId="77777777" w:rsidR="000905D9" w:rsidRDefault="000905D9">
          <w:pPr>
            <w:pStyle w:val="TOC2"/>
            <w:tabs>
              <w:tab w:val="right" w:leader="dot" w:pos="9350"/>
            </w:tabs>
            <w:rPr>
              <w:noProof/>
              <w:sz w:val="22"/>
              <w:szCs w:val="22"/>
            </w:rPr>
          </w:pPr>
          <w:hyperlink w:anchor="_Toc465748094" w:history="1">
            <w:r w:rsidRPr="00CF6263">
              <w:rPr>
                <w:rStyle w:val="Hyperlink"/>
                <w:noProof/>
              </w:rPr>
              <w:t>Commitment 13: Publication of phone tapping data according to the nature of the crime and geographic area</w:t>
            </w:r>
            <w:r>
              <w:rPr>
                <w:noProof/>
                <w:webHidden/>
              </w:rPr>
              <w:tab/>
            </w:r>
            <w:r>
              <w:rPr>
                <w:noProof/>
                <w:webHidden/>
              </w:rPr>
              <w:fldChar w:fldCharType="begin"/>
            </w:r>
            <w:r>
              <w:rPr>
                <w:noProof/>
                <w:webHidden/>
              </w:rPr>
              <w:instrText xml:space="preserve"> PAGEREF _Toc465748094 \h </w:instrText>
            </w:r>
            <w:r>
              <w:rPr>
                <w:noProof/>
                <w:webHidden/>
              </w:rPr>
            </w:r>
            <w:r>
              <w:rPr>
                <w:noProof/>
                <w:webHidden/>
              </w:rPr>
              <w:fldChar w:fldCharType="separate"/>
            </w:r>
            <w:r>
              <w:rPr>
                <w:noProof/>
                <w:webHidden/>
              </w:rPr>
              <w:t>25</w:t>
            </w:r>
            <w:r>
              <w:rPr>
                <w:noProof/>
                <w:webHidden/>
              </w:rPr>
              <w:fldChar w:fldCharType="end"/>
            </w:r>
          </w:hyperlink>
        </w:p>
        <w:p w14:paraId="18900E84" w14:textId="77777777" w:rsidR="000905D9" w:rsidRDefault="000905D9">
          <w:pPr>
            <w:pStyle w:val="TOC1"/>
            <w:tabs>
              <w:tab w:val="right" w:leader="dot" w:pos="9350"/>
            </w:tabs>
            <w:rPr>
              <w:noProof/>
              <w:sz w:val="22"/>
              <w:szCs w:val="22"/>
            </w:rPr>
          </w:pPr>
          <w:hyperlink w:anchor="_Toc465748095" w:history="1">
            <w:r w:rsidRPr="00CF6263">
              <w:rPr>
                <w:rStyle w:val="Hyperlink"/>
                <w:noProof/>
              </w:rPr>
              <w:t>CHALLENGE III: More effectively managing public resources</w:t>
            </w:r>
            <w:r>
              <w:rPr>
                <w:noProof/>
                <w:webHidden/>
              </w:rPr>
              <w:tab/>
            </w:r>
            <w:r>
              <w:rPr>
                <w:noProof/>
                <w:webHidden/>
              </w:rPr>
              <w:fldChar w:fldCharType="begin"/>
            </w:r>
            <w:r>
              <w:rPr>
                <w:noProof/>
                <w:webHidden/>
              </w:rPr>
              <w:instrText xml:space="preserve"> PAGEREF _Toc465748095 \h </w:instrText>
            </w:r>
            <w:r>
              <w:rPr>
                <w:noProof/>
                <w:webHidden/>
              </w:rPr>
            </w:r>
            <w:r>
              <w:rPr>
                <w:noProof/>
                <w:webHidden/>
              </w:rPr>
              <w:fldChar w:fldCharType="separate"/>
            </w:r>
            <w:r>
              <w:rPr>
                <w:noProof/>
                <w:webHidden/>
              </w:rPr>
              <w:t>27</w:t>
            </w:r>
            <w:r>
              <w:rPr>
                <w:noProof/>
                <w:webHidden/>
              </w:rPr>
              <w:fldChar w:fldCharType="end"/>
            </w:r>
          </w:hyperlink>
        </w:p>
        <w:p w14:paraId="6989AD26" w14:textId="77777777" w:rsidR="000905D9" w:rsidRDefault="000905D9">
          <w:pPr>
            <w:pStyle w:val="TOC2"/>
            <w:tabs>
              <w:tab w:val="right" w:leader="dot" w:pos="9350"/>
            </w:tabs>
            <w:rPr>
              <w:noProof/>
              <w:sz w:val="22"/>
              <w:szCs w:val="22"/>
            </w:rPr>
          </w:pPr>
          <w:hyperlink w:anchor="_Toc465748096" w:history="1">
            <w:r w:rsidRPr="00CF6263">
              <w:rPr>
                <w:rStyle w:val="Hyperlink"/>
                <w:noProof/>
              </w:rPr>
              <w:t>Commitment 14: Increasing citizen participation in supervision of public finances (Public Audit)</w:t>
            </w:r>
            <w:r>
              <w:rPr>
                <w:noProof/>
                <w:webHidden/>
              </w:rPr>
              <w:tab/>
            </w:r>
            <w:r>
              <w:rPr>
                <w:noProof/>
                <w:webHidden/>
              </w:rPr>
              <w:fldChar w:fldCharType="begin"/>
            </w:r>
            <w:r>
              <w:rPr>
                <w:noProof/>
                <w:webHidden/>
              </w:rPr>
              <w:instrText xml:space="preserve"> PAGEREF _Toc465748096 \h </w:instrText>
            </w:r>
            <w:r>
              <w:rPr>
                <w:noProof/>
                <w:webHidden/>
              </w:rPr>
            </w:r>
            <w:r>
              <w:rPr>
                <w:noProof/>
                <w:webHidden/>
              </w:rPr>
              <w:fldChar w:fldCharType="separate"/>
            </w:r>
            <w:r>
              <w:rPr>
                <w:noProof/>
                <w:webHidden/>
              </w:rPr>
              <w:t>27</w:t>
            </w:r>
            <w:r>
              <w:rPr>
                <w:noProof/>
                <w:webHidden/>
              </w:rPr>
              <w:fldChar w:fldCharType="end"/>
            </w:r>
          </w:hyperlink>
        </w:p>
        <w:p w14:paraId="61C48AC8" w14:textId="77777777" w:rsidR="000905D9" w:rsidRDefault="000905D9">
          <w:pPr>
            <w:pStyle w:val="TOC2"/>
            <w:tabs>
              <w:tab w:val="right" w:leader="dot" w:pos="9350"/>
            </w:tabs>
            <w:rPr>
              <w:noProof/>
              <w:sz w:val="22"/>
              <w:szCs w:val="22"/>
            </w:rPr>
          </w:pPr>
          <w:hyperlink w:anchor="_Toc465748097" w:history="1">
            <w:r w:rsidRPr="00CF6263">
              <w:rPr>
                <w:rStyle w:val="Hyperlink"/>
                <w:noProof/>
              </w:rPr>
              <w:t>Commitment 15: Electronic innovations for more transparency and efficiency of Public Procurement</w:t>
            </w:r>
            <w:r>
              <w:rPr>
                <w:noProof/>
                <w:webHidden/>
              </w:rPr>
              <w:tab/>
            </w:r>
            <w:r>
              <w:rPr>
                <w:noProof/>
                <w:webHidden/>
              </w:rPr>
              <w:fldChar w:fldCharType="begin"/>
            </w:r>
            <w:r>
              <w:rPr>
                <w:noProof/>
                <w:webHidden/>
              </w:rPr>
              <w:instrText xml:space="preserve"> PAGEREF _Toc465748097 \h </w:instrText>
            </w:r>
            <w:r>
              <w:rPr>
                <w:noProof/>
                <w:webHidden/>
              </w:rPr>
            </w:r>
            <w:r>
              <w:rPr>
                <w:noProof/>
                <w:webHidden/>
              </w:rPr>
              <w:fldChar w:fldCharType="separate"/>
            </w:r>
            <w:r>
              <w:rPr>
                <w:noProof/>
                <w:webHidden/>
              </w:rPr>
              <w:t>29</w:t>
            </w:r>
            <w:r>
              <w:rPr>
                <w:noProof/>
                <w:webHidden/>
              </w:rPr>
              <w:fldChar w:fldCharType="end"/>
            </w:r>
          </w:hyperlink>
        </w:p>
        <w:p w14:paraId="4C0CFDC9" w14:textId="77777777" w:rsidR="000905D9" w:rsidRDefault="000905D9">
          <w:pPr>
            <w:pStyle w:val="TOC1"/>
            <w:tabs>
              <w:tab w:val="right" w:leader="dot" w:pos="9350"/>
            </w:tabs>
            <w:rPr>
              <w:noProof/>
              <w:sz w:val="22"/>
              <w:szCs w:val="22"/>
            </w:rPr>
          </w:pPr>
          <w:hyperlink w:anchor="_Toc465748098" w:history="1">
            <w:r w:rsidRPr="00CF6263">
              <w:rPr>
                <w:rStyle w:val="Hyperlink"/>
                <w:noProof/>
              </w:rPr>
              <w:t>Challenge IV: Creating Safer Communities</w:t>
            </w:r>
            <w:r>
              <w:rPr>
                <w:noProof/>
                <w:webHidden/>
              </w:rPr>
              <w:tab/>
            </w:r>
            <w:r>
              <w:rPr>
                <w:noProof/>
                <w:webHidden/>
              </w:rPr>
              <w:fldChar w:fldCharType="begin"/>
            </w:r>
            <w:r>
              <w:rPr>
                <w:noProof/>
                <w:webHidden/>
              </w:rPr>
              <w:instrText xml:space="preserve"> PAGEREF _Toc465748098 \h </w:instrText>
            </w:r>
            <w:r>
              <w:rPr>
                <w:noProof/>
                <w:webHidden/>
              </w:rPr>
            </w:r>
            <w:r>
              <w:rPr>
                <w:noProof/>
                <w:webHidden/>
              </w:rPr>
              <w:fldChar w:fldCharType="separate"/>
            </w:r>
            <w:r>
              <w:rPr>
                <w:noProof/>
                <w:webHidden/>
              </w:rPr>
              <w:t>32</w:t>
            </w:r>
            <w:r>
              <w:rPr>
                <w:noProof/>
                <w:webHidden/>
              </w:rPr>
              <w:fldChar w:fldCharType="end"/>
            </w:r>
          </w:hyperlink>
        </w:p>
        <w:p w14:paraId="2970EDC6" w14:textId="77777777" w:rsidR="000905D9" w:rsidRDefault="000905D9">
          <w:pPr>
            <w:pStyle w:val="TOC2"/>
            <w:tabs>
              <w:tab w:val="right" w:leader="dot" w:pos="9350"/>
            </w:tabs>
            <w:rPr>
              <w:noProof/>
              <w:sz w:val="22"/>
              <w:szCs w:val="22"/>
            </w:rPr>
          </w:pPr>
          <w:hyperlink w:anchor="_Toc465748099" w:history="1">
            <w:r w:rsidRPr="00CF6263">
              <w:rPr>
                <w:rStyle w:val="Hyperlink"/>
                <w:noProof/>
              </w:rPr>
              <w:t>Commitment 16: Adoption of the Environmental Assessment Code</w:t>
            </w:r>
            <w:r>
              <w:rPr>
                <w:noProof/>
                <w:webHidden/>
              </w:rPr>
              <w:tab/>
            </w:r>
            <w:r>
              <w:rPr>
                <w:noProof/>
                <w:webHidden/>
              </w:rPr>
              <w:fldChar w:fldCharType="begin"/>
            </w:r>
            <w:r>
              <w:rPr>
                <w:noProof/>
                <w:webHidden/>
              </w:rPr>
              <w:instrText xml:space="preserve"> PAGEREF _Toc465748099 \h </w:instrText>
            </w:r>
            <w:r>
              <w:rPr>
                <w:noProof/>
                <w:webHidden/>
              </w:rPr>
            </w:r>
            <w:r>
              <w:rPr>
                <w:noProof/>
                <w:webHidden/>
              </w:rPr>
              <w:fldChar w:fldCharType="separate"/>
            </w:r>
            <w:r>
              <w:rPr>
                <w:noProof/>
                <w:webHidden/>
              </w:rPr>
              <w:t>32</w:t>
            </w:r>
            <w:r>
              <w:rPr>
                <w:noProof/>
                <w:webHidden/>
              </w:rPr>
              <w:fldChar w:fldCharType="end"/>
            </w:r>
          </w:hyperlink>
        </w:p>
        <w:p w14:paraId="6C5E9207" w14:textId="77777777" w:rsidR="000905D9" w:rsidRDefault="000905D9">
          <w:pPr>
            <w:pStyle w:val="TOC2"/>
            <w:tabs>
              <w:tab w:val="right" w:leader="dot" w:pos="9350"/>
            </w:tabs>
            <w:rPr>
              <w:noProof/>
              <w:sz w:val="22"/>
              <w:szCs w:val="22"/>
            </w:rPr>
          </w:pPr>
          <w:hyperlink w:anchor="_Toc465748100" w:history="1">
            <w:r w:rsidRPr="00CF6263">
              <w:rPr>
                <w:rStyle w:val="Hyperlink"/>
                <w:noProof/>
              </w:rPr>
              <w:t>Commitment 17:  Introduction of a mobile app as an alternative channel to connect to “112”</w:t>
            </w:r>
            <w:r>
              <w:rPr>
                <w:noProof/>
                <w:webHidden/>
              </w:rPr>
              <w:tab/>
            </w:r>
            <w:r>
              <w:rPr>
                <w:noProof/>
                <w:webHidden/>
              </w:rPr>
              <w:fldChar w:fldCharType="begin"/>
            </w:r>
            <w:r>
              <w:rPr>
                <w:noProof/>
                <w:webHidden/>
              </w:rPr>
              <w:instrText xml:space="preserve"> PAGEREF _Toc465748100 \h </w:instrText>
            </w:r>
            <w:r>
              <w:rPr>
                <w:noProof/>
                <w:webHidden/>
              </w:rPr>
            </w:r>
            <w:r>
              <w:rPr>
                <w:noProof/>
                <w:webHidden/>
              </w:rPr>
              <w:fldChar w:fldCharType="separate"/>
            </w:r>
            <w:r>
              <w:rPr>
                <w:noProof/>
                <w:webHidden/>
              </w:rPr>
              <w:t>33</w:t>
            </w:r>
            <w:r>
              <w:rPr>
                <w:noProof/>
                <w:webHidden/>
              </w:rPr>
              <w:fldChar w:fldCharType="end"/>
            </w:r>
          </w:hyperlink>
        </w:p>
        <w:p w14:paraId="0315133A" w14:textId="77777777" w:rsidR="000905D9" w:rsidRDefault="000905D9">
          <w:pPr>
            <w:pStyle w:val="TOC2"/>
            <w:tabs>
              <w:tab w:val="right" w:leader="dot" w:pos="9350"/>
            </w:tabs>
            <w:rPr>
              <w:noProof/>
              <w:sz w:val="22"/>
              <w:szCs w:val="22"/>
            </w:rPr>
          </w:pPr>
          <w:hyperlink w:anchor="_Toc465748101" w:history="1">
            <w:r w:rsidRPr="00CF6263">
              <w:rPr>
                <w:rStyle w:val="Hyperlink"/>
                <w:rFonts w:cs="Times New Roman"/>
                <w:noProof/>
              </w:rPr>
              <w:t>Commitment 18: Development of local councils for crime prevention</w:t>
            </w:r>
            <w:r>
              <w:rPr>
                <w:noProof/>
                <w:webHidden/>
              </w:rPr>
              <w:tab/>
            </w:r>
            <w:r>
              <w:rPr>
                <w:noProof/>
                <w:webHidden/>
              </w:rPr>
              <w:fldChar w:fldCharType="begin"/>
            </w:r>
            <w:r>
              <w:rPr>
                <w:noProof/>
                <w:webHidden/>
              </w:rPr>
              <w:instrText xml:space="preserve"> PAGEREF _Toc465748101 \h </w:instrText>
            </w:r>
            <w:r>
              <w:rPr>
                <w:noProof/>
                <w:webHidden/>
              </w:rPr>
            </w:r>
            <w:r>
              <w:rPr>
                <w:noProof/>
                <w:webHidden/>
              </w:rPr>
              <w:fldChar w:fldCharType="separate"/>
            </w:r>
            <w:r>
              <w:rPr>
                <w:noProof/>
                <w:webHidden/>
              </w:rPr>
              <w:t>35</w:t>
            </w:r>
            <w:r>
              <w:rPr>
                <w:noProof/>
                <w:webHidden/>
              </w:rPr>
              <w:fldChar w:fldCharType="end"/>
            </w:r>
          </w:hyperlink>
        </w:p>
        <w:p w14:paraId="5A8F5523" w14:textId="77777777" w:rsidR="000905D9" w:rsidRDefault="000905D9">
          <w:pPr>
            <w:pStyle w:val="TOC1"/>
            <w:tabs>
              <w:tab w:val="right" w:leader="dot" w:pos="9350"/>
            </w:tabs>
            <w:rPr>
              <w:noProof/>
              <w:sz w:val="22"/>
              <w:szCs w:val="22"/>
            </w:rPr>
          </w:pPr>
          <w:hyperlink w:anchor="_Toc465748102" w:history="1">
            <w:r w:rsidRPr="00CF6263">
              <w:rPr>
                <w:rStyle w:val="Hyperlink"/>
                <w:noProof/>
              </w:rPr>
              <w:t>Challenge V: Increasing Corporate Accountability</w:t>
            </w:r>
            <w:r>
              <w:rPr>
                <w:noProof/>
                <w:webHidden/>
              </w:rPr>
              <w:tab/>
            </w:r>
            <w:r>
              <w:rPr>
                <w:noProof/>
                <w:webHidden/>
              </w:rPr>
              <w:fldChar w:fldCharType="begin"/>
            </w:r>
            <w:r>
              <w:rPr>
                <w:noProof/>
                <w:webHidden/>
              </w:rPr>
              <w:instrText xml:space="preserve"> PAGEREF _Toc465748102 \h </w:instrText>
            </w:r>
            <w:r>
              <w:rPr>
                <w:noProof/>
                <w:webHidden/>
              </w:rPr>
            </w:r>
            <w:r>
              <w:rPr>
                <w:noProof/>
                <w:webHidden/>
              </w:rPr>
              <w:fldChar w:fldCharType="separate"/>
            </w:r>
            <w:r>
              <w:rPr>
                <w:noProof/>
                <w:webHidden/>
              </w:rPr>
              <w:t>37</w:t>
            </w:r>
            <w:r>
              <w:rPr>
                <w:noProof/>
                <w:webHidden/>
              </w:rPr>
              <w:fldChar w:fldCharType="end"/>
            </w:r>
          </w:hyperlink>
        </w:p>
        <w:p w14:paraId="47C1FAFB" w14:textId="77777777" w:rsidR="000905D9" w:rsidRDefault="000905D9">
          <w:pPr>
            <w:pStyle w:val="TOC2"/>
            <w:tabs>
              <w:tab w:val="right" w:leader="dot" w:pos="9350"/>
            </w:tabs>
            <w:rPr>
              <w:noProof/>
              <w:sz w:val="22"/>
              <w:szCs w:val="22"/>
            </w:rPr>
          </w:pPr>
          <w:hyperlink w:anchor="_Toc465748103" w:history="1">
            <w:r w:rsidRPr="00CF6263">
              <w:rPr>
                <w:rStyle w:val="Hyperlink"/>
                <w:noProof/>
              </w:rPr>
              <w:t>Commitment 19: Development of a Guidebook for Economic Agents</w:t>
            </w:r>
            <w:r>
              <w:rPr>
                <w:noProof/>
                <w:webHidden/>
              </w:rPr>
              <w:tab/>
            </w:r>
            <w:r>
              <w:rPr>
                <w:noProof/>
                <w:webHidden/>
              </w:rPr>
              <w:fldChar w:fldCharType="begin"/>
            </w:r>
            <w:r>
              <w:rPr>
                <w:noProof/>
                <w:webHidden/>
              </w:rPr>
              <w:instrText xml:space="preserve"> PAGEREF _Toc465748103 \h </w:instrText>
            </w:r>
            <w:r>
              <w:rPr>
                <w:noProof/>
                <w:webHidden/>
              </w:rPr>
            </w:r>
            <w:r>
              <w:rPr>
                <w:noProof/>
                <w:webHidden/>
              </w:rPr>
              <w:fldChar w:fldCharType="separate"/>
            </w:r>
            <w:r>
              <w:rPr>
                <w:noProof/>
                <w:webHidden/>
              </w:rPr>
              <w:t>37</w:t>
            </w:r>
            <w:r>
              <w:rPr>
                <w:noProof/>
                <w:webHidden/>
              </w:rPr>
              <w:fldChar w:fldCharType="end"/>
            </w:r>
          </w:hyperlink>
        </w:p>
        <w:p w14:paraId="77C642CD" w14:textId="77777777" w:rsidR="000905D9" w:rsidRDefault="000905D9">
          <w:pPr>
            <w:pStyle w:val="TOC2"/>
            <w:tabs>
              <w:tab w:val="right" w:leader="dot" w:pos="9350"/>
            </w:tabs>
            <w:rPr>
              <w:noProof/>
              <w:sz w:val="22"/>
              <w:szCs w:val="22"/>
            </w:rPr>
          </w:pPr>
          <w:hyperlink w:anchor="_Toc465748104" w:history="1">
            <w:r w:rsidRPr="00CF6263">
              <w:rPr>
                <w:rStyle w:val="Hyperlink"/>
                <w:noProof/>
              </w:rPr>
              <w:t>Commitment 20: Development and introduction of the quality control program of commercial service</w:t>
            </w:r>
            <w:r>
              <w:rPr>
                <w:noProof/>
                <w:webHidden/>
              </w:rPr>
              <w:tab/>
            </w:r>
            <w:r>
              <w:rPr>
                <w:noProof/>
                <w:webHidden/>
              </w:rPr>
              <w:fldChar w:fldCharType="begin"/>
            </w:r>
            <w:r>
              <w:rPr>
                <w:noProof/>
                <w:webHidden/>
              </w:rPr>
              <w:instrText xml:space="preserve"> PAGEREF _Toc465748104 \h </w:instrText>
            </w:r>
            <w:r>
              <w:rPr>
                <w:noProof/>
                <w:webHidden/>
              </w:rPr>
            </w:r>
            <w:r>
              <w:rPr>
                <w:noProof/>
                <w:webHidden/>
              </w:rPr>
              <w:fldChar w:fldCharType="separate"/>
            </w:r>
            <w:r>
              <w:rPr>
                <w:noProof/>
                <w:webHidden/>
              </w:rPr>
              <w:t>38</w:t>
            </w:r>
            <w:r>
              <w:rPr>
                <w:noProof/>
                <w:webHidden/>
              </w:rPr>
              <w:fldChar w:fldCharType="end"/>
            </w:r>
          </w:hyperlink>
        </w:p>
        <w:p w14:paraId="0BFDA797" w14:textId="77777777" w:rsidR="000905D9" w:rsidRDefault="000905D9">
          <w:pPr>
            <w:pStyle w:val="TOC2"/>
            <w:tabs>
              <w:tab w:val="right" w:leader="dot" w:pos="9350"/>
            </w:tabs>
            <w:rPr>
              <w:noProof/>
              <w:sz w:val="22"/>
              <w:szCs w:val="22"/>
            </w:rPr>
          </w:pPr>
          <w:hyperlink w:anchor="_Toc465748105" w:history="1">
            <w:r w:rsidRPr="00CF6263">
              <w:rPr>
                <w:rStyle w:val="Hyperlink"/>
                <w:noProof/>
              </w:rPr>
              <w:t>Commitment 21: Presentation of company reports in an electronic form and provision of their accessibility</w:t>
            </w:r>
            <w:r>
              <w:rPr>
                <w:noProof/>
                <w:webHidden/>
              </w:rPr>
              <w:tab/>
            </w:r>
            <w:r>
              <w:rPr>
                <w:noProof/>
                <w:webHidden/>
              </w:rPr>
              <w:fldChar w:fldCharType="begin"/>
            </w:r>
            <w:r>
              <w:rPr>
                <w:noProof/>
                <w:webHidden/>
              </w:rPr>
              <w:instrText xml:space="preserve"> PAGEREF _Toc465748105 \h </w:instrText>
            </w:r>
            <w:r>
              <w:rPr>
                <w:noProof/>
                <w:webHidden/>
              </w:rPr>
            </w:r>
            <w:r>
              <w:rPr>
                <w:noProof/>
                <w:webHidden/>
              </w:rPr>
              <w:fldChar w:fldCharType="separate"/>
            </w:r>
            <w:r>
              <w:rPr>
                <w:noProof/>
                <w:webHidden/>
              </w:rPr>
              <w:t>39</w:t>
            </w:r>
            <w:r>
              <w:rPr>
                <w:noProof/>
                <w:webHidden/>
              </w:rPr>
              <w:fldChar w:fldCharType="end"/>
            </w:r>
          </w:hyperlink>
        </w:p>
        <w:p w14:paraId="1D12FBBD" w14:textId="77777777" w:rsidR="000905D9" w:rsidRDefault="000905D9">
          <w:pPr>
            <w:pStyle w:val="TOC1"/>
            <w:tabs>
              <w:tab w:val="right" w:leader="dot" w:pos="9350"/>
            </w:tabs>
            <w:rPr>
              <w:noProof/>
              <w:sz w:val="22"/>
              <w:szCs w:val="22"/>
            </w:rPr>
          </w:pPr>
          <w:hyperlink w:anchor="_Toc465748106" w:history="1">
            <w:r w:rsidRPr="00CF6263">
              <w:rPr>
                <w:rStyle w:val="Hyperlink"/>
                <w:noProof/>
              </w:rPr>
              <w:t>MUNICIPALITIES</w:t>
            </w:r>
            <w:r>
              <w:rPr>
                <w:noProof/>
                <w:webHidden/>
              </w:rPr>
              <w:tab/>
            </w:r>
            <w:r>
              <w:rPr>
                <w:noProof/>
                <w:webHidden/>
              </w:rPr>
              <w:fldChar w:fldCharType="begin"/>
            </w:r>
            <w:r>
              <w:rPr>
                <w:noProof/>
                <w:webHidden/>
              </w:rPr>
              <w:instrText xml:space="preserve"> PAGEREF _Toc465748106 \h </w:instrText>
            </w:r>
            <w:r>
              <w:rPr>
                <w:noProof/>
                <w:webHidden/>
              </w:rPr>
            </w:r>
            <w:r>
              <w:rPr>
                <w:noProof/>
                <w:webHidden/>
              </w:rPr>
              <w:fldChar w:fldCharType="separate"/>
            </w:r>
            <w:r>
              <w:rPr>
                <w:noProof/>
                <w:webHidden/>
              </w:rPr>
              <w:t>41</w:t>
            </w:r>
            <w:r>
              <w:rPr>
                <w:noProof/>
                <w:webHidden/>
              </w:rPr>
              <w:fldChar w:fldCharType="end"/>
            </w:r>
          </w:hyperlink>
        </w:p>
        <w:p w14:paraId="7C5037C1" w14:textId="77777777" w:rsidR="000905D9" w:rsidRDefault="000905D9">
          <w:pPr>
            <w:pStyle w:val="TOC1"/>
            <w:tabs>
              <w:tab w:val="right" w:leader="dot" w:pos="9350"/>
            </w:tabs>
            <w:rPr>
              <w:noProof/>
              <w:sz w:val="22"/>
              <w:szCs w:val="22"/>
            </w:rPr>
          </w:pPr>
          <w:hyperlink w:anchor="_Toc465748107" w:history="1">
            <w:r w:rsidRPr="00CF6263">
              <w:rPr>
                <w:rStyle w:val="Hyperlink"/>
                <w:rFonts w:eastAsia="Helvetica"/>
                <w:noProof/>
              </w:rPr>
              <w:t>Challenge</w:t>
            </w:r>
            <w:r w:rsidRPr="00CF6263">
              <w:rPr>
                <w:rStyle w:val="Hyperlink"/>
                <w:rFonts w:eastAsia="Helvetica"/>
                <w:noProof/>
                <w:lang w:val="ka-GE"/>
              </w:rPr>
              <w:t xml:space="preserve"> II: </w:t>
            </w:r>
            <w:r w:rsidRPr="00CF6263">
              <w:rPr>
                <w:rStyle w:val="Hyperlink"/>
                <w:rFonts w:eastAsia="Helvetica"/>
                <w:noProof/>
              </w:rPr>
              <w:t>Improving Integrity in Public Sector</w:t>
            </w:r>
            <w:r>
              <w:rPr>
                <w:noProof/>
                <w:webHidden/>
              </w:rPr>
              <w:tab/>
            </w:r>
            <w:r>
              <w:rPr>
                <w:noProof/>
                <w:webHidden/>
              </w:rPr>
              <w:fldChar w:fldCharType="begin"/>
            </w:r>
            <w:r>
              <w:rPr>
                <w:noProof/>
                <w:webHidden/>
              </w:rPr>
              <w:instrText xml:space="preserve"> PAGEREF _Toc465748107 \h </w:instrText>
            </w:r>
            <w:r>
              <w:rPr>
                <w:noProof/>
                <w:webHidden/>
              </w:rPr>
            </w:r>
            <w:r>
              <w:rPr>
                <w:noProof/>
                <w:webHidden/>
              </w:rPr>
              <w:fldChar w:fldCharType="separate"/>
            </w:r>
            <w:r>
              <w:rPr>
                <w:noProof/>
                <w:webHidden/>
              </w:rPr>
              <w:t>41</w:t>
            </w:r>
            <w:r>
              <w:rPr>
                <w:noProof/>
                <w:webHidden/>
              </w:rPr>
              <w:fldChar w:fldCharType="end"/>
            </w:r>
          </w:hyperlink>
        </w:p>
        <w:p w14:paraId="2C77ECDD" w14:textId="77777777" w:rsidR="000905D9" w:rsidRDefault="000905D9">
          <w:pPr>
            <w:pStyle w:val="TOC2"/>
            <w:tabs>
              <w:tab w:val="right" w:leader="dot" w:pos="9350"/>
            </w:tabs>
            <w:rPr>
              <w:noProof/>
              <w:sz w:val="22"/>
              <w:szCs w:val="22"/>
            </w:rPr>
          </w:pPr>
          <w:hyperlink w:anchor="_Toc465748108" w:history="1">
            <w:r w:rsidRPr="00CF6263">
              <w:rPr>
                <w:rStyle w:val="Hyperlink"/>
                <w:rFonts w:eastAsia="Helvetica"/>
                <w:noProof/>
                <w:lang w:val="ka-GE"/>
              </w:rPr>
              <w:t>Commitment</w:t>
            </w:r>
            <w:r w:rsidRPr="00CF6263">
              <w:rPr>
                <w:rStyle w:val="Hyperlink"/>
                <w:rFonts w:eastAsia="Helvetica"/>
                <w:noProof/>
              </w:rPr>
              <w:t xml:space="preserve"> </w:t>
            </w:r>
            <w:r w:rsidRPr="00CF6263">
              <w:rPr>
                <w:rStyle w:val="Hyperlink"/>
                <w:noProof/>
                <w:lang w:val="ka-GE"/>
              </w:rPr>
              <w:t xml:space="preserve">22: </w:t>
            </w:r>
            <w:r w:rsidRPr="00CF6263">
              <w:rPr>
                <w:rStyle w:val="Hyperlink"/>
                <w:noProof/>
              </w:rPr>
              <w:t>Introduction of an electronic petition portal and “Zugdidi-INFO” on the webpage of  Zugdidi Municipality Assembly</w:t>
            </w:r>
            <w:r>
              <w:rPr>
                <w:noProof/>
                <w:webHidden/>
              </w:rPr>
              <w:tab/>
            </w:r>
            <w:r>
              <w:rPr>
                <w:noProof/>
                <w:webHidden/>
              </w:rPr>
              <w:fldChar w:fldCharType="begin"/>
            </w:r>
            <w:r>
              <w:rPr>
                <w:noProof/>
                <w:webHidden/>
              </w:rPr>
              <w:instrText xml:space="preserve"> PAGEREF _Toc465748108 \h </w:instrText>
            </w:r>
            <w:r>
              <w:rPr>
                <w:noProof/>
                <w:webHidden/>
              </w:rPr>
            </w:r>
            <w:r>
              <w:rPr>
                <w:noProof/>
                <w:webHidden/>
              </w:rPr>
              <w:fldChar w:fldCharType="separate"/>
            </w:r>
            <w:r>
              <w:rPr>
                <w:noProof/>
                <w:webHidden/>
              </w:rPr>
              <w:t>41</w:t>
            </w:r>
            <w:r>
              <w:rPr>
                <w:noProof/>
                <w:webHidden/>
              </w:rPr>
              <w:fldChar w:fldCharType="end"/>
            </w:r>
          </w:hyperlink>
        </w:p>
        <w:p w14:paraId="0FC6969B" w14:textId="77777777" w:rsidR="000905D9" w:rsidRDefault="000905D9">
          <w:pPr>
            <w:pStyle w:val="TOC2"/>
            <w:tabs>
              <w:tab w:val="right" w:leader="dot" w:pos="9350"/>
            </w:tabs>
            <w:rPr>
              <w:noProof/>
              <w:sz w:val="22"/>
              <w:szCs w:val="22"/>
            </w:rPr>
          </w:pPr>
          <w:hyperlink w:anchor="_Toc465748109" w:history="1">
            <w:r w:rsidRPr="00CF6263">
              <w:rPr>
                <w:rStyle w:val="Hyperlink"/>
                <w:rFonts w:eastAsia="Helvetica"/>
                <w:noProof/>
                <w:lang w:val="ka-GE"/>
              </w:rPr>
              <w:t xml:space="preserve">Commitment </w:t>
            </w:r>
            <w:r w:rsidRPr="00CF6263">
              <w:rPr>
                <w:rStyle w:val="Hyperlink"/>
                <w:noProof/>
                <w:lang w:val="ka-GE"/>
              </w:rPr>
              <w:t>23</w:t>
            </w:r>
            <w:r w:rsidRPr="00CF6263">
              <w:rPr>
                <w:rStyle w:val="Hyperlink"/>
                <w:rFonts w:eastAsia="Helvetica"/>
                <w:noProof/>
                <w:lang w:val="ka-GE"/>
              </w:rPr>
              <w:t xml:space="preserve">: Transparency </w:t>
            </w:r>
            <w:r w:rsidRPr="00CF6263">
              <w:rPr>
                <w:rStyle w:val="Hyperlink"/>
                <w:rFonts w:eastAsia="Helvetica"/>
                <w:noProof/>
              </w:rPr>
              <w:t>of Ozurgeti Municipality Assembly meetings</w:t>
            </w:r>
            <w:r>
              <w:rPr>
                <w:noProof/>
                <w:webHidden/>
              </w:rPr>
              <w:tab/>
            </w:r>
            <w:r>
              <w:rPr>
                <w:noProof/>
                <w:webHidden/>
              </w:rPr>
              <w:fldChar w:fldCharType="begin"/>
            </w:r>
            <w:r>
              <w:rPr>
                <w:noProof/>
                <w:webHidden/>
              </w:rPr>
              <w:instrText xml:space="preserve"> PAGEREF _Toc465748109 \h </w:instrText>
            </w:r>
            <w:r>
              <w:rPr>
                <w:noProof/>
                <w:webHidden/>
              </w:rPr>
            </w:r>
            <w:r>
              <w:rPr>
                <w:noProof/>
                <w:webHidden/>
              </w:rPr>
              <w:fldChar w:fldCharType="separate"/>
            </w:r>
            <w:r>
              <w:rPr>
                <w:noProof/>
                <w:webHidden/>
              </w:rPr>
              <w:t>42</w:t>
            </w:r>
            <w:r>
              <w:rPr>
                <w:noProof/>
                <w:webHidden/>
              </w:rPr>
              <w:fldChar w:fldCharType="end"/>
            </w:r>
          </w:hyperlink>
        </w:p>
        <w:p w14:paraId="508C7440" w14:textId="77777777" w:rsidR="000905D9" w:rsidRDefault="000905D9">
          <w:pPr>
            <w:pStyle w:val="TOC1"/>
            <w:tabs>
              <w:tab w:val="right" w:leader="dot" w:pos="9350"/>
            </w:tabs>
            <w:rPr>
              <w:noProof/>
              <w:sz w:val="22"/>
              <w:szCs w:val="22"/>
            </w:rPr>
          </w:pPr>
          <w:hyperlink w:anchor="_Toc465748110" w:history="1">
            <w:r w:rsidRPr="00CF6263">
              <w:rPr>
                <w:rStyle w:val="Hyperlink"/>
                <w:noProof/>
              </w:rPr>
              <w:t>Challenge III: More Effectively Managing Public Resources</w:t>
            </w:r>
            <w:r>
              <w:rPr>
                <w:noProof/>
                <w:webHidden/>
              </w:rPr>
              <w:tab/>
            </w:r>
            <w:r>
              <w:rPr>
                <w:noProof/>
                <w:webHidden/>
              </w:rPr>
              <w:fldChar w:fldCharType="begin"/>
            </w:r>
            <w:r>
              <w:rPr>
                <w:noProof/>
                <w:webHidden/>
              </w:rPr>
              <w:instrText xml:space="preserve"> PAGEREF _Toc465748110 \h </w:instrText>
            </w:r>
            <w:r>
              <w:rPr>
                <w:noProof/>
                <w:webHidden/>
              </w:rPr>
            </w:r>
            <w:r>
              <w:rPr>
                <w:noProof/>
                <w:webHidden/>
              </w:rPr>
              <w:fldChar w:fldCharType="separate"/>
            </w:r>
            <w:r>
              <w:rPr>
                <w:noProof/>
                <w:webHidden/>
              </w:rPr>
              <w:t>44</w:t>
            </w:r>
            <w:r>
              <w:rPr>
                <w:noProof/>
                <w:webHidden/>
              </w:rPr>
              <w:fldChar w:fldCharType="end"/>
            </w:r>
          </w:hyperlink>
        </w:p>
        <w:p w14:paraId="3754A114" w14:textId="77777777" w:rsidR="000905D9" w:rsidRDefault="000905D9">
          <w:pPr>
            <w:pStyle w:val="TOC2"/>
            <w:tabs>
              <w:tab w:val="right" w:leader="dot" w:pos="9350"/>
            </w:tabs>
            <w:rPr>
              <w:noProof/>
              <w:sz w:val="22"/>
              <w:szCs w:val="22"/>
            </w:rPr>
          </w:pPr>
          <w:hyperlink w:anchor="_Toc465748111" w:history="1">
            <w:r w:rsidRPr="00CF6263">
              <w:rPr>
                <w:rStyle w:val="Hyperlink"/>
                <w:rFonts w:eastAsia="Helvetica"/>
                <w:noProof/>
                <w:lang w:val="ka-GE"/>
              </w:rPr>
              <w:t>Commitment</w:t>
            </w:r>
            <w:r w:rsidRPr="00CF6263">
              <w:rPr>
                <w:rStyle w:val="Hyperlink"/>
                <w:rFonts w:eastAsia="Helvetica"/>
                <w:noProof/>
              </w:rPr>
              <w:t xml:space="preserve"> </w:t>
            </w:r>
            <w:r w:rsidRPr="00CF6263">
              <w:rPr>
                <w:rStyle w:val="Hyperlink"/>
                <w:noProof/>
                <w:lang w:val="ka-GE"/>
              </w:rPr>
              <w:t xml:space="preserve">24: </w:t>
            </w:r>
            <w:r w:rsidRPr="00CF6263">
              <w:rPr>
                <w:rStyle w:val="Hyperlink"/>
                <w:noProof/>
              </w:rPr>
              <w:t>Creation of Electronic Mechanism for Local Budget Planning in Kutaisi, Ozurgeti, Batumi and Akhaltsikhe</w:t>
            </w:r>
            <w:r>
              <w:rPr>
                <w:noProof/>
                <w:webHidden/>
              </w:rPr>
              <w:tab/>
            </w:r>
            <w:r>
              <w:rPr>
                <w:noProof/>
                <w:webHidden/>
              </w:rPr>
              <w:fldChar w:fldCharType="begin"/>
            </w:r>
            <w:r>
              <w:rPr>
                <w:noProof/>
                <w:webHidden/>
              </w:rPr>
              <w:instrText xml:space="preserve"> PAGEREF _Toc465748111 \h </w:instrText>
            </w:r>
            <w:r>
              <w:rPr>
                <w:noProof/>
                <w:webHidden/>
              </w:rPr>
            </w:r>
            <w:r>
              <w:rPr>
                <w:noProof/>
                <w:webHidden/>
              </w:rPr>
              <w:fldChar w:fldCharType="separate"/>
            </w:r>
            <w:r>
              <w:rPr>
                <w:noProof/>
                <w:webHidden/>
              </w:rPr>
              <w:t>44</w:t>
            </w:r>
            <w:r>
              <w:rPr>
                <w:noProof/>
                <w:webHidden/>
              </w:rPr>
              <w:fldChar w:fldCharType="end"/>
            </w:r>
          </w:hyperlink>
        </w:p>
        <w:p w14:paraId="44B45056" w14:textId="77777777" w:rsidR="000905D9" w:rsidRDefault="000905D9">
          <w:pPr>
            <w:pStyle w:val="TOC1"/>
            <w:tabs>
              <w:tab w:val="right" w:leader="dot" w:pos="9350"/>
            </w:tabs>
            <w:rPr>
              <w:noProof/>
              <w:sz w:val="22"/>
              <w:szCs w:val="22"/>
            </w:rPr>
          </w:pPr>
          <w:hyperlink w:anchor="_Toc465748112" w:history="1">
            <w:r w:rsidRPr="00CF6263">
              <w:rPr>
                <w:rStyle w:val="Hyperlink"/>
                <w:noProof/>
              </w:rPr>
              <w:t>Responsible Agencies to Implement the Action Plan</w:t>
            </w:r>
            <w:r>
              <w:rPr>
                <w:noProof/>
                <w:webHidden/>
              </w:rPr>
              <w:tab/>
            </w:r>
            <w:r>
              <w:rPr>
                <w:noProof/>
                <w:webHidden/>
              </w:rPr>
              <w:fldChar w:fldCharType="begin"/>
            </w:r>
            <w:r>
              <w:rPr>
                <w:noProof/>
                <w:webHidden/>
              </w:rPr>
              <w:instrText xml:space="preserve"> PAGEREF _Toc465748112 \h </w:instrText>
            </w:r>
            <w:r>
              <w:rPr>
                <w:noProof/>
                <w:webHidden/>
              </w:rPr>
            </w:r>
            <w:r>
              <w:rPr>
                <w:noProof/>
                <w:webHidden/>
              </w:rPr>
              <w:fldChar w:fldCharType="separate"/>
            </w:r>
            <w:r>
              <w:rPr>
                <w:noProof/>
                <w:webHidden/>
              </w:rPr>
              <w:t>46</w:t>
            </w:r>
            <w:r>
              <w:rPr>
                <w:noProof/>
                <w:webHidden/>
              </w:rPr>
              <w:fldChar w:fldCharType="end"/>
            </w:r>
          </w:hyperlink>
        </w:p>
        <w:p w14:paraId="3A971FD8" w14:textId="77777777" w:rsidR="00E507EF" w:rsidRPr="000905D9" w:rsidRDefault="003C6CAB" w:rsidP="002807A1">
          <w:pPr>
            <w:spacing w:after="120"/>
            <w:rPr>
              <w:rFonts w:asciiTheme="majorHAnsi" w:hAnsiTheme="majorHAnsi"/>
            </w:rPr>
          </w:pPr>
          <w:r w:rsidRPr="000905D9">
            <w:rPr>
              <w:rFonts w:asciiTheme="majorHAnsi" w:hAnsiTheme="majorHAnsi"/>
              <w:b/>
              <w:bCs/>
              <w:noProof/>
            </w:rPr>
            <w:fldChar w:fldCharType="end"/>
          </w:r>
        </w:p>
      </w:sdtContent>
    </w:sdt>
    <w:p w14:paraId="52AD6487" w14:textId="77777777" w:rsidR="00DC6FAA" w:rsidRPr="000905D9" w:rsidRDefault="00DC6FAA" w:rsidP="002807A1">
      <w:pPr>
        <w:spacing w:after="120"/>
        <w:jc w:val="both"/>
        <w:rPr>
          <w:rFonts w:asciiTheme="majorHAnsi" w:hAnsiTheme="majorHAnsi" w:cs="Times New Roman"/>
          <w:sz w:val="24"/>
          <w:szCs w:val="24"/>
        </w:rPr>
      </w:pPr>
    </w:p>
    <w:p w14:paraId="60F67EAF" w14:textId="77777777" w:rsidR="00E507EF" w:rsidRPr="000905D9" w:rsidRDefault="00E507EF" w:rsidP="002807A1">
      <w:pPr>
        <w:spacing w:after="120"/>
        <w:jc w:val="both"/>
        <w:rPr>
          <w:rFonts w:asciiTheme="majorHAnsi" w:hAnsiTheme="majorHAnsi" w:cs="Times New Roman"/>
          <w:sz w:val="24"/>
          <w:szCs w:val="24"/>
        </w:rPr>
      </w:pPr>
    </w:p>
    <w:p w14:paraId="6B66F223" w14:textId="77777777" w:rsidR="009451CE" w:rsidRPr="000905D9" w:rsidRDefault="009451CE">
      <w:pPr>
        <w:rPr>
          <w:rFonts w:asciiTheme="majorHAnsi" w:eastAsiaTheme="majorEastAsia" w:hAnsiTheme="majorHAnsi" w:cstheme="majorBidi"/>
          <w:b/>
          <w:bCs/>
          <w:color w:val="365F91" w:themeColor="accent1" w:themeShade="BF"/>
          <w:sz w:val="28"/>
          <w:szCs w:val="28"/>
        </w:rPr>
      </w:pPr>
      <w:r w:rsidRPr="000905D9">
        <w:rPr>
          <w:rFonts w:asciiTheme="majorHAnsi" w:hAnsiTheme="majorHAnsi"/>
        </w:rPr>
        <w:br w:type="page"/>
      </w:r>
    </w:p>
    <w:p w14:paraId="67641E80" w14:textId="77777777" w:rsidR="00DC6FAA" w:rsidRPr="000905D9" w:rsidRDefault="00DC6FAA" w:rsidP="002807A1">
      <w:pPr>
        <w:pStyle w:val="Heading1"/>
        <w:spacing w:before="0" w:after="120"/>
      </w:pPr>
      <w:bookmarkStart w:id="0" w:name="_Toc465748072"/>
      <w:r w:rsidRPr="000905D9">
        <w:lastRenderedPageBreak/>
        <w:t>Introduction</w:t>
      </w:r>
      <w:bookmarkEnd w:id="0"/>
    </w:p>
    <w:p w14:paraId="06F30306" w14:textId="77777777" w:rsidR="00DC6FAA" w:rsidRPr="000905D9" w:rsidRDefault="00DC6FAA" w:rsidP="002807A1">
      <w:pPr>
        <w:spacing w:after="120"/>
        <w:jc w:val="both"/>
        <w:rPr>
          <w:rFonts w:asciiTheme="majorHAnsi" w:hAnsiTheme="majorHAnsi" w:cs="Times New Roman"/>
          <w:szCs w:val="24"/>
        </w:rPr>
      </w:pPr>
      <w:r w:rsidRPr="000905D9">
        <w:rPr>
          <w:rFonts w:asciiTheme="majorHAnsi" w:hAnsiTheme="majorHAnsi" w:cs="Times New Roman"/>
          <w:szCs w:val="24"/>
        </w:rPr>
        <w:t xml:space="preserve">The </w:t>
      </w:r>
      <w:r w:rsidR="00E42D81" w:rsidRPr="000905D9">
        <w:rPr>
          <w:rFonts w:asciiTheme="majorHAnsi" w:hAnsiTheme="majorHAnsi" w:cs="Times New Roman"/>
          <w:szCs w:val="24"/>
        </w:rPr>
        <w:t xml:space="preserve">Government of </w:t>
      </w:r>
      <w:r w:rsidRPr="000905D9">
        <w:rPr>
          <w:rFonts w:asciiTheme="majorHAnsi" w:hAnsiTheme="majorHAnsi" w:cs="Times New Roman"/>
          <w:szCs w:val="24"/>
        </w:rPr>
        <w:t xml:space="preserve">Georgia considers the openness of governance, its transparency, accountability and </w:t>
      </w:r>
      <w:r w:rsidR="00751648" w:rsidRPr="000905D9">
        <w:rPr>
          <w:rFonts w:asciiTheme="majorHAnsi" w:hAnsiTheme="majorHAnsi" w:cs="Times New Roman"/>
          <w:szCs w:val="24"/>
        </w:rPr>
        <w:t>engagement</w:t>
      </w:r>
      <w:r w:rsidRPr="000905D9">
        <w:rPr>
          <w:rFonts w:asciiTheme="majorHAnsi" w:hAnsiTheme="majorHAnsi" w:cs="Times New Roman"/>
          <w:szCs w:val="24"/>
        </w:rPr>
        <w:t xml:space="preserve"> of citizens in the </w:t>
      </w:r>
      <w:r w:rsidR="00751648" w:rsidRPr="000905D9">
        <w:rPr>
          <w:rFonts w:asciiTheme="majorHAnsi" w:hAnsiTheme="majorHAnsi" w:cs="Times New Roman"/>
          <w:szCs w:val="24"/>
        </w:rPr>
        <w:t>decision-</w:t>
      </w:r>
      <w:r w:rsidRPr="000905D9">
        <w:rPr>
          <w:rFonts w:asciiTheme="majorHAnsi" w:hAnsiTheme="majorHAnsi" w:cs="Times New Roman"/>
          <w:szCs w:val="24"/>
        </w:rPr>
        <w:t xml:space="preserve">making process as vital values for a democratic society and </w:t>
      </w:r>
      <w:r w:rsidR="00AA09F9" w:rsidRPr="000905D9">
        <w:rPr>
          <w:rFonts w:asciiTheme="majorHAnsi" w:hAnsiTheme="majorHAnsi" w:cs="Times New Roman"/>
          <w:szCs w:val="24"/>
        </w:rPr>
        <w:t xml:space="preserve">therefore, </w:t>
      </w:r>
      <w:r w:rsidRPr="000905D9">
        <w:rPr>
          <w:rFonts w:asciiTheme="majorHAnsi" w:hAnsiTheme="majorHAnsi" w:cs="Times New Roman"/>
          <w:szCs w:val="24"/>
        </w:rPr>
        <w:t xml:space="preserve">faithfully continues </w:t>
      </w:r>
      <w:r w:rsidR="00AA09F9" w:rsidRPr="000905D9">
        <w:rPr>
          <w:rFonts w:asciiTheme="majorHAnsi" w:hAnsiTheme="majorHAnsi" w:cs="Times New Roman"/>
          <w:szCs w:val="24"/>
        </w:rPr>
        <w:t>introducing</w:t>
      </w:r>
      <w:r w:rsidRPr="000905D9">
        <w:rPr>
          <w:rFonts w:asciiTheme="majorHAnsi" w:hAnsiTheme="majorHAnsi" w:cs="Times New Roman"/>
          <w:szCs w:val="24"/>
        </w:rPr>
        <w:t xml:space="preserve"> fundamental principles of </w:t>
      </w:r>
      <w:r w:rsidR="00751648" w:rsidRPr="000905D9">
        <w:rPr>
          <w:rFonts w:asciiTheme="majorHAnsi" w:hAnsiTheme="majorHAnsi" w:cs="Times New Roman"/>
          <w:szCs w:val="24"/>
        </w:rPr>
        <w:t xml:space="preserve">the </w:t>
      </w:r>
      <w:r w:rsidRPr="000905D9">
        <w:rPr>
          <w:rFonts w:asciiTheme="majorHAnsi" w:hAnsiTheme="majorHAnsi" w:cs="Times New Roman"/>
          <w:szCs w:val="24"/>
        </w:rPr>
        <w:t xml:space="preserve">Open Government </w:t>
      </w:r>
      <w:r w:rsidR="00E42D81" w:rsidRPr="000905D9">
        <w:rPr>
          <w:rFonts w:asciiTheme="majorHAnsi" w:hAnsiTheme="majorHAnsi" w:cs="Times New Roman"/>
          <w:szCs w:val="24"/>
        </w:rPr>
        <w:t>Partnership</w:t>
      </w:r>
      <w:r w:rsidRPr="000905D9">
        <w:rPr>
          <w:rFonts w:asciiTheme="majorHAnsi" w:hAnsiTheme="majorHAnsi" w:cs="Times New Roman"/>
          <w:szCs w:val="24"/>
        </w:rPr>
        <w:t xml:space="preserve"> </w:t>
      </w:r>
      <w:r w:rsidR="00CB021D" w:rsidRPr="000905D9">
        <w:rPr>
          <w:rFonts w:asciiTheme="majorHAnsi" w:hAnsiTheme="majorHAnsi" w:cs="Times New Roman"/>
          <w:szCs w:val="24"/>
        </w:rPr>
        <w:t>(OGP) into the public governance</w:t>
      </w:r>
      <w:r w:rsidRPr="000905D9">
        <w:rPr>
          <w:rFonts w:asciiTheme="majorHAnsi" w:hAnsiTheme="majorHAnsi" w:cs="Times New Roman"/>
          <w:szCs w:val="24"/>
        </w:rPr>
        <w:t>.</w:t>
      </w:r>
    </w:p>
    <w:p w14:paraId="33C7AD96" w14:textId="77777777" w:rsidR="00DC6FAA" w:rsidRPr="000905D9" w:rsidRDefault="00DC6FAA" w:rsidP="002807A1">
      <w:pPr>
        <w:spacing w:after="120"/>
        <w:jc w:val="both"/>
        <w:rPr>
          <w:rFonts w:asciiTheme="majorHAnsi" w:hAnsiTheme="majorHAnsi" w:cs="Times New Roman"/>
          <w:szCs w:val="24"/>
        </w:rPr>
      </w:pPr>
      <w:r w:rsidRPr="000905D9">
        <w:rPr>
          <w:rFonts w:asciiTheme="majorHAnsi" w:hAnsiTheme="majorHAnsi" w:cs="Times New Roman"/>
          <w:szCs w:val="24"/>
        </w:rPr>
        <w:t>Georgia was one of the first countries to join</w:t>
      </w:r>
      <w:r w:rsidR="00373166" w:rsidRPr="000905D9">
        <w:rPr>
          <w:rFonts w:asciiTheme="majorHAnsi" w:hAnsiTheme="majorHAnsi" w:cs="Times New Roman"/>
          <w:szCs w:val="24"/>
        </w:rPr>
        <w:t xml:space="preserve"> </w:t>
      </w:r>
      <w:r w:rsidRPr="000905D9">
        <w:rPr>
          <w:rFonts w:asciiTheme="majorHAnsi" w:hAnsiTheme="majorHAnsi" w:cs="Times New Roman"/>
          <w:szCs w:val="24"/>
        </w:rPr>
        <w:t xml:space="preserve">OGP in 2011 and has </w:t>
      </w:r>
      <w:r w:rsidR="001365C4" w:rsidRPr="000905D9">
        <w:rPr>
          <w:rFonts w:asciiTheme="majorHAnsi" w:hAnsiTheme="majorHAnsi" w:cs="Times New Roman"/>
          <w:szCs w:val="24"/>
        </w:rPr>
        <w:t xml:space="preserve">already </w:t>
      </w:r>
      <w:r w:rsidRPr="000905D9">
        <w:rPr>
          <w:rFonts w:asciiTheme="majorHAnsi" w:hAnsiTheme="majorHAnsi" w:cs="Times New Roman"/>
          <w:szCs w:val="24"/>
        </w:rPr>
        <w:t xml:space="preserve">accomplished </w:t>
      </w:r>
      <w:r w:rsidR="00CB021D" w:rsidRPr="000905D9">
        <w:rPr>
          <w:rFonts w:asciiTheme="majorHAnsi" w:hAnsiTheme="majorHAnsi" w:cs="Times New Roman"/>
          <w:szCs w:val="24"/>
        </w:rPr>
        <w:t xml:space="preserve">several </w:t>
      </w:r>
      <w:r w:rsidRPr="000905D9">
        <w:rPr>
          <w:rFonts w:asciiTheme="majorHAnsi" w:hAnsiTheme="majorHAnsi" w:cs="Times New Roman"/>
          <w:szCs w:val="24"/>
        </w:rPr>
        <w:t>essential reform</w:t>
      </w:r>
      <w:r w:rsidR="00CB021D" w:rsidRPr="000905D9">
        <w:rPr>
          <w:rFonts w:asciiTheme="majorHAnsi" w:hAnsiTheme="majorHAnsi" w:cs="Times New Roman"/>
          <w:szCs w:val="24"/>
        </w:rPr>
        <w:t>s in the framework of the</w:t>
      </w:r>
      <w:r w:rsidRPr="000905D9">
        <w:rPr>
          <w:rFonts w:asciiTheme="majorHAnsi" w:hAnsiTheme="majorHAnsi" w:cs="Times New Roman"/>
          <w:szCs w:val="24"/>
        </w:rPr>
        <w:t xml:space="preserve"> </w:t>
      </w:r>
      <w:r w:rsidR="001365C4" w:rsidRPr="000905D9">
        <w:rPr>
          <w:rFonts w:asciiTheme="majorHAnsi" w:hAnsiTheme="majorHAnsi" w:cs="Times New Roman"/>
          <w:szCs w:val="24"/>
        </w:rPr>
        <w:t xml:space="preserve">previous </w:t>
      </w:r>
      <w:r w:rsidRPr="000905D9">
        <w:rPr>
          <w:rFonts w:asciiTheme="majorHAnsi" w:hAnsiTheme="majorHAnsi" w:cs="Times New Roman"/>
          <w:szCs w:val="24"/>
        </w:rPr>
        <w:t xml:space="preserve">two Action Plans. </w:t>
      </w:r>
    </w:p>
    <w:p w14:paraId="0E5B1402" w14:textId="77777777" w:rsidR="00752A23" w:rsidRPr="000905D9" w:rsidRDefault="00752A23" w:rsidP="002807A1">
      <w:pPr>
        <w:spacing w:after="120"/>
        <w:jc w:val="both"/>
        <w:rPr>
          <w:rFonts w:asciiTheme="majorHAnsi" w:hAnsiTheme="majorHAnsi" w:cs="Times New Roman"/>
          <w:szCs w:val="24"/>
        </w:rPr>
      </w:pPr>
      <w:r w:rsidRPr="000905D9">
        <w:rPr>
          <w:rFonts w:asciiTheme="majorHAnsi" w:hAnsiTheme="majorHAnsi" w:cs="Times New Roman"/>
          <w:szCs w:val="24"/>
        </w:rPr>
        <w:t>In 2014</w:t>
      </w:r>
      <w:r w:rsidR="00E42D81" w:rsidRPr="000905D9">
        <w:rPr>
          <w:rFonts w:asciiTheme="majorHAnsi" w:hAnsiTheme="majorHAnsi" w:cs="Times New Roman"/>
          <w:szCs w:val="24"/>
        </w:rPr>
        <w:t>,</w:t>
      </w:r>
      <w:r w:rsidRPr="000905D9">
        <w:rPr>
          <w:rFonts w:asciiTheme="majorHAnsi" w:hAnsiTheme="majorHAnsi" w:cs="Times New Roman"/>
          <w:szCs w:val="24"/>
        </w:rPr>
        <w:t xml:space="preserve"> Georgia became a </w:t>
      </w:r>
      <w:r w:rsidR="00751648" w:rsidRPr="000905D9">
        <w:rPr>
          <w:rFonts w:asciiTheme="majorHAnsi" w:hAnsiTheme="majorHAnsi" w:cs="Times New Roman"/>
          <w:szCs w:val="24"/>
        </w:rPr>
        <w:t>Steering</w:t>
      </w:r>
      <w:r w:rsidR="00373166" w:rsidRPr="000905D9">
        <w:rPr>
          <w:rFonts w:asciiTheme="majorHAnsi" w:hAnsiTheme="majorHAnsi" w:cs="Times New Roman"/>
          <w:szCs w:val="24"/>
        </w:rPr>
        <w:t xml:space="preserve"> </w:t>
      </w:r>
      <w:r w:rsidR="00751648" w:rsidRPr="000905D9">
        <w:rPr>
          <w:rFonts w:asciiTheme="majorHAnsi" w:hAnsiTheme="majorHAnsi" w:cs="Times New Roman"/>
          <w:szCs w:val="24"/>
        </w:rPr>
        <w:t>C</w:t>
      </w:r>
      <w:r w:rsidRPr="000905D9">
        <w:rPr>
          <w:rFonts w:asciiTheme="majorHAnsi" w:hAnsiTheme="majorHAnsi" w:cs="Times New Roman"/>
          <w:szCs w:val="24"/>
        </w:rPr>
        <w:t>ommittee member of OGP</w:t>
      </w:r>
      <w:r w:rsidR="00CB021D" w:rsidRPr="000905D9">
        <w:rPr>
          <w:rFonts w:asciiTheme="majorHAnsi" w:hAnsiTheme="majorHAnsi" w:cs="Times New Roman"/>
          <w:szCs w:val="24"/>
        </w:rPr>
        <w:t xml:space="preserve">; </w:t>
      </w:r>
      <w:r w:rsidR="00C569FD" w:rsidRPr="000905D9">
        <w:rPr>
          <w:rFonts w:asciiTheme="majorHAnsi" w:hAnsiTheme="majorHAnsi" w:cs="Times New Roman"/>
          <w:szCs w:val="24"/>
        </w:rPr>
        <w:t>later</w:t>
      </w:r>
      <w:r w:rsidR="00CB021D" w:rsidRPr="000905D9">
        <w:rPr>
          <w:rFonts w:asciiTheme="majorHAnsi" w:hAnsiTheme="majorHAnsi" w:cs="Times New Roman"/>
          <w:szCs w:val="24"/>
        </w:rPr>
        <w:t xml:space="preserve"> </w:t>
      </w:r>
      <w:r w:rsidRPr="000905D9">
        <w:rPr>
          <w:rFonts w:asciiTheme="majorHAnsi" w:hAnsiTheme="majorHAnsi" w:cs="Times New Roman"/>
          <w:szCs w:val="24"/>
        </w:rPr>
        <w:t xml:space="preserve">in 2016 </w:t>
      </w:r>
      <w:r w:rsidR="001365C4" w:rsidRPr="000905D9">
        <w:rPr>
          <w:rFonts w:asciiTheme="majorHAnsi" w:hAnsiTheme="majorHAnsi" w:cs="Times New Roman"/>
          <w:szCs w:val="24"/>
        </w:rPr>
        <w:t xml:space="preserve">Georgia became a </w:t>
      </w:r>
      <w:r w:rsidRPr="000905D9">
        <w:rPr>
          <w:rFonts w:asciiTheme="majorHAnsi" w:hAnsiTheme="majorHAnsi" w:cs="Times New Roman"/>
          <w:szCs w:val="24"/>
        </w:rPr>
        <w:t xml:space="preserve">co-chair </w:t>
      </w:r>
      <w:r w:rsidR="00E42D81" w:rsidRPr="000905D9">
        <w:rPr>
          <w:rFonts w:asciiTheme="majorHAnsi" w:hAnsiTheme="majorHAnsi" w:cs="Times New Roman"/>
          <w:szCs w:val="24"/>
        </w:rPr>
        <w:t>country</w:t>
      </w:r>
      <w:r w:rsidR="00CB021D" w:rsidRPr="000905D9">
        <w:rPr>
          <w:rFonts w:asciiTheme="majorHAnsi" w:hAnsiTheme="majorHAnsi" w:cs="Times New Roman"/>
          <w:szCs w:val="24"/>
        </w:rPr>
        <w:t xml:space="preserve"> of the Partnership</w:t>
      </w:r>
      <w:r w:rsidRPr="000905D9">
        <w:rPr>
          <w:rFonts w:asciiTheme="majorHAnsi" w:hAnsiTheme="majorHAnsi" w:cs="Times New Roman"/>
          <w:szCs w:val="24"/>
        </w:rPr>
        <w:t xml:space="preserve">. </w:t>
      </w:r>
      <w:r w:rsidR="009451CE" w:rsidRPr="000905D9">
        <w:rPr>
          <w:rFonts w:asciiTheme="majorHAnsi" w:hAnsiTheme="majorHAnsi" w:cs="Times New Roman"/>
          <w:szCs w:val="24"/>
        </w:rPr>
        <w:t xml:space="preserve">This </w:t>
      </w:r>
      <w:r w:rsidRPr="000905D9">
        <w:rPr>
          <w:rFonts w:asciiTheme="majorHAnsi" w:hAnsiTheme="majorHAnsi" w:cs="Times New Roman"/>
          <w:szCs w:val="24"/>
        </w:rPr>
        <w:t xml:space="preserve">document is the third </w:t>
      </w:r>
      <w:r w:rsidR="001365C4" w:rsidRPr="000905D9">
        <w:rPr>
          <w:rFonts w:asciiTheme="majorHAnsi" w:hAnsiTheme="majorHAnsi" w:cs="Times New Roman"/>
          <w:szCs w:val="24"/>
        </w:rPr>
        <w:t xml:space="preserve">OGP </w:t>
      </w:r>
      <w:r w:rsidRPr="000905D9">
        <w:rPr>
          <w:rFonts w:asciiTheme="majorHAnsi" w:hAnsiTheme="majorHAnsi" w:cs="Times New Roman"/>
          <w:szCs w:val="24"/>
        </w:rPr>
        <w:t xml:space="preserve">Action Plan of Georgia.  </w:t>
      </w:r>
    </w:p>
    <w:p w14:paraId="571B5343" w14:textId="77777777" w:rsidR="00751648" w:rsidRPr="000905D9" w:rsidRDefault="00F76940" w:rsidP="002807A1">
      <w:pPr>
        <w:pStyle w:val="Heading1"/>
        <w:spacing w:before="0" w:after="120"/>
      </w:pPr>
      <w:bookmarkStart w:id="1" w:name="_Toc465748073"/>
      <w:r w:rsidRPr="000905D9">
        <w:t xml:space="preserve">Action Plan </w:t>
      </w:r>
      <w:r w:rsidR="00AD556C" w:rsidRPr="000905D9">
        <w:t>Elaboration</w:t>
      </w:r>
      <w:r w:rsidRPr="000905D9">
        <w:t xml:space="preserve"> </w:t>
      </w:r>
      <w:r w:rsidR="00751648" w:rsidRPr="000905D9">
        <w:t>Process</w:t>
      </w:r>
      <w:bookmarkEnd w:id="1"/>
    </w:p>
    <w:p w14:paraId="4E561691" w14:textId="77777777" w:rsidR="00DC6FAA" w:rsidRPr="000905D9" w:rsidRDefault="00377147" w:rsidP="002807A1">
      <w:pPr>
        <w:spacing w:after="120"/>
        <w:jc w:val="both"/>
        <w:rPr>
          <w:rFonts w:asciiTheme="majorHAnsi" w:hAnsiTheme="majorHAnsi" w:cs="Times New Roman"/>
          <w:szCs w:val="24"/>
        </w:rPr>
      </w:pPr>
      <w:r w:rsidRPr="000905D9">
        <w:rPr>
          <w:rFonts w:asciiTheme="majorHAnsi" w:eastAsia="Cambria" w:hAnsiTheme="majorHAnsi" w:cs="Cambria"/>
        </w:rPr>
        <w:t>Open Government Georgia’s Action Plan</w:t>
      </w:r>
      <w:r w:rsidRPr="000905D9">
        <w:rPr>
          <w:rFonts w:asciiTheme="majorHAnsi" w:hAnsiTheme="majorHAnsi" w:cs="Times New Roman"/>
          <w:szCs w:val="24"/>
        </w:rPr>
        <w:t xml:space="preserve"> </w:t>
      </w:r>
      <w:r w:rsidR="00751648" w:rsidRPr="000905D9">
        <w:rPr>
          <w:rFonts w:asciiTheme="majorHAnsi" w:hAnsiTheme="majorHAnsi" w:cs="Times New Roman"/>
          <w:szCs w:val="24"/>
        </w:rPr>
        <w:t>2016-2017 (Act</w:t>
      </w:r>
      <w:r w:rsidR="00E42D81" w:rsidRPr="000905D9">
        <w:rPr>
          <w:rFonts w:asciiTheme="majorHAnsi" w:hAnsiTheme="majorHAnsi" w:cs="Times New Roman"/>
          <w:szCs w:val="24"/>
        </w:rPr>
        <w:t xml:space="preserve">ion Plan) was </w:t>
      </w:r>
      <w:r w:rsidRPr="000905D9">
        <w:rPr>
          <w:rFonts w:asciiTheme="majorHAnsi" w:hAnsiTheme="majorHAnsi" w:cs="Times New Roman"/>
          <w:szCs w:val="24"/>
        </w:rPr>
        <w:t>elaborated</w:t>
      </w:r>
      <w:r w:rsidR="00E42D81" w:rsidRPr="000905D9">
        <w:rPr>
          <w:rFonts w:asciiTheme="majorHAnsi" w:hAnsiTheme="majorHAnsi" w:cs="Times New Roman"/>
          <w:szCs w:val="24"/>
        </w:rPr>
        <w:t xml:space="preserve"> by the </w:t>
      </w:r>
      <w:r w:rsidRPr="000905D9">
        <w:rPr>
          <w:rFonts w:asciiTheme="majorHAnsi" w:hAnsiTheme="majorHAnsi" w:cs="Times New Roman"/>
          <w:szCs w:val="24"/>
        </w:rPr>
        <w:t xml:space="preserve">Open Government Georgia’s </w:t>
      </w:r>
      <w:r w:rsidR="00E42D81" w:rsidRPr="000905D9">
        <w:rPr>
          <w:rFonts w:asciiTheme="majorHAnsi" w:hAnsiTheme="majorHAnsi" w:cs="Times New Roman"/>
          <w:szCs w:val="24"/>
        </w:rPr>
        <w:t>S</w:t>
      </w:r>
      <w:r w:rsidR="00751648" w:rsidRPr="000905D9">
        <w:rPr>
          <w:rFonts w:asciiTheme="majorHAnsi" w:hAnsiTheme="majorHAnsi" w:cs="Times New Roman"/>
          <w:szCs w:val="24"/>
        </w:rPr>
        <w:t xml:space="preserve">ecretariat </w:t>
      </w:r>
      <w:r w:rsidR="006D3C86" w:rsidRPr="000905D9">
        <w:rPr>
          <w:rFonts w:asciiTheme="majorHAnsi" w:hAnsiTheme="majorHAnsi" w:cs="Times New Roman"/>
          <w:szCs w:val="24"/>
        </w:rPr>
        <w:t xml:space="preserve">(the Analytical Department of the Ministry of Justice of Georgia) in close collaboration with civil </w:t>
      </w:r>
      <w:r w:rsidRPr="000905D9">
        <w:rPr>
          <w:rFonts w:asciiTheme="majorHAnsi" w:hAnsiTheme="majorHAnsi" w:cs="Times New Roman"/>
          <w:szCs w:val="24"/>
        </w:rPr>
        <w:t>society, b</w:t>
      </w:r>
      <w:r w:rsidR="006D3C86" w:rsidRPr="000905D9">
        <w:rPr>
          <w:rFonts w:asciiTheme="majorHAnsi" w:hAnsiTheme="majorHAnsi" w:cs="Times New Roman"/>
          <w:szCs w:val="24"/>
        </w:rPr>
        <w:t xml:space="preserve">usiness sector and international organizations in the framework of the Open Government </w:t>
      </w:r>
      <w:r w:rsidRPr="000905D9">
        <w:rPr>
          <w:rFonts w:asciiTheme="majorHAnsi" w:hAnsiTheme="majorHAnsi" w:cs="Times New Roman"/>
          <w:szCs w:val="24"/>
        </w:rPr>
        <w:t>Georgia’s</w:t>
      </w:r>
      <w:r w:rsidR="00373166" w:rsidRPr="000905D9">
        <w:rPr>
          <w:rFonts w:asciiTheme="majorHAnsi" w:hAnsiTheme="majorHAnsi" w:cs="Times New Roman"/>
          <w:szCs w:val="24"/>
        </w:rPr>
        <w:t xml:space="preserve"> Forum</w:t>
      </w:r>
      <w:r w:rsidR="006D3C86" w:rsidRPr="000905D9">
        <w:rPr>
          <w:rFonts w:asciiTheme="majorHAnsi" w:hAnsiTheme="majorHAnsi" w:cs="Times New Roman"/>
          <w:szCs w:val="24"/>
        </w:rPr>
        <w:t xml:space="preserve"> (</w:t>
      </w:r>
      <w:r w:rsidR="003B186D" w:rsidRPr="000905D9">
        <w:rPr>
          <w:rFonts w:asciiTheme="majorHAnsi" w:hAnsiTheme="majorHAnsi" w:cs="Times New Roman"/>
          <w:szCs w:val="24"/>
        </w:rPr>
        <w:t>Forum</w:t>
      </w:r>
      <w:r w:rsidR="006D3C86" w:rsidRPr="000905D9">
        <w:rPr>
          <w:rFonts w:asciiTheme="majorHAnsi" w:hAnsiTheme="majorHAnsi" w:cs="Times New Roman"/>
          <w:szCs w:val="24"/>
        </w:rPr>
        <w:t xml:space="preserve">). The Secretariat launched its working process </w:t>
      </w:r>
      <w:r w:rsidR="00F76940" w:rsidRPr="000905D9">
        <w:rPr>
          <w:rFonts w:asciiTheme="majorHAnsi" w:hAnsiTheme="majorHAnsi" w:cs="Times New Roman"/>
          <w:szCs w:val="24"/>
        </w:rPr>
        <w:t>in</w:t>
      </w:r>
      <w:r w:rsidR="006D3C86" w:rsidRPr="000905D9">
        <w:rPr>
          <w:rFonts w:asciiTheme="majorHAnsi" w:hAnsiTheme="majorHAnsi" w:cs="Times New Roman"/>
          <w:szCs w:val="24"/>
        </w:rPr>
        <w:t xml:space="preserve"> collaboration with </w:t>
      </w:r>
      <w:r w:rsidR="00342F32" w:rsidRPr="000905D9">
        <w:rPr>
          <w:rFonts w:asciiTheme="majorHAnsi" w:hAnsiTheme="majorHAnsi" w:cs="Times New Roman"/>
          <w:szCs w:val="24"/>
        </w:rPr>
        <w:t xml:space="preserve">the </w:t>
      </w:r>
      <w:r w:rsidR="003B186D" w:rsidRPr="000905D9">
        <w:rPr>
          <w:rFonts w:asciiTheme="majorHAnsi" w:hAnsiTheme="majorHAnsi" w:cs="Times New Roman"/>
          <w:szCs w:val="24"/>
        </w:rPr>
        <w:t>Forum</w:t>
      </w:r>
      <w:r w:rsidR="00342F32" w:rsidRPr="000905D9">
        <w:rPr>
          <w:rFonts w:asciiTheme="majorHAnsi" w:hAnsiTheme="majorHAnsi" w:cs="Times New Roman"/>
          <w:szCs w:val="24"/>
        </w:rPr>
        <w:t xml:space="preserve"> member public agencies, </w:t>
      </w:r>
      <w:r w:rsidR="00E42D81" w:rsidRPr="000905D9">
        <w:rPr>
          <w:rFonts w:asciiTheme="majorHAnsi" w:hAnsiTheme="majorHAnsi" w:cs="Times New Roman"/>
          <w:szCs w:val="24"/>
        </w:rPr>
        <w:t>non</w:t>
      </w:r>
      <w:r w:rsidR="006D3C86" w:rsidRPr="000905D9">
        <w:rPr>
          <w:rFonts w:asciiTheme="majorHAnsi" w:hAnsiTheme="majorHAnsi" w:cs="Times New Roman"/>
          <w:szCs w:val="24"/>
        </w:rPr>
        <w:t>government</w:t>
      </w:r>
      <w:r w:rsidR="008A14AC" w:rsidRPr="000905D9">
        <w:rPr>
          <w:rFonts w:asciiTheme="majorHAnsi" w:hAnsiTheme="majorHAnsi" w:cs="Times New Roman"/>
          <w:szCs w:val="24"/>
        </w:rPr>
        <w:t>al</w:t>
      </w:r>
      <w:r w:rsidR="006D3C86" w:rsidRPr="000905D9">
        <w:rPr>
          <w:rFonts w:asciiTheme="majorHAnsi" w:hAnsiTheme="majorHAnsi" w:cs="Times New Roman"/>
          <w:szCs w:val="24"/>
        </w:rPr>
        <w:t xml:space="preserve"> and international organizations. </w:t>
      </w:r>
      <w:r w:rsidR="006607D0" w:rsidRPr="000905D9">
        <w:rPr>
          <w:rFonts w:asciiTheme="majorHAnsi" w:hAnsiTheme="majorHAnsi" w:cs="Times New Roman"/>
          <w:szCs w:val="24"/>
        </w:rPr>
        <w:t xml:space="preserve">The latter submitted the proposals and ideas on the future commitments </w:t>
      </w:r>
      <w:r w:rsidR="00342F32" w:rsidRPr="000905D9">
        <w:rPr>
          <w:rFonts w:asciiTheme="majorHAnsi" w:hAnsiTheme="majorHAnsi" w:cs="Times New Roman"/>
          <w:szCs w:val="24"/>
        </w:rPr>
        <w:t>to the Secretariat that,</w:t>
      </w:r>
      <w:r w:rsidR="006607D0" w:rsidRPr="000905D9">
        <w:rPr>
          <w:rFonts w:asciiTheme="majorHAnsi" w:hAnsiTheme="majorHAnsi" w:cs="Times New Roman"/>
          <w:szCs w:val="24"/>
        </w:rPr>
        <w:t xml:space="preserve"> in their opinion, should </w:t>
      </w:r>
      <w:r w:rsidR="00342F32" w:rsidRPr="000905D9">
        <w:rPr>
          <w:rFonts w:asciiTheme="majorHAnsi" w:hAnsiTheme="majorHAnsi" w:cs="Times New Roman"/>
          <w:szCs w:val="24"/>
        </w:rPr>
        <w:t xml:space="preserve">have </w:t>
      </w:r>
      <w:r w:rsidR="006607D0" w:rsidRPr="000905D9">
        <w:rPr>
          <w:rFonts w:asciiTheme="majorHAnsi" w:hAnsiTheme="majorHAnsi" w:cs="Times New Roman"/>
          <w:szCs w:val="24"/>
        </w:rPr>
        <w:t xml:space="preserve">become part of the new Action Plan. </w:t>
      </w:r>
      <w:r w:rsidR="00342F32" w:rsidRPr="000905D9">
        <w:rPr>
          <w:rFonts w:asciiTheme="majorHAnsi" w:hAnsiTheme="majorHAnsi" w:cs="Times New Roman"/>
          <w:szCs w:val="24"/>
        </w:rPr>
        <w:t>Additionally,</w:t>
      </w:r>
      <w:r w:rsidR="006607D0" w:rsidRPr="000905D9">
        <w:rPr>
          <w:rFonts w:asciiTheme="majorHAnsi" w:hAnsiTheme="majorHAnsi" w:cs="Times New Roman"/>
          <w:szCs w:val="24"/>
        </w:rPr>
        <w:t xml:space="preserve"> the Secretariat </w:t>
      </w:r>
      <w:r w:rsidR="00F76940" w:rsidRPr="000905D9">
        <w:rPr>
          <w:rFonts w:asciiTheme="majorHAnsi" w:hAnsiTheme="majorHAnsi" w:cs="Times New Roman"/>
          <w:szCs w:val="24"/>
        </w:rPr>
        <w:t>held</w:t>
      </w:r>
      <w:r w:rsidR="006607D0" w:rsidRPr="000905D9">
        <w:rPr>
          <w:rFonts w:asciiTheme="majorHAnsi" w:hAnsiTheme="majorHAnsi" w:cs="Times New Roman"/>
          <w:szCs w:val="24"/>
        </w:rPr>
        <w:t xml:space="preserve"> individual meetings with the agencies not </w:t>
      </w:r>
      <w:r w:rsidR="00220A22" w:rsidRPr="000905D9">
        <w:rPr>
          <w:rFonts w:asciiTheme="majorHAnsi" w:hAnsiTheme="majorHAnsi" w:cs="Times New Roman"/>
          <w:szCs w:val="24"/>
        </w:rPr>
        <w:t xml:space="preserve">previously </w:t>
      </w:r>
      <w:r w:rsidR="006607D0" w:rsidRPr="000905D9">
        <w:rPr>
          <w:rFonts w:asciiTheme="majorHAnsi" w:hAnsiTheme="majorHAnsi" w:cs="Times New Roman"/>
          <w:szCs w:val="24"/>
        </w:rPr>
        <w:t xml:space="preserve">engaged in the activities of </w:t>
      </w:r>
      <w:r w:rsidR="00F76940" w:rsidRPr="000905D9">
        <w:rPr>
          <w:rFonts w:asciiTheme="majorHAnsi" w:hAnsiTheme="majorHAnsi" w:cs="Times New Roman"/>
          <w:szCs w:val="24"/>
        </w:rPr>
        <w:t xml:space="preserve">the </w:t>
      </w:r>
      <w:r w:rsidR="006607D0" w:rsidRPr="000905D9">
        <w:rPr>
          <w:rFonts w:asciiTheme="majorHAnsi" w:hAnsiTheme="majorHAnsi" w:cs="Times New Roman"/>
          <w:szCs w:val="24"/>
        </w:rPr>
        <w:t xml:space="preserve">Open Government </w:t>
      </w:r>
      <w:r w:rsidR="00342F32" w:rsidRPr="000905D9">
        <w:rPr>
          <w:rFonts w:asciiTheme="majorHAnsi" w:hAnsiTheme="majorHAnsi" w:cs="Times New Roman"/>
          <w:szCs w:val="24"/>
        </w:rPr>
        <w:t xml:space="preserve">Georgia. </w:t>
      </w:r>
    </w:p>
    <w:p w14:paraId="57ACA1B9" w14:textId="77777777" w:rsidR="006607D0" w:rsidRPr="000905D9" w:rsidRDefault="006607D0" w:rsidP="002807A1">
      <w:pPr>
        <w:spacing w:after="120"/>
        <w:jc w:val="both"/>
        <w:rPr>
          <w:rFonts w:asciiTheme="majorHAnsi" w:hAnsiTheme="majorHAnsi" w:cs="Times New Roman"/>
          <w:szCs w:val="24"/>
        </w:rPr>
      </w:pPr>
      <w:r w:rsidRPr="000905D9">
        <w:rPr>
          <w:rFonts w:asciiTheme="majorHAnsi" w:hAnsiTheme="majorHAnsi" w:cs="Times New Roman"/>
          <w:szCs w:val="24"/>
        </w:rPr>
        <w:t>As a result</w:t>
      </w:r>
      <w:r w:rsidR="009451CE" w:rsidRPr="000905D9">
        <w:rPr>
          <w:rFonts w:asciiTheme="majorHAnsi" w:hAnsiTheme="majorHAnsi" w:cs="Times New Roman"/>
          <w:szCs w:val="24"/>
        </w:rPr>
        <w:t>,</w:t>
      </w:r>
      <w:r w:rsidRPr="000905D9">
        <w:rPr>
          <w:rFonts w:asciiTheme="majorHAnsi" w:hAnsiTheme="majorHAnsi" w:cs="Times New Roman"/>
          <w:szCs w:val="24"/>
        </w:rPr>
        <w:t xml:space="preserve"> the Secretariat obtained a long list of </w:t>
      </w:r>
      <w:r w:rsidR="009451CE" w:rsidRPr="000905D9">
        <w:rPr>
          <w:rFonts w:asciiTheme="majorHAnsi" w:hAnsiTheme="majorHAnsi" w:cs="Times New Roman"/>
          <w:szCs w:val="24"/>
        </w:rPr>
        <w:t xml:space="preserve">suggested </w:t>
      </w:r>
      <w:r w:rsidRPr="000905D9">
        <w:rPr>
          <w:rFonts w:asciiTheme="majorHAnsi" w:hAnsiTheme="majorHAnsi" w:cs="Times New Roman"/>
          <w:szCs w:val="24"/>
        </w:rPr>
        <w:t xml:space="preserve">commitments submitted by </w:t>
      </w:r>
      <w:r w:rsidR="00FE55C2" w:rsidRPr="000905D9">
        <w:rPr>
          <w:rFonts w:asciiTheme="majorHAnsi" w:hAnsiTheme="majorHAnsi" w:cs="Times New Roman"/>
          <w:szCs w:val="24"/>
        </w:rPr>
        <w:t xml:space="preserve">the </w:t>
      </w:r>
      <w:r w:rsidR="00220A22" w:rsidRPr="000905D9">
        <w:rPr>
          <w:rFonts w:asciiTheme="majorHAnsi" w:hAnsiTheme="majorHAnsi" w:cs="Times New Roman"/>
          <w:szCs w:val="24"/>
        </w:rPr>
        <w:t xml:space="preserve">current </w:t>
      </w:r>
      <w:r w:rsidRPr="000905D9">
        <w:rPr>
          <w:rFonts w:asciiTheme="majorHAnsi" w:hAnsiTheme="majorHAnsi" w:cs="Times New Roman"/>
          <w:szCs w:val="24"/>
        </w:rPr>
        <w:t xml:space="preserve">and potential </w:t>
      </w:r>
      <w:r w:rsidR="003B186D" w:rsidRPr="000905D9">
        <w:rPr>
          <w:rFonts w:asciiTheme="majorHAnsi" w:hAnsiTheme="majorHAnsi" w:cs="Times New Roman"/>
          <w:szCs w:val="24"/>
        </w:rPr>
        <w:t>Forum</w:t>
      </w:r>
      <w:r w:rsidRPr="000905D9">
        <w:rPr>
          <w:rFonts w:asciiTheme="majorHAnsi" w:hAnsiTheme="majorHAnsi" w:cs="Times New Roman"/>
          <w:szCs w:val="24"/>
        </w:rPr>
        <w:t xml:space="preserve"> members.</w:t>
      </w:r>
    </w:p>
    <w:p w14:paraId="14C52960" w14:textId="77777777" w:rsidR="006607D0" w:rsidRPr="000905D9" w:rsidRDefault="00FE55C2" w:rsidP="002807A1">
      <w:pPr>
        <w:spacing w:after="120"/>
        <w:jc w:val="both"/>
        <w:rPr>
          <w:rFonts w:asciiTheme="majorHAnsi" w:hAnsiTheme="majorHAnsi" w:cs="Times New Roman"/>
          <w:szCs w:val="24"/>
        </w:rPr>
      </w:pPr>
      <w:r w:rsidRPr="000905D9">
        <w:rPr>
          <w:rFonts w:asciiTheme="majorHAnsi" w:hAnsiTheme="majorHAnsi" w:cs="Times New Roman"/>
          <w:szCs w:val="24"/>
        </w:rPr>
        <w:t>N</w:t>
      </w:r>
      <w:r w:rsidR="00F76940" w:rsidRPr="000905D9">
        <w:rPr>
          <w:rFonts w:asciiTheme="majorHAnsi" w:hAnsiTheme="majorHAnsi" w:cs="Times New Roman"/>
          <w:szCs w:val="24"/>
        </w:rPr>
        <w:t>on</w:t>
      </w:r>
      <w:r w:rsidR="003C7604" w:rsidRPr="000905D9">
        <w:rPr>
          <w:rFonts w:asciiTheme="majorHAnsi" w:hAnsiTheme="majorHAnsi" w:cs="Times New Roman"/>
          <w:szCs w:val="24"/>
        </w:rPr>
        <w:t>government</w:t>
      </w:r>
      <w:r w:rsidR="008A14AC" w:rsidRPr="000905D9">
        <w:rPr>
          <w:rFonts w:asciiTheme="majorHAnsi" w:hAnsiTheme="majorHAnsi" w:cs="Times New Roman"/>
          <w:szCs w:val="24"/>
        </w:rPr>
        <w:t>al</w:t>
      </w:r>
      <w:r w:rsidR="003C7604" w:rsidRPr="000905D9">
        <w:rPr>
          <w:rFonts w:asciiTheme="majorHAnsi" w:hAnsiTheme="majorHAnsi" w:cs="Times New Roman"/>
          <w:szCs w:val="24"/>
        </w:rPr>
        <w:t xml:space="preserve"> and international organizations</w:t>
      </w:r>
      <w:r w:rsidRPr="000905D9">
        <w:rPr>
          <w:rFonts w:asciiTheme="majorHAnsi" w:hAnsiTheme="majorHAnsi" w:cs="Times New Roman"/>
          <w:szCs w:val="24"/>
        </w:rPr>
        <w:t xml:space="preserve"> have</w:t>
      </w:r>
      <w:r w:rsidR="003C7604" w:rsidRPr="000905D9">
        <w:rPr>
          <w:rFonts w:asciiTheme="majorHAnsi" w:hAnsiTheme="majorHAnsi" w:cs="Times New Roman"/>
          <w:szCs w:val="24"/>
        </w:rPr>
        <w:t xml:space="preserve"> also submitted their recommendations to the Secretariat. Their ideas have been reflected in the </w:t>
      </w:r>
      <w:r w:rsidR="00342F32" w:rsidRPr="000905D9">
        <w:rPr>
          <w:rFonts w:asciiTheme="majorHAnsi" w:hAnsiTheme="majorHAnsi" w:cs="Times New Roman"/>
          <w:szCs w:val="24"/>
        </w:rPr>
        <w:t>Action Plan</w:t>
      </w:r>
      <w:r w:rsidR="003C7604" w:rsidRPr="000905D9">
        <w:rPr>
          <w:rFonts w:asciiTheme="majorHAnsi" w:hAnsiTheme="majorHAnsi" w:cs="Times New Roman"/>
          <w:szCs w:val="24"/>
        </w:rPr>
        <w:t xml:space="preserve"> in the form </w:t>
      </w:r>
      <w:r w:rsidR="00F76940" w:rsidRPr="000905D9">
        <w:rPr>
          <w:rFonts w:asciiTheme="majorHAnsi" w:hAnsiTheme="majorHAnsi" w:cs="Times New Roman"/>
          <w:szCs w:val="24"/>
        </w:rPr>
        <w:t xml:space="preserve">of </w:t>
      </w:r>
      <w:r w:rsidR="003C7604" w:rsidRPr="000905D9">
        <w:rPr>
          <w:rFonts w:asciiTheme="majorHAnsi" w:hAnsiTheme="majorHAnsi" w:cs="Times New Roman"/>
          <w:szCs w:val="24"/>
        </w:rPr>
        <w:t xml:space="preserve">commitments. The USAID project Good Governance Initiative Georgia (GGI) took an active part </w:t>
      </w:r>
      <w:r w:rsidR="00F76940" w:rsidRPr="000905D9">
        <w:rPr>
          <w:rFonts w:asciiTheme="majorHAnsi" w:hAnsiTheme="majorHAnsi" w:cs="Times New Roman"/>
          <w:szCs w:val="24"/>
        </w:rPr>
        <w:t xml:space="preserve">and supported the Secretariat </w:t>
      </w:r>
      <w:r w:rsidR="003C7604" w:rsidRPr="000905D9">
        <w:rPr>
          <w:rFonts w:asciiTheme="majorHAnsi" w:hAnsiTheme="majorHAnsi" w:cs="Times New Roman"/>
          <w:szCs w:val="24"/>
        </w:rPr>
        <w:t>in the consultation process. After the consultation meetings</w:t>
      </w:r>
      <w:r w:rsidR="009451CE" w:rsidRPr="000905D9">
        <w:rPr>
          <w:rFonts w:asciiTheme="majorHAnsi" w:hAnsiTheme="majorHAnsi" w:cs="Times New Roman"/>
          <w:szCs w:val="24"/>
        </w:rPr>
        <w:t>,</w:t>
      </w:r>
      <w:r w:rsidR="003C7604" w:rsidRPr="000905D9">
        <w:rPr>
          <w:rFonts w:asciiTheme="majorHAnsi" w:hAnsiTheme="majorHAnsi" w:cs="Times New Roman"/>
          <w:szCs w:val="24"/>
        </w:rPr>
        <w:t xml:space="preserve"> the </w:t>
      </w:r>
      <w:r w:rsidR="009451CE" w:rsidRPr="000905D9">
        <w:rPr>
          <w:rFonts w:asciiTheme="majorHAnsi" w:hAnsiTheme="majorHAnsi" w:cs="Times New Roman"/>
          <w:szCs w:val="24"/>
        </w:rPr>
        <w:t xml:space="preserve">GGI </w:t>
      </w:r>
      <w:r w:rsidR="003C7604" w:rsidRPr="000905D9">
        <w:rPr>
          <w:rFonts w:asciiTheme="majorHAnsi" w:hAnsiTheme="majorHAnsi" w:cs="Times New Roman"/>
          <w:szCs w:val="24"/>
        </w:rPr>
        <w:t>project submitted recommendations to the Secretariat which were later reflected in the Action Part.</w:t>
      </w:r>
    </w:p>
    <w:p w14:paraId="6AD10251" w14:textId="77777777" w:rsidR="00C04BEA" w:rsidRPr="000905D9" w:rsidRDefault="00C04BEA" w:rsidP="002807A1">
      <w:pPr>
        <w:pStyle w:val="Heading2"/>
        <w:spacing w:before="0" w:after="120"/>
      </w:pPr>
      <w:bookmarkStart w:id="2" w:name="_Toc465748074"/>
      <w:r w:rsidRPr="000905D9">
        <w:t xml:space="preserve">Open Government </w:t>
      </w:r>
      <w:r w:rsidR="00373166" w:rsidRPr="000905D9">
        <w:t>Partnership Forum</w:t>
      </w:r>
      <w:r w:rsidRPr="000905D9">
        <w:t xml:space="preserve"> – National Coordination Mechanism</w:t>
      </w:r>
      <w:bookmarkEnd w:id="2"/>
    </w:p>
    <w:p w14:paraId="6F52D156" w14:textId="77777777" w:rsidR="00C04BEA" w:rsidRPr="000905D9" w:rsidRDefault="00C04BEA" w:rsidP="002807A1">
      <w:pPr>
        <w:spacing w:after="120"/>
        <w:jc w:val="both"/>
        <w:rPr>
          <w:rFonts w:asciiTheme="majorHAnsi" w:hAnsiTheme="majorHAnsi" w:cs="Times New Roman"/>
          <w:szCs w:val="24"/>
        </w:rPr>
      </w:pPr>
      <w:r w:rsidRPr="000905D9">
        <w:rPr>
          <w:rFonts w:asciiTheme="majorHAnsi" w:hAnsiTheme="majorHAnsi" w:cs="Times New Roman"/>
          <w:szCs w:val="24"/>
        </w:rPr>
        <w:t xml:space="preserve">The </w:t>
      </w:r>
      <w:r w:rsidR="00373166" w:rsidRPr="000905D9">
        <w:rPr>
          <w:rFonts w:asciiTheme="majorHAnsi" w:hAnsiTheme="majorHAnsi" w:cs="Times New Roman"/>
          <w:szCs w:val="24"/>
        </w:rPr>
        <w:t>Forum</w:t>
      </w:r>
      <w:r w:rsidRPr="000905D9">
        <w:rPr>
          <w:rFonts w:asciiTheme="majorHAnsi" w:hAnsiTheme="majorHAnsi" w:cs="Times New Roman"/>
          <w:szCs w:val="24"/>
        </w:rPr>
        <w:t xml:space="preserve"> is a </w:t>
      </w:r>
      <w:r w:rsidR="00AC2C82" w:rsidRPr="000905D9">
        <w:rPr>
          <w:rFonts w:asciiTheme="majorHAnsi" w:hAnsiTheme="majorHAnsi" w:cs="Times New Roman"/>
          <w:szCs w:val="24"/>
        </w:rPr>
        <w:t>permanent</w:t>
      </w:r>
      <w:r w:rsidRPr="000905D9">
        <w:rPr>
          <w:rFonts w:asciiTheme="majorHAnsi" w:hAnsiTheme="majorHAnsi" w:cs="Times New Roman"/>
          <w:szCs w:val="24"/>
        </w:rPr>
        <w:t xml:space="preserve"> coordination mechanism</w:t>
      </w:r>
      <w:r w:rsidR="00AC2C82" w:rsidRPr="000905D9">
        <w:rPr>
          <w:rFonts w:asciiTheme="majorHAnsi" w:hAnsiTheme="majorHAnsi" w:cs="Times New Roman"/>
          <w:szCs w:val="24"/>
        </w:rPr>
        <w:t xml:space="preserve"> for Open Government Georgia at the national level</w:t>
      </w:r>
      <w:r w:rsidRPr="000905D9">
        <w:rPr>
          <w:rFonts w:asciiTheme="majorHAnsi" w:hAnsiTheme="majorHAnsi" w:cs="Times New Roman"/>
          <w:szCs w:val="24"/>
        </w:rPr>
        <w:t xml:space="preserve">. The goals of the </w:t>
      </w:r>
      <w:r w:rsidR="003B186D" w:rsidRPr="000905D9">
        <w:rPr>
          <w:rFonts w:asciiTheme="majorHAnsi" w:hAnsiTheme="majorHAnsi" w:cs="Times New Roman"/>
          <w:szCs w:val="24"/>
        </w:rPr>
        <w:t>Forum</w:t>
      </w:r>
      <w:r w:rsidRPr="000905D9">
        <w:rPr>
          <w:rFonts w:asciiTheme="majorHAnsi" w:hAnsiTheme="majorHAnsi" w:cs="Times New Roman"/>
          <w:szCs w:val="24"/>
        </w:rPr>
        <w:t xml:space="preserve">, its activities and other procedural issues are reflected in the </w:t>
      </w:r>
      <w:r w:rsidR="00373166" w:rsidRPr="000905D9">
        <w:rPr>
          <w:rFonts w:asciiTheme="majorHAnsi" w:hAnsiTheme="majorHAnsi" w:cs="Times New Roman"/>
          <w:szCs w:val="24"/>
        </w:rPr>
        <w:t xml:space="preserve">Forum </w:t>
      </w:r>
      <w:r w:rsidR="00AC2C82" w:rsidRPr="000905D9">
        <w:rPr>
          <w:rFonts w:asciiTheme="majorHAnsi" w:hAnsiTheme="majorHAnsi" w:cs="Times New Roman"/>
          <w:szCs w:val="24"/>
        </w:rPr>
        <w:t>Terms of Reference</w:t>
      </w:r>
      <w:r w:rsidR="003B186D" w:rsidRPr="000905D9">
        <w:rPr>
          <w:rFonts w:asciiTheme="majorHAnsi" w:hAnsiTheme="majorHAnsi" w:cs="Times New Roman"/>
          <w:szCs w:val="24"/>
        </w:rPr>
        <w:t xml:space="preserve"> developed by the </w:t>
      </w:r>
      <w:r w:rsidR="00F76940" w:rsidRPr="000905D9">
        <w:rPr>
          <w:rFonts w:asciiTheme="majorHAnsi" w:hAnsiTheme="majorHAnsi" w:cs="Times New Roman"/>
          <w:szCs w:val="24"/>
        </w:rPr>
        <w:t xml:space="preserve">Secretariat </w:t>
      </w:r>
      <w:r w:rsidR="003B186D" w:rsidRPr="000905D9">
        <w:rPr>
          <w:rFonts w:asciiTheme="majorHAnsi" w:hAnsiTheme="majorHAnsi" w:cs="Times New Roman"/>
          <w:szCs w:val="24"/>
        </w:rPr>
        <w:t>together with the Forum members. The composition of the Forum is gradually increasing to better represent</w:t>
      </w:r>
      <w:r w:rsidR="00220A22" w:rsidRPr="000905D9">
        <w:rPr>
          <w:rFonts w:asciiTheme="majorHAnsi" w:hAnsiTheme="majorHAnsi" w:cs="Times New Roman"/>
          <w:szCs w:val="24"/>
        </w:rPr>
        <w:t xml:space="preserve"> </w:t>
      </w:r>
      <w:r w:rsidR="003B186D" w:rsidRPr="000905D9">
        <w:rPr>
          <w:rFonts w:asciiTheme="majorHAnsi" w:hAnsiTheme="majorHAnsi" w:cs="Times New Roman"/>
          <w:szCs w:val="24"/>
        </w:rPr>
        <w:t xml:space="preserve">the responsible agencies and local and international organizations. In </w:t>
      </w:r>
      <w:r w:rsidR="00220A22" w:rsidRPr="000905D9">
        <w:rPr>
          <w:rFonts w:asciiTheme="majorHAnsi" w:hAnsiTheme="majorHAnsi" w:cs="Times New Roman"/>
          <w:szCs w:val="24"/>
        </w:rPr>
        <w:t xml:space="preserve">fact, </w:t>
      </w:r>
      <w:r w:rsidR="003B186D" w:rsidRPr="000905D9">
        <w:rPr>
          <w:rFonts w:asciiTheme="majorHAnsi" w:hAnsiTheme="majorHAnsi" w:cs="Times New Roman"/>
          <w:szCs w:val="24"/>
        </w:rPr>
        <w:t xml:space="preserve">to develop the third Action Plan the Forum increased </w:t>
      </w:r>
      <w:r w:rsidR="00F76940" w:rsidRPr="000905D9">
        <w:rPr>
          <w:rFonts w:asciiTheme="majorHAnsi" w:hAnsiTheme="majorHAnsi" w:cs="Times New Roman"/>
          <w:szCs w:val="24"/>
        </w:rPr>
        <w:t xml:space="preserve">its membership </w:t>
      </w:r>
      <w:r w:rsidR="003B186D" w:rsidRPr="000905D9">
        <w:rPr>
          <w:rFonts w:asciiTheme="majorHAnsi" w:hAnsiTheme="majorHAnsi" w:cs="Times New Roman"/>
          <w:szCs w:val="24"/>
        </w:rPr>
        <w:t>by 17 new members.</w:t>
      </w:r>
    </w:p>
    <w:p w14:paraId="5735D072" w14:textId="77777777" w:rsidR="00063090" w:rsidRPr="000905D9" w:rsidRDefault="005F51ED" w:rsidP="002807A1">
      <w:pPr>
        <w:spacing w:after="120"/>
        <w:jc w:val="both"/>
        <w:rPr>
          <w:rFonts w:asciiTheme="majorHAnsi" w:hAnsiTheme="majorHAnsi" w:cs="Times New Roman"/>
          <w:szCs w:val="24"/>
        </w:rPr>
      </w:pPr>
      <w:r w:rsidRPr="000905D9">
        <w:rPr>
          <w:rFonts w:asciiTheme="majorHAnsi" w:hAnsiTheme="majorHAnsi" w:cs="Times New Roman"/>
          <w:szCs w:val="24"/>
        </w:rPr>
        <w:t xml:space="preserve">The Forum is </w:t>
      </w:r>
      <w:r w:rsidR="00AC2C82" w:rsidRPr="000905D9">
        <w:rPr>
          <w:rFonts w:asciiTheme="majorHAnsi" w:hAnsiTheme="majorHAnsi" w:cs="Times New Roman"/>
          <w:szCs w:val="24"/>
        </w:rPr>
        <w:t>led</w:t>
      </w:r>
      <w:r w:rsidRPr="000905D9">
        <w:rPr>
          <w:rFonts w:asciiTheme="majorHAnsi" w:hAnsiTheme="majorHAnsi" w:cs="Times New Roman"/>
          <w:szCs w:val="24"/>
        </w:rPr>
        <w:t xml:space="preserve"> by </w:t>
      </w:r>
      <w:r w:rsidR="00E55F81" w:rsidRPr="000905D9">
        <w:rPr>
          <w:rFonts w:asciiTheme="majorHAnsi" w:hAnsiTheme="majorHAnsi" w:cs="Times New Roman"/>
          <w:szCs w:val="24"/>
        </w:rPr>
        <w:t>co-chair</w:t>
      </w:r>
      <w:r w:rsidR="00AC2C82" w:rsidRPr="000905D9">
        <w:rPr>
          <w:rFonts w:asciiTheme="majorHAnsi" w:hAnsiTheme="majorHAnsi" w:cs="Times New Roman"/>
          <w:szCs w:val="24"/>
        </w:rPr>
        <w:t>s</w:t>
      </w:r>
      <w:r w:rsidR="00E55F81" w:rsidRPr="000905D9">
        <w:rPr>
          <w:rFonts w:asciiTheme="majorHAnsi" w:hAnsiTheme="majorHAnsi" w:cs="Times New Roman"/>
          <w:szCs w:val="24"/>
        </w:rPr>
        <w:t xml:space="preserve">, one </w:t>
      </w:r>
      <w:r w:rsidR="00220A22" w:rsidRPr="000905D9">
        <w:rPr>
          <w:rFonts w:asciiTheme="majorHAnsi" w:hAnsiTheme="majorHAnsi" w:cs="Times New Roman"/>
          <w:szCs w:val="24"/>
        </w:rPr>
        <w:t xml:space="preserve">to </w:t>
      </w:r>
      <w:r w:rsidR="00E55F81" w:rsidRPr="000905D9">
        <w:rPr>
          <w:rFonts w:asciiTheme="majorHAnsi" w:hAnsiTheme="majorHAnsi" w:cs="Times New Roman"/>
          <w:szCs w:val="24"/>
        </w:rPr>
        <w:t xml:space="preserve">represent the Government of Georgia and another </w:t>
      </w:r>
      <w:r w:rsidR="00220A22" w:rsidRPr="000905D9">
        <w:rPr>
          <w:rFonts w:asciiTheme="majorHAnsi" w:hAnsiTheme="majorHAnsi" w:cs="Times New Roman"/>
          <w:szCs w:val="24"/>
        </w:rPr>
        <w:t xml:space="preserve">to represent </w:t>
      </w:r>
      <w:r w:rsidR="008E67ED" w:rsidRPr="000905D9">
        <w:rPr>
          <w:rFonts w:asciiTheme="majorHAnsi" w:hAnsiTheme="majorHAnsi" w:cs="Times New Roman"/>
          <w:szCs w:val="24"/>
        </w:rPr>
        <w:t>nongovernmental organization</w:t>
      </w:r>
      <w:r w:rsidR="00E55F81" w:rsidRPr="000905D9">
        <w:rPr>
          <w:rFonts w:asciiTheme="majorHAnsi" w:hAnsiTheme="majorHAnsi" w:cs="Times New Roman"/>
          <w:szCs w:val="24"/>
        </w:rPr>
        <w:t xml:space="preserve">s. The </w:t>
      </w:r>
      <w:r w:rsidR="008E67ED" w:rsidRPr="000905D9">
        <w:rPr>
          <w:rFonts w:asciiTheme="majorHAnsi" w:hAnsiTheme="majorHAnsi" w:cs="Times New Roman"/>
          <w:szCs w:val="24"/>
        </w:rPr>
        <w:t>nongovernmental organization</w:t>
      </w:r>
      <w:r w:rsidR="00E55F81" w:rsidRPr="000905D9">
        <w:rPr>
          <w:rFonts w:asciiTheme="majorHAnsi" w:hAnsiTheme="majorHAnsi" w:cs="Times New Roman"/>
          <w:szCs w:val="24"/>
        </w:rPr>
        <w:t xml:space="preserve">s jointly </w:t>
      </w:r>
      <w:r w:rsidR="00C27BAA" w:rsidRPr="000905D9">
        <w:rPr>
          <w:rFonts w:asciiTheme="majorHAnsi" w:hAnsiTheme="majorHAnsi" w:cs="Times New Roman"/>
          <w:szCs w:val="24"/>
        </w:rPr>
        <w:t>nominate</w:t>
      </w:r>
      <w:r w:rsidR="00B055F8" w:rsidRPr="000905D9">
        <w:rPr>
          <w:rFonts w:asciiTheme="majorHAnsi" w:hAnsiTheme="majorHAnsi" w:cs="Times New Roman"/>
          <w:szCs w:val="24"/>
        </w:rPr>
        <w:t xml:space="preserve"> </w:t>
      </w:r>
      <w:r w:rsidR="00E55F81" w:rsidRPr="000905D9">
        <w:rPr>
          <w:rFonts w:asciiTheme="majorHAnsi" w:hAnsiTheme="majorHAnsi" w:cs="Times New Roman"/>
          <w:szCs w:val="24"/>
        </w:rPr>
        <w:t xml:space="preserve">their candidate </w:t>
      </w:r>
      <w:r w:rsidR="00B055F8" w:rsidRPr="000905D9">
        <w:rPr>
          <w:rFonts w:asciiTheme="majorHAnsi" w:hAnsiTheme="majorHAnsi" w:cs="Times New Roman"/>
          <w:szCs w:val="24"/>
        </w:rPr>
        <w:t xml:space="preserve">to the Forum </w:t>
      </w:r>
      <w:r w:rsidR="00E55F81" w:rsidRPr="000905D9">
        <w:rPr>
          <w:rFonts w:asciiTheme="majorHAnsi" w:hAnsiTheme="majorHAnsi" w:cs="Times New Roman"/>
          <w:szCs w:val="24"/>
        </w:rPr>
        <w:t>to be elected by the Forum. Among other functions</w:t>
      </w:r>
      <w:r w:rsidR="00220A22" w:rsidRPr="000905D9">
        <w:rPr>
          <w:rFonts w:asciiTheme="majorHAnsi" w:hAnsiTheme="majorHAnsi" w:cs="Times New Roman"/>
          <w:szCs w:val="24"/>
        </w:rPr>
        <w:t>,</w:t>
      </w:r>
      <w:r w:rsidR="00E55F81" w:rsidRPr="000905D9">
        <w:rPr>
          <w:rFonts w:asciiTheme="majorHAnsi" w:hAnsiTheme="majorHAnsi" w:cs="Times New Roman"/>
          <w:szCs w:val="24"/>
        </w:rPr>
        <w:t xml:space="preserve"> </w:t>
      </w:r>
      <w:r w:rsidR="00B055F8" w:rsidRPr="000905D9">
        <w:rPr>
          <w:rFonts w:asciiTheme="majorHAnsi" w:hAnsiTheme="majorHAnsi" w:cs="Times New Roman"/>
          <w:szCs w:val="24"/>
        </w:rPr>
        <w:t xml:space="preserve">the </w:t>
      </w:r>
      <w:r w:rsidR="00E55F81" w:rsidRPr="000905D9">
        <w:rPr>
          <w:rFonts w:asciiTheme="majorHAnsi" w:hAnsiTheme="majorHAnsi" w:cs="Times New Roman"/>
          <w:szCs w:val="24"/>
        </w:rPr>
        <w:t>Forum support</w:t>
      </w:r>
      <w:r w:rsidR="00220A22" w:rsidRPr="000905D9">
        <w:rPr>
          <w:rFonts w:asciiTheme="majorHAnsi" w:hAnsiTheme="majorHAnsi" w:cs="Times New Roman"/>
          <w:szCs w:val="24"/>
        </w:rPr>
        <w:t>s</w:t>
      </w:r>
      <w:r w:rsidR="00E55F81" w:rsidRPr="000905D9">
        <w:rPr>
          <w:rFonts w:asciiTheme="majorHAnsi" w:hAnsiTheme="majorHAnsi" w:cs="Times New Roman"/>
          <w:szCs w:val="24"/>
        </w:rPr>
        <w:t xml:space="preserve"> </w:t>
      </w:r>
      <w:r w:rsidR="00C27BAA" w:rsidRPr="000905D9">
        <w:rPr>
          <w:rFonts w:asciiTheme="majorHAnsi" w:hAnsiTheme="majorHAnsi" w:cs="Times New Roman"/>
          <w:szCs w:val="24"/>
        </w:rPr>
        <w:t>elaboration</w:t>
      </w:r>
      <w:r w:rsidR="00E55F81" w:rsidRPr="000905D9">
        <w:rPr>
          <w:rFonts w:asciiTheme="majorHAnsi" w:hAnsiTheme="majorHAnsi" w:cs="Times New Roman"/>
          <w:szCs w:val="24"/>
        </w:rPr>
        <w:t xml:space="preserve"> of the Action Plan, plan</w:t>
      </w:r>
      <w:r w:rsidR="00220A22" w:rsidRPr="000905D9">
        <w:rPr>
          <w:rFonts w:asciiTheme="majorHAnsi" w:hAnsiTheme="majorHAnsi" w:cs="Times New Roman"/>
          <w:szCs w:val="24"/>
        </w:rPr>
        <w:t>s</w:t>
      </w:r>
      <w:r w:rsidR="00E55F81" w:rsidRPr="000905D9">
        <w:rPr>
          <w:rFonts w:asciiTheme="majorHAnsi" w:hAnsiTheme="majorHAnsi" w:cs="Times New Roman"/>
          <w:szCs w:val="24"/>
        </w:rPr>
        <w:t xml:space="preserve"> and conduct</w:t>
      </w:r>
      <w:r w:rsidR="00220A22" w:rsidRPr="000905D9">
        <w:rPr>
          <w:rFonts w:asciiTheme="majorHAnsi" w:hAnsiTheme="majorHAnsi" w:cs="Times New Roman"/>
          <w:szCs w:val="24"/>
        </w:rPr>
        <w:t>s</w:t>
      </w:r>
      <w:r w:rsidR="00E55F81" w:rsidRPr="000905D9">
        <w:rPr>
          <w:rFonts w:asciiTheme="majorHAnsi" w:hAnsiTheme="majorHAnsi" w:cs="Times New Roman"/>
          <w:szCs w:val="24"/>
        </w:rPr>
        <w:t xml:space="preserve"> public consultation</w:t>
      </w:r>
      <w:r w:rsidR="00B055F8" w:rsidRPr="000905D9">
        <w:rPr>
          <w:rFonts w:asciiTheme="majorHAnsi" w:hAnsiTheme="majorHAnsi" w:cs="Times New Roman"/>
          <w:szCs w:val="24"/>
        </w:rPr>
        <w:t>s</w:t>
      </w:r>
      <w:r w:rsidR="00E55F81" w:rsidRPr="000905D9">
        <w:rPr>
          <w:rFonts w:asciiTheme="majorHAnsi" w:hAnsiTheme="majorHAnsi" w:cs="Times New Roman"/>
          <w:szCs w:val="24"/>
        </w:rPr>
        <w:t>, monitor</w:t>
      </w:r>
      <w:r w:rsidR="00220A22" w:rsidRPr="000905D9">
        <w:rPr>
          <w:rFonts w:asciiTheme="majorHAnsi" w:hAnsiTheme="majorHAnsi" w:cs="Times New Roman"/>
          <w:szCs w:val="24"/>
        </w:rPr>
        <w:t>s</w:t>
      </w:r>
      <w:r w:rsidR="00E55F81" w:rsidRPr="000905D9">
        <w:rPr>
          <w:rFonts w:asciiTheme="majorHAnsi" w:hAnsiTheme="majorHAnsi" w:cs="Times New Roman"/>
          <w:szCs w:val="24"/>
        </w:rPr>
        <w:t xml:space="preserve"> and support</w:t>
      </w:r>
      <w:r w:rsidR="00220A22" w:rsidRPr="000905D9">
        <w:rPr>
          <w:rFonts w:asciiTheme="majorHAnsi" w:hAnsiTheme="majorHAnsi" w:cs="Times New Roman"/>
          <w:szCs w:val="24"/>
        </w:rPr>
        <w:t>s</w:t>
      </w:r>
      <w:r w:rsidR="00E55F81" w:rsidRPr="000905D9">
        <w:rPr>
          <w:rFonts w:asciiTheme="majorHAnsi" w:hAnsiTheme="majorHAnsi" w:cs="Times New Roman"/>
          <w:szCs w:val="24"/>
        </w:rPr>
        <w:t xml:space="preserve"> the Action Plan implementation, </w:t>
      </w:r>
      <w:r w:rsidR="00220A22" w:rsidRPr="000905D9">
        <w:rPr>
          <w:rFonts w:asciiTheme="majorHAnsi" w:hAnsiTheme="majorHAnsi" w:cs="Times New Roman"/>
          <w:szCs w:val="24"/>
        </w:rPr>
        <w:t xml:space="preserve">and </w:t>
      </w:r>
      <w:r w:rsidR="000A10A1" w:rsidRPr="000905D9">
        <w:rPr>
          <w:rFonts w:asciiTheme="majorHAnsi" w:hAnsiTheme="majorHAnsi" w:cs="Times New Roman"/>
          <w:szCs w:val="24"/>
        </w:rPr>
        <w:t>raise</w:t>
      </w:r>
      <w:r w:rsidR="00220A22" w:rsidRPr="000905D9">
        <w:rPr>
          <w:rFonts w:asciiTheme="majorHAnsi" w:hAnsiTheme="majorHAnsi" w:cs="Times New Roman"/>
          <w:szCs w:val="24"/>
        </w:rPr>
        <w:t>s</w:t>
      </w:r>
      <w:r w:rsidR="00E55F81" w:rsidRPr="000905D9">
        <w:rPr>
          <w:rFonts w:asciiTheme="majorHAnsi" w:hAnsiTheme="majorHAnsi" w:cs="Times New Roman"/>
          <w:szCs w:val="24"/>
        </w:rPr>
        <w:t xml:space="preserve"> public </w:t>
      </w:r>
      <w:r w:rsidR="00B055F8" w:rsidRPr="000905D9">
        <w:rPr>
          <w:rFonts w:asciiTheme="majorHAnsi" w:hAnsiTheme="majorHAnsi" w:cs="Times New Roman"/>
          <w:szCs w:val="24"/>
        </w:rPr>
        <w:t xml:space="preserve">awareness about the Open </w:t>
      </w:r>
      <w:r w:rsidR="00373166" w:rsidRPr="000905D9">
        <w:rPr>
          <w:rFonts w:asciiTheme="majorHAnsi" w:hAnsiTheme="majorHAnsi" w:cs="Times New Roman"/>
          <w:szCs w:val="24"/>
        </w:rPr>
        <w:t>Government Partnership</w:t>
      </w:r>
      <w:r w:rsidR="00E55F81" w:rsidRPr="000905D9">
        <w:rPr>
          <w:rFonts w:asciiTheme="majorHAnsi" w:hAnsiTheme="majorHAnsi" w:cs="Times New Roman"/>
          <w:szCs w:val="24"/>
        </w:rPr>
        <w:t xml:space="preserve">. </w:t>
      </w:r>
      <w:r w:rsidR="00E55F81" w:rsidRPr="000905D9">
        <w:rPr>
          <w:rFonts w:asciiTheme="majorHAnsi" w:hAnsiTheme="majorHAnsi" w:cs="Times New Roman"/>
          <w:szCs w:val="24"/>
        </w:rPr>
        <w:lastRenderedPageBreak/>
        <w:t xml:space="preserve">The new model of the Forum completely </w:t>
      </w:r>
      <w:r w:rsidR="00220A22" w:rsidRPr="000905D9">
        <w:rPr>
          <w:rFonts w:asciiTheme="majorHAnsi" w:hAnsiTheme="majorHAnsi" w:cs="Times New Roman"/>
          <w:szCs w:val="24"/>
        </w:rPr>
        <w:t xml:space="preserve">adheres </w:t>
      </w:r>
      <w:r w:rsidR="00E55F81" w:rsidRPr="000905D9">
        <w:rPr>
          <w:rFonts w:asciiTheme="majorHAnsi" w:hAnsiTheme="majorHAnsi" w:cs="Times New Roman"/>
          <w:szCs w:val="24"/>
        </w:rPr>
        <w:t xml:space="preserve">to the recommendations of the Independent Reporting Mechanism (IRM). The Forum </w:t>
      </w:r>
      <w:r w:rsidR="00220A22" w:rsidRPr="000905D9">
        <w:rPr>
          <w:rFonts w:asciiTheme="majorHAnsi" w:hAnsiTheme="majorHAnsi" w:cs="Times New Roman"/>
          <w:szCs w:val="24"/>
        </w:rPr>
        <w:t>meets</w:t>
      </w:r>
      <w:r w:rsidR="00E55F81" w:rsidRPr="000905D9">
        <w:rPr>
          <w:rFonts w:asciiTheme="majorHAnsi" w:hAnsiTheme="majorHAnsi" w:cs="Times New Roman"/>
          <w:szCs w:val="24"/>
        </w:rPr>
        <w:t xml:space="preserve"> </w:t>
      </w:r>
      <w:r w:rsidR="00063090" w:rsidRPr="000905D9">
        <w:rPr>
          <w:rFonts w:asciiTheme="majorHAnsi" w:hAnsiTheme="majorHAnsi" w:cs="Times New Roman"/>
          <w:szCs w:val="24"/>
        </w:rPr>
        <w:t>on the first Wed</w:t>
      </w:r>
      <w:r w:rsidR="00C27BAA" w:rsidRPr="000905D9">
        <w:rPr>
          <w:rFonts w:asciiTheme="majorHAnsi" w:hAnsiTheme="majorHAnsi" w:cs="Times New Roman"/>
          <w:szCs w:val="24"/>
        </w:rPr>
        <w:t xml:space="preserve">nesday of each month at the </w:t>
      </w:r>
      <w:proofErr w:type="spellStart"/>
      <w:r w:rsidR="00C27BAA" w:rsidRPr="000905D9">
        <w:rPr>
          <w:rFonts w:asciiTheme="majorHAnsi" w:hAnsiTheme="majorHAnsi" w:cs="Times New Roman"/>
          <w:szCs w:val="24"/>
        </w:rPr>
        <w:t>premisies</w:t>
      </w:r>
      <w:proofErr w:type="spellEnd"/>
      <w:r w:rsidR="00C27BAA" w:rsidRPr="000905D9">
        <w:rPr>
          <w:rFonts w:asciiTheme="majorHAnsi" w:hAnsiTheme="majorHAnsi" w:cs="Times New Roman"/>
          <w:szCs w:val="24"/>
        </w:rPr>
        <w:t xml:space="preserve"> of</w:t>
      </w:r>
      <w:r w:rsidR="00063090" w:rsidRPr="000905D9">
        <w:rPr>
          <w:rFonts w:asciiTheme="majorHAnsi" w:hAnsiTheme="majorHAnsi" w:cs="Times New Roman"/>
          <w:szCs w:val="24"/>
        </w:rPr>
        <w:t xml:space="preserve"> the Ministry of Justice of Georgia.</w:t>
      </w:r>
    </w:p>
    <w:p w14:paraId="468A7729" w14:textId="77777777" w:rsidR="005F51ED" w:rsidRPr="000905D9" w:rsidRDefault="00063090" w:rsidP="002807A1">
      <w:pPr>
        <w:spacing w:after="120"/>
        <w:jc w:val="both"/>
        <w:rPr>
          <w:rFonts w:asciiTheme="majorHAnsi" w:hAnsiTheme="majorHAnsi" w:cs="Times New Roman"/>
          <w:szCs w:val="24"/>
        </w:rPr>
      </w:pPr>
      <w:r w:rsidRPr="000905D9">
        <w:rPr>
          <w:rFonts w:asciiTheme="majorHAnsi" w:hAnsiTheme="majorHAnsi" w:cs="Times New Roman"/>
          <w:szCs w:val="24"/>
        </w:rPr>
        <w:t>Three Forum meetings were dedicated to the development of the third Action Plan, of which one was a Round</w:t>
      </w:r>
      <w:r w:rsidR="009451CE" w:rsidRPr="000905D9">
        <w:rPr>
          <w:rFonts w:asciiTheme="majorHAnsi" w:hAnsiTheme="majorHAnsi" w:cs="Times New Roman"/>
          <w:szCs w:val="24"/>
        </w:rPr>
        <w:t>t</w:t>
      </w:r>
      <w:r w:rsidRPr="000905D9">
        <w:rPr>
          <w:rFonts w:asciiTheme="majorHAnsi" w:hAnsiTheme="majorHAnsi" w:cs="Times New Roman"/>
          <w:szCs w:val="24"/>
        </w:rPr>
        <w:t>able</w:t>
      </w:r>
      <w:r w:rsidR="00E140E2" w:rsidRPr="000905D9">
        <w:rPr>
          <w:rFonts w:asciiTheme="majorHAnsi" w:hAnsiTheme="majorHAnsi" w:cs="Times New Roman"/>
          <w:szCs w:val="24"/>
        </w:rPr>
        <w:t>. I</w:t>
      </w:r>
      <w:r w:rsidRPr="000905D9">
        <w:rPr>
          <w:rFonts w:asciiTheme="majorHAnsi" w:hAnsiTheme="majorHAnsi" w:cs="Times New Roman"/>
          <w:szCs w:val="24"/>
        </w:rPr>
        <w:t xml:space="preserve">ndividual meetings and intensive consultations </w:t>
      </w:r>
      <w:r w:rsidR="00490D7E" w:rsidRPr="000905D9">
        <w:rPr>
          <w:rFonts w:asciiTheme="majorHAnsi" w:hAnsiTheme="majorHAnsi" w:cs="Times New Roman"/>
          <w:szCs w:val="24"/>
        </w:rPr>
        <w:t xml:space="preserve">were </w:t>
      </w:r>
      <w:r w:rsidR="00E140E2" w:rsidRPr="000905D9">
        <w:rPr>
          <w:rFonts w:asciiTheme="majorHAnsi" w:hAnsiTheme="majorHAnsi" w:cs="Times New Roman"/>
          <w:szCs w:val="24"/>
        </w:rPr>
        <w:t xml:space="preserve">also </w:t>
      </w:r>
      <w:r w:rsidR="00490D7E" w:rsidRPr="000905D9">
        <w:rPr>
          <w:rFonts w:asciiTheme="majorHAnsi" w:hAnsiTheme="majorHAnsi" w:cs="Times New Roman"/>
          <w:szCs w:val="24"/>
        </w:rPr>
        <w:t xml:space="preserve">arranged </w:t>
      </w:r>
      <w:r w:rsidRPr="000905D9">
        <w:rPr>
          <w:rFonts w:asciiTheme="majorHAnsi" w:hAnsiTheme="majorHAnsi" w:cs="Times New Roman"/>
          <w:szCs w:val="24"/>
        </w:rPr>
        <w:t xml:space="preserve">between the Secretariat, responsible agencies and civil society. The final draft of the Action </w:t>
      </w:r>
      <w:r w:rsidR="00B055F8" w:rsidRPr="000905D9">
        <w:rPr>
          <w:rFonts w:asciiTheme="majorHAnsi" w:hAnsiTheme="majorHAnsi" w:cs="Times New Roman"/>
          <w:szCs w:val="24"/>
        </w:rPr>
        <w:t xml:space="preserve">Plan </w:t>
      </w:r>
      <w:r w:rsidRPr="000905D9">
        <w:rPr>
          <w:rFonts w:asciiTheme="majorHAnsi" w:hAnsiTheme="majorHAnsi" w:cs="Times New Roman"/>
          <w:szCs w:val="24"/>
        </w:rPr>
        <w:t>was discussed on June 24</w:t>
      </w:r>
      <w:r w:rsidR="00E140E2" w:rsidRPr="000905D9">
        <w:rPr>
          <w:rFonts w:asciiTheme="majorHAnsi" w:hAnsiTheme="majorHAnsi" w:cs="Times New Roman"/>
          <w:szCs w:val="24"/>
        </w:rPr>
        <w:t>,</w:t>
      </w:r>
      <w:r w:rsidRPr="000905D9">
        <w:rPr>
          <w:rFonts w:asciiTheme="majorHAnsi" w:hAnsiTheme="majorHAnsi" w:cs="Times New Roman"/>
          <w:szCs w:val="24"/>
        </w:rPr>
        <w:t xml:space="preserve"> 2014 at the extended meeting of the </w:t>
      </w:r>
      <w:r w:rsidR="008E2F45" w:rsidRPr="000905D9">
        <w:rPr>
          <w:rFonts w:asciiTheme="majorHAnsi" w:hAnsiTheme="majorHAnsi" w:cs="Times New Roman"/>
          <w:szCs w:val="24"/>
        </w:rPr>
        <w:t>Forum</w:t>
      </w:r>
      <w:r w:rsidRPr="000905D9">
        <w:rPr>
          <w:rFonts w:asciiTheme="majorHAnsi" w:hAnsiTheme="majorHAnsi" w:cs="Times New Roman"/>
          <w:szCs w:val="24"/>
        </w:rPr>
        <w:t>.</w:t>
      </w:r>
    </w:p>
    <w:p w14:paraId="490A4041" w14:textId="77777777" w:rsidR="00063090" w:rsidRPr="000905D9" w:rsidRDefault="00063090" w:rsidP="002807A1">
      <w:pPr>
        <w:pStyle w:val="Heading2"/>
        <w:spacing w:before="0" w:after="120"/>
      </w:pPr>
      <w:bookmarkStart w:id="3" w:name="_Toc465748075"/>
      <w:r w:rsidRPr="000905D9">
        <w:t>Public Consultations</w:t>
      </w:r>
      <w:bookmarkEnd w:id="3"/>
    </w:p>
    <w:p w14:paraId="294FC7B8" w14:textId="77777777" w:rsidR="00406CB6" w:rsidRPr="000905D9" w:rsidRDefault="00063090" w:rsidP="002807A1">
      <w:pPr>
        <w:spacing w:after="120"/>
        <w:jc w:val="both"/>
        <w:rPr>
          <w:rFonts w:asciiTheme="majorHAnsi" w:hAnsiTheme="majorHAnsi" w:cs="Times New Roman"/>
          <w:szCs w:val="24"/>
        </w:rPr>
      </w:pPr>
      <w:r w:rsidRPr="000905D9">
        <w:rPr>
          <w:rFonts w:asciiTheme="majorHAnsi" w:hAnsiTheme="majorHAnsi" w:cs="Times New Roman"/>
          <w:szCs w:val="24"/>
        </w:rPr>
        <w:t xml:space="preserve">According to </w:t>
      </w:r>
      <w:r w:rsidR="00A171C4" w:rsidRPr="000905D9">
        <w:rPr>
          <w:rFonts w:asciiTheme="majorHAnsi" w:hAnsiTheme="majorHAnsi" w:cs="Times New Roman"/>
          <w:szCs w:val="24"/>
        </w:rPr>
        <w:t xml:space="preserve">the </w:t>
      </w:r>
      <w:r w:rsidRPr="000905D9">
        <w:rPr>
          <w:rFonts w:asciiTheme="majorHAnsi" w:hAnsiTheme="majorHAnsi" w:cs="Times New Roman"/>
          <w:szCs w:val="24"/>
        </w:rPr>
        <w:t xml:space="preserve">OGP regulations, the Action Plan shall be developed in consultation with </w:t>
      </w:r>
      <w:r w:rsidR="00A171C4" w:rsidRPr="000905D9">
        <w:rPr>
          <w:rFonts w:asciiTheme="majorHAnsi" w:hAnsiTheme="majorHAnsi" w:cs="Times New Roman"/>
          <w:szCs w:val="24"/>
        </w:rPr>
        <w:t xml:space="preserve">a wide community. </w:t>
      </w:r>
      <w:r w:rsidR="00406CB6" w:rsidRPr="000905D9">
        <w:rPr>
          <w:rFonts w:asciiTheme="majorHAnsi" w:hAnsiTheme="majorHAnsi" w:cs="Times New Roman"/>
          <w:szCs w:val="24"/>
        </w:rPr>
        <w:t>Based on the Guidelines on Public Consultations</w:t>
      </w:r>
      <w:r w:rsidR="00406CB6" w:rsidRPr="000905D9">
        <w:rPr>
          <w:rStyle w:val="FootnoteReference"/>
          <w:rFonts w:asciiTheme="majorHAnsi" w:hAnsiTheme="majorHAnsi" w:cs="Times New Roman"/>
          <w:szCs w:val="24"/>
        </w:rPr>
        <w:footnoteReference w:id="1"/>
      </w:r>
      <w:r w:rsidR="00406CB6" w:rsidRPr="000905D9">
        <w:rPr>
          <w:rFonts w:asciiTheme="majorHAnsi" w:hAnsiTheme="majorHAnsi" w:cs="Times New Roman"/>
          <w:szCs w:val="24"/>
        </w:rPr>
        <w:t xml:space="preserve"> provided by OGP, taking into account the recommendations of CSOs and with their direct participation, the Forum elaborated the Countrywide Public Consultations Plan. Objective, scope, as well as target groups and responsible persons for the public consultations from governmental and nongovernmental entities have been detailed in the mentioned plan. </w:t>
      </w:r>
    </w:p>
    <w:p w14:paraId="74ADA9F8" w14:textId="77777777" w:rsidR="00134B53" w:rsidRPr="000905D9" w:rsidRDefault="00134B53" w:rsidP="002807A1">
      <w:pPr>
        <w:spacing w:after="120"/>
        <w:jc w:val="both"/>
        <w:rPr>
          <w:rFonts w:asciiTheme="majorHAnsi" w:hAnsiTheme="majorHAnsi" w:cs="Times New Roman"/>
          <w:szCs w:val="24"/>
        </w:rPr>
      </w:pPr>
      <w:r w:rsidRPr="000905D9">
        <w:rPr>
          <w:rFonts w:asciiTheme="majorHAnsi" w:hAnsiTheme="majorHAnsi" w:cs="Times New Roman"/>
          <w:szCs w:val="24"/>
        </w:rPr>
        <w:t>Public consultations were held in 15 cities of Georgia with the support of USAID Civic Engagement Centers and Community Centers of Public Service Development Agency. Up to 800 people participated in 19 meetings conducted across the country. Target groups for public consultations included: representatives of local government, media, NGOs, political parties, students, teachers, professors</w:t>
      </w:r>
      <w:r w:rsidR="00AA5364" w:rsidRPr="000905D9">
        <w:rPr>
          <w:rFonts w:asciiTheme="majorHAnsi" w:hAnsiTheme="majorHAnsi" w:cs="Times New Roman"/>
          <w:szCs w:val="24"/>
        </w:rPr>
        <w:t>, and other interested citizens</w:t>
      </w:r>
      <w:r w:rsidRPr="000905D9">
        <w:rPr>
          <w:rFonts w:asciiTheme="majorHAnsi" w:hAnsiTheme="majorHAnsi" w:cs="Times New Roman"/>
          <w:szCs w:val="24"/>
        </w:rPr>
        <w:t xml:space="preserve">. Local media contributed to the processes as well. Not only were they involved in consultations as participants, but they also ensured coverage of the process and disseminating the information about the possibility for </w:t>
      </w:r>
      <w:r w:rsidR="00AA5364" w:rsidRPr="000905D9">
        <w:rPr>
          <w:rFonts w:asciiTheme="majorHAnsi" w:hAnsiTheme="majorHAnsi" w:cs="Times New Roman"/>
          <w:szCs w:val="24"/>
        </w:rPr>
        <w:t>citizens’</w:t>
      </w:r>
      <w:r w:rsidRPr="000905D9">
        <w:rPr>
          <w:rFonts w:asciiTheme="majorHAnsi" w:hAnsiTheme="majorHAnsi" w:cs="Times New Roman"/>
          <w:szCs w:val="24"/>
        </w:rPr>
        <w:t xml:space="preserve"> engagement in the Action Plan elaboration process.</w:t>
      </w:r>
    </w:p>
    <w:p w14:paraId="455E7DEA" w14:textId="77777777" w:rsidR="00885A1C" w:rsidRPr="000905D9" w:rsidRDefault="001115D7" w:rsidP="002807A1">
      <w:pPr>
        <w:spacing w:after="120"/>
        <w:jc w:val="both"/>
        <w:rPr>
          <w:rFonts w:asciiTheme="majorHAnsi" w:hAnsiTheme="majorHAnsi" w:cs="Times New Roman"/>
          <w:szCs w:val="24"/>
        </w:rPr>
      </w:pPr>
      <w:r w:rsidRPr="000905D9">
        <w:rPr>
          <w:rFonts w:asciiTheme="majorHAnsi" w:hAnsiTheme="majorHAnsi" w:cs="Times New Roman"/>
          <w:b/>
          <w:szCs w:val="24"/>
        </w:rPr>
        <w:t>Several</w:t>
      </w:r>
      <w:r w:rsidR="00885A1C" w:rsidRPr="000905D9">
        <w:rPr>
          <w:rFonts w:asciiTheme="majorHAnsi" w:hAnsiTheme="majorHAnsi" w:cs="Times New Roman"/>
          <w:b/>
          <w:szCs w:val="24"/>
        </w:rPr>
        <w:t xml:space="preserve"> commitments </w:t>
      </w:r>
      <w:r w:rsidRPr="000905D9">
        <w:rPr>
          <w:rFonts w:asciiTheme="majorHAnsi" w:hAnsiTheme="majorHAnsi" w:cs="Times New Roman"/>
          <w:b/>
          <w:szCs w:val="24"/>
        </w:rPr>
        <w:t>included in</w:t>
      </w:r>
      <w:r w:rsidR="00885A1C" w:rsidRPr="000905D9">
        <w:rPr>
          <w:rFonts w:asciiTheme="majorHAnsi" w:hAnsiTheme="majorHAnsi" w:cs="Times New Roman"/>
          <w:b/>
          <w:szCs w:val="24"/>
        </w:rPr>
        <w:t xml:space="preserve"> the Action Plan </w:t>
      </w:r>
      <w:r w:rsidRPr="000905D9">
        <w:rPr>
          <w:rFonts w:asciiTheme="majorHAnsi" w:hAnsiTheme="majorHAnsi" w:cs="Times New Roman"/>
          <w:b/>
          <w:szCs w:val="24"/>
        </w:rPr>
        <w:t>were</w:t>
      </w:r>
      <w:r w:rsidR="00885A1C" w:rsidRPr="000905D9">
        <w:rPr>
          <w:rFonts w:asciiTheme="majorHAnsi" w:hAnsiTheme="majorHAnsi" w:cs="Times New Roman"/>
          <w:b/>
          <w:szCs w:val="24"/>
        </w:rPr>
        <w:t xml:space="preserve"> selected as a result of public consultations</w:t>
      </w:r>
      <w:r w:rsidR="00885A1C" w:rsidRPr="000905D9">
        <w:rPr>
          <w:rFonts w:asciiTheme="majorHAnsi" w:hAnsiTheme="majorHAnsi" w:cs="Times New Roman"/>
          <w:szCs w:val="24"/>
        </w:rPr>
        <w:t>.</w:t>
      </w:r>
      <w:r w:rsidR="0024001C" w:rsidRPr="000905D9">
        <w:rPr>
          <w:rFonts w:asciiTheme="majorHAnsi" w:hAnsiTheme="majorHAnsi" w:cs="Times New Roman"/>
          <w:szCs w:val="24"/>
        </w:rPr>
        <w:t xml:space="preserve"> Among them are the commitments of local self-governments </w:t>
      </w:r>
      <w:r w:rsidRPr="000905D9">
        <w:rPr>
          <w:rFonts w:asciiTheme="majorHAnsi" w:hAnsiTheme="majorHAnsi" w:cs="Times New Roman"/>
          <w:szCs w:val="24"/>
        </w:rPr>
        <w:t xml:space="preserve">regarding the participatory process for </w:t>
      </w:r>
      <w:r w:rsidR="0024001C" w:rsidRPr="000905D9">
        <w:rPr>
          <w:rFonts w:asciiTheme="majorHAnsi" w:hAnsiTheme="majorHAnsi" w:cs="Times New Roman"/>
          <w:szCs w:val="24"/>
        </w:rPr>
        <w:t xml:space="preserve">budget development, </w:t>
      </w:r>
      <w:r w:rsidR="008A14AC" w:rsidRPr="000905D9">
        <w:rPr>
          <w:rFonts w:asciiTheme="majorHAnsi" w:hAnsiTheme="majorHAnsi" w:cs="Times New Roman"/>
          <w:szCs w:val="24"/>
        </w:rPr>
        <w:t>transparency</w:t>
      </w:r>
      <w:r w:rsidR="0024001C" w:rsidRPr="000905D9">
        <w:rPr>
          <w:rFonts w:asciiTheme="majorHAnsi" w:hAnsiTheme="majorHAnsi" w:cs="Times New Roman"/>
          <w:szCs w:val="24"/>
        </w:rPr>
        <w:t xml:space="preserve"> of local self-governing processes </w:t>
      </w:r>
      <w:r w:rsidR="002D22A6" w:rsidRPr="000905D9">
        <w:rPr>
          <w:rFonts w:asciiTheme="majorHAnsi" w:hAnsiTheme="majorHAnsi" w:cs="Times New Roman"/>
          <w:szCs w:val="24"/>
        </w:rPr>
        <w:t>and adopting the</w:t>
      </w:r>
      <w:r w:rsidR="0024001C" w:rsidRPr="000905D9">
        <w:rPr>
          <w:rFonts w:asciiTheme="majorHAnsi" w:hAnsiTheme="majorHAnsi" w:cs="Times New Roman"/>
          <w:szCs w:val="24"/>
        </w:rPr>
        <w:t xml:space="preserve"> Public Service Hall</w:t>
      </w:r>
      <w:r w:rsidR="002D22A6" w:rsidRPr="000905D9">
        <w:rPr>
          <w:rFonts w:asciiTheme="majorHAnsi" w:hAnsiTheme="majorHAnsi" w:cs="Times New Roman"/>
          <w:szCs w:val="24"/>
        </w:rPr>
        <w:t>s to the needs of</w:t>
      </w:r>
      <w:r w:rsidR="0024001C" w:rsidRPr="000905D9">
        <w:rPr>
          <w:rFonts w:asciiTheme="majorHAnsi" w:hAnsiTheme="majorHAnsi" w:cs="Times New Roman"/>
          <w:szCs w:val="24"/>
        </w:rPr>
        <w:t xml:space="preserve"> disabled people. </w:t>
      </w:r>
    </w:p>
    <w:p w14:paraId="5511465C" w14:textId="77777777" w:rsidR="00EE1211" w:rsidRPr="000905D9" w:rsidRDefault="0064360D" w:rsidP="002807A1">
      <w:pPr>
        <w:pStyle w:val="Heading2"/>
        <w:spacing w:before="0" w:after="120"/>
      </w:pPr>
      <w:bookmarkStart w:id="4" w:name="_Toc465748076"/>
      <w:r w:rsidRPr="000905D9">
        <w:t xml:space="preserve">Civil Society </w:t>
      </w:r>
      <w:r w:rsidR="00EE1211" w:rsidRPr="000905D9">
        <w:t>Recommendations</w:t>
      </w:r>
      <w:bookmarkEnd w:id="4"/>
      <w:r w:rsidR="00EE1211" w:rsidRPr="000905D9">
        <w:t xml:space="preserve"> </w:t>
      </w:r>
    </w:p>
    <w:p w14:paraId="12C514C9" w14:textId="77777777" w:rsidR="009A4AC6" w:rsidRPr="000905D9" w:rsidRDefault="0064360D" w:rsidP="002807A1">
      <w:pPr>
        <w:spacing w:after="120"/>
        <w:jc w:val="both"/>
        <w:rPr>
          <w:rFonts w:asciiTheme="majorHAnsi" w:hAnsiTheme="majorHAnsi" w:cs="Times New Roman"/>
          <w:szCs w:val="24"/>
        </w:rPr>
      </w:pPr>
      <w:r w:rsidRPr="000905D9">
        <w:rPr>
          <w:rFonts w:asciiTheme="majorHAnsi" w:hAnsiTheme="majorHAnsi" w:cs="Times New Roman"/>
          <w:szCs w:val="24"/>
        </w:rPr>
        <w:t xml:space="preserve">Secretariat was presented with additional recommendations from CSOs represented in the forum - </w:t>
      </w:r>
      <w:r w:rsidR="00EE1211" w:rsidRPr="000905D9">
        <w:rPr>
          <w:rFonts w:asciiTheme="majorHAnsi" w:hAnsiTheme="majorHAnsi" w:cs="Times New Roman"/>
          <w:szCs w:val="24"/>
        </w:rPr>
        <w:t xml:space="preserve">Institute for Development of Freedom of Information (IDFI), </w:t>
      </w:r>
      <w:r w:rsidR="009A4AC6" w:rsidRPr="000905D9">
        <w:rPr>
          <w:rFonts w:asciiTheme="majorHAnsi" w:hAnsiTheme="majorHAnsi" w:cs="Times New Roman"/>
          <w:szCs w:val="24"/>
        </w:rPr>
        <w:t>Georgian Young Lawyers’ Association (GYLA) and Transparency International Georgia</w:t>
      </w:r>
      <w:r w:rsidR="009451CE" w:rsidRPr="000905D9">
        <w:rPr>
          <w:rFonts w:asciiTheme="majorHAnsi" w:hAnsiTheme="majorHAnsi" w:cs="Times New Roman"/>
          <w:szCs w:val="24"/>
        </w:rPr>
        <w:t xml:space="preserve"> (TIG)</w:t>
      </w:r>
      <w:r w:rsidR="009A4AC6" w:rsidRPr="000905D9">
        <w:rPr>
          <w:rFonts w:asciiTheme="majorHAnsi" w:hAnsiTheme="majorHAnsi" w:cs="Times New Roman"/>
          <w:szCs w:val="24"/>
        </w:rPr>
        <w:t>. In order to share those recommendations, the Secretariat arranged individual meetings with the relevant agencies.</w:t>
      </w:r>
      <w:r w:rsidR="004872CC" w:rsidRPr="000905D9">
        <w:rPr>
          <w:rFonts w:asciiTheme="majorHAnsi" w:hAnsiTheme="majorHAnsi" w:cs="Times New Roman"/>
          <w:szCs w:val="24"/>
        </w:rPr>
        <w:t xml:space="preserve"> As a result</w:t>
      </w:r>
      <w:r w:rsidR="001115D7" w:rsidRPr="000905D9">
        <w:rPr>
          <w:rFonts w:asciiTheme="majorHAnsi" w:hAnsiTheme="majorHAnsi" w:cs="Times New Roman"/>
          <w:szCs w:val="24"/>
        </w:rPr>
        <w:t xml:space="preserve">, </w:t>
      </w:r>
      <w:r w:rsidRPr="000905D9">
        <w:rPr>
          <w:rFonts w:asciiTheme="majorHAnsi" w:hAnsiTheme="majorHAnsi" w:cs="Times New Roman"/>
          <w:szCs w:val="24"/>
        </w:rPr>
        <w:t>part</w:t>
      </w:r>
      <w:r w:rsidR="009451CE" w:rsidRPr="000905D9">
        <w:rPr>
          <w:rFonts w:asciiTheme="majorHAnsi" w:hAnsiTheme="majorHAnsi" w:cs="Times New Roman"/>
          <w:szCs w:val="24"/>
        </w:rPr>
        <w:t xml:space="preserve"> </w:t>
      </w:r>
      <w:r w:rsidR="004872CC" w:rsidRPr="000905D9">
        <w:rPr>
          <w:rFonts w:asciiTheme="majorHAnsi" w:hAnsiTheme="majorHAnsi" w:cs="Times New Roman"/>
          <w:szCs w:val="24"/>
        </w:rPr>
        <w:t>of the recommendations w</w:t>
      </w:r>
      <w:r w:rsidR="001115D7" w:rsidRPr="000905D9">
        <w:rPr>
          <w:rFonts w:asciiTheme="majorHAnsi" w:hAnsiTheme="majorHAnsi" w:cs="Times New Roman"/>
          <w:szCs w:val="24"/>
        </w:rPr>
        <w:t>ere</w:t>
      </w:r>
      <w:r w:rsidR="004872CC" w:rsidRPr="000905D9">
        <w:rPr>
          <w:rFonts w:asciiTheme="majorHAnsi" w:hAnsiTheme="majorHAnsi" w:cs="Times New Roman"/>
          <w:szCs w:val="24"/>
        </w:rPr>
        <w:t xml:space="preserve"> reflected in the relevant commitment</w:t>
      </w:r>
      <w:r w:rsidR="001115D7" w:rsidRPr="000905D9">
        <w:rPr>
          <w:rFonts w:asciiTheme="majorHAnsi" w:hAnsiTheme="majorHAnsi" w:cs="Times New Roman"/>
          <w:szCs w:val="24"/>
        </w:rPr>
        <w:t>s</w:t>
      </w:r>
      <w:r w:rsidRPr="000905D9">
        <w:rPr>
          <w:rFonts w:asciiTheme="majorHAnsi" w:hAnsiTheme="majorHAnsi" w:cs="Times New Roman"/>
          <w:szCs w:val="24"/>
        </w:rPr>
        <w:t xml:space="preserve"> of the Action Plan</w:t>
      </w:r>
      <w:r w:rsidR="004872CC" w:rsidRPr="000905D9">
        <w:rPr>
          <w:rFonts w:asciiTheme="majorHAnsi" w:hAnsiTheme="majorHAnsi" w:cs="Times New Roman"/>
          <w:szCs w:val="24"/>
        </w:rPr>
        <w:t xml:space="preserve">. Furthermore, the Secretariat was addressed by </w:t>
      </w:r>
      <w:r w:rsidR="001115D7" w:rsidRPr="000905D9">
        <w:rPr>
          <w:rFonts w:asciiTheme="majorHAnsi" w:hAnsiTheme="majorHAnsi" w:cs="Times New Roman"/>
          <w:szCs w:val="24"/>
        </w:rPr>
        <w:t xml:space="preserve">the </w:t>
      </w:r>
      <w:r w:rsidR="004872CC" w:rsidRPr="000905D9">
        <w:rPr>
          <w:rFonts w:asciiTheme="majorHAnsi" w:hAnsiTheme="majorHAnsi" w:cs="Times New Roman"/>
          <w:szCs w:val="24"/>
        </w:rPr>
        <w:t xml:space="preserve">American Chamber of Commerce and International Chamber of Commerce. Concurrently, a meeting </w:t>
      </w:r>
      <w:r w:rsidR="001115D7" w:rsidRPr="000905D9">
        <w:rPr>
          <w:rFonts w:asciiTheme="majorHAnsi" w:hAnsiTheme="majorHAnsi" w:cs="Times New Roman"/>
          <w:szCs w:val="24"/>
        </w:rPr>
        <w:t xml:space="preserve">was held </w:t>
      </w:r>
      <w:r w:rsidR="004872CC" w:rsidRPr="000905D9">
        <w:rPr>
          <w:rFonts w:asciiTheme="majorHAnsi" w:hAnsiTheme="majorHAnsi" w:cs="Times New Roman"/>
          <w:szCs w:val="24"/>
        </w:rPr>
        <w:t xml:space="preserve">with </w:t>
      </w:r>
      <w:r w:rsidR="005443D9" w:rsidRPr="000905D9">
        <w:rPr>
          <w:rFonts w:asciiTheme="majorHAnsi" w:hAnsiTheme="majorHAnsi" w:cs="Times New Roman"/>
          <w:szCs w:val="24"/>
        </w:rPr>
        <w:t>representatives of the Open S</w:t>
      </w:r>
      <w:r w:rsidR="004872CC" w:rsidRPr="000905D9">
        <w:rPr>
          <w:rFonts w:asciiTheme="majorHAnsi" w:hAnsiTheme="majorHAnsi" w:cs="Times New Roman"/>
          <w:szCs w:val="24"/>
        </w:rPr>
        <w:t>ociety</w:t>
      </w:r>
      <w:r w:rsidR="00F23D53" w:rsidRPr="000905D9">
        <w:rPr>
          <w:rFonts w:asciiTheme="majorHAnsi" w:hAnsiTheme="majorHAnsi" w:cs="Times New Roman"/>
          <w:szCs w:val="24"/>
        </w:rPr>
        <w:t xml:space="preserve"> Foundation</w:t>
      </w:r>
      <w:r w:rsidR="00372959" w:rsidRPr="000905D9">
        <w:rPr>
          <w:rFonts w:asciiTheme="majorHAnsi" w:hAnsiTheme="majorHAnsi" w:cs="Times New Roman"/>
          <w:szCs w:val="24"/>
        </w:rPr>
        <w:t xml:space="preserve"> – Georgia with</w:t>
      </w:r>
      <w:r w:rsidR="004872CC" w:rsidRPr="000905D9">
        <w:rPr>
          <w:rFonts w:asciiTheme="majorHAnsi" w:hAnsiTheme="majorHAnsi" w:cs="Times New Roman"/>
          <w:szCs w:val="24"/>
        </w:rPr>
        <w:t xml:space="preserve"> regard to the involvement of local self-governments in the </w:t>
      </w:r>
      <w:r w:rsidR="00B055F8" w:rsidRPr="000905D9">
        <w:rPr>
          <w:rFonts w:asciiTheme="majorHAnsi" w:hAnsiTheme="majorHAnsi" w:cs="Times New Roman"/>
          <w:szCs w:val="24"/>
        </w:rPr>
        <w:t xml:space="preserve">Open Government </w:t>
      </w:r>
      <w:r w:rsidR="00955344" w:rsidRPr="000905D9">
        <w:rPr>
          <w:rFonts w:asciiTheme="majorHAnsi" w:hAnsiTheme="majorHAnsi" w:cs="Times New Roman"/>
          <w:szCs w:val="24"/>
        </w:rPr>
        <w:t>Georgia’s process.</w:t>
      </w:r>
      <w:r w:rsidR="004872CC" w:rsidRPr="000905D9">
        <w:rPr>
          <w:rFonts w:asciiTheme="majorHAnsi" w:hAnsiTheme="majorHAnsi" w:cs="Times New Roman"/>
          <w:szCs w:val="24"/>
        </w:rPr>
        <w:t xml:space="preserve"> </w:t>
      </w:r>
      <w:r w:rsidR="001115D7" w:rsidRPr="000905D9">
        <w:rPr>
          <w:rFonts w:asciiTheme="majorHAnsi" w:hAnsiTheme="majorHAnsi" w:cs="Times New Roman"/>
          <w:szCs w:val="24"/>
        </w:rPr>
        <w:t>Fi</w:t>
      </w:r>
      <w:r w:rsidR="007C1398" w:rsidRPr="000905D9">
        <w:rPr>
          <w:rFonts w:asciiTheme="majorHAnsi" w:hAnsiTheme="majorHAnsi" w:cs="Times New Roman"/>
          <w:szCs w:val="24"/>
        </w:rPr>
        <w:t>nally</w:t>
      </w:r>
      <w:r w:rsidR="004872CC" w:rsidRPr="000905D9">
        <w:rPr>
          <w:rFonts w:asciiTheme="majorHAnsi" w:hAnsiTheme="majorHAnsi" w:cs="Times New Roman"/>
          <w:szCs w:val="24"/>
        </w:rPr>
        <w:t xml:space="preserve">, after the public consultations, GGI also submitted its recommendations to the Secretariat. The Secretariat reviewed every recommendation to identify </w:t>
      </w:r>
      <w:r w:rsidR="00C82E1E" w:rsidRPr="000905D9">
        <w:rPr>
          <w:rFonts w:asciiTheme="majorHAnsi" w:hAnsiTheme="majorHAnsi" w:cs="Times New Roman"/>
          <w:szCs w:val="24"/>
        </w:rPr>
        <w:t>its</w:t>
      </w:r>
      <w:r w:rsidR="004872CC" w:rsidRPr="000905D9">
        <w:rPr>
          <w:rFonts w:asciiTheme="majorHAnsi" w:hAnsiTheme="majorHAnsi" w:cs="Times New Roman"/>
          <w:szCs w:val="24"/>
        </w:rPr>
        <w:t xml:space="preserve"> compliance with OGP </w:t>
      </w:r>
      <w:r w:rsidR="004872CC" w:rsidRPr="000905D9">
        <w:rPr>
          <w:rFonts w:asciiTheme="majorHAnsi" w:hAnsiTheme="majorHAnsi" w:cs="Times New Roman"/>
          <w:szCs w:val="24"/>
        </w:rPr>
        <w:lastRenderedPageBreak/>
        <w:t xml:space="preserve">principles. Moreover, the Secretariat discussed the </w:t>
      </w:r>
      <w:r w:rsidR="006510C6" w:rsidRPr="000905D9">
        <w:rPr>
          <w:rFonts w:asciiTheme="majorHAnsi" w:hAnsiTheme="majorHAnsi" w:cs="Times New Roman"/>
          <w:szCs w:val="24"/>
        </w:rPr>
        <w:t>civil society ideas</w:t>
      </w:r>
      <w:r w:rsidR="004872CC" w:rsidRPr="000905D9">
        <w:rPr>
          <w:rFonts w:asciiTheme="majorHAnsi" w:hAnsiTheme="majorHAnsi" w:cs="Times New Roman"/>
          <w:szCs w:val="24"/>
        </w:rPr>
        <w:t xml:space="preserve"> individually with all </w:t>
      </w:r>
      <w:r w:rsidR="001115D7" w:rsidRPr="000905D9">
        <w:rPr>
          <w:rFonts w:asciiTheme="majorHAnsi" w:hAnsiTheme="majorHAnsi" w:cs="Times New Roman"/>
          <w:szCs w:val="24"/>
        </w:rPr>
        <w:t xml:space="preserve">relevant </w:t>
      </w:r>
      <w:r w:rsidR="004872CC" w:rsidRPr="000905D9">
        <w:rPr>
          <w:rFonts w:asciiTheme="majorHAnsi" w:hAnsiTheme="majorHAnsi" w:cs="Times New Roman"/>
          <w:szCs w:val="24"/>
        </w:rPr>
        <w:t xml:space="preserve">agencies </w:t>
      </w:r>
      <w:r w:rsidR="00B45BB1" w:rsidRPr="000905D9">
        <w:rPr>
          <w:rFonts w:asciiTheme="majorHAnsi" w:hAnsiTheme="majorHAnsi" w:cs="Times New Roman"/>
          <w:szCs w:val="24"/>
        </w:rPr>
        <w:t xml:space="preserve">responsible for implementation </w:t>
      </w:r>
      <w:r w:rsidR="001115D7" w:rsidRPr="000905D9">
        <w:rPr>
          <w:rFonts w:asciiTheme="majorHAnsi" w:hAnsiTheme="majorHAnsi" w:cs="Times New Roman"/>
          <w:szCs w:val="24"/>
        </w:rPr>
        <w:t xml:space="preserve">of </w:t>
      </w:r>
      <w:r w:rsidR="00B45BB1" w:rsidRPr="000905D9">
        <w:rPr>
          <w:rFonts w:asciiTheme="majorHAnsi" w:hAnsiTheme="majorHAnsi" w:cs="Times New Roman"/>
          <w:szCs w:val="24"/>
        </w:rPr>
        <w:t>the</w:t>
      </w:r>
      <w:r w:rsidR="006510C6" w:rsidRPr="000905D9">
        <w:rPr>
          <w:rFonts w:asciiTheme="majorHAnsi" w:hAnsiTheme="majorHAnsi" w:cs="Times New Roman"/>
          <w:szCs w:val="24"/>
        </w:rPr>
        <w:t xml:space="preserve"> ideas if they would be</w:t>
      </w:r>
      <w:r w:rsidR="001115D7" w:rsidRPr="000905D9">
        <w:rPr>
          <w:rFonts w:asciiTheme="majorHAnsi" w:hAnsiTheme="majorHAnsi" w:cs="Times New Roman"/>
          <w:szCs w:val="24"/>
        </w:rPr>
        <w:t xml:space="preserve"> included in</w:t>
      </w:r>
      <w:r w:rsidR="00B45BB1" w:rsidRPr="000905D9">
        <w:rPr>
          <w:rFonts w:asciiTheme="majorHAnsi" w:hAnsiTheme="majorHAnsi" w:cs="Times New Roman"/>
          <w:szCs w:val="24"/>
        </w:rPr>
        <w:t xml:space="preserve"> the Action Plan.</w:t>
      </w:r>
    </w:p>
    <w:p w14:paraId="2DBB22EF" w14:textId="77777777" w:rsidR="00FB60B5" w:rsidRPr="000905D9" w:rsidRDefault="00FB60B5" w:rsidP="002807A1">
      <w:pPr>
        <w:spacing w:after="120"/>
        <w:jc w:val="both"/>
        <w:rPr>
          <w:rFonts w:asciiTheme="majorHAnsi" w:hAnsiTheme="majorHAnsi" w:cs="Times New Roman"/>
          <w:szCs w:val="24"/>
        </w:rPr>
      </w:pPr>
      <w:r w:rsidRPr="000905D9">
        <w:rPr>
          <w:rFonts w:asciiTheme="majorHAnsi" w:hAnsiTheme="majorHAnsi" w:cs="Times New Roman"/>
          <w:szCs w:val="24"/>
        </w:rPr>
        <w:t xml:space="preserve">The recommendations and the Action Plan </w:t>
      </w:r>
      <w:r w:rsidR="00730AE3" w:rsidRPr="000905D9">
        <w:rPr>
          <w:rFonts w:asciiTheme="majorHAnsi" w:hAnsiTheme="majorHAnsi" w:cs="Times New Roman"/>
          <w:szCs w:val="24"/>
        </w:rPr>
        <w:t>were</w:t>
      </w:r>
      <w:r w:rsidRPr="000905D9">
        <w:rPr>
          <w:rFonts w:asciiTheme="majorHAnsi" w:hAnsiTheme="majorHAnsi" w:cs="Times New Roman"/>
          <w:szCs w:val="24"/>
        </w:rPr>
        <w:t xml:space="preserve"> finally discussed at the extended meeting of the Forum on June 24</w:t>
      </w:r>
      <w:r w:rsidR="006A7ED9" w:rsidRPr="000905D9">
        <w:rPr>
          <w:rFonts w:asciiTheme="majorHAnsi" w:hAnsiTheme="majorHAnsi" w:cs="Times New Roman"/>
          <w:szCs w:val="24"/>
        </w:rPr>
        <w:t>,</w:t>
      </w:r>
      <w:r w:rsidRPr="000905D9">
        <w:rPr>
          <w:rFonts w:asciiTheme="majorHAnsi" w:hAnsiTheme="majorHAnsi" w:cs="Times New Roman"/>
          <w:szCs w:val="24"/>
        </w:rPr>
        <w:t xml:space="preserve"> 2016. Along with the recommendations</w:t>
      </w:r>
      <w:r w:rsidR="00C82E1E" w:rsidRPr="000905D9">
        <w:rPr>
          <w:rFonts w:asciiTheme="majorHAnsi" w:hAnsiTheme="majorHAnsi" w:cs="Times New Roman"/>
          <w:szCs w:val="24"/>
        </w:rPr>
        <w:t>,</w:t>
      </w:r>
      <w:r w:rsidRPr="000905D9">
        <w:rPr>
          <w:rFonts w:asciiTheme="majorHAnsi" w:hAnsiTheme="majorHAnsi" w:cs="Times New Roman"/>
          <w:szCs w:val="24"/>
        </w:rPr>
        <w:t xml:space="preserve"> the Forum was presented </w:t>
      </w:r>
      <w:r w:rsidR="006A7ED9" w:rsidRPr="000905D9">
        <w:rPr>
          <w:rFonts w:asciiTheme="majorHAnsi" w:hAnsiTheme="majorHAnsi" w:cs="Times New Roman"/>
          <w:szCs w:val="24"/>
        </w:rPr>
        <w:t xml:space="preserve">with </w:t>
      </w:r>
      <w:r w:rsidRPr="000905D9">
        <w:rPr>
          <w:rFonts w:asciiTheme="majorHAnsi" w:hAnsiTheme="majorHAnsi" w:cs="Times New Roman"/>
          <w:szCs w:val="24"/>
        </w:rPr>
        <w:t xml:space="preserve">the comments of </w:t>
      </w:r>
      <w:r w:rsidR="006A7ED9" w:rsidRPr="000905D9">
        <w:rPr>
          <w:rFonts w:asciiTheme="majorHAnsi" w:hAnsiTheme="majorHAnsi" w:cs="Times New Roman"/>
          <w:szCs w:val="24"/>
        </w:rPr>
        <w:t xml:space="preserve">the </w:t>
      </w:r>
      <w:r w:rsidRPr="000905D9">
        <w:rPr>
          <w:rFonts w:asciiTheme="majorHAnsi" w:hAnsiTheme="majorHAnsi" w:cs="Times New Roman"/>
          <w:szCs w:val="24"/>
        </w:rPr>
        <w:t xml:space="preserve">OGP </w:t>
      </w:r>
      <w:r w:rsidR="006510C6" w:rsidRPr="000905D9">
        <w:rPr>
          <w:rFonts w:asciiTheme="majorHAnsi" w:hAnsiTheme="majorHAnsi" w:cs="Times New Roman"/>
          <w:szCs w:val="24"/>
        </w:rPr>
        <w:t>Support Unit</w:t>
      </w:r>
      <w:r w:rsidRPr="000905D9">
        <w:rPr>
          <w:rFonts w:asciiTheme="majorHAnsi" w:hAnsiTheme="majorHAnsi" w:cs="Times New Roman"/>
          <w:szCs w:val="24"/>
        </w:rPr>
        <w:t>. At the same meeting the Forum agreed on the final version of the Action Plan.</w:t>
      </w:r>
    </w:p>
    <w:p w14:paraId="7F380256" w14:textId="77777777" w:rsidR="00DA6EEB" w:rsidRPr="000905D9" w:rsidRDefault="00706F5C" w:rsidP="002807A1">
      <w:pPr>
        <w:pStyle w:val="Heading2"/>
        <w:spacing w:before="0" w:after="120"/>
      </w:pPr>
      <w:bookmarkStart w:id="5" w:name="_Toc465748077"/>
      <w:r w:rsidRPr="000905D9">
        <w:t>Overview of the Action Plan</w:t>
      </w:r>
      <w:bookmarkEnd w:id="5"/>
      <w:r w:rsidRPr="000905D9">
        <w:t xml:space="preserve"> </w:t>
      </w:r>
    </w:p>
    <w:p w14:paraId="22BEA371" w14:textId="77777777" w:rsidR="00DA6EEB" w:rsidRPr="000905D9" w:rsidRDefault="00DA6EEB" w:rsidP="002807A1">
      <w:pPr>
        <w:spacing w:after="120"/>
        <w:jc w:val="both"/>
        <w:rPr>
          <w:rFonts w:asciiTheme="majorHAnsi" w:hAnsiTheme="majorHAnsi" w:cs="Times New Roman"/>
          <w:szCs w:val="24"/>
        </w:rPr>
      </w:pPr>
      <w:r w:rsidRPr="000905D9">
        <w:rPr>
          <w:rFonts w:asciiTheme="majorHAnsi" w:hAnsiTheme="majorHAnsi" w:cs="Times New Roman"/>
          <w:szCs w:val="24"/>
        </w:rPr>
        <w:t xml:space="preserve">The Action Plan </w:t>
      </w:r>
      <w:r w:rsidR="00373166" w:rsidRPr="000905D9">
        <w:rPr>
          <w:rFonts w:asciiTheme="majorHAnsi" w:hAnsiTheme="majorHAnsi" w:cs="Times New Roman"/>
          <w:szCs w:val="24"/>
        </w:rPr>
        <w:t>consists</w:t>
      </w:r>
      <w:r w:rsidR="00730AE3" w:rsidRPr="000905D9">
        <w:rPr>
          <w:rFonts w:asciiTheme="majorHAnsi" w:hAnsiTheme="majorHAnsi" w:cs="Times New Roman"/>
          <w:szCs w:val="24"/>
        </w:rPr>
        <w:t xml:space="preserve"> of</w:t>
      </w:r>
      <w:r w:rsidR="0087687B" w:rsidRPr="000905D9">
        <w:rPr>
          <w:rFonts w:asciiTheme="majorHAnsi" w:hAnsiTheme="majorHAnsi" w:cs="Times New Roman"/>
          <w:szCs w:val="24"/>
        </w:rPr>
        <w:t xml:space="preserve"> 24 commitments of 24</w:t>
      </w:r>
      <w:r w:rsidRPr="000905D9">
        <w:rPr>
          <w:rFonts w:asciiTheme="majorHAnsi" w:hAnsiTheme="majorHAnsi" w:cs="Times New Roman"/>
          <w:szCs w:val="24"/>
        </w:rPr>
        <w:t xml:space="preserve"> responsible agencies which are in compliance with OGP principles – </w:t>
      </w:r>
      <w:r w:rsidR="00730AE3" w:rsidRPr="000905D9">
        <w:rPr>
          <w:rFonts w:asciiTheme="majorHAnsi" w:hAnsiTheme="majorHAnsi" w:cs="Times New Roman"/>
          <w:b/>
          <w:szCs w:val="24"/>
        </w:rPr>
        <w:t>transparency</w:t>
      </w:r>
      <w:r w:rsidRPr="000905D9">
        <w:rPr>
          <w:rFonts w:asciiTheme="majorHAnsi" w:hAnsiTheme="majorHAnsi" w:cs="Times New Roman"/>
          <w:b/>
          <w:szCs w:val="24"/>
        </w:rPr>
        <w:t xml:space="preserve">, accountability, </w:t>
      </w:r>
      <w:r w:rsidR="00C82E1E" w:rsidRPr="000905D9">
        <w:rPr>
          <w:rFonts w:asciiTheme="majorHAnsi" w:hAnsiTheme="majorHAnsi" w:cs="Times New Roman"/>
          <w:b/>
          <w:szCs w:val="24"/>
        </w:rPr>
        <w:t>public participation</w:t>
      </w:r>
      <w:r w:rsidRPr="000905D9">
        <w:rPr>
          <w:rFonts w:asciiTheme="majorHAnsi" w:hAnsiTheme="majorHAnsi" w:cs="Times New Roman"/>
          <w:b/>
          <w:szCs w:val="24"/>
        </w:rPr>
        <w:t xml:space="preserve">, technologies and innovations for </w:t>
      </w:r>
      <w:r w:rsidR="00730AE3" w:rsidRPr="000905D9">
        <w:rPr>
          <w:rFonts w:asciiTheme="majorHAnsi" w:hAnsiTheme="majorHAnsi" w:cs="Times New Roman"/>
          <w:b/>
          <w:szCs w:val="24"/>
        </w:rPr>
        <w:t>transparency</w:t>
      </w:r>
      <w:r w:rsidRPr="000905D9">
        <w:rPr>
          <w:rFonts w:asciiTheme="majorHAnsi" w:hAnsiTheme="majorHAnsi" w:cs="Times New Roman"/>
          <w:b/>
          <w:szCs w:val="24"/>
        </w:rPr>
        <w:t xml:space="preserve"> and accountability.</w:t>
      </w:r>
    </w:p>
    <w:p w14:paraId="0690E5D2" w14:textId="77777777" w:rsidR="00DA6EEB" w:rsidRPr="000905D9" w:rsidRDefault="00DA6EEB" w:rsidP="002807A1">
      <w:pPr>
        <w:spacing w:after="120"/>
        <w:jc w:val="both"/>
        <w:rPr>
          <w:rFonts w:asciiTheme="majorHAnsi" w:hAnsiTheme="majorHAnsi" w:cs="Times New Roman"/>
          <w:b/>
          <w:szCs w:val="24"/>
        </w:rPr>
      </w:pPr>
      <w:r w:rsidRPr="000905D9">
        <w:rPr>
          <w:rFonts w:asciiTheme="majorHAnsi" w:hAnsiTheme="majorHAnsi" w:cs="Times New Roman"/>
          <w:szCs w:val="24"/>
        </w:rPr>
        <w:t xml:space="preserve">The commitments envisaged by the Action Plan meet all five </w:t>
      </w:r>
      <w:r w:rsidR="00B104D0" w:rsidRPr="000905D9">
        <w:rPr>
          <w:rFonts w:asciiTheme="majorHAnsi" w:hAnsiTheme="majorHAnsi" w:cs="Times New Roman"/>
          <w:szCs w:val="24"/>
        </w:rPr>
        <w:t xml:space="preserve">Grand </w:t>
      </w:r>
      <w:r w:rsidR="005F2A02" w:rsidRPr="000905D9">
        <w:rPr>
          <w:rFonts w:asciiTheme="majorHAnsi" w:hAnsiTheme="majorHAnsi" w:cs="Times New Roman"/>
          <w:szCs w:val="24"/>
        </w:rPr>
        <w:t>Challenge</w:t>
      </w:r>
      <w:r w:rsidRPr="000905D9">
        <w:rPr>
          <w:rFonts w:asciiTheme="majorHAnsi" w:hAnsiTheme="majorHAnsi" w:cs="Times New Roman"/>
          <w:szCs w:val="24"/>
        </w:rPr>
        <w:t xml:space="preserve">s of OGP: </w:t>
      </w:r>
      <w:r w:rsidRPr="000905D9">
        <w:rPr>
          <w:rFonts w:asciiTheme="majorHAnsi" w:hAnsiTheme="majorHAnsi" w:cs="Times New Roman"/>
          <w:b/>
          <w:szCs w:val="24"/>
        </w:rPr>
        <w:t xml:space="preserve">Improving Public Services, Increasing Public Integrity, More Effectively Managing Public Resources, Creating Safer Communities, </w:t>
      </w:r>
      <w:r w:rsidR="006A7ED9" w:rsidRPr="000905D9">
        <w:rPr>
          <w:rFonts w:asciiTheme="majorHAnsi" w:hAnsiTheme="majorHAnsi" w:cs="Times New Roman"/>
          <w:b/>
          <w:szCs w:val="24"/>
        </w:rPr>
        <w:t>and Increasing</w:t>
      </w:r>
      <w:r w:rsidRPr="000905D9">
        <w:rPr>
          <w:rFonts w:asciiTheme="majorHAnsi" w:hAnsiTheme="majorHAnsi" w:cs="Times New Roman"/>
          <w:b/>
          <w:szCs w:val="24"/>
        </w:rPr>
        <w:t xml:space="preserve"> Corporate Accountability.</w:t>
      </w:r>
    </w:p>
    <w:p w14:paraId="7FCD4C80" w14:textId="77777777" w:rsidR="00DA6EEB" w:rsidRPr="000905D9" w:rsidRDefault="00DA6EEB" w:rsidP="002807A1">
      <w:pPr>
        <w:spacing w:after="120"/>
        <w:jc w:val="both"/>
        <w:rPr>
          <w:rFonts w:asciiTheme="majorHAnsi" w:hAnsiTheme="majorHAnsi" w:cs="Times New Roman"/>
          <w:szCs w:val="24"/>
        </w:rPr>
      </w:pPr>
      <w:r w:rsidRPr="000905D9">
        <w:rPr>
          <w:rFonts w:asciiTheme="majorHAnsi" w:hAnsiTheme="majorHAnsi" w:cs="Times New Roman"/>
          <w:szCs w:val="24"/>
        </w:rPr>
        <w:t xml:space="preserve">The </w:t>
      </w:r>
      <w:r w:rsidR="005F2A02" w:rsidRPr="000905D9">
        <w:rPr>
          <w:rFonts w:asciiTheme="majorHAnsi" w:hAnsiTheme="majorHAnsi" w:cs="Times New Roman"/>
          <w:szCs w:val="24"/>
        </w:rPr>
        <w:t>Challenge</w:t>
      </w:r>
      <w:r w:rsidRPr="000905D9">
        <w:rPr>
          <w:rFonts w:asciiTheme="majorHAnsi" w:hAnsiTheme="majorHAnsi" w:cs="Times New Roman"/>
          <w:szCs w:val="24"/>
        </w:rPr>
        <w:t xml:space="preserve"> of</w:t>
      </w:r>
      <w:r w:rsidRPr="000905D9">
        <w:rPr>
          <w:rFonts w:asciiTheme="majorHAnsi" w:hAnsiTheme="majorHAnsi" w:cs="Times New Roman"/>
          <w:b/>
          <w:szCs w:val="24"/>
        </w:rPr>
        <w:t xml:space="preserve"> Improving Public Services </w:t>
      </w:r>
      <w:r w:rsidR="0087687B" w:rsidRPr="000905D9">
        <w:rPr>
          <w:rFonts w:asciiTheme="majorHAnsi" w:hAnsiTheme="majorHAnsi" w:cs="Times New Roman"/>
          <w:szCs w:val="24"/>
        </w:rPr>
        <w:t>comprises</w:t>
      </w:r>
      <w:r w:rsidRPr="000905D9">
        <w:rPr>
          <w:rFonts w:asciiTheme="majorHAnsi" w:hAnsiTheme="majorHAnsi" w:cs="Times New Roman"/>
          <w:b/>
          <w:szCs w:val="24"/>
        </w:rPr>
        <w:t xml:space="preserve"> six </w:t>
      </w:r>
      <w:r w:rsidRPr="000905D9">
        <w:rPr>
          <w:rFonts w:asciiTheme="majorHAnsi" w:hAnsiTheme="majorHAnsi" w:cs="Times New Roman"/>
          <w:szCs w:val="24"/>
        </w:rPr>
        <w:t>commitments</w:t>
      </w:r>
      <w:r w:rsidRPr="000905D9">
        <w:rPr>
          <w:rFonts w:asciiTheme="majorHAnsi" w:hAnsiTheme="majorHAnsi" w:cs="Times New Roman"/>
          <w:b/>
          <w:szCs w:val="24"/>
        </w:rPr>
        <w:t xml:space="preserve">: </w:t>
      </w:r>
    </w:p>
    <w:p w14:paraId="01FCD8F1" w14:textId="77777777" w:rsidR="00DA6EEB" w:rsidRPr="000905D9" w:rsidRDefault="00DA6EEB" w:rsidP="002807A1">
      <w:pPr>
        <w:pStyle w:val="ListParagraph"/>
        <w:numPr>
          <w:ilvl w:val="0"/>
          <w:numId w:val="1"/>
        </w:numPr>
        <w:spacing w:after="120"/>
        <w:jc w:val="both"/>
        <w:rPr>
          <w:rFonts w:asciiTheme="majorHAnsi" w:hAnsiTheme="majorHAnsi" w:cs="Times New Roman"/>
          <w:szCs w:val="24"/>
          <w:lang w:val="en-US"/>
        </w:rPr>
      </w:pPr>
      <w:r w:rsidRPr="000905D9">
        <w:rPr>
          <w:rFonts w:asciiTheme="majorHAnsi" w:hAnsiTheme="majorHAnsi" w:cs="Times New Roman"/>
          <w:szCs w:val="24"/>
          <w:lang w:val="en-US"/>
        </w:rPr>
        <w:t>adaptation of the Public Service Hall branches in compliance with the needs of the people with disabilities;</w:t>
      </w:r>
    </w:p>
    <w:p w14:paraId="5C1B5490" w14:textId="77777777" w:rsidR="00DA6EEB" w:rsidRPr="000905D9" w:rsidRDefault="0087687B" w:rsidP="002807A1">
      <w:pPr>
        <w:pStyle w:val="ListParagraph"/>
        <w:numPr>
          <w:ilvl w:val="0"/>
          <w:numId w:val="1"/>
        </w:numPr>
        <w:spacing w:after="120"/>
        <w:jc w:val="both"/>
        <w:rPr>
          <w:rFonts w:asciiTheme="majorHAnsi" w:hAnsiTheme="majorHAnsi" w:cs="Times New Roman"/>
          <w:szCs w:val="24"/>
          <w:lang w:val="en-US"/>
        </w:rPr>
      </w:pPr>
      <w:r w:rsidRPr="000905D9">
        <w:rPr>
          <w:rFonts w:asciiTheme="majorHAnsi" w:hAnsiTheme="majorHAnsi" w:cs="Times New Roman"/>
          <w:szCs w:val="24"/>
          <w:lang w:val="en-US"/>
        </w:rPr>
        <w:t>launch</w:t>
      </w:r>
      <w:r w:rsidR="00DA6EEB" w:rsidRPr="000905D9">
        <w:rPr>
          <w:rFonts w:asciiTheme="majorHAnsi" w:hAnsiTheme="majorHAnsi" w:cs="Times New Roman"/>
          <w:szCs w:val="24"/>
          <w:lang w:val="en-US"/>
        </w:rPr>
        <w:t xml:space="preserve"> of the healthcare unified system information portal;</w:t>
      </w:r>
    </w:p>
    <w:p w14:paraId="1F880F4E" w14:textId="77777777" w:rsidR="00DA6EEB" w:rsidRPr="000905D9" w:rsidRDefault="00DA6EEB" w:rsidP="002807A1">
      <w:pPr>
        <w:pStyle w:val="ListParagraph"/>
        <w:numPr>
          <w:ilvl w:val="0"/>
          <w:numId w:val="1"/>
        </w:numPr>
        <w:spacing w:after="120"/>
        <w:jc w:val="both"/>
        <w:rPr>
          <w:rFonts w:asciiTheme="majorHAnsi" w:hAnsiTheme="majorHAnsi" w:cs="Times New Roman"/>
          <w:szCs w:val="24"/>
          <w:lang w:val="en-US"/>
        </w:rPr>
      </w:pPr>
      <w:r w:rsidRPr="000905D9">
        <w:rPr>
          <w:rFonts w:asciiTheme="majorHAnsi" w:hAnsiTheme="majorHAnsi" w:cs="Times New Roman"/>
          <w:szCs w:val="24"/>
          <w:lang w:val="en-US"/>
        </w:rPr>
        <w:t>introduction of electronic system of licensing in the field of natural resource</w:t>
      </w:r>
      <w:r w:rsidR="001D7AE7" w:rsidRPr="000905D9">
        <w:rPr>
          <w:rFonts w:asciiTheme="majorHAnsi" w:hAnsiTheme="majorHAnsi" w:cs="Times New Roman"/>
          <w:szCs w:val="24"/>
          <w:lang w:val="en-US"/>
        </w:rPr>
        <w:t>s</w:t>
      </w:r>
      <w:r w:rsidRPr="000905D9">
        <w:rPr>
          <w:rFonts w:asciiTheme="majorHAnsi" w:hAnsiTheme="majorHAnsi" w:cs="Times New Roman"/>
          <w:szCs w:val="24"/>
          <w:lang w:val="en-US"/>
        </w:rPr>
        <w:t xml:space="preserve"> application;</w:t>
      </w:r>
    </w:p>
    <w:p w14:paraId="41BFD889" w14:textId="77777777" w:rsidR="00DA6EEB" w:rsidRPr="000905D9" w:rsidRDefault="00DA6EEB" w:rsidP="002807A1">
      <w:pPr>
        <w:pStyle w:val="ListParagraph"/>
        <w:numPr>
          <w:ilvl w:val="0"/>
          <w:numId w:val="1"/>
        </w:numPr>
        <w:spacing w:after="120"/>
        <w:jc w:val="both"/>
        <w:rPr>
          <w:rFonts w:asciiTheme="majorHAnsi" w:hAnsiTheme="majorHAnsi" w:cs="Times New Roman"/>
          <w:szCs w:val="24"/>
          <w:lang w:val="en-US"/>
        </w:rPr>
      </w:pPr>
      <w:r w:rsidRPr="000905D9">
        <w:rPr>
          <w:rFonts w:asciiTheme="majorHAnsi" w:hAnsiTheme="majorHAnsi" w:cs="Times New Roman"/>
          <w:szCs w:val="24"/>
          <w:lang w:val="en-US"/>
        </w:rPr>
        <w:t>creation of spatial (geographic) data web-portal for the energy field;</w:t>
      </w:r>
    </w:p>
    <w:p w14:paraId="77E2D842" w14:textId="77777777" w:rsidR="00DA6EEB" w:rsidRPr="000905D9" w:rsidRDefault="00463759" w:rsidP="002807A1">
      <w:pPr>
        <w:pStyle w:val="ListParagraph"/>
        <w:numPr>
          <w:ilvl w:val="0"/>
          <w:numId w:val="1"/>
        </w:numPr>
        <w:spacing w:after="120"/>
        <w:jc w:val="both"/>
        <w:rPr>
          <w:rFonts w:asciiTheme="majorHAnsi" w:hAnsiTheme="majorHAnsi" w:cs="Times New Roman"/>
          <w:szCs w:val="24"/>
          <w:lang w:val="en-US"/>
        </w:rPr>
      </w:pPr>
      <w:r w:rsidRPr="000905D9">
        <w:rPr>
          <w:rFonts w:asciiTheme="majorHAnsi" w:hAnsiTheme="majorHAnsi" w:cs="Times New Roman"/>
          <w:szCs w:val="24"/>
          <w:lang w:val="en-US"/>
        </w:rPr>
        <w:t>creation</w:t>
      </w:r>
      <w:r w:rsidR="00DA6EEB" w:rsidRPr="000905D9">
        <w:rPr>
          <w:rFonts w:asciiTheme="majorHAnsi" w:hAnsiTheme="majorHAnsi" w:cs="Times New Roman"/>
          <w:szCs w:val="24"/>
          <w:lang w:val="en-US"/>
        </w:rPr>
        <w:t xml:space="preserve"> of </w:t>
      </w:r>
      <w:r w:rsidR="00C82E1E" w:rsidRPr="000905D9">
        <w:rPr>
          <w:rFonts w:asciiTheme="majorHAnsi" w:hAnsiTheme="majorHAnsi" w:cs="Times New Roman"/>
          <w:szCs w:val="24"/>
          <w:lang w:val="en-US"/>
        </w:rPr>
        <w:t>innovation ecosystems</w:t>
      </w:r>
      <w:r w:rsidR="00DA6EEB" w:rsidRPr="000905D9">
        <w:rPr>
          <w:rFonts w:asciiTheme="majorHAnsi" w:hAnsiTheme="majorHAnsi" w:cs="Times New Roman"/>
          <w:szCs w:val="24"/>
          <w:lang w:val="en-US"/>
        </w:rPr>
        <w:t>;</w:t>
      </w:r>
    </w:p>
    <w:p w14:paraId="548F49AC" w14:textId="77777777" w:rsidR="00DA6EEB" w:rsidRPr="000905D9" w:rsidRDefault="00DA6EEB" w:rsidP="002807A1">
      <w:pPr>
        <w:pStyle w:val="ListParagraph"/>
        <w:numPr>
          <w:ilvl w:val="0"/>
          <w:numId w:val="1"/>
        </w:numPr>
        <w:spacing w:after="120"/>
        <w:jc w:val="both"/>
        <w:rPr>
          <w:rFonts w:asciiTheme="majorHAnsi" w:hAnsiTheme="majorHAnsi" w:cs="Times New Roman"/>
          <w:szCs w:val="24"/>
          <w:lang w:val="en-US"/>
        </w:rPr>
      </w:pPr>
      <w:r w:rsidRPr="000905D9">
        <w:rPr>
          <w:rFonts w:asciiTheme="majorHAnsi" w:hAnsiTheme="majorHAnsi" w:cs="Times New Roman"/>
          <w:szCs w:val="24"/>
          <w:lang w:val="en-US"/>
        </w:rPr>
        <w:t xml:space="preserve">electronic portal </w:t>
      </w:r>
      <w:r w:rsidR="001D7AE7" w:rsidRPr="000905D9">
        <w:rPr>
          <w:rFonts w:asciiTheme="majorHAnsi" w:hAnsiTheme="majorHAnsi" w:cs="Times New Roman"/>
          <w:szCs w:val="24"/>
          <w:lang w:val="en-US"/>
        </w:rPr>
        <w:t xml:space="preserve">for </w:t>
      </w:r>
      <w:r w:rsidR="001D7AE7" w:rsidRPr="000905D9">
        <w:rPr>
          <w:rFonts w:asciiTheme="majorHAnsi" w:eastAsia="Helvetica" w:hAnsiTheme="majorHAnsi" w:cs="Times New Roman"/>
          <w:szCs w:val="24"/>
          <w:lang w:val="en-US"/>
        </w:rPr>
        <w:t>regist</w:t>
      </w:r>
      <w:r w:rsidR="00FE2C04" w:rsidRPr="000905D9">
        <w:rPr>
          <w:rFonts w:asciiTheme="majorHAnsi" w:eastAsia="Helvetica" w:hAnsiTheme="majorHAnsi" w:cs="Times New Roman"/>
          <w:szCs w:val="24"/>
          <w:lang w:val="en-US"/>
        </w:rPr>
        <w:t>ration</w:t>
      </w:r>
      <w:r w:rsidR="001D7AE7" w:rsidRPr="000905D9">
        <w:rPr>
          <w:rFonts w:asciiTheme="majorHAnsi" w:eastAsia="Helvetica" w:hAnsiTheme="majorHAnsi" w:cs="Times New Roman"/>
          <w:szCs w:val="24"/>
          <w:lang w:val="en-US"/>
        </w:rPr>
        <w:t xml:space="preserve"> and disposal of state property</w:t>
      </w:r>
      <w:r w:rsidRPr="000905D9">
        <w:rPr>
          <w:rFonts w:asciiTheme="majorHAnsi" w:hAnsiTheme="majorHAnsi" w:cs="Times New Roman"/>
          <w:szCs w:val="24"/>
          <w:lang w:val="en-US"/>
        </w:rPr>
        <w:t>– customer’s module.</w:t>
      </w:r>
    </w:p>
    <w:p w14:paraId="180A2254" w14:textId="77777777" w:rsidR="00DA6EEB" w:rsidRPr="000905D9" w:rsidRDefault="0087687B" w:rsidP="002807A1">
      <w:pPr>
        <w:spacing w:after="120"/>
        <w:jc w:val="both"/>
        <w:rPr>
          <w:rFonts w:asciiTheme="majorHAnsi" w:hAnsiTheme="majorHAnsi" w:cs="Times New Roman"/>
          <w:szCs w:val="24"/>
        </w:rPr>
      </w:pPr>
      <w:r w:rsidRPr="000905D9">
        <w:rPr>
          <w:rFonts w:asciiTheme="majorHAnsi" w:hAnsiTheme="majorHAnsi" w:cs="Times New Roman"/>
          <w:b/>
          <w:szCs w:val="24"/>
        </w:rPr>
        <w:t>S</w:t>
      </w:r>
      <w:r w:rsidR="00DA6EEB" w:rsidRPr="000905D9">
        <w:rPr>
          <w:rFonts w:asciiTheme="majorHAnsi" w:hAnsiTheme="majorHAnsi" w:cs="Times New Roman"/>
          <w:b/>
          <w:szCs w:val="24"/>
        </w:rPr>
        <w:t>even</w:t>
      </w:r>
      <w:r w:rsidR="00DA6EEB" w:rsidRPr="000905D9">
        <w:rPr>
          <w:rFonts w:asciiTheme="majorHAnsi" w:hAnsiTheme="majorHAnsi" w:cs="Times New Roman"/>
          <w:szCs w:val="24"/>
        </w:rPr>
        <w:t xml:space="preserve"> commitments envisaged by the Action Plan are related to </w:t>
      </w:r>
      <w:r w:rsidR="00DA6EEB" w:rsidRPr="000905D9">
        <w:rPr>
          <w:rFonts w:asciiTheme="majorHAnsi" w:hAnsiTheme="majorHAnsi" w:cs="Times New Roman"/>
          <w:b/>
          <w:szCs w:val="24"/>
        </w:rPr>
        <w:t xml:space="preserve">Increasing Public Integrity. </w:t>
      </w:r>
      <w:r w:rsidR="00DA6EEB" w:rsidRPr="000905D9">
        <w:rPr>
          <w:rFonts w:asciiTheme="majorHAnsi" w:hAnsiTheme="majorHAnsi" w:cs="Times New Roman"/>
          <w:szCs w:val="24"/>
        </w:rPr>
        <w:t>These commitments are:</w:t>
      </w:r>
    </w:p>
    <w:p w14:paraId="57D3B7FF" w14:textId="77777777" w:rsidR="00DA6EEB" w:rsidRPr="000905D9" w:rsidRDefault="00DA6EEB" w:rsidP="002807A1">
      <w:pPr>
        <w:pStyle w:val="ListParagraph"/>
        <w:numPr>
          <w:ilvl w:val="0"/>
          <w:numId w:val="1"/>
        </w:numPr>
        <w:spacing w:after="120"/>
        <w:jc w:val="both"/>
        <w:rPr>
          <w:rFonts w:asciiTheme="majorHAnsi" w:hAnsiTheme="majorHAnsi" w:cs="Times New Roman"/>
          <w:szCs w:val="24"/>
          <w:lang w:val="en-US"/>
        </w:rPr>
      </w:pPr>
      <w:r w:rsidRPr="000905D9">
        <w:rPr>
          <w:rFonts w:asciiTheme="majorHAnsi" w:hAnsiTheme="majorHAnsi" w:cs="Times New Roman"/>
          <w:szCs w:val="24"/>
          <w:lang w:val="en-US"/>
        </w:rPr>
        <w:t>implementation of the final stage of freedom of information reform;</w:t>
      </w:r>
    </w:p>
    <w:p w14:paraId="7046966A" w14:textId="77777777" w:rsidR="00DA6EEB" w:rsidRPr="000905D9" w:rsidRDefault="00DA6EEB" w:rsidP="002807A1">
      <w:pPr>
        <w:pStyle w:val="ListParagraph"/>
        <w:numPr>
          <w:ilvl w:val="0"/>
          <w:numId w:val="1"/>
        </w:numPr>
        <w:spacing w:after="120"/>
        <w:jc w:val="both"/>
        <w:rPr>
          <w:rFonts w:asciiTheme="majorHAnsi" w:hAnsiTheme="majorHAnsi" w:cs="Times New Roman"/>
          <w:szCs w:val="24"/>
          <w:lang w:val="en-US"/>
        </w:rPr>
      </w:pPr>
      <w:r w:rsidRPr="000905D9">
        <w:rPr>
          <w:rFonts w:asciiTheme="majorHAnsi" w:hAnsiTheme="majorHAnsi" w:cs="Times New Roman"/>
          <w:szCs w:val="24"/>
          <w:lang w:val="en-US"/>
        </w:rPr>
        <w:t xml:space="preserve">development of </w:t>
      </w:r>
      <w:r w:rsidR="001D7AE7" w:rsidRPr="000905D9">
        <w:rPr>
          <w:rFonts w:asciiTheme="majorHAnsi" w:hAnsiTheme="majorHAnsi" w:cs="Times New Roman"/>
          <w:szCs w:val="24"/>
          <w:lang w:val="en-US"/>
        </w:rPr>
        <w:t xml:space="preserve">the </w:t>
      </w:r>
      <w:r w:rsidRPr="000905D9">
        <w:rPr>
          <w:rFonts w:asciiTheme="majorHAnsi" w:hAnsiTheme="majorHAnsi" w:cs="Times New Roman"/>
          <w:szCs w:val="24"/>
          <w:lang w:val="en-US"/>
        </w:rPr>
        <w:t>monitoring and assessment system of the government policy and legislative acts;</w:t>
      </w:r>
    </w:p>
    <w:p w14:paraId="5F05461C" w14:textId="77777777" w:rsidR="00DA6EEB" w:rsidRPr="000905D9" w:rsidRDefault="00DA6EEB" w:rsidP="002807A1">
      <w:pPr>
        <w:pStyle w:val="ListParagraph"/>
        <w:numPr>
          <w:ilvl w:val="0"/>
          <w:numId w:val="1"/>
        </w:numPr>
        <w:spacing w:after="120"/>
        <w:jc w:val="both"/>
        <w:rPr>
          <w:rFonts w:asciiTheme="majorHAnsi" w:hAnsiTheme="majorHAnsi" w:cs="Times New Roman"/>
          <w:szCs w:val="24"/>
          <w:lang w:val="en-US"/>
        </w:rPr>
      </w:pPr>
      <w:r w:rsidRPr="000905D9">
        <w:rPr>
          <w:rFonts w:asciiTheme="majorHAnsi" w:hAnsiTheme="majorHAnsi" w:cs="Times New Roman"/>
          <w:szCs w:val="24"/>
          <w:lang w:val="en-US"/>
        </w:rPr>
        <w:t xml:space="preserve">introduction of the monitoring system </w:t>
      </w:r>
      <w:r w:rsidR="001D7AE7" w:rsidRPr="000905D9">
        <w:rPr>
          <w:rFonts w:asciiTheme="majorHAnsi" w:hAnsiTheme="majorHAnsi" w:cs="Times New Roman"/>
          <w:szCs w:val="24"/>
          <w:lang w:val="en-US"/>
        </w:rPr>
        <w:t>for</w:t>
      </w:r>
      <w:r w:rsidRPr="000905D9">
        <w:rPr>
          <w:rFonts w:asciiTheme="majorHAnsi" w:hAnsiTheme="majorHAnsi" w:cs="Times New Roman"/>
          <w:szCs w:val="24"/>
          <w:lang w:val="en-US"/>
        </w:rPr>
        <w:t xml:space="preserve"> the </w:t>
      </w:r>
      <w:r w:rsidR="0087687B" w:rsidRPr="000905D9">
        <w:rPr>
          <w:rFonts w:asciiTheme="majorHAnsi" w:hAnsiTheme="majorHAnsi" w:cs="Times New Roman"/>
          <w:szCs w:val="24"/>
          <w:lang w:val="en-US"/>
        </w:rPr>
        <w:t>public officials asset declarations</w:t>
      </w:r>
      <w:r w:rsidRPr="000905D9">
        <w:rPr>
          <w:rFonts w:asciiTheme="majorHAnsi" w:hAnsiTheme="majorHAnsi" w:cs="Times New Roman"/>
          <w:szCs w:val="24"/>
          <w:lang w:val="en-US"/>
        </w:rPr>
        <w:t>;</w:t>
      </w:r>
    </w:p>
    <w:p w14:paraId="685F85B3" w14:textId="77777777" w:rsidR="00DA6EEB" w:rsidRPr="000905D9" w:rsidRDefault="00D7012A" w:rsidP="002807A1">
      <w:pPr>
        <w:pStyle w:val="ListParagraph"/>
        <w:numPr>
          <w:ilvl w:val="0"/>
          <w:numId w:val="1"/>
        </w:numPr>
        <w:spacing w:after="120"/>
        <w:jc w:val="both"/>
        <w:rPr>
          <w:rFonts w:asciiTheme="majorHAnsi" w:hAnsiTheme="majorHAnsi" w:cs="Times New Roman"/>
          <w:szCs w:val="24"/>
          <w:lang w:val="en-US"/>
        </w:rPr>
      </w:pPr>
      <w:r w:rsidRPr="000905D9">
        <w:rPr>
          <w:rFonts w:asciiTheme="majorHAnsi" w:hAnsiTheme="majorHAnsi" w:cs="Times New Roman"/>
          <w:szCs w:val="24"/>
          <w:lang w:val="en-US"/>
        </w:rPr>
        <w:t>establishing unified regulations to publish</w:t>
      </w:r>
      <w:r w:rsidR="00DA6EEB" w:rsidRPr="000905D9">
        <w:rPr>
          <w:rFonts w:asciiTheme="majorHAnsi" w:hAnsiTheme="majorHAnsi" w:cs="Times New Roman"/>
          <w:szCs w:val="24"/>
          <w:lang w:val="en-US"/>
        </w:rPr>
        <w:t xml:space="preserve"> the court decision</w:t>
      </w:r>
      <w:r w:rsidR="00C82E1E" w:rsidRPr="000905D9">
        <w:rPr>
          <w:rFonts w:asciiTheme="majorHAnsi" w:hAnsiTheme="majorHAnsi" w:cs="Times New Roman"/>
          <w:szCs w:val="24"/>
          <w:lang w:val="en-US"/>
        </w:rPr>
        <w:t>s</w:t>
      </w:r>
      <w:r w:rsidR="00DA6EEB" w:rsidRPr="000905D9">
        <w:rPr>
          <w:rFonts w:asciiTheme="majorHAnsi" w:hAnsiTheme="majorHAnsi" w:cs="Times New Roman"/>
          <w:szCs w:val="24"/>
          <w:lang w:val="en-US"/>
        </w:rPr>
        <w:t>;</w:t>
      </w:r>
    </w:p>
    <w:p w14:paraId="33990297" w14:textId="77777777" w:rsidR="00DA6EEB" w:rsidRPr="000905D9" w:rsidRDefault="00DA6EEB" w:rsidP="002807A1">
      <w:pPr>
        <w:pStyle w:val="ListParagraph"/>
        <w:numPr>
          <w:ilvl w:val="0"/>
          <w:numId w:val="1"/>
        </w:numPr>
        <w:spacing w:after="120"/>
        <w:jc w:val="both"/>
        <w:rPr>
          <w:rFonts w:asciiTheme="majorHAnsi" w:hAnsiTheme="majorHAnsi" w:cs="Times New Roman"/>
          <w:szCs w:val="24"/>
          <w:lang w:val="en-US"/>
        </w:rPr>
      </w:pPr>
      <w:r w:rsidRPr="000905D9">
        <w:rPr>
          <w:rFonts w:asciiTheme="majorHAnsi" w:hAnsiTheme="majorHAnsi" w:cs="Times New Roman"/>
          <w:szCs w:val="24"/>
          <w:lang w:val="en-US"/>
        </w:rPr>
        <w:t xml:space="preserve">development of the strategy and the action plan of </w:t>
      </w:r>
      <w:r w:rsidR="001D7AE7" w:rsidRPr="000905D9">
        <w:rPr>
          <w:rFonts w:asciiTheme="majorHAnsi" w:hAnsiTheme="majorHAnsi" w:cs="Times New Roman"/>
          <w:szCs w:val="24"/>
          <w:lang w:val="en-US"/>
        </w:rPr>
        <w:t>transparency</w:t>
      </w:r>
      <w:r w:rsidRPr="000905D9">
        <w:rPr>
          <w:rFonts w:asciiTheme="majorHAnsi" w:hAnsiTheme="majorHAnsi" w:cs="Times New Roman"/>
          <w:szCs w:val="24"/>
          <w:lang w:val="en-US"/>
        </w:rPr>
        <w:t xml:space="preserve"> and public integrity in the field of regional development and infrastructure;</w:t>
      </w:r>
    </w:p>
    <w:p w14:paraId="1005172D" w14:textId="77777777" w:rsidR="00DA6EEB" w:rsidRPr="000905D9" w:rsidRDefault="001D7AE7" w:rsidP="002807A1">
      <w:pPr>
        <w:pStyle w:val="ListParagraph"/>
        <w:numPr>
          <w:ilvl w:val="0"/>
          <w:numId w:val="1"/>
        </w:numPr>
        <w:spacing w:after="120"/>
        <w:jc w:val="both"/>
        <w:rPr>
          <w:rFonts w:asciiTheme="majorHAnsi" w:hAnsiTheme="majorHAnsi" w:cs="Times New Roman"/>
          <w:szCs w:val="24"/>
          <w:lang w:val="en-US"/>
        </w:rPr>
      </w:pPr>
      <w:r w:rsidRPr="000905D9">
        <w:rPr>
          <w:rFonts w:asciiTheme="majorHAnsi" w:hAnsiTheme="majorHAnsi" w:cs="Times New Roman"/>
          <w:szCs w:val="24"/>
          <w:lang w:val="en-US"/>
        </w:rPr>
        <w:t>improvement of the data</w:t>
      </w:r>
      <w:r w:rsidR="00DA6EEB" w:rsidRPr="000905D9">
        <w:rPr>
          <w:rFonts w:asciiTheme="majorHAnsi" w:hAnsiTheme="majorHAnsi" w:cs="Times New Roman"/>
          <w:szCs w:val="24"/>
          <w:lang w:val="en-US"/>
        </w:rPr>
        <w:t xml:space="preserve">base of the convicted </w:t>
      </w:r>
      <w:r w:rsidR="00D7012A" w:rsidRPr="000905D9">
        <w:rPr>
          <w:rFonts w:asciiTheme="majorHAnsi" w:hAnsiTheme="majorHAnsi" w:cs="Times New Roman"/>
          <w:szCs w:val="24"/>
          <w:lang w:val="en-US"/>
        </w:rPr>
        <w:t xml:space="preserve">persons </w:t>
      </w:r>
      <w:r w:rsidR="00DA6EEB" w:rsidRPr="000905D9">
        <w:rPr>
          <w:rFonts w:asciiTheme="majorHAnsi" w:hAnsiTheme="majorHAnsi" w:cs="Times New Roman"/>
          <w:szCs w:val="24"/>
          <w:lang w:val="en-US"/>
        </w:rPr>
        <w:t>and completion of the transfer of the Penitentiary Department entirely onto the electronic workflow management;</w:t>
      </w:r>
    </w:p>
    <w:p w14:paraId="2E56D54B" w14:textId="77777777" w:rsidR="00DA6EEB" w:rsidRPr="000905D9" w:rsidRDefault="004E1B85" w:rsidP="002807A1">
      <w:pPr>
        <w:pStyle w:val="ListParagraph"/>
        <w:numPr>
          <w:ilvl w:val="0"/>
          <w:numId w:val="1"/>
        </w:numPr>
        <w:spacing w:after="120"/>
        <w:jc w:val="both"/>
        <w:rPr>
          <w:rFonts w:asciiTheme="majorHAnsi" w:hAnsiTheme="majorHAnsi" w:cs="Times New Roman"/>
          <w:szCs w:val="24"/>
          <w:lang w:val="en-US"/>
        </w:rPr>
      </w:pPr>
      <w:r w:rsidRPr="000905D9">
        <w:rPr>
          <w:rFonts w:asciiTheme="majorHAnsi" w:hAnsiTheme="majorHAnsi" w:cs="Times New Roman"/>
          <w:szCs w:val="24"/>
          <w:lang w:val="en-US"/>
        </w:rPr>
        <w:t>publishing</w:t>
      </w:r>
      <w:r w:rsidR="001D7AE7" w:rsidRPr="000905D9">
        <w:rPr>
          <w:rFonts w:asciiTheme="majorHAnsi" w:hAnsiTheme="majorHAnsi" w:cs="Times New Roman"/>
          <w:szCs w:val="24"/>
          <w:lang w:val="en-US"/>
        </w:rPr>
        <w:t xml:space="preserve"> </w:t>
      </w:r>
      <w:r w:rsidR="00CC604C" w:rsidRPr="000905D9">
        <w:rPr>
          <w:rFonts w:asciiTheme="majorHAnsi" w:hAnsiTheme="majorHAnsi" w:cs="Times New Roman"/>
          <w:szCs w:val="24"/>
          <w:lang w:val="en-US"/>
        </w:rPr>
        <w:t xml:space="preserve">covert phone </w:t>
      </w:r>
      <w:r w:rsidR="001D7AE7" w:rsidRPr="000905D9">
        <w:rPr>
          <w:rFonts w:asciiTheme="majorHAnsi" w:hAnsiTheme="majorHAnsi" w:cs="Times New Roman"/>
          <w:szCs w:val="24"/>
          <w:lang w:val="en-US"/>
        </w:rPr>
        <w:t>tapping data according to the nature of the crime and geographic area.</w:t>
      </w:r>
    </w:p>
    <w:p w14:paraId="54415DB6" w14:textId="77777777" w:rsidR="00DA6EEB" w:rsidRPr="000905D9" w:rsidRDefault="00DA6EEB" w:rsidP="002807A1">
      <w:pPr>
        <w:spacing w:after="120"/>
        <w:jc w:val="both"/>
        <w:rPr>
          <w:rFonts w:asciiTheme="majorHAnsi" w:hAnsiTheme="majorHAnsi" w:cs="Times New Roman"/>
          <w:szCs w:val="24"/>
        </w:rPr>
      </w:pPr>
      <w:r w:rsidRPr="000905D9">
        <w:rPr>
          <w:rFonts w:asciiTheme="majorHAnsi" w:hAnsiTheme="majorHAnsi" w:cs="Times New Roman"/>
          <w:szCs w:val="24"/>
        </w:rPr>
        <w:t xml:space="preserve">The </w:t>
      </w:r>
      <w:r w:rsidR="005F2A02" w:rsidRPr="000905D9">
        <w:rPr>
          <w:rFonts w:asciiTheme="majorHAnsi" w:hAnsiTheme="majorHAnsi" w:cs="Times New Roman"/>
          <w:szCs w:val="24"/>
        </w:rPr>
        <w:t>Challenge</w:t>
      </w:r>
      <w:r w:rsidRPr="000905D9">
        <w:rPr>
          <w:rFonts w:asciiTheme="majorHAnsi" w:hAnsiTheme="majorHAnsi" w:cs="Times New Roman"/>
          <w:szCs w:val="24"/>
        </w:rPr>
        <w:t xml:space="preserve"> - </w:t>
      </w:r>
      <w:r w:rsidRPr="000905D9">
        <w:rPr>
          <w:rFonts w:asciiTheme="majorHAnsi" w:hAnsiTheme="majorHAnsi" w:cs="Times New Roman"/>
          <w:b/>
          <w:szCs w:val="24"/>
        </w:rPr>
        <w:t xml:space="preserve">More Effectively Managing Public Resources – </w:t>
      </w:r>
      <w:r w:rsidRPr="000905D9">
        <w:rPr>
          <w:rFonts w:asciiTheme="majorHAnsi" w:hAnsiTheme="majorHAnsi" w:cs="Times New Roman"/>
          <w:szCs w:val="24"/>
        </w:rPr>
        <w:t xml:space="preserve">is </w:t>
      </w:r>
      <w:proofErr w:type="spellStart"/>
      <w:r w:rsidR="00FE2C04" w:rsidRPr="000905D9">
        <w:rPr>
          <w:rFonts w:asciiTheme="majorHAnsi" w:hAnsiTheme="majorHAnsi" w:cs="Times New Roman"/>
          <w:szCs w:val="24"/>
        </w:rPr>
        <w:t>adddressed</w:t>
      </w:r>
      <w:proofErr w:type="spellEnd"/>
      <w:r w:rsidR="00373166" w:rsidRPr="000905D9">
        <w:rPr>
          <w:rFonts w:asciiTheme="majorHAnsi" w:hAnsiTheme="majorHAnsi" w:cs="Times New Roman"/>
          <w:szCs w:val="24"/>
        </w:rPr>
        <w:t xml:space="preserve"> by</w:t>
      </w:r>
      <w:r w:rsidR="00C82E1E" w:rsidRPr="000905D9">
        <w:rPr>
          <w:rFonts w:asciiTheme="majorHAnsi" w:hAnsiTheme="majorHAnsi" w:cs="Times New Roman"/>
          <w:b/>
          <w:szCs w:val="24"/>
        </w:rPr>
        <w:t xml:space="preserve"> two </w:t>
      </w:r>
      <w:r w:rsidR="00C82E1E" w:rsidRPr="000905D9">
        <w:rPr>
          <w:rFonts w:asciiTheme="majorHAnsi" w:hAnsiTheme="majorHAnsi" w:cs="Times New Roman"/>
          <w:szCs w:val="24"/>
        </w:rPr>
        <w:t>key commitments of</w:t>
      </w:r>
      <w:r w:rsidRPr="000905D9">
        <w:rPr>
          <w:rFonts w:asciiTheme="majorHAnsi" w:hAnsiTheme="majorHAnsi" w:cs="Times New Roman"/>
          <w:szCs w:val="24"/>
        </w:rPr>
        <w:t xml:space="preserve"> the Action Plan:</w:t>
      </w:r>
    </w:p>
    <w:p w14:paraId="6AB4E32F" w14:textId="77777777" w:rsidR="00DA6EEB" w:rsidRPr="000905D9" w:rsidRDefault="00DA6EEB" w:rsidP="002807A1">
      <w:pPr>
        <w:pStyle w:val="ListParagraph"/>
        <w:numPr>
          <w:ilvl w:val="0"/>
          <w:numId w:val="1"/>
        </w:numPr>
        <w:spacing w:after="120"/>
        <w:jc w:val="both"/>
        <w:rPr>
          <w:rFonts w:asciiTheme="majorHAnsi" w:hAnsiTheme="majorHAnsi" w:cs="Times New Roman"/>
          <w:szCs w:val="24"/>
          <w:lang w:val="en-US"/>
        </w:rPr>
      </w:pPr>
      <w:r w:rsidRPr="000905D9">
        <w:rPr>
          <w:rFonts w:asciiTheme="majorHAnsi" w:hAnsiTheme="majorHAnsi" w:cs="Times New Roman"/>
          <w:szCs w:val="24"/>
          <w:lang w:val="en-US"/>
        </w:rPr>
        <w:t xml:space="preserve">increase citizens’ </w:t>
      </w:r>
      <w:r w:rsidR="001D7AE7" w:rsidRPr="000905D9">
        <w:rPr>
          <w:rFonts w:asciiTheme="majorHAnsi" w:hAnsiTheme="majorHAnsi" w:cs="Times New Roman"/>
          <w:szCs w:val="24"/>
          <w:lang w:val="en-US"/>
        </w:rPr>
        <w:t xml:space="preserve">participation in supervision over public finances </w:t>
      </w:r>
      <w:r w:rsidRPr="000905D9">
        <w:rPr>
          <w:rFonts w:asciiTheme="majorHAnsi" w:hAnsiTheme="majorHAnsi" w:cs="Times New Roman"/>
          <w:szCs w:val="24"/>
          <w:lang w:val="en-US"/>
        </w:rPr>
        <w:t>(public audit);</w:t>
      </w:r>
    </w:p>
    <w:p w14:paraId="387C7AA2" w14:textId="77777777" w:rsidR="00DA6EEB" w:rsidRPr="000905D9" w:rsidRDefault="00DA6EEB" w:rsidP="002807A1">
      <w:pPr>
        <w:pStyle w:val="ListParagraph"/>
        <w:numPr>
          <w:ilvl w:val="0"/>
          <w:numId w:val="1"/>
        </w:numPr>
        <w:spacing w:after="120"/>
        <w:jc w:val="both"/>
        <w:rPr>
          <w:rFonts w:asciiTheme="majorHAnsi" w:hAnsiTheme="majorHAnsi" w:cs="Times New Roman"/>
          <w:szCs w:val="24"/>
          <w:lang w:val="en-US"/>
        </w:rPr>
      </w:pPr>
      <w:r w:rsidRPr="000905D9">
        <w:rPr>
          <w:rFonts w:asciiTheme="majorHAnsi" w:hAnsiTheme="majorHAnsi" w:cs="Times New Roman"/>
          <w:szCs w:val="24"/>
          <w:lang w:val="en-US"/>
        </w:rPr>
        <w:t>development of electronic innovations for more transparency of public procurement.</w:t>
      </w:r>
    </w:p>
    <w:p w14:paraId="1A797CA9" w14:textId="77777777" w:rsidR="00DA6EEB" w:rsidRPr="000905D9" w:rsidRDefault="00DA6EEB" w:rsidP="002807A1">
      <w:pPr>
        <w:spacing w:after="120"/>
        <w:jc w:val="both"/>
        <w:rPr>
          <w:rFonts w:asciiTheme="majorHAnsi" w:hAnsiTheme="majorHAnsi" w:cs="Times New Roman"/>
          <w:szCs w:val="24"/>
        </w:rPr>
      </w:pPr>
      <w:r w:rsidRPr="000905D9">
        <w:rPr>
          <w:rFonts w:asciiTheme="majorHAnsi" w:hAnsiTheme="majorHAnsi" w:cs="Times New Roman"/>
          <w:szCs w:val="24"/>
        </w:rPr>
        <w:lastRenderedPageBreak/>
        <w:t xml:space="preserve">The </w:t>
      </w:r>
      <w:r w:rsidR="005F2A02" w:rsidRPr="000905D9">
        <w:rPr>
          <w:rFonts w:asciiTheme="majorHAnsi" w:hAnsiTheme="majorHAnsi" w:cs="Times New Roman"/>
          <w:szCs w:val="24"/>
        </w:rPr>
        <w:t>Challenge</w:t>
      </w:r>
      <w:r w:rsidRPr="000905D9">
        <w:rPr>
          <w:rFonts w:asciiTheme="majorHAnsi" w:hAnsiTheme="majorHAnsi" w:cs="Times New Roman"/>
          <w:b/>
          <w:szCs w:val="24"/>
        </w:rPr>
        <w:t xml:space="preserve"> - Creating Safer Communities- </w:t>
      </w:r>
      <w:r w:rsidRPr="000905D9">
        <w:rPr>
          <w:rFonts w:asciiTheme="majorHAnsi" w:hAnsiTheme="majorHAnsi" w:cs="Times New Roman"/>
          <w:szCs w:val="24"/>
        </w:rPr>
        <w:t xml:space="preserve">unites </w:t>
      </w:r>
      <w:r w:rsidRPr="000905D9">
        <w:rPr>
          <w:rFonts w:asciiTheme="majorHAnsi" w:hAnsiTheme="majorHAnsi" w:cs="Times New Roman"/>
          <w:b/>
          <w:szCs w:val="24"/>
        </w:rPr>
        <w:t>three</w:t>
      </w:r>
      <w:r w:rsidRPr="000905D9">
        <w:rPr>
          <w:rFonts w:asciiTheme="majorHAnsi" w:hAnsiTheme="majorHAnsi" w:cs="Times New Roman"/>
          <w:szCs w:val="24"/>
        </w:rPr>
        <w:t xml:space="preserve"> commitments: </w:t>
      </w:r>
    </w:p>
    <w:p w14:paraId="41B010C6" w14:textId="77777777" w:rsidR="00DA6EEB" w:rsidRPr="000905D9" w:rsidRDefault="00DA6EEB" w:rsidP="002807A1">
      <w:pPr>
        <w:pStyle w:val="ListParagraph"/>
        <w:numPr>
          <w:ilvl w:val="0"/>
          <w:numId w:val="1"/>
        </w:numPr>
        <w:spacing w:after="120"/>
        <w:jc w:val="both"/>
        <w:rPr>
          <w:rFonts w:asciiTheme="majorHAnsi" w:hAnsiTheme="majorHAnsi" w:cs="Times New Roman"/>
          <w:szCs w:val="24"/>
          <w:lang w:val="en-US"/>
        </w:rPr>
      </w:pPr>
      <w:r w:rsidRPr="000905D9">
        <w:rPr>
          <w:rFonts w:asciiTheme="majorHAnsi" w:hAnsiTheme="majorHAnsi" w:cs="Times New Roman"/>
          <w:szCs w:val="24"/>
          <w:lang w:val="en-US"/>
        </w:rPr>
        <w:t>adoption of the code of the environment assessment;</w:t>
      </w:r>
    </w:p>
    <w:p w14:paraId="1A804A4F" w14:textId="4DE73634" w:rsidR="00DA6EEB" w:rsidRPr="000905D9" w:rsidRDefault="00DA6EEB" w:rsidP="002807A1">
      <w:pPr>
        <w:pStyle w:val="ListParagraph"/>
        <w:numPr>
          <w:ilvl w:val="0"/>
          <w:numId w:val="1"/>
        </w:numPr>
        <w:spacing w:after="120"/>
        <w:jc w:val="both"/>
        <w:rPr>
          <w:rFonts w:asciiTheme="majorHAnsi" w:hAnsiTheme="majorHAnsi" w:cs="Times New Roman"/>
          <w:szCs w:val="24"/>
          <w:lang w:val="en-US"/>
        </w:rPr>
      </w:pPr>
      <w:r w:rsidRPr="000905D9">
        <w:rPr>
          <w:rFonts w:asciiTheme="majorHAnsi" w:hAnsiTheme="majorHAnsi" w:cs="Times New Roman"/>
          <w:szCs w:val="24"/>
          <w:lang w:val="en-US"/>
        </w:rPr>
        <w:t xml:space="preserve">introduction of a mobile app as an alternative </w:t>
      </w:r>
      <w:r w:rsidR="00A534E4" w:rsidRPr="000905D9">
        <w:rPr>
          <w:rFonts w:asciiTheme="majorHAnsi" w:hAnsiTheme="majorHAnsi" w:cs="Times New Roman"/>
          <w:szCs w:val="24"/>
          <w:lang w:val="en-US"/>
        </w:rPr>
        <w:t xml:space="preserve">channel </w:t>
      </w:r>
      <w:r w:rsidRPr="000905D9">
        <w:rPr>
          <w:rFonts w:asciiTheme="majorHAnsi" w:hAnsiTheme="majorHAnsi" w:cs="Times New Roman"/>
          <w:szCs w:val="24"/>
          <w:lang w:val="en-US"/>
        </w:rPr>
        <w:t>to contact</w:t>
      </w:r>
      <w:r w:rsidR="004E1B85" w:rsidRPr="000905D9">
        <w:rPr>
          <w:rFonts w:asciiTheme="majorHAnsi" w:hAnsiTheme="majorHAnsi" w:cs="Times New Roman"/>
          <w:szCs w:val="24"/>
          <w:lang w:val="en-US"/>
        </w:rPr>
        <w:t>ing</w:t>
      </w:r>
      <w:r w:rsidRPr="000905D9">
        <w:rPr>
          <w:rFonts w:asciiTheme="majorHAnsi" w:hAnsiTheme="majorHAnsi" w:cs="Times New Roman"/>
          <w:szCs w:val="24"/>
          <w:lang w:val="en-US"/>
        </w:rPr>
        <w:t xml:space="preserve"> ‘112’;</w:t>
      </w:r>
    </w:p>
    <w:p w14:paraId="46AF6C06" w14:textId="77777777" w:rsidR="00DA6EEB" w:rsidRPr="000905D9" w:rsidRDefault="00DA6EEB" w:rsidP="002807A1">
      <w:pPr>
        <w:pStyle w:val="ListParagraph"/>
        <w:numPr>
          <w:ilvl w:val="0"/>
          <w:numId w:val="1"/>
        </w:numPr>
        <w:spacing w:after="120"/>
        <w:jc w:val="both"/>
        <w:rPr>
          <w:rFonts w:asciiTheme="majorHAnsi" w:hAnsiTheme="majorHAnsi" w:cs="Times New Roman"/>
          <w:szCs w:val="24"/>
          <w:lang w:val="en-US"/>
        </w:rPr>
      </w:pPr>
      <w:r w:rsidRPr="000905D9">
        <w:rPr>
          <w:rFonts w:asciiTheme="majorHAnsi" w:hAnsiTheme="majorHAnsi" w:cs="Times New Roman"/>
          <w:szCs w:val="24"/>
          <w:lang w:val="en-US"/>
        </w:rPr>
        <w:t xml:space="preserve">development of the Local Councils </w:t>
      </w:r>
      <w:r w:rsidR="00AC1911" w:rsidRPr="000905D9">
        <w:rPr>
          <w:rFonts w:asciiTheme="majorHAnsi" w:hAnsiTheme="majorHAnsi" w:cs="Times New Roman"/>
          <w:szCs w:val="24"/>
          <w:lang w:val="en-US"/>
        </w:rPr>
        <w:t xml:space="preserve">set up </w:t>
      </w:r>
      <w:r w:rsidRPr="000905D9">
        <w:rPr>
          <w:rFonts w:asciiTheme="majorHAnsi" w:hAnsiTheme="majorHAnsi" w:cs="Times New Roman"/>
          <w:szCs w:val="24"/>
          <w:lang w:val="en-US"/>
        </w:rPr>
        <w:t>for crime prevention.</w:t>
      </w:r>
    </w:p>
    <w:p w14:paraId="52D00C47" w14:textId="77777777" w:rsidR="00DA6EEB" w:rsidRPr="000905D9" w:rsidRDefault="00DA6EEB" w:rsidP="002807A1">
      <w:pPr>
        <w:spacing w:after="120"/>
        <w:jc w:val="both"/>
        <w:rPr>
          <w:rFonts w:asciiTheme="majorHAnsi" w:hAnsiTheme="majorHAnsi" w:cs="Times New Roman"/>
          <w:szCs w:val="24"/>
        </w:rPr>
      </w:pPr>
      <w:r w:rsidRPr="000905D9">
        <w:rPr>
          <w:rFonts w:asciiTheme="majorHAnsi" w:hAnsiTheme="majorHAnsi" w:cs="Times New Roman"/>
          <w:szCs w:val="24"/>
        </w:rPr>
        <w:t xml:space="preserve">There are </w:t>
      </w:r>
      <w:r w:rsidRPr="000905D9">
        <w:rPr>
          <w:rFonts w:asciiTheme="majorHAnsi" w:hAnsiTheme="majorHAnsi" w:cs="Times New Roman"/>
          <w:b/>
          <w:szCs w:val="24"/>
        </w:rPr>
        <w:t>three</w:t>
      </w:r>
      <w:r w:rsidRPr="000905D9">
        <w:rPr>
          <w:rFonts w:asciiTheme="majorHAnsi" w:hAnsiTheme="majorHAnsi" w:cs="Times New Roman"/>
          <w:szCs w:val="24"/>
        </w:rPr>
        <w:t xml:space="preserve"> commitments in the fifth </w:t>
      </w:r>
      <w:r w:rsidR="005F2A02" w:rsidRPr="000905D9">
        <w:rPr>
          <w:rFonts w:asciiTheme="majorHAnsi" w:hAnsiTheme="majorHAnsi" w:cs="Times New Roman"/>
          <w:szCs w:val="24"/>
        </w:rPr>
        <w:t>Challenge</w:t>
      </w:r>
      <w:r w:rsidRPr="000905D9">
        <w:rPr>
          <w:rFonts w:asciiTheme="majorHAnsi" w:hAnsiTheme="majorHAnsi" w:cs="Times New Roman"/>
          <w:szCs w:val="24"/>
        </w:rPr>
        <w:t xml:space="preserve"> -</w:t>
      </w:r>
      <w:r w:rsidRPr="000905D9">
        <w:rPr>
          <w:rFonts w:asciiTheme="majorHAnsi" w:hAnsiTheme="majorHAnsi" w:cs="Times New Roman"/>
          <w:b/>
          <w:szCs w:val="24"/>
        </w:rPr>
        <w:t xml:space="preserve"> Increasing Corporate Accountability, </w:t>
      </w:r>
      <w:r w:rsidRPr="000905D9">
        <w:rPr>
          <w:rFonts w:asciiTheme="majorHAnsi" w:hAnsiTheme="majorHAnsi" w:cs="Times New Roman"/>
          <w:szCs w:val="24"/>
        </w:rPr>
        <w:t>which ha</w:t>
      </w:r>
      <w:r w:rsidR="00FC1D48" w:rsidRPr="000905D9">
        <w:rPr>
          <w:rFonts w:asciiTheme="majorHAnsi" w:hAnsiTheme="majorHAnsi" w:cs="Times New Roman"/>
          <w:szCs w:val="24"/>
        </w:rPr>
        <w:t>s</w:t>
      </w:r>
      <w:r w:rsidRPr="000905D9">
        <w:rPr>
          <w:rFonts w:asciiTheme="majorHAnsi" w:hAnsiTheme="majorHAnsi" w:cs="Times New Roman"/>
          <w:szCs w:val="24"/>
        </w:rPr>
        <w:t xml:space="preserve"> been reflected for the first time in the </w:t>
      </w:r>
      <w:r w:rsidR="00FC1D48" w:rsidRPr="000905D9">
        <w:rPr>
          <w:rFonts w:asciiTheme="majorHAnsi" w:hAnsiTheme="majorHAnsi" w:cs="Times New Roman"/>
          <w:szCs w:val="24"/>
        </w:rPr>
        <w:t>OGP Action Plan. The commitments are as follow:</w:t>
      </w:r>
    </w:p>
    <w:p w14:paraId="1273E16D" w14:textId="77777777" w:rsidR="00DA6EEB" w:rsidRPr="000905D9" w:rsidRDefault="00DA6EEB" w:rsidP="002807A1">
      <w:pPr>
        <w:pStyle w:val="ListParagraph"/>
        <w:numPr>
          <w:ilvl w:val="0"/>
          <w:numId w:val="1"/>
        </w:numPr>
        <w:spacing w:after="120"/>
        <w:jc w:val="both"/>
        <w:rPr>
          <w:rFonts w:asciiTheme="majorHAnsi" w:hAnsiTheme="majorHAnsi" w:cs="Times New Roman"/>
          <w:szCs w:val="24"/>
          <w:lang w:val="en-US"/>
        </w:rPr>
      </w:pPr>
      <w:r w:rsidRPr="000905D9">
        <w:rPr>
          <w:rFonts w:asciiTheme="majorHAnsi" w:hAnsiTheme="majorHAnsi" w:cs="Times New Roman"/>
          <w:szCs w:val="24"/>
          <w:lang w:val="en-US"/>
        </w:rPr>
        <w:t>development of a guidebook for economic agents;</w:t>
      </w:r>
    </w:p>
    <w:p w14:paraId="029BE014" w14:textId="77777777" w:rsidR="00DA6EEB" w:rsidRPr="000905D9" w:rsidRDefault="00DA6EEB" w:rsidP="002807A1">
      <w:pPr>
        <w:pStyle w:val="ListParagraph"/>
        <w:numPr>
          <w:ilvl w:val="0"/>
          <w:numId w:val="1"/>
        </w:numPr>
        <w:spacing w:after="120"/>
        <w:jc w:val="both"/>
        <w:rPr>
          <w:rFonts w:asciiTheme="majorHAnsi" w:hAnsiTheme="majorHAnsi" w:cs="Times New Roman"/>
          <w:szCs w:val="24"/>
          <w:lang w:val="en-US"/>
        </w:rPr>
      </w:pPr>
      <w:r w:rsidRPr="000905D9">
        <w:rPr>
          <w:rFonts w:asciiTheme="majorHAnsi" w:hAnsiTheme="majorHAnsi" w:cs="Times New Roman"/>
          <w:szCs w:val="24"/>
          <w:lang w:val="en-US"/>
        </w:rPr>
        <w:t>development and introduction of the quality control program of commercial service;</w:t>
      </w:r>
    </w:p>
    <w:p w14:paraId="30F00BB3" w14:textId="77777777" w:rsidR="00DA6EEB" w:rsidRPr="000905D9" w:rsidRDefault="00DA6EEB" w:rsidP="002807A1">
      <w:pPr>
        <w:pStyle w:val="ListParagraph"/>
        <w:numPr>
          <w:ilvl w:val="0"/>
          <w:numId w:val="1"/>
        </w:numPr>
        <w:spacing w:after="120"/>
        <w:jc w:val="both"/>
        <w:rPr>
          <w:rFonts w:asciiTheme="majorHAnsi" w:hAnsiTheme="majorHAnsi" w:cs="Times New Roman"/>
          <w:szCs w:val="24"/>
          <w:lang w:val="en-US"/>
        </w:rPr>
      </w:pPr>
      <w:r w:rsidRPr="000905D9">
        <w:rPr>
          <w:rFonts w:asciiTheme="majorHAnsi" w:hAnsiTheme="majorHAnsi" w:cs="Times New Roman"/>
          <w:szCs w:val="24"/>
          <w:lang w:val="en-US"/>
        </w:rPr>
        <w:t>presentation of company reports in an electronic form and provision of their accessibility.</w:t>
      </w:r>
    </w:p>
    <w:p w14:paraId="03FDA0DC" w14:textId="77777777" w:rsidR="00DA6EEB" w:rsidRPr="000905D9" w:rsidRDefault="0075209F" w:rsidP="002807A1">
      <w:pPr>
        <w:spacing w:after="120"/>
        <w:jc w:val="both"/>
        <w:rPr>
          <w:rFonts w:asciiTheme="majorHAnsi" w:hAnsiTheme="majorHAnsi" w:cs="Times New Roman"/>
          <w:b/>
          <w:szCs w:val="24"/>
        </w:rPr>
      </w:pPr>
      <w:r w:rsidRPr="000905D9">
        <w:rPr>
          <w:rFonts w:asciiTheme="majorHAnsi" w:hAnsiTheme="majorHAnsi" w:cs="Times New Roman"/>
          <w:szCs w:val="24"/>
        </w:rPr>
        <w:t>T</w:t>
      </w:r>
      <w:r w:rsidR="00DA6EEB" w:rsidRPr="000905D9">
        <w:rPr>
          <w:rFonts w:asciiTheme="majorHAnsi" w:hAnsiTheme="majorHAnsi" w:cs="Times New Roman"/>
          <w:szCs w:val="24"/>
        </w:rPr>
        <w:t xml:space="preserve">he </w:t>
      </w:r>
      <w:r w:rsidR="00DA6EEB" w:rsidRPr="000905D9">
        <w:rPr>
          <w:rFonts w:asciiTheme="majorHAnsi" w:hAnsiTheme="majorHAnsi" w:cs="Times New Roman"/>
          <w:b/>
          <w:szCs w:val="24"/>
        </w:rPr>
        <w:t>local self-governments</w:t>
      </w:r>
      <w:r w:rsidR="00DA6EEB" w:rsidRPr="000905D9">
        <w:rPr>
          <w:rFonts w:asciiTheme="majorHAnsi" w:hAnsiTheme="majorHAnsi" w:cs="Times New Roman"/>
          <w:szCs w:val="24"/>
        </w:rPr>
        <w:t xml:space="preserve"> </w:t>
      </w:r>
      <w:r w:rsidR="00962E9A" w:rsidRPr="000905D9">
        <w:rPr>
          <w:rFonts w:asciiTheme="majorHAnsi" w:hAnsiTheme="majorHAnsi" w:cs="Times New Roman"/>
          <w:szCs w:val="24"/>
        </w:rPr>
        <w:t xml:space="preserve">will respond to two grand challenges </w:t>
      </w:r>
      <w:r w:rsidR="00DA6EEB" w:rsidRPr="000905D9">
        <w:rPr>
          <w:rFonts w:asciiTheme="majorHAnsi" w:hAnsiTheme="majorHAnsi" w:cs="Times New Roman"/>
          <w:szCs w:val="24"/>
        </w:rPr>
        <w:t xml:space="preserve">- </w:t>
      </w:r>
      <w:r w:rsidR="00DA6EEB" w:rsidRPr="000905D9">
        <w:rPr>
          <w:rFonts w:asciiTheme="majorHAnsi" w:hAnsiTheme="majorHAnsi" w:cs="Times New Roman"/>
          <w:b/>
          <w:szCs w:val="24"/>
        </w:rPr>
        <w:t xml:space="preserve">Increasing Public Integrity </w:t>
      </w:r>
      <w:r w:rsidR="00DA6EEB" w:rsidRPr="000905D9">
        <w:rPr>
          <w:rFonts w:asciiTheme="majorHAnsi" w:hAnsiTheme="majorHAnsi" w:cs="Times New Roman"/>
          <w:szCs w:val="24"/>
        </w:rPr>
        <w:t>and</w:t>
      </w:r>
      <w:r w:rsidR="00DA6EEB" w:rsidRPr="000905D9">
        <w:rPr>
          <w:rFonts w:asciiTheme="majorHAnsi" w:hAnsiTheme="majorHAnsi" w:cs="Times New Roman"/>
          <w:b/>
          <w:szCs w:val="24"/>
        </w:rPr>
        <w:t xml:space="preserve"> More Effect</w:t>
      </w:r>
      <w:r w:rsidR="00962E9A" w:rsidRPr="000905D9">
        <w:rPr>
          <w:rFonts w:asciiTheme="majorHAnsi" w:hAnsiTheme="majorHAnsi" w:cs="Times New Roman"/>
          <w:b/>
          <w:szCs w:val="24"/>
        </w:rPr>
        <w:t xml:space="preserve">ively Managing Public Resources, </w:t>
      </w:r>
      <w:r w:rsidR="00962E9A" w:rsidRPr="000905D9">
        <w:rPr>
          <w:rFonts w:asciiTheme="majorHAnsi" w:hAnsiTheme="majorHAnsi" w:cs="Times New Roman"/>
          <w:szCs w:val="24"/>
        </w:rPr>
        <w:t>by implementing the following:</w:t>
      </w:r>
      <w:r w:rsidR="00962E9A" w:rsidRPr="000905D9">
        <w:rPr>
          <w:rFonts w:asciiTheme="majorHAnsi" w:hAnsiTheme="majorHAnsi" w:cs="Times New Roman"/>
          <w:b/>
          <w:szCs w:val="24"/>
        </w:rPr>
        <w:t xml:space="preserve"> </w:t>
      </w:r>
    </w:p>
    <w:p w14:paraId="3410BF56" w14:textId="77777777" w:rsidR="00DA6EEB" w:rsidRPr="000905D9" w:rsidRDefault="00DA6EEB" w:rsidP="002807A1">
      <w:pPr>
        <w:pStyle w:val="ListParagraph"/>
        <w:numPr>
          <w:ilvl w:val="0"/>
          <w:numId w:val="1"/>
        </w:numPr>
        <w:spacing w:after="120"/>
        <w:jc w:val="both"/>
        <w:rPr>
          <w:rFonts w:asciiTheme="majorHAnsi" w:hAnsiTheme="majorHAnsi" w:cs="Times New Roman"/>
          <w:szCs w:val="24"/>
          <w:lang w:val="en-US"/>
        </w:rPr>
      </w:pPr>
      <w:r w:rsidRPr="000905D9">
        <w:rPr>
          <w:rFonts w:asciiTheme="majorHAnsi" w:hAnsiTheme="majorHAnsi" w:cs="Times New Roman"/>
          <w:szCs w:val="24"/>
          <w:lang w:val="en-US"/>
        </w:rPr>
        <w:t xml:space="preserve">introduction of an electronic petition portal and “Zugdidi-INFO” on the webpage of </w:t>
      </w:r>
      <w:r w:rsidR="00AC1911" w:rsidRPr="000905D9">
        <w:rPr>
          <w:rFonts w:asciiTheme="majorHAnsi" w:hAnsiTheme="majorHAnsi" w:cs="Times New Roman"/>
          <w:szCs w:val="24"/>
          <w:lang w:val="en-US"/>
        </w:rPr>
        <w:t>Zugdidi M</w:t>
      </w:r>
      <w:r w:rsidRPr="000905D9">
        <w:rPr>
          <w:rFonts w:asciiTheme="majorHAnsi" w:hAnsiTheme="majorHAnsi" w:cs="Times New Roman"/>
          <w:szCs w:val="24"/>
          <w:lang w:val="en-US"/>
        </w:rPr>
        <w:t>unicipality</w:t>
      </w:r>
      <w:r w:rsidR="00AC1911" w:rsidRPr="000905D9">
        <w:rPr>
          <w:rFonts w:asciiTheme="majorHAnsi" w:hAnsiTheme="majorHAnsi" w:cs="Times New Roman"/>
          <w:szCs w:val="24"/>
          <w:lang w:val="en-US"/>
        </w:rPr>
        <w:t xml:space="preserve"> Assembly</w:t>
      </w:r>
      <w:r w:rsidRPr="000905D9">
        <w:rPr>
          <w:rFonts w:asciiTheme="majorHAnsi" w:hAnsiTheme="majorHAnsi" w:cs="Times New Roman"/>
          <w:szCs w:val="24"/>
          <w:lang w:val="en-US"/>
        </w:rPr>
        <w:t>;</w:t>
      </w:r>
    </w:p>
    <w:p w14:paraId="01890E8D" w14:textId="77777777" w:rsidR="00DA6EEB" w:rsidRPr="000905D9" w:rsidRDefault="00DA6EEB" w:rsidP="002807A1">
      <w:pPr>
        <w:pStyle w:val="ListParagraph"/>
        <w:numPr>
          <w:ilvl w:val="0"/>
          <w:numId w:val="1"/>
        </w:numPr>
        <w:spacing w:after="120"/>
        <w:jc w:val="both"/>
        <w:rPr>
          <w:rFonts w:asciiTheme="majorHAnsi" w:hAnsiTheme="majorHAnsi" w:cs="Times New Roman"/>
          <w:szCs w:val="24"/>
          <w:lang w:val="en-US"/>
        </w:rPr>
      </w:pPr>
      <w:r w:rsidRPr="000905D9">
        <w:rPr>
          <w:rFonts w:asciiTheme="majorHAnsi" w:hAnsiTheme="majorHAnsi" w:cs="Times New Roman"/>
          <w:szCs w:val="24"/>
          <w:lang w:val="en-US"/>
        </w:rPr>
        <w:t xml:space="preserve">transparency of  Council meetings of </w:t>
      </w:r>
      <w:proofErr w:type="spellStart"/>
      <w:r w:rsidRPr="000905D9">
        <w:rPr>
          <w:rFonts w:asciiTheme="majorHAnsi" w:hAnsiTheme="majorHAnsi" w:cs="Times New Roman"/>
          <w:szCs w:val="24"/>
          <w:lang w:val="en-US"/>
        </w:rPr>
        <w:t>Ozurgeti</w:t>
      </w:r>
      <w:proofErr w:type="spellEnd"/>
      <w:r w:rsidRPr="000905D9">
        <w:rPr>
          <w:rFonts w:asciiTheme="majorHAnsi" w:hAnsiTheme="majorHAnsi" w:cs="Times New Roman"/>
          <w:szCs w:val="24"/>
          <w:lang w:val="en-US"/>
        </w:rPr>
        <w:t xml:space="preserve"> municipality;</w:t>
      </w:r>
    </w:p>
    <w:p w14:paraId="01FFF591" w14:textId="77777777" w:rsidR="00DA6EEB" w:rsidRPr="000905D9" w:rsidRDefault="00DA6EEB" w:rsidP="002807A1">
      <w:pPr>
        <w:pStyle w:val="ListParagraph"/>
        <w:numPr>
          <w:ilvl w:val="0"/>
          <w:numId w:val="1"/>
        </w:numPr>
        <w:spacing w:after="120"/>
        <w:jc w:val="both"/>
        <w:rPr>
          <w:rFonts w:asciiTheme="majorHAnsi" w:hAnsiTheme="majorHAnsi" w:cs="Times New Roman"/>
          <w:szCs w:val="24"/>
          <w:lang w:val="en-US"/>
        </w:rPr>
      </w:pPr>
      <w:r w:rsidRPr="000905D9">
        <w:rPr>
          <w:rFonts w:asciiTheme="majorHAnsi" w:hAnsiTheme="majorHAnsi" w:cs="Times New Roman"/>
          <w:szCs w:val="24"/>
          <w:lang w:val="en-US"/>
        </w:rPr>
        <w:t xml:space="preserve">introduction of electronic mechanism for local budget planning of Kutaisi, </w:t>
      </w:r>
      <w:proofErr w:type="spellStart"/>
      <w:r w:rsidRPr="000905D9">
        <w:rPr>
          <w:rFonts w:asciiTheme="majorHAnsi" w:hAnsiTheme="majorHAnsi" w:cs="Times New Roman"/>
          <w:szCs w:val="24"/>
          <w:lang w:val="en-US"/>
        </w:rPr>
        <w:t>Ozurgeti</w:t>
      </w:r>
      <w:proofErr w:type="spellEnd"/>
      <w:r w:rsidRPr="000905D9">
        <w:rPr>
          <w:rFonts w:asciiTheme="majorHAnsi" w:hAnsiTheme="majorHAnsi" w:cs="Times New Roman"/>
          <w:szCs w:val="24"/>
          <w:lang w:val="en-US"/>
        </w:rPr>
        <w:t xml:space="preserve">, Batumi and </w:t>
      </w:r>
      <w:proofErr w:type="spellStart"/>
      <w:r w:rsidRPr="000905D9">
        <w:rPr>
          <w:rFonts w:asciiTheme="majorHAnsi" w:hAnsiTheme="majorHAnsi" w:cs="Times New Roman"/>
          <w:szCs w:val="24"/>
          <w:lang w:val="en-US"/>
        </w:rPr>
        <w:t>Akhaltsikhe</w:t>
      </w:r>
      <w:proofErr w:type="spellEnd"/>
      <w:r w:rsidRPr="000905D9">
        <w:rPr>
          <w:rFonts w:asciiTheme="majorHAnsi" w:hAnsiTheme="majorHAnsi" w:cs="Times New Roman"/>
          <w:szCs w:val="24"/>
          <w:lang w:val="en-US"/>
        </w:rPr>
        <w:t>.</w:t>
      </w:r>
    </w:p>
    <w:p w14:paraId="6CF57CF5" w14:textId="52FB9023" w:rsidR="00213569" w:rsidRPr="000905D9" w:rsidRDefault="00213569" w:rsidP="00213569">
      <w:pPr>
        <w:spacing w:after="120"/>
        <w:jc w:val="both"/>
        <w:rPr>
          <w:rFonts w:asciiTheme="majorHAnsi" w:hAnsiTheme="majorHAnsi" w:cs="Times New Roman"/>
          <w:szCs w:val="24"/>
        </w:rPr>
      </w:pPr>
      <w:r w:rsidRPr="000905D9">
        <w:rPr>
          <w:rFonts w:asciiTheme="majorHAnsi" w:hAnsiTheme="majorHAnsi" w:cs="Times New Roman"/>
          <w:szCs w:val="24"/>
        </w:rPr>
        <w:t>The activities envisaged by the Action Plan will be implemented in 2017 subject to the budget allocations to the responsible agencies.</w:t>
      </w:r>
    </w:p>
    <w:p w14:paraId="67B62D7A" w14:textId="704E2D7E" w:rsidR="00213569" w:rsidRPr="000905D9" w:rsidRDefault="00213569" w:rsidP="00213569">
      <w:pPr>
        <w:spacing w:after="120"/>
        <w:jc w:val="both"/>
        <w:rPr>
          <w:rFonts w:asciiTheme="majorHAnsi" w:hAnsiTheme="majorHAnsi" w:cs="Times New Roman"/>
          <w:szCs w:val="24"/>
        </w:rPr>
      </w:pPr>
      <w:r w:rsidRPr="000905D9">
        <w:rPr>
          <w:rFonts w:asciiTheme="majorHAnsi" w:hAnsiTheme="majorHAnsi" w:cs="Times New Roman"/>
          <w:szCs w:val="24"/>
        </w:rPr>
        <w:t xml:space="preserve">Furthermore, the implementation of certain commitments </w:t>
      </w:r>
      <w:r w:rsidR="00D67A5A" w:rsidRPr="000905D9">
        <w:rPr>
          <w:rFonts w:asciiTheme="majorHAnsi" w:hAnsiTheme="majorHAnsi" w:cs="Times New Roman"/>
          <w:szCs w:val="24"/>
        </w:rPr>
        <w:t>m</w:t>
      </w:r>
      <w:r w:rsidR="00A64D5A" w:rsidRPr="000905D9">
        <w:rPr>
          <w:rFonts w:asciiTheme="majorHAnsi" w:hAnsiTheme="majorHAnsi" w:cs="Times New Roman"/>
          <w:szCs w:val="24"/>
        </w:rPr>
        <w:t>ay</w:t>
      </w:r>
      <w:r w:rsidR="00D67A5A" w:rsidRPr="000905D9">
        <w:rPr>
          <w:rFonts w:asciiTheme="majorHAnsi" w:hAnsiTheme="majorHAnsi" w:cs="Times New Roman"/>
          <w:szCs w:val="24"/>
        </w:rPr>
        <w:t xml:space="preserve"> be hindered </w:t>
      </w:r>
      <w:r w:rsidR="001951AB" w:rsidRPr="000905D9">
        <w:rPr>
          <w:rFonts w:asciiTheme="majorHAnsi" w:hAnsiTheme="majorHAnsi" w:cs="Times New Roman"/>
          <w:szCs w:val="24"/>
        </w:rPr>
        <w:t xml:space="preserve">due to the </w:t>
      </w:r>
      <w:r w:rsidRPr="000905D9">
        <w:rPr>
          <w:rFonts w:asciiTheme="majorHAnsi" w:hAnsiTheme="majorHAnsi" w:cs="Times New Roman"/>
          <w:szCs w:val="24"/>
        </w:rPr>
        <w:t>limitations in the 2017 budget allocations.</w:t>
      </w:r>
    </w:p>
    <w:p w14:paraId="537C73F2" w14:textId="77777777" w:rsidR="00DA6EEB" w:rsidRPr="000905D9" w:rsidRDefault="00DA6EEB" w:rsidP="002807A1">
      <w:pPr>
        <w:pStyle w:val="Heading1"/>
        <w:spacing w:before="0" w:after="120"/>
      </w:pPr>
      <w:bookmarkStart w:id="6" w:name="_Toc465748078"/>
      <w:r w:rsidRPr="000905D9">
        <w:t>Innovations of the Third Action Plan</w:t>
      </w:r>
      <w:bookmarkEnd w:id="6"/>
    </w:p>
    <w:p w14:paraId="6879000F" w14:textId="77777777" w:rsidR="00DA6EEB" w:rsidRPr="000905D9" w:rsidRDefault="005B52A0" w:rsidP="002807A1">
      <w:pPr>
        <w:spacing w:after="120"/>
        <w:jc w:val="both"/>
        <w:rPr>
          <w:rFonts w:asciiTheme="majorHAnsi" w:hAnsiTheme="majorHAnsi" w:cs="Times New Roman"/>
          <w:szCs w:val="24"/>
        </w:rPr>
      </w:pPr>
      <w:r w:rsidRPr="000905D9">
        <w:rPr>
          <w:rFonts w:asciiTheme="majorHAnsi" w:hAnsiTheme="majorHAnsi" w:cs="Times New Roman"/>
          <w:szCs w:val="24"/>
        </w:rPr>
        <w:t>T</w:t>
      </w:r>
      <w:r w:rsidR="00706F5C" w:rsidRPr="000905D9">
        <w:rPr>
          <w:rFonts w:asciiTheme="majorHAnsi" w:hAnsiTheme="majorHAnsi" w:cs="Times New Roman"/>
          <w:szCs w:val="24"/>
        </w:rPr>
        <w:t>he number of</w:t>
      </w:r>
      <w:r w:rsidR="00DA6EEB" w:rsidRPr="000905D9">
        <w:rPr>
          <w:rFonts w:asciiTheme="majorHAnsi" w:hAnsiTheme="majorHAnsi" w:cs="Times New Roman"/>
          <w:szCs w:val="24"/>
        </w:rPr>
        <w:t xml:space="preserve"> </w:t>
      </w:r>
      <w:r w:rsidR="00DA6EEB" w:rsidRPr="000905D9">
        <w:rPr>
          <w:rFonts w:asciiTheme="majorHAnsi" w:hAnsiTheme="majorHAnsi" w:cs="Times New Roman"/>
          <w:b/>
          <w:szCs w:val="24"/>
        </w:rPr>
        <w:t xml:space="preserve">responsible </w:t>
      </w:r>
      <w:r w:rsidR="00373166" w:rsidRPr="000905D9">
        <w:rPr>
          <w:rFonts w:asciiTheme="majorHAnsi" w:hAnsiTheme="majorHAnsi" w:cs="Times New Roman"/>
          <w:b/>
          <w:szCs w:val="24"/>
        </w:rPr>
        <w:t xml:space="preserve">agencies </w:t>
      </w:r>
      <w:r w:rsidRPr="000905D9">
        <w:rPr>
          <w:rFonts w:asciiTheme="majorHAnsi" w:hAnsiTheme="majorHAnsi" w:cs="Times New Roman"/>
          <w:b/>
          <w:szCs w:val="24"/>
        </w:rPr>
        <w:t xml:space="preserve">increases from 17 to 24 </w:t>
      </w:r>
      <w:r w:rsidRPr="000905D9">
        <w:rPr>
          <w:rFonts w:asciiTheme="majorHAnsi" w:hAnsiTheme="majorHAnsi" w:cs="Times New Roman"/>
          <w:szCs w:val="24"/>
        </w:rPr>
        <w:t>for the new Action Plan</w:t>
      </w:r>
      <w:r w:rsidR="00DA6EEB" w:rsidRPr="000905D9">
        <w:rPr>
          <w:rFonts w:asciiTheme="majorHAnsi" w:hAnsiTheme="majorHAnsi" w:cs="Times New Roman"/>
          <w:szCs w:val="24"/>
        </w:rPr>
        <w:t xml:space="preserve">. Among them are agencies which had no commitments </w:t>
      </w:r>
      <w:r w:rsidRPr="000905D9">
        <w:rPr>
          <w:rFonts w:asciiTheme="majorHAnsi" w:hAnsiTheme="majorHAnsi" w:cs="Times New Roman"/>
          <w:szCs w:val="24"/>
        </w:rPr>
        <w:t>in</w:t>
      </w:r>
      <w:r w:rsidR="00FE2C04" w:rsidRPr="000905D9">
        <w:rPr>
          <w:rFonts w:asciiTheme="majorHAnsi" w:hAnsiTheme="majorHAnsi" w:cs="Times New Roman"/>
          <w:szCs w:val="24"/>
        </w:rPr>
        <w:t xml:space="preserve"> the</w:t>
      </w:r>
      <w:r w:rsidR="00DA6EEB" w:rsidRPr="000905D9">
        <w:rPr>
          <w:rFonts w:asciiTheme="majorHAnsi" w:hAnsiTheme="majorHAnsi" w:cs="Times New Roman"/>
          <w:szCs w:val="24"/>
        </w:rPr>
        <w:t xml:space="preserve"> pre</w:t>
      </w:r>
      <w:r w:rsidR="005938DD" w:rsidRPr="000905D9">
        <w:rPr>
          <w:rFonts w:asciiTheme="majorHAnsi" w:hAnsiTheme="majorHAnsi" w:cs="Times New Roman"/>
          <w:szCs w:val="24"/>
        </w:rPr>
        <w:t>vious plans. T</w:t>
      </w:r>
      <w:r w:rsidR="00DA6EEB" w:rsidRPr="000905D9">
        <w:rPr>
          <w:rFonts w:asciiTheme="majorHAnsi" w:hAnsiTheme="majorHAnsi" w:cs="Times New Roman"/>
          <w:szCs w:val="24"/>
        </w:rPr>
        <w:t xml:space="preserve">he Secretariat met </w:t>
      </w:r>
      <w:r w:rsidR="00FE2C04" w:rsidRPr="000905D9">
        <w:rPr>
          <w:rFonts w:asciiTheme="majorHAnsi" w:hAnsiTheme="majorHAnsi" w:cs="Times New Roman"/>
          <w:szCs w:val="24"/>
        </w:rPr>
        <w:t xml:space="preserve">with </w:t>
      </w:r>
      <w:r w:rsidR="00DA6EEB" w:rsidRPr="000905D9">
        <w:rPr>
          <w:rFonts w:asciiTheme="majorHAnsi" w:hAnsiTheme="majorHAnsi" w:cs="Times New Roman"/>
          <w:szCs w:val="24"/>
        </w:rPr>
        <w:t>each of the</w:t>
      </w:r>
      <w:r w:rsidR="00FE2C04" w:rsidRPr="000905D9">
        <w:rPr>
          <w:rFonts w:asciiTheme="majorHAnsi" w:hAnsiTheme="majorHAnsi" w:cs="Times New Roman"/>
          <w:szCs w:val="24"/>
        </w:rPr>
        <w:t xml:space="preserve"> </w:t>
      </w:r>
      <w:r w:rsidR="002C46F9" w:rsidRPr="000905D9">
        <w:rPr>
          <w:rFonts w:asciiTheme="majorHAnsi" w:hAnsiTheme="majorHAnsi" w:cs="Times New Roman"/>
          <w:szCs w:val="24"/>
        </w:rPr>
        <w:t xml:space="preserve">new </w:t>
      </w:r>
      <w:r w:rsidR="00FE2C04" w:rsidRPr="000905D9">
        <w:rPr>
          <w:rFonts w:asciiTheme="majorHAnsi" w:hAnsiTheme="majorHAnsi" w:cs="Times New Roman"/>
          <w:szCs w:val="24"/>
        </w:rPr>
        <w:t>agencies</w:t>
      </w:r>
      <w:r w:rsidR="00DA6EEB" w:rsidRPr="000905D9">
        <w:rPr>
          <w:rFonts w:asciiTheme="majorHAnsi" w:hAnsiTheme="majorHAnsi" w:cs="Times New Roman"/>
          <w:szCs w:val="24"/>
        </w:rPr>
        <w:t xml:space="preserve"> separately and provided them with information about the Open Government </w:t>
      </w:r>
      <w:r w:rsidRPr="000905D9">
        <w:rPr>
          <w:rFonts w:asciiTheme="majorHAnsi" w:hAnsiTheme="majorHAnsi" w:cs="Times New Roman"/>
          <w:szCs w:val="24"/>
        </w:rPr>
        <w:t>Georgia</w:t>
      </w:r>
      <w:r w:rsidR="00DA6EEB" w:rsidRPr="000905D9">
        <w:rPr>
          <w:rFonts w:asciiTheme="majorHAnsi" w:hAnsiTheme="majorHAnsi" w:cs="Times New Roman"/>
          <w:szCs w:val="24"/>
        </w:rPr>
        <w:t xml:space="preserve">, after which they decided to </w:t>
      </w:r>
      <w:r w:rsidRPr="000905D9">
        <w:rPr>
          <w:rFonts w:asciiTheme="majorHAnsi" w:hAnsiTheme="majorHAnsi" w:cs="Times New Roman"/>
          <w:szCs w:val="24"/>
        </w:rPr>
        <w:t>join</w:t>
      </w:r>
      <w:r w:rsidR="00DA6EEB" w:rsidRPr="000905D9">
        <w:rPr>
          <w:rFonts w:asciiTheme="majorHAnsi" w:hAnsiTheme="majorHAnsi" w:cs="Times New Roman"/>
          <w:szCs w:val="24"/>
        </w:rPr>
        <w:t xml:space="preserve"> the Forum.</w:t>
      </w:r>
    </w:p>
    <w:p w14:paraId="05043BAF" w14:textId="77777777" w:rsidR="00DA6EEB" w:rsidRPr="000905D9" w:rsidRDefault="00DA6EEB" w:rsidP="002807A1">
      <w:pPr>
        <w:spacing w:after="120"/>
        <w:jc w:val="both"/>
        <w:rPr>
          <w:rFonts w:asciiTheme="majorHAnsi" w:hAnsiTheme="majorHAnsi" w:cs="Times New Roman"/>
          <w:szCs w:val="24"/>
        </w:rPr>
      </w:pPr>
      <w:r w:rsidRPr="000905D9">
        <w:rPr>
          <w:rFonts w:asciiTheme="majorHAnsi" w:hAnsiTheme="majorHAnsi" w:cs="Times New Roman"/>
          <w:b/>
          <w:szCs w:val="24"/>
        </w:rPr>
        <w:t xml:space="preserve">The </w:t>
      </w:r>
      <w:r w:rsidR="005B52A0" w:rsidRPr="000905D9">
        <w:rPr>
          <w:rFonts w:asciiTheme="majorHAnsi" w:hAnsiTheme="majorHAnsi" w:cs="Times New Roman"/>
          <w:b/>
          <w:szCs w:val="24"/>
        </w:rPr>
        <w:t xml:space="preserve">themes of </w:t>
      </w:r>
      <w:r w:rsidR="004E1B85" w:rsidRPr="000905D9">
        <w:rPr>
          <w:rFonts w:asciiTheme="majorHAnsi" w:hAnsiTheme="majorHAnsi" w:cs="Times New Roman"/>
          <w:b/>
          <w:szCs w:val="24"/>
        </w:rPr>
        <w:t xml:space="preserve">the Action Plan </w:t>
      </w:r>
      <w:r w:rsidRPr="000905D9">
        <w:rPr>
          <w:rFonts w:asciiTheme="majorHAnsi" w:hAnsiTheme="majorHAnsi" w:cs="Times New Roman"/>
          <w:b/>
          <w:szCs w:val="24"/>
        </w:rPr>
        <w:t>ha</w:t>
      </w:r>
      <w:r w:rsidR="00FE2C04" w:rsidRPr="000905D9">
        <w:rPr>
          <w:rFonts w:asciiTheme="majorHAnsi" w:hAnsiTheme="majorHAnsi" w:cs="Times New Roman"/>
          <w:b/>
          <w:szCs w:val="24"/>
        </w:rPr>
        <w:t>ve</w:t>
      </w:r>
      <w:r w:rsidRPr="000905D9">
        <w:rPr>
          <w:rFonts w:asciiTheme="majorHAnsi" w:hAnsiTheme="majorHAnsi" w:cs="Times New Roman"/>
          <w:b/>
          <w:szCs w:val="24"/>
        </w:rPr>
        <w:t xml:space="preserve"> </w:t>
      </w:r>
      <w:r w:rsidR="005938DD" w:rsidRPr="000905D9">
        <w:rPr>
          <w:rFonts w:asciiTheme="majorHAnsi" w:hAnsiTheme="majorHAnsi" w:cs="Times New Roman"/>
          <w:b/>
          <w:szCs w:val="24"/>
        </w:rPr>
        <w:t xml:space="preserve">been </w:t>
      </w:r>
      <w:r w:rsidR="002C46F9" w:rsidRPr="000905D9">
        <w:rPr>
          <w:rFonts w:asciiTheme="majorHAnsi" w:hAnsiTheme="majorHAnsi" w:cs="Times New Roman"/>
          <w:b/>
          <w:szCs w:val="24"/>
        </w:rPr>
        <w:t>expanded</w:t>
      </w:r>
      <w:r w:rsidRPr="000905D9">
        <w:rPr>
          <w:rFonts w:asciiTheme="majorHAnsi" w:hAnsiTheme="majorHAnsi" w:cs="Times New Roman"/>
          <w:szCs w:val="24"/>
        </w:rPr>
        <w:t>. Since the existence of the Open Government Georgia</w:t>
      </w:r>
      <w:r w:rsidR="004E1B85" w:rsidRPr="000905D9">
        <w:rPr>
          <w:rFonts w:asciiTheme="majorHAnsi" w:hAnsiTheme="majorHAnsi" w:cs="Times New Roman"/>
          <w:szCs w:val="24"/>
        </w:rPr>
        <w:t>,</w:t>
      </w:r>
      <w:r w:rsidRPr="000905D9">
        <w:rPr>
          <w:rFonts w:asciiTheme="majorHAnsi" w:hAnsiTheme="majorHAnsi" w:cs="Times New Roman"/>
          <w:szCs w:val="24"/>
        </w:rPr>
        <w:t xml:space="preserve"> for the first time the </w:t>
      </w:r>
      <w:r w:rsidR="00EB1236" w:rsidRPr="000905D9">
        <w:rPr>
          <w:rFonts w:asciiTheme="majorHAnsi" w:hAnsiTheme="majorHAnsi" w:cs="Times New Roman"/>
          <w:szCs w:val="24"/>
        </w:rPr>
        <w:t xml:space="preserve">Action Plan includes </w:t>
      </w:r>
      <w:r w:rsidRPr="000905D9">
        <w:rPr>
          <w:rFonts w:asciiTheme="majorHAnsi" w:hAnsiTheme="majorHAnsi" w:cs="Times New Roman"/>
          <w:szCs w:val="24"/>
        </w:rPr>
        <w:t>commitments concerning environment</w:t>
      </w:r>
      <w:r w:rsidR="00FE2C04" w:rsidRPr="000905D9">
        <w:rPr>
          <w:rFonts w:asciiTheme="majorHAnsi" w:hAnsiTheme="majorHAnsi" w:cs="Times New Roman"/>
          <w:szCs w:val="24"/>
        </w:rPr>
        <w:t>al</w:t>
      </w:r>
      <w:r w:rsidRPr="000905D9">
        <w:rPr>
          <w:rFonts w:asciiTheme="majorHAnsi" w:hAnsiTheme="majorHAnsi" w:cs="Times New Roman"/>
          <w:szCs w:val="24"/>
        </w:rPr>
        <w:t xml:space="preserve"> protection, healthcare, competition, energy sector and </w:t>
      </w:r>
      <w:r w:rsidR="00373166" w:rsidRPr="000905D9">
        <w:rPr>
          <w:rFonts w:asciiTheme="majorHAnsi" w:hAnsiTheme="majorHAnsi" w:cs="Times New Roman"/>
          <w:szCs w:val="24"/>
        </w:rPr>
        <w:t>consumers’ rights</w:t>
      </w:r>
      <w:r w:rsidRPr="000905D9">
        <w:rPr>
          <w:rFonts w:asciiTheme="majorHAnsi" w:hAnsiTheme="majorHAnsi" w:cs="Times New Roman"/>
          <w:szCs w:val="24"/>
        </w:rPr>
        <w:t xml:space="preserve">, as well as topics connected </w:t>
      </w:r>
      <w:r w:rsidR="002C46F9" w:rsidRPr="000905D9">
        <w:rPr>
          <w:rFonts w:asciiTheme="majorHAnsi" w:hAnsiTheme="majorHAnsi" w:cs="Times New Roman"/>
          <w:szCs w:val="24"/>
        </w:rPr>
        <w:t>to</w:t>
      </w:r>
      <w:r w:rsidRPr="000905D9">
        <w:rPr>
          <w:rFonts w:asciiTheme="majorHAnsi" w:hAnsiTheme="majorHAnsi" w:cs="Times New Roman"/>
          <w:szCs w:val="24"/>
        </w:rPr>
        <w:t xml:space="preserve"> </w:t>
      </w:r>
      <w:r w:rsidR="00FE2C04" w:rsidRPr="000905D9">
        <w:rPr>
          <w:rFonts w:asciiTheme="majorHAnsi" w:hAnsiTheme="majorHAnsi" w:cs="Times New Roman"/>
          <w:szCs w:val="24"/>
        </w:rPr>
        <w:t xml:space="preserve">the </w:t>
      </w:r>
      <w:r w:rsidRPr="000905D9">
        <w:rPr>
          <w:rFonts w:asciiTheme="majorHAnsi" w:hAnsiTheme="majorHAnsi" w:cs="Times New Roman"/>
          <w:szCs w:val="24"/>
        </w:rPr>
        <w:t>penitentiary system and attor</w:t>
      </w:r>
      <w:r w:rsidR="002C46F9" w:rsidRPr="000905D9">
        <w:rPr>
          <w:rFonts w:asciiTheme="majorHAnsi" w:hAnsiTheme="majorHAnsi" w:cs="Times New Roman"/>
          <w:szCs w:val="24"/>
        </w:rPr>
        <w:t>ney’s office. Furthermore, the n</w:t>
      </w:r>
      <w:r w:rsidRPr="000905D9">
        <w:rPr>
          <w:rFonts w:asciiTheme="majorHAnsi" w:hAnsiTheme="majorHAnsi" w:cs="Times New Roman"/>
          <w:szCs w:val="24"/>
        </w:rPr>
        <w:t xml:space="preserve">ew Action </w:t>
      </w:r>
      <w:r w:rsidR="00373166" w:rsidRPr="000905D9">
        <w:rPr>
          <w:rFonts w:asciiTheme="majorHAnsi" w:hAnsiTheme="majorHAnsi" w:cs="Times New Roman"/>
          <w:szCs w:val="24"/>
        </w:rPr>
        <w:t>Plan, for</w:t>
      </w:r>
      <w:r w:rsidR="005938DD" w:rsidRPr="000905D9">
        <w:rPr>
          <w:rFonts w:asciiTheme="majorHAnsi" w:hAnsiTheme="majorHAnsi" w:cs="Times New Roman"/>
          <w:szCs w:val="24"/>
        </w:rPr>
        <w:t xml:space="preserve"> the first </w:t>
      </w:r>
      <w:r w:rsidR="00373166" w:rsidRPr="000905D9">
        <w:rPr>
          <w:rFonts w:asciiTheme="majorHAnsi" w:hAnsiTheme="majorHAnsi" w:cs="Times New Roman"/>
          <w:szCs w:val="24"/>
        </w:rPr>
        <w:t>time, reflects</w:t>
      </w:r>
      <w:r w:rsidRPr="000905D9">
        <w:rPr>
          <w:rFonts w:asciiTheme="majorHAnsi" w:hAnsiTheme="majorHAnsi" w:cs="Times New Roman"/>
          <w:szCs w:val="24"/>
        </w:rPr>
        <w:t xml:space="preserve"> one of the key </w:t>
      </w:r>
      <w:r w:rsidR="005F2A02" w:rsidRPr="000905D9">
        <w:rPr>
          <w:rFonts w:asciiTheme="majorHAnsi" w:hAnsiTheme="majorHAnsi" w:cs="Times New Roman"/>
          <w:szCs w:val="24"/>
        </w:rPr>
        <w:t>Challenge</w:t>
      </w:r>
      <w:r w:rsidRPr="000905D9">
        <w:rPr>
          <w:rFonts w:asciiTheme="majorHAnsi" w:hAnsiTheme="majorHAnsi" w:cs="Times New Roman"/>
          <w:szCs w:val="24"/>
        </w:rPr>
        <w:t xml:space="preserve">s of the Open Government </w:t>
      </w:r>
      <w:r w:rsidR="00490D7E" w:rsidRPr="000905D9">
        <w:rPr>
          <w:rFonts w:asciiTheme="majorHAnsi" w:hAnsiTheme="majorHAnsi" w:cs="Times New Roman"/>
          <w:szCs w:val="24"/>
        </w:rPr>
        <w:t>Partnership</w:t>
      </w:r>
      <w:r w:rsidRPr="000905D9">
        <w:rPr>
          <w:rFonts w:asciiTheme="majorHAnsi" w:hAnsiTheme="majorHAnsi" w:cs="Times New Roman"/>
          <w:szCs w:val="24"/>
        </w:rPr>
        <w:t xml:space="preserve"> </w:t>
      </w:r>
      <w:r w:rsidR="002C46F9" w:rsidRPr="000905D9">
        <w:rPr>
          <w:rFonts w:asciiTheme="majorHAnsi" w:hAnsiTheme="majorHAnsi" w:cs="Times New Roman"/>
          <w:szCs w:val="24"/>
        </w:rPr>
        <w:t xml:space="preserve">- Increasing Corporate Accountability </w:t>
      </w:r>
      <w:r w:rsidRPr="000905D9">
        <w:rPr>
          <w:rFonts w:asciiTheme="majorHAnsi" w:hAnsiTheme="majorHAnsi" w:cs="Times New Roman"/>
          <w:szCs w:val="24"/>
        </w:rPr>
        <w:t xml:space="preserve">– </w:t>
      </w:r>
      <w:r w:rsidR="002C46F9" w:rsidRPr="000905D9">
        <w:rPr>
          <w:rFonts w:asciiTheme="majorHAnsi" w:hAnsiTheme="majorHAnsi" w:cs="Times New Roman"/>
          <w:szCs w:val="24"/>
        </w:rPr>
        <w:t xml:space="preserve">with its </w:t>
      </w:r>
      <w:r w:rsidRPr="000905D9">
        <w:rPr>
          <w:rFonts w:asciiTheme="majorHAnsi" w:hAnsiTheme="majorHAnsi" w:cs="Times New Roman"/>
          <w:szCs w:val="24"/>
        </w:rPr>
        <w:t>three commitments</w:t>
      </w:r>
      <w:r w:rsidR="002C46F9" w:rsidRPr="000905D9">
        <w:rPr>
          <w:rFonts w:asciiTheme="majorHAnsi" w:hAnsiTheme="majorHAnsi" w:cs="Times New Roman"/>
          <w:szCs w:val="24"/>
        </w:rPr>
        <w:t xml:space="preserve">. </w:t>
      </w:r>
    </w:p>
    <w:p w14:paraId="0E726233" w14:textId="77777777" w:rsidR="00DA6EEB" w:rsidRPr="000905D9" w:rsidRDefault="00DA6EEB" w:rsidP="002807A1">
      <w:pPr>
        <w:spacing w:after="120"/>
        <w:jc w:val="both"/>
        <w:rPr>
          <w:rFonts w:asciiTheme="majorHAnsi" w:hAnsiTheme="majorHAnsi" w:cs="Times New Roman"/>
          <w:szCs w:val="24"/>
        </w:rPr>
      </w:pPr>
      <w:r w:rsidRPr="000905D9">
        <w:rPr>
          <w:rFonts w:asciiTheme="majorHAnsi" w:hAnsiTheme="majorHAnsi" w:cs="Times New Roman"/>
          <w:szCs w:val="24"/>
        </w:rPr>
        <w:t xml:space="preserve">One more innovation of the </w:t>
      </w:r>
      <w:r w:rsidR="00C73EE1" w:rsidRPr="000905D9">
        <w:rPr>
          <w:rFonts w:asciiTheme="majorHAnsi" w:hAnsiTheme="majorHAnsi" w:cs="Times New Roman"/>
          <w:szCs w:val="24"/>
        </w:rPr>
        <w:t xml:space="preserve">Action </w:t>
      </w:r>
      <w:r w:rsidRPr="000905D9">
        <w:rPr>
          <w:rFonts w:asciiTheme="majorHAnsi" w:hAnsiTheme="majorHAnsi" w:cs="Times New Roman"/>
          <w:szCs w:val="24"/>
        </w:rPr>
        <w:t xml:space="preserve">Plan is </w:t>
      </w:r>
      <w:r w:rsidR="00C73EE1" w:rsidRPr="000905D9">
        <w:rPr>
          <w:rFonts w:asciiTheme="majorHAnsi" w:hAnsiTheme="majorHAnsi" w:cs="Times New Roman"/>
          <w:b/>
          <w:szCs w:val="24"/>
        </w:rPr>
        <w:t>engagement of self-g</w:t>
      </w:r>
      <w:r w:rsidRPr="000905D9">
        <w:rPr>
          <w:rFonts w:asciiTheme="majorHAnsi" w:hAnsiTheme="majorHAnsi" w:cs="Times New Roman"/>
          <w:b/>
          <w:szCs w:val="24"/>
        </w:rPr>
        <w:t>overnments</w:t>
      </w:r>
      <w:r w:rsidRPr="000905D9">
        <w:rPr>
          <w:rFonts w:asciiTheme="majorHAnsi" w:hAnsiTheme="majorHAnsi" w:cs="Times New Roman"/>
          <w:szCs w:val="24"/>
        </w:rPr>
        <w:t>. For the first time</w:t>
      </w:r>
      <w:r w:rsidR="00FE2C04" w:rsidRPr="000905D9">
        <w:rPr>
          <w:rFonts w:asciiTheme="majorHAnsi" w:hAnsiTheme="majorHAnsi" w:cs="Times New Roman"/>
          <w:szCs w:val="24"/>
        </w:rPr>
        <w:t>,</w:t>
      </w:r>
      <w:r w:rsidRPr="000905D9">
        <w:rPr>
          <w:rFonts w:asciiTheme="majorHAnsi" w:hAnsiTheme="majorHAnsi" w:cs="Times New Roman"/>
          <w:szCs w:val="24"/>
        </w:rPr>
        <w:t xml:space="preserve"> the Action Plan sees the commitments of the local self-governments as a separate, independent component. As a result of the consultations, the Secretariat received an initiative </w:t>
      </w:r>
      <w:r w:rsidR="005938DD" w:rsidRPr="000905D9">
        <w:rPr>
          <w:rFonts w:asciiTheme="majorHAnsi" w:hAnsiTheme="majorHAnsi" w:cs="Times New Roman"/>
          <w:szCs w:val="24"/>
        </w:rPr>
        <w:t>from</w:t>
      </w:r>
      <w:r w:rsidRPr="000905D9">
        <w:rPr>
          <w:rFonts w:asciiTheme="majorHAnsi" w:hAnsiTheme="majorHAnsi" w:cs="Times New Roman"/>
          <w:szCs w:val="24"/>
        </w:rPr>
        <w:t xml:space="preserve"> five Municipality </w:t>
      </w:r>
      <w:r w:rsidR="005938DD" w:rsidRPr="000905D9">
        <w:rPr>
          <w:rFonts w:asciiTheme="majorHAnsi" w:hAnsiTheme="majorHAnsi" w:cs="Times New Roman"/>
          <w:szCs w:val="24"/>
        </w:rPr>
        <w:t>Assemblies</w:t>
      </w:r>
      <w:r w:rsidR="00633283" w:rsidRPr="000905D9">
        <w:rPr>
          <w:rFonts w:asciiTheme="majorHAnsi" w:hAnsiTheme="majorHAnsi" w:cs="Times New Roman"/>
          <w:szCs w:val="24"/>
        </w:rPr>
        <w:t xml:space="preserve"> regarding their</w:t>
      </w:r>
      <w:r w:rsidRPr="000905D9">
        <w:rPr>
          <w:rFonts w:asciiTheme="majorHAnsi" w:hAnsiTheme="majorHAnsi" w:cs="Times New Roman"/>
          <w:szCs w:val="24"/>
        </w:rPr>
        <w:t xml:space="preserve"> commitments to be included in the Action Plan.</w:t>
      </w:r>
    </w:p>
    <w:p w14:paraId="552DE5CA" w14:textId="77777777" w:rsidR="00DA6EEB" w:rsidRPr="000905D9" w:rsidRDefault="00DA6EEB" w:rsidP="002807A1">
      <w:pPr>
        <w:spacing w:after="120"/>
        <w:jc w:val="both"/>
        <w:rPr>
          <w:rFonts w:asciiTheme="majorHAnsi" w:hAnsiTheme="majorHAnsi" w:cs="Times New Roman"/>
          <w:szCs w:val="24"/>
        </w:rPr>
      </w:pPr>
      <w:r w:rsidRPr="000905D9">
        <w:rPr>
          <w:rFonts w:asciiTheme="majorHAnsi" w:hAnsiTheme="majorHAnsi" w:cs="Times New Roman"/>
          <w:szCs w:val="24"/>
        </w:rPr>
        <w:t xml:space="preserve">While </w:t>
      </w:r>
      <w:r w:rsidR="00FE2C04" w:rsidRPr="000905D9">
        <w:rPr>
          <w:rFonts w:asciiTheme="majorHAnsi" w:hAnsiTheme="majorHAnsi" w:cs="Times New Roman"/>
          <w:szCs w:val="24"/>
        </w:rPr>
        <w:t>developing the</w:t>
      </w:r>
      <w:r w:rsidRPr="000905D9">
        <w:rPr>
          <w:rFonts w:asciiTheme="majorHAnsi" w:hAnsiTheme="majorHAnsi" w:cs="Times New Roman"/>
          <w:szCs w:val="24"/>
        </w:rPr>
        <w:t xml:space="preserve"> Action Plan, the Secretariat arranged two meetings with business representatives: </w:t>
      </w:r>
      <w:r w:rsidR="00C21376" w:rsidRPr="000905D9">
        <w:rPr>
          <w:rFonts w:asciiTheme="majorHAnsi" w:hAnsiTheme="majorHAnsi" w:cs="Times New Roman"/>
          <w:szCs w:val="24"/>
        </w:rPr>
        <w:t xml:space="preserve">the </w:t>
      </w:r>
      <w:r w:rsidRPr="000905D9">
        <w:rPr>
          <w:rFonts w:asciiTheme="majorHAnsi" w:hAnsiTheme="majorHAnsi" w:cs="Times New Roman"/>
          <w:szCs w:val="24"/>
        </w:rPr>
        <w:t>American Chamber of Commerce and</w:t>
      </w:r>
      <w:r w:rsidR="00633283" w:rsidRPr="000905D9">
        <w:rPr>
          <w:rFonts w:asciiTheme="majorHAnsi" w:hAnsiTheme="majorHAnsi" w:cs="Times New Roman"/>
          <w:szCs w:val="24"/>
        </w:rPr>
        <w:t xml:space="preserve"> the</w:t>
      </w:r>
      <w:r w:rsidRPr="000905D9">
        <w:rPr>
          <w:rFonts w:asciiTheme="majorHAnsi" w:hAnsiTheme="majorHAnsi" w:cs="Times New Roman"/>
          <w:szCs w:val="24"/>
        </w:rPr>
        <w:t xml:space="preserve"> Inte</w:t>
      </w:r>
      <w:r w:rsidR="00AC0407" w:rsidRPr="000905D9">
        <w:rPr>
          <w:rFonts w:asciiTheme="majorHAnsi" w:hAnsiTheme="majorHAnsi" w:cs="Times New Roman"/>
          <w:szCs w:val="24"/>
        </w:rPr>
        <w:t xml:space="preserve">rnational Chamber of Commerce. </w:t>
      </w:r>
      <w:r w:rsidRPr="000905D9">
        <w:rPr>
          <w:rFonts w:asciiTheme="majorHAnsi" w:hAnsiTheme="majorHAnsi" w:cs="Times New Roman"/>
          <w:szCs w:val="24"/>
        </w:rPr>
        <w:lastRenderedPageBreak/>
        <w:t xml:space="preserve">The meetings </w:t>
      </w:r>
      <w:r w:rsidR="00C21376" w:rsidRPr="000905D9">
        <w:rPr>
          <w:rFonts w:asciiTheme="majorHAnsi" w:hAnsiTheme="majorHAnsi" w:cs="Times New Roman"/>
          <w:szCs w:val="24"/>
        </w:rPr>
        <w:t>focused on</w:t>
      </w:r>
      <w:r w:rsidRPr="000905D9">
        <w:rPr>
          <w:rFonts w:asciiTheme="majorHAnsi" w:hAnsiTheme="majorHAnsi" w:cs="Times New Roman"/>
          <w:szCs w:val="24"/>
        </w:rPr>
        <w:t xml:space="preserve"> </w:t>
      </w:r>
      <w:r w:rsidR="00AC0407" w:rsidRPr="000905D9">
        <w:rPr>
          <w:rFonts w:asciiTheme="majorHAnsi" w:hAnsiTheme="majorHAnsi" w:cs="Times New Roman"/>
          <w:szCs w:val="24"/>
        </w:rPr>
        <w:t>discussing the ag</w:t>
      </w:r>
      <w:r w:rsidR="00C21376" w:rsidRPr="000905D9">
        <w:rPr>
          <w:rFonts w:asciiTheme="majorHAnsi" w:hAnsiTheme="majorHAnsi" w:cs="Times New Roman"/>
          <w:szCs w:val="24"/>
        </w:rPr>
        <w:t>encies’</w:t>
      </w:r>
      <w:r w:rsidRPr="000905D9">
        <w:rPr>
          <w:rFonts w:asciiTheme="majorHAnsi" w:hAnsiTheme="majorHAnsi" w:cs="Times New Roman"/>
          <w:szCs w:val="24"/>
        </w:rPr>
        <w:t xml:space="preserve"> ideas and recommendations. The next meeting</w:t>
      </w:r>
      <w:r w:rsidR="00C21376" w:rsidRPr="000905D9">
        <w:rPr>
          <w:rFonts w:asciiTheme="majorHAnsi" w:hAnsiTheme="majorHAnsi" w:cs="Times New Roman"/>
          <w:szCs w:val="24"/>
        </w:rPr>
        <w:t>,</w:t>
      </w:r>
      <w:r w:rsidRPr="000905D9">
        <w:rPr>
          <w:rFonts w:asciiTheme="majorHAnsi" w:hAnsiTheme="majorHAnsi" w:cs="Times New Roman"/>
          <w:szCs w:val="24"/>
        </w:rPr>
        <w:t xml:space="preserve"> in the framework of public consultations</w:t>
      </w:r>
      <w:r w:rsidR="00C21376" w:rsidRPr="000905D9">
        <w:rPr>
          <w:rFonts w:asciiTheme="majorHAnsi" w:hAnsiTheme="majorHAnsi" w:cs="Times New Roman"/>
          <w:szCs w:val="24"/>
        </w:rPr>
        <w:t>,</w:t>
      </w:r>
      <w:r w:rsidRPr="000905D9">
        <w:rPr>
          <w:rFonts w:asciiTheme="majorHAnsi" w:hAnsiTheme="majorHAnsi" w:cs="Times New Roman"/>
          <w:szCs w:val="24"/>
        </w:rPr>
        <w:t xml:space="preserve"> was arranged by </w:t>
      </w:r>
      <w:r w:rsidR="00C21376" w:rsidRPr="000905D9">
        <w:rPr>
          <w:rFonts w:asciiTheme="majorHAnsi" w:hAnsiTheme="majorHAnsi" w:cs="Times New Roman"/>
          <w:szCs w:val="24"/>
        </w:rPr>
        <w:t xml:space="preserve">the </w:t>
      </w:r>
      <w:r w:rsidRPr="000905D9">
        <w:rPr>
          <w:rFonts w:asciiTheme="majorHAnsi" w:hAnsiTheme="majorHAnsi" w:cs="Times New Roman"/>
          <w:szCs w:val="24"/>
        </w:rPr>
        <w:t xml:space="preserve">American Chamber of Commerce and </w:t>
      </w:r>
      <w:r w:rsidR="00AC0407" w:rsidRPr="000905D9">
        <w:rPr>
          <w:rFonts w:asciiTheme="majorHAnsi" w:hAnsiTheme="majorHAnsi" w:cs="Times New Roman"/>
          <w:szCs w:val="24"/>
        </w:rPr>
        <w:t xml:space="preserve">the </w:t>
      </w:r>
      <w:r w:rsidRPr="000905D9">
        <w:rPr>
          <w:rFonts w:asciiTheme="majorHAnsi" w:hAnsiTheme="majorHAnsi" w:cs="Times New Roman"/>
          <w:szCs w:val="24"/>
        </w:rPr>
        <w:t xml:space="preserve">USAID program GGI, which was attended by international audit and business representatives along with the representatives of the </w:t>
      </w:r>
      <w:r w:rsidR="00AC0407" w:rsidRPr="000905D9">
        <w:rPr>
          <w:rFonts w:asciiTheme="majorHAnsi" w:hAnsiTheme="majorHAnsi" w:cs="Times New Roman"/>
          <w:szCs w:val="24"/>
        </w:rPr>
        <w:t xml:space="preserve">American </w:t>
      </w:r>
      <w:r w:rsidRPr="000905D9">
        <w:rPr>
          <w:rFonts w:asciiTheme="majorHAnsi" w:hAnsiTheme="majorHAnsi" w:cs="Times New Roman"/>
          <w:szCs w:val="24"/>
        </w:rPr>
        <w:t xml:space="preserve">Chamber of Commerce. </w:t>
      </w:r>
    </w:p>
    <w:p w14:paraId="5CD5571D" w14:textId="77777777" w:rsidR="00DA6EEB" w:rsidRPr="000905D9" w:rsidRDefault="00BD3004" w:rsidP="002807A1">
      <w:pPr>
        <w:pStyle w:val="Heading1"/>
        <w:spacing w:before="0" w:after="120"/>
      </w:pPr>
      <w:bookmarkStart w:id="7" w:name="_Toc465748079"/>
      <w:r w:rsidRPr="000905D9">
        <w:t xml:space="preserve">Georgia – </w:t>
      </w:r>
      <w:r w:rsidR="00E14B4B" w:rsidRPr="000905D9">
        <w:t>Co-Chair</w:t>
      </w:r>
      <w:r w:rsidR="00DA6EEB" w:rsidRPr="000905D9">
        <w:t xml:space="preserve"> of the Open Government </w:t>
      </w:r>
      <w:r w:rsidR="00490D7E" w:rsidRPr="000905D9">
        <w:t>Partnership</w:t>
      </w:r>
      <w:r w:rsidR="00DA6EEB" w:rsidRPr="000905D9">
        <w:t xml:space="preserve"> in 2016-2018</w:t>
      </w:r>
      <w:bookmarkEnd w:id="7"/>
    </w:p>
    <w:p w14:paraId="7F7BE07A" w14:textId="77777777" w:rsidR="00DA6EEB" w:rsidRPr="000905D9" w:rsidRDefault="00DA6EEB" w:rsidP="002807A1">
      <w:pPr>
        <w:spacing w:after="120"/>
        <w:jc w:val="both"/>
        <w:rPr>
          <w:rFonts w:asciiTheme="majorHAnsi" w:hAnsiTheme="majorHAnsi" w:cs="Times New Roman"/>
          <w:szCs w:val="24"/>
        </w:rPr>
      </w:pPr>
      <w:r w:rsidRPr="000905D9">
        <w:rPr>
          <w:rFonts w:asciiTheme="majorHAnsi" w:hAnsiTheme="majorHAnsi" w:cs="Times New Roman"/>
          <w:szCs w:val="24"/>
        </w:rPr>
        <w:t>The activities and directions of OGP are defined by the Steering Committee, which is staffed by</w:t>
      </w:r>
      <w:r w:rsidR="00C21376" w:rsidRPr="000905D9">
        <w:rPr>
          <w:rFonts w:asciiTheme="majorHAnsi" w:hAnsiTheme="majorHAnsi" w:cs="Times New Roman"/>
          <w:szCs w:val="24"/>
        </w:rPr>
        <w:t xml:space="preserve"> an </w:t>
      </w:r>
      <w:r w:rsidRPr="000905D9">
        <w:rPr>
          <w:rFonts w:asciiTheme="majorHAnsi" w:hAnsiTheme="majorHAnsi" w:cs="Times New Roman"/>
          <w:szCs w:val="24"/>
        </w:rPr>
        <w:t>equal number</w:t>
      </w:r>
      <w:r w:rsidR="003C3D16" w:rsidRPr="000905D9">
        <w:rPr>
          <w:rFonts w:asciiTheme="majorHAnsi" w:hAnsiTheme="majorHAnsi" w:cs="Times New Roman"/>
          <w:szCs w:val="24"/>
        </w:rPr>
        <w:t xml:space="preserve"> of </w:t>
      </w:r>
      <w:r w:rsidR="00C21376" w:rsidRPr="000905D9">
        <w:rPr>
          <w:rFonts w:asciiTheme="majorHAnsi" w:hAnsiTheme="majorHAnsi" w:cs="Times New Roman"/>
          <w:szCs w:val="24"/>
        </w:rPr>
        <w:t xml:space="preserve">elected </w:t>
      </w:r>
      <w:r w:rsidR="003C3D16" w:rsidRPr="000905D9">
        <w:rPr>
          <w:rFonts w:asciiTheme="majorHAnsi" w:hAnsiTheme="majorHAnsi" w:cs="Times New Roman"/>
          <w:szCs w:val="24"/>
        </w:rPr>
        <w:t>representatives from member-</w:t>
      </w:r>
      <w:r w:rsidRPr="000905D9">
        <w:rPr>
          <w:rFonts w:asciiTheme="majorHAnsi" w:hAnsiTheme="majorHAnsi" w:cs="Times New Roman"/>
          <w:szCs w:val="24"/>
        </w:rPr>
        <w:t xml:space="preserve">states and </w:t>
      </w:r>
      <w:r w:rsidR="008E67ED" w:rsidRPr="000905D9">
        <w:rPr>
          <w:rFonts w:asciiTheme="majorHAnsi" w:hAnsiTheme="majorHAnsi" w:cs="Times New Roman"/>
          <w:szCs w:val="24"/>
        </w:rPr>
        <w:t>nongovernmental organization</w:t>
      </w:r>
      <w:r w:rsidR="003C3D16" w:rsidRPr="000905D9">
        <w:rPr>
          <w:rFonts w:asciiTheme="majorHAnsi" w:hAnsiTheme="majorHAnsi" w:cs="Times New Roman"/>
          <w:szCs w:val="24"/>
        </w:rPr>
        <w:t>s. I</w:t>
      </w:r>
      <w:r w:rsidRPr="000905D9">
        <w:rPr>
          <w:rFonts w:asciiTheme="majorHAnsi" w:hAnsiTheme="majorHAnsi" w:cs="Times New Roman"/>
          <w:szCs w:val="24"/>
        </w:rPr>
        <w:t>n 2014</w:t>
      </w:r>
      <w:r w:rsidR="00C21376" w:rsidRPr="000905D9">
        <w:rPr>
          <w:rFonts w:asciiTheme="majorHAnsi" w:hAnsiTheme="majorHAnsi" w:cs="Times New Roman"/>
          <w:szCs w:val="24"/>
        </w:rPr>
        <w:t>,</w:t>
      </w:r>
      <w:r w:rsidRPr="000905D9">
        <w:rPr>
          <w:rFonts w:asciiTheme="majorHAnsi" w:hAnsiTheme="majorHAnsi" w:cs="Times New Roman"/>
          <w:szCs w:val="24"/>
        </w:rPr>
        <w:t xml:space="preserve"> Georgia was elected as a </w:t>
      </w:r>
      <w:r w:rsidRPr="000905D9">
        <w:rPr>
          <w:rFonts w:asciiTheme="majorHAnsi" w:hAnsiTheme="majorHAnsi" w:cs="Times New Roman"/>
          <w:b/>
          <w:szCs w:val="24"/>
        </w:rPr>
        <w:t>member of the Steering Committee</w:t>
      </w:r>
      <w:r w:rsidRPr="000905D9">
        <w:rPr>
          <w:rFonts w:asciiTheme="majorHAnsi" w:hAnsiTheme="majorHAnsi" w:cs="Times New Roman"/>
          <w:szCs w:val="24"/>
        </w:rPr>
        <w:t xml:space="preserve"> of OGP. </w:t>
      </w:r>
      <w:r w:rsidR="00C21376" w:rsidRPr="000905D9">
        <w:rPr>
          <w:rFonts w:asciiTheme="majorHAnsi" w:hAnsiTheme="majorHAnsi" w:cs="Times New Roman"/>
          <w:szCs w:val="24"/>
        </w:rPr>
        <w:t>O</w:t>
      </w:r>
      <w:r w:rsidRPr="000905D9">
        <w:rPr>
          <w:rFonts w:asciiTheme="majorHAnsi" w:hAnsiTheme="majorHAnsi" w:cs="Times New Roman"/>
          <w:szCs w:val="24"/>
        </w:rPr>
        <w:t>n May 4</w:t>
      </w:r>
      <w:r w:rsidR="00C21376" w:rsidRPr="000905D9">
        <w:rPr>
          <w:rFonts w:asciiTheme="majorHAnsi" w:hAnsiTheme="majorHAnsi" w:cs="Times New Roman"/>
          <w:szCs w:val="24"/>
        </w:rPr>
        <w:t>,</w:t>
      </w:r>
      <w:r w:rsidRPr="000905D9">
        <w:rPr>
          <w:rFonts w:asciiTheme="majorHAnsi" w:hAnsiTheme="majorHAnsi" w:cs="Times New Roman"/>
          <w:szCs w:val="24"/>
        </w:rPr>
        <w:t xml:space="preserve"> 2016 the Steering Committee</w:t>
      </w:r>
      <w:r w:rsidR="003C3D16" w:rsidRPr="000905D9">
        <w:rPr>
          <w:rFonts w:asciiTheme="majorHAnsi" w:hAnsiTheme="majorHAnsi" w:cs="Times New Roman"/>
          <w:szCs w:val="24"/>
        </w:rPr>
        <w:t>,</w:t>
      </w:r>
      <w:r w:rsidRPr="000905D9">
        <w:rPr>
          <w:rFonts w:asciiTheme="majorHAnsi" w:hAnsiTheme="majorHAnsi" w:cs="Times New Roman"/>
          <w:szCs w:val="24"/>
        </w:rPr>
        <w:t xml:space="preserve"> by the majority of </w:t>
      </w:r>
      <w:r w:rsidR="00762A66" w:rsidRPr="000905D9">
        <w:rPr>
          <w:rFonts w:asciiTheme="majorHAnsi" w:hAnsiTheme="majorHAnsi" w:cs="Times New Roman"/>
          <w:szCs w:val="24"/>
        </w:rPr>
        <w:t>votes</w:t>
      </w:r>
      <w:r w:rsidR="00373166" w:rsidRPr="000905D9">
        <w:rPr>
          <w:rFonts w:asciiTheme="majorHAnsi" w:hAnsiTheme="majorHAnsi" w:cs="Times New Roman"/>
          <w:szCs w:val="24"/>
        </w:rPr>
        <w:t>, elected</w:t>
      </w:r>
      <w:r w:rsidR="003C3D16" w:rsidRPr="000905D9">
        <w:rPr>
          <w:rFonts w:asciiTheme="majorHAnsi" w:hAnsiTheme="majorHAnsi" w:cs="Times New Roman"/>
          <w:szCs w:val="24"/>
        </w:rPr>
        <w:t xml:space="preserve"> </w:t>
      </w:r>
      <w:r w:rsidRPr="000905D9">
        <w:rPr>
          <w:rFonts w:asciiTheme="majorHAnsi" w:hAnsiTheme="majorHAnsi" w:cs="Times New Roman"/>
          <w:b/>
          <w:szCs w:val="24"/>
        </w:rPr>
        <w:t>Georgia</w:t>
      </w:r>
      <w:r w:rsidRPr="000905D9">
        <w:rPr>
          <w:rFonts w:asciiTheme="majorHAnsi" w:hAnsiTheme="majorHAnsi" w:cs="Times New Roman"/>
          <w:szCs w:val="24"/>
        </w:rPr>
        <w:t xml:space="preserve"> as a </w:t>
      </w:r>
      <w:r w:rsidR="00762A66" w:rsidRPr="000905D9">
        <w:rPr>
          <w:rFonts w:asciiTheme="majorHAnsi" w:hAnsiTheme="majorHAnsi" w:cs="Times New Roman"/>
          <w:b/>
          <w:szCs w:val="24"/>
        </w:rPr>
        <w:t>co-chair</w:t>
      </w:r>
      <w:r w:rsidRPr="000905D9">
        <w:rPr>
          <w:rFonts w:asciiTheme="majorHAnsi" w:hAnsiTheme="majorHAnsi" w:cs="Times New Roman"/>
          <w:b/>
          <w:szCs w:val="24"/>
        </w:rPr>
        <w:t xml:space="preserve"> of OGP</w:t>
      </w:r>
      <w:r w:rsidRPr="000905D9">
        <w:rPr>
          <w:rFonts w:asciiTheme="majorHAnsi" w:hAnsiTheme="majorHAnsi" w:cs="Times New Roman"/>
          <w:szCs w:val="24"/>
        </w:rPr>
        <w:t xml:space="preserve"> for </w:t>
      </w:r>
      <w:r w:rsidR="003C3D16" w:rsidRPr="000905D9">
        <w:rPr>
          <w:rFonts w:asciiTheme="majorHAnsi" w:hAnsiTheme="majorHAnsi" w:cs="Times New Roman"/>
          <w:szCs w:val="24"/>
        </w:rPr>
        <w:t xml:space="preserve">a </w:t>
      </w:r>
      <w:r w:rsidRPr="000905D9">
        <w:rPr>
          <w:rFonts w:asciiTheme="majorHAnsi" w:hAnsiTheme="majorHAnsi" w:cs="Times New Roman"/>
          <w:szCs w:val="24"/>
        </w:rPr>
        <w:t>two-year term (from October 2016 to October 2018).</w:t>
      </w:r>
    </w:p>
    <w:p w14:paraId="4E5FAC91" w14:textId="77777777" w:rsidR="00DA6EEB" w:rsidRPr="000905D9" w:rsidRDefault="00DA6EEB" w:rsidP="002807A1">
      <w:pPr>
        <w:spacing w:after="120"/>
        <w:jc w:val="both"/>
        <w:rPr>
          <w:rFonts w:asciiTheme="majorHAnsi" w:hAnsiTheme="majorHAnsi" w:cs="Times New Roman"/>
          <w:szCs w:val="24"/>
        </w:rPr>
      </w:pPr>
      <w:r w:rsidRPr="000905D9">
        <w:rPr>
          <w:rFonts w:asciiTheme="majorHAnsi" w:hAnsiTheme="majorHAnsi" w:cs="Times New Roman"/>
          <w:szCs w:val="24"/>
        </w:rPr>
        <w:t xml:space="preserve">The status of </w:t>
      </w:r>
      <w:r w:rsidR="00762A66" w:rsidRPr="000905D9">
        <w:rPr>
          <w:rFonts w:asciiTheme="majorHAnsi" w:hAnsiTheme="majorHAnsi" w:cs="Times New Roman"/>
          <w:szCs w:val="24"/>
        </w:rPr>
        <w:t xml:space="preserve">a co-chair </w:t>
      </w:r>
      <w:r w:rsidR="00C21376" w:rsidRPr="000905D9">
        <w:rPr>
          <w:rFonts w:asciiTheme="majorHAnsi" w:hAnsiTheme="majorHAnsi" w:cs="Times New Roman"/>
          <w:szCs w:val="24"/>
        </w:rPr>
        <w:t xml:space="preserve">bears </w:t>
      </w:r>
      <w:r w:rsidRPr="000905D9">
        <w:rPr>
          <w:rFonts w:asciiTheme="majorHAnsi" w:hAnsiTheme="majorHAnsi" w:cs="Times New Roman"/>
          <w:szCs w:val="24"/>
        </w:rPr>
        <w:t xml:space="preserve">significant opportunities and responsibilities. To develop </w:t>
      </w:r>
      <w:r w:rsidR="00762A66" w:rsidRPr="000905D9">
        <w:rPr>
          <w:rFonts w:asciiTheme="majorHAnsi" w:hAnsiTheme="majorHAnsi" w:cs="Times New Roman"/>
          <w:szCs w:val="24"/>
        </w:rPr>
        <w:t xml:space="preserve">the </w:t>
      </w:r>
      <w:r w:rsidR="00490D7E" w:rsidRPr="000905D9">
        <w:rPr>
          <w:rFonts w:asciiTheme="majorHAnsi" w:hAnsiTheme="majorHAnsi" w:cs="Times New Roman"/>
          <w:szCs w:val="24"/>
        </w:rPr>
        <w:t>Partnership</w:t>
      </w:r>
      <w:r w:rsidRPr="000905D9">
        <w:rPr>
          <w:rFonts w:asciiTheme="majorHAnsi" w:hAnsiTheme="majorHAnsi" w:cs="Times New Roman"/>
          <w:szCs w:val="24"/>
        </w:rPr>
        <w:t xml:space="preserve">, the government of Georgia has a number of obvious goals, including </w:t>
      </w:r>
      <w:r w:rsidR="00373166" w:rsidRPr="000905D9">
        <w:rPr>
          <w:rFonts w:asciiTheme="majorHAnsi" w:hAnsiTheme="majorHAnsi" w:cs="Times New Roman"/>
          <w:szCs w:val="24"/>
        </w:rPr>
        <w:t>raising awareness</w:t>
      </w:r>
      <w:r w:rsidRPr="000905D9">
        <w:rPr>
          <w:rFonts w:asciiTheme="majorHAnsi" w:hAnsiTheme="majorHAnsi" w:cs="Times New Roman"/>
          <w:szCs w:val="24"/>
        </w:rPr>
        <w:t xml:space="preserve"> of </w:t>
      </w:r>
      <w:r w:rsidR="00E51CAD" w:rsidRPr="000905D9">
        <w:rPr>
          <w:rFonts w:asciiTheme="majorHAnsi" w:hAnsiTheme="majorHAnsi" w:cs="Times New Roman"/>
          <w:szCs w:val="24"/>
        </w:rPr>
        <w:t>governments worldwid</w:t>
      </w:r>
      <w:r w:rsidRPr="000905D9">
        <w:rPr>
          <w:rFonts w:asciiTheme="majorHAnsi" w:hAnsiTheme="majorHAnsi" w:cs="Times New Roman"/>
          <w:szCs w:val="24"/>
        </w:rPr>
        <w:t xml:space="preserve">e </w:t>
      </w:r>
      <w:r w:rsidRPr="000905D9">
        <w:rPr>
          <w:rFonts w:asciiTheme="majorHAnsi" w:hAnsiTheme="majorHAnsi" w:cs="Times New Roman"/>
          <w:b/>
          <w:szCs w:val="24"/>
        </w:rPr>
        <w:t xml:space="preserve">about the activities and goals </w:t>
      </w:r>
      <w:r w:rsidR="00373166" w:rsidRPr="000905D9">
        <w:rPr>
          <w:rFonts w:asciiTheme="majorHAnsi" w:hAnsiTheme="majorHAnsi" w:cs="Times New Roman"/>
          <w:b/>
          <w:szCs w:val="24"/>
        </w:rPr>
        <w:t xml:space="preserve">of </w:t>
      </w:r>
      <w:r w:rsidR="00762A66" w:rsidRPr="000905D9">
        <w:rPr>
          <w:rFonts w:asciiTheme="majorHAnsi" w:hAnsiTheme="majorHAnsi" w:cs="Times New Roman"/>
          <w:b/>
          <w:szCs w:val="24"/>
        </w:rPr>
        <w:t>OGP.</w:t>
      </w:r>
      <w:r w:rsidRPr="000905D9">
        <w:rPr>
          <w:rFonts w:asciiTheme="majorHAnsi" w:hAnsiTheme="majorHAnsi" w:cs="Times New Roman"/>
          <w:szCs w:val="24"/>
        </w:rPr>
        <w:t xml:space="preserve"> This will give Georgia the opportunity to share accumulated knowledge with </w:t>
      </w:r>
      <w:r w:rsidR="00762A66" w:rsidRPr="000905D9">
        <w:rPr>
          <w:rFonts w:asciiTheme="majorHAnsi" w:hAnsiTheme="majorHAnsi" w:cs="Times New Roman"/>
          <w:szCs w:val="24"/>
        </w:rPr>
        <w:t xml:space="preserve">the OGP </w:t>
      </w:r>
      <w:r w:rsidRPr="000905D9">
        <w:rPr>
          <w:rFonts w:asciiTheme="majorHAnsi" w:hAnsiTheme="majorHAnsi" w:cs="Times New Roman"/>
          <w:szCs w:val="24"/>
        </w:rPr>
        <w:t xml:space="preserve">member </w:t>
      </w:r>
      <w:r w:rsidR="00C21376" w:rsidRPr="000905D9">
        <w:rPr>
          <w:rFonts w:asciiTheme="majorHAnsi" w:hAnsiTheme="majorHAnsi" w:cs="Times New Roman"/>
          <w:szCs w:val="24"/>
        </w:rPr>
        <w:t>and</w:t>
      </w:r>
      <w:r w:rsidRPr="000905D9">
        <w:rPr>
          <w:rFonts w:asciiTheme="majorHAnsi" w:hAnsiTheme="majorHAnsi" w:cs="Times New Roman"/>
          <w:szCs w:val="24"/>
        </w:rPr>
        <w:t xml:space="preserve"> non-member</w:t>
      </w:r>
      <w:r w:rsidR="00C21376" w:rsidRPr="000905D9">
        <w:rPr>
          <w:rFonts w:asciiTheme="majorHAnsi" w:hAnsiTheme="majorHAnsi" w:cs="Times New Roman"/>
          <w:szCs w:val="24"/>
        </w:rPr>
        <w:t xml:space="preserve"> </w:t>
      </w:r>
      <w:r w:rsidRPr="000905D9">
        <w:rPr>
          <w:rFonts w:asciiTheme="majorHAnsi" w:hAnsiTheme="majorHAnsi" w:cs="Times New Roman"/>
          <w:szCs w:val="24"/>
        </w:rPr>
        <w:t>countries a</w:t>
      </w:r>
      <w:r w:rsidR="00C21376" w:rsidRPr="000905D9">
        <w:rPr>
          <w:rFonts w:asciiTheme="majorHAnsi" w:hAnsiTheme="majorHAnsi" w:cs="Times New Roman"/>
          <w:szCs w:val="24"/>
        </w:rPr>
        <w:t>s well as</w:t>
      </w:r>
      <w:r w:rsidRPr="000905D9">
        <w:rPr>
          <w:rFonts w:asciiTheme="majorHAnsi" w:hAnsiTheme="majorHAnsi" w:cs="Times New Roman"/>
          <w:szCs w:val="24"/>
        </w:rPr>
        <w:t xml:space="preserve"> facilitate the formation of </w:t>
      </w:r>
      <w:r w:rsidR="00762A66" w:rsidRPr="000905D9">
        <w:rPr>
          <w:rFonts w:asciiTheme="majorHAnsi" w:hAnsiTheme="majorHAnsi" w:cs="Times New Roman"/>
          <w:szCs w:val="24"/>
        </w:rPr>
        <w:t>collective actions</w:t>
      </w:r>
      <w:r w:rsidRPr="000905D9">
        <w:rPr>
          <w:rFonts w:asciiTheme="majorHAnsi" w:hAnsiTheme="majorHAnsi" w:cs="Times New Roman"/>
          <w:szCs w:val="24"/>
        </w:rPr>
        <w:t xml:space="preserve"> among the governments in various fields. The Georgian government will especially focus on countries</w:t>
      </w:r>
      <w:r w:rsidR="00261605" w:rsidRPr="000905D9">
        <w:rPr>
          <w:rFonts w:asciiTheme="majorHAnsi" w:hAnsiTheme="majorHAnsi" w:cs="Times New Roman"/>
          <w:szCs w:val="24"/>
        </w:rPr>
        <w:t xml:space="preserve"> </w:t>
      </w:r>
      <w:r w:rsidRPr="000905D9">
        <w:rPr>
          <w:rFonts w:asciiTheme="majorHAnsi" w:hAnsiTheme="majorHAnsi" w:cs="Times New Roman"/>
          <w:szCs w:val="24"/>
        </w:rPr>
        <w:t>which</w:t>
      </w:r>
      <w:r w:rsidR="00261605" w:rsidRPr="000905D9">
        <w:rPr>
          <w:rFonts w:asciiTheme="majorHAnsi" w:hAnsiTheme="majorHAnsi" w:cs="Times New Roman"/>
          <w:szCs w:val="24"/>
        </w:rPr>
        <w:t>,</w:t>
      </w:r>
      <w:r w:rsidRPr="000905D9">
        <w:rPr>
          <w:rFonts w:asciiTheme="majorHAnsi" w:hAnsiTheme="majorHAnsi" w:cs="Times New Roman"/>
          <w:szCs w:val="24"/>
        </w:rPr>
        <w:t xml:space="preserve"> acco</w:t>
      </w:r>
      <w:r w:rsidR="00373166" w:rsidRPr="000905D9">
        <w:rPr>
          <w:rFonts w:asciiTheme="majorHAnsi" w:hAnsiTheme="majorHAnsi" w:cs="Times New Roman"/>
          <w:szCs w:val="24"/>
        </w:rPr>
        <w:t>rding to the Steering Committee</w:t>
      </w:r>
      <w:r w:rsidR="00261605" w:rsidRPr="000905D9">
        <w:rPr>
          <w:rFonts w:asciiTheme="majorHAnsi" w:hAnsiTheme="majorHAnsi" w:cs="Times New Roman"/>
          <w:szCs w:val="24"/>
        </w:rPr>
        <w:t>,</w:t>
      </w:r>
      <w:r w:rsidRPr="000905D9">
        <w:rPr>
          <w:rFonts w:asciiTheme="majorHAnsi" w:hAnsiTheme="majorHAnsi" w:cs="Times New Roman"/>
          <w:szCs w:val="24"/>
        </w:rPr>
        <w:t xml:space="preserve"> </w:t>
      </w:r>
      <w:r w:rsidRPr="000905D9">
        <w:rPr>
          <w:rFonts w:asciiTheme="majorHAnsi" w:hAnsiTheme="majorHAnsi" w:cs="Times New Roman"/>
          <w:b/>
          <w:szCs w:val="24"/>
        </w:rPr>
        <w:t>need support in a particular direction</w:t>
      </w:r>
      <w:r w:rsidRPr="000905D9">
        <w:rPr>
          <w:rFonts w:asciiTheme="majorHAnsi" w:hAnsiTheme="majorHAnsi" w:cs="Times New Roman"/>
          <w:szCs w:val="24"/>
        </w:rPr>
        <w:t xml:space="preserve">. The government will also work together with partner countries to encourage </w:t>
      </w:r>
      <w:r w:rsidR="003C3D16" w:rsidRPr="000905D9">
        <w:rPr>
          <w:rFonts w:asciiTheme="majorHAnsi" w:hAnsiTheme="majorHAnsi" w:cs="Times New Roman"/>
          <w:szCs w:val="24"/>
        </w:rPr>
        <w:t>the</w:t>
      </w:r>
      <w:r w:rsidRPr="000905D9">
        <w:rPr>
          <w:rFonts w:asciiTheme="majorHAnsi" w:hAnsiTheme="majorHAnsi" w:cs="Times New Roman"/>
          <w:szCs w:val="24"/>
        </w:rPr>
        <w:t xml:space="preserve"> commitments that </w:t>
      </w:r>
      <w:r w:rsidRPr="000905D9">
        <w:rPr>
          <w:rFonts w:asciiTheme="majorHAnsi" w:hAnsiTheme="majorHAnsi" w:cs="Times New Roman"/>
          <w:b/>
          <w:szCs w:val="24"/>
        </w:rPr>
        <w:t xml:space="preserve">improve everyday life </w:t>
      </w:r>
      <w:r w:rsidR="00261605" w:rsidRPr="000905D9">
        <w:rPr>
          <w:rFonts w:asciiTheme="majorHAnsi" w:hAnsiTheme="majorHAnsi" w:cs="Times New Roman"/>
          <w:b/>
          <w:szCs w:val="24"/>
        </w:rPr>
        <w:t xml:space="preserve">for </w:t>
      </w:r>
      <w:r w:rsidRPr="000905D9">
        <w:rPr>
          <w:rFonts w:asciiTheme="majorHAnsi" w:hAnsiTheme="majorHAnsi" w:cs="Times New Roman"/>
          <w:b/>
          <w:szCs w:val="24"/>
        </w:rPr>
        <w:t>citizen</w:t>
      </w:r>
      <w:r w:rsidR="00261605" w:rsidRPr="000905D9">
        <w:rPr>
          <w:rFonts w:asciiTheme="majorHAnsi" w:hAnsiTheme="majorHAnsi" w:cs="Times New Roman"/>
          <w:b/>
          <w:szCs w:val="24"/>
        </w:rPr>
        <w:t>s</w:t>
      </w:r>
      <w:r w:rsidRPr="000905D9">
        <w:rPr>
          <w:rFonts w:asciiTheme="majorHAnsi" w:hAnsiTheme="majorHAnsi" w:cs="Times New Roman"/>
          <w:szCs w:val="24"/>
        </w:rPr>
        <w:t xml:space="preserve"> (for example, accessibility </w:t>
      </w:r>
      <w:r w:rsidR="003C3D16" w:rsidRPr="000905D9">
        <w:rPr>
          <w:rFonts w:asciiTheme="majorHAnsi" w:hAnsiTheme="majorHAnsi" w:cs="Times New Roman"/>
          <w:szCs w:val="24"/>
        </w:rPr>
        <w:t>to</w:t>
      </w:r>
      <w:r w:rsidRPr="000905D9">
        <w:rPr>
          <w:rFonts w:asciiTheme="majorHAnsi" w:hAnsiTheme="majorHAnsi" w:cs="Times New Roman"/>
          <w:szCs w:val="24"/>
        </w:rPr>
        <w:t xml:space="preserve"> public services, freedom of information, etc.)</w:t>
      </w:r>
      <w:r w:rsidR="00E51CAD" w:rsidRPr="000905D9">
        <w:rPr>
          <w:rFonts w:asciiTheme="majorHAnsi" w:hAnsiTheme="majorHAnsi" w:cs="Times New Roman"/>
          <w:szCs w:val="24"/>
        </w:rPr>
        <w:t>.</w:t>
      </w:r>
      <w:r w:rsidR="00C26359" w:rsidRPr="000905D9">
        <w:rPr>
          <w:rFonts w:asciiTheme="majorHAnsi" w:hAnsiTheme="majorHAnsi" w:cs="Times New Roman"/>
          <w:szCs w:val="24"/>
        </w:rPr>
        <w:t xml:space="preserve"> Georgia will also work </w:t>
      </w:r>
      <w:r w:rsidR="00762A66" w:rsidRPr="000905D9">
        <w:rPr>
          <w:rFonts w:asciiTheme="majorHAnsi" w:hAnsiTheme="majorHAnsi" w:cs="Times New Roman"/>
          <w:szCs w:val="24"/>
        </w:rPr>
        <w:t xml:space="preserve">to </w:t>
      </w:r>
      <w:r w:rsidR="00762A66" w:rsidRPr="000905D9">
        <w:rPr>
          <w:rFonts w:asciiTheme="majorHAnsi" w:hAnsiTheme="majorHAnsi" w:cs="Times New Roman"/>
          <w:b/>
          <w:szCs w:val="24"/>
        </w:rPr>
        <w:t xml:space="preserve">enlarge </w:t>
      </w:r>
      <w:r w:rsidRPr="000905D9">
        <w:rPr>
          <w:rFonts w:asciiTheme="majorHAnsi" w:hAnsiTheme="majorHAnsi" w:cs="Times New Roman"/>
          <w:b/>
          <w:szCs w:val="24"/>
        </w:rPr>
        <w:t>the</w:t>
      </w:r>
      <w:r w:rsidR="00762A66" w:rsidRPr="000905D9">
        <w:rPr>
          <w:rFonts w:asciiTheme="majorHAnsi" w:hAnsiTheme="majorHAnsi" w:cs="Times New Roman"/>
          <w:b/>
          <w:szCs w:val="24"/>
        </w:rPr>
        <w:t xml:space="preserve"> membership of </w:t>
      </w:r>
      <w:r w:rsidR="00C26359" w:rsidRPr="000905D9">
        <w:rPr>
          <w:rFonts w:asciiTheme="majorHAnsi" w:hAnsiTheme="majorHAnsi" w:cs="Times New Roman"/>
          <w:b/>
          <w:szCs w:val="24"/>
        </w:rPr>
        <w:t xml:space="preserve">OGP. </w:t>
      </w:r>
      <w:r w:rsidRPr="000905D9">
        <w:rPr>
          <w:rFonts w:asciiTheme="majorHAnsi" w:hAnsiTheme="majorHAnsi" w:cs="Times New Roman"/>
          <w:szCs w:val="24"/>
        </w:rPr>
        <w:t xml:space="preserve"> </w:t>
      </w:r>
    </w:p>
    <w:p w14:paraId="476C2771" w14:textId="77777777" w:rsidR="0087687B" w:rsidRPr="000905D9" w:rsidRDefault="00DA6EEB" w:rsidP="002807A1">
      <w:pPr>
        <w:spacing w:after="120"/>
        <w:jc w:val="both"/>
        <w:rPr>
          <w:rFonts w:asciiTheme="majorHAnsi" w:hAnsiTheme="majorHAnsi" w:cs="Times New Roman"/>
          <w:szCs w:val="24"/>
        </w:rPr>
      </w:pPr>
      <w:r w:rsidRPr="000905D9">
        <w:rPr>
          <w:rFonts w:asciiTheme="majorHAnsi" w:hAnsiTheme="majorHAnsi" w:cs="Times New Roman"/>
          <w:szCs w:val="24"/>
        </w:rPr>
        <w:t xml:space="preserve">Georgia </w:t>
      </w:r>
      <w:r w:rsidR="00154D58" w:rsidRPr="000905D9">
        <w:rPr>
          <w:rFonts w:asciiTheme="majorHAnsi" w:hAnsiTheme="majorHAnsi" w:cs="Times New Roman"/>
          <w:szCs w:val="24"/>
        </w:rPr>
        <w:t>will become the lead chair</w:t>
      </w:r>
      <w:r w:rsidRPr="000905D9">
        <w:rPr>
          <w:rFonts w:asciiTheme="majorHAnsi" w:hAnsiTheme="majorHAnsi" w:cs="Times New Roman"/>
          <w:szCs w:val="24"/>
        </w:rPr>
        <w:t xml:space="preserve"> of the </w:t>
      </w:r>
      <w:r w:rsidR="00154D58" w:rsidRPr="000905D9">
        <w:rPr>
          <w:rFonts w:asciiTheme="majorHAnsi" w:hAnsiTheme="majorHAnsi" w:cs="Times New Roman"/>
          <w:szCs w:val="24"/>
        </w:rPr>
        <w:t>Partnership</w:t>
      </w:r>
      <w:r w:rsidRPr="000905D9">
        <w:rPr>
          <w:rFonts w:asciiTheme="majorHAnsi" w:hAnsiTheme="majorHAnsi" w:cs="Times New Roman"/>
          <w:szCs w:val="24"/>
        </w:rPr>
        <w:t xml:space="preserve"> once </w:t>
      </w:r>
      <w:r w:rsidR="00261605" w:rsidRPr="000905D9">
        <w:rPr>
          <w:rFonts w:asciiTheme="majorHAnsi" w:hAnsiTheme="majorHAnsi" w:cs="Times New Roman"/>
          <w:szCs w:val="24"/>
        </w:rPr>
        <w:t xml:space="preserve">the </w:t>
      </w:r>
      <w:r w:rsidR="00C26359" w:rsidRPr="000905D9">
        <w:rPr>
          <w:rFonts w:asciiTheme="majorHAnsi" w:hAnsiTheme="majorHAnsi" w:cs="Times New Roman"/>
          <w:szCs w:val="24"/>
        </w:rPr>
        <w:t xml:space="preserve">one-year term </w:t>
      </w:r>
      <w:r w:rsidR="00154D58" w:rsidRPr="000905D9">
        <w:rPr>
          <w:rFonts w:asciiTheme="majorHAnsi" w:hAnsiTheme="majorHAnsi" w:cs="Times New Roman"/>
          <w:szCs w:val="24"/>
        </w:rPr>
        <w:t xml:space="preserve">of co-chairmanship </w:t>
      </w:r>
      <w:r w:rsidR="00C26359" w:rsidRPr="000905D9">
        <w:rPr>
          <w:rFonts w:asciiTheme="majorHAnsi" w:hAnsiTheme="majorHAnsi" w:cs="Times New Roman"/>
          <w:szCs w:val="24"/>
        </w:rPr>
        <w:t>expires.</w:t>
      </w:r>
      <w:r w:rsidRPr="000905D9">
        <w:rPr>
          <w:rStyle w:val="FootnoteReference"/>
          <w:rFonts w:asciiTheme="majorHAnsi" w:hAnsiTheme="majorHAnsi" w:cs="Times New Roman"/>
          <w:szCs w:val="24"/>
        </w:rPr>
        <w:footnoteReference w:id="2"/>
      </w:r>
    </w:p>
    <w:p w14:paraId="1B32020E" w14:textId="77777777" w:rsidR="00DA6EEB" w:rsidRPr="000905D9" w:rsidRDefault="0087687B" w:rsidP="00357DA0">
      <w:pPr>
        <w:rPr>
          <w:rFonts w:asciiTheme="majorHAnsi" w:hAnsiTheme="majorHAnsi"/>
        </w:rPr>
      </w:pPr>
      <w:r w:rsidRPr="000905D9">
        <w:rPr>
          <w:rFonts w:asciiTheme="majorHAnsi" w:hAnsiTheme="majorHAnsi"/>
        </w:rPr>
        <w:br w:type="page"/>
      </w:r>
    </w:p>
    <w:p w14:paraId="68858B0E" w14:textId="77777777" w:rsidR="00DA6EEB" w:rsidRPr="000905D9" w:rsidRDefault="005F2A02" w:rsidP="00357DA0">
      <w:pPr>
        <w:pStyle w:val="Heading1"/>
        <w:spacing w:before="0" w:after="120"/>
        <w:jc w:val="center"/>
      </w:pPr>
      <w:bookmarkStart w:id="8" w:name="_Toc465748080"/>
      <w:r w:rsidRPr="000905D9">
        <w:lastRenderedPageBreak/>
        <w:t>Challenge</w:t>
      </w:r>
      <w:r w:rsidR="00231E87" w:rsidRPr="000905D9">
        <w:t xml:space="preserve"> I: Improving Public Services</w:t>
      </w:r>
      <w:bookmarkEnd w:id="8"/>
    </w:p>
    <w:p w14:paraId="66348C39" w14:textId="77777777" w:rsidR="00231E87" w:rsidRPr="000905D9" w:rsidRDefault="00CB452F" w:rsidP="002807A1">
      <w:pPr>
        <w:pStyle w:val="Heading2"/>
        <w:spacing w:before="0" w:after="120"/>
        <w:rPr>
          <w:sz w:val="24"/>
          <w:szCs w:val="24"/>
        </w:rPr>
      </w:pPr>
      <w:bookmarkStart w:id="9" w:name="_Toc465748081"/>
      <w:r w:rsidRPr="000905D9">
        <w:rPr>
          <w:sz w:val="24"/>
          <w:szCs w:val="24"/>
        </w:rPr>
        <w:t xml:space="preserve">Commitment 1: Adapting </w:t>
      </w:r>
      <w:r w:rsidR="002F7638" w:rsidRPr="000905D9">
        <w:rPr>
          <w:sz w:val="24"/>
          <w:szCs w:val="24"/>
        </w:rPr>
        <w:t xml:space="preserve">the </w:t>
      </w:r>
      <w:r w:rsidRPr="000905D9">
        <w:rPr>
          <w:sz w:val="24"/>
          <w:szCs w:val="24"/>
        </w:rPr>
        <w:t xml:space="preserve">Public Service Hall </w:t>
      </w:r>
      <w:r w:rsidR="002F7638" w:rsidRPr="000905D9">
        <w:rPr>
          <w:sz w:val="24"/>
          <w:szCs w:val="24"/>
        </w:rPr>
        <w:t>to the needs of the p</w:t>
      </w:r>
      <w:r w:rsidR="00357DA0" w:rsidRPr="000905D9">
        <w:rPr>
          <w:sz w:val="24"/>
          <w:szCs w:val="24"/>
        </w:rPr>
        <w:t xml:space="preserve">eople with </w:t>
      </w:r>
      <w:r w:rsidR="002F7638" w:rsidRPr="000905D9">
        <w:rPr>
          <w:sz w:val="24"/>
          <w:szCs w:val="24"/>
        </w:rPr>
        <w:t>d</w:t>
      </w:r>
      <w:r w:rsidR="00B557B9" w:rsidRPr="000905D9">
        <w:rPr>
          <w:sz w:val="24"/>
          <w:szCs w:val="24"/>
        </w:rPr>
        <w:t>isabilities</w:t>
      </w:r>
      <w:bookmarkEnd w:id="9"/>
    </w:p>
    <w:p w14:paraId="08F45561" w14:textId="77777777" w:rsidR="00B557B9" w:rsidRPr="000905D9" w:rsidRDefault="00B557B9" w:rsidP="002807A1">
      <w:pPr>
        <w:spacing w:after="120"/>
        <w:jc w:val="both"/>
        <w:rPr>
          <w:rFonts w:asciiTheme="majorHAnsi" w:hAnsiTheme="majorHAnsi" w:cs="Times New Roman"/>
          <w:szCs w:val="24"/>
        </w:rPr>
      </w:pPr>
      <w:r w:rsidRPr="000905D9">
        <w:rPr>
          <w:rFonts w:asciiTheme="majorHAnsi" w:hAnsiTheme="majorHAnsi" w:cs="Times New Roman"/>
          <w:szCs w:val="24"/>
        </w:rPr>
        <w:t xml:space="preserve">In the framework of the </w:t>
      </w:r>
      <w:r w:rsidR="00357DA0" w:rsidRPr="000905D9">
        <w:rPr>
          <w:rFonts w:asciiTheme="majorHAnsi" w:hAnsiTheme="majorHAnsi" w:cs="Times New Roman"/>
          <w:szCs w:val="24"/>
        </w:rPr>
        <w:t xml:space="preserve">Open Government Georgia’s Action Plan of </w:t>
      </w:r>
      <w:r w:rsidRPr="000905D9">
        <w:rPr>
          <w:rFonts w:asciiTheme="majorHAnsi" w:hAnsiTheme="majorHAnsi" w:cs="Times New Roman"/>
          <w:szCs w:val="24"/>
        </w:rPr>
        <w:t xml:space="preserve">2014-2015, </w:t>
      </w:r>
      <w:r w:rsidR="003C3D16" w:rsidRPr="000905D9">
        <w:rPr>
          <w:rFonts w:asciiTheme="majorHAnsi" w:hAnsiTheme="majorHAnsi" w:cs="Times New Roman"/>
          <w:szCs w:val="24"/>
        </w:rPr>
        <w:t>LEPL –</w:t>
      </w:r>
      <w:r w:rsidR="00357DA0" w:rsidRPr="000905D9">
        <w:rPr>
          <w:rFonts w:asciiTheme="majorHAnsi" w:hAnsiTheme="majorHAnsi" w:cs="Times New Roman"/>
          <w:szCs w:val="24"/>
        </w:rPr>
        <w:t xml:space="preserve"> </w:t>
      </w:r>
      <w:r w:rsidR="003C3D16" w:rsidRPr="000905D9">
        <w:rPr>
          <w:rFonts w:asciiTheme="majorHAnsi" w:hAnsiTheme="majorHAnsi" w:cs="Times New Roman"/>
          <w:szCs w:val="24"/>
        </w:rPr>
        <w:t xml:space="preserve">the </w:t>
      </w:r>
      <w:r w:rsidRPr="000905D9">
        <w:rPr>
          <w:rFonts w:asciiTheme="majorHAnsi" w:hAnsiTheme="majorHAnsi" w:cs="Times New Roman"/>
          <w:szCs w:val="24"/>
        </w:rPr>
        <w:t>Public Service Hall</w:t>
      </w:r>
      <w:r w:rsidRPr="000905D9">
        <w:rPr>
          <w:rStyle w:val="FootnoteReference"/>
          <w:rFonts w:asciiTheme="majorHAnsi" w:hAnsiTheme="majorHAnsi" w:cs="Times New Roman"/>
          <w:szCs w:val="24"/>
        </w:rPr>
        <w:footnoteReference w:id="3"/>
      </w:r>
      <w:r w:rsidR="00357DA0" w:rsidRPr="000905D9">
        <w:rPr>
          <w:rFonts w:asciiTheme="majorHAnsi" w:hAnsiTheme="majorHAnsi" w:cs="Times New Roman"/>
          <w:szCs w:val="24"/>
        </w:rPr>
        <w:t xml:space="preserve"> </w:t>
      </w:r>
      <w:r w:rsidR="009D4632" w:rsidRPr="000905D9">
        <w:rPr>
          <w:rFonts w:asciiTheme="majorHAnsi" w:hAnsiTheme="majorHAnsi" w:cs="Times New Roman"/>
          <w:szCs w:val="24"/>
        </w:rPr>
        <w:t>(</w:t>
      </w:r>
      <w:r w:rsidR="003C3D16" w:rsidRPr="000905D9">
        <w:rPr>
          <w:rFonts w:asciiTheme="majorHAnsi" w:hAnsiTheme="majorHAnsi" w:cs="Times New Roman"/>
          <w:szCs w:val="24"/>
        </w:rPr>
        <w:t>PSH</w:t>
      </w:r>
      <w:r w:rsidR="009D4632" w:rsidRPr="000905D9">
        <w:rPr>
          <w:rFonts w:asciiTheme="majorHAnsi" w:hAnsiTheme="majorHAnsi" w:cs="Times New Roman"/>
          <w:szCs w:val="24"/>
        </w:rPr>
        <w:t xml:space="preserve">) </w:t>
      </w:r>
      <w:r w:rsidRPr="000905D9">
        <w:rPr>
          <w:rFonts w:asciiTheme="majorHAnsi" w:hAnsiTheme="majorHAnsi" w:cs="Times New Roman"/>
          <w:szCs w:val="24"/>
        </w:rPr>
        <w:t>successfully introduced a feedback system – “Voice of the Consumer”. By means of this progr</w:t>
      </w:r>
      <w:r w:rsidR="00927550" w:rsidRPr="000905D9">
        <w:rPr>
          <w:rFonts w:asciiTheme="majorHAnsi" w:hAnsiTheme="majorHAnsi" w:cs="Times New Roman"/>
          <w:szCs w:val="24"/>
        </w:rPr>
        <w:t>am customers can</w:t>
      </w:r>
      <w:r w:rsidRPr="000905D9">
        <w:rPr>
          <w:rFonts w:asciiTheme="majorHAnsi" w:hAnsiTheme="majorHAnsi" w:cs="Times New Roman"/>
          <w:szCs w:val="24"/>
        </w:rPr>
        <w:t xml:space="preserve"> fill out a special app</w:t>
      </w:r>
      <w:r w:rsidR="00927550" w:rsidRPr="000905D9">
        <w:rPr>
          <w:rFonts w:asciiTheme="majorHAnsi" w:hAnsiTheme="majorHAnsi" w:cs="Times New Roman"/>
          <w:szCs w:val="24"/>
        </w:rPr>
        <w:t>lication</w:t>
      </w:r>
      <w:r w:rsidRPr="000905D9">
        <w:rPr>
          <w:rStyle w:val="FootnoteReference"/>
          <w:rFonts w:asciiTheme="majorHAnsi" w:hAnsiTheme="majorHAnsi" w:cs="Times New Roman"/>
          <w:szCs w:val="24"/>
        </w:rPr>
        <w:footnoteReference w:id="4"/>
      </w:r>
      <w:r w:rsidRPr="000905D9">
        <w:rPr>
          <w:rFonts w:asciiTheme="majorHAnsi" w:hAnsiTheme="majorHAnsi" w:cs="Times New Roman"/>
          <w:szCs w:val="24"/>
        </w:rPr>
        <w:t xml:space="preserve"> and submit their comments/ recommendations to </w:t>
      </w:r>
      <w:r w:rsidR="00927550" w:rsidRPr="000905D9">
        <w:rPr>
          <w:rFonts w:asciiTheme="majorHAnsi" w:hAnsiTheme="majorHAnsi" w:cs="Times New Roman"/>
          <w:szCs w:val="24"/>
        </w:rPr>
        <w:t xml:space="preserve">the </w:t>
      </w:r>
      <w:r w:rsidRPr="000905D9">
        <w:rPr>
          <w:rFonts w:asciiTheme="majorHAnsi" w:hAnsiTheme="majorHAnsi" w:cs="Times New Roman"/>
          <w:szCs w:val="24"/>
        </w:rPr>
        <w:t xml:space="preserve">PSH. On its part, PSH  is liable to review </w:t>
      </w:r>
      <w:r w:rsidR="003C3D16" w:rsidRPr="000905D9">
        <w:rPr>
          <w:rFonts w:asciiTheme="majorHAnsi" w:hAnsiTheme="majorHAnsi" w:cs="Times New Roman"/>
          <w:szCs w:val="24"/>
        </w:rPr>
        <w:t xml:space="preserve">the </w:t>
      </w:r>
      <w:r w:rsidRPr="000905D9">
        <w:rPr>
          <w:rFonts w:asciiTheme="majorHAnsi" w:hAnsiTheme="majorHAnsi" w:cs="Times New Roman"/>
          <w:szCs w:val="24"/>
        </w:rPr>
        <w:t>received letter</w:t>
      </w:r>
      <w:r w:rsidR="00927550" w:rsidRPr="000905D9">
        <w:rPr>
          <w:rFonts w:asciiTheme="majorHAnsi" w:hAnsiTheme="majorHAnsi" w:cs="Times New Roman"/>
          <w:szCs w:val="24"/>
        </w:rPr>
        <w:t>s</w:t>
      </w:r>
      <w:r w:rsidRPr="000905D9">
        <w:rPr>
          <w:rFonts w:asciiTheme="majorHAnsi" w:hAnsiTheme="majorHAnsi" w:cs="Times New Roman"/>
          <w:szCs w:val="24"/>
        </w:rPr>
        <w:t xml:space="preserve"> within 30 days </w:t>
      </w:r>
      <w:r w:rsidR="00373166" w:rsidRPr="000905D9">
        <w:rPr>
          <w:rFonts w:asciiTheme="majorHAnsi" w:hAnsiTheme="majorHAnsi" w:cs="Times New Roman"/>
          <w:szCs w:val="24"/>
        </w:rPr>
        <w:t>and take</w:t>
      </w:r>
      <w:r w:rsidRPr="000905D9">
        <w:rPr>
          <w:rFonts w:asciiTheme="majorHAnsi" w:hAnsiTheme="majorHAnsi" w:cs="Times New Roman"/>
          <w:szCs w:val="24"/>
        </w:rPr>
        <w:t xml:space="preserve"> particular steps, if possible</w:t>
      </w:r>
      <w:r w:rsidR="00E51CAD" w:rsidRPr="000905D9">
        <w:rPr>
          <w:rFonts w:asciiTheme="majorHAnsi" w:hAnsiTheme="majorHAnsi" w:cs="Times New Roman"/>
          <w:szCs w:val="24"/>
        </w:rPr>
        <w:t>,</w:t>
      </w:r>
      <w:r w:rsidRPr="000905D9">
        <w:rPr>
          <w:rFonts w:asciiTheme="majorHAnsi" w:hAnsiTheme="majorHAnsi" w:cs="Times New Roman"/>
          <w:szCs w:val="24"/>
        </w:rPr>
        <w:t xml:space="preserve"> and afterwards, contact the citizen and provide him/her with detail</w:t>
      </w:r>
      <w:r w:rsidR="00B84C4F" w:rsidRPr="000905D9">
        <w:rPr>
          <w:rFonts w:asciiTheme="majorHAnsi" w:hAnsiTheme="majorHAnsi" w:cs="Times New Roman"/>
          <w:szCs w:val="24"/>
        </w:rPr>
        <w:t>ed</w:t>
      </w:r>
      <w:r w:rsidRPr="000905D9">
        <w:rPr>
          <w:rFonts w:asciiTheme="majorHAnsi" w:hAnsiTheme="majorHAnsi" w:cs="Times New Roman"/>
          <w:szCs w:val="24"/>
        </w:rPr>
        <w:t xml:space="preserve"> information about his/her case.</w:t>
      </w:r>
    </w:p>
    <w:p w14:paraId="207C2895" w14:textId="77777777" w:rsidR="00B557B9" w:rsidRPr="000905D9" w:rsidRDefault="00B557B9" w:rsidP="002807A1">
      <w:pPr>
        <w:spacing w:after="120"/>
        <w:jc w:val="both"/>
        <w:rPr>
          <w:rFonts w:asciiTheme="majorHAnsi" w:hAnsiTheme="majorHAnsi" w:cs="Times New Roman"/>
          <w:szCs w:val="24"/>
        </w:rPr>
      </w:pPr>
      <w:r w:rsidRPr="000905D9">
        <w:rPr>
          <w:rFonts w:asciiTheme="majorHAnsi" w:hAnsiTheme="majorHAnsi" w:cs="Times New Roman"/>
          <w:szCs w:val="24"/>
        </w:rPr>
        <w:t xml:space="preserve">In November 2015, PSH was addressed </w:t>
      </w:r>
      <w:r w:rsidR="003C3D16" w:rsidRPr="000905D9">
        <w:rPr>
          <w:rFonts w:asciiTheme="majorHAnsi" w:hAnsiTheme="majorHAnsi" w:cs="Times New Roman"/>
          <w:szCs w:val="24"/>
        </w:rPr>
        <w:t>by a</w:t>
      </w:r>
      <w:r w:rsidR="001414CD" w:rsidRPr="000905D9">
        <w:rPr>
          <w:rFonts w:asciiTheme="majorHAnsi" w:hAnsiTheme="majorHAnsi" w:cs="Times New Roman"/>
          <w:szCs w:val="24"/>
        </w:rPr>
        <w:t xml:space="preserve"> citizen with </w:t>
      </w:r>
      <w:r w:rsidR="00373166" w:rsidRPr="000905D9">
        <w:rPr>
          <w:rFonts w:asciiTheme="majorHAnsi" w:hAnsiTheme="majorHAnsi" w:cs="Times New Roman"/>
          <w:szCs w:val="24"/>
        </w:rPr>
        <w:t>disabilities via</w:t>
      </w:r>
      <w:r w:rsidR="003C3D16" w:rsidRPr="000905D9">
        <w:rPr>
          <w:rFonts w:asciiTheme="majorHAnsi" w:hAnsiTheme="majorHAnsi" w:cs="Times New Roman"/>
          <w:szCs w:val="24"/>
        </w:rPr>
        <w:t xml:space="preserve"> “Voice of the Consumer”</w:t>
      </w:r>
      <w:r w:rsidR="001414CD" w:rsidRPr="000905D9">
        <w:rPr>
          <w:rFonts w:asciiTheme="majorHAnsi" w:hAnsiTheme="majorHAnsi" w:cs="Times New Roman"/>
          <w:szCs w:val="24"/>
        </w:rPr>
        <w:t xml:space="preserve">. The author of the letter described the difficulties people with disabilities face in PSH </w:t>
      </w:r>
      <w:r w:rsidR="00F70D27" w:rsidRPr="000905D9">
        <w:rPr>
          <w:rFonts w:asciiTheme="majorHAnsi" w:hAnsiTheme="majorHAnsi" w:cs="Times New Roman"/>
          <w:szCs w:val="24"/>
        </w:rPr>
        <w:t>while receiving</w:t>
      </w:r>
      <w:r w:rsidR="001414CD" w:rsidRPr="000905D9">
        <w:rPr>
          <w:rFonts w:asciiTheme="majorHAnsi" w:hAnsiTheme="majorHAnsi" w:cs="Times New Roman"/>
          <w:szCs w:val="24"/>
        </w:rPr>
        <w:t xml:space="preserve"> public or private services. The letter also contained concrete recommendations about how to handle this problem.</w:t>
      </w:r>
    </w:p>
    <w:p w14:paraId="562D9466" w14:textId="77777777" w:rsidR="00F70D27" w:rsidRPr="000905D9" w:rsidRDefault="00F70D27" w:rsidP="002807A1">
      <w:pPr>
        <w:spacing w:after="120"/>
        <w:jc w:val="both"/>
        <w:rPr>
          <w:rFonts w:asciiTheme="majorHAnsi" w:hAnsiTheme="majorHAnsi" w:cs="Times New Roman"/>
          <w:szCs w:val="24"/>
        </w:rPr>
      </w:pPr>
      <w:r w:rsidRPr="000905D9">
        <w:rPr>
          <w:rFonts w:asciiTheme="majorHAnsi" w:hAnsiTheme="majorHAnsi" w:cs="Times New Roman"/>
          <w:szCs w:val="24"/>
        </w:rPr>
        <w:t xml:space="preserve">Together with the author of the letter and other organizations </w:t>
      </w:r>
      <w:r w:rsidR="00E51CAD" w:rsidRPr="000905D9">
        <w:rPr>
          <w:rFonts w:asciiTheme="majorHAnsi" w:hAnsiTheme="majorHAnsi" w:cs="Times New Roman"/>
          <w:szCs w:val="24"/>
        </w:rPr>
        <w:t>competent</w:t>
      </w:r>
      <w:r w:rsidRPr="000905D9">
        <w:rPr>
          <w:rFonts w:asciiTheme="majorHAnsi" w:hAnsiTheme="majorHAnsi" w:cs="Times New Roman"/>
          <w:szCs w:val="24"/>
        </w:rPr>
        <w:t xml:space="preserve"> in the field</w:t>
      </w:r>
      <w:r w:rsidR="00BE33A1" w:rsidRPr="000905D9">
        <w:rPr>
          <w:rFonts w:asciiTheme="majorHAnsi" w:hAnsiTheme="majorHAnsi" w:cs="Times New Roman"/>
          <w:szCs w:val="24"/>
        </w:rPr>
        <w:t>,</w:t>
      </w:r>
      <w:r w:rsidRPr="000905D9">
        <w:rPr>
          <w:rFonts w:asciiTheme="majorHAnsi" w:hAnsiTheme="majorHAnsi" w:cs="Times New Roman"/>
          <w:szCs w:val="24"/>
        </w:rPr>
        <w:t xml:space="preserve"> PSH developed a new project, which later was translated into the</w:t>
      </w:r>
      <w:r w:rsidR="00927550" w:rsidRPr="000905D9">
        <w:rPr>
          <w:rFonts w:asciiTheme="majorHAnsi" w:hAnsiTheme="majorHAnsi" w:cs="Times New Roman"/>
          <w:szCs w:val="24"/>
        </w:rPr>
        <w:t xml:space="preserve"> current commitment of the 3</w:t>
      </w:r>
      <w:r w:rsidR="00927550" w:rsidRPr="000905D9">
        <w:rPr>
          <w:rFonts w:asciiTheme="majorHAnsi" w:hAnsiTheme="majorHAnsi" w:cs="Times New Roman"/>
          <w:szCs w:val="24"/>
          <w:vertAlign w:val="superscript"/>
        </w:rPr>
        <w:t>rd</w:t>
      </w:r>
      <w:r w:rsidR="00927550" w:rsidRPr="000905D9">
        <w:rPr>
          <w:rFonts w:asciiTheme="majorHAnsi" w:hAnsiTheme="majorHAnsi" w:cs="Times New Roman"/>
          <w:szCs w:val="24"/>
        </w:rPr>
        <w:t xml:space="preserve"> </w:t>
      </w:r>
      <w:r w:rsidRPr="000905D9">
        <w:rPr>
          <w:rFonts w:asciiTheme="majorHAnsi" w:hAnsiTheme="majorHAnsi" w:cs="Times New Roman"/>
          <w:szCs w:val="24"/>
        </w:rPr>
        <w:t>Action Plan of Georgia.</w:t>
      </w:r>
    </w:p>
    <w:p w14:paraId="2DA2F6B4" w14:textId="069AC434" w:rsidR="00BD54A8" w:rsidRPr="000905D9" w:rsidRDefault="00927550" w:rsidP="002807A1">
      <w:pPr>
        <w:spacing w:after="120"/>
        <w:jc w:val="both"/>
        <w:rPr>
          <w:rFonts w:asciiTheme="majorHAnsi" w:hAnsiTheme="majorHAnsi" w:cs="Times New Roman"/>
          <w:szCs w:val="24"/>
        </w:rPr>
      </w:pPr>
      <w:r w:rsidRPr="000905D9">
        <w:rPr>
          <w:rFonts w:asciiTheme="majorHAnsi" w:hAnsiTheme="majorHAnsi" w:cs="Times New Roman"/>
          <w:szCs w:val="24"/>
        </w:rPr>
        <w:t>The goal of this</w:t>
      </w:r>
      <w:r w:rsidR="00BD54A8" w:rsidRPr="000905D9">
        <w:rPr>
          <w:rFonts w:asciiTheme="majorHAnsi" w:hAnsiTheme="majorHAnsi" w:cs="Times New Roman"/>
          <w:szCs w:val="24"/>
        </w:rPr>
        <w:t xml:space="preserve"> commitment is that the infrastructure of PSH shall meet the standards that are mandatory for </w:t>
      </w:r>
      <w:r w:rsidR="00B84C4F" w:rsidRPr="000905D9">
        <w:rPr>
          <w:rFonts w:asciiTheme="majorHAnsi" w:hAnsiTheme="majorHAnsi" w:cs="Times New Roman"/>
          <w:szCs w:val="24"/>
        </w:rPr>
        <w:t>p</w:t>
      </w:r>
      <w:r w:rsidR="00BD54A8" w:rsidRPr="000905D9">
        <w:rPr>
          <w:rFonts w:asciiTheme="majorHAnsi" w:hAnsiTheme="majorHAnsi" w:cs="Times New Roman"/>
          <w:szCs w:val="24"/>
        </w:rPr>
        <w:t xml:space="preserve">eople with disabilities to move around and receive services without any trouble. At the initial stage, PSH decided to adapt Tbilisi branch </w:t>
      </w:r>
      <w:r w:rsidR="00BE33A1" w:rsidRPr="000905D9">
        <w:rPr>
          <w:rFonts w:asciiTheme="majorHAnsi" w:hAnsiTheme="majorHAnsi" w:cs="Times New Roman"/>
          <w:szCs w:val="24"/>
        </w:rPr>
        <w:t>to</w:t>
      </w:r>
      <w:r w:rsidR="00BD54A8" w:rsidRPr="000905D9">
        <w:rPr>
          <w:rFonts w:asciiTheme="majorHAnsi" w:hAnsiTheme="majorHAnsi" w:cs="Times New Roman"/>
          <w:szCs w:val="24"/>
        </w:rPr>
        <w:t xml:space="preserve"> the needs of people with disabilities.</w:t>
      </w:r>
    </w:p>
    <w:p w14:paraId="5FDF3593" w14:textId="2A281571" w:rsidR="009D4632" w:rsidRPr="000905D9" w:rsidRDefault="00BD54A8" w:rsidP="002807A1">
      <w:pPr>
        <w:pStyle w:val="ListParagraph"/>
        <w:numPr>
          <w:ilvl w:val="0"/>
          <w:numId w:val="1"/>
        </w:numPr>
        <w:spacing w:after="120"/>
        <w:jc w:val="both"/>
        <w:rPr>
          <w:rFonts w:asciiTheme="majorHAnsi" w:hAnsiTheme="majorHAnsi" w:cs="Times New Roman"/>
          <w:szCs w:val="24"/>
          <w:lang w:val="en-US"/>
        </w:rPr>
      </w:pPr>
      <w:r w:rsidRPr="000905D9">
        <w:rPr>
          <w:rFonts w:asciiTheme="majorHAnsi" w:hAnsiTheme="majorHAnsi" w:cs="Times New Roman"/>
          <w:szCs w:val="24"/>
          <w:lang w:val="en-US"/>
        </w:rPr>
        <w:t xml:space="preserve">In the hall of PSH </w:t>
      </w:r>
      <w:r w:rsidR="006460C3" w:rsidRPr="000905D9">
        <w:rPr>
          <w:rFonts w:asciiTheme="majorHAnsi" w:hAnsiTheme="majorHAnsi" w:cs="Times New Roman"/>
          <w:szCs w:val="24"/>
          <w:lang w:val="en-US"/>
        </w:rPr>
        <w:t xml:space="preserve">Tbilisi </w:t>
      </w:r>
      <w:r w:rsidRPr="000905D9">
        <w:rPr>
          <w:rFonts w:asciiTheme="majorHAnsi" w:hAnsiTheme="majorHAnsi" w:cs="Times New Roman"/>
          <w:szCs w:val="24"/>
          <w:lang w:val="en-US"/>
        </w:rPr>
        <w:t xml:space="preserve">branch a special navigation system will be created for </w:t>
      </w:r>
      <w:r w:rsidR="009D4632" w:rsidRPr="000905D9">
        <w:rPr>
          <w:rFonts w:asciiTheme="majorHAnsi" w:hAnsiTheme="majorHAnsi" w:cs="Times New Roman"/>
          <w:szCs w:val="24"/>
          <w:lang w:val="en-US"/>
        </w:rPr>
        <w:t xml:space="preserve">blind </w:t>
      </w:r>
      <w:r w:rsidRPr="000905D9">
        <w:rPr>
          <w:rFonts w:asciiTheme="majorHAnsi" w:hAnsiTheme="majorHAnsi" w:cs="Times New Roman"/>
          <w:szCs w:val="24"/>
          <w:lang w:val="en-US"/>
        </w:rPr>
        <w:t xml:space="preserve">people </w:t>
      </w:r>
      <w:r w:rsidR="009D4632" w:rsidRPr="000905D9">
        <w:rPr>
          <w:rFonts w:asciiTheme="majorHAnsi" w:hAnsiTheme="majorHAnsi" w:cs="Times New Roman"/>
          <w:szCs w:val="24"/>
          <w:lang w:val="en-US"/>
        </w:rPr>
        <w:t>or people with poor eyesight;</w:t>
      </w:r>
    </w:p>
    <w:p w14:paraId="7FAB0844" w14:textId="54C29FE9" w:rsidR="009D4632" w:rsidRPr="000905D9" w:rsidRDefault="00ED5587" w:rsidP="002807A1">
      <w:pPr>
        <w:spacing w:after="120"/>
        <w:jc w:val="both"/>
        <w:rPr>
          <w:rFonts w:asciiTheme="majorHAnsi" w:hAnsiTheme="majorHAnsi" w:cs="Times New Roman"/>
          <w:b/>
          <w:szCs w:val="24"/>
        </w:rPr>
      </w:pPr>
      <w:r w:rsidRPr="000905D9">
        <w:rPr>
          <w:rFonts w:asciiTheme="majorHAnsi" w:hAnsiTheme="majorHAnsi" w:cs="Times New Roman"/>
          <w:szCs w:val="24"/>
        </w:rPr>
        <w:t xml:space="preserve">Training of Tbilisi, Batumi, Kutaisi and Rustavi branch employees in terms of communication skills when interacting with disabled persons. </w:t>
      </w:r>
      <w:r w:rsidR="009D4632" w:rsidRPr="000905D9">
        <w:rPr>
          <w:rFonts w:asciiTheme="majorHAnsi" w:hAnsiTheme="majorHAnsi" w:cs="Times New Roman"/>
          <w:b/>
          <w:szCs w:val="24"/>
        </w:rPr>
        <w:t>Date of implementation: 2016-2017</w:t>
      </w: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1983"/>
        <w:gridCol w:w="1957"/>
        <w:gridCol w:w="1463"/>
        <w:gridCol w:w="1440"/>
        <w:gridCol w:w="1465"/>
      </w:tblGrid>
      <w:tr w:rsidR="00D44DFC" w:rsidRPr="000905D9" w14:paraId="5AF94FF7" w14:textId="77777777" w:rsidTr="00BE33A1">
        <w:trPr>
          <w:jc w:val="center"/>
        </w:trPr>
        <w:tc>
          <w:tcPr>
            <w:tcW w:w="10033" w:type="dxa"/>
            <w:gridSpan w:val="6"/>
            <w:shd w:val="clear" w:color="auto" w:fill="B8CCE4" w:themeFill="accent1" w:themeFillTint="66"/>
            <w:vAlign w:val="center"/>
          </w:tcPr>
          <w:p w14:paraId="5F690533" w14:textId="5FE8A475" w:rsidR="00D44DFC" w:rsidRPr="000905D9" w:rsidRDefault="00D44DFC" w:rsidP="002F7638">
            <w:pPr>
              <w:spacing w:after="0"/>
              <w:jc w:val="center"/>
              <w:rPr>
                <w:rFonts w:asciiTheme="majorHAnsi" w:hAnsiTheme="majorHAnsi" w:cs="Times New Roman"/>
                <w:b/>
                <w:sz w:val="20"/>
                <w:szCs w:val="20"/>
              </w:rPr>
            </w:pPr>
            <w:r w:rsidRPr="000905D9">
              <w:rPr>
                <w:rFonts w:asciiTheme="majorHAnsi" w:eastAsia="Helvetica" w:hAnsiTheme="majorHAnsi" w:cs="Times New Roman"/>
                <w:b/>
                <w:color w:val="000000" w:themeColor="text1"/>
                <w:sz w:val="20"/>
                <w:szCs w:val="20"/>
              </w:rPr>
              <w:t>Commitment</w:t>
            </w:r>
            <w:r w:rsidR="008716EB" w:rsidRPr="000905D9">
              <w:rPr>
                <w:rFonts w:asciiTheme="majorHAnsi" w:eastAsia="Helvetica" w:hAnsiTheme="majorHAnsi" w:cs="Times New Roman"/>
                <w:b/>
                <w:color w:val="000000" w:themeColor="text1"/>
                <w:sz w:val="20"/>
                <w:szCs w:val="20"/>
              </w:rPr>
              <w:t xml:space="preserve"> </w:t>
            </w:r>
            <w:r w:rsidRPr="000905D9">
              <w:rPr>
                <w:rFonts w:asciiTheme="majorHAnsi" w:eastAsia="Helvetica" w:hAnsiTheme="majorHAnsi" w:cs="Times New Roman"/>
                <w:b/>
                <w:color w:val="000000" w:themeColor="text1"/>
                <w:sz w:val="20"/>
                <w:szCs w:val="20"/>
              </w:rPr>
              <w:t>1</w:t>
            </w:r>
            <w:r w:rsidRPr="000905D9">
              <w:rPr>
                <w:rFonts w:asciiTheme="majorHAnsi" w:hAnsiTheme="majorHAnsi" w:cs="Times New Roman"/>
                <w:b/>
                <w:color w:val="000000" w:themeColor="text1"/>
                <w:sz w:val="20"/>
                <w:szCs w:val="20"/>
              </w:rPr>
              <w:t xml:space="preserve">: </w:t>
            </w:r>
            <w:r w:rsidR="002F7638" w:rsidRPr="000905D9">
              <w:rPr>
                <w:rFonts w:asciiTheme="majorHAnsi" w:hAnsiTheme="majorHAnsi" w:cs="Times New Roman"/>
                <w:b/>
                <w:sz w:val="20"/>
                <w:szCs w:val="20"/>
              </w:rPr>
              <w:t>Adapting the Public Service Hall to the needs of the people with disabilities</w:t>
            </w:r>
          </w:p>
        </w:tc>
      </w:tr>
      <w:tr w:rsidR="00D44DFC" w:rsidRPr="000905D9" w14:paraId="4FE9BA0F" w14:textId="77777777" w:rsidTr="00BE33A1">
        <w:trPr>
          <w:jc w:val="center"/>
        </w:trPr>
        <w:tc>
          <w:tcPr>
            <w:tcW w:w="3708" w:type="dxa"/>
            <w:gridSpan w:val="2"/>
            <w:shd w:val="clear" w:color="auto" w:fill="B8CCE4" w:themeFill="accent1" w:themeFillTint="66"/>
            <w:vAlign w:val="center"/>
          </w:tcPr>
          <w:p w14:paraId="297D99CA" w14:textId="77777777" w:rsidR="00D44DFC" w:rsidRPr="000905D9" w:rsidRDefault="00D44DFC" w:rsidP="002F7638">
            <w:pPr>
              <w:spacing w:after="0"/>
              <w:jc w:val="both"/>
              <w:rPr>
                <w:rFonts w:asciiTheme="majorHAnsi" w:hAnsiTheme="majorHAnsi" w:cs="Times New Roman"/>
                <w:b/>
                <w:sz w:val="20"/>
                <w:szCs w:val="20"/>
              </w:rPr>
            </w:pPr>
            <w:r w:rsidRPr="000905D9">
              <w:rPr>
                <w:rFonts w:asciiTheme="majorHAnsi" w:eastAsia="Helvetica" w:hAnsiTheme="majorHAnsi" w:cs="Times New Roman"/>
                <w:b/>
                <w:sz w:val="20"/>
                <w:szCs w:val="20"/>
              </w:rPr>
              <w:t>Lead Agency</w:t>
            </w:r>
          </w:p>
        </w:tc>
        <w:tc>
          <w:tcPr>
            <w:tcW w:w="6325" w:type="dxa"/>
            <w:gridSpan w:val="4"/>
            <w:vAlign w:val="center"/>
          </w:tcPr>
          <w:p w14:paraId="528192CE" w14:textId="77777777" w:rsidR="00D44DFC" w:rsidRPr="000905D9" w:rsidRDefault="00BE33A1" w:rsidP="002F7638">
            <w:pPr>
              <w:spacing w:after="0"/>
              <w:jc w:val="both"/>
              <w:rPr>
                <w:rFonts w:asciiTheme="majorHAnsi" w:hAnsiTheme="majorHAnsi" w:cs="Times New Roman"/>
                <w:sz w:val="20"/>
                <w:szCs w:val="20"/>
              </w:rPr>
            </w:pPr>
            <w:r w:rsidRPr="000905D9">
              <w:rPr>
                <w:rFonts w:asciiTheme="majorHAnsi" w:eastAsia="Helvetica" w:hAnsiTheme="majorHAnsi" w:cs="Times New Roman"/>
                <w:sz w:val="20"/>
                <w:szCs w:val="20"/>
              </w:rPr>
              <w:t>LEPL - Public Service Hall</w:t>
            </w:r>
            <w:r w:rsidR="00D44DFC" w:rsidRPr="000905D9">
              <w:rPr>
                <w:rFonts w:asciiTheme="majorHAnsi" w:eastAsia="Helvetica" w:hAnsiTheme="majorHAnsi" w:cs="Times New Roman"/>
                <w:sz w:val="20"/>
                <w:szCs w:val="20"/>
              </w:rPr>
              <w:t>, Ministry of Justice of Georgia</w:t>
            </w:r>
          </w:p>
        </w:tc>
      </w:tr>
      <w:tr w:rsidR="00D44DFC" w:rsidRPr="000905D9" w14:paraId="555F1980" w14:textId="77777777" w:rsidTr="00BE33A1">
        <w:trPr>
          <w:trHeight w:val="136"/>
          <w:jc w:val="center"/>
        </w:trPr>
        <w:tc>
          <w:tcPr>
            <w:tcW w:w="1725" w:type="dxa"/>
            <w:vMerge w:val="restart"/>
            <w:shd w:val="clear" w:color="auto" w:fill="B8CCE4" w:themeFill="accent1" w:themeFillTint="66"/>
            <w:vAlign w:val="center"/>
          </w:tcPr>
          <w:p w14:paraId="5493A764" w14:textId="77777777" w:rsidR="00D44DFC" w:rsidRPr="000905D9" w:rsidRDefault="00E42D81" w:rsidP="002F7638">
            <w:pPr>
              <w:spacing w:after="0"/>
              <w:rPr>
                <w:rFonts w:asciiTheme="majorHAnsi" w:hAnsiTheme="majorHAnsi" w:cs="Times New Roman"/>
                <w:b/>
                <w:sz w:val="20"/>
                <w:szCs w:val="20"/>
              </w:rPr>
            </w:pPr>
            <w:r w:rsidRPr="000905D9">
              <w:rPr>
                <w:rFonts w:asciiTheme="majorHAnsi" w:eastAsia="Helvetica" w:hAnsiTheme="majorHAnsi" w:cs="Times New Roman"/>
                <w:b/>
                <w:sz w:val="20"/>
                <w:szCs w:val="20"/>
              </w:rPr>
              <w:t>Other Involved Actors</w:t>
            </w:r>
          </w:p>
        </w:tc>
        <w:tc>
          <w:tcPr>
            <w:tcW w:w="1983" w:type="dxa"/>
            <w:shd w:val="clear" w:color="auto" w:fill="B8CCE4" w:themeFill="accent1" w:themeFillTint="66"/>
            <w:vAlign w:val="center"/>
          </w:tcPr>
          <w:p w14:paraId="3F898E48" w14:textId="77777777" w:rsidR="00D44DFC" w:rsidRPr="000905D9" w:rsidRDefault="00D44DFC" w:rsidP="002F7638">
            <w:pPr>
              <w:spacing w:after="0"/>
              <w:jc w:val="both"/>
              <w:rPr>
                <w:rFonts w:asciiTheme="majorHAnsi" w:hAnsiTheme="majorHAnsi" w:cs="Times New Roman"/>
                <w:sz w:val="20"/>
                <w:szCs w:val="20"/>
              </w:rPr>
            </w:pPr>
            <w:r w:rsidRPr="000905D9">
              <w:rPr>
                <w:rFonts w:asciiTheme="majorHAnsi" w:eastAsia="Helvetica" w:hAnsiTheme="majorHAnsi" w:cs="Times New Roman"/>
                <w:sz w:val="20"/>
                <w:szCs w:val="20"/>
              </w:rPr>
              <w:t>Public agencies</w:t>
            </w:r>
          </w:p>
        </w:tc>
        <w:tc>
          <w:tcPr>
            <w:tcW w:w="6325" w:type="dxa"/>
            <w:gridSpan w:val="4"/>
            <w:vAlign w:val="center"/>
          </w:tcPr>
          <w:p w14:paraId="1B2429AA" w14:textId="77777777" w:rsidR="00D44DFC" w:rsidRPr="000905D9" w:rsidRDefault="00D44DFC" w:rsidP="002F7638">
            <w:pPr>
              <w:spacing w:after="0"/>
              <w:jc w:val="both"/>
              <w:rPr>
                <w:rFonts w:asciiTheme="majorHAnsi" w:hAnsiTheme="majorHAnsi" w:cs="Times New Roman"/>
                <w:sz w:val="20"/>
                <w:szCs w:val="20"/>
              </w:rPr>
            </w:pPr>
          </w:p>
        </w:tc>
      </w:tr>
      <w:tr w:rsidR="00D44DFC" w:rsidRPr="000905D9" w14:paraId="474B407A" w14:textId="77777777" w:rsidTr="00BE33A1">
        <w:trPr>
          <w:trHeight w:val="414"/>
          <w:jc w:val="center"/>
        </w:trPr>
        <w:tc>
          <w:tcPr>
            <w:tcW w:w="1725" w:type="dxa"/>
            <w:vMerge/>
            <w:shd w:val="clear" w:color="auto" w:fill="B8CCE4" w:themeFill="accent1" w:themeFillTint="66"/>
            <w:vAlign w:val="center"/>
          </w:tcPr>
          <w:p w14:paraId="3C622CED" w14:textId="77777777" w:rsidR="00D44DFC" w:rsidRPr="000905D9" w:rsidRDefault="00D44DFC" w:rsidP="002F7638">
            <w:pPr>
              <w:spacing w:after="0"/>
              <w:jc w:val="both"/>
              <w:rPr>
                <w:rFonts w:asciiTheme="majorHAnsi" w:hAnsiTheme="majorHAnsi" w:cs="Times New Roman"/>
                <w:sz w:val="20"/>
                <w:szCs w:val="20"/>
              </w:rPr>
            </w:pPr>
          </w:p>
        </w:tc>
        <w:tc>
          <w:tcPr>
            <w:tcW w:w="1983" w:type="dxa"/>
            <w:shd w:val="clear" w:color="auto" w:fill="B8CCE4" w:themeFill="accent1" w:themeFillTint="66"/>
            <w:vAlign w:val="center"/>
          </w:tcPr>
          <w:p w14:paraId="1D624961" w14:textId="77777777" w:rsidR="00D44DFC" w:rsidRPr="000905D9" w:rsidRDefault="00E42D81" w:rsidP="002F7638">
            <w:pPr>
              <w:spacing w:after="0"/>
              <w:jc w:val="both"/>
              <w:rPr>
                <w:rFonts w:asciiTheme="majorHAnsi" w:hAnsiTheme="majorHAnsi" w:cs="Times New Roman"/>
                <w:sz w:val="20"/>
                <w:szCs w:val="20"/>
              </w:rPr>
            </w:pPr>
            <w:r w:rsidRPr="000905D9">
              <w:rPr>
                <w:rFonts w:asciiTheme="majorHAnsi" w:eastAsia="Helvetica" w:hAnsiTheme="majorHAnsi" w:cs="Times New Roman"/>
                <w:sz w:val="20"/>
                <w:szCs w:val="20"/>
              </w:rPr>
              <w:t>Civil society/ Private S</w:t>
            </w:r>
            <w:r w:rsidR="00D44DFC" w:rsidRPr="000905D9">
              <w:rPr>
                <w:rFonts w:asciiTheme="majorHAnsi" w:eastAsia="Helvetica" w:hAnsiTheme="majorHAnsi" w:cs="Times New Roman"/>
                <w:sz w:val="20"/>
                <w:szCs w:val="20"/>
              </w:rPr>
              <w:t>ector</w:t>
            </w:r>
          </w:p>
          <w:p w14:paraId="5EA5DA70" w14:textId="77777777" w:rsidR="00D44DFC" w:rsidRPr="000905D9" w:rsidRDefault="00D44DFC" w:rsidP="002F7638">
            <w:pPr>
              <w:spacing w:after="0"/>
              <w:jc w:val="both"/>
              <w:rPr>
                <w:rFonts w:asciiTheme="majorHAnsi" w:hAnsiTheme="majorHAnsi" w:cs="Times New Roman"/>
                <w:sz w:val="20"/>
                <w:szCs w:val="20"/>
              </w:rPr>
            </w:pPr>
          </w:p>
        </w:tc>
        <w:tc>
          <w:tcPr>
            <w:tcW w:w="6325" w:type="dxa"/>
            <w:gridSpan w:val="4"/>
            <w:vAlign w:val="center"/>
          </w:tcPr>
          <w:p w14:paraId="1BB9F07A" w14:textId="04D8527A" w:rsidR="00D44DFC" w:rsidRPr="000905D9" w:rsidRDefault="00D44DFC" w:rsidP="002F7638">
            <w:pPr>
              <w:pStyle w:val="CommentText"/>
              <w:spacing w:after="0" w:line="276" w:lineRule="auto"/>
              <w:jc w:val="both"/>
              <w:rPr>
                <w:rFonts w:asciiTheme="majorHAnsi" w:hAnsiTheme="majorHAnsi" w:cs="Times New Roman"/>
                <w:sz w:val="20"/>
                <w:szCs w:val="20"/>
              </w:rPr>
            </w:pPr>
            <w:r w:rsidRPr="000905D9">
              <w:rPr>
                <w:rFonts w:asciiTheme="majorHAnsi" w:hAnsiTheme="majorHAnsi" w:cs="Times New Roman"/>
                <w:sz w:val="20"/>
                <w:szCs w:val="20"/>
              </w:rPr>
              <w:t xml:space="preserve">UNDP; </w:t>
            </w:r>
            <w:r w:rsidRPr="000905D9">
              <w:rPr>
                <w:rFonts w:asciiTheme="majorHAnsi" w:eastAsia="Helvetica" w:hAnsiTheme="majorHAnsi" w:cs="Times New Roman"/>
                <w:sz w:val="20"/>
                <w:szCs w:val="20"/>
              </w:rPr>
              <w:t>Embassy of Poland</w:t>
            </w:r>
            <w:r w:rsidR="008030AD" w:rsidRPr="000905D9">
              <w:rPr>
                <w:rFonts w:asciiTheme="majorHAnsi" w:eastAsia="Helvetica" w:hAnsiTheme="majorHAnsi" w:cs="Times New Roman"/>
                <w:sz w:val="20"/>
                <w:szCs w:val="20"/>
              </w:rPr>
              <w:t xml:space="preserve">; Coalition of Independent Living; NGO </w:t>
            </w:r>
            <w:proofErr w:type="spellStart"/>
            <w:r w:rsidR="008030AD" w:rsidRPr="000905D9">
              <w:rPr>
                <w:rFonts w:asciiTheme="majorHAnsi" w:eastAsia="Helvetica" w:hAnsiTheme="majorHAnsi" w:cs="Times New Roman"/>
                <w:sz w:val="20"/>
                <w:szCs w:val="20"/>
              </w:rPr>
              <w:t>Mariani</w:t>
            </w:r>
            <w:proofErr w:type="spellEnd"/>
          </w:p>
        </w:tc>
      </w:tr>
      <w:tr w:rsidR="00D44DFC" w:rsidRPr="000905D9" w14:paraId="2C46EE8D" w14:textId="77777777" w:rsidTr="00BE33A1">
        <w:trPr>
          <w:jc w:val="center"/>
        </w:trPr>
        <w:tc>
          <w:tcPr>
            <w:tcW w:w="3708" w:type="dxa"/>
            <w:gridSpan w:val="2"/>
            <w:shd w:val="clear" w:color="auto" w:fill="B8CCE4" w:themeFill="accent1" w:themeFillTint="66"/>
            <w:vAlign w:val="center"/>
          </w:tcPr>
          <w:p w14:paraId="2CF55F17" w14:textId="77777777" w:rsidR="00D44DFC" w:rsidRPr="000905D9" w:rsidRDefault="00E42D81" w:rsidP="002F7638">
            <w:pPr>
              <w:spacing w:after="0"/>
              <w:jc w:val="both"/>
              <w:rPr>
                <w:rFonts w:asciiTheme="majorHAnsi" w:hAnsiTheme="majorHAnsi" w:cs="Times New Roman"/>
                <w:b/>
                <w:sz w:val="20"/>
                <w:szCs w:val="20"/>
              </w:rPr>
            </w:pPr>
            <w:r w:rsidRPr="000905D9">
              <w:rPr>
                <w:rFonts w:asciiTheme="majorHAnsi" w:eastAsia="Helvetica" w:hAnsiTheme="majorHAnsi" w:cs="Times New Roman"/>
                <w:b/>
                <w:sz w:val="20"/>
                <w:szCs w:val="20"/>
              </w:rPr>
              <w:t>Issues to be Addressed</w:t>
            </w:r>
          </w:p>
        </w:tc>
        <w:tc>
          <w:tcPr>
            <w:tcW w:w="6325" w:type="dxa"/>
            <w:gridSpan w:val="4"/>
            <w:vAlign w:val="center"/>
          </w:tcPr>
          <w:p w14:paraId="5C4DB5DE" w14:textId="77777777" w:rsidR="00D44DFC" w:rsidRPr="000905D9" w:rsidRDefault="0003783D" w:rsidP="0084499F">
            <w:pPr>
              <w:spacing w:after="0"/>
              <w:jc w:val="both"/>
              <w:rPr>
                <w:rFonts w:asciiTheme="majorHAnsi" w:hAnsiTheme="majorHAnsi" w:cs="Times New Roman"/>
                <w:color w:val="000000"/>
                <w:sz w:val="20"/>
                <w:szCs w:val="20"/>
              </w:rPr>
            </w:pPr>
            <w:r w:rsidRPr="000905D9">
              <w:rPr>
                <w:rFonts w:asciiTheme="majorHAnsi" w:eastAsia="Helvetica" w:hAnsiTheme="majorHAnsi" w:cs="Times New Roman"/>
                <w:sz w:val="20"/>
                <w:szCs w:val="20"/>
              </w:rPr>
              <w:t>Currently</w:t>
            </w:r>
            <w:r w:rsidR="00D44DFC" w:rsidRPr="000905D9">
              <w:rPr>
                <w:rFonts w:asciiTheme="majorHAnsi" w:eastAsia="Helvetica" w:hAnsiTheme="majorHAnsi" w:cs="Times New Roman"/>
                <w:sz w:val="20"/>
                <w:szCs w:val="20"/>
              </w:rPr>
              <w:t xml:space="preserve"> the infrastructure of PSH doesn’t meet the standards needed for the effortless movement of the people with disabilities</w:t>
            </w:r>
            <w:r w:rsidRPr="000905D9">
              <w:rPr>
                <w:rFonts w:asciiTheme="majorHAnsi" w:eastAsia="Helvetica" w:hAnsiTheme="majorHAnsi" w:cs="Times New Roman"/>
                <w:sz w:val="20"/>
                <w:szCs w:val="20"/>
              </w:rPr>
              <w:t xml:space="preserve"> </w:t>
            </w:r>
            <w:r w:rsidR="00D44DFC" w:rsidRPr="000905D9">
              <w:rPr>
                <w:rFonts w:asciiTheme="majorHAnsi" w:eastAsia="Helvetica" w:hAnsiTheme="majorHAnsi" w:cs="Times New Roman"/>
                <w:sz w:val="20"/>
                <w:szCs w:val="20"/>
              </w:rPr>
              <w:t xml:space="preserve">and for receiving </w:t>
            </w:r>
            <w:r w:rsidR="00373166" w:rsidRPr="000905D9">
              <w:rPr>
                <w:rFonts w:asciiTheme="majorHAnsi" w:eastAsia="Helvetica" w:hAnsiTheme="majorHAnsi" w:cs="Times New Roman"/>
                <w:sz w:val="20"/>
                <w:szCs w:val="20"/>
              </w:rPr>
              <w:t>services. Today</w:t>
            </w:r>
            <w:r w:rsidR="00D44DFC" w:rsidRPr="000905D9">
              <w:rPr>
                <w:rFonts w:asciiTheme="majorHAnsi" w:eastAsia="Helvetica" w:hAnsiTheme="majorHAnsi" w:cs="Times New Roman"/>
                <w:sz w:val="20"/>
                <w:szCs w:val="20"/>
              </w:rPr>
              <w:t xml:space="preserve"> they receive various services by the assistance from other people</w:t>
            </w:r>
            <w:r w:rsidR="00D44DFC" w:rsidRPr="000905D9">
              <w:rPr>
                <w:rFonts w:asciiTheme="majorHAnsi" w:hAnsiTheme="majorHAnsi" w:cs="Times New Roman"/>
                <w:sz w:val="20"/>
                <w:szCs w:val="20"/>
              </w:rPr>
              <w:t xml:space="preserve">. </w:t>
            </w:r>
          </w:p>
        </w:tc>
      </w:tr>
      <w:tr w:rsidR="00D44DFC" w:rsidRPr="000905D9" w14:paraId="391B39CC" w14:textId="77777777" w:rsidTr="00BE33A1">
        <w:trPr>
          <w:jc w:val="center"/>
        </w:trPr>
        <w:tc>
          <w:tcPr>
            <w:tcW w:w="3708" w:type="dxa"/>
            <w:gridSpan w:val="2"/>
            <w:shd w:val="clear" w:color="auto" w:fill="B8CCE4" w:themeFill="accent1" w:themeFillTint="66"/>
            <w:vAlign w:val="center"/>
          </w:tcPr>
          <w:p w14:paraId="383A5617" w14:textId="77777777" w:rsidR="00D44DFC" w:rsidRPr="000905D9" w:rsidRDefault="00241E74" w:rsidP="002F7638">
            <w:pPr>
              <w:spacing w:after="0"/>
              <w:jc w:val="both"/>
              <w:rPr>
                <w:rFonts w:asciiTheme="majorHAnsi" w:hAnsiTheme="majorHAnsi" w:cs="Times New Roman"/>
                <w:b/>
                <w:sz w:val="20"/>
                <w:szCs w:val="20"/>
              </w:rPr>
            </w:pPr>
            <w:r w:rsidRPr="000905D9">
              <w:rPr>
                <w:rFonts w:asciiTheme="majorHAnsi" w:eastAsia="Helvetica" w:hAnsiTheme="majorHAnsi" w:cs="Times New Roman"/>
                <w:b/>
                <w:sz w:val="20"/>
                <w:szCs w:val="20"/>
              </w:rPr>
              <w:t>Main objective</w:t>
            </w:r>
          </w:p>
        </w:tc>
        <w:tc>
          <w:tcPr>
            <w:tcW w:w="6325" w:type="dxa"/>
            <w:gridSpan w:val="4"/>
            <w:vAlign w:val="center"/>
          </w:tcPr>
          <w:p w14:paraId="3105730B" w14:textId="77777777" w:rsidR="00D44DFC" w:rsidRPr="000905D9" w:rsidRDefault="00E42D81" w:rsidP="002F7638">
            <w:pPr>
              <w:pStyle w:val="Default"/>
              <w:spacing w:line="276" w:lineRule="auto"/>
              <w:rPr>
                <w:rFonts w:asciiTheme="majorHAnsi" w:hAnsiTheme="majorHAnsi"/>
                <w:sz w:val="20"/>
                <w:szCs w:val="20"/>
              </w:rPr>
            </w:pPr>
            <w:r w:rsidRPr="000905D9">
              <w:rPr>
                <w:rFonts w:asciiTheme="majorHAnsi" w:eastAsia="Helvetica" w:hAnsiTheme="majorHAnsi"/>
                <w:sz w:val="20"/>
                <w:szCs w:val="20"/>
              </w:rPr>
              <w:t>P</w:t>
            </w:r>
            <w:r w:rsidR="00241E74" w:rsidRPr="000905D9">
              <w:rPr>
                <w:rFonts w:asciiTheme="majorHAnsi" w:eastAsia="Helvetica" w:hAnsiTheme="majorHAnsi"/>
                <w:sz w:val="20"/>
                <w:szCs w:val="20"/>
              </w:rPr>
              <w:t>rovide people with  disabilities with effortless movement in PSH and with receiving services</w:t>
            </w:r>
          </w:p>
        </w:tc>
      </w:tr>
      <w:tr w:rsidR="00D44DFC" w:rsidRPr="000905D9" w14:paraId="6F904A7F" w14:textId="77777777" w:rsidTr="00BE33A1">
        <w:trPr>
          <w:jc w:val="center"/>
        </w:trPr>
        <w:tc>
          <w:tcPr>
            <w:tcW w:w="3708" w:type="dxa"/>
            <w:gridSpan w:val="2"/>
            <w:shd w:val="clear" w:color="auto" w:fill="B8CCE4" w:themeFill="accent1" w:themeFillTint="66"/>
            <w:vAlign w:val="center"/>
          </w:tcPr>
          <w:p w14:paraId="648527EA" w14:textId="77777777" w:rsidR="00D44DFC" w:rsidRPr="000905D9" w:rsidRDefault="00D44DFC" w:rsidP="002F7638">
            <w:pPr>
              <w:spacing w:after="0"/>
              <w:jc w:val="both"/>
              <w:rPr>
                <w:rFonts w:asciiTheme="majorHAnsi" w:hAnsiTheme="majorHAnsi" w:cs="Times New Roman"/>
                <w:b/>
                <w:sz w:val="20"/>
                <w:szCs w:val="20"/>
              </w:rPr>
            </w:pPr>
            <w:r w:rsidRPr="000905D9">
              <w:rPr>
                <w:rFonts w:asciiTheme="majorHAnsi" w:hAnsiTheme="majorHAnsi" w:cs="Times New Roman"/>
                <w:b/>
                <w:sz w:val="20"/>
                <w:szCs w:val="20"/>
              </w:rPr>
              <w:lastRenderedPageBreak/>
              <w:t xml:space="preserve">OGP </w:t>
            </w:r>
            <w:r w:rsidR="005F2A02" w:rsidRPr="000905D9">
              <w:rPr>
                <w:rFonts w:asciiTheme="majorHAnsi" w:eastAsia="Helvetica" w:hAnsiTheme="majorHAnsi" w:cs="Times New Roman"/>
                <w:b/>
                <w:sz w:val="20"/>
                <w:szCs w:val="20"/>
              </w:rPr>
              <w:t>Challenge</w:t>
            </w:r>
          </w:p>
        </w:tc>
        <w:tc>
          <w:tcPr>
            <w:tcW w:w="6325" w:type="dxa"/>
            <w:gridSpan w:val="4"/>
            <w:vAlign w:val="center"/>
          </w:tcPr>
          <w:p w14:paraId="63592FEC" w14:textId="77777777" w:rsidR="00D44DFC" w:rsidRPr="000905D9" w:rsidRDefault="00241E74" w:rsidP="002F7638">
            <w:pPr>
              <w:spacing w:after="0"/>
              <w:rPr>
                <w:rFonts w:asciiTheme="majorHAnsi" w:hAnsiTheme="majorHAnsi" w:cs="Times New Roman"/>
                <w:sz w:val="20"/>
                <w:szCs w:val="20"/>
              </w:rPr>
            </w:pPr>
            <w:r w:rsidRPr="000905D9">
              <w:rPr>
                <w:rFonts w:asciiTheme="majorHAnsi" w:eastAsia="Helvetica" w:hAnsiTheme="majorHAnsi" w:cs="Times New Roman"/>
                <w:color w:val="000000"/>
                <w:sz w:val="20"/>
                <w:szCs w:val="20"/>
              </w:rPr>
              <w:t>Improving Public Services</w:t>
            </w:r>
          </w:p>
        </w:tc>
      </w:tr>
      <w:tr w:rsidR="00D44DFC" w:rsidRPr="000905D9" w14:paraId="59A03E72" w14:textId="77777777" w:rsidTr="002F7638">
        <w:trPr>
          <w:trHeight w:val="466"/>
          <w:jc w:val="center"/>
        </w:trPr>
        <w:tc>
          <w:tcPr>
            <w:tcW w:w="3708" w:type="dxa"/>
            <w:gridSpan w:val="2"/>
            <w:vMerge w:val="restart"/>
            <w:shd w:val="clear" w:color="auto" w:fill="B8CCE4" w:themeFill="accent1" w:themeFillTint="66"/>
            <w:vAlign w:val="center"/>
          </w:tcPr>
          <w:p w14:paraId="0D86DB35" w14:textId="77777777" w:rsidR="00D44DFC" w:rsidRPr="000905D9" w:rsidRDefault="00D44DFC" w:rsidP="002F7638">
            <w:pPr>
              <w:spacing w:after="0"/>
              <w:jc w:val="both"/>
              <w:rPr>
                <w:rFonts w:asciiTheme="majorHAnsi" w:hAnsiTheme="majorHAnsi" w:cs="Times New Roman"/>
                <w:b/>
                <w:sz w:val="20"/>
                <w:szCs w:val="20"/>
              </w:rPr>
            </w:pPr>
          </w:p>
          <w:p w14:paraId="0994377B" w14:textId="77777777" w:rsidR="00D44DFC" w:rsidRPr="000905D9" w:rsidRDefault="00D44DFC" w:rsidP="002F7638">
            <w:pPr>
              <w:spacing w:after="0"/>
              <w:jc w:val="both"/>
              <w:rPr>
                <w:rFonts w:asciiTheme="majorHAnsi" w:hAnsiTheme="majorHAnsi" w:cs="Times New Roman"/>
                <w:b/>
                <w:sz w:val="20"/>
                <w:szCs w:val="20"/>
              </w:rPr>
            </w:pPr>
            <w:r w:rsidRPr="000905D9">
              <w:rPr>
                <w:rFonts w:asciiTheme="majorHAnsi" w:hAnsiTheme="majorHAnsi" w:cs="Times New Roman"/>
                <w:b/>
                <w:sz w:val="20"/>
                <w:szCs w:val="20"/>
              </w:rPr>
              <w:t xml:space="preserve">OGP </w:t>
            </w:r>
            <w:r w:rsidR="00241E74" w:rsidRPr="000905D9">
              <w:rPr>
                <w:rFonts w:asciiTheme="majorHAnsi" w:eastAsia="Helvetica" w:hAnsiTheme="majorHAnsi" w:cs="Times New Roman"/>
                <w:b/>
                <w:sz w:val="20"/>
                <w:szCs w:val="20"/>
              </w:rPr>
              <w:t>Principles</w:t>
            </w:r>
          </w:p>
        </w:tc>
        <w:tc>
          <w:tcPr>
            <w:tcW w:w="1957" w:type="dxa"/>
            <w:shd w:val="clear" w:color="auto" w:fill="B8CCE4" w:themeFill="accent1" w:themeFillTint="66"/>
            <w:vAlign w:val="center"/>
          </w:tcPr>
          <w:p w14:paraId="16211824" w14:textId="77777777" w:rsidR="00D44DFC" w:rsidRPr="000905D9" w:rsidRDefault="00241E74" w:rsidP="002F7638">
            <w:pPr>
              <w:spacing w:after="0"/>
              <w:jc w:val="both"/>
              <w:rPr>
                <w:rFonts w:asciiTheme="majorHAnsi" w:hAnsiTheme="majorHAnsi" w:cs="Times New Roman"/>
                <w:sz w:val="20"/>
                <w:szCs w:val="20"/>
              </w:rPr>
            </w:pPr>
            <w:r w:rsidRPr="000905D9">
              <w:rPr>
                <w:rFonts w:asciiTheme="majorHAnsi" w:eastAsia="Helvetica" w:hAnsiTheme="majorHAnsi" w:cs="Times New Roman"/>
                <w:sz w:val="20"/>
                <w:szCs w:val="20"/>
              </w:rPr>
              <w:t>Transparency</w:t>
            </w:r>
          </w:p>
        </w:tc>
        <w:tc>
          <w:tcPr>
            <w:tcW w:w="1463" w:type="dxa"/>
            <w:shd w:val="clear" w:color="auto" w:fill="B8CCE4" w:themeFill="accent1" w:themeFillTint="66"/>
            <w:vAlign w:val="center"/>
          </w:tcPr>
          <w:p w14:paraId="0EA7E83C" w14:textId="77777777" w:rsidR="00D44DFC" w:rsidRPr="000905D9" w:rsidRDefault="00241E74" w:rsidP="002F7638">
            <w:pPr>
              <w:spacing w:after="0"/>
              <w:jc w:val="both"/>
              <w:rPr>
                <w:rFonts w:asciiTheme="majorHAnsi" w:hAnsiTheme="majorHAnsi" w:cs="Times New Roman"/>
                <w:sz w:val="20"/>
                <w:szCs w:val="20"/>
              </w:rPr>
            </w:pPr>
            <w:r w:rsidRPr="000905D9">
              <w:rPr>
                <w:rFonts w:asciiTheme="majorHAnsi" w:eastAsia="Helvetica" w:hAnsiTheme="majorHAnsi" w:cs="Times New Roman"/>
                <w:sz w:val="20"/>
                <w:szCs w:val="20"/>
              </w:rPr>
              <w:t>Accountability</w:t>
            </w:r>
          </w:p>
        </w:tc>
        <w:tc>
          <w:tcPr>
            <w:tcW w:w="1440" w:type="dxa"/>
            <w:shd w:val="clear" w:color="auto" w:fill="B8CCE4" w:themeFill="accent1" w:themeFillTint="66"/>
            <w:vAlign w:val="center"/>
          </w:tcPr>
          <w:p w14:paraId="5A850064" w14:textId="77777777" w:rsidR="00D44DFC" w:rsidRPr="000905D9" w:rsidRDefault="00241E74" w:rsidP="002F7638">
            <w:pPr>
              <w:spacing w:after="0"/>
              <w:jc w:val="both"/>
              <w:rPr>
                <w:rFonts w:asciiTheme="majorHAnsi" w:hAnsiTheme="majorHAnsi" w:cs="Times New Roman"/>
                <w:sz w:val="20"/>
                <w:szCs w:val="20"/>
              </w:rPr>
            </w:pPr>
            <w:r w:rsidRPr="000905D9">
              <w:rPr>
                <w:rFonts w:asciiTheme="majorHAnsi" w:eastAsia="Helvetica" w:hAnsiTheme="majorHAnsi" w:cs="Times New Roman"/>
                <w:sz w:val="20"/>
                <w:szCs w:val="20"/>
              </w:rPr>
              <w:t>Public Participation</w:t>
            </w:r>
          </w:p>
        </w:tc>
        <w:tc>
          <w:tcPr>
            <w:tcW w:w="1465" w:type="dxa"/>
            <w:shd w:val="clear" w:color="auto" w:fill="B8CCE4" w:themeFill="accent1" w:themeFillTint="66"/>
            <w:vAlign w:val="center"/>
          </w:tcPr>
          <w:p w14:paraId="3B6CD7D1" w14:textId="77777777" w:rsidR="00D44DFC" w:rsidRPr="000905D9" w:rsidRDefault="00241E74" w:rsidP="002F7638">
            <w:pPr>
              <w:spacing w:after="0"/>
              <w:jc w:val="both"/>
              <w:rPr>
                <w:rFonts w:asciiTheme="majorHAnsi" w:hAnsiTheme="majorHAnsi" w:cs="Times New Roman"/>
                <w:sz w:val="20"/>
                <w:szCs w:val="20"/>
              </w:rPr>
            </w:pPr>
            <w:r w:rsidRPr="000905D9">
              <w:rPr>
                <w:rFonts w:asciiTheme="majorHAnsi" w:eastAsia="Helvetica" w:hAnsiTheme="majorHAnsi" w:cs="Times New Roman"/>
                <w:sz w:val="20"/>
                <w:szCs w:val="20"/>
              </w:rPr>
              <w:t>Technologies and Innovations</w:t>
            </w:r>
          </w:p>
        </w:tc>
      </w:tr>
      <w:tr w:rsidR="00D44DFC" w:rsidRPr="000905D9" w14:paraId="426680A6" w14:textId="77777777" w:rsidTr="002F7638">
        <w:trPr>
          <w:jc w:val="center"/>
        </w:trPr>
        <w:tc>
          <w:tcPr>
            <w:tcW w:w="3708" w:type="dxa"/>
            <w:gridSpan w:val="2"/>
            <w:vMerge/>
            <w:shd w:val="clear" w:color="auto" w:fill="B8CCE4" w:themeFill="accent1" w:themeFillTint="66"/>
            <w:vAlign w:val="center"/>
          </w:tcPr>
          <w:p w14:paraId="73888D3A" w14:textId="77777777" w:rsidR="00D44DFC" w:rsidRPr="000905D9" w:rsidRDefault="00D44DFC" w:rsidP="002F7638">
            <w:pPr>
              <w:spacing w:after="0"/>
              <w:jc w:val="both"/>
              <w:rPr>
                <w:rFonts w:asciiTheme="majorHAnsi" w:hAnsiTheme="majorHAnsi" w:cs="Times New Roman"/>
                <w:sz w:val="20"/>
                <w:szCs w:val="20"/>
              </w:rPr>
            </w:pPr>
          </w:p>
        </w:tc>
        <w:tc>
          <w:tcPr>
            <w:tcW w:w="1957" w:type="dxa"/>
            <w:vAlign w:val="center"/>
          </w:tcPr>
          <w:p w14:paraId="589EE6E6" w14:textId="77777777" w:rsidR="00D44DFC" w:rsidRPr="000905D9" w:rsidRDefault="00D44DFC" w:rsidP="002F7638">
            <w:pPr>
              <w:spacing w:after="0"/>
              <w:jc w:val="both"/>
              <w:rPr>
                <w:rFonts w:asciiTheme="majorHAnsi" w:hAnsiTheme="majorHAnsi" w:cs="Times New Roman"/>
                <w:sz w:val="20"/>
                <w:szCs w:val="20"/>
              </w:rPr>
            </w:pPr>
          </w:p>
        </w:tc>
        <w:tc>
          <w:tcPr>
            <w:tcW w:w="1463" w:type="dxa"/>
            <w:vAlign w:val="center"/>
          </w:tcPr>
          <w:p w14:paraId="630CF712" w14:textId="77777777" w:rsidR="00D44DFC" w:rsidRPr="000905D9" w:rsidRDefault="00D44DFC" w:rsidP="002F7638">
            <w:pPr>
              <w:spacing w:after="0"/>
              <w:jc w:val="both"/>
              <w:rPr>
                <w:rFonts w:asciiTheme="majorHAnsi" w:hAnsiTheme="majorHAnsi" w:cs="Times New Roman"/>
                <w:sz w:val="20"/>
                <w:szCs w:val="20"/>
              </w:rPr>
            </w:pPr>
            <w:r w:rsidRPr="000905D9">
              <w:rPr>
                <w:rFonts w:asciiTheme="majorHAnsi" w:hAnsiTheme="majorHAnsi" w:cs="Times New Roman"/>
                <w:b/>
                <w:sz w:val="20"/>
                <w:szCs w:val="20"/>
              </w:rPr>
              <w:sym w:font="Wingdings 2" w:char="F050"/>
            </w:r>
          </w:p>
        </w:tc>
        <w:tc>
          <w:tcPr>
            <w:tcW w:w="1440" w:type="dxa"/>
            <w:vAlign w:val="center"/>
          </w:tcPr>
          <w:p w14:paraId="036F4E80" w14:textId="77777777" w:rsidR="00D44DFC" w:rsidRPr="000905D9" w:rsidRDefault="00D44DFC" w:rsidP="002F7638">
            <w:pPr>
              <w:spacing w:after="0"/>
              <w:jc w:val="both"/>
              <w:rPr>
                <w:rFonts w:asciiTheme="majorHAnsi" w:hAnsiTheme="majorHAnsi" w:cs="Times New Roman"/>
                <w:sz w:val="20"/>
                <w:szCs w:val="20"/>
              </w:rPr>
            </w:pPr>
            <w:r w:rsidRPr="000905D9">
              <w:rPr>
                <w:rFonts w:asciiTheme="majorHAnsi" w:hAnsiTheme="majorHAnsi" w:cs="Times New Roman"/>
                <w:b/>
                <w:sz w:val="20"/>
                <w:szCs w:val="20"/>
              </w:rPr>
              <w:sym w:font="Wingdings 2" w:char="F050"/>
            </w:r>
          </w:p>
        </w:tc>
        <w:tc>
          <w:tcPr>
            <w:tcW w:w="1465" w:type="dxa"/>
            <w:vAlign w:val="center"/>
          </w:tcPr>
          <w:p w14:paraId="6023399F" w14:textId="77777777" w:rsidR="00D44DFC" w:rsidRPr="000905D9" w:rsidRDefault="00D44DFC" w:rsidP="002F7638">
            <w:pPr>
              <w:spacing w:after="0"/>
              <w:jc w:val="both"/>
              <w:rPr>
                <w:rFonts w:asciiTheme="majorHAnsi" w:hAnsiTheme="majorHAnsi" w:cs="Times New Roman"/>
                <w:sz w:val="20"/>
                <w:szCs w:val="20"/>
              </w:rPr>
            </w:pPr>
            <w:r w:rsidRPr="000905D9">
              <w:rPr>
                <w:rFonts w:asciiTheme="majorHAnsi" w:hAnsiTheme="majorHAnsi" w:cs="Times New Roman"/>
                <w:b/>
                <w:sz w:val="20"/>
                <w:szCs w:val="20"/>
              </w:rPr>
              <w:sym w:font="Wingdings 2" w:char="F050"/>
            </w:r>
          </w:p>
        </w:tc>
      </w:tr>
      <w:tr w:rsidR="00D44DFC" w:rsidRPr="000905D9" w14:paraId="69F5F6D6" w14:textId="77777777" w:rsidTr="002F7638">
        <w:trPr>
          <w:jc w:val="center"/>
        </w:trPr>
        <w:tc>
          <w:tcPr>
            <w:tcW w:w="3708" w:type="dxa"/>
            <w:gridSpan w:val="2"/>
            <w:shd w:val="clear" w:color="auto" w:fill="B8CCE4" w:themeFill="accent1" w:themeFillTint="66"/>
            <w:vAlign w:val="center"/>
          </w:tcPr>
          <w:p w14:paraId="71622BC1" w14:textId="77777777" w:rsidR="00D44DFC" w:rsidRPr="000905D9" w:rsidRDefault="00241E74" w:rsidP="002F7638">
            <w:pPr>
              <w:autoSpaceDE w:val="0"/>
              <w:autoSpaceDN w:val="0"/>
              <w:adjustRightInd w:val="0"/>
              <w:spacing w:after="0"/>
              <w:jc w:val="both"/>
              <w:rPr>
                <w:rFonts w:asciiTheme="majorHAnsi" w:hAnsiTheme="majorHAnsi" w:cs="Times New Roman"/>
                <w:b/>
                <w:sz w:val="20"/>
                <w:szCs w:val="20"/>
              </w:rPr>
            </w:pPr>
            <w:r w:rsidRPr="000905D9">
              <w:rPr>
                <w:rFonts w:asciiTheme="majorHAnsi" w:eastAsia="Helvetica" w:hAnsiTheme="majorHAnsi" w:cs="Times New Roman"/>
                <w:b/>
                <w:sz w:val="20"/>
                <w:szCs w:val="20"/>
              </w:rPr>
              <w:t>Milestones to Fulfill the Commitment</w:t>
            </w:r>
          </w:p>
        </w:tc>
        <w:tc>
          <w:tcPr>
            <w:tcW w:w="1957" w:type="dxa"/>
            <w:shd w:val="clear" w:color="auto" w:fill="B8CCE4" w:themeFill="accent1" w:themeFillTint="66"/>
            <w:vAlign w:val="center"/>
          </w:tcPr>
          <w:p w14:paraId="5E3587F1" w14:textId="77777777" w:rsidR="00D44DFC" w:rsidRPr="000905D9" w:rsidRDefault="00241E74" w:rsidP="002F7638">
            <w:pPr>
              <w:autoSpaceDE w:val="0"/>
              <w:autoSpaceDN w:val="0"/>
              <w:adjustRightInd w:val="0"/>
              <w:spacing w:after="0"/>
              <w:rPr>
                <w:rFonts w:asciiTheme="majorHAnsi" w:hAnsiTheme="majorHAnsi" w:cs="Times New Roman"/>
                <w:sz w:val="20"/>
                <w:szCs w:val="20"/>
              </w:rPr>
            </w:pPr>
            <w:r w:rsidRPr="000905D9">
              <w:rPr>
                <w:rFonts w:asciiTheme="majorHAnsi" w:eastAsia="Helvetica" w:hAnsiTheme="majorHAnsi" w:cs="Times New Roman"/>
                <w:sz w:val="20"/>
                <w:szCs w:val="20"/>
              </w:rPr>
              <w:t>New or ongoing commitment</w:t>
            </w:r>
          </w:p>
        </w:tc>
        <w:tc>
          <w:tcPr>
            <w:tcW w:w="1463" w:type="dxa"/>
            <w:shd w:val="clear" w:color="auto" w:fill="B8CCE4" w:themeFill="accent1" w:themeFillTint="66"/>
            <w:vAlign w:val="center"/>
          </w:tcPr>
          <w:p w14:paraId="46AD1A11" w14:textId="77777777" w:rsidR="00D44DFC" w:rsidRPr="000905D9" w:rsidRDefault="00241E74" w:rsidP="002F7638">
            <w:pPr>
              <w:spacing w:after="0"/>
              <w:rPr>
                <w:rFonts w:asciiTheme="majorHAnsi" w:hAnsiTheme="majorHAnsi" w:cs="Times New Roman"/>
                <w:sz w:val="20"/>
                <w:szCs w:val="20"/>
              </w:rPr>
            </w:pPr>
            <w:r w:rsidRPr="000905D9">
              <w:rPr>
                <w:rFonts w:asciiTheme="majorHAnsi" w:eastAsia="Helvetica" w:hAnsiTheme="majorHAnsi" w:cs="Times New Roman"/>
                <w:sz w:val="20"/>
                <w:szCs w:val="20"/>
              </w:rPr>
              <w:t>Start date:</w:t>
            </w:r>
          </w:p>
        </w:tc>
        <w:tc>
          <w:tcPr>
            <w:tcW w:w="2905" w:type="dxa"/>
            <w:gridSpan w:val="2"/>
            <w:shd w:val="clear" w:color="auto" w:fill="B8CCE4" w:themeFill="accent1" w:themeFillTint="66"/>
            <w:vAlign w:val="center"/>
          </w:tcPr>
          <w:p w14:paraId="79CDDF21" w14:textId="77777777" w:rsidR="00D44DFC" w:rsidRPr="000905D9" w:rsidRDefault="00241E74" w:rsidP="002F7638">
            <w:pPr>
              <w:spacing w:after="0"/>
              <w:rPr>
                <w:rFonts w:asciiTheme="majorHAnsi" w:hAnsiTheme="majorHAnsi" w:cs="Times New Roman"/>
                <w:sz w:val="20"/>
                <w:szCs w:val="20"/>
              </w:rPr>
            </w:pPr>
            <w:r w:rsidRPr="000905D9">
              <w:rPr>
                <w:rFonts w:asciiTheme="majorHAnsi" w:eastAsia="Helvetica" w:hAnsiTheme="majorHAnsi" w:cs="Times New Roman"/>
                <w:sz w:val="20"/>
                <w:szCs w:val="20"/>
              </w:rPr>
              <w:t>End date:</w:t>
            </w:r>
          </w:p>
        </w:tc>
      </w:tr>
      <w:tr w:rsidR="00D44DFC" w:rsidRPr="000905D9" w14:paraId="6DDB668C" w14:textId="77777777" w:rsidTr="002F7638">
        <w:trPr>
          <w:trHeight w:val="356"/>
          <w:jc w:val="center"/>
        </w:trPr>
        <w:tc>
          <w:tcPr>
            <w:tcW w:w="3708" w:type="dxa"/>
            <w:gridSpan w:val="2"/>
            <w:vAlign w:val="center"/>
          </w:tcPr>
          <w:p w14:paraId="1C0B67B4" w14:textId="77777777" w:rsidR="00D44DFC" w:rsidRPr="000905D9" w:rsidRDefault="0003783D" w:rsidP="002F7638">
            <w:pPr>
              <w:autoSpaceDE w:val="0"/>
              <w:autoSpaceDN w:val="0"/>
              <w:adjustRightInd w:val="0"/>
              <w:spacing w:after="0"/>
              <w:rPr>
                <w:rFonts w:asciiTheme="majorHAnsi" w:hAnsiTheme="majorHAnsi" w:cs="Times New Roman"/>
                <w:color w:val="000000"/>
                <w:sz w:val="20"/>
                <w:szCs w:val="20"/>
              </w:rPr>
            </w:pPr>
            <w:r w:rsidRPr="000905D9">
              <w:rPr>
                <w:rFonts w:asciiTheme="majorHAnsi" w:eastAsia="Helvetica" w:hAnsiTheme="majorHAnsi" w:cs="Times New Roman"/>
                <w:color w:val="000000"/>
                <w:sz w:val="20"/>
                <w:szCs w:val="20"/>
              </w:rPr>
              <w:t>T</w:t>
            </w:r>
            <w:r w:rsidR="004A58E5" w:rsidRPr="000905D9">
              <w:rPr>
                <w:rFonts w:asciiTheme="majorHAnsi" w:eastAsia="Helvetica" w:hAnsiTheme="majorHAnsi" w:cs="Times New Roman"/>
                <w:color w:val="000000"/>
                <w:sz w:val="20"/>
                <w:szCs w:val="20"/>
              </w:rPr>
              <w:t>rain PSH front-</w:t>
            </w:r>
            <w:r w:rsidR="00241E74" w:rsidRPr="000905D9">
              <w:rPr>
                <w:rFonts w:asciiTheme="majorHAnsi" w:eastAsia="Helvetica" w:hAnsiTheme="majorHAnsi" w:cs="Times New Roman"/>
                <w:color w:val="000000"/>
                <w:sz w:val="20"/>
                <w:szCs w:val="20"/>
              </w:rPr>
              <w:t>desk staff in regard to communication with people with disabilities and ethical behavior</w:t>
            </w:r>
          </w:p>
        </w:tc>
        <w:tc>
          <w:tcPr>
            <w:tcW w:w="1957" w:type="dxa"/>
            <w:vAlign w:val="center"/>
          </w:tcPr>
          <w:p w14:paraId="7C9636CF" w14:textId="77777777" w:rsidR="00D44DFC" w:rsidRPr="000905D9" w:rsidRDefault="00D44DFC" w:rsidP="002F7638">
            <w:pPr>
              <w:autoSpaceDE w:val="0"/>
              <w:autoSpaceDN w:val="0"/>
              <w:adjustRightInd w:val="0"/>
              <w:spacing w:after="0"/>
              <w:jc w:val="both"/>
              <w:rPr>
                <w:rFonts w:asciiTheme="majorHAnsi" w:hAnsiTheme="majorHAnsi" w:cs="Times New Roman"/>
                <w:sz w:val="20"/>
                <w:szCs w:val="20"/>
              </w:rPr>
            </w:pPr>
          </w:p>
        </w:tc>
        <w:tc>
          <w:tcPr>
            <w:tcW w:w="1463" w:type="dxa"/>
            <w:vAlign w:val="center"/>
          </w:tcPr>
          <w:p w14:paraId="29C19BE9" w14:textId="77777777" w:rsidR="00D44DFC" w:rsidRPr="000905D9" w:rsidRDefault="00241E74" w:rsidP="002F7638">
            <w:pPr>
              <w:spacing w:after="0"/>
              <w:jc w:val="both"/>
              <w:rPr>
                <w:rFonts w:asciiTheme="majorHAnsi" w:hAnsiTheme="majorHAnsi" w:cs="Times New Roman"/>
                <w:sz w:val="20"/>
                <w:szCs w:val="20"/>
              </w:rPr>
            </w:pPr>
            <w:r w:rsidRPr="000905D9">
              <w:rPr>
                <w:rFonts w:asciiTheme="majorHAnsi" w:eastAsia="Helvetica" w:hAnsiTheme="majorHAnsi" w:cs="Times New Roman"/>
                <w:sz w:val="20"/>
                <w:szCs w:val="20"/>
              </w:rPr>
              <w:t>July,</w:t>
            </w:r>
            <w:r w:rsidR="00D44DFC" w:rsidRPr="000905D9">
              <w:rPr>
                <w:rFonts w:asciiTheme="majorHAnsi" w:hAnsiTheme="majorHAnsi" w:cs="Times New Roman"/>
                <w:sz w:val="20"/>
                <w:szCs w:val="20"/>
              </w:rPr>
              <w:t>2016</w:t>
            </w:r>
          </w:p>
        </w:tc>
        <w:tc>
          <w:tcPr>
            <w:tcW w:w="2905" w:type="dxa"/>
            <w:gridSpan w:val="2"/>
            <w:vAlign w:val="center"/>
          </w:tcPr>
          <w:p w14:paraId="0387051A" w14:textId="77777777" w:rsidR="00D44DFC" w:rsidRPr="000905D9" w:rsidRDefault="00241E74" w:rsidP="002F7638">
            <w:pPr>
              <w:spacing w:after="0"/>
              <w:jc w:val="both"/>
              <w:rPr>
                <w:rFonts w:asciiTheme="majorHAnsi" w:hAnsiTheme="majorHAnsi" w:cs="Times New Roman"/>
                <w:sz w:val="20"/>
                <w:szCs w:val="20"/>
              </w:rPr>
            </w:pPr>
            <w:r w:rsidRPr="000905D9">
              <w:rPr>
                <w:rFonts w:asciiTheme="majorHAnsi" w:eastAsia="Helvetica" w:hAnsiTheme="majorHAnsi" w:cs="Times New Roman"/>
                <w:sz w:val="20"/>
                <w:szCs w:val="20"/>
              </w:rPr>
              <w:t>December,</w:t>
            </w:r>
            <w:r w:rsidR="00D44DFC" w:rsidRPr="000905D9">
              <w:rPr>
                <w:rFonts w:asciiTheme="majorHAnsi" w:hAnsiTheme="majorHAnsi" w:cs="Times New Roman"/>
                <w:sz w:val="20"/>
                <w:szCs w:val="20"/>
              </w:rPr>
              <w:t xml:space="preserve"> 2017</w:t>
            </w:r>
          </w:p>
        </w:tc>
      </w:tr>
      <w:tr w:rsidR="00D44DFC" w:rsidRPr="000905D9" w14:paraId="6700E1E6" w14:textId="77777777" w:rsidTr="002F7638">
        <w:trPr>
          <w:trHeight w:val="356"/>
          <w:jc w:val="center"/>
        </w:trPr>
        <w:tc>
          <w:tcPr>
            <w:tcW w:w="3708" w:type="dxa"/>
            <w:gridSpan w:val="2"/>
            <w:vAlign w:val="center"/>
          </w:tcPr>
          <w:p w14:paraId="14F9FA3B" w14:textId="77777777" w:rsidR="00D44DFC" w:rsidRPr="000905D9" w:rsidRDefault="0003783D" w:rsidP="002F7638">
            <w:pPr>
              <w:autoSpaceDE w:val="0"/>
              <w:autoSpaceDN w:val="0"/>
              <w:adjustRightInd w:val="0"/>
              <w:spacing w:after="0"/>
              <w:rPr>
                <w:rFonts w:asciiTheme="majorHAnsi" w:hAnsiTheme="majorHAnsi" w:cs="Times New Roman"/>
                <w:color w:val="000000"/>
                <w:sz w:val="20"/>
                <w:szCs w:val="20"/>
              </w:rPr>
            </w:pPr>
            <w:r w:rsidRPr="000905D9">
              <w:rPr>
                <w:rFonts w:asciiTheme="majorHAnsi" w:eastAsia="Helvetica" w:hAnsiTheme="majorHAnsi" w:cs="Times New Roman"/>
                <w:color w:val="000000"/>
                <w:sz w:val="20"/>
                <w:szCs w:val="20"/>
              </w:rPr>
              <w:t>C</w:t>
            </w:r>
            <w:r w:rsidR="00241E74" w:rsidRPr="000905D9">
              <w:rPr>
                <w:rFonts w:asciiTheme="majorHAnsi" w:eastAsia="Helvetica" w:hAnsiTheme="majorHAnsi" w:cs="Times New Roman"/>
                <w:color w:val="000000"/>
                <w:sz w:val="20"/>
                <w:szCs w:val="20"/>
              </w:rPr>
              <w:t xml:space="preserve">arry out works in order to develop the infrastructure </w:t>
            </w:r>
            <w:r w:rsidR="000D50EF" w:rsidRPr="000905D9">
              <w:rPr>
                <w:rFonts w:asciiTheme="majorHAnsi" w:eastAsia="Helvetica" w:hAnsiTheme="majorHAnsi" w:cs="Times New Roman"/>
                <w:color w:val="000000"/>
                <w:sz w:val="20"/>
                <w:szCs w:val="20"/>
              </w:rPr>
              <w:t xml:space="preserve">and services </w:t>
            </w:r>
            <w:r w:rsidR="00241E74" w:rsidRPr="000905D9">
              <w:rPr>
                <w:rFonts w:asciiTheme="majorHAnsi" w:eastAsia="Helvetica" w:hAnsiTheme="majorHAnsi" w:cs="Times New Roman"/>
                <w:color w:val="000000"/>
                <w:sz w:val="20"/>
                <w:szCs w:val="20"/>
              </w:rPr>
              <w:t>in PSH</w:t>
            </w:r>
          </w:p>
        </w:tc>
        <w:tc>
          <w:tcPr>
            <w:tcW w:w="1957" w:type="dxa"/>
            <w:vAlign w:val="center"/>
          </w:tcPr>
          <w:p w14:paraId="5501562A" w14:textId="77777777" w:rsidR="00D44DFC" w:rsidRPr="000905D9" w:rsidRDefault="00D44DFC" w:rsidP="002F7638">
            <w:pPr>
              <w:autoSpaceDE w:val="0"/>
              <w:autoSpaceDN w:val="0"/>
              <w:adjustRightInd w:val="0"/>
              <w:spacing w:after="0"/>
              <w:jc w:val="both"/>
              <w:rPr>
                <w:rFonts w:asciiTheme="majorHAnsi" w:hAnsiTheme="majorHAnsi" w:cs="Times New Roman"/>
                <w:sz w:val="20"/>
                <w:szCs w:val="20"/>
              </w:rPr>
            </w:pPr>
          </w:p>
        </w:tc>
        <w:tc>
          <w:tcPr>
            <w:tcW w:w="1463" w:type="dxa"/>
            <w:vAlign w:val="center"/>
          </w:tcPr>
          <w:p w14:paraId="2F5373F5" w14:textId="77777777" w:rsidR="00D44DFC" w:rsidRPr="000905D9" w:rsidRDefault="000D50EF" w:rsidP="002F7638">
            <w:pPr>
              <w:spacing w:after="0"/>
              <w:jc w:val="both"/>
              <w:rPr>
                <w:rFonts w:asciiTheme="majorHAnsi" w:hAnsiTheme="majorHAnsi" w:cs="Times New Roman"/>
                <w:sz w:val="20"/>
                <w:szCs w:val="20"/>
              </w:rPr>
            </w:pPr>
            <w:r w:rsidRPr="000905D9">
              <w:rPr>
                <w:rFonts w:asciiTheme="majorHAnsi" w:eastAsia="Helvetica" w:hAnsiTheme="majorHAnsi" w:cs="Times New Roman"/>
                <w:sz w:val="20"/>
                <w:szCs w:val="20"/>
              </w:rPr>
              <w:t>November</w:t>
            </w:r>
            <w:r w:rsidR="00241E74" w:rsidRPr="000905D9">
              <w:rPr>
                <w:rFonts w:asciiTheme="majorHAnsi" w:eastAsia="Helvetica" w:hAnsiTheme="majorHAnsi" w:cs="Times New Roman"/>
                <w:sz w:val="20"/>
                <w:szCs w:val="20"/>
              </w:rPr>
              <w:t>,</w:t>
            </w:r>
            <w:r w:rsidR="00D44DFC" w:rsidRPr="000905D9">
              <w:rPr>
                <w:rFonts w:asciiTheme="majorHAnsi" w:eastAsia="Helvetica" w:hAnsiTheme="majorHAnsi" w:cs="Times New Roman"/>
                <w:sz w:val="20"/>
                <w:szCs w:val="20"/>
              </w:rPr>
              <w:t xml:space="preserve"> 2016</w:t>
            </w:r>
          </w:p>
        </w:tc>
        <w:tc>
          <w:tcPr>
            <w:tcW w:w="2905" w:type="dxa"/>
            <w:gridSpan w:val="2"/>
            <w:vAlign w:val="center"/>
          </w:tcPr>
          <w:p w14:paraId="2F944AA8" w14:textId="77777777" w:rsidR="00D44DFC" w:rsidRPr="000905D9" w:rsidRDefault="00241E74" w:rsidP="002F7638">
            <w:pPr>
              <w:spacing w:after="0"/>
              <w:jc w:val="both"/>
              <w:rPr>
                <w:rFonts w:asciiTheme="majorHAnsi" w:hAnsiTheme="majorHAnsi" w:cs="Times New Roman"/>
                <w:sz w:val="20"/>
                <w:szCs w:val="20"/>
              </w:rPr>
            </w:pPr>
            <w:r w:rsidRPr="000905D9">
              <w:rPr>
                <w:rFonts w:asciiTheme="majorHAnsi" w:eastAsia="Helvetica" w:hAnsiTheme="majorHAnsi" w:cs="Times New Roman"/>
                <w:sz w:val="20"/>
                <w:szCs w:val="20"/>
              </w:rPr>
              <w:t>December,</w:t>
            </w:r>
            <w:r w:rsidR="00D44DFC" w:rsidRPr="000905D9">
              <w:rPr>
                <w:rFonts w:asciiTheme="majorHAnsi" w:hAnsiTheme="majorHAnsi" w:cs="Times New Roman"/>
                <w:sz w:val="20"/>
                <w:szCs w:val="20"/>
              </w:rPr>
              <w:t xml:space="preserve"> 2017</w:t>
            </w:r>
          </w:p>
        </w:tc>
      </w:tr>
      <w:tr w:rsidR="00D44DFC" w:rsidRPr="000905D9" w14:paraId="4033DD19" w14:textId="77777777" w:rsidTr="00BE33A1">
        <w:trPr>
          <w:trHeight w:val="356"/>
          <w:jc w:val="center"/>
        </w:trPr>
        <w:tc>
          <w:tcPr>
            <w:tcW w:w="3708" w:type="dxa"/>
            <w:gridSpan w:val="2"/>
            <w:vAlign w:val="center"/>
          </w:tcPr>
          <w:p w14:paraId="27E730B6" w14:textId="77777777" w:rsidR="00D44DFC" w:rsidRPr="000905D9" w:rsidRDefault="00241E74" w:rsidP="002F7638">
            <w:pPr>
              <w:autoSpaceDE w:val="0"/>
              <w:autoSpaceDN w:val="0"/>
              <w:adjustRightInd w:val="0"/>
              <w:spacing w:after="0"/>
              <w:jc w:val="both"/>
              <w:rPr>
                <w:rFonts w:asciiTheme="majorHAnsi" w:hAnsiTheme="majorHAnsi" w:cs="Times New Roman"/>
                <w:b/>
                <w:sz w:val="20"/>
                <w:szCs w:val="20"/>
              </w:rPr>
            </w:pPr>
            <w:r w:rsidRPr="000905D9">
              <w:rPr>
                <w:rFonts w:asciiTheme="majorHAnsi" w:eastAsia="Helvetica" w:hAnsiTheme="majorHAnsi" w:cs="Times New Roman"/>
                <w:b/>
                <w:sz w:val="20"/>
                <w:szCs w:val="20"/>
              </w:rPr>
              <w:t xml:space="preserve">Indicator </w:t>
            </w:r>
          </w:p>
        </w:tc>
        <w:tc>
          <w:tcPr>
            <w:tcW w:w="6325" w:type="dxa"/>
            <w:gridSpan w:val="4"/>
            <w:vAlign w:val="center"/>
          </w:tcPr>
          <w:p w14:paraId="6B448F21" w14:textId="77777777" w:rsidR="00D44DFC" w:rsidRPr="000905D9" w:rsidRDefault="00B334B1" w:rsidP="000D50EF">
            <w:pPr>
              <w:spacing w:after="0"/>
              <w:ind w:right="7"/>
              <w:rPr>
                <w:rFonts w:asciiTheme="majorHAnsi" w:hAnsiTheme="majorHAnsi" w:cs="Times New Roman"/>
                <w:sz w:val="20"/>
                <w:szCs w:val="20"/>
              </w:rPr>
            </w:pPr>
            <w:r w:rsidRPr="000905D9">
              <w:rPr>
                <w:rFonts w:asciiTheme="majorHAnsi" w:eastAsia="Helvetica" w:hAnsiTheme="majorHAnsi" w:cs="Times New Roman"/>
                <w:sz w:val="20"/>
                <w:szCs w:val="20"/>
              </w:rPr>
              <w:t xml:space="preserve">The </w:t>
            </w:r>
            <w:r w:rsidR="000D50EF" w:rsidRPr="000905D9">
              <w:rPr>
                <w:rFonts w:asciiTheme="majorHAnsi" w:eastAsia="Helvetica" w:hAnsiTheme="majorHAnsi" w:cs="Times New Roman"/>
                <w:sz w:val="20"/>
                <w:szCs w:val="20"/>
              </w:rPr>
              <w:t xml:space="preserve">PSH </w:t>
            </w:r>
            <w:r w:rsidRPr="000905D9">
              <w:rPr>
                <w:rFonts w:asciiTheme="majorHAnsi" w:eastAsia="Helvetica" w:hAnsiTheme="majorHAnsi" w:cs="Times New Roman"/>
                <w:sz w:val="20"/>
                <w:szCs w:val="20"/>
              </w:rPr>
              <w:t>setting</w:t>
            </w:r>
            <w:r w:rsidR="000D50EF" w:rsidRPr="000905D9">
              <w:rPr>
                <w:rFonts w:asciiTheme="majorHAnsi" w:eastAsia="Helvetica" w:hAnsiTheme="majorHAnsi" w:cs="Times New Roman"/>
                <w:sz w:val="20"/>
                <w:szCs w:val="20"/>
              </w:rPr>
              <w:t>, environment and services</w:t>
            </w:r>
            <w:r w:rsidRPr="000905D9">
              <w:rPr>
                <w:rFonts w:asciiTheme="majorHAnsi" w:eastAsia="Helvetica" w:hAnsiTheme="majorHAnsi" w:cs="Times New Roman"/>
                <w:sz w:val="20"/>
                <w:szCs w:val="20"/>
              </w:rPr>
              <w:t xml:space="preserve"> in all </w:t>
            </w:r>
            <w:r w:rsidR="000D50EF" w:rsidRPr="000905D9">
              <w:rPr>
                <w:rFonts w:asciiTheme="majorHAnsi" w:eastAsia="Helvetica" w:hAnsiTheme="majorHAnsi" w:cs="Times New Roman"/>
                <w:sz w:val="20"/>
                <w:szCs w:val="20"/>
              </w:rPr>
              <w:t xml:space="preserve">three towns </w:t>
            </w:r>
            <w:r w:rsidRPr="000905D9">
              <w:rPr>
                <w:rFonts w:asciiTheme="majorHAnsi" w:eastAsia="Helvetica" w:hAnsiTheme="majorHAnsi" w:cs="Times New Roman"/>
                <w:sz w:val="20"/>
                <w:szCs w:val="20"/>
              </w:rPr>
              <w:t>is adapted to the needs of people with disabilities</w:t>
            </w:r>
          </w:p>
        </w:tc>
      </w:tr>
      <w:tr w:rsidR="00D44DFC" w:rsidRPr="000905D9" w14:paraId="5FB6918C" w14:textId="77777777" w:rsidTr="00BE33A1">
        <w:trPr>
          <w:trHeight w:val="356"/>
          <w:jc w:val="center"/>
        </w:trPr>
        <w:tc>
          <w:tcPr>
            <w:tcW w:w="3708" w:type="dxa"/>
            <w:gridSpan w:val="2"/>
            <w:vAlign w:val="center"/>
          </w:tcPr>
          <w:p w14:paraId="20B5E884" w14:textId="77777777" w:rsidR="00D44DFC" w:rsidRPr="000905D9" w:rsidRDefault="00B334B1" w:rsidP="002F7638">
            <w:pPr>
              <w:autoSpaceDE w:val="0"/>
              <w:autoSpaceDN w:val="0"/>
              <w:adjustRightInd w:val="0"/>
              <w:spacing w:after="0"/>
              <w:jc w:val="both"/>
              <w:rPr>
                <w:rFonts w:asciiTheme="majorHAnsi" w:hAnsiTheme="majorHAnsi" w:cs="Times New Roman"/>
                <w:b/>
                <w:sz w:val="20"/>
                <w:szCs w:val="20"/>
              </w:rPr>
            </w:pPr>
            <w:r w:rsidRPr="000905D9">
              <w:rPr>
                <w:rFonts w:asciiTheme="majorHAnsi" w:eastAsia="Helvetica" w:hAnsiTheme="majorHAnsi" w:cs="Times New Roman"/>
                <w:b/>
                <w:sz w:val="20"/>
                <w:szCs w:val="20"/>
              </w:rPr>
              <w:t>Risks and assumptions</w:t>
            </w:r>
          </w:p>
        </w:tc>
        <w:tc>
          <w:tcPr>
            <w:tcW w:w="6325" w:type="dxa"/>
            <w:gridSpan w:val="4"/>
            <w:vAlign w:val="center"/>
          </w:tcPr>
          <w:p w14:paraId="7DA5E106" w14:textId="77777777" w:rsidR="00D44DFC" w:rsidRPr="000905D9" w:rsidRDefault="00B334B1" w:rsidP="002F7638">
            <w:pPr>
              <w:spacing w:after="0"/>
              <w:rPr>
                <w:rFonts w:asciiTheme="majorHAnsi" w:hAnsiTheme="majorHAnsi" w:cs="Times New Roman"/>
                <w:sz w:val="20"/>
                <w:szCs w:val="20"/>
              </w:rPr>
            </w:pPr>
            <w:r w:rsidRPr="000905D9">
              <w:rPr>
                <w:rFonts w:asciiTheme="majorHAnsi" w:hAnsiTheme="majorHAnsi" w:cs="Times New Roman"/>
                <w:sz w:val="20"/>
                <w:szCs w:val="20"/>
              </w:rPr>
              <w:t>The process of searching for a donor may take longer than planned</w:t>
            </w:r>
          </w:p>
        </w:tc>
      </w:tr>
    </w:tbl>
    <w:p w14:paraId="79FA9720" w14:textId="77777777" w:rsidR="00B557B9" w:rsidRPr="000905D9" w:rsidRDefault="00B557B9" w:rsidP="002807A1">
      <w:pPr>
        <w:spacing w:after="120"/>
        <w:jc w:val="both"/>
        <w:rPr>
          <w:rFonts w:asciiTheme="majorHAnsi" w:hAnsiTheme="majorHAnsi" w:cs="Times New Roman"/>
          <w:sz w:val="24"/>
          <w:szCs w:val="24"/>
        </w:rPr>
      </w:pPr>
    </w:p>
    <w:p w14:paraId="1D849CB7" w14:textId="77777777" w:rsidR="00B334B1" w:rsidRPr="000905D9" w:rsidRDefault="00B334B1" w:rsidP="002807A1">
      <w:pPr>
        <w:pStyle w:val="Heading2"/>
        <w:spacing w:before="0" w:after="120"/>
      </w:pPr>
      <w:bookmarkStart w:id="10" w:name="_Toc465748082"/>
      <w:r w:rsidRPr="000905D9">
        <w:t xml:space="preserve">Commitment 2: </w:t>
      </w:r>
      <w:r w:rsidR="00437FE8" w:rsidRPr="000905D9">
        <w:t>Launch</w:t>
      </w:r>
      <w:r w:rsidRPr="000905D9">
        <w:t xml:space="preserve"> of the </w:t>
      </w:r>
      <w:r w:rsidR="00437FE8" w:rsidRPr="000905D9">
        <w:t>unified healthcare system information p</w:t>
      </w:r>
      <w:r w:rsidR="0003783D" w:rsidRPr="000905D9">
        <w:t>ortal</w:t>
      </w:r>
      <w:bookmarkEnd w:id="10"/>
    </w:p>
    <w:p w14:paraId="0FDC8228" w14:textId="77777777" w:rsidR="00FC6EBC" w:rsidRPr="000905D9" w:rsidRDefault="00FC6EBC" w:rsidP="00FC6EBC">
      <w:pPr>
        <w:spacing w:after="120"/>
        <w:jc w:val="both"/>
        <w:rPr>
          <w:rFonts w:asciiTheme="majorHAnsi" w:hAnsiTheme="majorHAnsi" w:cs="Times New Roman"/>
          <w:szCs w:val="24"/>
        </w:rPr>
      </w:pPr>
      <w:r w:rsidRPr="000905D9">
        <w:rPr>
          <w:rFonts w:asciiTheme="majorHAnsi" w:hAnsiTheme="majorHAnsi" w:cs="Times New Roman"/>
          <w:szCs w:val="24"/>
        </w:rPr>
        <w:t xml:space="preserve">To raise public awareness, the Ministry of </w:t>
      </w:r>
      <w:proofErr w:type="spellStart"/>
      <w:r w:rsidRPr="000905D9">
        <w:rPr>
          <w:rFonts w:asciiTheme="majorHAnsi" w:hAnsiTheme="majorHAnsi" w:cs="Times New Roman"/>
          <w:szCs w:val="24"/>
        </w:rPr>
        <w:t>Labour</w:t>
      </w:r>
      <w:proofErr w:type="spellEnd"/>
      <w:r w:rsidRPr="000905D9">
        <w:rPr>
          <w:rFonts w:asciiTheme="majorHAnsi" w:hAnsiTheme="majorHAnsi" w:cs="Times New Roman"/>
          <w:szCs w:val="24"/>
        </w:rPr>
        <w:t xml:space="preserve">, Health and Social Affairs of Georgia (hereinafter, the </w:t>
      </w:r>
      <w:proofErr w:type="spellStart"/>
      <w:r w:rsidRPr="000905D9">
        <w:rPr>
          <w:rFonts w:asciiTheme="majorHAnsi" w:hAnsiTheme="majorHAnsi" w:cs="Times New Roman"/>
          <w:szCs w:val="24"/>
        </w:rPr>
        <w:t>MoLHSA</w:t>
      </w:r>
      <w:proofErr w:type="spellEnd"/>
      <w:r w:rsidRPr="000905D9">
        <w:rPr>
          <w:rFonts w:asciiTheme="majorHAnsi" w:hAnsiTheme="majorHAnsi" w:cs="Times New Roman"/>
          <w:szCs w:val="24"/>
        </w:rPr>
        <w:t xml:space="preserve">) plans to set up an information portal in the framework of the unified healthcare system (E-Health). </w:t>
      </w:r>
    </w:p>
    <w:p w14:paraId="197A0137" w14:textId="77777777" w:rsidR="00FC6EBC" w:rsidRPr="000905D9" w:rsidRDefault="00FC6EBC" w:rsidP="00FC6EBC">
      <w:pPr>
        <w:spacing w:after="120"/>
        <w:jc w:val="both"/>
        <w:rPr>
          <w:rFonts w:asciiTheme="majorHAnsi" w:hAnsiTheme="majorHAnsi" w:cs="Times New Roman"/>
          <w:szCs w:val="24"/>
        </w:rPr>
      </w:pPr>
      <w:r w:rsidRPr="000905D9">
        <w:rPr>
          <w:rFonts w:asciiTheme="majorHAnsi" w:hAnsiTheme="majorHAnsi" w:cs="Times New Roman"/>
          <w:szCs w:val="24"/>
        </w:rPr>
        <w:t xml:space="preserve">This commitment aims to raise public awareness, improve transparency of healthcare system and increase accountability and effectiveness in the field. </w:t>
      </w:r>
    </w:p>
    <w:p w14:paraId="788D55CC" w14:textId="77777777" w:rsidR="00FC6EBC" w:rsidRPr="000905D9" w:rsidRDefault="00FC6EBC" w:rsidP="00FC6EBC">
      <w:pPr>
        <w:spacing w:after="120"/>
        <w:jc w:val="both"/>
        <w:rPr>
          <w:rFonts w:asciiTheme="majorHAnsi" w:hAnsiTheme="majorHAnsi" w:cs="Times New Roman"/>
          <w:szCs w:val="24"/>
        </w:rPr>
      </w:pPr>
      <w:r w:rsidRPr="000905D9">
        <w:rPr>
          <w:rFonts w:asciiTheme="majorHAnsi" w:hAnsiTheme="majorHAnsi" w:cs="Times New Roman"/>
          <w:szCs w:val="24"/>
        </w:rPr>
        <w:t>In close cooperation with local civil society and international organizations, the main concept of the information portal will be created. Through this portal, citizens will have an access to reliable and complete information about: the state healthcare programs, medical services, service providers (professional qualification, etc.), medical equipment, blood bank, number of beds, beneficiaries, medical staff and their working places. The portal will enable a citizen to check his/her insurance status and see which services are available for him/her in the frames of the healthcare programs. Current and updated information about healthcare reforms and its monitoring results will also be uploaded on the portal.</w:t>
      </w:r>
    </w:p>
    <w:p w14:paraId="61216380" w14:textId="58F31105" w:rsidR="00FC6EBC" w:rsidRPr="000905D9" w:rsidRDefault="00FC6EBC" w:rsidP="00FC6EBC">
      <w:pPr>
        <w:spacing w:after="120"/>
        <w:jc w:val="both"/>
        <w:rPr>
          <w:rFonts w:asciiTheme="majorHAnsi" w:hAnsiTheme="majorHAnsi" w:cs="Times New Roman"/>
          <w:szCs w:val="24"/>
        </w:rPr>
      </w:pPr>
      <w:r w:rsidRPr="000905D9">
        <w:rPr>
          <w:rFonts w:asciiTheme="majorHAnsi" w:hAnsiTheme="majorHAnsi" w:cs="Times New Roman"/>
          <w:szCs w:val="24"/>
        </w:rPr>
        <w:t xml:space="preserve">Creation of the information portal will promote transparency and accountability of the processes undergoing in the healthcare field and increased response to the citizens’ needs. </w:t>
      </w:r>
    </w:p>
    <w:p w14:paraId="25D8CEE7" w14:textId="77777777" w:rsidR="0072217A" w:rsidRPr="000905D9" w:rsidRDefault="0072217A" w:rsidP="002807A1">
      <w:pPr>
        <w:spacing w:after="120"/>
        <w:jc w:val="both"/>
        <w:rPr>
          <w:rFonts w:asciiTheme="majorHAnsi" w:hAnsiTheme="majorHAnsi" w:cs="Times New Roman"/>
          <w:szCs w:val="24"/>
        </w:rPr>
      </w:pPr>
      <w:r w:rsidRPr="000905D9">
        <w:rPr>
          <w:rFonts w:asciiTheme="majorHAnsi" w:hAnsiTheme="majorHAnsi" w:cs="Times New Roman"/>
          <w:b/>
          <w:szCs w:val="24"/>
        </w:rPr>
        <w:t>Implementation date</w:t>
      </w:r>
      <w:r w:rsidRPr="000905D9">
        <w:rPr>
          <w:rFonts w:asciiTheme="majorHAnsi" w:hAnsiTheme="majorHAnsi" w:cs="Times New Roman"/>
          <w:szCs w:val="24"/>
        </w:rPr>
        <w:t>: 2016-2017.</w:t>
      </w: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1983"/>
        <w:gridCol w:w="2070"/>
        <w:gridCol w:w="1350"/>
        <w:gridCol w:w="1440"/>
        <w:gridCol w:w="1465"/>
      </w:tblGrid>
      <w:tr w:rsidR="0072217A" w:rsidRPr="000905D9" w14:paraId="7E09182D" w14:textId="77777777" w:rsidTr="004A58E5">
        <w:trPr>
          <w:jc w:val="center"/>
        </w:trPr>
        <w:tc>
          <w:tcPr>
            <w:tcW w:w="10033" w:type="dxa"/>
            <w:gridSpan w:val="6"/>
            <w:shd w:val="clear" w:color="auto" w:fill="B8CCE4" w:themeFill="accent1" w:themeFillTint="66"/>
            <w:vAlign w:val="center"/>
          </w:tcPr>
          <w:p w14:paraId="09863E1A" w14:textId="77777777" w:rsidR="0072217A" w:rsidRPr="000905D9" w:rsidRDefault="007D2DFC" w:rsidP="007475C4">
            <w:pPr>
              <w:spacing w:after="0" w:line="240" w:lineRule="auto"/>
              <w:ind w:right="-279"/>
              <w:jc w:val="center"/>
              <w:rPr>
                <w:rFonts w:asciiTheme="majorHAnsi" w:hAnsiTheme="majorHAnsi" w:cs="Times New Roman"/>
                <w:b/>
                <w:bCs/>
                <w:sz w:val="20"/>
                <w:szCs w:val="20"/>
              </w:rPr>
            </w:pPr>
            <w:r w:rsidRPr="000905D9">
              <w:rPr>
                <w:rFonts w:asciiTheme="majorHAnsi" w:eastAsia="Helvetica" w:hAnsiTheme="majorHAnsi" w:cs="Times New Roman"/>
                <w:b/>
                <w:sz w:val="20"/>
                <w:szCs w:val="20"/>
              </w:rPr>
              <w:t>Commitment</w:t>
            </w:r>
            <w:r w:rsidR="0072217A" w:rsidRPr="000905D9">
              <w:rPr>
                <w:rFonts w:asciiTheme="majorHAnsi" w:hAnsiTheme="majorHAnsi" w:cs="Times New Roman"/>
                <w:b/>
                <w:sz w:val="20"/>
                <w:szCs w:val="20"/>
              </w:rPr>
              <w:t xml:space="preserve"> 2</w:t>
            </w:r>
            <w:r w:rsidR="0072217A" w:rsidRPr="000905D9">
              <w:rPr>
                <w:rFonts w:asciiTheme="majorHAnsi" w:eastAsia="Helvetica" w:hAnsiTheme="majorHAnsi" w:cs="Times New Roman"/>
                <w:b/>
                <w:sz w:val="20"/>
                <w:szCs w:val="20"/>
              </w:rPr>
              <w:t xml:space="preserve">: </w:t>
            </w:r>
            <w:r w:rsidR="00437FE8" w:rsidRPr="000905D9">
              <w:rPr>
                <w:rFonts w:asciiTheme="majorHAnsi" w:hAnsiTheme="majorHAnsi" w:cs="Times New Roman"/>
                <w:b/>
                <w:sz w:val="20"/>
                <w:szCs w:val="20"/>
              </w:rPr>
              <w:t>Launch of the unified healthcare system information portal</w:t>
            </w:r>
          </w:p>
        </w:tc>
      </w:tr>
      <w:tr w:rsidR="00FC6EBC" w:rsidRPr="000905D9" w14:paraId="503303F6" w14:textId="77777777" w:rsidTr="004A58E5">
        <w:trPr>
          <w:jc w:val="center"/>
        </w:trPr>
        <w:tc>
          <w:tcPr>
            <w:tcW w:w="3708" w:type="dxa"/>
            <w:gridSpan w:val="2"/>
            <w:shd w:val="clear" w:color="auto" w:fill="B8CCE4" w:themeFill="accent1" w:themeFillTint="66"/>
            <w:vAlign w:val="center"/>
          </w:tcPr>
          <w:p w14:paraId="3DF1610C" w14:textId="68AFC57D" w:rsidR="00FC6EBC" w:rsidRPr="000905D9" w:rsidRDefault="00FC6EBC" w:rsidP="00FC6EBC">
            <w:pPr>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Lead Agency</w:t>
            </w:r>
          </w:p>
        </w:tc>
        <w:tc>
          <w:tcPr>
            <w:tcW w:w="6325" w:type="dxa"/>
            <w:gridSpan w:val="4"/>
            <w:vAlign w:val="center"/>
          </w:tcPr>
          <w:p w14:paraId="7024D602" w14:textId="1BD1C0DE" w:rsidR="00FC6EBC" w:rsidRPr="000905D9" w:rsidRDefault="00FC6EBC" w:rsidP="00FC6EBC">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 xml:space="preserve">Ministry of </w:t>
            </w:r>
            <w:proofErr w:type="spellStart"/>
            <w:r w:rsidRPr="000905D9">
              <w:rPr>
                <w:rFonts w:asciiTheme="majorHAnsi" w:eastAsia="Helvetica" w:hAnsiTheme="majorHAnsi" w:cs="Times New Roman"/>
                <w:sz w:val="20"/>
                <w:szCs w:val="20"/>
              </w:rPr>
              <w:t>Labour</w:t>
            </w:r>
            <w:proofErr w:type="spellEnd"/>
            <w:r w:rsidRPr="000905D9">
              <w:rPr>
                <w:rFonts w:asciiTheme="majorHAnsi" w:eastAsia="Helvetica" w:hAnsiTheme="majorHAnsi" w:cs="Times New Roman"/>
                <w:sz w:val="20"/>
                <w:szCs w:val="20"/>
              </w:rPr>
              <w:t>, Health and Social Affairs of Georgia</w:t>
            </w:r>
          </w:p>
        </w:tc>
      </w:tr>
      <w:tr w:rsidR="00FC6EBC" w:rsidRPr="000905D9" w14:paraId="66506017" w14:textId="77777777" w:rsidTr="004A58E5">
        <w:trPr>
          <w:trHeight w:val="136"/>
          <w:jc w:val="center"/>
        </w:trPr>
        <w:tc>
          <w:tcPr>
            <w:tcW w:w="1725" w:type="dxa"/>
            <w:vMerge w:val="restart"/>
            <w:shd w:val="clear" w:color="auto" w:fill="B8CCE4" w:themeFill="accent1" w:themeFillTint="66"/>
            <w:vAlign w:val="center"/>
          </w:tcPr>
          <w:p w14:paraId="502BCA4F" w14:textId="4082EF9B" w:rsidR="00FC6EBC" w:rsidRPr="000905D9" w:rsidRDefault="00FC6EBC" w:rsidP="00FC6EBC">
            <w:pPr>
              <w:spacing w:after="0" w:line="240" w:lineRule="auto"/>
              <w:rPr>
                <w:rFonts w:asciiTheme="majorHAnsi" w:hAnsiTheme="majorHAnsi" w:cs="Times New Roman"/>
                <w:b/>
                <w:sz w:val="20"/>
                <w:szCs w:val="20"/>
              </w:rPr>
            </w:pPr>
            <w:r w:rsidRPr="000905D9">
              <w:rPr>
                <w:rFonts w:asciiTheme="majorHAnsi" w:eastAsia="Helvetica" w:hAnsiTheme="majorHAnsi" w:cs="Times New Roman"/>
                <w:b/>
                <w:sz w:val="20"/>
                <w:szCs w:val="20"/>
              </w:rPr>
              <w:t>Other Involved Actors</w:t>
            </w:r>
          </w:p>
        </w:tc>
        <w:tc>
          <w:tcPr>
            <w:tcW w:w="1983" w:type="dxa"/>
            <w:shd w:val="clear" w:color="auto" w:fill="B8CCE4" w:themeFill="accent1" w:themeFillTint="66"/>
            <w:vAlign w:val="center"/>
          </w:tcPr>
          <w:p w14:paraId="3AFD1FA7" w14:textId="75E79D25" w:rsidR="00FC6EBC" w:rsidRPr="000905D9" w:rsidRDefault="00FC6EBC" w:rsidP="00FC6EBC">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Public Agencies</w:t>
            </w:r>
          </w:p>
        </w:tc>
        <w:tc>
          <w:tcPr>
            <w:tcW w:w="6325" w:type="dxa"/>
            <w:gridSpan w:val="4"/>
            <w:vAlign w:val="center"/>
          </w:tcPr>
          <w:p w14:paraId="1BB4132D" w14:textId="3998961E" w:rsidR="00FC6EBC" w:rsidRPr="000905D9" w:rsidRDefault="000A6E9E" w:rsidP="00FC6EBC">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 xml:space="preserve">LEPL L. </w:t>
            </w:r>
            <w:proofErr w:type="spellStart"/>
            <w:r w:rsidRPr="000905D9">
              <w:rPr>
                <w:rFonts w:asciiTheme="majorHAnsi" w:eastAsia="Helvetica" w:hAnsiTheme="majorHAnsi" w:cs="Times New Roman"/>
                <w:sz w:val="20"/>
                <w:szCs w:val="20"/>
              </w:rPr>
              <w:t>Sakvarelidze</w:t>
            </w:r>
            <w:proofErr w:type="spellEnd"/>
            <w:r w:rsidRPr="000905D9">
              <w:rPr>
                <w:rFonts w:asciiTheme="majorHAnsi" w:eastAsia="Helvetica" w:hAnsiTheme="majorHAnsi" w:cs="Times New Roman"/>
                <w:sz w:val="20"/>
                <w:szCs w:val="20"/>
              </w:rPr>
              <w:t xml:space="preserve"> National Center For Disease Control &amp; Public Health; LEPL Social Service Agency</w:t>
            </w:r>
          </w:p>
        </w:tc>
      </w:tr>
      <w:tr w:rsidR="00FC6EBC" w:rsidRPr="000905D9" w14:paraId="4A7B52C0" w14:textId="77777777" w:rsidTr="004A58E5">
        <w:trPr>
          <w:trHeight w:val="471"/>
          <w:jc w:val="center"/>
        </w:trPr>
        <w:tc>
          <w:tcPr>
            <w:tcW w:w="1725" w:type="dxa"/>
            <w:vMerge/>
            <w:shd w:val="clear" w:color="auto" w:fill="B8CCE4" w:themeFill="accent1" w:themeFillTint="66"/>
            <w:vAlign w:val="center"/>
          </w:tcPr>
          <w:p w14:paraId="34833BC8" w14:textId="77777777" w:rsidR="00FC6EBC" w:rsidRPr="000905D9" w:rsidRDefault="00FC6EBC" w:rsidP="00FC6EBC">
            <w:pPr>
              <w:spacing w:after="0" w:line="240" w:lineRule="auto"/>
              <w:jc w:val="both"/>
              <w:rPr>
                <w:rFonts w:asciiTheme="majorHAnsi" w:hAnsiTheme="majorHAnsi" w:cs="Times New Roman"/>
                <w:sz w:val="20"/>
                <w:szCs w:val="20"/>
              </w:rPr>
            </w:pPr>
          </w:p>
        </w:tc>
        <w:tc>
          <w:tcPr>
            <w:tcW w:w="1983" w:type="dxa"/>
            <w:shd w:val="clear" w:color="auto" w:fill="B8CCE4" w:themeFill="accent1" w:themeFillTint="66"/>
            <w:vAlign w:val="center"/>
          </w:tcPr>
          <w:p w14:paraId="299930F0" w14:textId="63F16A96" w:rsidR="00FC6EBC" w:rsidRPr="000905D9" w:rsidRDefault="00FC6EBC" w:rsidP="00FC6EBC">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Civil Society/ Public Sector</w:t>
            </w:r>
          </w:p>
        </w:tc>
        <w:tc>
          <w:tcPr>
            <w:tcW w:w="6325" w:type="dxa"/>
            <w:gridSpan w:val="4"/>
            <w:vAlign w:val="center"/>
          </w:tcPr>
          <w:p w14:paraId="74F73363" w14:textId="77777777" w:rsidR="00FC6EBC" w:rsidRPr="000905D9" w:rsidRDefault="00FC6EBC" w:rsidP="00FC6EBC">
            <w:pPr>
              <w:pStyle w:val="CommentText"/>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World Health Organization</w:t>
            </w:r>
          </w:p>
        </w:tc>
      </w:tr>
      <w:tr w:rsidR="00FC6EBC" w:rsidRPr="000905D9" w14:paraId="2F611968" w14:textId="77777777" w:rsidTr="004A58E5">
        <w:trPr>
          <w:jc w:val="center"/>
        </w:trPr>
        <w:tc>
          <w:tcPr>
            <w:tcW w:w="3708" w:type="dxa"/>
            <w:gridSpan w:val="2"/>
            <w:shd w:val="clear" w:color="auto" w:fill="B8CCE4" w:themeFill="accent1" w:themeFillTint="66"/>
            <w:vAlign w:val="center"/>
          </w:tcPr>
          <w:p w14:paraId="78227E44" w14:textId="02294A8B" w:rsidR="00FC6EBC" w:rsidRPr="000905D9" w:rsidRDefault="00FC6EBC" w:rsidP="00FC6EBC">
            <w:pPr>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Issues to be Addressed</w:t>
            </w:r>
          </w:p>
        </w:tc>
        <w:tc>
          <w:tcPr>
            <w:tcW w:w="6325" w:type="dxa"/>
            <w:gridSpan w:val="4"/>
            <w:vAlign w:val="center"/>
          </w:tcPr>
          <w:p w14:paraId="5E52F3D5" w14:textId="52F33897" w:rsidR="00FC6EBC" w:rsidRPr="000905D9" w:rsidRDefault="00FC6EBC" w:rsidP="00FC6EBC">
            <w:pPr>
              <w:spacing w:after="0" w:line="240" w:lineRule="auto"/>
              <w:jc w:val="both"/>
              <w:rPr>
                <w:rFonts w:asciiTheme="majorHAnsi" w:eastAsia="Calibri" w:hAnsiTheme="majorHAnsi" w:cs="Times New Roman"/>
                <w:sz w:val="20"/>
                <w:szCs w:val="20"/>
              </w:rPr>
            </w:pPr>
            <w:r w:rsidRPr="000905D9">
              <w:rPr>
                <w:rFonts w:asciiTheme="majorHAnsi" w:eastAsia="Helvetica" w:hAnsiTheme="majorHAnsi" w:cs="Times New Roman"/>
                <w:sz w:val="20"/>
                <w:szCs w:val="20"/>
              </w:rPr>
              <w:t xml:space="preserve">As the household survey conducted in </w:t>
            </w:r>
            <w:r w:rsidRPr="000905D9">
              <w:rPr>
                <w:rFonts w:asciiTheme="majorHAnsi" w:hAnsiTheme="majorHAnsi" w:cs="Times New Roman"/>
                <w:sz w:val="20"/>
                <w:szCs w:val="20"/>
              </w:rPr>
              <w:t xml:space="preserve">2014 by the financial and technical assistance of the World Bank, World Health Organization and USAID </w:t>
            </w:r>
            <w:r w:rsidRPr="000905D9">
              <w:rPr>
                <w:rFonts w:asciiTheme="majorHAnsi" w:eastAsia="Helvetica" w:hAnsiTheme="majorHAnsi" w:cs="Times New Roman"/>
                <w:sz w:val="20"/>
                <w:szCs w:val="20"/>
              </w:rPr>
              <w:t xml:space="preserve">demonstrated, the population is well aware of the </w:t>
            </w:r>
            <w:r w:rsidRPr="000905D9">
              <w:rPr>
                <w:rFonts w:asciiTheme="majorHAnsi" w:hAnsiTheme="majorHAnsi" w:cs="Times New Roman"/>
                <w:sz w:val="20"/>
                <w:szCs w:val="20"/>
              </w:rPr>
              <w:t xml:space="preserve">Universal </w:t>
            </w:r>
            <w:r w:rsidRPr="000905D9">
              <w:rPr>
                <w:rFonts w:asciiTheme="majorHAnsi" w:hAnsiTheme="majorHAnsi" w:cs="Times New Roman"/>
                <w:sz w:val="20"/>
                <w:szCs w:val="20"/>
              </w:rPr>
              <w:lastRenderedPageBreak/>
              <w:t>Healthcare Program</w:t>
            </w:r>
            <w:r w:rsidRPr="000905D9">
              <w:rPr>
                <w:rFonts w:asciiTheme="majorHAnsi" w:eastAsia="Calibri" w:hAnsiTheme="majorHAnsi" w:cs="Times New Roman"/>
                <w:sz w:val="20"/>
                <w:szCs w:val="20"/>
              </w:rPr>
              <w:t xml:space="preserve"> (74%). </w:t>
            </w:r>
            <w:r w:rsidRPr="000905D9">
              <w:rPr>
                <w:rFonts w:asciiTheme="majorHAnsi" w:eastAsia="Helvetica" w:hAnsiTheme="majorHAnsi" w:cs="Times New Roman"/>
                <w:sz w:val="20"/>
                <w:szCs w:val="20"/>
              </w:rPr>
              <w:t xml:space="preserve">However, the population does not have enough information about the conditions and services covered by the state healthcare programs. </w:t>
            </w:r>
            <w:r w:rsidRPr="000905D9">
              <w:rPr>
                <w:rFonts w:asciiTheme="majorHAnsi" w:eastAsia="Calibri" w:hAnsiTheme="majorHAnsi" w:cs="Times New Roman"/>
                <w:sz w:val="20"/>
                <w:szCs w:val="20"/>
              </w:rPr>
              <w:t xml:space="preserve">This often results in the violation of their healthcare right and therefore, in unneeded costs. </w:t>
            </w:r>
            <w:r w:rsidRPr="000905D9">
              <w:rPr>
                <w:rFonts w:asciiTheme="majorHAnsi" w:eastAsia="Helvetica" w:hAnsiTheme="majorHAnsi" w:cs="Times New Roman"/>
                <w:sz w:val="20"/>
                <w:szCs w:val="20"/>
              </w:rPr>
              <w:t xml:space="preserve">The population has poor access to the most up-to-date information about service providers, medical equipment, blood bank, number of beds, beneficiaries, medical staff and their working places. All these components are important </w:t>
            </w:r>
            <w:r w:rsidRPr="000905D9">
              <w:rPr>
                <w:rFonts w:asciiTheme="majorHAnsi" w:eastAsia="Calibri" w:hAnsiTheme="majorHAnsi" w:cs="Times New Roman"/>
                <w:sz w:val="20"/>
                <w:szCs w:val="20"/>
              </w:rPr>
              <w:t>to receive timely and quality medical services.</w:t>
            </w:r>
          </w:p>
        </w:tc>
      </w:tr>
      <w:tr w:rsidR="00FC6EBC" w:rsidRPr="000905D9" w14:paraId="0B3D5C62" w14:textId="77777777" w:rsidTr="004A58E5">
        <w:trPr>
          <w:jc w:val="center"/>
        </w:trPr>
        <w:tc>
          <w:tcPr>
            <w:tcW w:w="3708" w:type="dxa"/>
            <w:gridSpan w:val="2"/>
            <w:shd w:val="clear" w:color="auto" w:fill="B8CCE4" w:themeFill="accent1" w:themeFillTint="66"/>
            <w:vAlign w:val="center"/>
          </w:tcPr>
          <w:p w14:paraId="3B187B41" w14:textId="34F9A660" w:rsidR="00FC6EBC" w:rsidRPr="000905D9" w:rsidRDefault="00FC6EBC" w:rsidP="00FC6EBC">
            <w:pPr>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lastRenderedPageBreak/>
              <w:t>Main Objective</w:t>
            </w:r>
          </w:p>
        </w:tc>
        <w:tc>
          <w:tcPr>
            <w:tcW w:w="6325" w:type="dxa"/>
            <w:gridSpan w:val="4"/>
            <w:vAlign w:val="center"/>
          </w:tcPr>
          <w:p w14:paraId="353D499A" w14:textId="407AE0AB" w:rsidR="00FC6EBC" w:rsidRPr="000905D9" w:rsidRDefault="00FC6EBC" w:rsidP="00FC6EBC">
            <w:pPr>
              <w:pStyle w:val="Default"/>
              <w:jc w:val="both"/>
              <w:rPr>
                <w:rFonts w:asciiTheme="majorHAnsi" w:hAnsiTheme="majorHAnsi"/>
                <w:sz w:val="20"/>
                <w:szCs w:val="20"/>
              </w:rPr>
            </w:pPr>
            <w:r w:rsidRPr="000905D9">
              <w:rPr>
                <w:rFonts w:asciiTheme="majorHAnsi" w:eastAsia="Helvetica" w:hAnsiTheme="majorHAnsi"/>
                <w:sz w:val="20"/>
                <w:szCs w:val="20"/>
              </w:rPr>
              <w:t>Increasing public integrity</w:t>
            </w:r>
          </w:p>
        </w:tc>
      </w:tr>
      <w:tr w:rsidR="00FC6EBC" w:rsidRPr="000905D9" w14:paraId="3D96D4E6" w14:textId="77777777" w:rsidTr="004A58E5">
        <w:trPr>
          <w:jc w:val="center"/>
        </w:trPr>
        <w:tc>
          <w:tcPr>
            <w:tcW w:w="3708" w:type="dxa"/>
            <w:gridSpan w:val="2"/>
            <w:shd w:val="clear" w:color="auto" w:fill="B8CCE4" w:themeFill="accent1" w:themeFillTint="66"/>
            <w:vAlign w:val="center"/>
          </w:tcPr>
          <w:p w14:paraId="4C0DE15C" w14:textId="2862A85D" w:rsidR="00FC6EBC" w:rsidRPr="000905D9" w:rsidRDefault="00FC6EBC" w:rsidP="00FC6EBC">
            <w:pPr>
              <w:spacing w:after="0" w:line="240" w:lineRule="auto"/>
              <w:jc w:val="both"/>
              <w:rPr>
                <w:rFonts w:asciiTheme="majorHAnsi" w:hAnsiTheme="majorHAnsi" w:cs="Times New Roman"/>
                <w:b/>
                <w:sz w:val="20"/>
                <w:szCs w:val="20"/>
              </w:rPr>
            </w:pPr>
            <w:r w:rsidRPr="000905D9">
              <w:rPr>
                <w:rFonts w:asciiTheme="majorHAnsi" w:hAnsiTheme="majorHAnsi" w:cs="Times New Roman"/>
                <w:b/>
                <w:sz w:val="20"/>
                <w:szCs w:val="20"/>
              </w:rPr>
              <w:t xml:space="preserve">OGP </w:t>
            </w:r>
            <w:r w:rsidRPr="000905D9">
              <w:rPr>
                <w:rFonts w:asciiTheme="majorHAnsi" w:eastAsia="Helvetica" w:hAnsiTheme="majorHAnsi" w:cs="Times New Roman"/>
                <w:b/>
                <w:sz w:val="20"/>
                <w:szCs w:val="20"/>
              </w:rPr>
              <w:t>Challenge</w:t>
            </w:r>
          </w:p>
        </w:tc>
        <w:tc>
          <w:tcPr>
            <w:tcW w:w="6325" w:type="dxa"/>
            <w:gridSpan w:val="4"/>
            <w:vAlign w:val="center"/>
          </w:tcPr>
          <w:p w14:paraId="4B8B6462" w14:textId="5133B8CC" w:rsidR="00FC6EBC" w:rsidRPr="000905D9" w:rsidRDefault="00FC6EBC" w:rsidP="00FC6EBC">
            <w:pPr>
              <w:pStyle w:val="CommentText"/>
              <w:spacing w:after="0" w:line="240" w:lineRule="auto"/>
              <w:ind w:left="7"/>
              <w:jc w:val="both"/>
              <w:rPr>
                <w:rFonts w:asciiTheme="majorHAnsi" w:hAnsiTheme="majorHAnsi" w:cs="Times New Roman"/>
                <w:sz w:val="20"/>
                <w:szCs w:val="20"/>
              </w:rPr>
            </w:pPr>
            <w:r w:rsidRPr="000905D9">
              <w:rPr>
                <w:rFonts w:asciiTheme="majorHAnsi" w:eastAsia="Helvetica" w:hAnsiTheme="majorHAnsi" w:cs="Times New Roman"/>
                <w:sz w:val="20"/>
                <w:szCs w:val="20"/>
              </w:rPr>
              <w:t xml:space="preserve">Improving public services </w:t>
            </w:r>
          </w:p>
        </w:tc>
      </w:tr>
      <w:tr w:rsidR="0072217A" w:rsidRPr="000905D9" w14:paraId="5A2B3571" w14:textId="77777777" w:rsidTr="004A58E5">
        <w:trPr>
          <w:trHeight w:val="466"/>
          <w:jc w:val="center"/>
        </w:trPr>
        <w:tc>
          <w:tcPr>
            <w:tcW w:w="3708" w:type="dxa"/>
            <w:gridSpan w:val="2"/>
            <w:vMerge w:val="restart"/>
            <w:shd w:val="clear" w:color="auto" w:fill="B8CCE4" w:themeFill="accent1" w:themeFillTint="66"/>
            <w:vAlign w:val="center"/>
          </w:tcPr>
          <w:p w14:paraId="5E725877" w14:textId="77777777" w:rsidR="0072217A" w:rsidRPr="000905D9" w:rsidRDefault="0072217A" w:rsidP="007475C4">
            <w:pPr>
              <w:spacing w:after="0" w:line="240" w:lineRule="auto"/>
              <w:jc w:val="both"/>
              <w:rPr>
                <w:rFonts w:asciiTheme="majorHAnsi" w:hAnsiTheme="majorHAnsi" w:cs="Times New Roman"/>
                <w:b/>
                <w:sz w:val="20"/>
                <w:szCs w:val="20"/>
              </w:rPr>
            </w:pPr>
          </w:p>
          <w:p w14:paraId="63B8B00F" w14:textId="77777777" w:rsidR="0072217A" w:rsidRPr="000905D9" w:rsidRDefault="0072217A" w:rsidP="007475C4">
            <w:pPr>
              <w:spacing w:after="0" w:line="240" w:lineRule="auto"/>
              <w:jc w:val="both"/>
              <w:rPr>
                <w:rFonts w:asciiTheme="majorHAnsi" w:hAnsiTheme="majorHAnsi" w:cs="Times New Roman"/>
                <w:b/>
                <w:sz w:val="20"/>
                <w:szCs w:val="20"/>
              </w:rPr>
            </w:pPr>
            <w:r w:rsidRPr="000905D9">
              <w:rPr>
                <w:rFonts w:asciiTheme="majorHAnsi" w:hAnsiTheme="majorHAnsi" w:cs="Times New Roman"/>
                <w:b/>
                <w:sz w:val="20"/>
                <w:szCs w:val="20"/>
              </w:rPr>
              <w:t xml:space="preserve">OGP </w:t>
            </w:r>
            <w:r w:rsidR="007232B2" w:rsidRPr="000905D9">
              <w:rPr>
                <w:rFonts w:asciiTheme="majorHAnsi" w:eastAsia="Helvetica" w:hAnsiTheme="majorHAnsi" w:cs="Times New Roman"/>
                <w:b/>
                <w:sz w:val="20"/>
                <w:szCs w:val="20"/>
              </w:rPr>
              <w:t>Principles</w:t>
            </w:r>
          </w:p>
        </w:tc>
        <w:tc>
          <w:tcPr>
            <w:tcW w:w="2070" w:type="dxa"/>
            <w:shd w:val="clear" w:color="auto" w:fill="B8CCE4" w:themeFill="accent1" w:themeFillTint="66"/>
            <w:vAlign w:val="center"/>
          </w:tcPr>
          <w:p w14:paraId="3F471FB1" w14:textId="77777777" w:rsidR="0072217A" w:rsidRPr="000905D9" w:rsidRDefault="00373166" w:rsidP="007475C4">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Transparency</w:t>
            </w:r>
          </w:p>
        </w:tc>
        <w:tc>
          <w:tcPr>
            <w:tcW w:w="1350" w:type="dxa"/>
            <w:shd w:val="clear" w:color="auto" w:fill="B8CCE4" w:themeFill="accent1" w:themeFillTint="66"/>
            <w:vAlign w:val="center"/>
          </w:tcPr>
          <w:p w14:paraId="2697A6E3" w14:textId="77777777" w:rsidR="0072217A" w:rsidRPr="000905D9" w:rsidRDefault="007232B2" w:rsidP="007475C4">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Accountability</w:t>
            </w:r>
          </w:p>
        </w:tc>
        <w:tc>
          <w:tcPr>
            <w:tcW w:w="1440" w:type="dxa"/>
            <w:shd w:val="clear" w:color="auto" w:fill="B8CCE4" w:themeFill="accent1" w:themeFillTint="66"/>
            <w:vAlign w:val="center"/>
          </w:tcPr>
          <w:p w14:paraId="22EA2749" w14:textId="77777777" w:rsidR="0072217A" w:rsidRPr="000905D9" w:rsidRDefault="007232B2" w:rsidP="007475C4">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Public Participation</w:t>
            </w:r>
          </w:p>
        </w:tc>
        <w:tc>
          <w:tcPr>
            <w:tcW w:w="1465" w:type="dxa"/>
            <w:shd w:val="clear" w:color="auto" w:fill="B8CCE4" w:themeFill="accent1" w:themeFillTint="66"/>
            <w:vAlign w:val="center"/>
          </w:tcPr>
          <w:p w14:paraId="0BF1E6AD" w14:textId="77777777" w:rsidR="0072217A" w:rsidRPr="000905D9" w:rsidRDefault="007232B2" w:rsidP="007475C4">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Technologies and Innovations</w:t>
            </w:r>
          </w:p>
        </w:tc>
      </w:tr>
      <w:tr w:rsidR="0072217A" w:rsidRPr="000905D9" w14:paraId="71804D06" w14:textId="77777777" w:rsidTr="004A58E5">
        <w:trPr>
          <w:jc w:val="center"/>
        </w:trPr>
        <w:tc>
          <w:tcPr>
            <w:tcW w:w="3708" w:type="dxa"/>
            <w:gridSpan w:val="2"/>
            <w:vMerge/>
            <w:shd w:val="clear" w:color="auto" w:fill="B8CCE4" w:themeFill="accent1" w:themeFillTint="66"/>
            <w:vAlign w:val="center"/>
          </w:tcPr>
          <w:p w14:paraId="46AE0B8A" w14:textId="77777777" w:rsidR="0072217A" w:rsidRPr="000905D9" w:rsidRDefault="0072217A" w:rsidP="007475C4">
            <w:pPr>
              <w:spacing w:after="0" w:line="240" w:lineRule="auto"/>
              <w:jc w:val="both"/>
              <w:rPr>
                <w:rFonts w:asciiTheme="majorHAnsi" w:hAnsiTheme="majorHAnsi" w:cs="Times New Roman"/>
                <w:sz w:val="20"/>
                <w:szCs w:val="20"/>
              </w:rPr>
            </w:pPr>
          </w:p>
        </w:tc>
        <w:tc>
          <w:tcPr>
            <w:tcW w:w="2070" w:type="dxa"/>
            <w:vAlign w:val="center"/>
          </w:tcPr>
          <w:p w14:paraId="1DFD7EA8" w14:textId="77777777" w:rsidR="0072217A" w:rsidRPr="000905D9" w:rsidRDefault="0072217A" w:rsidP="007475C4">
            <w:pPr>
              <w:spacing w:after="0" w:line="240" w:lineRule="auto"/>
              <w:jc w:val="both"/>
              <w:rPr>
                <w:rFonts w:asciiTheme="majorHAnsi" w:hAnsiTheme="majorHAnsi" w:cs="Times New Roman"/>
                <w:sz w:val="20"/>
                <w:szCs w:val="20"/>
              </w:rPr>
            </w:pPr>
            <w:r w:rsidRPr="000905D9">
              <w:rPr>
                <w:rFonts w:asciiTheme="majorHAnsi" w:hAnsiTheme="majorHAnsi" w:cs="Times New Roman"/>
                <w:b/>
                <w:sz w:val="20"/>
                <w:szCs w:val="20"/>
              </w:rPr>
              <w:sym w:font="Wingdings 2" w:char="F050"/>
            </w:r>
          </w:p>
        </w:tc>
        <w:tc>
          <w:tcPr>
            <w:tcW w:w="1350" w:type="dxa"/>
            <w:vAlign w:val="center"/>
          </w:tcPr>
          <w:p w14:paraId="20F0BE7C" w14:textId="77777777" w:rsidR="0072217A" w:rsidRPr="000905D9" w:rsidRDefault="0072217A" w:rsidP="007475C4">
            <w:pPr>
              <w:spacing w:after="0" w:line="240" w:lineRule="auto"/>
              <w:jc w:val="both"/>
              <w:rPr>
                <w:rFonts w:asciiTheme="majorHAnsi" w:hAnsiTheme="majorHAnsi" w:cs="Times New Roman"/>
                <w:sz w:val="20"/>
                <w:szCs w:val="20"/>
              </w:rPr>
            </w:pPr>
            <w:r w:rsidRPr="000905D9">
              <w:rPr>
                <w:rFonts w:asciiTheme="majorHAnsi" w:hAnsiTheme="majorHAnsi" w:cs="Times New Roman"/>
                <w:b/>
                <w:sz w:val="20"/>
                <w:szCs w:val="20"/>
              </w:rPr>
              <w:sym w:font="Wingdings 2" w:char="F050"/>
            </w:r>
          </w:p>
        </w:tc>
        <w:tc>
          <w:tcPr>
            <w:tcW w:w="1440" w:type="dxa"/>
            <w:vAlign w:val="center"/>
          </w:tcPr>
          <w:p w14:paraId="4EC87183" w14:textId="77777777" w:rsidR="0072217A" w:rsidRPr="000905D9" w:rsidRDefault="0072217A" w:rsidP="007475C4">
            <w:pPr>
              <w:spacing w:after="0" w:line="240" w:lineRule="auto"/>
              <w:jc w:val="both"/>
              <w:rPr>
                <w:rFonts w:asciiTheme="majorHAnsi" w:hAnsiTheme="majorHAnsi" w:cs="Times New Roman"/>
                <w:sz w:val="20"/>
                <w:szCs w:val="20"/>
              </w:rPr>
            </w:pPr>
          </w:p>
        </w:tc>
        <w:tc>
          <w:tcPr>
            <w:tcW w:w="1465" w:type="dxa"/>
            <w:vAlign w:val="center"/>
          </w:tcPr>
          <w:p w14:paraId="7AB79FF4" w14:textId="77777777" w:rsidR="0072217A" w:rsidRPr="000905D9" w:rsidRDefault="0072217A" w:rsidP="007475C4">
            <w:pPr>
              <w:spacing w:after="0" w:line="240" w:lineRule="auto"/>
              <w:jc w:val="both"/>
              <w:rPr>
                <w:rFonts w:asciiTheme="majorHAnsi" w:hAnsiTheme="majorHAnsi" w:cs="Times New Roman"/>
                <w:sz w:val="20"/>
                <w:szCs w:val="20"/>
              </w:rPr>
            </w:pPr>
            <w:r w:rsidRPr="000905D9">
              <w:rPr>
                <w:rFonts w:asciiTheme="majorHAnsi" w:hAnsiTheme="majorHAnsi" w:cs="Times New Roman"/>
                <w:b/>
                <w:sz w:val="20"/>
                <w:szCs w:val="20"/>
              </w:rPr>
              <w:sym w:font="Wingdings 2" w:char="F050"/>
            </w:r>
          </w:p>
        </w:tc>
      </w:tr>
      <w:tr w:rsidR="0072217A" w:rsidRPr="000905D9" w14:paraId="4A7EBBB1" w14:textId="77777777" w:rsidTr="004A58E5">
        <w:trPr>
          <w:jc w:val="center"/>
        </w:trPr>
        <w:tc>
          <w:tcPr>
            <w:tcW w:w="3708" w:type="dxa"/>
            <w:gridSpan w:val="2"/>
            <w:shd w:val="clear" w:color="auto" w:fill="B8CCE4" w:themeFill="accent1" w:themeFillTint="66"/>
            <w:vAlign w:val="center"/>
          </w:tcPr>
          <w:p w14:paraId="6217C2E8" w14:textId="77777777" w:rsidR="0072217A" w:rsidRPr="000905D9" w:rsidRDefault="007232B2" w:rsidP="007475C4">
            <w:pPr>
              <w:autoSpaceDE w:val="0"/>
              <w:autoSpaceDN w:val="0"/>
              <w:adjustRightInd w:val="0"/>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Milestones to Fulfill the Commitment</w:t>
            </w:r>
          </w:p>
        </w:tc>
        <w:tc>
          <w:tcPr>
            <w:tcW w:w="2070" w:type="dxa"/>
            <w:shd w:val="clear" w:color="auto" w:fill="B8CCE4" w:themeFill="accent1" w:themeFillTint="66"/>
            <w:vAlign w:val="center"/>
          </w:tcPr>
          <w:p w14:paraId="449D357E" w14:textId="77777777" w:rsidR="0072217A" w:rsidRPr="000905D9" w:rsidRDefault="007232B2" w:rsidP="007475C4">
            <w:pPr>
              <w:autoSpaceDE w:val="0"/>
              <w:autoSpaceDN w:val="0"/>
              <w:adjustRightInd w:val="0"/>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New or ongoing commitment</w:t>
            </w:r>
          </w:p>
        </w:tc>
        <w:tc>
          <w:tcPr>
            <w:tcW w:w="1350" w:type="dxa"/>
            <w:shd w:val="clear" w:color="auto" w:fill="B8CCE4" w:themeFill="accent1" w:themeFillTint="66"/>
            <w:vAlign w:val="center"/>
          </w:tcPr>
          <w:p w14:paraId="5E19FC3C" w14:textId="77777777" w:rsidR="0072217A" w:rsidRPr="000905D9" w:rsidRDefault="007232B2" w:rsidP="007475C4">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Start Date:</w:t>
            </w:r>
          </w:p>
        </w:tc>
        <w:tc>
          <w:tcPr>
            <w:tcW w:w="2905" w:type="dxa"/>
            <w:gridSpan w:val="2"/>
            <w:shd w:val="clear" w:color="auto" w:fill="B8CCE4" w:themeFill="accent1" w:themeFillTint="66"/>
            <w:vAlign w:val="center"/>
          </w:tcPr>
          <w:p w14:paraId="25EE855B" w14:textId="77777777" w:rsidR="0072217A" w:rsidRPr="000905D9" w:rsidRDefault="007232B2" w:rsidP="007475C4">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End Date:</w:t>
            </w:r>
          </w:p>
        </w:tc>
      </w:tr>
      <w:tr w:rsidR="0072217A" w:rsidRPr="000905D9" w14:paraId="6FC4CC73" w14:textId="77777777" w:rsidTr="004A58E5">
        <w:trPr>
          <w:trHeight w:val="356"/>
          <w:jc w:val="center"/>
        </w:trPr>
        <w:tc>
          <w:tcPr>
            <w:tcW w:w="3708" w:type="dxa"/>
            <w:gridSpan w:val="2"/>
            <w:vAlign w:val="center"/>
          </w:tcPr>
          <w:p w14:paraId="7AF341A6" w14:textId="77777777" w:rsidR="0072217A" w:rsidRPr="000905D9" w:rsidRDefault="00CF6F54" w:rsidP="007475C4">
            <w:pPr>
              <w:autoSpaceDE w:val="0"/>
              <w:autoSpaceDN w:val="0"/>
              <w:adjustRightInd w:val="0"/>
              <w:spacing w:after="0" w:line="240" w:lineRule="auto"/>
              <w:rPr>
                <w:rFonts w:asciiTheme="majorHAnsi" w:hAnsiTheme="majorHAnsi" w:cs="Times New Roman"/>
                <w:sz w:val="20"/>
                <w:szCs w:val="20"/>
              </w:rPr>
            </w:pPr>
            <w:r w:rsidRPr="000905D9">
              <w:rPr>
                <w:rFonts w:asciiTheme="majorHAnsi" w:hAnsiTheme="majorHAnsi" w:cs="Times New Roman"/>
                <w:sz w:val="20"/>
                <w:szCs w:val="20"/>
              </w:rPr>
              <w:t>C</w:t>
            </w:r>
            <w:r w:rsidR="007475C4" w:rsidRPr="000905D9">
              <w:rPr>
                <w:rFonts w:asciiTheme="majorHAnsi" w:hAnsiTheme="majorHAnsi" w:cs="Times New Roman"/>
                <w:sz w:val="20"/>
                <w:szCs w:val="20"/>
              </w:rPr>
              <w:t xml:space="preserve">onduct public consultations with the institutions under </w:t>
            </w:r>
            <w:r w:rsidR="007232B2" w:rsidRPr="000905D9">
              <w:rPr>
                <w:rFonts w:asciiTheme="majorHAnsi" w:hAnsiTheme="majorHAnsi" w:cs="Times New Roman"/>
                <w:sz w:val="20"/>
                <w:szCs w:val="20"/>
              </w:rPr>
              <w:t>the Ministry</w:t>
            </w:r>
            <w:r w:rsidR="007475C4" w:rsidRPr="000905D9">
              <w:rPr>
                <w:rFonts w:asciiTheme="majorHAnsi" w:hAnsiTheme="majorHAnsi" w:cs="Times New Roman"/>
                <w:sz w:val="20"/>
                <w:szCs w:val="20"/>
              </w:rPr>
              <w:t xml:space="preserve"> of Healthcare</w:t>
            </w:r>
            <w:r w:rsidR="007232B2" w:rsidRPr="000905D9">
              <w:rPr>
                <w:rFonts w:asciiTheme="majorHAnsi" w:hAnsiTheme="majorHAnsi" w:cs="Times New Roman"/>
                <w:sz w:val="20"/>
                <w:szCs w:val="20"/>
              </w:rPr>
              <w:t xml:space="preserve">, international and </w:t>
            </w:r>
            <w:r w:rsidR="008E67ED" w:rsidRPr="000905D9">
              <w:rPr>
                <w:rFonts w:asciiTheme="majorHAnsi" w:hAnsiTheme="majorHAnsi" w:cs="Times New Roman"/>
                <w:sz w:val="20"/>
                <w:szCs w:val="20"/>
              </w:rPr>
              <w:t>nongovernmental organization</w:t>
            </w:r>
            <w:r w:rsidR="007232B2" w:rsidRPr="000905D9">
              <w:rPr>
                <w:rFonts w:asciiTheme="majorHAnsi" w:hAnsiTheme="majorHAnsi" w:cs="Times New Roman"/>
                <w:sz w:val="20"/>
                <w:szCs w:val="20"/>
              </w:rPr>
              <w:t>s, medical associations and population in order to set up a portal</w:t>
            </w:r>
          </w:p>
        </w:tc>
        <w:tc>
          <w:tcPr>
            <w:tcW w:w="2070" w:type="dxa"/>
            <w:vAlign w:val="center"/>
          </w:tcPr>
          <w:p w14:paraId="612A8107" w14:textId="77777777" w:rsidR="0072217A" w:rsidRPr="000905D9" w:rsidRDefault="007232B2" w:rsidP="007475C4">
            <w:pPr>
              <w:autoSpaceDE w:val="0"/>
              <w:autoSpaceDN w:val="0"/>
              <w:adjustRightInd w:val="0"/>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New</w:t>
            </w:r>
          </w:p>
        </w:tc>
        <w:tc>
          <w:tcPr>
            <w:tcW w:w="1350" w:type="dxa"/>
            <w:vAlign w:val="center"/>
          </w:tcPr>
          <w:p w14:paraId="36A4CFF9" w14:textId="77777777" w:rsidR="0072217A" w:rsidRPr="000905D9" w:rsidRDefault="007232B2" w:rsidP="007475C4">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November,</w:t>
            </w:r>
            <w:r w:rsidR="0072217A" w:rsidRPr="000905D9">
              <w:rPr>
                <w:rFonts w:asciiTheme="majorHAnsi" w:hAnsiTheme="majorHAnsi" w:cs="Times New Roman"/>
                <w:sz w:val="20"/>
                <w:szCs w:val="20"/>
              </w:rPr>
              <w:t xml:space="preserve"> 2016</w:t>
            </w:r>
          </w:p>
        </w:tc>
        <w:tc>
          <w:tcPr>
            <w:tcW w:w="2905" w:type="dxa"/>
            <w:gridSpan w:val="2"/>
            <w:vAlign w:val="center"/>
          </w:tcPr>
          <w:p w14:paraId="6BCB428B" w14:textId="77777777" w:rsidR="0072217A" w:rsidRPr="000905D9" w:rsidRDefault="007232B2" w:rsidP="007475C4">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December,</w:t>
            </w:r>
            <w:r w:rsidR="0072217A" w:rsidRPr="000905D9">
              <w:rPr>
                <w:rFonts w:asciiTheme="majorHAnsi" w:hAnsiTheme="majorHAnsi" w:cs="Times New Roman"/>
                <w:sz w:val="20"/>
                <w:szCs w:val="20"/>
              </w:rPr>
              <w:t>2016</w:t>
            </w:r>
          </w:p>
        </w:tc>
      </w:tr>
      <w:tr w:rsidR="0072217A" w:rsidRPr="000905D9" w14:paraId="4B3C7EFD" w14:textId="77777777" w:rsidTr="004A58E5">
        <w:trPr>
          <w:trHeight w:val="356"/>
          <w:jc w:val="center"/>
        </w:trPr>
        <w:tc>
          <w:tcPr>
            <w:tcW w:w="3708" w:type="dxa"/>
            <w:gridSpan w:val="2"/>
            <w:vAlign w:val="center"/>
          </w:tcPr>
          <w:p w14:paraId="6BE43EA7" w14:textId="77777777" w:rsidR="0072217A" w:rsidRPr="000905D9" w:rsidRDefault="007475C4" w:rsidP="00FC2282">
            <w:pPr>
              <w:autoSpaceDE w:val="0"/>
              <w:autoSpaceDN w:val="0"/>
              <w:adjustRightInd w:val="0"/>
              <w:spacing w:after="0" w:line="240" w:lineRule="auto"/>
              <w:rPr>
                <w:rFonts w:asciiTheme="majorHAnsi" w:hAnsiTheme="majorHAnsi" w:cs="Times New Roman"/>
                <w:sz w:val="20"/>
                <w:szCs w:val="20"/>
              </w:rPr>
            </w:pPr>
            <w:r w:rsidRPr="000905D9">
              <w:rPr>
                <w:rFonts w:asciiTheme="majorHAnsi" w:hAnsiTheme="majorHAnsi" w:cs="Times New Roman"/>
                <w:sz w:val="20"/>
                <w:szCs w:val="20"/>
              </w:rPr>
              <w:t>Create</w:t>
            </w:r>
            <w:r w:rsidR="007232B2" w:rsidRPr="000905D9">
              <w:rPr>
                <w:rFonts w:asciiTheme="majorHAnsi" w:hAnsiTheme="majorHAnsi" w:cs="Times New Roman"/>
                <w:sz w:val="20"/>
                <w:szCs w:val="20"/>
              </w:rPr>
              <w:t xml:space="preserve"> key concept </w:t>
            </w:r>
            <w:r w:rsidRPr="000905D9">
              <w:rPr>
                <w:rFonts w:asciiTheme="majorHAnsi" w:hAnsiTheme="majorHAnsi" w:cs="Times New Roman"/>
                <w:sz w:val="20"/>
                <w:szCs w:val="20"/>
              </w:rPr>
              <w:t xml:space="preserve">and </w:t>
            </w:r>
            <w:r w:rsidR="007232B2" w:rsidRPr="000905D9">
              <w:rPr>
                <w:rFonts w:asciiTheme="majorHAnsi" w:hAnsiTheme="majorHAnsi" w:cs="Times New Roman"/>
                <w:sz w:val="20"/>
                <w:szCs w:val="20"/>
              </w:rPr>
              <w:t xml:space="preserve">technical </w:t>
            </w:r>
            <w:proofErr w:type="spellStart"/>
            <w:r w:rsidR="007232B2" w:rsidRPr="000905D9">
              <w:rPr>
                <w:rFonts w:asciiTheme="majorHAnsi" w:hAnsiTheme="majorHAnsi" w:cs="Times New Roman"/>
                <w:sz w:val="20"/>
                <w:szCs w:val="20"/>
              </w:rPr>
              <w:t>c</w:t>
            </w:r>
            <w:r w:rsidRPr="000905D9">
              <w:rPr>
                <w:rFonts w:asciiTheme="majorHAnsi" w:hAnsiTheme="majorHAnsi" w:cs="Times New Roman"/>
                <w:sz w:val="20"/>
                <w:szCs w:val="20"/>
              </w:rPr>
              <w:t>requirements</w:t>
            </w:r>
            <w:proofErr w:type="spellEnd"/>
            <w:r w:rsidR="007232B2" w:rsidRPr="000905D9">
              <w:rPr>
                <w:rFonts w:asciiTheme="majorHAnsi" w:hAnsiTheme="majorHAnsi" w:cs="Times New Roman"/>
                <w:sz w:val="20"/>
                <w:szCs w:val="20"/>
              </w:rPr>
              <w:t xml:space="preserve"> </w:t>
            </w:r>
            <w:r w:rsidRPr="000905D9">
              <w:rPr>
                <w:rFonts w:asciiTheme="majorHAnsi" w:hAnsiTheme="majorHAnsi" w:cs="Times New Roman"/>
                <w:sz w:val="20"/>
                <w:szCs w:val="20"/>
              </w:rPr>
              <w:t xml:space="preserve">of the portal </w:t>
            </w:r>
            <w:r w:rsidR="007232B2" w:rsidRPr="000905D9">
              <w:rPr>
                <w:rFonts w:asciiTheme="majorHAnsi" w:hAnsiTheme="majorHAnsi" w:cs="Times New Roman"/>
                <w:sz w:val="20"/>
                <w:szCs w:val="20"/>
              </w:rPr>
              <w:t xml:space="preserve">and </w:t>
            </w:r>
            <w:r w:rsidR="00FC2282" w:rsidRPr="000905D9">
              <w:rPr>
                <w:rFonts w:asciiTheme="majorHAnsi" w:hAnsiTheme="majorHAnsi" w:cs="Times New Roman"/>
                <w:sz w:val="20"/>
                <w:szCs w:val="20"/>
              </w:rPr>
              <w:t xml:space="preserve">reach agreement </w:t>
            </w:r>
            <w:r w:rsidR="008F1FFA" w:rsidRPr="000905D9">
              <w:rPr>
                <w:rFonts w:asciiTheme="majorHAnsi" w:hAnsiTheme="majorHAnsi" w:cs="Times New Roman"/>
                <w:sz w:val="20"/>
                <w:szCs w:val="20"/>
              </w:rPr>
              <w:t>with the stakeholders</w:t>
            </w:r>
            <w:r w:rsidR="00FC2282" w:rsidRPr="000905D9">
              <w:rPr>
                <w:rFonts w:asciiTheme="majorHAnsi" w:hAnsiTheme="majorHAnsi" w:cs="Times New Roman"/>
                <w:sz w:val="20"/>
                <w:szCs w:val="20"/>
              </w:rPr>
              <w:t xml:space="preserve"> about the latter</w:t>
            </w:r>
          </w:p>
        </w:tc>
        <w:tc>
          <w:tcPr>
            <w:tcW w:w="2070" w:type="dxa"/>
            <w:vAlign w:val="center"/>
          </w:tcPr>
          <w:p w14:paraId="2E4475A5" w14:textId="77777777" w:rsidR="0072217A" w:rsidRPr="000905D9" w:rsidRDefault="007232B2" w:rsidP="007475C4">
            <w:pPr>
              <w:autoSpaceDE w:val="0"/>
              <w:autoSpaceDN w:val="0"/>
              <w:adjustRightInd w:val="0"/>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New</w:t>
            </w:r>
          </w:p>
        </w:tc>
        <w:tc>
          <w:tcPr>
            <w:tcW w:w="1350" w:type="dxa"/>
            <w:vAlign w:val="center"/>
          </w:tcPr>
          <w:p w14:paraId="136200DA" w14:textId="77777777" w:rsidR="0072217A" w:rsidRPr="000905D9" w:rsidRDefault="007232B2" w:rsidP="007475C4">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March,</w:t>
            </w:r>
            <w:r w:rsidR="0072217A" w:rsidRPr="000905D9">
              <w:rPr>
                <w:rFonts w:asciiTheme="majorHAnsi" w:hAnsiTheme="majorHAnsi" w:cs="Times New Roman"/>
                <w:sz w:val="20"/>
                <w:szCs w:val="20"/>
              </w:rPr>
              <w:t xml:space="preserve"> 2017</w:t>
            </w:r>
          </w:p>
        </w:tc>
        <w:tc>
          <w:tcPr>
            <w:tcW w:w="2905" w:type="dxa"/>
            <w:gridSpan w:val="2"/>
            <w:vAlign w:val="center"/>
          </w:tcPr>
          <w:p w14:paraId="31C770BB" w14:textId="77777777" w:rsidR="0072217A" w:rsidRPr="000905D9" w:rsidRDefault="007232B2" w:rsidP="007475C4">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December,</w:t>
            </w:r>
            <w:r w:rsidR="0072217A" w:rsidRPr="000905D9">
              <w:rPr>
                <w:rFonts w:asciiTheme="majorHAnsi" w:hAnsiTheme="majorHAnsi" w:cs="Times New Roman"/>
                <w:sz w:val="20"/>
                <w:szCs w:val="20"/>
              </w:rPr>
              <w:t>2017</w:t>
            </w:r>
          </w:p>
        </w:tc>
      </w:tr>
      <w:tr w:rsidR="0072217A" w:rsidRPr="000905D9" w14:paraId="11625629" w14:textId="77777777" w:rsidTr="004A58E5">
        <w:trPr>
          <w:trHeight w:val="356"/>
          <w:jc w:val="center"/>
        </w:trPr>
        <w:tc>
          <w:tcPr>
            <w:tcW w:w="3708" w:type="dxa"/>
            <w:gridSpan w:val="2"/>
            <w:vAlign w:val="center"/>
          </w:tcPr>
          <w:p w14:paraId="6AE08D91" w14:textId="77777777" w:rsidR="0072217A" w:rsidRPr="000905D9" w:rsidRDefault="008F1FFA" w:rsidP="007475C4">
            <w:pPr>
              <w:autoSpaceDE w:val="0"/>
              <w:autoSpaceDN w:val="0"/>
              <w:adjustRightInd w:val="0"/>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Formation of the technical part of the portal</w:t>
            </w:r>
          </w:p>
        </w:tc>
        <w:tc>
          <w:tcPr>
            <w:tcW w:w="2070" w:type="dxa"/>
            <w:vAlign w:val="center"/>
          </w:tcPr>
          <w:p w14:paraId="43A3F5D4" w14:textId="77777777" w:rsidR="0072217A" w:rsidRPr="000905D9" w:rsidRDefault="007232B2" w:rsidP="007475C4">
            <w:pPr>
              <w:autoSpaceDE w:val="0"/>
              <w:autoSpaceDN w:val="0"/>
              <w:adjustRightInd w:val="0"/>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New</w:t>
            </w:r>
          </w:p>
        </w:tc>
        <w:tc>
          <w:tcPr>
            <w:tcW w:w="1350" w:type="dxa"/>
            <w:vAlign w:val="center"/>
          </w:tcPr>
          <w:p w14:paraId="041A8D20" w14:textId="77777777" w:rsidR="0072217A" w:rsidRPr="000905D9" w:rsidRDefault="007232B2" w:rsidP="007475C4">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March</w:t>
            </w:r>
            <w:r w:rsidRPr="000905D9">
              <w:rPr>
                <w:rFonts w:asciiTheme="majorHAnsi" w:hAnsiTheme="majorHAnsi" w:cs="Times New Roman"/>
                <w:sz w:val="20"/>
                <w:szCs w:val="20"/>
              </w:rPr>
              <w:t xml:space="preserve">, </w:t>
            </w:r>
            <w:r w:rsidR="0072217A" w:rsidRPr="000905D9">
              <w:rPr>
                <w:rFonts w:asciiTheme="majorHAnsi" w:hAnsiTheme="majorHAnsi" w:cs="Times New Roman"/>
                <w:sz w:val="20"/>
                <w:szCs w:val="20"/>
              </w:rPr>
              <w:t>2017</w:t>
            </w:r>
          </w:p>
        </w:tc>
        <w:tc>
          <w:tcPr>
            <w:tcW w:w="2905" w:type="dxa"/>
            <w:gridSpan w:val="2"/>
            <w:vAlign w:val="center"/>
          </w:tcPr>
          <w:p w14:paraId="09A4C691" w14:textId="77777777" w:rsidR="0072217A" w:rsidRPr="000905D9" w:rsidRDefault="007232B2" w:rsidP="007475C4">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December,</w:t>
            </w:r>
            <w:r w:rsidR="0072217A" w:rsidRPr="000905D9">
              <w:rPr>
                <w:rFonts w:asciiTheme="majorHAnsi" w:hAnsiTheme="majorHAnsi" w:cs="Times New Roman"/>
                <w:sz w:val="20"/>
                <w:szCs w:val="20"/>
              </w:rPr>
              <w:t>2017</w:t>
            </w:r>
          </w:p>
        </w:tc>
      </w:tr>
      <w:tr w:rsidR="0072217A" w:rsidRPr="000905D9" w14:paraId="1AA50099" w14:textId="77777777" w:rsidTr="004A58E5">
        <w:trPr>
          <w:trHeight w:val="356"/>
          <w:jc w:val="center"/>
        </w:trPr>
        <w:tc>
          <w:tcPr>
            <w:tcW w:w="3708" w:type="dxa"/>
            <w:gridSpan w:val="2"/>
            <w:vAlign w:val="center"/>
          </w:tcPr>
          <w:p w14:paraId="04902031" w14:textId="77777777" w:rsidR="0072217A" w:rsidRPr="000905D9" w:rsidRDefault="008F1FFA" w:rsidP="00FC2282">
            <w:pPr>
              <w:autoSpaceDE w:val="0"/>
              <w:autoSpaceDN w:val="0"/>
              <w:adjustRightInd w:val="0"/>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Prep</w:t>
            </w:r>
            <w:r w:rsidR="00FC2282" w:rsidRPr="000905D9">
              <w:rPr>
                <w:rFonts w:asciiTheme="majorHAnsi" w:eastAsia="Helvetica" w:hAnsiTheme="majorHAnsi" w:cs="Times New Roman"/>
                <w:sz w:val="20"/>
                <w:szCs w:val="20"/>
              </w:rPr>
              <w:t>are</w:t>
            </w:r>
            <w:r w:rsidRPr="000905D9">
              <w:rPr>
                <w:rFonts w:asciiTheme="majorHAnsi" w:eastAsia="Helvetica" w:hAnsiTheme="majorHAnsi" w:cs="Times New Roman"/>
                <w:sz w:val="20"/>
                <w:szCs w:val="20"/>
              </w:rPr>
              <w:t xml:space="preserve"> information for the portal</w:t>
            </w:r>
          </w:p>
        </w:tc>
        <w:tc>
          <w:tcPr>
            <w:tcW w:w="2070" w:type="dxa"/>
            <w:vAlign w:val="center"/>
          </w:tcPr>
          <w:p w14:paraId="282F9B3E" w14:textId="77777777" w:rsidR="0072217A" w:rsidRPr="000905D9" w:rsidRDefault="007232B2" w:rsidP="007475C4">
            <w:pPr>
              <w:autoSpaceDE w:val="0"/>
              <w:autoSpaceDN w:val="0"/>
              <w:adjustRightInd w:val="0"/>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New</w:t>
            </w:r>
          </w:p>
        </w:tc>
        <w:tc>
          <w:tcPr>
            <w:tcW w:w="1350" w:type="dxa"/>
            <w:vAlign w:val="center"/>
          </w:tcPr>
          <w:p w14:paraId="45637024" w14:textId="77777777" w:rsidR="0072217A" w:rsidRPr="000905D9" w:rsidRDefault="007232B2" w:rsidP="007475C4">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June,</w:t>
            </w:r>
            <w:r w:rsidR="0072217A" w:rsidRPr="000905D9">
              <w:rPr>
                <w:rFonts w:asciiTheme="majorHAnsi" w:hAnsiTheme="majorHAnsi" w:cs="Times New Roman"/>
                <w:sz w:val="20"/>
                <w:szCs w:val="20"/>
              </w:rPr>
              <w:t xml:space="preserve"> 2017</w:t>
            </w:r>
          </w:p>
        </w:tc>
        <w:tc>
          <w:tcPr>
            <w:tcW w:w="2905" w:type="dxa"/>
            <w:gridSpan w:val="2"/>
            <w:vAlign w:val="center"/>
          </w:tcPr>
          <w:p w14:paraId="12D1EE05" w14:textId="77777777" w:rsidR="0072217A" w:rsidRPr="000905D9" w:rsidRDefault="007232B2" w:rsidP="007475C4">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December,</w:t>
            </w:r>
            <w:r w:rsidR="0072217A" w:rsidRPr="000905D9">
              <w:rPr>
                <w:rFonts w:asciiTheme="majorHAnsi" w:hAnsiTheme="majorHAnsi" w:cs="Times New Roman"/>
                <w:sz w:val="20"/>
                <w:szCs w:val="20"/>
              </w:rPr>
              <w:t>2017</w:t>
            </w:r>
          </w:p>
        </w:tc>
      </w:tr>
      <w:tr w:rsidR="0072217A" w:rsidRPr="000905D9" w14:paraId="33932B37" w14:textId="77777777" w:rsidTr="004A58E5">
        <w:trPr>
          <w:trHeight w:val="356"/>
          <w:jc w:val="center"/>
        </w:trPr>
        <w:tc>
          <w:tcPr>
            <w:tcW w:w="3708" w:type="dxa"/>
            <w:gridSpan w:val="2"/>
            <w:vAlign w:val="center"/>
          </w:tcPr>
          <w:p w14:paraId="4714ABB3" w14:textId="77777777" w:rsidR="0072217A" w:rsidRPr="000905D9" w:rsidRDefault="008F1FFA" w:rsidP="007475C4">
            <w:pPr>
              <w:autoSpaceDE w:val="0"/>
              <w:autoSpaceDN w:val="0"/>
              <w:adjustRightInd w:val="0"/>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Piloting and introduction of the portal</w:t>
            </w:r>
          </w:p>
        </w:tc>
        <w:tc>
          <w:tcPr>
            <w:tcW w:w="2070" w:type="dxa"/>
            <w:vAlign w:val="center"/>
          </w:tcPr>
          <w:p w14:paraId="7F0BBBC1" w14:textId="77777777" w:rsidR="0072217A" w:rsidRPr="000905D9" w:rsidRDefault="007232B2" w:rsidP="007475C4">
            <w:pPr>
              <w:autoSpaceDE w:val="0"/>
              <w:autoSpaceDN w:val="0"/>
              <w:adjustRightInd w:val="0"/>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New</w:t>
            </w:r>
          </w:p>
        </w:tc>
        <w:tc>
          <w:tcPr>
            <w:tcW w:w="1350" w:type="dxa"/>
            <w:vAlign w:val="center"/>
          </w:tcPr>
          <w:p w14:paraId="002ED121" w14:textId="77777777" w:rsidR="0072217A" w:rsidRPr="000905D9" w:rsidRDefault="007232B2" w:rsidP="007475C4">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June,</w:t>
            </w:r>
            <w:r w:rsidR="0072217A" w:rsidRPr="000905D9">
              <w:rPr>
                <w:rFonts w:asciiTheme="majorHAnsi" w:hAnsiTheme="majorHAnsi" w:cs="Times New Roman"/>
                <w:sz w:val="20"/>
                <w:szCs w:val="20"/>
              </w:rPr>
              <w:t xml:space="preserve"> 2017</w:t>
            </w:r>
          </w:p>
        </w:tc>
        <w:tc>
          <w:tcPr>
            <w:tcW w:w="2905" w:type="dxa"/>
            <w:gridSpan w:val="2"/>
            <w:vAlign w:val="center"/>
          </w:tcPr>
          <w:p w14:paraId="1F1995C3" w14:textId="77777777" w:rsidR="0072217A" w:rsidRPr="000905D9" w:rsidRDefault="007232B2" w:rsidP="007475C4">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December,</w:t>
            </w:r>
            <w:r w:rsidR="0072217A" w:rsidRPr="000905D9">
              <w:rPr>
                <w:rFonts w:asciiTheme="majorHAnsi" w:hAnsiTheme="majorHAnsi" w:cs="Times New Roman"/>
                <w:sz w:val="20"/>
                <w:szCs w:val="20"/>
              </w:rPr>
              <w:t>2017</w:t>
            </w:r>
          </w:p>
        </w:tc>
      </w:tr>
      <w:tr w:rsidR="0072217A" w:rsidRPr="000905D9" w14:paraId="08589383" w14:textId="77777777" w:rsidTr="004A58E5">
        <w:trPr>
          <w:trHeight w:val="356"/>
          <w:jc w:val="center"/>
        </w:trPr>
        <w:tc>
          <w:tcPr>
            <w:tcW w:w="3708" w:type="dxa"/>
            <w:gridSpan w:val="2"/>
            <w:vAlign w:val="center"/>
          </w:tcPr>
          <w:p w14:paraId="2FEDA8E2" w14:textId="77777777" w:rsidR="0072217A" w:rsidRPr="000905D9" w:rsidRDefault="00FC2282" w:rsidP="00FC2282">
            <w:pPr>
              <w:autoSpaceDE w:val="0"/>
              <w:autoSpaceDN w:val="0"/>
              <w:adjustRightInd w:val="0"/>
              <w:spacing w:after="0" w:line="240" w:lineRule="auto"/>
              <w:rPr>
                <w:rFonts w:asciiTheme="majorHAnsi" w:hAnsiTheme="majorHAnsi" w:cs="Times New Roman"/>
                <w:sz w:val="20"/>
                <w:szCs w:val="20"/>
              </w:rPr>
            </w:pPr>
            <w:r w:rsidRPr="000905D9">
              <w:rPr>
                <w:rFonts w:asciiTheme="majorHAnsi" w:hAnsiTheme="majorHAnsi" w:cs="Times New Roman"/>
                <w:sz w:val="20"/>
                <w:szCs w:val="20"/>
              </w:rPr>
              <w:t>Prepare a</w:t>
            </w:r>
            <w:r w:rsidR="008F1FFA" w:rsidRPr="000905D9">
              <w:rPr>
                <w:rFonts w:asciiTheme="majorHAnsi" w:hAnsiTheme="majorHAnsi" w:cs="Times New Roman"/>
                <w:sz w:val="20"/>
                <w:szCs w:val="20"/>
              </w:rPr>
              <w:t xml:space="preserve"> video about the portal and release </w:t>
            </w:r>
            <w:r w:rsidRPr="000905D9">
              <w:rPr>
                <w:rFonts w:asciiTheme="majorHAnsi" w:hAnsiTheme="majorHAnsi" w:cs="Times New Roman"/>
                <w:sz w:val="20"/>
                <w:szCs w:val="20"/>
              </w:rPr>
              <w:t xml:space="preserve">it </w:t>
            </w:r>
            <w:r w:rsidR="008F1FFA" w:rsidRPr="000905D9">
              <w:rPr>
                <w:rFonts w:asciiTheme="majorHAnsi" w:hAnsiTheme="majorHAnsi" w:cs="Times New Roman"/>
                <w:sz w:val="20"/>
                <w:szCs w:val="20"/>
              </w:rPr>
              <w:t>via social media</w:t>
            </w:r>
          </w:p>
        </w:tc>
        <w:tc>
          <w:tcPr>
            <w:tcW w:w="2070" w:type="dxa"/>
            <w:vAlign w:val="center"/>
          </w:tcPr>
          <w:p w14:paraId="4B74C004" w14:textId="77777777" w:rsidR="0072217A" w:rsidRPr="000905D9" w:rsidRDefault="007232B2" w:rsidP="007475C4">
            <w:pPr>
              <w:autoSpaceDE w:val="0"/>
              <w:autoSpaceDN w:val="0"/>
              <w:adjustRightInd w:val="0"/>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New</w:t>
            </w:r>
          </w:p>
        </w:tc>
        <w:tc>
          <w:tcPr>
            <w:tcW w:w="1350" w:type="dxa"/>
            <w:vAlign w:val="center"/>
          </w:tcPr>
          <w:p w14:paraId="58F73218" w14:textId="77777777" w:rsidR="0072217A" w:rsidRPr="000905D9" w:rsidRDefault="007232B2" w:rsidP="007475C4">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November,</w:t>
            </w:r>
            <w:r w:rsidR="0072217A" w:rsidRPr="000905D9">
              <w:rPr>
                <w:rFonts w:asciiTheme="majorHAnsi" w:hAnsiTheme="majorHAnsi" w:cs="Times New Roman"/>
                <w:sz w:val="20"/>
                <w:szCs w:val="20"/>
              </w:rPr>
              <w:t xml:space="preserve"> 2017</w:t>
            </w:r>
          </w:p>
        </w:tc>
        <w:tc>
          <w:tcPr>
            <w:tcW w:w="2905" w:type="dxa"/>
            <w:gridSpan w:val="2"/>
            <w:vAlign w:val="center"/>
          </w:tcPr>
          <w:p w14:paraId="1E4997FD" w14:textId="77777777" w:rsidR="0072217A" w:rsidRPr="000905D9" w:rsidRDefault="007232B2" w:rsidP="007475C4">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December,</w:t>
            </w:r>
            <w:r w:rsidR="0072217A" w:rsidRPr="000905D9">
              <w:rPr>
                <w:rFonts w:asciiTheme="majorHAnsi" w:hAnsiTheme="majorHAnsi" w:cs="Times New Roman"/>
                <w:sz w:val="20"/>
                <w:szCs w:val="20"/>
              </w:rPr>
              <w:t>2017</w:t>
            </w:r>
          </w:p>
        </w:tc>
      </w:tr>
      <w:tr w:rsidR="00FC6EBC" w:rsidRPr="000905D9" w14:paraId="6690B8C9" w14:textId="77777777" w:rsidTr="004A58E5">
        <w:trPr>
          <w:trHeight w:val="356"/>
          <w:jc w:val="center"/>
        </w:trPr>
        <w:tc>
          <w:tcPr>
            <w:tcW w:w="3708" w:type="dxa"/>
            <w:gridSpan w:val="2"/>
            <w:vAlign w:val="center"/>
          </w:tcPr>
          <w:p w14:paraId="491FD0D2" w14:textId="73D1E511" w:rsidR="00FC6EBC" w:rsidRPr="000905D9" w:rsidRDefault="00FC6EBC" w:rsidP="00FC6EBC">
            <w:pPr>
              <w:autoSpaceDE w:val="0"/>
              <w:autoSpaceDN w:val="0"/>
              <w:adjustRightInd w:val="0"/>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Indicator</w:t>
            </w:r>
          </w:p>
        </w:tc>
        <w:tc>
          <w:tcPr>
            <w:tcW w:w="6325" w:type="dxa"/>
            <w:gridSpan w:val="4"/>
            <w:vAlign w:val="center"/>
          </w:tcPr>
          <w:p w14:paraId="7FA36131" w14:textId="77777777" w:rsidR="00FC6EBC" w:rsidRPr="000905D9" w:rsidRDefault="00FC6EBC" w:rsidP="00FC6EBC">
            <w:pPr>
              <w:spacing w:after="0" w:line="240" w:lineRule="auto"/>
              <w:jc w:val="both"/>
              <w:rPr>
                <w:rFonts w:asciiTheme="majorHAnsi" w:eastAsia="Helvetica" w:hAnsiTheme="majorHAnsi" w:cs="Times New Roman"/>
                <w:bCs/>
                <w:sz w:val="20"/>
                <w:szCs w:val="20"/>
              </w:rPr>
            </w:pPr>
            <w:r w:rsidRPr="000905D9">
              <w:rPr>
                <w:rFonts w:asciiTheme="majorHAnsi" w:hAnsiTheme="majorHAnsi" w:cs="Times New Roman"/>
                <w:bCs/>
                <w:sz w:val="20"/>
                <w:szCs w:val="20"/>
              </w:rPr>
              <w:t>Information portal in the framework of the unified healthcare system (E-Health) is operational and comprises modules: about medical facilities; medical staff, state healthcare programs;</w:t>
            </w:r>
          </w:p>
          <w:p w14:paraId="39D48ABD" w14:textId="77777777" w:rsidR="00FC6EBC" w:rsidRPr="000905D9" w:rsidRDefault="00FC6EBC" w:rsidP="00FC6EBC">
            <w:pPr>
              <w:spacing w:after="0" w:line="240" w:lineRule="auto"/>
              <w:jc w:val="both"/>
              <w:rPr>
                <w:rFonts w:asciiTheme="majorHAnsi" w:eastAsia="Helvetica" w:hAnsiTheme="majorHAnsi" w:cs="Times New Roman"/>
                <w:sz w:val="20"/>
                <w:szCs w:val="20"/>
              </w:rPr>
            </w:pPr>
            <w:r w:rsidRPr="000905D9">
              <w:rPr>
                <w:rFonts w:asciiTheme="majorHAnsi" w:eastAsia="Helvetica" w:hAnsiTheme="majorHAnsi" w:cs="Times New Roman"/>
                <w:sz w:val="20"/>
                <w:szCs w:val="20"/>
              </w:rPr>
              <w:t>The share of the information portal users is increased by 50%.</w:t>
            </w:r>
          </w:p>
          <w:p w14:paraId="6E4EF819" w14:textId="29DB4AE8" w:rsidR="00FC6EBC" w:rsidRPr="000905D9" w:rsidRDefault="00FC6EBC" w:rsidP="00FC6EBC">
            <w:pPr>
              <w:spacing w:after="0" w:line="240" w:lineRule="auto"/>
              <w:jc w:val="both"/>
              <w:rPr>
                <w:rFonts w:asciiTheme="majorHAnsi" w:eastAsia="Times New Roman" w:hAnsiTheme="majorHAnsi" w:cs="Times New Roman"/>
                <w:sz w:val="20"/>
                <w:szCs w:val="20"/>
              </w:rPr>
            </w:pPr>
            <w:r w:rsidRPr="000905D9">
              <w:rPr>
                <w:rFonts w:asciiTheme="majorHAnsi" w:eastAsia="Times New Roman" w:hAnsiTheme="majorHAnsi" w:cs="Times New Roman"/>
                <w:sz w:val="20"/>
                <w:szCs w:val="20"/>
              </w:rPr>
              <w:t xml:space="preserve">The household survey published in 2017 demonstrates that the population awareness on the processes undergoing in the healthcare system is increased by 20%. </w:t>
            </w:r>
          </w:p>
        </w:tc>
      </w:tr>
      <w:tr w:rsidR="00FC6EBC" w:rsidRPr="000905D9" w14:paraId="7F1C091C" w14:textId="77777777" w:rsidTr="004A58E5">
        <w:trPr>
          <w:trHeight w:val="356"/>
          <w:jc w:val="center"/>
        </w:trPr>
        <w:tc>
          <w:tcPr>
            <w:tcW w:w="3708" w:type="dxa"/>
            <w:gridSpan w:val="2"/>
            <w:vAlign w:val="center"/>
          </w:tcPr>
          <w:p w14:paraId="590DF1D3" w14:textId="0045D4A0" w:rsidR="00FC6EBC" w:rsidRPr="000905D9" w:rsidRDefault="00FC6EBC" w:rsidP="00FC6EBC">
            <w:pPr>
              <w:autoSpaceDE w:val="0"/>
              <w:autoSpaceDN w:val="0"/>
              <w:adjustRightInd w:val="0"/>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Risks and Assumptions</w:t>
            </w:r>
          </w:p>
        </w:tc>
        <w:tc>
          <w:tcPr>
            <w:tcW w:w="6325" w:type="dxa"/>
            <w:gridSpan w:val="4"/>
            <w:vAlign w:val="center"/>
          </w:tcPr>
          <w:p w14:paraId="5ACC837C" w14:textId="77777777" w:rsidR="00FC6EBC" w:rsidRPr="000905D9" w:rsidRDefault="00FC6EBC" w:rsidP="00FC6EBC">
            <w:pPr>
              <w:spacing w:after="0" w:line="240" w:lineRule="auto"/>
              <w:jc w:val="both"/>
              <w:rPr>
                <w:rFonts w:asciiTheme="majorHAnsi" w:eastAsia="Times New Roman" w:hAnsiTheme="majorHAnsi" w:cs="Times New Roman"/>
                <w:sz w:val="20"/>
                <w:szCs w:val="20"/>
              </w:rPr>
            </w:pPr>
            <w:r w:rsidRPr="000905D9">
              <w:rPr>
                <w:rFonts w:asciiTheme="majorHAnsi" w:eastAsia="Times New Roman" w:hAnsiTheme="majorHAnsi" w:cs="Times New Roman"/>
                <w:sz w:val="20"/>
                <w:szCs w:val="20"/>
              </w:rPr>
              <w:t>Finding donors for setting up the portal and putting it into operation;</w:t>
            </w:r>
          </w:p>
          <w:p w14:paraId="1E09F581" w14:textId="72DD245C" w:rsidR="00FC6EBC" w:rsidRPr="000905D9" w:rsidRDefault="00FC6EBC" w:rsidP="00FC6EBC">
            <w:pPr>
              <w:spacing w:after="0" w:line="240" w:lineRule="auto"/>
              <w:jc w:val="both"/>
              <w:rPr>
                <w:rFonts w:asciiTheme="majorHAnsi" w:eastAsia="Helvetica" w:hAnsiTheme="majorHAnsi" w:cs="Times New Roman"/>
                <w:sz w:val="20"/>
                <w:szCs w:val="20"/>
              </w:rPr>
            </w:pPr>
            <w:r w:rsidRPr="000905D9">
              <w:rPr>
                <w:rFonts w:asciiTheme="majorHAnsi" w:eastAsia="Helvetica" w:hAnsiTheme="majorHAnsi" w:cs="Times New Roman"/>
                <w:sz w:val="20"/>
                <w:szCs w:val="20"/>
              </w:rPr>
              <w:t xml:space="preserve">Adapting the current electronic modules of the E-health system to the information portal. </w:t>
            </w:r>
          </w:p>
        </w:tc>
      </w:tr>
    </w:tbl>
    <w:p w14:paraId="719680AA" w14:textId="77777777" w:rsidR="0072217A" w:rsidRPr="000905D9" w:rsidRDefault="0072217A" w:rsidP="002807A1">
      <w:pPr>
        <w:spacing w:after="120"/>
        <w:jc w:val="both"/>
        <w:rPr>
          <w:rFonts w:asciiTheme="majorHAnsi" w:hAnsiTheme="majorHAnsi" w:cs="Times New Roman"/>
          <w:sz w:val="24"/>
          <w:szCs w:val="24"/>
        </w:rPr>
      </w:pPr>
    </w:p>
    <w:p w14:paraId="35D2DF96" w14:textId="77777777" w:rsidR="00DA6EEB" w:rsidRPr="000905D9" w:rsidRDefault="00CF6F54" w:rsidP="002807A1">
      <w:pPr>
        <w:pStyle w:val="Heading2"/>
        <w:spacing w:before="0" w:after="120"/>
      </w:pPr>
      <w:bookmarkStart w:id="11" w:name="_Toc465748083"/>
      <w:r w:rsidRPr="000905D9">
        <w:t xml:space="preserve">Commitment </w:t>
      </w:r>
      <w:r w:rsidR="00491BEE" w:rsidRPr="000905D9">
        <w:t xml:space="preserve">3. Introduction of </w:t>
      </w:r>
      <w:r w:rsidR="008344ED" w:rsidRPr="000905D9">
        <w:t xml:space="preserve">electronic </w:t>
      </w:r>
      <w:r w:rsidR="00491BEE" w:rsidRPr="000905D9">
        <w:t>licensing system in the field of n</w:t>
      </w:r>
      <w:r w:rsidR="00621CD8" w:rsidRPr="000905D9">
        <w:t xml:space="preserve">atural </w:t>
      </w:r>
      <w:r w:rsidR="00491BEE" w:rsidRPr="000905D9">
        <w:t>resources a</w:t>
      </w:r>
      <w:r w:rsidR="00621CD8" w:rsidRPr="000905D9">
        <w:t>pplication</w:t>
      </w:r>
      <w:bookmarkEnd w:id="11"/>
    </w:p>
    <w:p w14:paraId="75D851A2" w14:textId="77777777" w:rsidR="005955E3" w:rsidRPr="000905D9" w:rsidRDefault="00847FD8" w:rsidP="002807A1">
      <w:pPr>
        <w:spacing w:after="120"/>
        <w:jc w:val="both"/>
        <w:rPr>
          <w:rFonts w:asciiTheme="majorHAnsi" w:hAnsiTheme="majorHAnsi" w:cs="Times New Roman"/>
          <w:szCs w:val="24"/>
        </w:rPr>
      </w:pPr>
      <w:r w:rsidRPr="000905D9">
        <w:rPr>
          <w:rFonts w:asciiTheme="majorHAnsi" w:hAnsiTheme="majorHAnsi" w:cs="Times New Roman"/>
          <w:szCs w:val="24"/>
        </w:rPr>
        <w:t>Currently,</w:t>
      </w:r>
      <w:r w:rsidR="00621CD8" w:rsidRPr="000905D9">
        <w:rPr>
          <w:rFonts w:asciiTheme="majorHAnsi" w:hAnsiTheme="majorHAnsi" w:cs="Times New Roman"/>
          <w:szCs w:val="24"/>
        </w:rPr>
        <w:t xml:space="preserve"> </w:t>
      </w:r>
      <w:r w:rsidR="007A2E84" w:rsidRPr="000905D9">
        <w:rPr>
          <w:rFonts w:asciiTheme="majorHAnsi" w:hAnsiTheme="majorHAnsi" w:cs="Times New Roman"/>
          <w:szCs w:val="24"/>
        </w:rPr>
        <w:t xml:space="preserve">issuance of </w:t>
      </w:r>
      <w:r w:rsidR="00621CD8" w:rsidRPr="000905D9">
        <w:rPr>
          <w:rFonts w:asciiTheme="majorHAnsi" w:hAnsiTheme="majorHAnsi" w:cs="Times New Roman"/>
          <w:szCs w:val="24"/>
        </w:rPr>
        <w:t xml:space="preserve">licenses for </w:t>
      </w:r>
      <w:r w:rsidR="008344ED" w:rsidRPr="000905D9">
        <w:rPr>
          <w:rFonts w:asciiTheme="majorHAnsi" w:hAnsiTheme="majorHAnsi" w:cs="Times New Roman"/>
          <w:szCs w:val="24"/>
        </w:rPr>
        <w:t xml:space="preserve">using </w:t>
      </w:r>
      <w:r w:rsidR="00621CD8" w:rsidRPr="000905D9">
        <w:rPr>
          <w:rFonts w:asciiTheme="majorHAnsi" w:hAnsiTheme="majorHAnsi" w:cs="Times New Roman"/>
          <w:szCs w:val="24"/>
        </w:rPr>
        <w:t>natural resource</w:t>
      </w:r>
      <w:r w:rsidR="00F225E9" w:rsidRPr="000905D9">
        <w:rPr>
          <w:rFonts w:asciiTheme="majorHAnsi" w:hAnsiTheme="majorHAnsi" w:cs="Times New Roman"/>
          <w:szCs w:val="24"/>
        </w:rPr>
        <w:t>s</w:t>
      </w:r>
      <w:r w:rsidR="00621CD8" w:rsidRPr="000905D9">
        <w:rPr>
          <w:rFonts w:asciiTheme="majorHAnsi" w:hAnsiTheme="majorHAnsi" w:cs="Times New Roman"/>
          <w:szCs w:val="24"/>
        </w:rPr>
        <w:t xml:space="preserve"> (except for oil and natural gas) </w:t>
      </w:r>
      <w:r w:rsidR="00F225E9" w:rsidRPr="000905D9">
        <w:rPr>
          <w:rFonts w:asciiTheme="majorHAnsi" w:hAnsiTheme="majorHAnsi" w:cs="Times New Roman"/>
          <w:szCs w:val="24"/>
        </w:rPr>
        <w:t>are</w:t>
      </w:r>
      <w:r w:rsidR="00621CD8" w:rsidRPr="000905D9">
        <w:rPr>
          <w:rFonts w:asciiTheme="majorHAnsi" w:hAnsiTheme="majorHAnsi" w:cs="Times New Roman"/>
          <w:szCs w:val="24"/>
        </w:rPr>
        <w:t xml:space="preserve"> only partially </w:t>
      </w:r>
      <w:proofErr w:type="spellStart"/>
      <w:r w:rsidR="008344ED" w:rsidRPr="000905D9">
        <w:rPr>
          <w:rFonts w:asciiTheme="majorHAnsi" w:hAnsiTheme="majorHAnsi" w:cs="Times New Roman"/>
          <w:szCs w:val="24"/>
        </w:rPr>
        <w:t>electonized</w:t>
      </w:r>
      <w:proofErr w:type="spellEnd"/>
      <w:r w:rsidR="00621CD8" w:rsidRPr="000905D9">
        <w:rPr>
          <w:rFonts w:asciiTheme="majorHAnsi" w:hAnsiTheme="majorHAnsi" w:cs="Times New Roman"/>
          <w:szCs w:val="24"/>
        </w:rPr>
        <w:t xml:space="preserve"> by the National Environment Agency. </w:t>
      </w:r>
      <w:r w:rsidR="00AC72E6" w:rsidRPr="000905D9">
        <w:rPr>
          <w:rFonts w:asciiTheme="majorHAnsi" w:hAnsiTheme="majorHAnsi" w:cs="Times New Roman"/>
          <w:szCs w:val="24"/>
        </w:rPr>
        <w:t xml:space="preserve">A licensee </w:t>
      </w:r>
      <w:r w:rsidR="00CD63BC" w:rsidRPr="000905D9">
        <w:rPr>
          <w:rFonts w:asciiTheme="majorHAnsi" w:hAnsiTheme="majorHAnsi" w:cs="Times New Roman"/>
          <w:szCs w:val="24"/>
        </w:rPr>
        <w:t xml:space="preserve">is only able to participate in the auction through electronic means. </w:t>
      </w:r>
    </w:p>
    <w:p w14:paraId="06C0B362" w14:textId="77777777" w:rsidR="00260E6D" w:rsidRPr="000905D9" w:rsidRDefault="00AC72E6" w:rsidP="002807A1">
      <w:pPr>
        <w:spacing w:after="120"/>
        <w:jc w:val="both"/>
        <w:rPr>
          <w:rFonts w:asciiTheme="majorHAnsi" w:hAnsiTheme="majorHAnsi" w:cs="Times New Roman"/>
          <w:szCs w:val="24"/>
        </w:rPr>
      </w:pPr>
      <w:r w:rsidRPr="000905D9">
        <w:rPr>
          <w:rFonts w:asciiTheme="majorHAnsi" w:hAnsiTheme="majorHAnsi" w:cs="Times New Roman"/>
          <w:szCs w:val="24"/>
        </w:rPr>
        <w:lastRenderedPageBreak/>
        <w:t>A</w:t>
      </w:r>
      <w:r w:rsidR="00CD63BC" w:rsidRPr="000905D9">
        <w:rPr>
          <w:rFonts w:asciiTheme="majorHAnsi" w:hAnsiTheme="majorHAnsi" w:cs="Times New Roman"/>
          <w:szCs w:val="24"/>
        </w:rPr>
        <w:t xml:space="preserve"> citizen who is willing </w:t>
      </w:r>
      <w:r w:rsidRPr="000905D9">
        <w:rPr>
          <w:rFonts w:asciiTheme="majorHAnsi" w:hAnsiTheme="majorHAnsi" w:cs="Times New Roman"/>
          <w:szCs w:val="24"/>
        </w:rPr>
        <w:t xml:space="preserve">to obtain a license and/or receive any other paid services outside the auction, </w:t>
      </w:r>
      <w:r w:rsidR="005955E3" w:rsidRPr="000905D9">
        <w:rPr>
          <w:rFonts w:asciiTheme="majorHAnsi" w:hAnsiTheme="majorHAnsi" w:cs="Times New Roman"/>
          <w:szCs w:val="24"/>
        </w:rPr>
        <w:t xml:space="preserve">within the auction or afterwards, </w:t>
      </w:r>
      <w:r w:rsidR="00847FD8" w:rsidRPr="000905D9">
        <w:rPr>
          <w:rFonts w:asciiTheme="majorHAnsi" w:hAnsiTheme="majorHAnsi" w:cs="Times New Roman"/>
          <w:szCs w:val="24"/>
        </w:rPr>
        <w:t xml:space="preserve">must complete </w:t>
      </w:r>
      <w:r w:rsidR="007A2E84" w:rsidRPr="000905D9">
        <w:rPr>
          <w:rFonts w:asciiTheme="majorHAnsi" w:hAnsiTheme="majorHAnsi" w:cs="Times New Roman"/>
          <w:szCs w:val="24"/>
        </w:rPr>
        <w:t>additional paperwork</w:t>
      </w:r>
      <w:r w:rsidRPr="000905D9">
        <w:rPr>
          <w:rFonts w:asciiTheme="majorHAnsi" w:hAnsiTheme="majorHAnsi" w:cs="Times New Roman"/>
          <w:szCs w:val="24"/>
        </w:rPr>
        <w:t xml:space="preserve"> (for example, submission of an</w:t>
      </w:r>
      <w:r w:rsidR="00F225E9" w:rsidRPr="000905D9">
        <w:rPr>
          <w:rFonts w:asciiTheme="majorHAnsi" w:hAnsiTheme="majorHAnsi" w:cs="Times New Roman"/>
          <w:szCs w:val="24"/>
        </w:rPr>
        <w:t xml:space="preserve"> application and other </w:t>
      </w:r>
      <w:r w:rsidR="00373166" w:rsidRPr="000905D9">
        <w:rPr>
          <w:rFonts w:asciiTheme="majorHAnsi" w:hAnsiTheme="majorHAnsi" w:cs="Times New Roman"/>
          <w:szCs w:val="24"/>
        </w:rPr>
        <w:t>accompanying</w:t>
      </w:r>
      <w:r w:rsidRPr="000905D9">
        <w:rPr>
          <w:rFonts w:asciiTheme="majorHAnsi" w:hAnsiTheme="majorHAnsi" w:cs="Times New Roman"/>
          <w:szCs w:val="24"/>
        </w:rPr>
        <w:t xml:space="preserve"> documents, the owner’s consent and decision, statistical form, etc.)</w:t>
      </w:r>
      <w:r w:rsidR="00847FD8" w:rsidRPr="000905D9">
        <w:rPr>
          <w:rFonts w:asciiTheme="majorHAnsi" w:hAnsiTheme="majorHAnsi" w:cs="Times New Roman"/>
          <w:szCs w:val="24"/>
        </w:rPr>
        <w:t xml:space="preserve"> before and after the auction. This process</w:t>
      </w:r>
      <w:r w:rsidRPr="000905D9">
        <w:rPr>
          <w:rFonts w:asciiTheme="majorHAnsi" w:hAnsiTheme="majorHAnsi" w:cs="Times New Roman"/>
          <w:szCs w:val="24"/>
        </w:rPr>
        <w:t xml:space="preserve"> </w:t>
      </w:r>
      <w:r w:rsidR="00847FD8" w:rsidRPr="000905D9">
        <w:rPr>
          <w:rFonts w:asciiTheme="majorHAnsi" w:hAnsiTheme="majorHAnsi" w:cs="Times New Roman"/>
          <w:szCs w:val="24"/>
        </w:rPr>
        <w:t>requires</w:t>
      </w:r>
      <w:r w:rsidRPr="000905D9">
        <w:rPr>
          <w:rFonts w:asciiTheme="majorHAnsi" w:hAnsiTheme="majorHAnsi" w:cs="Times New Roman"/>
          <w:szCs w:val="24"/>
        </w:rPr>
        <w:t xml:space="preserve"> additional time and financial </w:t>
      </w:r>
      <w:r w:rsidR="00C01ED3" w:rsidRPr="000905D9">
        <w:rPr>
          <w:rFonts w:asciiTheme="majorHAnsi" w:hAnsiTheme="majorHAnsi" w:cs="Times New Roman"/>
          <w:szCs w:val="24"/>
        </w:rPr>
        <w:t>resources</w:t>
      </w:r>
      <w:r w:rsidRPr="000905D9">
        <w:rPr>
          <w:rFonts w:asciiTheme="majorHAnsi" w:hAnsiTheme="majorHAnsi" w:cs="Times New Roman"/>
          <w:szCs w:val="24"/>
        </w:rPr>
        <w:t xml:space="preserve"> both for the citizen and the agency.</w:t>
      </w:r>
      <w:r w:rsidR="00C01ED3" w:rsidRPr="000905D9">
        <w:rPr>
          <w:rFonts w:asciiTheme="majorHAnsi" w:hAnsiTheme="majorHAnsi" w:cs="Times New Roman"/>
          <w:szCs w:val="24"/>
        </w:rPr>
        <w:t xml:space="preserve"> Sorting and analyzing information received non-electronically is a</w:t>
      </w:r>
      <w:r w:rsidR="00847FD8" w:rsidRPr="000905D9">
        <w:rPr>
          <w:rFonts w:asciiTheme="majorHAnsi" w:hAnsiTheme="majorHAnsi" w:cs="Times New Roman"/>
          <w:szCs w:val="24"/>
        </w:rPr>
        <w:t>nother complication.</w:t>
      </w:r>
      <w:r w:rsidR="00C01ED3" w:rsidRPr="000905D9">
        <w:rPr>
          <w:rFonts w:asciiTheme="majorHAnsi" w:hAnsiTheme="majorHAnsi" w:cs="Times New Roman"/>
          <w:szCs w:val="24"/>
        </w:rPr>
        <w:t xml:space="preserve"> </w:t>
      </w:r>
      <w:r w:rsidR="00E46D28" w:rsidRPr="000905D9">
        <w:rPr>
          <w:rFonts w:asciiTheme="majorHAnsi" w:hAnsiTheme="majorHAnsi" w:cs="Times New Roman"/>
          <w:szCs w:val="24"/>
        </w:rPr>
        <w:t xml:space="preserve">The current </w:t>
      </w:r>
      <w:proofErr w:type="spellStart"/>
      <w:r w:rsidR="00E46D28" w:rsidRPr="000905D9">
        <w:rPr>
          <w:rFonts w:asciiTheme="majorHAnsi" w:hAnsiTheme="majorHAnsi" w:cs="Times New Roman"/>
          <w:szCs w:val="24"/>
        </w:rPr>
        <w:t>liscensing</w:t>
      </w:r>
      <w:proofErr w:type="spellEnd"/>
      <w:r w:rsidR="00E46D28" w:rsidRPr="000905D9">
        <w:rPr>
          <w:rFonts w:asciiTheme="majorHAnsi" w:hAnsiTheme="majorHAnsi" w:cs="Times New Roman"/>
          <w:szCs w:val="24"/>
        </w:rPr>
        <w:t xml:space="preserve"> system</w:t>
      </w:r>
      <w:r w:rsidR="00847FD8" w:rsidRPr="000905D9">
        <w:rPr>
          <w:rFonts w:asciiTheme="majorHAnsi" w:hAnsiTheme="majorHAnsi" w:cs="Times New Roman"/>
          <w:szCs w:val="24"/>
        </w:rPr>
        <w:t xml:space="preserve"> is problematic because it is</w:t>
      </w:r>
      <w:r w:rsidR="00C01ED3" w:rsidRPr="000905D9">
        <w:rPr>
          <w:rFonts w:asciiTheme="majorHAnsi" w:hAnsiTheme="majorHAnsi" w:cs="Times New Roman"/>
          <w:szCs w:val="24"/>
        </w:rPr>
        <w:t xml:space="preserve"> important</w:t>
      </w:r>
      <w:r w:rsidR="00C42464" w:rsidRPr="000905D9">
        <w:rPr>
          <w:rFonts w:asciiTheme="majorHAnsi" w:hAnsiTheme="majorHAnsi" w:cs="Times New Roman"/>
          <w:szCs w:val="24"/>
        </w:rPr>
        <w:t xml:space="preserve"> </w:t>
      </w:r>
      <w:r w:rsidR="00847FD8" w:rsidRPr="000905D9">
        <w:rPr>
          <w:rFonts w:asciiTheme="majorHAnsi" w:hAnsiTheme="majorHAnsi" w:cs="Times New Roman"/>
          <w:szCs w:val="24"/>
        </w:rPr>
        <w:t xml:space="preserve">to distribute high quality </w:t>
      </w:r>
      <w:r w:rsidR="00C42464" w:rsidRPr="000905D9">
        <w:rPr>
          <w:rFonts w:asciiTheme="majorHAnsi" w:hAnsiTheme="majorHAnsi" w:cs="Times New Roman"/>
          <w:szCs w:val="24"/>
        </w:rPr>
        <w:t>information</w:t>
      </w:r>
      <w:r w:rsidR="00847FD8" w:rsidRPr="000905D9">
        <w:rPr>
          <w:rFonts w:asciiTheme="majorHAnsi" w:hAnsiTheme="majorHAnsi" w:cs="Times New Roman"/>
          <w:szCs w:val="24"/>
        </w:rPr>
        <w:t xml:space="preserve"> in a timely fashion</w:t>
      </w:r>
      <w:r w:rsidR="00C42464" w:rsidRPr="000905D9">
        <w:rPr>
          <w:rFonts w:asciiTheme="majorHAnsi" w:hAnsiTheme="majorHAnsi" w:cs="Times New Roman"/>
          <w:szCs w:val="24"/>
        </w:rPr>
        <w:t xml:space="preserve"> </w:t>
      </w:r>
      <w:r w:rsidR="00847FD8" w:rsidRPr="000905D9">
        <w:rPr>
          <w:rFonts w:asciiTheme="majorHAnsi" w:hAnsiTheme="majorHAnsi" w:cs="Times New Roman"/>
          <w:szCs w:val="24"/>
        </w:rPr>
        <w:t xml:space="preserve">not only </w:t>
      </w:r>
      <w:r w:rsidR="00CF6F54" w:rsidRPr="000905D9">
        <w:rPr>
          <w:rFonts w:asciiTheme="majorHAnsi" w:hAnsiTheme="majorHAnsi" w:cs="Times New Roman"/>
          <w:szCs w:val="24"/>
        </w:rPr>
        <w:t>for formation of the data</w:t>
      </w:r>
      <w:r w:rsidR="00C42464" w:rsidRPr="000905D9">
        <w:rPr>
          <w:rFonts w:asciiTheme="majorHAnsi" w:hAnsiTheme="majorHAnsi" w:cs="Times New Roman"/>
          <w:szCs w:val="24"/>
        </w:rPr>
        <w:t xml:space="preserve">base, </w:t>
      </w:r>
      <w:r w:rsidR="00847FD8" w:rsidRPr="000905D9">
        <w:rPr>
          <w:rFonts w:asciiTheme="majorHAnsi" w:hAnsiTheme="majorHAnsi" w:cs="Times New Roman"/>
          <w:szCs w:val="24"/>
        </w:rPr>
        <w:t xml:space="preserve">but </w:t>
      </w:r>
      <w:r w:rsidR="00260E6D" w:rsidRPr="000905D9">
        <w:rPr>
          <w:rFonts w:asciiTheme="majorHAnsi" w:hAnsiTheme="majorHAnsi" w:cs="Times New Roman"/>
          <w:szCs w:val="24"/>
        </w:rPr>
        <w:t xml:space="preserve">to deliver </w:t>
      </w:r>
      <w:proofErr w:type="spellStart"/>
      <w:r w:rsidR="00260E6D" w:rsidRPr="000905D9">
        <w:rPr>
          <w:rFonts w:asciiTheme="majorHAnsi" w:hAnsiTheme="majorHAnsi" w:cs="Times New Roman"/>
          <w:szCs w:val="24"/>
        </w:rPr>
        <w:t>virious</w:t>
      </w:r>
      <w:proofErr w:type="spellEnd"/>
      <w:r w:rsidR="00260E6D" w:rsidRPr="000905D9">
        <w:rPr>
          <w:rFonts w:asciiTheme="majorHAnsi" w:hAnsiTheme="majorHAnsi" w:cs="Times New Roman"/>
          <w:szCs w:val="24"/>
        </w:rPr>
        <w:t xml:space="preserve"> services promptly for the </w:t>
      </w:r>
      <w:proofErr w:type="spellStart"/>
      <w:r w:rsidR="00260E6D" w:rsidRPr="000905D9">
        <w:rPr>
          <w:rFonts w:asciiTheme="majorHAnsi" w:hAnsiTheme="majorHAnsi" w:cs="Times New Roman"/>
          <w:szCs w:val="24"/>
        </w:rPr>
        <w:t>the</w:t>
      </w:r>
      <w:proofErr w:type="spellEnd"/>
      <w:r w:rsidR="00260E6D" w:rsidRPr="000905D9">
        <w:rPr>
          <w:rFonts w:asciiTheme="majorHAnsi" w:hAnsiTheme="majorHAnsi" w:cs="Times New Roman"/>
          <w:szCs w:val="24"/>
        </w:rPr>
        <w:t xml:space="preserve"> licensees, license seekers, public structures and other stakeholders.</w:t>
      </w:r>
    </w:p>
    <w:p w14:paraId="29AE7013" w14:textId="77777777" w:rsidR="00DA6EEB" w:rsidRPr="000905D9" w:rsidRDefault="00846BFB" w:rsidP="002807A1">
      <w:pPr>
        <w:spacing w:after="120"/>
        <w:jc w:val="both"/>
        <w:rPr>
          <w:rFonts w:asciiTheme="majorHAnsi" w:hAnsiTheme="majorHAnsi" w:cs="Times New Roman"/>
          <w:szCs w:val="24"/>
        </w:rPr>
      </w:pPr>
      <w:r w:rsidRPr="000905D9">
        <w:rPr>
          <w:rFonts w:asciiTheme="majorHAnsi" w:hAnsiTheme="majorHAnsi" w:cs="Times New Roman"/>
          <w:szCs w:val="24"/>
        </w:rPr>
        <w:t xml:space="preserve">Through this commitment, the </w:t>
      </w:r>
      <w:r w:rsidR="00743130" w:rsidRPr="000905D9">
        <w:rPr>
          <w:rFonts w:asciiTheme="majorHAnsi" w:hAnsiTheme="majorHAnsi" w:cs="Times New Roman"/>
          <w:szCs w:val="24"/>
        </w:rPr>
        <w:t xml:space="preserve">National Environment Agency shall issue licenses and render other paid services entirely in an electronic </w:t>
      </w:r>
      <w:r w:rsidR="00E46D28" w:rsidRPr="000905D9">
        <w:rPr>
          <w:rFonts w:asciiTheme="majorHAnsi" w:hAnsiTheme="majorHAnsi" w:cs="Times New Roman"/>
          <w:szCs w:val="24"/>
        </w:rPr>
        <w:t>manner</w:t>
      </w:r>
      <w:r w:rsidR="00503F66" w:rsidRPr="000905D9">
        <w:rPr>
          <w:rFonts w:asciiTheme="majorHAnsi" w:hAnsiTheme="majorHAnsi" w:cs="Times New Roman"/>
          <w:szCs w:val="24"/>
        </w:rPr>
        <w:t xml:space="preserve">. </w:t>
      </w:r>
      <w:r w:rsidR="00E46D28" w:rsidRPr="000905D9">
        <w:rPr>
          <w:rFonts w:asciiTheme="majorHAnsi" w:hAnsiTheme="majorHAnsi" w:cs="Times New Roman"/>
          <w:szCs w:val="24"/>
        </w:rPr>
        <w:t>The new</w:t>
      </w:r>
      <w:r w:rsidR="00503F66" w:rsidRPr="000905D9">
        <w:rPr>
          <w:rFonts w:asciiTheme="majorHAnsi" w:hAnsiTheme="majorHAnsi" w:cs="Times New Roman"/>
          <w:szCs w:val="24"/>
        </w:rPr>
        <w:t xml:space="preserve"> electronic system </w:t>
      </w:r>
      <w:r w:rsidR="00E46D28" w:rsidRPr="000905D9">
        <w:rPr>
          <w:rFonts w:asciiTheme="majorHAnsi" w:hAnsiTheme="majorHAnsi" w:cs="Times New Roman"/>
          <w:szCs w:val="24"/>
        </w:rPr>
        <w:t xml:space="preserve">allows for </w:t>
      </w:r>
      <w:r w:rsidR="00503F66" w:rsidRPr="000905D9">
        <w:rPr>
          <w:rFonts w:asciiTheme="majorHAnsi" w:hAnsiTheme="majorHAnsi" w:cs="Times New Roman"/>
          <w:szCs w:val="24"/>
        </w:rPr>
        <w:t xml:space="preserve">documents </w:t>
      </w:r>
      <w:r w:rsidR="00E46D28" w:rsidRPr="000905D9">
        <w:rPr>
          <w:rFonts w:asciiTheme="majorHAnsi" w:hAnsiTheme="majorHAnsi" w:cs="Times New Roman"/>
          <w:szCs w:val="24"/>
        </w:rPr>
        <w:t>pertaining to</w:t>
      </w:r>
      <w:r w:rsidR="00503F66" w:rsidRPr="000905D9">
        <w:rPr>
          <w:rFonts w:asciiTheme="majorHAnsi" w:hAnsiTheme="majorHAnsi" w:cs="Times New Roman"/>
          <w:szCs w:val="24"/>
        </w:rPr>
        <w:t xml:space="preserve"> the licensing field </w:t>
      </w:r>
      <w:r w:rsidR="00E46D28" w:rsidRPr="000905D9">
        <w:rPr>
          <w:rFonts w:asciiTheme="majorHAnsi" w:hAnsiTheme="majorHAnsi" w:cs="Times New Roman"/>
          <w:szCs w:val="24"/>
        </w:rPr>
        <w:t>to be available</w:t>
      </w:r>
      <w:r w:rsidR="00503F66" w:rsidRPr="000905D9">
        <w:rPr>
          <w:rFonts w:asciiTheme="majorHAnsi" w:hAnsiTheme="majorHAnsi" w:cs="Times New Roman"/>
          <w:szCs w:val="24"/>
        </w:rPr>
        <w:t xml:space="preserve"> electronically. As a result, the agency will be able to sor</w:t>
      </w:r>
      <w:r w:rsidR="00150114" w:rsidRPr="000905D9">
        <w:rPr>
          <w:rFonts w:asciiTheme="majorHAnsi" w:hAnsiTheme="majorHAnsi" w:cs="Times New Roman"/>
          <w:szCs w:val="24"/>
        </w:rPr>
        <w:t>t and form the statistical data</w:t>
      </w:r>
      <w:r w:rsidR="00503F66" w:rsidRPr="000905D9">
        <w:rPr>
          <w:rFonts w:asciiTheme="majorHAnsi" w:hAnsiTheme="majorHAnsi" w:cs="Times New Roman"/>
          <w:szCs w:val="24"/>
        </w:rPr>
        <w:t xml:space="preserve">base of </w:t>
      </w:r>
      <w:r w:rsidR="00E46D28" w:rsidRPr="000905D9">
        <w:rPr>
          <w:rFonts w:asciiTheme="majorHAnsi" w:hAnsiTheme="majorHAnsi" w:cs="Times New Roman"/>
          <w:szCs w:val="24"/>
        </w:rPr>
        <w:t xml:space="preserve">collected </w:t>
      </w:r>
      <w:r w:rsidR="00503F66" w:rsidRPr="000905D9">
        <w:rPr>
          <w:rFonts w:asciiTheme="majorHAnsi" w:hAnsiTheme="majorHAnsi" w:cs="Times New Roman"/>
          <w:szCs w:val="24"/>
        </w:rPr>
        <w:t xml:space="preserve">information </w:t>
      </w:r>
      <w:r w:rsidR="00E46D28" w:rsidRPr="000905D9">
        <w:rPr>
          <w:rFonts w:asciiTheme="majorHAnsi" w:hAnsiTheme="majorHAnsi" w:cs="Times New Roman"/>
          <w:szCs w:val="24"/>
        </w:rPr>
        <w:t>in a much more efficient manner</w:t>
      </w:r>
      <w:r w:rsidR="00503F66" w:rsidRPr="000905D9">
        <w:rPr>
          <w:rFonts w:asciiTheme="majorHAnsi" w:hAnsiTheme="majorHAnsi" w:cs="Times New Roman"/>
          <w:szCs w:val="24"/>
        </w:rPr>
        <w:t xml:space="preserve">. The system will ensure </w:t>
      </w:r>
      <w:r w:rsidR="00E46D28" w:rsidRPr="000905D9">
        <w:rPr>
          <w:rFonts w:asciiTheme="majorHAnsi" w:hAnsiTheme="majorHAnsi" w:cs="Times New Roman"/>
          <w:szCs w:val="24"/>
        </w:rPr>
        <w:t xml:space="preserve">prompt, high-quality </w:t>
      </w:r>
      <w:r w:rsidR="00503F66" w:rsidRPr="000905D9">
        <w:rPr>
          <w:rFonts w:asciiTheme="majorHAnsi" w:hAnsiTheme="majorHAnsi" w:cs="Times New Roman"/>
          <w:szCs w:val="24"/>
        </w:rPr>
        <w:t xml:space="preserve">delivery of the processed information. Furthermore, the customer will have simplified access to any public information (statistics, online map of resources, guidebook, etc.) available in the licensing </w:t>
      </w:r>
      <w:r w:rsidR="00373166" w:rsidRPr="000905D9">
        <w:rPr>
          <w:rFonts w:asciiTheme="majorHAnsi" w:hAnsiTheme="majorHAnsi" w:cs="Times New Roman"/>
          <w:szCs w:val="24"/>
        </w:rPr>
        <w:t>field</w:t>
      </w:r>
      <w:r w:rsidR="008F7696" w:rsidRPr="000905D9">
        <w:rPr>
          <w:rFonts w:asciiTheme="majorHAnsi" w:hAnsiTheme="majorHAnsi" w:cs="Times New Roman"/>
          <w:szCs w:val="24"/>
        </w:rPr>
        <w:t>. It is important that</w:t>
      </w:r>
      <w:r w:rsidR="00373166" w:rsidRPr="000905D9">
        <w:rPr>
          <w:rFonts w:asciiTheme="majorHAnsi" w:hAnsiTheme="majorHAnsi" w:cs="Times New Roman"/>
          <w:szCs w:val="24"/>
        </w:rPr>
        <w:t xml:space="preserve"> and</w:t>
      </w:r>
      <w:r w:rsidR="00503F66" w:rsidRPr="000905D9">
        <w:rPr>
          <w:rFonts w:asciiTheme="majorHAnsi" w:hAnsiTheme="majorHAnsi" w:cs="Times New Roman"/>
          <w:szCs w:val="24"/>
        </w:rPr>
        <w:t xml:space="preserve"> the licensees will be able to </w:t>
      </w:r>
      <w:r w:rsidR="00E46D28" w:rsidRPr="000905D9">
        <w:rPr>
          <w:rFonts w:asciiTheme="majorHAnsi" w:hAnsiTheme="majorHAnsi" w:cs="Times New Roman"/>
          <w:szCs w:val="24"/>
        </w:rPr>
        <w:t>contact and share</w:t>
      </w:r>
      <w:r w:rsidR="00503F66" w:rsidRPr="000905D9">
        <w:rPr>
          <w:rFonts w:asciiTheme="majorHAnsi" w:hAnsiTheme="majorHAnsi" w:cs="Times New Roman"/>
          <w:szCs w:val="24"/>
        </w:rPr>
        <w:t xml:space="preserve"> information</w:t>
      </w:r>
      <w:r w:rsidR="00E46D28" w:rsidRPr="000905D9">
        <w:rPr>
          <w:rFonts w:asciiTheme="majorHAnsi" w:hAnsiTheme="majorHAnsi" w:cs="Times New Roman"/>
          <w:szCs w:val="24"/>
        </w:rPr>
        <w:t xml:space="preserve"> with one another</w:t>
      </w:r>
      <w:r w:rsidR="00503F66" w:rsidRPr="000905D9">
        <w:rPr>
          <w:rFonts w:asciiTheme="majorHAnsi" w:hAnsiTheme="majorHAnsi" w:cs="Times New Roman"/>
          <w:szCs w:val="24"/>
        </w:rPr>
        <w:t>.</w:t>
      </w:r>
    </w:p>
    <w:p w14:paraId="240E4898" w14:textId="77777777" w:rsidR="00503F66" w:rsidRPr="000905D9" w:rsidRDefault="00150114" w:rsidP="002807A1">
      <w:pPr>
        <w:tabs>
          <w:tab w:val="left" w:pos="6255"/>
        </w:tabs>
        <w:spacing w:after="120"/>
        <w:jc w:val="both"/>
        <w:rPr>
          <w:rFonts w:asciiTheme="majorHAnsi" w:hAnsiTheme="majorHAnsi" w:cs="Times New Roman"/>
          <w:sz w:val="24"/>
          <w:szCs w:val="24"/>
        </w:rPr>
      </w:pPr>
      <w:r w:rsidRPr="000905D9">
        <w:rPr>
          <w:rFonts w:asciiTheme="majorHAnsi" w:hAnsiTheme="majorHAnsi" w:cs="Times New Roman"/>
          <w:b/>
          <w:szCs w:val="24"/>
        </w:rPr>
        <w:t>Date of i</w:t>
      </w:r>
      <w:r w:rsidR="00503F66" w:rsidRPr="000905D9">
        <w:rPr>
          <w:rFonts w:asciiTheme="majorHAnsi" w:hAnsiTheme="majorHAnsi" w:cs="Times New Roman"/>
          <w:b/>
          <w:szCs w:val="24"/>
        </w:rPr>
        <w:t>mplementation</w:t>
      </w:r>
      <w:r w:rsidRPr="000905D9">
        <w:rPr>
          <w:rFonts w:asciiTheme="majorHAnsi" w:hAnsiTheme="majorHAnsi" w:cs="Times New Roman"/>
          <w:szCs w:val="24"/>
        </w:rPr>
        <w:t>: 2016-2017</w:t>
      </w:r>
      <w:r w:rsidR="00503F66" w:rsidRPr="000905D9">
        <w:rPr>
          <w:rFonts w:asciiTheme="majorHAnsi" w:hAnsiTheme="majorHAnsi" w:cs="Times New Roman"/>
          <w:sz w:val="24"/>
          <w:szCs w:val="24"/>
        </w:rPr>
        <w:tab/>
      </w: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1983"/>
        <w:gridCol w:w="1957"/>
        <w:gridCol w:w="1463"/>
        <w:gridCol w:w="1440"/>
        <w:gridCol w:w="1465"/>
      </w:tblGrid>
      <w:tr w:rsidR="00503F66" w:rsidRPr="000905D9" w14:paraId="4FC9FE36" w14:textId="77777777" w:rsidTr="004A58E5">
        <w:trPr>
          <w:jc w:val="center"/>
        </w:trPr>
        <w:tc>
          <w:tcPr>
            <w:tcW w:w="10033" w:type="dxa"/>
            <w:gridSpan w:val="6"/>
            <w:shd w:val="clear" w:color="auto" w:fill="B8CCE4" w:themeFill="accent1" w:themeFillTint="66"/>
            <w:vAlign w:val="center"/>
          </w:tcPr>
          <w:p w14:paraId="5303B1D4" w14:textId="77777777" w:rsidR="00503F66" w:rsidRPr="000905D9" w:rsidRDefault="00CF6F54" w:rsidP="00491BEE">
            <w:pPr>
              <w:spacing w:after="0" w:line="240" w:lineRule="auto"/>
              <w:jc w:val="center"/>
              <w:rPr>
                <w:rFonts w:asciiTheme="majorHAnsi" w:hAnsiTheme="majorHAnsi" w:cs="Times New Roman"/>
                <w:b/>
                <w:sz w:val="20"/>
                <w:szCs w:val="20"/>
              </w:rPr>
            </w:pPr>
            <w:r w:rsidRPr="000905D9">
              <w:rPr>
                <w:rFonts w:asciiTheme="majorHAnsi" w:hAnsiTheme="majorHAnsi" w:cs="Times New Roman"/>
                <w:b/>
                <w:sz w:val="20"/>
                <w:szCs w:val="20"/>
              </w:rPr>
              <w:t xml:space="preserve">Commitment </w:t>
            </w:r>
            <w:r w:rsidR="00503F66" w:rsidRPr="000905D9">
              <w:rPr>
                <w:rFonts w:asciiTheme="majorHAnsi" w:hAnsiTheme="majorHAnsi" w:cs="Times New Roman"/>
                <w:b/>
                <w:sz w:val="20"/>
                <w:szCs w:val="20"/>
              </w:rPr>
              <w:t xml:space="preserve">3. Introduction of </w:t>
            </w:r>
            <w:r w:rsidR="00130A14" w:rsidRPr="000905D9">
              <w:rPr>
                <w:rFonts w:asciiTheme="majorHAnsi" w:hAnsiTheme="majorHAnsi" w:cs="Times New Roman"/>
                <w:b/>
                <w:sz w:val="20"/>
                <w:szCs w:val="20"/>
              </w:rPr>
              <w:t>licensing system in the field of natural resources application</w:t>
            </w:r>
          </w:p>
        </w:tc>
      </w:tr>
      <w:tr w:rsidR="00503F66" w:rsidRPr="000905D9" w14:paraId="76EBB08D" w14:textId="77777777" w:rsidTr="004A58E5">
        <w:trPr>
          <w:jc w:val="center"/>
        </w:trPr>
        <w:tc>
          <w:tcPr>
            <w:tcW w:w="3708" w:type="dxa"/>
            <w:gridSpan w:val="2"/>
            <w:shd w:val="clear" w:color="auto" w:fill="B8CCE4" w:themeFill="accent1" w:themeFillTint="66"/>
            <w:vAlign w:val="center"/>
          </w:tcPr>
          <w:p w14:paraId="132A428C" w14:textId="77777777" w:rsidR="00503F66" w:rsidRPr="000905D9" w:rsidRDefault="00503F66" w:rsidP="00491BEE">
            <w:pPr>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Lead Agency</w:t>
            </w:r>
          </w:p>
        </w:tc>
        <w:tc>
          <w:tcPr>
            <w:tcW w:w="6325" w:type="dxa"/>
            <w:gridSpan w:val="4"/>
            <w:vAlign w:val="center"/>
          </w:tcPr>
          <w:p w14:paraId="5747C209" w14:textId="77777777" w:rsidR="00503F66" w:rsidRPr="000905D9" w:rsidRDefault="00503F66" w:rsidP="00491BEE">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LEPL – National Environment Agency, Minis</w:t>
            </w:r>
            <w:r w:rsidR="00150114" w:rsidRPr="000905D9">
              <w:rPr>
                <w:rFonts w:asciiTheme="majorHAnsi" w:eastAsia="Helvetica" w:hAnsiTheme="majorHAnsi" w:cs="Times New Roman"/>
                <w:sz w:val="20"/>
                <w:szCs w:val="20"/>
              </w:rPr>
              <w:t>try of Environment and Natural R</w:t>
            </w:r>
            <w:r w:rsidRPr="000905D9">
              <w:rPr>
                <w:rFonts w:asciiTheme="majorHAnsi" w:eastAsia="Helvetica" w:hAnsiTheme="majorHAnsi" w:cs="Times New Roman"/>
                <w:sz w:val="20"/>
                <w:szCs w:val="20"/>
              </w:rPr>
              <w:t>esources Protection of Georgia</w:t>
            </w:r>
          </w:p>
        </w:tc>
      </w:tr>
      <w:tr w:rsidR="00503F66" w:rsidRPr="000905D9" w14:paraId="0BC99989" w14:textId="77777777" w:rsidTr="004A58E5">
        <w:trPr>
          <w:trHeight w:val="136"/>
          <w:jc w:val="center"/>
        </w:trPr>
        <w:tc>
          <w:tcPr>
            <w:tcW w:w="1725" w:type="dxa"/>
            <w:vMerge w:val="restart"/>
            <w:shd w:val="clear" w:color="auto" w:fill="B8CCE4" w:themeFill="accent1" w:themeFillTint="66"/>
            <w:vAlign w:val="center"/>
          </w:tcPr>
          <w:p w14:paraId="4AE116E5" w14:textId="77777777" w:rsidR="00503F66" w:rsidRPr="000905D9" w:rsidRDefault="00E42D81" w:rsidP="008344ED">
            <w:pPr>
              <w:spacing w:after="0" w:line="240" w:lineRule="auto"/>
              <w:rPr>
                <w:rFonts w:asciiTheme="majorHAnsi" w:hAnsiTheme="majorHAnsi" w:cs="Times New Roman"/>
                <w:b/>
                <w:sz w:val="20"/>
                <w:szCs w:val="20"/>
              </w:rPr>
            </w:pPr>
            <w:r w:rsidRPr="000905D9">
              <w:rPr>
                <w:rFonts w:asciiTheme="majorHAnsi" w:eastAsia="Helvetica" w:hAnsiTheme="majorHAnsi" w:cs="Times New Roman"/>
                <w:b/>
                <w:sz w:val="20"/>
                <w:szCs w:val="20"/>
              </w:rPr>
              <w:t>Other Involved Actors</w:t>
            </w:r>
          </w:p>
        </w:tc>
        <w:tc>
          <w:tcPr>
            <w:tcW w:w="1983" w:type="dxa"/>
            <w:shd w:val="clear" w:color="auto" w:fill="B8CCE4" w:themeFill="accent1" w:themeFillTint="66"/>
            <w:vAlign w:val="center"/>
          </w:tcPr>
          <w:p w14:paraId="38382AD4" w14:textId="77777777" w:rsidR="00503F66" w:rsidRPr="000905D9" w:rsidRDefault="00CF6F54" w:rsidP="00847F14">
            <w:pPr>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Public A</w:t>
            </w:r>
            <w:r w:rsidR="00503F66" w:rsidRPr="000905D9">
              <w:rPr>
                <w:rFonts w:asciiTheme="majorHAnsi" w:eastAsia="Helvetica" w:hAnsiTheme="majorHAnsi" w:cs="Times New Roman"/>
                <w:sz w:val="20"/>
                <w:szCs w:val="20"/>
              </w:rPr>
              <w:t>gencies</w:t>
            </w:r>
          </w:p>
        </w:tc>
        <w:tc>
          <w:tcPr>
            <w:tcW w:w="6325" w:type="dxa"/>
            <w:gridSpan w:val="4"/>
            <w:vAlign w:val="center"/>
          </w:tcPr>
          <w:p w14:paraId="5DCFE679" w14:textId="77777777" w:rsidR="00503F66" w:rsidRPr="000905D9" w:rsidRDefault="00503F66" w:rsidP="00491BEE">
            <w:pPr>
              <w:spacing w:after="0" w:line="240" w:lineRule="auto"/>
              <w:jc w:val="both"/>
              <w:rPr>
                <w:rFonts w:asciiTheme="majorHAnsi" w:hAnsiTheme="majorHAnsi" w:cs="Times New Roman"/>
                <w:sz w:val="20"/>
                <w:szCs w:val="20"/>
              </w:rPr>
            </w:pPr>
          </w:p>
        </w:tc>
      </w:tr>
      <w:tr w:rsidR="00503F66" w:rsidRPr="000905D9" w14:paraId="05BF8DBD" w14:textId="77777777" w:rsidTr="004A58E5">
        <w:trPr>
          <w:trHeight w:val="413"/>
          <w:jc w:val="center"/>
        </w:trPr>
        <w:tc>
          <w:tcPr>
            <w:tcW w:w="1725" w:type="dxa"/>
            <w:vMerge/>
            <w:shd w:val="clear" w:color="auto" w:fill="B8CCE4" w:themeFill="accent1" w:themeFillTint="66"/>
            <w:vAlign w:val="center"/>
          </w:tcPr>
          <w:p w14:paraId="5013CD9F" w14:textId="77777777" w:rsidR="00503F66" w:rsidRPr="000905D9" w:rsidRDefault="00503F66" w:rsidP="00491BEE">
            <w:pPr>
              <w:spacing w:after="0" w:line="240" w:lineRule="auto"/>
              <w:jc w:val="both"/>
              <w:rPr>
                <w:rFonts w:asciiTheme="majorHAnsi" w:hAnsiTheme="majorHAnsi" w:cs="Times New Roman"/>
                <w:sz w:val="20"/>
                <w:szCs w:val="20"/>
              </w:rPr>
            </w:pPr>
          </w:p>
        </w:tc>
        <w:tc>
          <w:tcPr>
            <w:tcW w:w="1983" w:type="dxa"/>
            <w:shd w:val="clear" w:color="auto" w:fill="B8CCE4" w:themeFill="accent1" w:themeFillTint="66"/>
            <w:vAlign w:val="center"/>
          </w:tcPr>
          <w:p w14:paraId="22C43716" w14:textId="77777777" w:rsidR="00503F66" w:rsidRPr="000905D9" w:rsidRDefault="00503F66" w:rsidP="00847F14">
            <w:pPr>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Civil</w:t>
            </w:r>
            <w:r w:rsidR="00CF6F54" w:rsidRPr="000905D9">
              <w:rPr>
                <w:rFonts w:asciiTheme="majorHAnsi" w:eastAsia="Helvetica" w:hAnsiTheme="majorHAnsi" w:cs="Times New Roman"/>
                <w:sz w:val="20"/>
                <w:szCs w:val="20"/>
              </w:rPr>
              <w:t xml:space="preserve"> Society </w:t>
            </w:r>
            <w:r w:rsidRPr="000905D9">
              <w:rPr>
                <w:rFonts w:asciiTheme="majorHAnsi" w:eastAsia="Helvetica" w:hAnsiTheme="majorHAnsi" w:cs="Times New Roman"/>
                <w:sz w:val="20"/>
                <w:szCs w:val="20"/>
              </w:rPr>
              <w:t>/Private Sector</w:t>
            </w:r>
          </w:p>
        </w:tc>
        <w:tc>
          <w:tcPr>
            <w:tcW w:w="6325" w:type="dxa"/>
            <w:gridSpan w:val="4"/>
            <w:vAlign w:val="center"/>
          </w:tcPr>
          <w:p w14:paraId="5C82172A" w14:textId="77777777" w:rsidR="00503F66" w:rsidRPr="000905D9" w:rsidRDefault="00503F66" w:rsidP="00491BEE">
            <w:pPr>
              <w:pStyle w:val="CommentText"/>
              <w:spacing w:after="0" w:line="240" w:lineRule="auto"/>
              <w:jc w:val="both"/>
              <w:rPr>
                <w:rFonts w:asciiTheme="majorHAnsi" w:hAnsiTheme="majorHAnsi" w:cs="Times New Roman"/>
                <w:sz w:val="20"/>
                <w:szCs w:val="20"/>
              </w:rPr>
            </w:pPr>
          </w:p>
        </w:tc>
      </w:tr>
      <w:tr w:rsidR="00503F66" w:rsidRPr="000905D9" w14:paraId="27DA48FE" w14:textId="77777777" w:rsidTr="004A58E5">
        <w:trPr>
          <w:jc w:val="center"/>
        </w:trPr>
        <w:tc>
          <w:tcPr>
            <w:tcW w:w="3708" w:type="dxa"/>
            <w:gridSpan w:val="2"/>
            <w:shd w:val="clear" w:color="auto" w:fill="B8CCE4" w:themeFill="accent1" w:themeFillTint="66"/>
            <w:vAlign w:val="center"/>
          </w:tcPr>
          <w:p w14:paraId="20AD3938" w14:textId="77777777" w:rsidR="00503F66" w:rsidRPr="000905D9" w:rsidRDefault="00CF6F54" w:rsidP="00491BEE">
            <w:pPr>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Issues to be Addressed</w:t>
            </w:r>
          </w:p>
        </w:tc>
        <w:tc>
          <w:tcPr>
            <w:tcW w:w="6325" w:type="dxa"/>
            <w:gridSpan w:val="4"/>
            <w:vAlign w:val="center"/>
          </w:tcPr>
          <w:p w14:paraId="3078DD9B" w14:textId="77777777" w:rsidR="00503F66" w:rsidRPr="000905D9" w:rsidRDefault="00585B37" w:rsidP="00847F14">
            <w:pPr>
              <w:spacing w:after="0" w:line="240" w:lineRule="auto"/>
              <w:jc w:val="both"/>
              <w:rPr>
                <w:rFonts w:asciiTheme="majorHAnsi" w:hAnsiTheme="majorHAnsi" w:cs="Times New Roman"/>
                <w:sz w:val="20"/>
                <w:szCs w:val="20"/>
              </w:rPr>
            </w:pPr>
            <w:r w:rsidRPr="000905D9">
              <w:rPr>
                <w:rFonts w:asciiTheme="majorHAnsi" w:hAnsiTheme="majorHAnsi" w:cs="Times New Roman"/>
                <w:sz w:val="20"/>
                <w:szCs w:val="20"/>
              </w:rPr>
              <w:t xml:space="preserve">Issuance of licenses and other type of services are only partially </w:t>
            </w:r>
            <w:proofErr w:type="spellStart"/>
            <w:r w:rsidR="00847F14" w:rsidRPr="000905D9">
              <w:rPr>
                <w:rFonts w:asciiTheme="majorHAnsi" w:hAnsiTheme="majorHAnsi" w:cs="Times New Roman"/>
                <w:sz w:val="20"/>
                <w:szCs w:val="20"/>
              </w:rPr>
              <w:t>electronized</w:t>
            </w:r>
            <w:proofErr w:type="spellEnd"/>
            <w:r w:rsidRPr="000905D9">
              <w:rPr>
                <w:rFonts w:asciiTheme="majorHAnsi" w:hAnsiTheme="majorHAnsi" w:cs="Times New Roman"/>
                <w:sz w:val="20"/>
                <w:szCs w:val="20"/>
              </w:rPr>
              <w:t xml:space="preserve">. Most of the documents are available as hard </w:t>
            </w:r>
            <w:r w:rsidR="00373166" w:rsidRPr="000905D9">
              <w:rPr>
                <w:rFonts w:asciiTheme="majorHAnsi" w:hAnsiTheme="majorHAnsi" w:cs="Times New Roman"/>
                <w:sz w:val="20"/>
                <w:szCs w:val="20"/>
              </w:rPr>
              <w:t>copies which complicate</w:t>
            </w:r>
            <w:r w:rsidR="00847F14" w:rsidRPr="000905D9">
              <w:rPr>
                <w:rFonts w:asciiTheme="majorHAnsi" w:hAnsiTheme="majorHAnsi" w:cs="Times New Roman"/>
                <w:sz w:val="20"/>
                <w:szCs w:val="20"/>
              </w:rPr>
              <w:t>s</w:t>
            </w:r>
            <w:r w:rsidRPr="000905D9">
              <w:rPr>
                <w:rFonts w:asciiTheme="majorHAnsi" w:hAnsiTheme="majorHAnsi" w:cs="Times New Roman"/>
                <w:sz w:val="20"/>
                <w:szCs w:val="20"/>
              </w:rPr>
              <w:t xml:space="preserve"> the process and requires more time, additional financial and human resources.  </w:t>
            </w:r>
          </w:p>
        </w:tc>
      </w:tr>
      <w:tr w:rsidR="00503F66" w:rsidRPr="000905D9" w14:paraId="1F8FFD2C" w14:textId="77777777" w:rsidTr="004A58E5">
        <w:trPr>
          <w:jc w:val="center"/>
        </w:trPr>
        <w:tc>
          <w:tcPr>
            <w:tcW w:w="3708" w:type="dxa"/>
            <w:gridSpan w:val="2"/>
            <w:shd w:val="clear" w:color="auto" w:fill="B8CCE4" w:themeFill="accent1" w:themeFillTint="66"/>
            <w:vAlign w:val="center"/>
          </w:tcPr>
          <w:p w14:paraId="7C2F0F43" w14:textId="77777777" w:rsidR="00503F66" w:rsidRPr="000905D9" w:rsidRDefault="00585B37" w:rsidP="00491BEE">
            <w:pPr>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Main Objective</w:t>
            </w:r>
          </w:p>
        </w:tc>
        <w:tc>
          <w:tcPr>
            <w:tcW w:w="6325" w:type="dxa"/>
            <w:gridSpan w:val="4"/>
            <w:vAlign w:val="center"/>
          </w:tcPr>
          <w:p w14:paraId="3469791F" w14:textId="77777777" w:rsidR="00503F66" w:rsidRPr="000905D9" w:rsidRDefault="0017760C" w:rsidP="00491BEE">
            <w:pPr>
              <w:pStyle w:val="ListParagraph"/>
              <w:numPr>
                <w:ilvl w:val="0"/>
                <w:numId w:val="2"/>
              </w:numPr>
              <w:spacing w:after="0" w:line="240" w:lineRule="auto"/>
              <w:jc w:val="both"/>
              <w:rPr>
                <w:rFonts w:asciiTheme="majorHAnsi" w:eastAsia="Times New Roman" w:hAnsiTheme="majorHAnsi" w:cs="Times New Roman"/>
                <w:sz w:val="20"/>
                <w:szCs w:val="20"/>
                <w:lang w:val="en-US"/>
              </w:rPr>
            </w:pPr>
            <w:r w:rsidRPr="000905D9">
              <w:rPr>
                <w:rFonts w:asciiTheme="majorHAnsi" w:eastAsia="Times New Roman" w:hAnsiTheme="majorHAnsi" w:cs="Times New Roman"/>
                <w:sz w:val="20"/>
                <w:szCs w:val="20"/>
                <w:lang w:val="en-US"/>
              </w:rPr>
              <w:t>Improvement of services</w:t>
            </w:r>
          </w:p>
          <w:p w14:paraId="4D5876CC" w14:textId="77777777" w:rsidR="00503F66" w:rsidRPr="000905D9" w:rsidRDefault="0017760C" w:rsidP="00491BEE">
            <w:pPr>
              <w:pStyle w:val="ListParagraph"/>
              <w:numPr>
                <w:ilvl w:val="0"/>
                <w:numId w:val="2"/>
              </w:numPr>
              <w:spacing w:after="0" w:line="240" w:lineRule="auto"/>
              <w:jc w:val="both"/>
              <w:rPr>
                <w:rFonts w:asciiTheme="majorHAnsi" w:eastAsia="Times New Roman" w:hAnsiTheme="majorHAnsi" w:cs="Times New Roman"/>
                <w:sz w:val="20"/>
                <w:szCs w:val="20"/>
                <w:lang w:val="en-US"/>
              </w:rPr>
            </w:pPr>
            <w:r w:rsidRPr="000905D9">
              <w:rPr>
                <w:rFonts w:asciiTheme="majorHAnsi" w:eastAsia="Helvetica" w:hAnsiTheme="majorHAnsi" w:cs="Times New Roman"/>
                <w:sz w:val="20"/>
                <w:szCs w:val="20"/>
                <w:lang w:val="en-US"/>
              </w:rPr>
              <w:t>Simplification of relations between the government and the citizen</w:t>
            </w:r>
          </w:p>
          <w:p w14:paraId="55D25676" w14:textId="77777777" w:rsidR="00503F66" w:rsidRPr="000905D9" w:rsidRDefault="0017760C" w:rsidP="00491BEE">
            <w:pPr>
              <w:pStyle w:val="ListParagraph"/>
              <w:numPr>
                <w:ilvl w:val="0"/>
                <w:numId w:val="2"/>
              </w:numPr>
              <w:spacing w:after="0" w:line="240" w:lineRule="auto"/>
              <w:jc w:val="both"/>
              <w:rPr>
                <w:rFonts w:asciiTheme="majorHAnsi" w:eastAsia="Times New Roman" w:hAnsiTheme="majorHAnsi" w:cs="Times New Roman"/>
                <w:sz w:val="20"/>
                <w:szCs w:val="20"/>
                <w:lang w:val="en-US"/>
              </w:rPr>
            </w:pPr>
            <w:r w:rsidRPr="000905D9">
              <w:rPr>
                <w:rFonts w:asciiTheme="majorHAnsi" w:eastAsia="Helvetica" w:hAnsiTheme="majorHAnsi" w:cs="Times New Roman"/>
                <w:sz w:val="20"/>
                <w:szCs w:val="20"/>
                <w:lang w:val="en-US"/>
              </w:rPr>
              <w:t>Avoiding risks of corruption</w:t>
            </w:r>
          </w:p>
          <w:p w14:paraId="014BCB5B" w14:textId="77777777" w:rsidR="00503F66" w:rsidRPr="000905D9" w:rsidRDefault="0017760C" w:rsidP="00491BEE">
            <w:pPr>
              <w:pStyle w:val="ListParagraph"/>
              <w:numPr>
                <w:ilvl w:val="0"/>
                <w:numId w:val="2"/>
              </w:numPr>
              <w:spacing w:after="0" w:line="240" w:lineRule="auto"/>
              <w:jc w:val="both"/>
              <w:rPr>
                <w:rFonts w:asciiTheme="majorHAnsi" w:eastAsia="Times New Roman" w:hAnsiTheme="majorHAnsi" w:cs="Times New Roman"/>
                <w:sz w:val="20"/>
                <w:szCs w:val="20"/>
                <w:lang w:val="en-US"/>
              </w:rPr>
            </w:pPr>
            <w:r w:rsidRPr="000905D9">
              <w:rPr>
                <w:rFonts w:asciiTheme="majorHAnsi" w:eastAsia="Helvetica" w:hAnsiTheme="majorHAnsi" w:cs="Times New Roman"/>
                <w:sz w:val="20"/>
                <w:szCs w:val="20"/>
                <w:lang w:val="en-US"/>
              </w:rPr>
              <w:t>Optimization of human resource application</w:t>
            </w:r>
          </w:p>
          <w:p w14:paraId="4B1FD736" w14:textId="4580C616" w:rsidR="00847F14" w:rsidRPr="000905D9" w:rsidRDefault="0017760C" w:rsidP="00C72092">
            <w:pPr>
              <w:pStyle w:val="ListParagraph"/>
              <w:numPr>
                <w:ilvl w:val="0"/>
                <w:numId w:val="2"/>
              </w:numPr>
              <w:spacing w:after="0" w:line="240" w:lineRule="auto"/>
              <w:jc w:val="both"/>
              <w:rPr>
                <w:rFonts w:asciiTheme="majorHAnsi" w:hAnsiTheme="majorHAnsi" w:cs="Times New Roman"/>
                <w:sz w:val="20"/>
                <w:szCs w:val="20"/>
                <w:lang w:val="en-US"/>
              </w:rPr>
            </w:pPr>
            <w:r w:rsidRPr="000905D9">
              <w:rPr>
                <w:rFonts w:asciiTheme="majorHAnsi" w:eastAsia="Helvetica" w:hAnsiTheme="majorHAnsi" w:cs="Times New Roman"/>
                <w:sz w:val="20"/>
                <w:szCs w:val="20"/>
                <w:lang w:val="en-US"/>
              </w:rPr>
              <w:t>More transparenc</w:t>
            </w:r>
            <w:r w:rsidR="00150114" w:rsidRPr="000905D9">
              <w:rPr>
                <w:rFonts w:asciiTheme="majorHAnsi" w:eastAsia="Helvetica" w:hAnsiTheme="majorHAnsi" w:cs="Times New Roman"/>
                <w:sz w:val="20"/>
                <w:szCs w:val="20"/>
                <w:lang w:val="en-US"/>
              </w:rPr>
              <w:t>y</w:t>
            </w:r>
            <w:r w:rsidRPr="000905D9">
              <w:rPr>
                <w:rFonts w:asciiTheme="majorHAnsi" w:eastAsia="Helvetica" w:hAnsiTheme="majorHAnsi" w:cs="Times New Roman"/>
                <w:sz w:val="20"/>
                <w:szCs w:val="20"/>
                <w:lang w:val="en-US"/>
              </w:rPr>
              <w:t xml:space="preserve"> during the service </w:t>
            </w:r>
            <w:r w:rsidR="00847F14" w:rsidRPr="000905D9">
              <w:rPr>
                <w:rFonts w:asciiTheme="majorHAnsi" w:eastAsia="Helvetica" w:hAnsiTheme="majorHAnsi" w:cs="Times New Roman"/>
                <w:sz w:val="20"/>
                <w:szCs w:val="20"/>
                <w:lang w:val="en-US"/>
              </w:rPr>
              <w:t>delivery</w:t>
            </w:r>
          </w:p>
        </w:tc>
      </w:tr>
      <w:tr w:rsidR="00503F66" w:rsidRPr="000905D9" w14:paraId="1D57F899" w14:textId="77777777" w:rsidTr="004A58E5">
        <w:trPr>
          <w:jc w:val="center"/>
        </w:trPr>
        <w:tc>
          <w:tcPr>
            <w:tcW w:w="3708" w:type="dxa"/>
            <w:gridSpan w:val="2"/>
            <w:shd w:val="clear" w:color="auto" w:fill="B8CCE4" w:themeFill="accent1" w:themeFillTint="66"/>
            <w:vAlign w:val="center"/>
          </w:tcPr>
          <w:p w14:paraId="71F0508E" w14:textId="77777777" w:rsidR="00503F66" w:rsidRPr="000905D9" w:rsidRDefault="00503F66" w:rsidP="00491BEE">
            <w:pPr>
              <w:spacing w:after="0" w:line="240" w:lineRule="auto"/>
              <w:jc w:val="both"/>
              <w:rPr>
                <w:rFonts w:asciiTheme="majorHAnsi" w:hAnsiTheme="majorHAnsi" w:cs="Times New Roman"/>
                <w:b/>
                <w:sz w:val="20"/>
                <w:szCs w:val="20"/>
              </w:rPr>
            </w:pPr>
            <w:r w:rsidRPr="000905D9">
              <w:rPr>
                <w:rFonts w:asciiTheme="majorHAnsi" w:hAnsiTheme="majorHAnsi" w:cs="Times New Roman"/>
                <w:b/>
                <w:sz w:val="20"/>
                <w:szCs w:val="20"/>
              </w:rPr>
              <w:t xml:space="preserve">OGP </w:t>
            </w:r>
            <w:r w:rsidR="005F2A02" w:rsidRPr="000905D9">
              <w:rPr>
                <w:rFonts w:asciiTheme="majorHAnsi" w:eastAsia="Helvetica" w:hAnsiTheme="majorHAnsi" w:cs="Times New Roman"/>
                <w:b/>
                <w:sz w:val="20"/>
                <w:szCs w:val="20"/>
              </w:rPr>
              <w:t>Challenge</w:t>
            </w:r>
          </w:p>
        </w:tc>
        <w:tc>
          <w:tcPr>
            <w:tcW w:w="6325" w:type="dxa"/>
            <w:gridSpan w:val="4"/>
            <w:vAlign w:val="center"/>
          </w:tcPr>
          <w:p w14:paraId="2B4F540B" w14:textId="77777777" w:rsidR="00503F66" w:rsidRPr="000905D9" w:rsidRDefault="0017760C" w:rsidP="00491BEE">
            <w:pPr>
              <w:pStyle w:val="CommentText"/>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Improving public services</w:t>
            </w:r>
          </w:p>
        </w:tc>
      </w:tr>
      <w:tr w:rsidR="00503F66" w:rsidRPr="000905D9" w14:paraId="0F6E9F64" w14:textId="77777777" w:rsidTr="00847F14">
        <w:trPr>
          <w:trHeight w:val="466"/>
          <w:jc w:val="center"/>
        </w:trPr>
        <w:tc>
          <w:tcPr>
            <w:tcW w:w="3708" w:type="dxa"/>
            <w:gridSpan w:val="2"/>
            <w:vMerge w:val="restart"/>
            <w:shd w:val="clear" w:color="auto" w:fill="B8CCE4" w:themeFill="accent1" w:themeFillTint="66"/>
            <w:vAlign w:val="center"/>
          </w:tcPr>
          <w:p w14:paraId="52E8CDD0" w14:textId="77777777" w:rsidR="00503F66" w:rsidRPr="000905D9" w:rsidRDefault="00503F66" w:rsidP="00491BEE">
            <w:pPr>
              <w:spacing w:after="0" w:line="240" w:lineRule="auto"/>
              <w:jc w:val="both"/>
              <w:rPr>
                <w:rFonts w:asciiTheme="majorHAnsi" w:hAnsiTheme="majorHAnsi" w:cs="Times New Roman"/>
                <w:b/>
                <w:sz w:val="20"/>
                <w:szCs w:val="20"/>
              </w:rPr>
            </w:pPr>
          </w:p>
          <w:p w14:paraId="482C824C" w14:textId="77777777" w:rsidR="00503F66" w:rsidRPr="000905D9" w:rsidRDefault="00503F66" w:rsidP="00491BEE">
            <w:pPr>
              <w:spacing w:after="0" w:line="240" w:lineRule="auto"/>
              <w:jc w:val="both"/>
              <w:rPr>
                <w:rFonts w:asciiTheme="majorHAnsi" w:hAnsiTheme="majorHAnsi" w:cs="Times New Roman"/>
                <w:b/>
                <w:sz w:val="20"/>
                <w:szCs w:val="20"/>
              </w:rPr>
            </w:pPr>
            <w:r w:rsidRPr="000905D9">
              <w:rPr>
                <w:rFonts w:asciiTheme="majorHAnsi" w:hAnsiTheme="majorHAnsi" w:cs="Times New Roman"/>
                <w:b/>
                <w:sz w:val="20"/>
                <w:szCs w:val="20"/>
              </w:rPr>
              <w:t xml:space="preserve">OGP </w:t>
            </w:r>
            <w:r w:rsidR="0017760C" w:rsidRPr="000905D9">
              <w:rPr>
                <w:rFonts w:asciiTheme="majorHAnsi" w:eastAsia="Helvetica" w:hAnsiTheme="majorHAnsi" w:cs="Times New Roman"/>
                <w:b/>
                <w:sz w:val="20"/>
                <w:szCs w:val="20"/>
              </w:rPr>
              <w:t>Principles</w:t>
            </w:r>
          </w:p>
        </w:tc>
        <w:tc>
          <w:tcPr>
            <w:tcW w:w="1957" w:type="dxa"/>
            <w:shd w:val="clear" w:color="auto" w:fill="B8CCE4" w:themeFill="accent1" w:themeFillTint="66"/>
            <w:vAlign w:val="center"/>
          </w:tcPr>
          <w:p w14:paraId="6E8F805D" w14:textId="77777777" w:rsidR="00503F66" w:rsidRPr="000905D9" w:rsidRDefault="0017760C" w:rsidP="00491BEE">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Transparency</w:t>
            </w:r>
          </w:p>
        </w:tc>
        <w:tc>
          <w:tcPr>
            <w:tcW w:w="1463" w:type="dxa"/>
            <w:shd w:val="clear" w:color="auto" w:fill="B8CCE4" w:themeFill="accent1" w:themeFillTint="66"/>
            <w:vAlign w:val="center"/>
          </w:tcPr>
          <w:p w14:paraId="123C5910" w14:textId="77777777" w:rsidR="00503F66" w:rsidRPr="000905D9" w:rsidRDefault="0017760C" w:rsidP="00491BEE">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Accountability</w:t>
            </w:r>
          </w:p>
        </w:tc>
        <w:tc>
          <w:tcPr>
            <w:tcW w:w="1440" w:type="dxa"/>
            <w:shd w:val="clear" w:color="auto" w:fill="B8CCE4" w:themeFill="accent1" w:themeFillTint="66"/>
            <w:vAlign w:val="center"/>
          </w:tcPr>
          <w:p w14:paraId="3031763B" w14:textId="77777777" w:rsidR="00503F66" w:rsidRPr="000905D9" w:rsidRDefault="0017760C" w:rsidP="00491BEE">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Citizens Participation</w:t>
            </w:r>
          </w:p>
        </w:tc>
        <w:tc>
          <w:tcPr>
            <w:tcW w:w="1465" w:type="dxa"/>
            <w:shd w:val="clear" w:color="auto" w:fill="B8CCE4" w:themeFill="accent1" w:themeFillTint="66"/>
            <w:vAlign w:val="center"/>
          </w:tcPr>
          <w:p w14:paraId="749190D8" w14:textId="77777777" w:rsidR="00503F66" w:rsidRPr="000905D9" w:rsidRDefault="0017760C" w:rsidP="00491BEE">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Technologies and Innovations</w:t>
            </w:r>
          </w:p>
        </w:tc>
      </w:tr>
      <w:tr w:rsidR="00503F66" w:rsidRPr="000905D9" w14:paraId="0D104434" w14:textId="77777777" w:rsidTr="00847F14">
        <w:trPr>
          <w:jc w:val="center"/>
        </w:trPr>
        <w:tc>
          <w:tcPr>
            <w:tcW w:w="3708" w:type="dxa"/>
            <w:gridSpan w:val="2"/>
            <w:vMerge/>
            <w:shd w:val="clear" w:color="auto" w:fill="B8CCE4" w:themeFill="accent1" w:themeFillTint="66"/>
            <w:vAlign w:val="center"/>
          </w:tcPr>
          <w:p w14:paraId="21E5689E" w14:textId="77777777" w:rsidR="00503F66" w:rsidRPr="000905D9" w:rsidRDefault="00503F66" w:rsidP="00491BEE">
            <w:pPr>
              <w:spacing w:after="0" w:line="240" w:lineRule="auto"/>
              <w:jc w:val="both"/>
              <w:rPr>
                <w:rFonts w:asciiTheme="majorHAnsi" w:hAnsiTheme="majorHAnsi" w:cs="Times New Roman"/>
                <w:sz w:val="20"/>
                <w:szCs w:val="20"/>
              </w:rPr>
            </w:pPr>
          </w:p>
        </w:tc>
        <w:tc>
          <w:tcPr>
            <w:tcW w:w="1957" w:type="dxa"/>
            <w:vAlign w:val="center"/>
          </w:tcPr>
          <w:p w14:paraId="78EB2C18" w14:textId="77777777" w:rsidR="00503F66" w:rsidRPr="000905D9" w:rsidRDefault="00503F66" w:rsidP="00491BEE">
            <w:pPr>
              <w:spacing w:after="0" w:line="240" w:lineRule="auto"/>
              <w:jc w:val="both"/>
              <w:rPr>
                <w:rFonts w:asciiTheme="majorHAnsi" w:hAnsiTheme="majorHAnsi" w:cs="Times New Roman"/>
                <w:sz w:val="20"/>
                <w:szCs w:val="20"/>
              </w:rPr>
            </w:pPr>
            <w:r w:rsidRPr="000905D9">
              <w:rPr>
                <w:rFonts w:asciiTheme="majorHAnsi" w:hAnsiTheme="majorHAnsi" w:cs="Times New Roman"/>
                <w:b/>
                <w:sz w:val="20"/>
                <w:szCs w:val="20"/>
              </w:rPr>
              <w:sym w:font="Wingdings 2" w:char="F050"/>
            </w:r>
          </w:p>
        </w:tc>
        <w:tc>
          <w:tcPr>
            <w:tcW w:w="1463" w:type="dxa"/>
            <w:vAlign w:val="center"/>
          </w:tcPr>
          <w:p w14:paraId="7107857C" w14:textId="77777777" w:rsidR="00503F66" w:rsidRPr="000905D9" w:rsidRDefault="00503F66" w:rsidP="00491BEE">
            <w:pPr>
              <w:spacing w:after="0" w:line="240" w:lineRule="auto"/>
              <w:jc w:val="both"/>
              <w:rPr>
                <w:rFonts w:asciiTheme="majorHAnsi" w:hAnsiTheme="majorHAnsi" w:cs="Times New Roman"/>
                <w:sz w:val="20"/>
                <w:szCs w:val="20"/>
              </w:rPr>
            </w:pPr>
            <w:r w:rsidRPr="000905D9">
              <w:rPr>
                <w:rFonts w:asciiTheme="majorHAnsi" w:hAnsiTheme="majorHAnsi" w:cs="Times New Roman"/>
                <w:b/>
                <w:sz w:val="20"/>
                <w:szCs w:val="20"/>
              </w:rPr>
              <w:sym w:font="Wingdings 2" w:char="F050"/>
            </w:r>
          </w:p>
        </w:tc>
        <w:tc>
          <w:tcPr>
            <w:tcW w:w="1440" w:type="dxa"/>
            <w:vAlign w:val="center"/>
          </w:tcPr>
          <w:p w14:paraId="4898CE1F" w14:textId="77777777" w:rsidR="00503F66" w:rsidRPr="000905D9" w:rsidRDefault="00503F66" w:rsidP="00491BEE">
            <w:pPr>
              <w:spacing w:after="0" w:line="240" w:lineRule="auto"/>
              <w:jc w:val="both"/>
              <w:rPr>
                <w:rFonts w:asciiTheme="majorHAnsi" w:hAnsiTheme="majorHAnsi" w:cs="Times New Roman"/>
                <w:sz w:val="20"/>
                <w:szCs w:val="20"/>
              </w:rPr>
            </w:pPr>
          </w:p>
        </w:tc>
        <w:tc>
          <w:tcPr>
            <w:tcW w:w="1465" w:type="dxa"/>
            <w:vAlign w:val="center"/>
          </w:tcPr>
          <w:p w14:paraId="292860A4" w14:textId="77777777" w:rsidR="00503F66" w:rsidRPr="000905D9" w:rsidRDefault="00503F66" w:rsidP="00491BEE">
            <w:pPr>
              <w:spacing w:after="0" w:line="240" w:lineRule="auto"/>
              <w:jc w:val="both"/>
              <w:rPr>
                <w:rFonts w:asciiTheme="majorHAnsi" w:hAnsiTheme="majorHAnsi" w:cs="Times New Roman"/>
                <w:sz w:val="20"/>
                <w:szCs w:val="20"/>
              </w:rPr>
            </w:pPr>
            <w:r w:rsidRPr="000905D9">
              <w:rPr>
                <w:rFonts w:asciiTheme="majorHAnsi" w:hAnsiTheme="majorHAnsi" w:cs="Times New Roman"/>
                <w:b/>
                <w:sz w:val="20"/>
                <w:szCs w:val="20"/>
              </w:rPr>
              <w:sym w:font="Wingdings 2" w:char="F050"/>
            </w:r>
          </w:p>
        </w:tc>
      </w:tr>
      <w:tr w:rsidR="00503F66" w:rsidRPr="000905D9" w14:paraId="6EE8EF70" w14:textId="77777777" w:rsidTr="00847F14">
        <w:trPr>
          <w:jc w:val="center"/>
        </w:trPr>
        <w:tc>
          <w:tcPr>
            <w:tcW w:w="3708" w:type="dxa"/>
            <w:gridSpan w:val="2"/>
            <w:shd w:val="clear" w:color="auto" w:fill="B8CCE4" w:themeFill="accent1" w:themeFillTint="66"/>
            <w:vAlign w:val="center"/>
          </w:tcPr>
          <w:p w14:paraId="44154373" w14:textId="77777777" w:rsidR="00503F66" w:rsidRPr="000905D9" w:rsidRDefault="004A58E5" w:rsidP="00491BEE">
            <w:pPr>
              <w:autoSpaceDE w:val="0"/>
              <w:autoSpaceDN w:val="0"/>
              <w:adjustRightInd w:val="0"/>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Milestones to Fulfill the Commitment</w:t>
            </w:r>
          </w:p>
        </w:tc>
        <w:tc>
          <w:tcPr>
            <w:tcW w:w="1957" w:type="dxa"/>
            <w:shd w:val="clear" w:color="auto" w:fill="B8CCE4" w:themeFill="accent1" w:themeFillTint="66"/>
            <w:vAlign w:val="center"/>
          </w:tcPr>
          <w:p w14:paraId="7EC97455" w14:textId="77777777" w:rsidR="00503F66" w:rsidRPr="000905D9" w:rsidRDefault="0017760C" w:rsidP="00491BEE">
            <w:pPr>
              <w:autoSpaceDE w:val="0"/>
              <w:autoSpaceDN w:val="0"/>
              <w:adjustRightInd w:val="0"/>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New or ongoing commitment</w:t>
            </w:r>
          </w:p>
        </w:tc>
        <w:tc>
          <w:tcPr>
            <w:tcW w:w="1463" w:type="dxa"/>
            <w:shd w:val="clear" w:color="auto" w:fill="B8CCE4" w:themeFill="accent1" w:themeFillTint="66"/>
            <w:vAlign w:val="center"/>
          </w:tcPr>
          <w:p w14:paraId="1180CDC1" w14:textId="77777777" w:rsidR="00503F66" w:rsidRPr="000905D9" w:rsidRDefault="0017760C" w:rsidP="00491BEE">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Start date:</w:t>
            </w:r>
          </w:p>
        </w:tc>
        <w:tc>
          <w:tcPr>
            <w:tcW w:w="2905" w:type="dxa"/>
            <w:gridSpan w:val="2"/>
            <w:shd w:val="clear" w:color="auto" w:fill="B8CCE4" w:themeFill="accent1" w:themeFillTint="66"/>
            <w:vAlign w:val="center"/>
          </w:tcPr>
          <w:p w14:paraId="156215BF" w14:textId="77777777" w:rsidR="00503F66" w:rsidRPr="000905D9" w:rsidRDefault="0017760C" w:rsidP="00491BEE">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End date:</w:t>
            </w:r>
          </w:p>
        </w:tc>
      </w:tr>
      <w:tr w:rsidR="00503F66" w:rsidRPr="000905D9" w14:paraId="3D535337" w14:textId="77777777" w:rsidTr="00847F14">
        <w:trPr>
          <w:trHeight w:val="356"/>
          <w:jc w:val="center"/>
        </w:trPr>
        <w:tc>
          <w:tcPr>
            <w:tcW w:w="3708" w:type="dxa"/>
            <w:gridSpan w:val="2"/>
            <w:vAlign w:val="center"/>
          </w:tcPr>
          <w:p w14:paraId="79369E96" w14:textId="77777777" w:rsidR="00503F66" w:rsidRPr="000905D9" w:rsidRDefault="00F1082C" w:rsidP="00847F14">
            <w:pPr>
              <w:autoSpaceDE w:val="0"/>
              <w:autoSpaceDN w:val="0"/>
              <w:adjustRightInd w:val="0"/>
              <w:spacing w:after="0" w:line="240" w:lineRule="auto"/>
              <w:rPr>
                <w:rFonts w:asciiTheme="majorHAnsi" w:hAnsiTheme="majorHAnsi" w:cs="Times New Roman"/>
                <w:sz w:val="20"/>
                <w:szCs w:val="20"/>
              </w:rPr>
            </w:pPr>
            <w:r w:rsidRPr="000905D9">
              <w:rPr>
                <w:rFonts w:asciiTheme="majorHAnsi" w:eastAsia="Times New Roman" w:hAnsiTheme="majorHAnsi" w:cs="Times New Roman"/>
                <w:sz w:val="20"/>
                <w:szCs w:val="20"/>
              </w:rPr>
              <w:t>Introduction of electronic system of licenses (description of business processes) at the National Environment Agency</w:t>
            </w:r>
          </w:p>
        </w:tc>
        <w:tc>
          <w:tcPr>
            <w:tcW w:w="1957" w:type="dxa"/>
            <w:vAlign w:val="center"/>
          </w:tcPr>
          <w:p w14:paraId="3F6EC6EB" w14:textId="77777777" w:rsidR="00503F66" w:rsidRPr="000905D9" w:rsidRDefault="00F1082C" w:rsidP="00491BEE">
            <w:pPr>
              <w:spacing w:after="0" w:line="240" w:lineRule="auto"/>
              <w:jc w:val="both"/>
              <w:rPr>
                <w:rFonts w:asciiTheme="majorHAnsi" w:eastAsia="Times New Roman" w:hAnsiTheme="majorHAnsi" w:cs="Times New Roman"/>
                <w:sz w:val="20"/>
                <w:szCs w:val="20"/>
              </w:rPr>
            </w:pPr>
            <w:r w:rsidRPr="000905D9">
              <w:rPr>
                <w:rFonts w:asciiTheme="majorHAnsi" w:eastAsia="Helvetica" w:hAnsiTheme="majorHAnsi" w:cs="Times New Roman"/>
                <w:sz w:val="20"/>
                <w:szCs w:val="20"/>
              </w:rPr>
              <w:t>Ongoing</w:t>
            </w:r>
          </w:p>
        </w:tc>
        <w:tc>
          <w:tcPr>
            <w:tcW w:w="1463" w:type="dxa"/>
            <w:vAlign w:val="center"/>
          </w:tcPr>
          <w:p w14:paraId="17D20AE7" w14:textId="77777777" w:rsidR="00503F66" w:rsidRPr="000905D9" w:rsidRDefault="00F1082C" w:rsidP="00491BEE">
            <w:pPr>
              <w:spacing w:after="0" w:line="240" w:lineRule="auto"/>
              <w:jc w:val="both"/>
              <w:rPr>
                <w:rFonts w:asciiTheme="majorHAnsi" w:eastAsia="Times New Roman" w:hAnsiTheme="majorHAnsi" w:cs="Times New Roman"/>
                <w:sz w:val="20"/>
                <w:szCs w:val="20"/>
              </w:rPr>
            </w:pPr>
            <w:r w:rsidRPr="000905D9">
              <w:rPr>
                <w:rFonts w:asciiTheme="majorHAnsi" w:eastAsia="Helvetica" w:hAnsiTheme="majorHAnsi" w:cs="Times New Roman"/>
                <w:sz w:val="20"/>
                <w:szCs w:val="20"/>
              </w:rPr>
              <w:t>December,</w:t>
            </w:r>
            <w:r w:rsidR="00503F66" w:rsidRPr="000905D9">
              <w:rPr>
                <w:rFonts w:asciiTheme="majorHAnsi" w:eastAsia="Times New Roman" w:hAnsiTheme="majorHAnsi" w:cs="Times New Roman"/>
                <w:sz w:val="20"/>
                <w:szCs w:val="20"/>
              </w:rPr>
              <w:t xml:space="preserve"> 2015</w:t>
            </w:r>
          </w:p>
        </w:tc>
        <w:tc>
          <w:tcPr>
            <w:tcW w:w="2905" w:type="dxa"/>
            <w:gridSpan w:val="2"/>
            <w:vAlign w:val="center"/>
          </w:tcPr>
          <w:p w14:paraId="6FF8F81D" w14:textId="77777777" w:rsidR="00503F66" w:rsidRPr="000905D9" w:rsidRDefault="00F1082C" w:rsidP="00491BEE">
            <w:pPr>
              <w:spacing w:after="0" w:line="240" w:lineRule="auto"/>
              <w:jc w:val="both"/>
              <w:rPr>
                <w:rFonts w:asciiTheme="majorHAnsi" w:eastAsia="Times New Roman" w:hAnsiTheme="majorHAnsi" w:cs="Times New Roman"/>
                <w:sz w:val="20"/>
                <w:szCs w:val="20"/>
              </w:rPr>
            </w:pPr>
            <w:r w:rsidRPr="000905D9">
              <w:rPr>
                <w:rFonts w:asciiTheme="majorHAnsi" w:eastAsia="Helvetica" w:hAnsiTheme="majorHAnsi" w:cs="Times New Roman"/>
                <w:sz w:val="20"/>
                <w:szCs w:val="20"/>
              </w:rPr>
              <w:t>August,</w:t>
            </w:r>
            <w:r w:rsidR="00503F66" w:rsidRPr="000905D9">
              <w:rPr>
                <w:rFonts w:asciiTheme="majorHAnsi" w:eastAsia="Times New Roman" w:hAnsiTheme="majorHAnsi" w:cs="Times New Roman"/>
                <w:sz w:val="20"/>
                <w:szCs w:val="20"/>
              </w:rPr>
              <w:t>2016</w:t>
            </w:r>
          </w:p>
        </w:tc>
      </w:tr>
      <w:tr w:rsidR="00503F66" w:rsidRPr="000905D9" w14:paraId="2119FE36" w14:textId="77777777" w:rsidTr="00847F14">
        <w:trPr>
          <w:trHeight w:val="356"/>
          <w:jc w:val="center"/>
        </w:trPr>
        <w:tc>
          <w:tcPr>
            <w:tcW w:w="3708" w:type="dxa"/>
            <w:gridSpan w:val="2"/>
            <w:vAlign w:val="center"/>
          </w:tcPr>
          <w:p w14:paraId="40AC475D" w14:textId="77777777" w:rsidR="00F1082C" w:rsidRPr="000905D9" w:rsidRDefault="00F1082C" w:rsidP="00847F14">
            <w:pPr>
              <w:spacing w:after="0" w:line="240" w:lineRule="auto"/>
              <w:rPr>
                <w:rFonts w:asciiTheme="majorHAnsi" w:eastAsia="Times New Roman" w:hAnsiTheme="majorHAnsi" w:cs="Times New Roman"/>
                <w:sz w:val="20"/>
                <w:szCs w:val="20"/>
              </w:rPr>
            </w:pPr>
            <w:r w:rsidRPr="000905D9">
              <w:rPr>
                <w:rFonts w:asciiTheme="majorHAnsi" w:eastAsia="Helvetica" w:hAnsiTheme="majorHAnsi" w:cs="Times New Roman"/>
                <w:sz w:val="20"/>
                <w:szCs w:val="20"/>
              </w:rPr>
              <w:t xml:space="preserve">Enhancement of the server infrastructure for the electronic system </w:t>
            </w:r>
            <w:r w:rsidRPr="000905D9">
              <w:rPr>
                <w:rFonts w:asciiTheme="majorHAnsi" w:eastAsia="Helvetica" w:hAnsiTheme="majorHAnsi" w:cs="Times New Roman"/>
                <w:sz w:val="20"/>
                <w:szCs w:val="20"/>
              </w:rPr>
              <w:lastRenderedPageBreak/>
              <w:t>of the Agency and putting the test system into operation</w:t>
            </w:r>
          </w:p>
        </w:tc>
        <w:tc>
          <w:tcPr>
            <w:tcW w:w="1957" w:type="dxa"/>
            <w:vAlign w:val="center"/>
          </w:tcPr>
          <w:p w14:paraId="2C3A8138" w14:textId="77777777" w:rsidR="00503F66" w:rsidRPr="000905D9" w:rsidRDefault="00F1082C" w:rsidP="00491BEE">
            <w:pPr>
              <w:spacing w:after="0" w:line="240" w:lineRule="auto"/>
              <w:jc w:val="both"/>
              <w:rPr>
                <w:rFonts w:asciiTheme="majorHAnsi" w:eastAsia="Times New Roman" w:hAnsiTheme="majorHAnsi" w:cs="Times New Roman"/>
                <w:sz w:val="20"/>
                <w:szCs w:val="20"/>
              </w:rPr>
            </w:pPr>
            <w:r w:rsidRPr="000905D9">
              <w:rPr>
                <w:rFonts w:asciiTheme="majorHAnsi" w:eastAsia="Helvetica" w:hAnsiTheme="majorHAnsi" w:cs="Times New Roman"/>
                <w:sz w:val="20"/>
                <w:szCs w:val="20"/>
              </w:rPr>
              <w:lastRenderedPageBreak/>
              <w:t>New</w:t>
            </w:r>
          </w:p>
        </w:tc>
        <w:tc>
          <w:tcPr>
            <w:tcW w:w="1463" w:type="dxa"/>
            <w:vAlign w:val="center"/>
          </w:tcPr>
          <w:p w14:paraId="5B7C114A" w14:textId="77777777" w:rsidR="00503F66" w:rsidRPr="000905D9" w:rsidRDefault="00F1082C" w:rsidP="00491BEE">
            <w:pPr>
              <w:spacing w:after="0" w:line="240" w:lineRule="auto"/>
              <w:jc w:val="both"/>
              <w:rPr>
                <w:rFonts w:asciiTheme="majorHAnsi" w:eastAsia="Times New Roman" w:hAnsiTheme="majorHAnsi" w:cs="Times New Roman"/>
                <w:sz w:val="20"/>
                <w:szCs w:val="20"/>
              </w:rPr>
            </w:pPr>
            <w:r w:rsidRPr="000905D9">
              <w:rPr>
                <w:rFonts w:asciiTheme="majorHAnsi" w:eastAsia="Helvetica" w:hAnsiTheme="majorHAnsi" w:cs="Times New Roman"/>
                <w:sz w:val="20"/>
                <w:szCs w:val="20"/>
              </w:rPr>
              <w:t>August,</w:t>
            </w:r>
            <w:r w:rsidR="00503F66" w:rsidRPr="000905D9">
              <w:rPr>
                <w:rFonts w:asciiTheme="majorHAnsi" w:eastAsia="Times New Roman" w:hAnsiTheme="majorHAnsi" w:cs="Times New Roman"/>
                <w:sz w:val="20"/>
                <w:szCs w:val="20"/>
              </w:rPr>
              <w:t xml:space="preserve"> 2016</w:t>
            </w:r>
          </w:p>
        </w:tc>
        <w:tc>
          <w:tcPr>
            <w:tcW w:w="2905" w:type="dxa"/>
            <w:gridSpan w:val="2"/>
            <w:vAlign w:val="center"/>
          </w:tcPr>
          <w:p w14:paraId="41B03CD1" w14:textId="5048797A" w:rsidR="00503F66" w:rsidRPr="000905D9" w:rsidRDefault="00F77EE7" w:rsidP="00491BEE">
            <w:pPr>
              <w:spacing w:after="0" w:line="240" w:lineRule="auto"/>
              <w:jc w:val="both"/>
              <w:rPr>
                <w:rFonts w:asciiTheme="majorHAnsi" w:eastAsia="Times New Roman" w:hAnsiTheme="majorHAnsi" w:cs="Times New Roman"/>
                <w:sz w:val="20"/>
                <w:szCs w:val="20"/>
              </w:rPr>
            </w:pPr>
            <w:r w:rsidRPr="000905D9">
              <w:rPr>
                <w:rFonts w:asciiTheme="majorHAnsi" w:eastAsia="Helvetica" w:hAnsiTheme="majorHAnsi" w:cs="Times New Roman"/>
                <w:sz w:val="20"/>
                <w:szCs w:val="20"/>
              </w:rPr>
              <w:t>June, 2017</w:t>
            </w:r>
          </w:p>
        </w:tc>
      </w:tr>
      <w:tr w:rsidR="00503F66" w:rsidRPr="000905D9" w14:paraId="0033294E" w14:textId="77777777" w:rsidTr="00847F14">
        <w:trPr>
          <w:trHeight w:val="356"/>
          <w:jc w:val="center"/>
        </w:trPr>
        <w:tc>
          <w:tcPr>
            <w:tcW w:w="3708" w:type="dxa"/>
            <w:gridSpan w:val="2"/>
            <w:vAlign w:val="center"/>
          </w:tcPr>
          <w:p w14:paraId="7D3A20C0" w14:textId="77777777" w:rsidR="00503F66" w:rsidRPr="000905D9" w:rsidRDefault="00847F14" w:rsidP="00847F14">
            <w:pPr>
              <w:spacing w:after="0" w:line="240" w:lineRule="auto"/>
              <w:rPr>
                <w:rFonts w:asciiTheme="majorHAnsi" w:eastAsia="Times New Roman" w:hAnsiTheme="majorHAnsi" w:cs="Times New Roman"/>
                <w:sz w:val="20"/>
                <w:szCs w:val="20"/>
              </w:rPr>
            </w:pPr>
            <w:r w:rsidRPr="000905D9">
              <w:rPr>
                <w:rFonts w:asciiTheme="majorHAnsi" w:eastAsia="Helvetica" w:hAnsiTheme="majorHAnsi" w:cs="Times New Roman"/>
                <w:sz w:val="20"/>
                <w:szCs w:val="20"/>
              </w:rPr>
              <w:lastRenderedPageBreak/>
              <w:t>T</w:t>
            </w:r>
            <w:r w:rsidR="00F1082C" w:rsidRPr="000905D9">
              <w:rPr>
                <w:rFonts w:asciiTheme="majorHAnsi" w:eastAsia="Helvetica" w:hAnsiTheme="majorHAnsi" w:cs="Times New Roman"/>
                <w:sz w:val="20"/>
                <w:szCs w:val="20"/>
              </w:rPr>
              <w:t xml:space="preserve">raining </w:t>
            </w:r>
            <w:r w:rsidRPr="000905D9">
              <w:rPr>
                <w:rFonts w:asciiTheme="majorHAnsi" w:eastAsia="Helvetica" w:hAnsiTheme="majorHAnsi" w:cs="Times New Roman"/>
                <w:sz w:val="20"/>
                <w:szCs w:val="20"/>
              </w:rPr>
              <w:t xml:space="preserve">for staff members </w:t>
            </w:r>
            <w:r w:rsidR="00F1082C" w:rsidRPr="000905D9">
              <w:rPr>
                <w:rFonts w:asciiTheme="majorHAnsi" w:eastAsia="Helvetica" w:hAnsiTheme="majorHAnsi" w:cs="Times New Roman"/>
                <w:sz w:val="20"/>
                <w:szCs w:val="20"/>
              </w:rPr>
              <w:t>and supporting them during the introduction process of the electronic system</w:t>
            </w:r>
          </w:p>
        </w:tc>
        <w:tc>
          <w:tcPr>
            <w:tcW w:w="1957" w:type="dxa"/>
            <w:vAlign w:val="center"/>
          </w:tcPr>
          <w:p w14:paraId="3A075C5D" w14:textId="77777777" w:rsidR="00503F66" w:rsidRPr="000905D9" w:rsidRDefault="00F1082C" w:rsidP="00491BEE">
            <w:pPr>
              <w:spacing w:after="0" w:line="240" w:lineRule="auto"/>
              <w:jc w:val="both"/>
              <w:rPr>
                <w:rFonts w:asciiTheme="majorHAnsi" w:eastAsia="Times New Roman" w:hAnsiTheme="majorHAnsi" w:cs="Times New Roman"/>
                <w:sz w:val="20"/>
                <w:szCs w:val="20"/>
              </w:rPr>
            </w:pPr>
            <w:r w:rsidRPr="000905D9">
              <w:rPr>
                <w:rFonts w:asciiTheme="majorHAnsi" w:eastAsia="Helvetica" w:hAnsiTheme="majorHAnsi" w:cs="Times New Roman"/>
                <w:sz w:val="20"/>
                <w:szCs w:val="20"/>
              </w:rPr>
              <w:t>New</w:t>
            </w:r>
          </w:p>
        </w:tc>
        <w:tc>
          <w:tcPr>
            <w:tcW w:w="1463" w:type="dxa"/>
            <w:vAlign w:val="center"/>
          </w:tcPr>
          <w:p w14:paraId="476F23F1" w14:textId="77777777" w:rsidR="00503F66" w:rsidRPr="000905D9" w:rsidRDefault="00E111CD" w:rsidP="00491BEE">
            <w:pPr>
              <w:spacing w:after="0" w:line="240" w:lineRule="auto"/>
              <w:jc w:val="both"/>
              <w:rPr>
                <w:rFonts w:asciiTheme="majorHAnsi" w:eastAsia="Times New Roman" w:hAnsiTheme="majorHAnsi" w:cs="Times New Roman"/>
                <w:sz w:val="20"/>
                <w:szCs w:val="20"/>
              </w:rPr>
            </w:pPr>
            <w:r w:rsidRPr="000905D9">
              <w:rPr>
                <w:rFonts w:asciiTheme="majorHAnsi" w:eastAsia="Helvetica" w:hAnsiTheme="majorHAnsi" w:cs="Times New Roman"/>
                <w:sz w:val="20"/>
                <w:szCs w:val="20"/>
              </w:rPr>
              <w:t>June, 2017</w:t>
            </w:r>
          </w:p>
        </w:tc>
        <w:tc>
          <w:tcPr>
            <w:tcW w:w="2905" w:type="dxa"/>
            <w:gridSpan w:val="2"/>
            <w:vAlign w:val="center"/>
          </w:tcPr>
          <w:p w14:paraId="0DC2AB52" w14:textId="77777777" w:rsidR="00503F66" w:rsidRPr="000905D9" w:rsidRDefault="00E111CD" w:rsidP="00491BEE">
            <w:pPr>
              <w:spacing w:after="0" w:line="240" w:lineRule="auto"/>
              <w:jc w:val="both"/>
              <w:rPr>
                <w:rFonts w:asciiTheme="majorHAnsi" w:eastAsia="Times New Roman" w:hAnsiTheme="majorHAnsi" w:cs="Times New Roman"/>
                <w:sz w:val="20"/>
                <w:szCs w:val="20"/>
              </w:rPr>
            </w:pPr>
            <w:r w:rsidRPr="000905D9">
              <w:rPr>
                <w:rFonts w:asciiTheme="majorHAnsi" w:eastAsia="Helvetica" w:hAnsiTheme="majorHAnsi" w:cs="Times New Roman"/>
                <w:sz w:val="20"/>
                <w:szCs w:val="20"/>
              </w:rPr>
              <w:t>December</w:t>
            </w:r>
            <w:r w:rsidRPr="000905D9">
              <w:rPr>
                <w:rFonts w:asciiTheme="majorHAnsi" w:eastAsia="Times New Roman" w:hAnsiTheme="majorHAnsi" w:cs="Times New Roman"/>
                <w:sz w:val="20"/>
                <w:szCs w:val="20"/>
              </w:rPr>
              <w:t>, 2017</w:t>
            </w:r>
          </w:p>
        </w:tc>
      </w:tr>
      <w:tr w:rsidR="00503F66" w:rsidRPr="000905D9" w14:paraId="79F7F4C2" w14:textId="77777777" w:rsidTr="00847F14">
        <w:trPr>
          <w:trHeight w:val="356"/>
          <w:jc w:val="center"/>
        </w:trPr>
        <w:tc>
          <w:tcPr>
            <w:tcW w:w="3708" w:type="dxa"/>
            <w:gridSpan w:val="2"/>
            <w:vAlign w:val="center"/>
          </w:tcPr>
          <w:p w14:paraId="45C457DF" w14:textId="77777777" w:rsidR="00503F66" w:rsidRPr="000905D9" w:rsidRDefault="00D42BD7" w:rsidP="00D42BD7">
            <w:pPr>
              <w:spacing w:after="0" w:line="240" w:lineRule="auto"/>
              <w:rPr>
                <w:rFonts w:asciiTheme="majorHAnsi" w:eastAsia="Times New Roman" w:hAnsiTheme="majorHAnsi" w:cs="Times New Roman"/>
                <w:sz w:val="20"/>
                <w:szCs w:val="20"/>
              </w:rPr>
            </w:pPr>
            <w:r w:rsidRPr="000905D9">
              <w:rPr>
                <w:rFonts w:asciiTheme="majorHAnsi" w:eastAsia="Helvetica" w:hAnsiTheme="majorHAnsi" w:cs="Times New Roman"/>
                <w:sz w:val="20"/>
                <w:szCs w:val="20"/>
              </w:rPr>
              <w:t>Launching</w:t>
            </w:r>
            <w:r w:rsidR="00F1082C" w:rsidRPr="000905D9">
              <w:rPr>
                <w:rFonts w:asciiTheme="majorHAnsi" w:eastAsia="Helvetica" w:hAnsiTheme="majorHAnsi" w:cs="Times New Roman"/>
                <w:sz w:val="20"/>
                <w:szCs w:val="20"/>
              </w:rPr>
              <w:t xml:space="preserve"> licenses into the electronic system</w:t>
            </w:r>
          </w:p>
        </w:tc>
        <w:tc>
          <w:tcPr>
            <w:tcW w:w="1957" w:type="dxa"/>
            <w:vAlign w:val="center"/>
          </w:tcPr>
          <w:p w14:paraId="186BEB3E" w14:textId="77777777" w:rsidR="00503F66" w:rsidRPr="000905D9" w:rsidRDefault="00F1082C" w:rsidP="00491BEE">
            <w:pPr>
              <w:spacing w:after="0" w:line="240" w:lineRule="auto"/>
              <w:jc w:val="both"/>
              <w:rPr>
                <w:rFonts w:asciiTheme="majorHAnsi" w:eastAsia="Times New Roman" w:hAnsiTheme="majorHAnsi" w:cs="Times New Roman"/>
                <w:sz w:val="20"/>
                <w:szCs w:val="20"/>
              </w:rPr>
            </w:pPr>
            <w:r w:rsidRPr="000905D9">
              <w:rPr>
                <w:rFonts w:asciiTheme="majorHAnsi" w:eastAsia="Helvetica" w:hAnsiTheme="majorHAnsi" w:cs="Times New Roman"/>
                <w:sz w:val="20"/>
                <w:szCs w:val="20"/>
              </w:rPr>
              <w:t>New</w:t>
            </w:r>
          </w:p>
        </w:tc>
        <w:tc>
          <w:tcPr>
            <w:tcW w:w="1463" w:type="dxa"/>
            <w:vAlign w:val="center"/>
          </w:tcPr>
          <w:p w14:paraId="7F2C7A98" w14:textId="77777777" w:rsidR="00503F66" w:rsidRPr="000905D9" w:rsidRDefault="00E111CD" w:rsidP="00491BEE">
            <w:pPr>
              <w:spacing w:after="0" w:line="240" w:lineRule="auto"/>
              <w:jc w:val="both"/>
              <w:rPr>
                <w:rFonts w:asciiTheme="majorHAnsi" w:eastAsia="Times New Roman" w:hAnsiTheme="majorHAnsi" w:cs="Times New Roman"/>
                <w:sz w:val="20"/>
                <w:szCs w:val="20"/>
              </w:rPr>
            </w:pPr>
            <w:r w:rsidRPr="000905D9">
              <w:rPr>
                <w:rFonts w:asciiTheme="majorHAnsi" w:eastAsia="Helvetica" w:hAnsiTheme="majorHAnsi" w:cs="Times New Roman"/>
                <w:sz w:val="20"/>
                <w:szCs w:val="20"/>
              </w:rPr>
              <w:t>June</w:t>
            </w:r>
            <w:r w:rsidR="00F1082C" w:rsidRPr="000905D9">
              <w:rPr>
                <w:rFonts w:asciiTheme="majorHAnsi" w:eastAsia="Helvetica" w:hAnsiTheme="majorHAnsi" w:cs="Times New Roman"/>
                <w:sz w:val="20"/>
                <w:szCs w:val="20"/>
              </w:rPr>
              <w:t xml:space="preserve">, </w:t>
            </w:r>
            <w:r w:rsidR="00503F66" w:rsidRPr="000905D9">
              <w:rPr>
                <w:rFonts w:asciiTheme="majorHAnsi" w:eastAsia="Times New Roman" w:hAnsiTheme="majorHAnsi" w:cs="Times New Roman"/>
                <w:sz w:val="20"/>
                <w:szCs w:val="20"/>
              </w:rPr>
              <w:t xml:space="preserve"> 2017</w:t>
            </w:r>
          </w:p>
        </w:tc>
        <w:tc>
          <w:tcPr>
            <w:tcW w:w="2905" w:type="dxa"/>
            <w:gridSpan w:val="2"/>
            <w:vAlign w:val="center"/>
          </w:tcPr>
          <w:p w14:paraId="68680796" w14:textId="77777777" w:rsidR="00503F66" w:rsidRPr="000905D9" w:rsidRDefault="00E111CD" w:rsidP="00491BEE">
            <w:pPr>
              <w:spacing w:after="0" w:line="240" w:lineRule="auto"/>
              <w:jc w:val="both"/>
              <w:rPr>
                <w:rFonts w:asciiTheme="majorHAnsi" w:eastAsia="Times New Roman" w:hAnsiTheme="majorHAnsi" w:cs="Times New Roman"/>
                <w:sz w:val="20"/>
                <w:szCs w:val="20"/>
              </w:rPr>
            </w:pPr>
            <w:r w:rsidRPr="000905D9">
              <w:rPr>
                <w:rFonts w:asciiTheme="majorHAnsi" w:eastAsia="Helvetica" w:hAnsiTheme="majorHAnsi" w:cs="Times New Roman"/>
                <w:sz w:val="20"/>
                <w:szCs w:val="20"/>
              </w:rPr>
              <w:t>December</w:t>
            </w:r>
            <w:r w:rsidRPr="000905D9">
              <w:rPr>
                <w:rFonts w:asciiTheme="majorHAnsi" w:eastAsia="Times New Roman" w:hAnsiTheme="majorHAnsi" w:cs="Times New Roman"/>
                <w:sz w:val="20"/>
                <w:szCs w:val="20"/>
              </w:rPr>
              <w:t>, 2017</w:t>
            </w:r>
          </w:p>
        </w:tc>
      </w:tr>
      <w:tr w:rsidR="00503F66" w:rsidRPr="000905D9" w14:paraId="12DCE1F1" w14:textId="77777777" w:rsidTr="00847F14">
        <w:trPr>
          <w:trHeight w:val="356"/>
          <w:jc w:val="center"/>
        </w:trPr>
        <w:tc>
          <w:tcPr>
            <w:tcW w:w="3708" w:type="dxa"/>
            <w:gridSpan w:val="2"/>
            <w:vAlign w:val="center"/>
          </w:tcPr>
          <w:p w14:paraId="3875AC90" w14:textId="77777777" w:rsidR="00503F66" w:rsidRPr="000905D9" w:rsidRDefault="00F1082C" w:rsidP="00847F14">
            <w:pPr>
              <w:spacing w:after="0" w:line="240" w:lineRule="auto"/>
              <w:rPr>
                <w:rFonts w:asciiTheme="majorHAnsi" w:eastAsia="Helvetica" w:hAnsiTheme="majorHAnsi" w:cs="Times New Roman"/>
                <w:sz w:val="20"/>
                <w:szCs w:val="20"/>
              </w:rPr>
            </w:pPr>
            <w:r w:rsidRPr="000905D9">
              <w:rPr>
                <w:rFonts w:asciiTheme="majorHAnsi" w:hAnsiTheme="majorHAnsi" w:cs="Times New Roman"/>
                <w:sz w:val="20"/>
                <w:szCs w:val="20"/>
              </w:rPr>
              <w:t xml:space="preserve">Publishing statistics, online map </w:t>
            </w:r>
            <w:r w:rsidR="00D42BD7" w:rsidRPr="000905D9">
              <w:rPr>
                <w:rFonts w:asciiTheme="majorHAnsi" w:hAnsiTheme="majorHAnsi" w:cs="Times New Roman"/>
                <w:sz w:val="20"/>
                <w:szCs w:val="20"/>
              </w:rPr>
              <w:t xml:space="preserve">of </w:t>
            </w:r>
            <w:r w:rsidRPr="000905D9">
              <w:rPr>
                <w:rFonts w:asciiTheme="majorHAnsi" w:hAnsiTheme="majorHAnsi" w:cs="Times New Roman"/>
                <w:sz w:val="20"/>
                <w:szCs w:val="20"/>
              </w:rPr>
              <w:t>resources and guidebooks in the field of licensing</w:t>
            </w:r>
          </w:p>
        </w:tc>
        <w:tc>
          <w:tcPr>
            <w:tcW w:w="1957" w:type="dxa"/>
            <w:vAlign w:val="center"/>
          </w:tcPr>
          <w:p w14:paraId="1569F458" w14:textId="77777777" w:rsidR="00503F66" w:rsidRPr="000905D9" w:rsidRDefault="00F1082C" w:rsidP="00491BEE">
            <w:pPr>
              <w:spacing w:after="0" w:line="240" w:lineRule="auto"/>
              <w:jc w:val="both"/>
              <w:rPr>
                <w:rFonts w:asciiTheme="majorHAnsi" w:eastAsia="Helvetica" w:hAnsiTheme="majorHAnsi" w:cs="Times New Roman"/>
                <w:sz w:val="20"/>
                <w:szCs w:val="20"/>
              </w:rPr>
            </w:pPr>
            <w:r w:rsidRPr="000905D9">
              <w:rPr>
                <w:rFonts w:asciiTheme="majorHAnsi" w:eastAsia="Helvetica" w:hAnsiTheme="majorHAnsi" w:cs="Times New Roman"/>
                <w:sz w:val="20"/>
                <w:szCs w:val="20"/>
              </w:rPr>
              <w:t>New</w:t>
            </w:r>
          </w:p>
        </w:tc>
        <w:tc>
          <w:tcPr>
            <w:tcW w:w="1463" w:type="dxa"/>
            <w:vAlign w:val="center"/>
          </w:tcPr>
          <w:p w14:paraId="1CCF9A41" w14:textId="77777777" w:rsidR="00503F66" w:rsidRPr="000905D9" w:rsidRDefault="00E111CD" w:rsidP="00491BEE">
            <w:pPr>
              <w:spacing w:after="0" w:line="240" w:lineRule="auto"/>
              <w:jc w:val="both"/>
              <w:rPr>
                <w:rFonts w:asciiTheme="majorHAnsi" w:eastAsia="Helvetica" w:hAnsiTheme="majorHAnsi" w:cs="Times New Roman"/>
                <w:sz w:val="20"/>
                <w:szCs w:val="20"/>
              </w:rPr>
            </w:pPr>
            <w:r w:rsidRPr="000905D9">
              <w:rPr>
                <w:rFonts w:asciiTheme="majorHAnsi" w:eastAsia="Helvetica" w:hAnsiTheme="majorHAnsi" w:cs="Times New Roman"/>
                <w:sz w:val="20"/>
                <w:szCs w:val="20"/>
              </w:rPr>
              <w:t xml:space="preserve">June, </w:t>
            </w:r>
            <w:r w:rsidRPr="000905D9">
              <w:rPr>
                <w:rFonts w:asciiTheme="majorHAnsi" w:eastAsia="Times New Roman" w:hAnsiTheme="majorHAnsi" w:cs="Times New Roman"/>
                <w:sz w:val="20"/>
                <w:szCs w:val="20"/>
              </w:rPr>
              <w:t xml:space="preserve"> 2017</w:t>
            </w:r>
          </w:p>
        </w:tc>
        <w:tc>
          <w:tcPr>
            <w:tcW w:w="2905" w:type="dxa"/>
            <w:gridSpan w:val="2"/>
            <w:vAlign w:val="center"/>
          </w:tcPr>
          <w:p w14:paraId="635D71A0" w14:textId="77777777" w:rsidR="00503F66" w:rsidRPr="000905D9" w:rsidRDefault="00E111CD" w:rsidP="00491BEE">
            <w:pPr>
              <w:spacing w:after="0" w:line="240" w:lineRule="auto"/>
              <w:jc w:val="both"/>
              <w:rPr>
                <w:rFonts w:asciiTheme="majorHAnsi" w:eastAsia="Helvetica" w:hAnsiTheme="majorHAnsi" w:cs="Times New Roman"/>
                <w:sz w:val="20"/>
                <w:szCs w:val="20"/>
              </w:rPr>
            </w:pPr>
            <w:r w:rsidRPr="000905D9">
              <w:rPr>
                <w:rFonts w:asciiTheme="majorHAnsi" w:eastAsia="Helvetica" w:hAnsiTheme="majorHAnsi" w:cs="Times New Roman"/>
                <w:sz w:val="20"/>
                <w:szCs w:val="20"/>
              </w:rPr>
              <w:t>December</w:t>
            </w:r>
            <w:r w:rsidRPr="000905D9">
              <w:rPr>
                <w:rFonts w:asciiTheme="majorHAnsi" w:eastAsia="Times New Roman" w:hAnsiTheme="majorHAnsi" w:cs="Times New Roman"/>
                <w:sz w:val="20"/>
                <w:szCs w:val="20"/>
              </w:rPr>
              <w:t>, 2017</w:t>
            </w:r>
          </w:p>
        </w:tc>
      </w:tr>
      <w:tr w:rsidR="00503F66" w:rsidRPr="000905D9" w14:paraId="6EB3AB0F" w14:textId="77777777" w:rsidTr="004A58E5">
        <w:trPr>
          <w:trHeight w:val="356"/>
          <w:jc w:val="center"/>
        </w:trPr>
        <w:tc>
          <w:tcPr>
            <w:tcW w:w="3708" w:type="dxa"/>
            <w:gridSpan w:val="2"/>
            <w:vAlign w:val="center"/>
          </w:tcPr>
          <w:p w14:paraId="3ED493B9" w14:textId="77777777" w:rsidR="00503F66" w:rsidRPr="000905D9" w:rsidRDefault="00F1082C" w:rsidP="00491BEE">
            <w:pPr>
              <w:autoSpaceDE w:val="0"/>
              <w:autoSpaceDN w:val="0"/>
              <w:adjustRightInd w:val="0"/>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Indicator</w:t>
            </w:r>
          </w:p>
        </w:tc>
        <w:tc>
          <w:tcPr>
            <w:tcW w:w="6325" w:type="dxa"/>
            <w:gridSpan w:val="4"/>
            <w:vAlign w:val="center"/>
          </w:tcPr>
          <w:p w14:paraId="7C33EA62" w14:textId="77777777" w:rsidR="00503F66" w:rsidRPr="000905D9" w:rsidRDefault="00F1082C" w:rsidP="00940DA4">
            <w:pPr>
              <w:spacing w:after="0" w:line="240" w:lineRule="auto"/>
              <w:jc w:val="both"/>
              <w:rPr>
                <w:rFonts w:asciiTheme="majorHAnsi" w:hAnsiTheme="majorHAnsi" w:cs="Times New Roman"/>
                <w:sz w:val="20"/>
                <w:szCs w:val="20"/>
              </w:rPr>
            </w:pPr>
            <w:r w:rsidRPr="000905D9">
              <w:rPr>
                <w:rFonts w:asciiTheme="majorHAnsi" w:eastAsia="Times New Roman" w:hAnsiTheme="majorHAnsi" w:cs="Times New Roman"/>
                <w:sz w:val="20"/>
                <w:szCs w:val="20"/>
              </w:rPr>
              <w:t xml:space="preserve">At the end of 2017 the electronic system of licensing and other paid services are </w:t>
            </w:r>
            <w:r w:rsidR="00940DA4" w:rsidRPr="000905D9">
              <w:rPr>
                <w:rFonts w:asciiTheme="majorHAnsi" w:eastAsia="Times New Roman" w:hAnsiTheme="majorHAnsi" w:cs="Times New Roman"/>
                <w:sz w:val="20"/>
                <w:szCs w:val="20"/>
              </w:rPr>
              <w:t>launched</w:t>
            </w:r>
            <w:r w:rsidRPr="000905D9">
              <w:rPr>
                <w:rFonts w:asciiTheme="majorHAnsi" w:eastAsia="Times New Roman" w:hAnsiTheme="majorHAnsi" w:cs="Times New Roman"/>
                <w:sz w:val="20"/>
                <w:szCs w:val="20"/>
              </w:rPr>
              <w:t xml:space="preserve"> at the National Environment Agency</w:t>
            </w:r>
          </w:p>
        </w:tc>
      </w:tr>
      <w:tr w:rsidR="00503F66" w:rsidRPr="000905D9" w14:paraId="5B5C3CA1" w14:textId="77777777" w:rsidTr="004A58E5">
        <w:trPr>
          <w:trHeight w:val="356"/>
          <w:jc w:val="center"/>
        </w:trPr>
        <w:tc>
          <w:tcPr>
            <w:tcW w:w="3708" w:type="dxa"/>
            <w:gridSpan w:val="2"/>
            <w:vAlign w:val="center"/>
          </w:tcPr>
          <w:p w14:paraId="7DB64938" w14:textId="77777777" w:rsidR="00503F66" w:rsidRPr="000905D9" w:rsidRDefault="00F1082C" w:rsidP="00491BEE">
            <w:pPr>
              <w:autoSpaceDE w:val="0"/>
              <w:autoSpaceDN w:val="0"/>
              <w:adjustRightInd w:val="0"/>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Risks and Assumptions</w:t>
            </w:r>
          </w:p>
        </w:tc>
        <w:tc>
          <w:tcPr>
            <w:tcW w:w="6325" w:type="dxa"/>
            <w:gridSpan w:val="4"/>
            <w:vAlign w:val="center"/>
          </w:tcPr>
          <w:p w14:paraId="5523E367" w14:textId="77777777" w:rsidR="00503F66" w:rsidRPr="000905D9" w:rsidRDefault="00F1082C" w:rsidP="00491BEE">
            <w:pPr>
              <w:pStyle w:val="ListParagraph"/>
              <w:numPr>
                <w:ilvl w:val="0"/>
                <w:numId w:val="3"/>
              </w:numPr>
              <w:spacing w:after="0" w:line="240" w:lineRule="auto"/>
              <w:jc w:val="both"/>
              <w:rPr>
                <w:rFonts w:asciiTheme="majorHAnsi" w:eastAsia="Times New Roman" w:hAnsiTheme="majorHAnsi" w:cs="Times New Roman"/>
                <w:sz w:val="20"/>
                <w:szCs w:val="20"/>
                <w:lang w:val="en-US"/>
              </w:rPr>
            </w:pPr>
            <w:r w:rsidRPr="000905D9">
              <w:rPr>
                <w:rFonts w:asciiTheme="majorHAnsi" w:eastAsia="Helvetica" w:hAnsiTheme="majorHAnsi" w:cs="Times New Roman"/>
                <w:sz w:val="20"/>
                <w:szCs w:val="20"/>
                <w:lang w:val="en-US"/>
              </w:rPr>
              <w:t xml:space="preserve">Difficulty </w:t>
            </w:r>
            <w:r w:rsidR="00940DA4" w:rsidRPr="000905D9">
              <w:rPr>
                <w:rFonts w:asciiTheme="majorHAnsi" w:eastAsia="Helvetica" w:hAnsiTheme="majorHAnsi" w:cs="Times New Roman"/>
                <w:sz w:val="20"/>
                <w:szCs w:val="20"/>
                <w:lang w:val="en-US"/>
              </w:rPr>
              <w:t xml:space="preserve">to adopt </w:t>
            </w:r>
            <w:r w:rsidRPr="000905D9">
              <w:rPr>
                <w:rFonts w:asciiTheme="majorHAnsi" w:eastAsia="Helvetica" w:hAnsiTheme="majorHAnsi" w:cs="Times New Roman"/>
                <w:sz w:val="20"/>
                <w:szCs w:val="20"/>
                <w:lang w:val="en-US"/>
              </w:rPr>
              <w:t xml:space="preserve">the staff </w:t>
            </w:r>
            <w:r w:rsidR="00940DA4" w:rsidRPr="000905D9">
              <w:rPr>
                <w:rFonts w:asciiTheme="majorHAnsi" w:eastAsia="Helvetica" w:hAnsiTheme="majorHAnsi" w:cs="Times New Roman"/>
                <w:sz w:val="20"/>
                <w:szCs w:val="20"/>
                <w:lang w:val="en-US"/>
              </w:rPr>
              <w:t>members to</w:t>
            </w:r>
            <w:r w:rsidRPr="000905D9">
              <w:rPr>
                <w:rFonts w:asciiTheme="majorHAnsi" w:eastAsia="Helvetica" w:hAnsiTheme="majorHAnsi" w:cs="Times New Roman"/>
                <w:sz w:val="20"/>
                <w:szCs w:val="20"/>
                <w:lang w:val="en-US"/>
              </w:rPr>
              <w:t xml:space="preserve"> the new system</w:t>
            </w:r>
          </w:p>
          <w:p w14:paraId="5CD7BC36" w14:textId="77777777" w:rsidR="00503F66" w:rsidRPr="000905D9" w:rsidRDefault="00F1082C" w:rsidP="00940DA4">
            <w:pPr>
              <w:pStyle w:val="ListParagraph"/>
              <w:numPr>
                <w:ilvl w:val="0"/>
                <w:numId w:val="3"/>
              </w:numPr>
              <w:spacing w:after="0" w:line="240" w:lineRule="auto"/>
              <w:jc w:val="both"/>
              <w:rPr>
                <w:rFonts w:asciiTheme="majorHAnsi" w:hAnsiTheme="majorHAnsi" w:cs="Times New Roman"/>
                <w:sz w:val="20"/>
                <w:szCs w:val="20"/>
                <w:lang w:val="en-US"/>
              </w:rPr>
            </w:pPr>
            <w:r w:rsidRPr="000905D9">
              <w:rPr>
                <w:rFonts w:asciiTheme="majorHAnsi" w:eastAsia="Helvetica" w:hAnsiTheme="majorHAnsi" w:cs="Times New Roman"/>
                <w:sz w:val="20"/>
                <w:szCs w:val="20"/>
                <w:lang w:val="en-US"/>
              </w:rPr>
              <w:t>Difficulty</w:t>
            </w:r>
            <w:r w:rsidR="00940DA4" w:rsidRPr="000905D9">
              <w:rPr>
                <w:rFonts w:asciiTheme="majorHAnsi" w:eastAsia="Helvetica" w:hAnsiTheme="majorHAnsi" w:cs="Times New Roman"/>
                <w:sz w:val="20"/>
                <w:szCs w:val="20"/>
                <w:lang w:val="en-US"/>
              </w:rPr>
              <w:t xml:space="preserve"> to adopt licensees and customers to </w:t>
            </w:r>
            <w:r w:rsidRPr="000905D9">
              <w:rPr>
                <w:rFonts w:asciiTheme="majorHAnsi" w:eastAsia="Helvetica" w:hAnsiTheme="majorHAnsi" w:cs="Times New Roman"/>
                <w:sz w:val="20"/>
                <w:szCs w:val="20"/>
                <w:lang w:val="en-US"/>
              </w:rPr>
              <w:t xml:space="preserve">the </w:t>
            </w:r>
            <w:r w:rsidR="00940DA4" w:rsidRPr="000905D9">
              <w:rPr>
                <w:rFonts w:asciiTheme="majorHAnsi" w:eastAsia="Helvetica" w:hAnsiTheme="majorHAnsi" w:cs="Times New Roman"/>
                <w:sz w:val="20"/>
                <w:szCs w:val="20"/>
                <w:lang w:val="en-US"/>
              </w:rPr>
              <w:t xml:space="preserve">new electronic system </w:t>
            </w:r>
          </w:p>
        </w:tc>
      </w:tr>
    </w:tbl>
    <w:p w14:paraId="7C8EE498" w14:textId="77777777" w:rsidR="00503F66" w:rsidRPr="000905D9" w:rsidRDefault="00503F66" w:rsidP="002807A1">
      <w:pPr>
        <w:spacing w:after="120"/>
        <w:jc w:val="both"/>
        <w:rPr>
          <w:rFonts w:asciiTheme="majorHAnsi" w:hAnsiTheme="majorHAnsi" w:cs="Times New Roman"/>
          <w:sz w:val="24"/>
          <w:szCs w:val="24"/>
        </w:rPr>
      </w:pPr>
    </w:p>
    <w:p w14:paraId="10E4A1F1" w14:textId="77777777" w:rsidR="007D5AAB" w:rsidRPr="000905D9" w:rsidRDefault="00BC2CD1" w:rsidP="002807A1">
      <w:pPr>
        <w:pStyle w:val="Heading2"/>
        <w:spacing w:before="0" w:after="120"/>
      </w:pPr>
      <w:bookmarkStart w:id="12" w:name="_Toc465748084"/>
      <w:r w:rsidRPr="000905D9">
        <w:t xml:space="preserve">Commitment 4. Creation of spatial (Geographic) data web-portal for the energy </w:t>
      </w:r>
      <w:r w:rsidR="004960A5" w:rsidRPr="000905D9">
        <w:t>sector</w:t>
      </w:r>
      <w:bookmarkEnd w:id="12"/>
    </w:p>
    <w:p w14:paraId="2E2564CE" w14:textId="77777777" w:rsidR="007D5AAB" w:rsidRPr="000905D9" w:rsidRDefault="00E40957" w:rsidP="00D94A3B">
      <w:pPr>
        <w:tabs>
          <w:tab w:val="left" w:pos="4050"/>
        </w:tabs>
        <w:spacing w:after="120"/>
        <w:ind w:left="-284"/>
        <w:jc w:val="both"/>
        <w:rPr>
          <w:rFonts w:asciiTheme="majorHAnsi" w:eastAsia="Helvetica" w:hAnsiTheme="majorHAnsi" w:cs="Times New Roman"/>
          <w:szCs w:val="24"/>
        </w:rPr>
      </w:pPr>
      <w:r w:rsidRPr="000905D9">
        <w:rPr>
          <w:rFonts w:asciiTheme="majorHAnsi" w:eastAsia="Helvetica" w:hAnsiTheme="majorHAnsi" w:cs="Times New Roman"/>
          <w:szCs w:val="24"/>
        </w:rPr>
        <w:t>Geo-Information Systems (GIS)</w:t>
      </w:r>
      <w:r w:rsidR="007B3D88" w:rsidRPr="000905D9">
        <w:rPr>
          <w:rFonts w:asciiTheme="majorHAnsi" w:eastAsia="Helvetica" w:hAnsiTheme="majorHAnsi" w:cs="Times New Roman"/>
          <w:szCs w:val="24"/>
        </w:rPr>
        <w:t xml:space="preserve"> in the energy sector need development and </w:t>
      </w:r>
      <w:r w:rsidR="004960A5" w:rsidRPr="000905D9">
        <w:rPr>
          <w:rFonts w:asciiTheme="majorHAnsi" w:eastAsia="Helvetica" w:hAnsiTheme="majorHAnsi" w:cs="Times New Roman"/>
          <w:szCs w:val="24"/>
        </w:rPr>
        <w:t xml:space="preserve">further </w:t>
      </w:r>
      <w:r w:rsidR="007B3D88" w:rsidRPr="000905D9">
        <w:rPr>
          <w:rFonts w:asciiTheme="majorHAnsi" w:eastAsia="Helvetica" w:hAnsiTheme="majorHAnsi" w:cs="Times New Roman"/>
          <w:szCs w:val="24"/>
        </w:rPr>
        <w:t>elaboration. There is no relevant software or united internet space where</w:t>
      </w:r>
      <w:r w:rsidRPr="000905D9">
        <w:rPr>
          <w:rFonts w:asciiTheme="majorHAnsi" w:eastAsia="Helvetica" w:hAnsiTheme="majorHAnsi" w:cs="Times New Roman"/>
          <w:szCs w:val="24"/>
        </w:rPr>
        <w:t xml:space="preserve"> </w:t>
      </w:r>
      <w:r w:rsidR="007B3D88" w:rsidRPr="000905D9">
        <w:rPr>
          <w:rFonts w:asciiTheme="majorHAnsi" w:eastAsia="Helvetica" w:hAnsiTheme="majorHAnsi" w:cs="Times New Roman"/>
          <w:szCs w:val="24"/>
        </w:rPr>
        <w:t>stakeholders c</w:t>
      </w:r>
      <w:r w:rsidR="00274893" w:rsidRPr="000905D9">
        <w:rPr>
          <w:rFonts w:asciiTheme="majorHAnsi" w:eastAsia="Helvetica" w:hAnsiTheme="majorHAnsi" w:cs="Times New Roman"/>
          <w:szCs w:val="24"/>
        </w:rPr>
        <w:t>an</w:t>
      </w:r>
      <w:r w:rsidRPr="000905D9">
        <w:rPr>
          <w:rFonts w:asciiTheme="majorHAnsi" w:eastAsia="Helvetica" w:hAnsiTheme="majorHAnsi" w:cs="Times New Roman"/>
          <w:szCs w:val="24"/>
        </w:rPr>
        <w:t xml:space="preserve"> find information about the location of the energy objects and their various characteristics. T</w:t>
      </w:r>
      <w:r w:rsidR="007B3D88" w:rsidRPr="000905D9">
        <w:rPr>
          <w:rFonts w:asciiTheme="majorHAnsi" w:eastAsia="Helvetica" w:hAnsiTheme="majorHAnsi" w:cs="Times New Roman"/>
          <w:szCs w:val="24"/>
        </w:rPr>
        <w:t xml:space="preserve">his </w:t>
      </w:r>
      <w:r w:rsidR="00D94A3B" w:rsidRPr="000905D9">
        <w:rPr>
          <w:rFonts w:asciiTheme="majorHAnsi" w:eastAsia="Helvetica" w:hAnsiTheme="majorHAnsi" w:cs="Times New Roman"/>
          <w:szCs w:val="24"/>
        </w:rPr>
        <w:t xml:space="preserve">makes it difficult for interested stakeholders (investors among them) to obtain </w:t>
      </w:r>
      <w:r w:rsidR="004960A5" w:rsidRPr="000905D9">
        <w:rPr>
          <w:rFonts w:asciiTheme="majorHAnsi" w:eastAsia="Helvetica" w:hAnsiTheme="majorHAnsi" w:cs="Times New Roman"/>
          <w:szCs w:val="24"/>
        </w:rPr>
        <w:t>information in a timely manner; i</w:t>
      </w:r>
      <w:r w:rsidRPr="000905D9">
        <w:rPr>
          <w:rFonts w:asciiTheme="majorHAnsi" w:eastAsia="Helvetica" w:hAnsiTheme="majorHAnsi" w:cs="Times New Roman"/>
          <w:szCs w:val="24"/>
        </w:rPr>
        <w:t xml:space="preserve">nterest </w:t>
      </w:r>
      <w:r w:rsidR="00D94A3B" w:rsidRPr="000905D9">
        <w:rPr>
          <w:rFonts w:asciiTheme="majorHAnsi" w:eastAsia="Helvetica" w:hAnsiTheme="majorHAnsi" w:cs="Times New Roman"/>
          <w:szCs w:val="24"/>
        </w:rPr>
        <w:t xml:space="preserve">to implement </w:t>
      </w:r>
      <w:r w:rsidRPr="000905D9">
        <w:rPr>
          <w:rFonts w:asciiTheme="majorHAnsi" w:eastAsia="Helvetica" w:hAnsiTheme="majorHAnsi" w:cs="Times New Roman"/>
          <w:szCs w:val="24"/>
        </w:rPr>
        <w:t>various projects decreases</w:t>
      </w:r>
      <w:r w:rsidR="00CF6F54" w:rsidRPr="000905D9">
        <w:rPr>
          <w:rFonts w:asciiTheme="majorHAnsi" w:eastAsia="Helvetica" w:hAnsiTheme="majorHAnsi" w:cs="Times New Roman"/>
          <w:szCs w:val="24"/>
        </w:rPr>
        <w:t>,</w:t>
      </w:r>
      <w:r w:rsidRPr="000905D9">
        <w:rPr>
          <w:rFonts w:asciiTheme="majorHAnsi" w:eastAsia="Helvetica" w:hAnsiTheme="majorHAnsi" w:cs="Times New Roman"/>
          <w:szCs w:val="24"/>
        </w:rPr>
        <w:t xml:space="preserve"> </w:t>
      </w:r>
      <w:r w:rsidR="007B3D88" w:rsidRPr="000905D9">
        <w:rPr>
          <w:rFonts w:asciiTheme="majorHAnsi" w:eastAsia="Helvetica" w:hAnsiTheme="majorHAnsi" w:cs="Times New Roman"/>
          <w:szCs w:val="24"/>
        </w:rPr>
        <w:t>and projects are not developed efficiently.</w:t>
      </w:r>
    </w:p>
    <w:p w14:paraId="6B990CE6" w14:textId="77777777" w:rsidR="00274893" w:rsidRPr="000905D9" w:rsidRDefault="00E40957" w:rsidP="002807A1">
      <w:pPr>
        <w:tabs>
          <w:tab w:val="left" w:pos="4050"/>
        </w:tabs>
        <w:spacing w:after="120"/>
        <w:ind w:left="-284"/>
        <w:jc w:val="both"/>
        <w:rPr>
          <w:rFonts w:asciiTheme="majorHAnsi" w:eastAsia="Helvetica" w:hAnsiTheme="majorHAnsi" w:cs="Times New Roman"/>
          <w:szCs w:val="24"/>
        </w:rPr>
      </w:pPr>
      <w:r w:rsidRPr="000905D9">
        <w:rPr>
          <w:rFonts w:asciiTheme="majorHAnsi" w:eastAsia="Helvetica" w:hAnsiTheme="majorHAnsi" w:cs="Times New Roman"/>
          <w:szCs w:val="24"/>
        </w:rPr>
        <w:t xml:space="preserve">In the framework of the given commitment, the Ministry of Energy shall create </w:t>
      </w:r>
      <w:r w:rsidR="00274893" w:rsidRPr="000905D9">
        <w:rPr>
          <w:rFonts w:asciiTheme="majorHAnsi" w:eastAsia="Helvetica" w:hAnsiTheme="majorHAnsi" w:cs="Times New Roman"/>
          <w:szCs w:val="24"/>
        </w:rPr>
        <w:t xml:space="preserve">a </w:t>
      </w:r>
      <w:r w:rsidRPr="000905D9">
        <w:rPr>
          <w:rFonts w:asciiTheme="majorHAnsi" w:eastAsia="Helvetica" w:hAnsiTheme="majorHAnsi" w:cs="Times New Roman"/>
          <w:szCs w:val="24"/>
        </w:rPr>
        <w:t xml:space="preserve">publicly accessible electronic space </w:t>
      </w:r>
      <w:r w:rsidR="004960A5" w:rsidRPr="000905D9">
        <w:rPr>
          <w:rFonts w:asciiTheme="majorHAnsi" w:eastAsia="Helvetica" w:hAnsiTheme="majorHAnsi" w:cs="Times New Roman"/>
          <w:szCs w:val="24"/>
        </w:rPr>
        <w:t>to</w:t>
      </w:r>
      <w:r w:rsidRPr="000905D9">
        <w:rPr>
          <w:rFonts w:asciiTheme="majorHAnsi" w:eastAsia="Helvetica" w:hAnsiTheme="majorHAnsi" w:cs="Times New Roman"/>
          <w:szCs w:val="24"/>
        </w:rPr>
        <w:t xml:space="preserve"> periodically update</w:t>
      </w:r>
      <w:r w:rsidR="004960A5" w:rsidRPr="000905D9">
        <w:rPr>
          <w:rFonts w:asciiTheme="majorHAnsi" w:eastAsia="Helvetica" w:hAnsiTheme="majorHAnsi" w:cs="Times New Roman"/>
          <w:szCs w:val="24"/>
        </w:rPr>
        <w:t xml:space="preserve"> information about spatial data. </w:t>
      </w:r>
      <w:r w:rsidR="00274893" w:rsidRPr="000905D9">
        <w:rPr>
          <w:rFonts w:asciiTheme="majorHAnsi" w:eastAsia="Helvetica" w:hAnsiTheme="majorHAnsi" w:cs="Times New Roman"/>
          <w:szCs w:val="24"/>
        </w:rPr>
        <w:t>The portal will enable</w:t>
      </w:r>
      <w:r w:rsidRPr="000905D9">
        <w:rPr>
          <w:rFonts w:asciiTheme="majorHAnsi" w:eastAsia="Helvetica" w:hAnsiTheme="majorHAnsi" w:cs="Times New Roman"/>
          <w:szCs w:val="24"/>
        </w:rPr>
        <w:t xml:space="preserve"> stakeholder</w:t>
      </w:r>
      <w:r w:rsidR="00CF6F54" w:rsidRPr="000905D9">
        <w:rPr>
          <w:rFonts w:asciiTheme="majorHAnsi" w:eastAsia="Helvetica" w:hAnsiTheme="majorHAnsi" w:cs="Times New Roman"/>
          <w:szCs w:val="24"/>
        </w:rPr>
        <w:t>s</w:t>
      </w:r>
      <w:r w:rsidRPr="000905D9">
        <w:rPr>
          <w:rFonts w:asciiTheme="majorHAnsi" w:eastAsia="Helvetica" w:hAnsiTheme="majorHAnsi" w:cs="Times New Roman"/>
          <w:szCs w:val="24"/>
        </w:rPr>
        <w:t xml:space="preserve"> (both in the country and abroad) </w:t>
      </w:r>
      <w:r w:rsidR="00274893" w:rsidRPr="000905D9">
        <w:rPr>
          <w:rFonts w:asciiTheme="majorHAnsi" w:eastAsia="Helvetica" w:hAnsiTheme="majorHAnsi" w:cs="Times New Roman"/>
          <w:szCs w:val="24"/>
        </w:rPr>
        <w:t xml:space="preserve">to </w:t>
      </w:r>
      <w:r w:rsidRPr="000905D9">
        <w:rPr>
          <w:rFonts w:asciiTheme="majorHAnsi" w:eastAsia="Helvetica" w:hAnsiTheme="majorHAnsi" w:cs="Times New Roman"/>
          <w:szCs w:val="24"/>
        </w:rPr>
        <w:t xml:space="preserve">remotely obtain information about the location of the energy objects and their characteristics. This will facilitate </w:t>
      </w:r>
      <w:r w:rsidR="00274893" w:rsidRPr="000905D9">
        <w:rPr>
          <w:rFonts w:asciiTheme="majorHAnsi" w:eastAsia="Helvetica" w:hAnsiTheme="majorHAnsi" w:cs="Times New Roman"/>
          <w:szCs w:val="24"/>
        </w:rPr>
        <w:t xml:space="preserve">more efficient project implementation at the initial stage, as well as throughout the implementation process. </w:t>
      </w:r>
    </w:p>
    <w:p w14:paraId="6990BA21" w14:textId="77777777" w:rsidR="00E40957" w:rsidRPr="000905D9" w:rsidRDefault="00AA219C" w:rsidP="002807A1">
      <w:pPr>
        <w:tabs>
          <w:tab w:val="left" w:pos="4050"/>
        </w:tabs>
        <w:spacing w:after="120"/>
        <w:ind w:left="-284"/>
        <w:jc w:val="both"/>
        <w:rPr>
          <w:rFonts w:asciiTheme="majorHAnsi" w:eastAsia="Helvetica" w:hAnsiTheme="majorHAnsi" w:cs="Times New Roman"/>
          <w:szCs w:val="24"/>
        </w:rPr>
      </w:pPr>
      <w:r w:rsidRPr="000905D9">
        <w:rPr>
          <w:rFonts w:asciiTheme="majorHAnsi" w:eastAsia="Helvetica" w:hAnsiTheme="majorHAnsi" w:cs="Times New Roman"/>
          <w:szCs w:val="24"/>
        </w:rPr>
        <w:t xml:space="preserve">The commitment </w:t>
      </w:r>
      <w:r w:rsidR="000A6C6D" w:rsidRPr="000905D9">
        <w:rPr>
          <w:rFonts w:asciiTheme="majorHAnsi" w:eastAsia="Helvetica" w:hAnsiTheme="majorHAnsi" w:cs="Times New Roman"/>
          <w:szCs w:val="24"/>
        </w:rPr>
        <w:t xml:space="preserve">promotes </w:t>
      </w:r>
      <w:r w:rsidR="004960A5" w:rsidRPr="000905D9">
        <w:rPr>
          <w:rFonts w:asciiTheme="majorHAnsi" w:eastAsia="Helvetica" w:hAnsiTheme="majorHAnsi" w:cs="Times New Roman"/>
          <w:szCs w:val="24"/>
        </w:rPr>
        <w:t>improving principles of efficiency of governance, innovation</w:t>
      </w:r>
      <w:r w:rsidRPr="000905D9">
        <w:rPr>
          <w:rFonts w:asciiTheme="majorHAnsi" w:eastAsia="Helvetica" w:hAnsiTheme="majorHAnsi" w:cs="Times New Roman"/>
          <w:szCs w:val="24"/>
        </w:rPr>
        <w:t xml:space="preserve"> and technologies.</w:t>
      </w:r>
    </w:p>
    <w:p w14:paraId="70417773" w14:textId="77777777" w:rsidR="007D5AAB" w:rsidRPr="000905D9" w:rsidRDefault="00150114" w:rsidP="002807A1">
      <w:pPr>
        <w:spacing w:after="120"/>
        <w:ind w:left="-284"/>
        <w:jc w:val="both"/>
        <w:rPr>
          <w:rFonts w:asciiTheme="majorHAnsi" w:hAnsiTheme="majorHAnsi" w:cs="Times New Roman"/>
          <w:b/>
          <w:sz w:val="24"/>
          <w:szCs w:val="24"/>
        </w:rPr>
      </w:pPr>
      <w:r w:rsidRPr="000905D9">
        <w:rPr>
          <w:rFonts w:asciiTheme="majorHAnsi" w:eastAsia="Helvetica" w:hAnsiTheme="majorHAnsi" w:cs="Times New Roman"/>
          <w:b/>
          <w:szCs w:val="24"/>
        </w:rPr>
        <w:t>D</w:t>
      </w:r>
      <w:r w:rsidR="00AA219C" w:rsidRPr="000905D9">
        <w:rPr>
          <w:rFonts w:asciiTheme="majorHAnsi" w:eastAsia="Helvetica" w:hAnsiTheme="majorHAnsi" w:cs="Times New Roman"/>
          <w:b/>
          <w:szCs w:val="24"/>
        </w:rPr>
        <w:t>ate</w:t>
      </w:r>
      <w:r w:rsidRPr="000905D9">
        <w:rPr>
          <w:rFonts w:asciiTheme="majorHAnsi" w:eastAsia="Helvetica" w:hAnsiTheme="majorHAnsi" w:cs="Times New Roman"/>
          <w:b/>
          <w:szCs w:val="24"/>
        </w:rPr>
        <w:t xml:space="preserve"> of Implementation</w:t>
      </w:r>
      <w:r w:rsidR="00373166" w:rsidRPr="000905D9">
        <w:rPr>
          <w:rFonts w:asciiTheme="majorHAnsi" w:hAnsiTheme="majorHAnsi" w:cs="Times New Roman"/>
          <w:b/>
          <w:szCs w:val="24"/>
        </w:rPr>
        <w:t>:</w:t>
      </w:r>
      <w:r w:rsidR="00373166" w:rsidRPr="000905D9">
        <w:rPr>
          <w:rFonts w:asciiTheme="majorHAnsi" w:hAnsiTheme="majorHAnsi" w:cs="Times New Roman"/>
          <w:szCs w:val="24"/>
        </w:rPr>
        <w:t xml:space="preserve"> 2016</w:t>
      </w:r>
      <w:r w:rsidR="007D5AAB" w:rsidRPr="000905D9">
        <w:rPr>
          <w:rFonts w:asciiTheme="majorHAnsi" w:hAnsiTheme="majorHAnsi" w:cs="Times New Roman"/>
          <w:szCs w:val="24"/>
        </w:rPr>
        <w:t xml:space="preserve">-2017 </w:t>
      </w: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84"/>
        <w:gridCol w:w="1691"/>
        <w:gridCol w:w="1711"/>
        <w:gridCol w:w="1418"/>
        <w:gridCol w:w="1623"/>
      </w:tblGrid>
      <w:tr w:rsidR="007D5AAB" w:rsidRPr="000905D9" w14:paraId="32AA32EF" w14:textId="77777777" w:rsidTr="00150114">
        <w:trPr>
          <w:jc w:val="center"/>
        </w:trPr>
        <w:tc>
          <w:tcPr>
            <w:tcW w:w="9982" w:type="dxa"/>
            <w:gridSpan w:val="6"/>
            <w:shd w:val="clear" w:color="auto" w:fill="B8CCE4" w:themeFill="accent1" w:themeFillTint="66"/>
            <w:vAlign w:val="center"/>
          </w:tcPr>
          <w:p w14:paraId="1A907376" w14:textId="77777777" w:rsidR="007D5AAB" w:rsidRPr="000905D9" w:rsidRDefault="00AA219C" w:rsidP="004960A5">
            <w:pPr>
              <w:spacing w:after="0" w:line="240" w:lineRule="auto"/>
              <w:jc w:val="center"/>
              <w:rPr>
                <w:rFonts w:asciiTheme="majorHAnsi" w:hAnsiTheme="majorHAnsi" w:cs="Times New Roman"/>
                <w:b/>
                <w:sz w:val="20"/>
                <w:szCs w:val="20"/>
              </w:rPr>
            </w:pPr>
            <w:r w:rsidRPr="000905D9">
              <w:rPr>
                <w:rFonts w:asciiTheme="majorHAnsi" w:eastAsia="Helvetica" w:hAnsiTheme="majorHAnsi" w:cs="Times New Roman"/>
                <w:b/>
                <w:sz w:val="20"/>
                <w:szCs w:val="20"/>
              </w:rPr>
              <w:t>Commitment</w:t>
            </w:r>
            <w:r w:rsidR="004960A5" w:rsidRPr="000905D9">
              <w:rPr>
                <w:rFonts w:asciiTheme="majorHAnsi" w:eastAsia="Helvetica" w:hAnsiTheme="majorHAnsi" w:cs="Times New Roman"/>
                <w:b/>
                <w:sz w:val="20"/>
                <w:szCs w:val="20"/>
              </w:rPr>
              <w:t xml:space="preserve"> </w:t>
            </w:r>
            <w:r w:rsidR="007D5AAB" w:rsidRPr="000905D9">
              <w:rPr>
                <w:rFonts w:asciiTheme="majorHAnsi" w:hAnsiTheme="majorHAnsi" w:cs="Times New Roman"/>
                <w:b/>
                <w:sz w:val="20"/>
                <w:szCs w:val="20"/>
              </w:rPr>
              <w:t>4:</w:t>
            </w:r>
            <w:r w:rsidRPr="000905D9">
              <w:rPr>
                <w:rFonts w:asciiTheme="majorHAnsi" w:eastAsia="Helvetica" w:hAnsiTheme="majorHAnsi" w:cs="Times New Roman"/>
                <w:b/>
                <w:sz w:val="20"/>
                <w:szCs w:val="20"/>
              </w:rPr>
              <w:t xml:space="preserve">Creation of </w:t>
            </w:r>
            <w:r w:rsidR="0061744D" w:rsidRPr="000905D9">
              <w:rPr>
                <w:rFonts w:asciiTheme="majorHAnsi" w:eastAsia="Helvetica" w:hAnsiTheme="majorHAnsi" w:cs="Times New Roman"/>
                <w:b/>
                <w:sz w:val="20"/>
                <w:szCs w:val="20"/>
              </w:rPr>
              <w:t xml:space="preserve">spatial (geographic) data web-portal for energy </w:t>
            </w:r>
            <w:r w:rsidR="004960A5" w:rsidRPr="000905D9">
              <w:rPr>
                <w:rFonts w:asciiTheme="majorHAnsi" w:eastAsia="Helvetica" w:hAnsiTheme="majorHAnsi" w:cs="Times New Roman"/>
                <w:b/>
                <w:sz w:val="20"/>
                <w:szCs w:val="20"/>
              </w:rPr>
              <w:t>sector</w:t>
            </w:r>
          </w:p>
        </w:tc>
      </w:tr>
      <w:tr w:rsidR="007D5AAB" w:rsidRPr="000905D9" w14:paraId="1D7CE447" w14:textId="77777777" w:rsidTr="00150114">
        <w:trPr>
          <w:jc w:val="center"/>
        </w:trPr>
        <w:tc>
          <w:tcPr>
            <w:tcW w:w="3539" w:type="dxa"/>
            <w:gridSpan w:val="2"/>
            <w:shd w:val="clear" w:color="auto" w:fill="B8CCE4" w:themeFill="accent1" w:themeFillTint="66"/>
            <w:vAlign w:val="center"/>
          </w:tcPr>
          <w:p w14:paraId="4670D616" w14:textId="77777777" w:rsidR="007D5AAB" w:rsidRPr="000905D9" w:rsidRDefault="00AA219C" w:rsidP="00F80CE9">
            <w:pPr>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Lead Agency</w:t>
            </w:r>
          </w:p>
        </w:tc>
        <w:tc>
          <w:tcPr>
            <w:tcW w:w="6443" w:type="dxa"/>
            <w:gridSpan w:val="4"/>
            <w:vAlign w:val="center"/>
          </w:tcPr>
          <w:p w14:paraId="71D1ECF8" w14:textId="77777777" w:rsidR="007D5AAB" w:rsidRPr="000905D9" w:rsidRDefault="00AA219C" w:rsidP="00F80CE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Ministry of Energy of Georgia</w:t>
            </w:r>
          </w:p>
        </w:tc>
      </w:tr>
      <w:tr w:rsidR="007D5AAB" w:rsidRPr="000905D9" w14:paraId="507E2FC8" w14:textId="77777777" w:rsidTr="004960A5">
        <w:trPr>
          <w:trHeight w:val="136"/>
          <w:jc w:val="center"/>
        </w:trPr>
        <w:tc>
          <w:tcPr>
            <w:tcW w:w="1555" w:type="dxa"/>
            <w:vMerge w:val="restart"/>
            <w:shd w:val="clear" w:color="auto" w:fill="B8CCE4" w:themeFill="accent1" w:themeFillTint="66"/>
            <w:vAlign w:val="center"/>
          </w:tcPr>
          <w:p w14:paraId="5B4E26C6" w14:textId="77777777" w:rsidR="007D5AAB" w:rsidRPr="000905D9" w:rsidRDefault="00E42D81" w:rsidP="00F80CE9">
            <w:pPr>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Other Involved Actors</w:t>
            </w:r>
          </w:p>
        </w:tc>
        <w:tc>
          <w:tcPr>
            <w:tcW w:w="1984" w:type="dxa"/>
            <w:shd w:val="clear" w:color="auto" w:fill="B8CCE4" w:themeFill="accent1" w:themeFillTint="66"/>
            <w:vAlign w:val="center"/>
          </w:tcPr>
          <w:p w14:paraId="60324F7F" w14:textId="77777777" w:rsidR="007D5AAB" w:rsidRPr="000905D9" w:rsidRDefault="00AA219C" w:rsidP="004960A5">
            <w:pPr>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Public Agencies</w:t>
            </w:r>
          </w:p>
        </w:tc>
        <w:tc>
          <w:tcPr>
            <w:tcW w:w="6443" w:type="dxa"/>
            <w:gridSpan w:val="4"/>
            <w:vAlign w:val="center"/>
          </w:tcPr>
          <w:p w14:paraId="0520A59D" w14:textId="77777777" w:rsidR="007D5AAB" w:rsidRPr="000905D9" w:rsidRDefault="007D5AAB" w:rsidP="00F80CE9">
            <w:pPr>
              <w:spacing w:after="0" w:line="240" w:lineRule="auto"/>
              <w:jc w:val="both"/>
              <w:rPr>
                <w:rFonts w:asciiTheme="majorHAnsi" w:hAnsiTheme="majorHAnsi" w:cs="Times New Roman"/>
                <w:sz w:val="20"/>
                <w:szCs w:val="20"/>
              </w:rPr>
            </w:pPr>
          </w:p>
        </w:tc>
      </w:tr>
      <w:tr w:rsidR="007D5AAB" w:rsidRPr="000905D9" w14:paraId="0E877DAF" w14:textId="77777777" w:rsidTr="004960A5">
        <w:trPr>
          <w:trHeight w:val="124"/>
          <w:jc w:val="center"/>
        </w:trPr>
        <w:tc>
          <w:tcPr>
            <w:tcW w:w="1555" w:type="dxa"/>
            <w:vMerge/>
            <w:shd w:val="clear" w:color="auto" w:fill="B8CCE4" w:themeFill="accent1" w:themeFillTint="66"/>
            <w:vAlign w:val="center"/>
          </w:tcPr>
          <w:p w14:paraId="13FBEAE5" w14:textId="77777777" w:rsidR="007D5AAB" w:rsidRPr="000905D9" w:rsidRDefault="007D5AAB" w:rsidP="00F80CE9">
            <w:pPr>
              <w:spacing w:after="0" w:line="240" w:lineRule="auto"/>
              <w:jc w:val="both"/>
              <w:rPr>
                <w:rFonts w:asciiTheme="majorHAnsi" w:hAnsiTheme="majorHAnsi" w:cs="Times New Roman"/>
                <w:sz w:val="20"/>
                <w:szCs w:val="20"/>
              </w:rPr>
            </w:pPr>
          </w:p>
        </w:tc>
        <w:tc>
          <w:tcPr>
            <w:tcW w:w="1984" w:type="dxa"/>
            <w:shd w:val="clear" w:color="auto" w:fill="B8CCE4" w:themeFill="accent1" w:themeFillTint="66"/>
            <w:vAlign w:val="center"/>
          </w:tcPr>
          <w:p w14:paraId="426F017F" w14:textId="77777777" w:rsidR="007D5AAB" w:rsidRPr="000905D9" w:rsidRDefault="00AA219C" w:rsidP="004960A5">
            <w:pPr>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Civil</w:t>
            </w:r>
            <w:r w:rsidR="00CF6F54" w:rsidRPr="000905D9">
              <w:rPr>
                <w:rFonts w:asciiTheme="majorHAnsi" w:eastAsia="Helvetica" w:hAnsiTheme="majorHAnsi" w:cs="Times New Roman"/>
                <w:sz w:val="20"/>
                <w:szCs w:val="20"/>
              </w:rPr>
              <w:t xml:space="preserve"> Society</w:t>
            </w:r>
            <w:r w:rsidRPr="000905D9">
              <w:rPr>
                <w:rFonts w:asciiTheme="majorHAnsi" w:eastAsia="Helvetica" w:hAnsiTheme="majorHAnsi" w:cs="Times New Roman"/>
                <w:sz w:val="20"/>
                <w:szCs w:val="20"/>
              </w:rPr>
              <w:t>/ Private Sector</w:t>
            </w:r>
          </w:p>
        </w:tc>
        <w:tc>
          <w:tcPr>
            <w:tcW w:w="6443" w:type="dxa"/>
            <w:gridSpan w:val="4"/>
            <w:vAlign w:val="center"/>
          </w:tcPr>
          <w:p w14:paraId="379948B8" w14:textId="77777777" w:rsidR="007D5AAB" w:rsidRPr="000905D9" w:rsidRDefault="007D5AAB" w:rsidP="00F80CE9">
            <w:pPr>
              <w:pStyle w:val="CommentText"/>
              <w:spacing w:after="0" w:line="240" w:lineRule="auto"/>
              <w:jc w:val="both"/>
              <w:rPr>
                <w:rFonts w:asciiTheme="majorHAnsi" w:hAnsiTheme="majorHAnsi" w:cs="Times New Roman"/>
                <w:sz w:val="20"/>
                <w:szCs w:val="20"/>
              </w:rPr>
            </w:pPr>
          </w:p>
        </w:tc>
      </w:tr>
      <w:tr w:rsidR="007D5AAB" w:rsidRPr="000905D9" w14:paraId="56B4ACEB" w14:textId="77777777" w:rsidTr="00150114">
        <w:trPr>
          <w:jc w:val="center"/>
        </w:trPr>
        <w:tc>
          <w:tcPr>
            <w:tcW w:w="3539" w:type="dxa"/>
            <w:gridSpan w:val="2"/>
            <w:shd w:val="clear" w:color="auto" w:fill="B8CCE4" w:themeFill="accent1" w:themeFillTint="66"/>
            <w:vAlign w:val="center"/>
          </w:tcPr>
          <w:p w14:paraId="7EED56F2" w14:textId="77777777" w:rsidR="007D5AAB" w:rsidRPr="000905D9" w:rsidRDefault="00CF6F54" w:rsidP="00F80CE9">
            <w:pPr>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Issues to be Addressed</w:t>
            </w:r>
          </w:p>
        </w:tc>
        <w:tc>
          <w:tcPr>
            <w:tcW w:w="6443" w:type="dxa"/>
            <w:gridSpan w:val="4"/>
            <w:vAlign w:val="center"/>
          </w:tcPr>
          <w:p w14:paraId="722D80D7" w14:textId="77777777" w:rsidR="007D5AAB" w:rsidRPr="000905D9" w:rsidRDefault="00AA219C" w:rsidP="00F80CE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 xml:space="preserve">Geo-information system and relevant software </w:t>
            </w:r>
            <w:r w:rsidR="004960A5" w:rsidRPr="000905D9">
              <w:rPr>
                <w:rFonts w:asciiTheme="majorHAnsi" w:eastAsia="Helvetica" w:hAnsiTheme="majorHAnsi" w:cs="Times New Roman"/>
                <w:sz w:val="20"/>
                <w:szCs w:val="20"/>
              </w:rPr>
              <w:t xml:space="preserve">tools </w:t>
            </w:r>
            <w:r w:rsidRPr="000905D9">
              <w:rPr>
                <w:rFonts w:asciiTheme="majorHAnsi" w:eastAsia="Helvetica" w:hAnsiTheme="majorHAnsi" w:cs="Times New Roman"/>
                <w:sz w:val="20"/>
                <w:szCs w:val="20"/>
              </w:rPr>
              <w:t xml:space="preserve">need development and </w:t>
            </w:r>
            <w:r w:rsidR="004960A5" w:rsidRPr="000905D9">
              <w:rPr>
                <w:rFonts w:asciiTheme="majorHAnsi" w:eastAsia="Helvetica" w:hAnsiTheme="majorHAnsi" w:cs="Times New Roman"/>
                <w:sz w:val="20"/>
                <w:szCs w:val="20"/>
              </w:rPr>
              <w:t xml:space="preserve">further </w:t>
            </w:r>
            <w:r w:rsidRPr="000905D9">
              <w:rPr>
                <w:rFonts w:asciiTheme="majorHAnsi" w:eastAsia="Helvetica" w:hAnsiTheme="majorHAnsi" w:cs="Times New Roman"/>
                <w:sz w:val="20"/>
                <w:szCs w:val="20"/>
              </w:rPr>
              <w:t xml:space="preserve">elaboration. No united internet space is available where stakeholders could obtain information about the location of the energy objects and their characteristics. </w:t>
            </w:r>
          </w:p>
        </w:tc>
      </w:tr>
      <w:tr w:rsidR="007D5AAB" w:rsidRPr="000905D9" w14:paraId="152C8B84" w14:textId="77777777" w:rsidTr="00150114">
        <w:trPr>
          <w:jc w:val="center"/>
        </w:trPr>
        <w:tc>
          <w:tcPr>
            <w:tcW w:w="3539" w:type="dxa"/>
            <w:gridSpan w:val="2"/>
            <w:shd w:val="clear" w:color="auto" w:fill="B8CCE4" w:themeFill="accent1" w:themeFillTint="66"/>
            <w:vAlign w:val="center"/>
          </w:tcPr>
          <w:p w14:paraId="6C5A941A" w14:textId="77777777" w:rsidR="007D5AAB" w:rsidRPr="000905D9" w:rsidRDefault="00AA219C" w:rsidP="00F80CE9">
            <w:pPr>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Main Objective</w:t>
            </w:r>
          </w:p>
        </w:tc>
        <w:tc>
          <w:tcPr>
            <w:tcW w:w="6443" w:type="dxa"/>
            <w:gridSpan w:val="4"/>
            <w:vAlign w:val="center"/>
          </w:tcPr>
          <w:p w14:paraId="69F09664" w14:textId="77777777" w:rsidR="007D5AAB" w:rsidRPr="000905D9" w:rsidRDefault="00AA219C" w:rsidP="00F80CE9">
            <w:pPr>
              <w:pStyle w:val="Default"/>
              <w:numPr>
                <w:ilvl w:val="0"/>
                <w:numId w:val="11"/>
              </w:numPr>
              <w:jc w:val="both"/>
              <w:rPr>
                <w:rFonts w:asciiTheme="majorHAnsi" w:hAnsiTheme="majorHAnsi"/>
                <w:sz w:val="20"/>
                <w:szCs w:val="20"/>
              </w:rPr>
            </w:pPr>
            <w:r w:rsidRPr="000905D9">
              <w:rPr>
                <w:rFonts w:asciiTheme="majorHAnsi" w:eastAsia="Helvetica" w:hAnsiTheme="majorHAnsi"/>
                <w:sz w:val="20"/>
                <w:szCs w:val="20"/>
              </w:rPr>
              <w:t>Development of geo-information systems;</w:t>
            </w:r>
          </w:p>
          <w:p w14:paraId="4DC6585D" w14:textId="77777777" w:rsidR="007D5AAB" w:rsidRPr="000905D9" w:rsidRDefault="00AA219C" w:rsidP="00F80CE9">
            <w:pPr>
              <w:pStyle w:val="Default"/>
              <w:numPr>
                <w:ilvl w:val="0"/>
                <w:numId w:val="11"/>
              </w:numPr>
              <w:jc w:val="both"/>
              <w:rPr>
                <w:rFonts w:asciiTheme="majorHAnsi" w:eastAsia="Helvetica" w:hAnsiTheme="majorHAnsi"/>
                <w:sz w:val="20"/>
                <w:szCs w:val="20"/>
              </w:rPr>
            </w:pPr>
            <w:r w:rsidRPr="000905D9">
              <w:rPr>
                <w:rFonts w:asciiTheme="majorHAnsi" w:eastAsia="Helvetica" w:hAnsiTheme="majorHAnsi"/>
                <w:sz w:val="20"/>
                <w:szCs w:val="20"/>
              </w:rPr>
              <w:t xml:space="preserve">Simplifying the process of </w:t>
            </w:r>
            <w:r w:rsidR="00CF6F54" w:rsidRPr="000905D9">
              <w:rPr>
                <w:rFonts w:asciiTheme="majorHAnsi" w:eastAsia="Helvetica" w:hAnsiTheme="majorHAnsi"/>
                <w:sz w:val="20"/>
                <w:szCs w:val="20"/>
              </w:rPr>
              <w:t xml:space="preserve">obtaining </w:t>
            </w:r>
            <w:r w:rsidRPr="000905D9">
              <w:rPr>
                <w:rFonts w:asciiTheme="majorHAnsi" w:eastAsia="Helvetica" w:hAnsiTheme="majorHAnsi"/>
                <w:sz w:val="20"/>
                <w:szCs w:val="20"/>
              </w:rPr>
              <w:t>information concerning the location of the energy objects and about their characteristics for the stakeholders;</w:t>
            </w:r>
          </w:p>
          <w:p w14:paraId="4D38C00D" w14:textId="77777777" w:rsidR="007D5AAB" w:rsidRPr="000905D9" w:rsidRDefault="00AA219C" w:rsidP="00F80CE9">
            <w:pPr>
              <w:pStyle w:val="Default"/>
              <w:numPr>
                <w:ilvl w:val="0"/>
                <w:numId w:val="11"/>
              </w:numPr>
              <w:jc w:val="both"/>
              <w:rPr>
                <w:rFonts w:asciiTheme="majorHAnsi" w:hAnsiTheme="majorHAnsi"/>
                <w:sz w:val="20"/>
                <w:szCs w:val="20"/>
              </w:rPr>
            </w:pPr>
            <w:r w:rsidRPr="000905D9">
              <w:rPr>
                <w:rFonts w:asciiTheme="majorHAnsi" w:eastAsia="Helvetica" w:hAnsiTheme="majorHAnsi"/>
                <w:sz w:val="20"/>
                <w:szCs w:val="20"/>
              </w:rPr>
              <w:t>Supporting the effective implementation of new and ongoing projects.</w:t>
            </w:r>
          </w:p>
        </w:tc>
      </w:tr>
      <w:tr w:rsidR="007D5AAB" w:rsidRPr="000905D9" w14:paraId="7A601792" w14:textId="77777777" w:rsidTr="00150114">
        <w:trPr>
          <w:jc w:val="center"/>
        </w:trPr>
        <w:tc>
          <w:tcPr>
            <w:tcW w:w="3539" w:type="dxa"/>
            <w:gridSpan w:val="2"/>
            <w:shd w:val="clear" w:color="auto" w:fill="B8CCE4" w:themeFill="accent1" w:themeFillTint="66"/>
            <w:vAlign w:val="center"/>
          </w:tcPr>
          <w:p w14:paraId="68F103CB" w14:textId="77777777" w:rsidR="007D5AAB" w:rsidRPr="000905D9" w:rsidRDefault="007D5AAB" w:rsidP="00F80CE9">
            <w:pPr>
              <w:spacing w:after="0" w:line="240" w:lineRule="auto"/>
              <w:jc w:val="both"/>
              <w:rPr>
                <w:rFonts w:asciiTheme="majorHAnsi" w:hAnsiTheme="majorHAnsi" w:cs="Times New Roman"/>
                <w:b/>
                <w:sz w:val="20"/>
                <w:szCs w:val="20"/>
              </w:rPr>
            </w:pPr>
            <w:r w:rsidRPr="000905D9">
              <w:rPr>
                <w:rFonts w:asciiTheme="majorHAnsi" w:hAnsiTheme="majorHAnsi" w:cs="Times New Roman"/>
                <w:b/>
                <w:sz w:val="20"/>
                <w:szCs w:val="20"/>
              </w:rPr>
              <w:lastRenderedPageBreak/>
              <w:t xml:space="preserve">OGP </w:t>
            </w:r>
            <w:r w:rsidR="005F2A02" w:rsidRPr="000905D9">
              <w:rPr>
                <w:rFonts w:asciiTheme="majorHAnsi" w:eastAsia="Helvetica" w:hAnsiTheme="majorHAnsi" w:cs="Times New Roman"/>
                <w:b/>
                <w:sz w:val="20"/>
                <w:szCs w:val="20"/>
              </w:rPr>
              <w:t>Challenge</w:t>
            </w:r>
          </w:p>
        </w:tc>
        <w:tc>
          <w:tcPr>
            <w:tcW w:w="6443" w:type="dxa"/>
            <w:gridSpan w:val="4"/>
            <w:vAlign w:val="center"/>
          </w:tcPr>
          <w:p w14:paraId="012B6F79" w14:textId="77777777" w:rsidR="007D5AAB" w:rsidRPr="000905D9" w:rsidRDefault="00AA219C" w:rsidP="00F80CE9">
            <w:pPr>
              <w:pStyle w:val="CommentText"/>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 xml:space="preserve">Improving public services; </w:t>
            </w:r>
            <w:r w:rsidR="00206E55" w:rsidRPr="000905D9">
              <w:rPr>
                <w:rFonts w:asciiTheme="majorHAnsi" w:eastAsia="Helvetica" w:hAnsiTheme="majorHAnsi" w:cs="Times New Roman"/>
                <w:sz w:val="20"/>
                <w:szCs w:val="20"/>
              </w:rPr>
              <w:t>More effectively managing public resources</w:t>
            </w:r>
          </w:p>
        </w:tc>
      </w:tr>
      <w:tr w:rsidR="00AA219C" w:rsidRPr="000905D9" w14:paraId="5A37B033" w14:textId="77777777" w:rsidTr="004960A5">
        <w:trPr>
          <w:trHeight w:val="466"/>
          <w:jc w:val="center"/>
        </w:trPr>
        <w:tc>
          <w:tcPr>
            <w:tcW w:w="3539" w:type="dxa"/>
            <w:gridSpan w:val="2"/>
            <w:vMerge w:val="restart"/>
            <w:shd w:val="clear" w:color="auto" w:fill="B8CCE4" w:themeFill="accent1" w:themeFillTint="66"/>
            <w:vAlign w:val="center"/>
          </w:tcPr>
          <w:p w14:paraId="53753918" w14:textId="77777777" w:rsidR="00AA219C" w:rsidRPr="000905D9" w:rsidRDefault="00AA219C" w:rsidP="00F80CE9">
            <w:pPr>
              <w:spacing w:after="0" w:line="240" w:lineRule="auto"/>
              <w:jc w:val="both"/>
              <w:rPr>
                <w:rFonts w:asciiTheme="majorHAnsi" w:hAnsiTheme="majorHAnsi" w:cs="Times New Roman"/>
                <w:b/>
                <w:sz w:val="20"/>
                <w:szCs w:val="20"/>
              </w:rPr>
            </w:pPr>
          </w:p>
          <w:p w14:paraId="531C393D" w14:textId="77777777" w:rsidR="00AA219C" w:rsidRPr="000905D9" w:rsidRDefault="00AA219C" w:rsidP="00F80CE9">
            <w:pPr>
              <w:spacing w:after="0" w:line="240" w:lineRule="auto"/>
              <w:jc w:val="both"/>
              <w:rPr>
                <w:rFonts w:asciiTheme="majorHAnsi" w:hAnsiTheme="majorHAnsi" w:cs="Times New Roman"/>
                <w:b/>
                <w:sz w:val="20"/>
                <w:szCs w:val="20"/>
              </w:rPr>
            </w:pPr>
            <w:r w:rsidRPr="000905D9">
              <w:rPr>
                <w:rFonts w:asciiTheme="majorHAnsi" w:hAnsiTheme="majorHAnsi" w:cs="Times New Roman"/>
                <w:b/>
                <w:sz w:val="20"/>
                <w:szCs w:val="20"/>
              </w:rPr>
              <w:t xml:space="preserve">OGP </w:t>
            </w:r>
            <w:r w:rsidRPr="000905D9">
              <w:rPr>
                <w:rFonts w:asciiTheme="majorHAnsi" w:eastAsia="Helvetica" w:hAnsiTheme="majorHAnsi" w:cs="Times New Roman"/>
                <w:b/>
                <w:sz w:val="20"/>
                <w:szCs w:val="20"/>
              </w:rPr>
              <w:t>Principles</w:t>
            </w:r>
          </w:p>
        </w:tc>
        <w:tc>
          <w:tcPr>
            <w:tcW w:w="1691" w:type="dxa"/>
            <w:shd w:val="clear" w:color="auto" w:fill="B8CCE4" w:themeFill="accent1" w:themeFillTint="66"/>
            <w:vAlign w:val="center"/>
          </w:tcPr>
          <w:p w14:paraId="7CCCCC19" w14:textId="77777777" w:rsidR="00AA219C" w:rsidRPr="000905D9" w:rsidRDefault="00AA219C" w:rsidP="00F80CE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Transparency</w:t>
            </w:r>
          </w:p>
        </w:tc>
        <w:tc>
          <w:tcPr>
            <w:tcW w:w="1711" w:type="dxa"/>
            <w:shd w:val="clear" w:color="auto" w:fill="B8CCE4" w:themeFill="accent1" w:themeFillTint="66"/>
            <w:vAlign w:val="center"/>
          </w:tcPr>
          <w:p w14:paraId="57BECD59" w14:textId="77777777" w:rsidR="00AA219C" w:rsidRPr="000905D9" w:rsidRDefault="00AA219C" w:rsidP="00F80CE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Accountability</w:t>
            </w:r>
          </w:p>
        </w:tc>
        <w:tc>
          <w:tcPr>
            <w:tcW w:w="1418" w:type="dxa"/>
            <w:shd w:val="clear" w:color="auto" w:fill="B8CCE4" w:themeFill="accent1" w:themeFillTint="66"/>
            <w:vAlign w:val="center"/>
          </w:tcPr>
          <w:p w14:paraId="4DD8A952" w14:textId="77777777" w:rsidR="00AA219C" w:rsidRPr="000905D9" w:rsidRDefault="00AA219C" w:rsidP="00F80CE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Citizens Participation</w:t>
            </w:r>
          </w:p>
        </w:tc>
        <w:tc>
          <w:tcPr>
            <w:tcW w:w="1623" w:type="dxa"/>
            <w:shd w:val="clear" w:color="auto" w:fill="B8CCE4" w:themeFill="accent1" w:themeFillTint="66"/>
            <w:vAlign w:val="center"/>
          </w:tcPr>
          <w:p w14:paraId="0BE48E67" w14:textId="77777777" w:rsidR="00AA219C" w:rsidRPr="000905D9" w:rsidRDefault="00AA219C" w:rsidP="00F80CE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Technologies and Innovations</w:t>
            </w:r>
          </w:p>
        </w:tc>
      </w:tr>
      <w:tr w:rsidR="00AA219C" w:rsidRPr="000905D9" w14:paraId="071014B2" w14:textId="77777777" w:rsidTr="004960A5">
        <w:trPr>
          <w:jc w:val="center"/>
        </w:trPr>
        <w:tc>
          <w:tcPr>
            <w:tcW w:w="3539" w:type="dxa"/>
            <w:gridSpan w:val="2"/>
            <w:vMerge/>
            <w:shd w:val="clear" w:color="auto" w:fill="B8CCE4" w:themeFill="accent1" w:themeFillTint="66"/>
            <w:vAlign w:val="center"/>
          </w:tcPr>
          <w:p w14:paraId="256F89DE" w14:textId="77777777" w:rsidR="00AA219C" w:rsidRPr="000905D9" w:rsidRDefault="00AA219C" w:rsidP="00F80CE9">
            <w:pPr>
              <w:spacing w:after="0" w:line="240" w:lineRule="auto"/>
              <w:jc w:val="both"/>
              <w:rPr>
                <w:rFonts w:asciiTheme="majorHAnsi" w:hAnsiTheme="majorHAnsi" w:cs="Times New Roman"/>
                <w:sz w:val="20"/>
                <w:szCs w:val="20"/>
              </w:rPr>
            </w:pPr>
          </w:p>
        </w:tc>
        <w:tc>
          <w:tcPr>
            <w:tcW w:w="1691" w:type="dxa"/>
            <w:vAlign w:val="center"/>
          </w:tcPr>
          <w:p w14:paraId="4308CE5C" w14:textId="77777777" w:rsidR="00AA219C" w:rsidRPr="000905D9" w:rsidRDefault="00AA219C" w:rsidP="00F80CE9">
            <w:pPr>
              <w:spacing w:after="0" w:line="240" w:lineRule="auto"/>
              <w:jc w:val="both"/>
              <w:rPr>
                <w:rFonts w:asciiTheme="majorHAnsi" w:hAnsiTheme="majorHAnsi" w:cs="Times New Roman"/>
                <w:sz w:val="20"/>
                <w:szCs w:val="20"/>
              </w:rPr>
            </w:pPr>
            <w:r w:rsidRPr="000905D9">
              <w:rPr>
                <w:rFonts w:asciiTheme="majorHAnsi" w:hAnsiTheme="majorHAnsi" w:cs="Times New Roman"/>
                <w:b/>
                <w:sz w:val="20"/>
                <w:szCs w:val="20"/>
              </w:rPr>
              <w:sym w:font="Wingdings 2" w:char="F050"/>
            </w:r>
          </w:p>
        </w:tc>
        <w:tc>
          <w:tcPr>
            <w:tcW w:w="1711" w:type="dxa"/>
            <w:vAlign w:val="center"/>
          </w:tcPr>
          <w:p w14:paraId="43E1688D" w14:textId="77777777" w:rsidR="00AA219C" w:rsidRPr="000905D9" w:rsidRDefault="00AA219C" w:rsidP="00F80CE9">
            <w:pPr>
              <w:spacing w:after="0" w:line="240" w:lineRule="auto"/>
              <w:jc w:val="both"/>
              <w:rPr>
                <w:rFonts w:asciiTheme="majorHAnsi" w:hAnsiTheme="majorHAnsi" w:cs="Times New Roman"/>
                <w:sz w:val="20"/>
                <w:szCs w:val="20"/>
              </w:rPr>
            </w:pPr>
          </w:p>
        </w:tc>
        <w:tc>
          <w:tcPr>
            <w:tcW w:w="1418" w:type="dxa"/>
            <w:vAlign w:val="center"/>
          </w:tcPr>
          <w:p w14:paraId="3974CDDA" w14:textId="77777777" w:rsidR="00AA219C" w:rsidRPr="000905D9" w:rsidRDefault="00AA219C" w:rsidP="00F80CE9">
            <w:pPr>
              <w:spacing w:after="0" w:line="240" w:lineRule="auto"/>
              <w:jc w:val="both"/>
              <w:rPr>
                <w:rFonts w:asciiTheme="majorHAnsi" w:hAnsiTheme="majorHAnsi" w:cs="Times New Roman"/>
                <w:sz w:val="20"/>
                <w:szCs w:val="20"/>
              </w:rPr>
            </w:pPr>
          </w:p>
        </w:tc>
        <w:tc>
          <w:tcPr>
            <w:tcW w:w="1623" w:type="dxa"/>
            <w:vAlign w:val="center"/>
          </w:tcPr>
          <w:p w14:paraId="5109FBDC" w14:textId="77777777" w:rsidR="00AA219C" w:rsidRPr="000905D9" w:rsidRDefault="00AA219C" w:rsidP="00F80CE9">
            <w:pPr>
              <w:spacing w:after="0" w:line="240" w:lineRule="auto"/>
              <w:jc w:val="both"/>
              <w:rPr>
                <w:rFonts w:asciiTheme="majorHAnsi" w:hAnsiTheme="majorHAnsi" w:cs="Times New Roman"/>
                <w:sz w:val="20"/>
                <w:szCs w:val="20"/>
              </w:rPr>
            </w:pPr>
            <w:r w:rsidRPr="000905D9">
              <w:rPr>
                <w:rFonts w:asciiTheme="majorHAnsi" w:hAnsiTheme="majorHAnsi" w:cs="Times New Roman"/>
                <w:b/>
                <w:sz w:val="20"/>
                <w:szCs w:val="20"/>
              </w:rPr>
              <w:sym w:font="Wingdings 2" w:char="F050"/>
            </w:r>
          </w:p>
        </w:tc>
      </w:tr>
      <w:tr w:rsidR="00AA219C" w:rsidRPr="000905D9" w14:paraId="698762A5" w14:textId="77777777" w:rsidTr="004960A5">
        <w:trPr>
          <w:jc w:val="center"/>
        </w:trPr>
        <w:tc>
          <w:tcPr>
            <w:tcW w:w="3539" w:type="dxa"/>
            <w:gridSpan w:val="2"/>
            <w:shd w:val="clear" w:color="auto" w:fill="B8CCE4" w:themeFill="accent1" w:themeFillTint="66"/>
            <w:vAlign w:val="center"/>
          </w:tcPr>
          <w:p w14:paraId="0EF6A81D" w14:textId="77777777" w:rsidR="00AA219C" w:rsidRPr="000905D9" w:rsidRDefault="004A58E5" w:rsidP="00F80CE9">
            <w:pPr>
              <w:autoSpaceDE w:val="0"/>
              <w:autoSpaceDN w:val="0"/>
              <w:adjustRightInd w:val="0"/>
              <w:spacing w:after="0" w:line="240" w:lineRule="auto"/>
              <w:rPr>
                <w:rFonts w:asciiTheme="majorHAnsi" w:hAnsiTheme="majorHAnsi" w:cs="Times New Roman"/>
                <w:b/>
                <w:sz w:val="20"/>
                <w:szCs w:val="20"/>
              </w:rPr>
            </w:pPr>
            <w:r w:rsidRPr="000905D9">
              <w:rPr>
                <w:rFonts w:asciiTheme="majorHAnsi" w:eastAsia="Helvetica" w:hAnsiTheme="majorHAnsi" w:cs="Times New Roman"/>
                <w:b/>
                <w:sz w:val="20"/>
                <w:szCs w:val="20"/>
              </w:rPr>
              <w:t>Milestones to Fulfill the Commitment</w:t>
            </w:r>
          </w:p>
        </w:tc>
        <w:tc>
          <w:tcPr>
            <w:tcW w:w="1691" w:type="dxa"/>
            <w:shd w:val="clear" w:color="auto" w:fill="B8CCE4" w:themeFill="accent1" w:themeFillTint="66"/>
            <w:vAlign w:val="center"/>
          </w:tcPr>
          <w:p w14:paraId="279C23E6" w14:textId="77777777" w:rsidR="00AA219C" w:rsidRPr="000905D9" w:rsidRDefault="00AA219C" w:rsidP="004960A5">
            <w:pPr>
              <w:autoSpaceDE w:val="0"/>
              <w:autoSpaceDN w:val="0"/>
              <w:adjustRightInd w:val="0"/>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New or ongoing commitment</w:t>
            </w:r>
          </w:p>
        </w:tc>
        <w:tc>
          <w:tcPr>
            <w:tcW w:w="1711" w:type="dxa"/>
            <w:shd w:val="clear" w:color="auto" w:fill="B8CCE4" w:themeFill="accent1" w:themeFillTint="66"/>
            <w:vAlign w:val="center"/>
          </w:tcPr>
          <w:p w14:paraId="2C19ED59" w14:textId="77777777" w:rsidR="00AA219C" w:rsidRPr="000905D9" w:rsidRDefault="00AA219C" w:rsidP="00F80CE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Start date:</w:t>
            </w:r>
          </w:p>
        </w:tc>
        <w:tc>
          <w:tcPr>
            <w:tcW w:w="3041" w:type="dxa"/>
            <w:gridSpan w:val="2"/>
            <w:shd w:val="clear" w:color="auto" w:fill="B8CCE4" w:themeFill="accent1" w:themeFillTint="66"/>
            <w:vAlign w:val="center"/>
          </w:tcPr>
          <w:p w14:paraId="79B32B0C" w14:textId="77777777" w:rsidR="00AA219C" w:rsidRPr="000905D9" w:rsidRDefault="00AA219C" w:rsidP="00F80CE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End date:</w:t>
            </w:r>
          </w:p>
        </w:tc>
      </w:tr>
      <w:tr w:rsidR="007D5AAB" w:rsidRPr="000905D9" w14:paraId="07120F53" w14:textId="77777777" w:rsidTr="004960A5">
        <w:trPr>
          <w:trHeight w:val="356"/>
          <w:jc w:val="center"/>
        </w:trPr>
        <w:tc>
          <w:tcPr>
            <w:tcW w:w="3539" w:type="dxa"/>
            <w:gridSpan w:val="2"/>
            <w:vAlign w:val="center"/>
          </w:tcPr>
          <w:p w14:paraId="09E03461" w14:textId="77777777" w:rsidR="007D5AAB" w:rsidRPr="000905D9" w:rsidRDefault="00AA219C" w:rsidP="004960A5">
            <w:pPr>
              <w:pStyle w:val="Default"/>
              <w:rPr>
                <w:rFonts w:asciiTheme="majorHAnsi" w:hAnsiTheme="majorHAnsi"/>
                <w:sz w:val="20"/>
                <w:szCs w:val="20"/>
              </w:rPr>
            </w:pPr>
            <w:r w:rsidRPr="000905D9">
              <w:rPr>
                <w:rFonts w:asciiTheme="majorHAnsi" w:eastAsia="Helvetica" w:hAnsiTheme="majorHAnsi"/>
                <w:sz w:val="20"/>
                <w:szCs w:val="20"/>
              </w:rPr>
              <w:t xml:space="preserve">Carrying out measures to </w:t>
            </w:r>
            <w:r w:rsidR="00E325B3" w:rsidRPr="000905D9">
              <w:rPr>
                <w:rFonts w:asciiTheme="majorHAnsi" w:eastAsia="Helvetica" w:hAnsiTheme="majorHAnsi"/>
                <w:sz w:val="20"/>
                <w:szCs w:val="20"/>
              </w:rPr>
              <w:t xml:space="preserve">provide information about the </w:t>
            </w:r>
            <w:r w:rsidRPr="000905D9">
              <w:rPr>
                <w:rFonts w:asciiTheme="majorHAnsi" w:eastAsia="Helvetica" w:hAnsiTheme="majorHAnsi"/>
                <w:sz w:val="20"/>
                <w:szCs w:val="20"/>
              </w:rPr>
              <w:t>develop</w:t>
            </w:r>
            <w:r w:rsidR="00E325B3" w:rsidRPr="000905D9">
              <w:rPr>
                <w:rFonts w:asciiTheme="majorHAnsi" w:eastAsia="Helvetica" w:hAnsiTheme="majorHAnsi"/>
                <w:sz w:val="20"/>
                <w:szCs w:val="20"/>
              </w:rPr>
              <w:t>ment of</w:t>
            </w:r>
            <w:r w:rsidRPr="000905D9">
              <w:rPr>
                <w:rFonts w:asciiTheme="majorHAnsi" w:eastAsia="Helvetica" w:hAnsiTheme="majorHAnsi"/>
                <w:sz w:val="20"/>
                <w:szCs w:val="20"/>
              </w:rPr>
              <w:t xml:space="preserve"> GIS,</w:t>
            </w:r>
            <w:r w:rsidR="00E325B3" w:rsidRPr="000905D9">
              <w:rPr>
                <w:rFonts w:asciiTheme="majorHAnsi" w:eastAsia="Helvetica" w:hAnsiTheme="majorHAnsi"/>
                <w:sz w:val="20"/>
                <w:szCs w:val="20"/>
              </w:rPr>
              <w:t xml:space="preserve"> its benefits and application</w:t>
            </w:r>
          </w:p>
        </w:tc>
        <w:tc>
          <w:tcPr>
            <w:tcW w:w="1691" w:type="dxa"/>
            <w:vAlign w:val="center"/>
          </w:tcPr>
          <w:p w14:paraId="794617F2" w14:textId="77777777" w:rsidR="007D5AAB" w:rsidRPr="000905D9" w:rsidRDefault="00AA219C" w:rsidP="00F80CE9">
            <w:pPr>
              <w:autoSpaceDE w:val="0"/>
              <w:autoSpaceDN w:val="0"/>
              <w:adjustRightInd w:val="0"/>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New</w:t>
            </w:r>
          </w:p>
        </w:tc>
        <w:tc>
          <w:tcPr>
            <w:tcW w:w="1711" w:type="dxa"/>
            <w:vAlign w:val="center"/>
          </w:tcPr>
          <w:p w14:paraId="11118D49" w14:textId="77777777" w:rsidR="007D5AAB" w:rsidRPr="000905D9" w:rsidRDefault="00AA219C" w:rsidP="00F80CE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September,</w:t>
            </w:r>
            <w:r w:rsidR="004960A5" w:rsidRPr="000905D9">
              <w:rPr>
                <w:rFonts w:asciiTheme="majorHAnsi" w:eastAsia="Helvetica" w:hAnsiTheme="majorHAnsi" w:cs="Times New Roman"/>
                <w:sz w:val="20"/>
                <w:szCs w:val="20"/>
              </w:rPr>
              <w:t xml:space="preserve"> </w:t>
            </w:r>
            <w:r w:rsidR="007D5AAB" w:rsidRPr="000905D9">
              <w:rPr>
                <w:rFonts w:asciiTheme="majorHAnsi" w:hAnsiTheme="majorHAnsi" w:cs="Times New Roman"/>
                <w:sz w:val="20"/>
                <w:szCs w:val="20"/>
              </w:rPr>
              <w:t>2016</w:t>
            </w:r>
          </w:p>
        </w:tc>
        <w:tc>
          <w:tcPr>
            <w:tcW w:w="3041" w:type="dxa"/>
            <w:gridSpan w:val="2"/>
            <w:vAlign w:val="center"/>
          </w:tcPr>
          <w:p w14:paraId="6965F26C" w14:textId="77777777" w:rsidR="007D5AAB" w:rsidRPr="000905D9" w:rsidRDefault="00AA219C" w:rsidP="00F80CE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December,</w:t>
            </w:r>
            <w:r w:rsidR="004960A5" w:rsidRPr="000905D9">
              <w:rPr>
                <w:rFonts w:asciiTheme="majorHAnsi" w:eastAsia="Helvetica" w:hAnsiTheme="majorHAnsi" w:cs="Times New Roman"/>
                <w:sz w:val="20"/>
                <w:szCs w:val="20"/>
              </w:rPr>
              <w:t xml:space="preserve"> </w:t>
            </w:r>
            <w:r w:rsidR="007D5AAB" w:rsidRPr="000905D9">
              <w:rPr>
                <w:rFonts w:asciiTheme="majorHAnsi" w:hAnsiTheme="majorHAnsi" w:cs="Times New Roman"/>
                <w:sz w:val="20"/>
                <w:szCs w:val="20"/>
              </w:rPr>
              <w:t>2016</w:t>
            </w:r>
          </w:p>
        </w:tc>
      </w:tr>
      <w:tr w:rsidR="007D5AAB" w:rsidRPr="000905D9" w14:paraId="3FFE7953" w14:textId="77777777" w:rsidTr="004960A5">
        <w:trPr>
          <w:trHeight w:val="491"/>
          <w:jc w:val="center"/>
        </w:trPr>
        <w:tc>
          <w:tcPr>
            <w:tcW w:w="3539" w:type="dxa"/>
            <w:gridSpan w:val="2"/>
            <w:vAlign w:val="center"/>
          </w:tcPr>
          <w:p w14:paraId="5AE2A0D1" w14:textId="77777777" w:rsidR="007D5AAB" w:rsidRPr="000905D9" w:rsidRDefault="00E325B3" w:rsidP="004960A5">
            <w:pPr>
              <w:pStyle w:val="Default"/>
              <w:rPr>
                <w:rFonts w:asciiTheme="majorHAnsi" w:hAnsiTheme="majorHAnsi"/>
                <w:sz w:val="20"/>
                <w:szCs w:val="20"/>
              </w:rPr>
            </w:pPr>
            <w:r w:rsidRPr="000905D9">
              <w:rPr>
                <w:rFonts w:asciiTheme="majorHAnsi" w:eastAsia="Helvetica" w:hAnsiTheme="majorHAnsi"/>
                <w:sz w:val="20"/>
                <w:szCs w:val="20"/>
              </w:rPr>
              <w:t>Training of GIS specialists and the Ministry personnel</w:t>
            </w:r>
          </w:p>
        </w:tc>
        <w:tc>
          <w:tcPr>
            <w:tcW w:w="1691" w:type="dxa"/>
            <w:vAlign w:val="center"/>
          </w:tcPr>
          <w:p w14:paraId="43405E92" w14:textId="77777777" w:rsidR="007D5AAB" w:rsidRPr="000905D9" w:rsidRDefault="00E325B3" w:rsidP="00F80CE9">
            <w:pPr>
              <w:autoSpaceDE w:val="0"/>
              <w:autoSpaceDN w:val="0"/>
              <w:adjustRightInd w:val="0"/>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New</w:t>
            </w:r>
          </w:p>
        </w:tc>
        <w:tc>
          <w:tcPr>
            <w:tcW w:w="1711" w:type="dxa"/>
            <w:vAlign w:val="center"/>
          </w:tcPr>
          <w:p w14:paraId="1778EF6B" w14:textId="77777777" w:rsidR="007D5AAB" w:rsidRPr="000905D9" w:rsidRDefault="00E325B3" w:rsidP="00F80CE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January,</w:t>
            </w:r>
            <w:r w:rsidR="007D5AAB" w:rsidRPr="000905D9">
              <w:rPr>
                <w:rFonts w:asciiTheme="majorHAnsi" w:hAnsiTheme="majorHAnsi" w:cs="Times New Roman"/>
                <w:sz w:val="20"/>
                <w:szCs w:val="20"/>
              </w:rPr>
              <w:t xml:space="preserve"> 2017</w:t>
            </w:r>
          </w:p>
        </w:tc>
        <w:tc>
          <w:tcPr>
            <w:tcW w:w="3041" w:type="dxa"/>
            <w:gridSpan w:val="2"/>
            <w:vAlign w:val="center"/>
          </w:tcPr>
          <w:p w14:paraId="15859053" w14:textId="77777777" w:rsidR="007D5AAB" w:rsidRPr="000905D9" w:rsidRDefault="00E325B3" w:rsidP="00F80CE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June,</w:t>
            </w:r>
            <w:r w:rsidR="007D5AAB" w:rsidRPr="000905D9">
              <w:rPr>
                <w:rFonts w:asciiTheme="majorHAnsi" w:hAnsiTheme="majorHAnsi" w:cs="Times New Roman"/>
                <w:sz w:val="20"/>
                <w:szCs w:val="20"/>
              </w:rPr>
              <w:t xml:space="preserve"> 2017</w:t>
            </w:r>
          </w:p>
        </w:tc>
      </w:tr>
      <w:tr w:rsidR="007D5AAB" w:rsidRPr="000905D9" w14:paraId="6FA119F1" w14:textId="77777777" w:rsidTr="004960A5">
        <w:trPr>
          <w:trHeight w:val="356"/>
          <w:jc w:val="center"/>
        </w:trPr>
        <w:tc>
          <w:tcPr>
            <w:tcW w:w="3539" w:type="dxa"/>
            <w:gridSpan w:val="2"/>
            <w:vAlign w:val="center"/>
          </w:tcPr>
          <w:p w14:paraId="20812F55" w14:textId="77777777" w:rsidR="007D5AAB" w:rsidRPr="000905D9" w:rsidRDefault="00E325B3" w:rsidP="00F94D92">
            <w:pPr>
              <w:autoSpaceDE w:val="0"/>
              <w:autoSpaceDN w:val="0"/>
              <w:adjustRightInd w:val="0"/>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 xml:space="preserve">Compilation, arrangement </w:t>
            </w:r>
            <w:r w:rsidR="00CE14B4" w:rsidRPr="000905D9">
              <w:rPr>
                <w:rFonts w:asciiTheme="majorHAnsi" w:eastAsia="Helvetica" w:hAnsiTheme="majorHAnsi" w:cs="Times New Roman"/>
                <w:sz w:val="20"/>
                <w:szCs w:val="20"/>
              </w:rPr>
              <w:t xml:space="preserve">of </w:t>
            </w:r>
            <w:r w:rsidRPr="000905D9">
              <w:rPr>
                <w:rFonts w:asciiTheme="majorHAnsi" w:eastAsia="Helvetica" w:hAnsiTheme="majorHAnsi" w:cs="Times New Roman"/>
                <w:sz w:val="20"/>
                <w:szCs w:val="20"/>
              </w:rPr>
              <w:t xml:space="preserve">and bringing into compliance materials (geographic data) prepared by various subjects in the energy </w:t>
            </w:r>
            <w:r w:rsidR="00F94D92" w:rsidRPr="000905D9">
              <w:rPr>
                <w:rFonts w:asciiTheme="majorHAnsi" w:eastAsia="Helvetica" w:hAnsiTheme="majorHAnsi" w:cs="Times New Roman"/>
                <w:sz w:val="20"/>
                <w:szCs w:val="20"/>
              </w:rPr>
              <w:t>sector</w:t>
            </w:r>
          </w:p>
        </w:tc>
        <w:tc>
          <w:tcPr>
            <w:tcW w:w="1691" w:type="dxa"/>
            <w:vAlign w:val="center"/>
          </w:tcPr>
          <w:p w14:paraId="1701A2FA" w14:textId="77777777" w:rsidR="007D5AAB" w:rsidRPr="000905D9" w:rsidRDefault="00E325B3" w:rsidP="00F80CE9">
            <w:pPr>
              <w:autoSpaceDE w:val="0"/>
              <w:autoSpaceDN w:val="0"/>
              <w:adjustRightInd w:val="0"/>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Ongoing</w:t>
            </w:r>
          </w:p>
        </w:tc>
        <w:tc>
          <w:tcPr>
            <w:tcW w:w="1711" w:type="dxa"/>
            <w:vAlign w:val="center"/>
          </w:tcPr>
          <w:p w14:paraId="34D61528" w14:textId="77777777" w:rsidR="007D5AAB" w:rsidRPr="000905D9" w:rsidRDefault="007D5AAB" w:rsidP="00F80CE9">
            <w:pPr>
              <w:spacing w:after="0" w:line="240" w:lineRule="auto"/>
              <w:jc w:val="both"/>
              <w:rPr>
                <w:rFonts w:asciiTheme="majorHAnsi" w:hAnsiTheme="majorHAnsi" w:cs="Times New Roman"/>
                <w:sz w:val="20"/>
                <w:szCs w:val="20"/>
              </w:rPr>
            </w:pPr>
          </w:p>
        </w:tc>
        <w:tc>
          <w:tcPr>
            <w:tcW w:w="3041" w:type="dxa"/>
            <w:gridSpan w:val="2"/>
            <w:vAlign w:val="center"/>
          </w:tcPr>
          <w:p w14:paraId="13F66C30" w14:textId="77777777" w:rsidR="007D5AAB" w:rsidRPr="000905D9" w:rsidRDefault="00E325B3" w:rsidP="00F80CE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December,</w:t>
            </w:r>
            <w:r w:rsidR="007D5AAB" w:rsidRPr="000905D9">
              <w:rPr>
                <w:rFonts w:asciiTheme="majorHAnsi" w:hAnsiTheme="majorHAnsi" w:cs="Times New Roman"/>
                <w:sz w:val="20"/>
                <w:szCs w:val="20"/>
              </w:rPr>
              <w:t xml:space="preserve"> 2017</w:t>
            </w:r>
          </w:p>
        </w:tc>
      </w:tr>
      <w:tr w:rsidR="007D5AAB" w:rsidRPr="000905D9" w14:paraId="08E55302" w14:textId="77777777" w:rsidTr="004960A5">
        <w:trPr>
          <w:trHeight w:val="356"/>
          <w:jc w:val="center"/>
        </w:trPr>
        <w:tc>
          <w:tcPr>
            <w:tcW w:w="3539" w:type="dxa"/>
            <w:gridSpan w:val="2"/>
            <w:vAlign w:val="center"/>
          </w:tcPr>
          <w:p w14:paraId="126D2EB6" w14:textId="77777777" w:rsidR="007D5AAB" w:rsidRPr="000905D9" w:rsidRDefault="00E325B3" w:rsidP="00F94D92">
            <w:pPr>
              <w:autoSpaceDE w:val="0"/>
              <w:autoSpaceDN w:val="0"/>
              <w:adjustRightInd w:val="0"/>
              <w:spacing w:after="0" w:line="240" w:lineRule="auto"/>
              <w:rPr>
                <w:rFonts w:asciiTheme="majorHAnsi" w:hAnsiTheme="majorHAnsi" w:cs="Times New Roman"/>
                <w:sz w:val="20"/>
                <w:szCs w:val="20"/>
              </w:rPr>
            </w:pPr>
            <w:r w:rsidRPr="000905D9">
              <w:rPr>
                <w:rFonts w:asciiTheme="majorHAnsi" w:eastAsia="Helvetica" w:hAnsiTheme="majorHAnsi" w:cs="Times New Roman"/>
                <w:bCs/>
                <w:sz w:val="20"/>
                <w:szCs w:val="20"/>
              </w:rPr>
              <w:t xml:space="preserve">Formation of a publicly </w:t>
            </w:r>
            <w:r w:rsidR="00F94D92" w:rsidRPr="000905D9">
              <w:rPr>
                <w:rFonts w:asciiTheme="majorHAnsi" w:eastAsia="Helvetica" w:hAnsiTheme="majorHAnsi" w:cs="Times New Roman"/>
                <w:bCs/>
                <w:sz w:val="20"/>
                <w:szCs w:val="20"/>
              </w:rPr>
              <w:t xml:space="preserve">available </w:t>
            </w:r>
            <w:r w:rsidRPr="000905D9">
              <w:rPr>
                <w:rFonts w:asciiTheme="majorHAnsi" w:eastAsia="Helvetica" w:hAnsiTheme="majorHAnsi" w:cs="Times New Roman"/>
                <w:bCs/>
                <w:sz w:val="20"/>
                <w:szCs w:val="20"/>
              </w:rPr>
              <w:t>electronic space</w:t>
            </w:r>
            <w:r w:rsidRPr="000905D9">
              <w:rPr>
                <w:rFonts w:asciiTheme="majorHAnsi" w:hAnsiTheme="majorHAnsi" w:cs="Times New Roman"/>
                <w:bCs/>
                <w:sz w:val="20"/>
                <w:szCs w:val="20"/>
              </w:rPr>
              <w:t>, where the information about spatial data compiled for that particular period will be located</w:t>
            </w:r>
          </w:p>
        </w:tc>
        <w:tc>
          <w:tcPr>
            <w:tcW w:w="1691" w:type="dxa"/>
            <w:vAlign w:val="center"/>
          </w:tcPr>
          <w:p w14:paraId="01A5AED9" w14:textId="77777777" w:rsidR="007D5AAB" w:rsidRPr="000905D9" w:rsidRDefault="00E325B3" w:rsidP="00F80CE9">
            <w:pPr>
              <w:autoSpaceDE w:val="0"/>
              <w:autoSpaceDN w:val="0"/>
              <w:adjustRightInd w:val="0"/>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New</w:t>
            </w:r>
          </w:p>
        </w:tc>
        <w:tc>
          <w:tcPr>
            <w:tcW w:w="1711" w:type="dxa"/>
            <w:vAlign w:val="center"/>
          </w:tcPr>
          <w:p w14:paraId="4C316D2F" w14:textId="77777777" w:rsidR="007D5AAB" w:rsidRPr="000905D9" w:rsidRDefault="00E325B3" w:rsidP="00F80CE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September,</w:t>
            </w:r>
            <w:r w:rsidR="007D5AAB" w:rsidRPr="000905D9">
              <w:rPr>
                <w:rFonts w:asciiTheme="majorHAnsi" w:hAnsiTheme="majorHAnsi" w:cs="Times New Roman"/>
                <w:sz w:val="20"/>
                <w:szCs w:val="20"/>
              </w:rPr>
              <w:t xml:space="preserve"> 2017</w:t>
            </w:r>
          </w:p>
        </w:tc>
        <w:tc>
          <w:tcPr>
            <w:tcW w:w="3041" w:type="dxa"/>
            <w:gridSpan w:val="2"/>
            <w:vAlign w:val="center"/>
          </w:tcPr>
          <w:p w14:paraId="1F368050" w14:textId="77777777" w:rsidR="007D5AAB" w:rsidRPr="000905D9" w:rsidRDefault="00E325B3" w:rsidP="00F80CE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December</w:t>
            </w:r>
            <w:r w:rsidR="007D5AAB" w:rsidRPr="000905D9">
              <w:rPr>
                <w:rFonts w:asciiTheme="majorHAnsi" w:eastAsia="Helvetica" w:hAnsiTheme="majorHAnsi" w:cs="Times New Roman"/>
                <w:sz w:val="20"/>
                <w:szCs w:val="20"/>
              </w:rPr>
              <w:t>,</w:t>
            </w:r>
            <w:r w:rsidR="007D5AAB" w:rsidRPr="000905D9">
              <w:rPr>
                <w:rFonts w:asciiTheme="majorHAnsi" w:hAnsiTheme="majorHAnsi" w:cs="Times New Roman"/>
                <w:sz w:val="20"/>
                <w:szCs w:val="20"/>
              </w:rPr>
              <w:t xml:space="preserve"> 2017</w:t>
            </w:r>
          </w:p>
        </w:tc>
      </w:tr>
      <w:tr w:rsidR="007D5AAB" w:rsidRPr="000905D9" w14:paraId="77711B91" w14:textId="77777777" w:rsidTr="00150114">
        <w:trPr>
          <w:trHeight w:val="356"/>
          <w:jc w:val="center"/>
        </w:trPr>
        <w:tc>
          <w:tcPr>
            <w:tcW w:w="3539" w:type="dxa"/>
            <w:gridSpan w:val="2"/>
            <w:vAlign w:val="center"/>
          </w:tcPr>
          <w:p w14:paraId="60AE3450" w14:textId="77777777" w:rsidR="007D5AAB" w:rsidRPr="000905D9" w:rsidRDefault="00E325B3" w:rsidP="00F80CE9">
            <w:pPr>
              <w:autoSpaceDE w:val="0"/>
              <w:autoSpaceDN w:val="0"/>
              <w:adjustRightInd w:val="0"/>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Indicator</w:t>
            </w:r>
          </w:p>
        </w:tc>
        <w:tc>
          <w:tcPr>
            <w:tcW w:w="6443" w:type="dxa"/>
            <w:gridSpan w:val="4"/>
            <w:vAlign w:val="center"/>
          </w:tcPr>
          <w:p w14:paraId="1619D0EF" w14:textId="77777777" w:rsidR="007D5AAB" w:rsidRPr="000905D9" w:rsidRDefault="00F94D92" w:rsidP="00F94D92">
            <w:pPr>
              <w:tabs>
                <w:tab w:val="left" w:pos="-96"/>
              </w:tabs>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 xml:space="preserve">Web-portal is created and </w:t>
            </w:r>
            <w:r w:rsidR="00E325B3" w:rsidRPr="000905D9">
              <w:rPr>
                <w:rFonts w:asciiTheme="majorHAnsi" w:eastAsia="Helvetica" w:hAnsiTheme="majorHAnsi" w:cs="Times New Roman"/>
                <w:sz w:val="20"/>
                <w:szCs w:val="20"/>
              </w:rPr>
              <w:t xml:space="preserve">contains spatial (geographic) data from the energy </w:t>
            </w:r>
            <w:r w:rsidRPr="000905D9">
              <w:rPr>
                <w:rFonts w:asciiTheme="majorHAnsi" w:eastAsia="Helvetica" w:hAnsiTheme="majorHAnsi" w:cs="Times New Roman"/>
                <w:sz w:val="20"/>
                <w:szCs w:val="20"/>
              </w:rPr>
              <w:t>sector</w:t>
            </w:r>
          </w:p>
        </w:tc>
      </w:tr>
      <w:tr w:rsidR="007D5AAB" w:rsidRPr="000905D9" w14:paraId="7C28E13E" w14:textId="77777777" w:rsidTr="00F80CE9">
        <w:trPr>
          <w:trHeight w:val="816"/>
          <w:jc w:val="center"/>
        </w:trPr>
        <w:tc>
          <w:tcPr>
            <w:tcW w:w="3539" w:type="dxa"/>
            <w:gridSpan w:val="2"/>
            <w:vAlign w:val="center"/>
          </w:tcPr>
          <w:p w14:paraId="493B731A" w14:textId="77777777" w:rsidR="007D5AAB" w:rsidRPr="000905D9" w:rsidRDefault="00E325B3" w:rsidP="00F80CE9">
            <w:pPr>
              <w:autoSpaceDE w:val="0"/>
              <w:autoSpaceDN w:val="0"/>
              <w:adjustRightInd w:val="0"/>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Risks and Assumptions</w:t>
            </w:r>
          </w:p>
        </w:tc>
        <w:tc>
          <w:tcPr>
            <w:tcW w:w="6443" w:type="dxa"/>
            <w:gridSpan w:val="4"/>
            <w:vAlign w:val="center"/>
          </w:tcPr>
          <w:p w14:paraId="08BB75CE" w14:textId="77777777" w:rsidR="007D5AAB" w:rsidRPr="000905D9" w:rsidRDefault="00E325B3" w:rsidP="00F80CE9">
            <w:pPr>
              <w:spacing w:after="0" w:line="240" w:lineRule="auto"/>
              <w:jc w:val="both"/>
              <w:rPr>
                <w:rFonts w:asciiTheme="majorHAnsi" w:eastAsia="Calibri" w:hAnsiTheme="majorHAnsi" w:cs="Times New Roman"/>
                <w:sz w:val="20"/>
                <w:szCs w:val="20"/>
              </w:rPr>
            </w:pPr>
            <w:r w:rsidRPr="000905D9">
              <w:rPr>
                <w:rFonts w:asciiTheme="majorHAnsi" w:eastAsia="Helvetica" w:hAnsiTheme="majorHAnsi" w:cs="Times New Roman"/>
                <w:sz w:val="20"/>
                <w:szCs w:val="20"/>
              </w:rPr>
              <w:t>Procrastination of the process of software creation and formation of the relevant database;</w:t>
            </w:r>
          </w:p>
          <w:p w14:paraId="1AA30CA5" w14:textId="77777777" w:rsidR="007D5AAB" w:rsidRPr="000905D9" w:rsidRDefault="00E325B3" w:rsidP="00F94D92">
            <w:pPr>
              <w:spacing w:after="0" w:line="240" w:lineRule="auto"/>
              <w:jc w:val="both"/>
              <w:rPr>
                <w:rFonts w:asciiTheme="majorHAnsi" w:eastAsia="Calibri" w:hAnsiTheme="majorHAnsi" w:cs="Times New Roman"/>
                <w:sz w:val="20"/>
                <w:szCs w:val="20"/>
              </w:rPr>
            </w:pPr>
            <w:r w:rsidRPr="000905D9">
              <w:rPr>
                <w:rFonts w:asciiTheme="majorHAnsi" w:eastAsia="Helvetica" w:hAnsiTheme="majorHAnsi" w:cs="Times New Roman"/>
                <w:sz w:val="20"/>
                <w:szCs w:val="20"/>
              </w:rPr>
              <w:t>For the portal to function at its full capacity, it is important to link it with the software of other agencies. In order to succeed</w:t>
            </w:r>
            <w:r w:rsidR="00F94D92" w:rsidRPr="000905D9">
              <w:rPr>
                <w:rFonts w:asciiTheme="majorHAnsi" w:eastAsia="Helvetica" w:hAnsiTheme="majorHAnsi" w:cs="Times New Roman"/>
                <w:sz w:val="20"/>
                <w:szCs w:val="20"/>
              </w:rPr>
              <w:t>,</w:t>
            </w:r>
            <w:r w:rsidR="00E57ADB" w:rsidRPr="000905D9">
              <w:rPr>
                <w:rFonts w:asciiTheme="majorHAnsi" w:eastAsia="Helvetica" w:hAnsiTheme="majorHAnsi" w:cs="Times New Roman"/>
                <w:sz w:val="20"/>
                <w:szCs w:val="20"/>
              </w:rPr>
              <w:t xml:space="preserve"> efficient negotiations with relevant agencies are required</w:t>
            </w:r>
            <w:r w:rsidR="00F94D92" w:rsidRPr="000905D9">
              <w:rPr>
                <w:rFonts w:asciiTheme="majorHAnsi" w:eastAsia="Helvetica" w:hAnsiTheme="majorHAnsi" w:cs="Times New Roman"/>
                <w:sz w:val="20"/>
                <w:szCs w:val="20"/>
              </w:rPr>
              <w:t xml:space="preserve">. </w:t>
            </w:r>
          </w:p>
        </w:tc>
      </w:tr>
    </w:tbl>
    <w:p w14:paraId="4755F66B" w14:textId="77777777" w:rsidR="00286BA8" w:rsidRPr="000905D9" w:rsidRDefault="00286BA8" w:rsidP="002807A1">
      <w:pPr>
        <w:pStyle w:val="Heading2"/>
        <w:spacing w:before="0" w:after="120"/>
        <w:ind w:left="-284"/>
        <w:jc w:val="both"/>
        <w:rPr>
          <w:rFonts w:eastAsia="Helvetica" w:cs="Times New Roman"/>
          <w:sz w:val="24"/>
          <w:szCs w:val="24"/>
        </w:rPr>
      </w:pPr>
    </w:p>
    <w:p w14:paraId="19A5C6CF" w14:textId="5E0CBDD6" w:rsidR="008716EB" w:rsidRPr="000905D9" w:rsidRDefault="008716EB" w:rsidP="008716EB">
      <w:pPr>
        <w:pStyle w:val="Heading2"/>
        <w:spacing w:before="0" w:after="120"/>
      </w:pPr>
      <w:bookmarkStart w:id="13" w:name="_Toc465672011"/>
      <w:bookmarkStart w:id="14" w:name="_Toc465748085"/>
      <w:r w:rsidRPr="000905D9">
        <w:t>Commitment 5: Creation of innovation ecosystem</w:t>
      </w:r>
      <w:bookmarkEnd w:id="13"/>
      <w:bookmarkEnd w:id="14"/>
    </w:p>
    <w:p w14:paraId="07C8BECE" w14:textId="1E9D05C4" w:rsidR="008716EB" w:rsidRPr="000905D9" w:rsidRDefault="008716EB" w:rsidP="008716EB">
      <w:pPr>
        <w:spacing w:after="120"/>
        <w:ind w:left="-284" w:right="-138"/>
        <w:jc w:val="both"/>
        <w:rPr>
          <w:rFonts w:asciiTheme="majorHAnsi" w:eastAsia="Helvetica" w:hAnsiTheme="majorHAnsi" w:cs="Times New Roman"/>
          <w:szCs w:val="24"/>
        </w:rPr>
      </w:pPr>
      <w:r w:rsidRPr="000905D9">
        <w:rPr>
          <w:rFonts w:asciiTheme="majorHAnsi" w:eastAsia="Helvetica" w:hAnsiTheme="majorHAnsi" w:cs="Times New Roman"/>
          <w:szCs w:val="24"/>
        </w:rPr>
        <w:t xml:space="preserve">An idea to take commitment on creating innovation ecosystem derives from the </w:t>
      </w:r>
      <w:hyperlink r:id="rId10" w:history="1">
        <w:proofErr w:type="spellStart"/>
        <w:r w:rsidRPr="000905D9">
          <w:rPr>
            <w:rStyle w:val="Hyperlink"/>
            <w:rFonts w:asciiTheme="majorHAnsi" w:eastAsia="Helvetica" w:hAnsiTheme="majorHAnsi" w:cs="Times New Roman"/>
            <w:szCs w:val="24"/>
          </w:rPr>
          <w:t>reseach</w:t>
        </w:r>
        <w:proofErr w:type="spellEnd"/>
      </w:hyperlink>
      <w:r w:rsidRPr="000905D9">
        <w:rPr>
          <w:rFonts w:asciiTheme="majorHAnsi" w:eastAsia="Helvetica" w:hAnsiTheme="majorHAnsi" w:cs="Times New Roman"/>
          <w:szCs w:val="24"/>
        </w:rPr>
        <w:t xml:space="preserve"> prepared by the World Bank.</w:t>
      </w:r>
    </w:p>
    <w:p w14:paraId="3B4CA2E1" w14:textId="08F2FA03" w:rsidR="008716EB" w:rsidRPr="000905D9" w:rsidRDefault="008716EB" w:rsidP="008716EB">
      <w:pPr>
        <w:spacing w:after="120"/>
        <w:ind w:left="-284" w:right="-138"/>
        <w:jc w:val="both"/>
        <w:rPr>
          <w:rFonts w:asciiTheme="majorHAnsi" w:eastAsia="Helvetica" w:hAnsiTheme="majorHAnsi" w:cs="Times New Roman"/>
          <w:szCs w:val="24"/>
        </w:rPr>
      </w:pPr>
      <w:r w:rsidRPr="000905D9">
        <w:rPr>
          <w:rFonts w:asciiTheme="majorHAnsi" w:eastAsia="Helvetica" w:hAnsiTheme="majorHAnsi" w:cs="Times New Roman"/>
          <w:szCs w:val="24"/>
        </w:rPr>
        <w:t xml:space="preserve">In order to create an innovation ecosystem, it is important to have a complex infrastructure that would inspire forming innovative society and the knowledge-based economy. </w:t>
      </w:r>
    </w:p>
    <w:p w14:paraId="06115481" w14:textId="6C6DF557" w:rsidR="008716EB" w:rsidRPr="000905D9" w:rsidRDefault="008716EB" w:rsidP="008716EB">
      <w:pPr>
        <w:spacing w:after="120"/>
        <w:ind w:left="-284" w:right="-138"/>
        <w:jc w:val="both"/>
        <w:rPr>
          <w:rFonts w:asciiTheme="majorHAnsi" w:eastAsia="Helvetica" w:hAnsiTheme="majorHAnsi" w:cs="Times New Roman"/>
          <w:szCs w:val="24"/>
        </w:rPr>
      </w:pPr>
      <w:r w:rsidRPr="000905D9">
        <w:rPr>
          <w:rFonts w:asciiTheme="majorHAnsi" w:eastAsia="Helvetica" w:hAnsiTheme="majorHAnsi" w:cs="Times New Roman"/>
          <w:szCs w:val="24"/>
        </w:rPr>
        <w:t>By taking the two-component commitment in the framework of this Action Plan, Georgia’s Innovation and Technology Agency (</w:t>
      </w:r>
      <w:proofErr w:type="spellStart"/>
      <w:r w:rsidRPr="000905D9">
        <w:rPr>
          <w:rFonts w:asciiTheme="majorHAnsi" w:eastAsia="Helvetica" w:hAnsiTheme="majorHAnsi" w:cs="Times New Roman"/>
          <w:szCs w:val="24"/>
        </w:rPr>
        <w:t>hereinafter,GITA</w:t>
      </w:r>
      <w:proofErr w:type="spellEnd"/>
      <w:r w:rsidRPr="000905D9">
        <w:rPr>
          <w:rFonts w:asciiTheme="majorHAnsi" w:eastAsia="Helvetica" w:hAnsiTheme="majorHAnsi" w:cs="Times New Roman"/>
          <w:szCs w:val="24"/>
        </w:rPr>
        <w:t xml:space="preserve">) aims to create easier citizen access to the modern high-tech units, computer technologies and high-speed internet. This will develop computer literacy in the society and relevant skills for business commercialization. </w:t>
      </w:r>
    </w:p>
    <w:p w14:paraId="70A2E1C0" w14:textId="68B82E63" w:rsidR="008716EB" w:rsidRPr="000905D9" w:rsidRDefault="008716EB" w:rsidP="008716EB">
      <w:pPr>
        <w:spacing w:after="120"/>
        <w:ind w:left="-284" w:right="-138"/>
        <w:jc w:val="both"/>
        <w:rPr>
          <w:rFonts w:asciiTheme="majorHAnsi" w:eastAsia="Helvetica" w:hAnsiTheme="majorHAnsi" w:cs="Times New Roman"/>
        </w:rPr>
      </w:pPr>
      <w:r w:rsidRPr="000905D9">
        <w:rPr>
          <w:rFonts w:asciiTheme="majorHAnsi" w:eastAsia="Helvetica" w:hAnsiTheme="majorHAnsi" w:cs="Times New Roman"/>
          <w:b/>
          <w:szCs w:val="24"/>
        </w:rPr>
        <w:t>Component I</w:t>
      </w:r>
      <w:r w:rsidRPr="000905D9">
        <w:rPr>
          <w:rFonts w:asciiTheme="majorHAnsi" w:eastAsia="Helvetica" w:hAnsiTheme="majorHAnsi" w:cs="Times New Roman"/>
          <w:szCs w:val="24"/>
        </w:rPr>
        <w:t xml:space="preserve"> – Innovation Agency plans to develop the innovation infrastructure (techno-park) currently available in the capital city and create additional innovation infrastructure in other Georgian regions through financial assistance from the World </w:t>
      </w:r>
      <w:proofErr w:type="spellStart"/>
      <w:r w:rsidRPr="000905D9">
        <w:rPr>
          <w:rFonts w:asciiTheme="majorHAnsi" w:eastAsia="Helvetica" w:hAnsiTheme="majorHAnsi" w:cs="Times New Roman"/>
          <w:szCs w:val="24"/>
        </w:rPr>
        <w:t>Bank.</w:t>
      </w:r>
      <w:r w:rsidRPr="000905D9">
        <w:rPr>
          <w:rFonts w:asciiTheme="majorHAnsi" w:eastAsia="Helvetica" w:hAnsiTheme="majorHAnsi" w:cs="Times New Roman"/>
        </w:rPr>
        <w:t>The</w:t>
      </w:r>
      <w:proofErr w:type="spellEnd"/>
      <w:r w:rsidRPr="000905D9">
        <w:rPr>
          <w:rFonts w:asciiTheme="majorHAnsi" w:eastAsia="Helvetica" w:hAnsiTheme="majorHAnsi" w:cs="Times New Roman"/>
        </w:rPr>
        <w:t xml:space="preserve"> development of innovation infrastructure envisages: 1. Development of innovation infrastructure currently available in the capital; 2. Establishment of regional innovation hubs in the big cities; 3. Establishment of innovation centers (innovation centers will be established on the basis of the available infrastructure (libraries, educational institutions) in close cooperation and with active participation of </w:t>
      </w:r>
      <w:r w:rsidR="00F77EE7" w:rsidRPr="000905D9">
        <w:rPr>
          <w:rFonts w:asciiTheme="majorHAnsi" w:eastAsia="Helvetica" w:hAnsiTheme="majorHAnsi" w:cs="Times New Roman"/>
        </w:rPr>
        <w:t xml:space="preserve">the </w:t>
      </w:r>
      <w:proofErr w:type="spellStart"/>
      <w:r w:rsidR="00F77EE7" w:rsidRPr="000905D9">
        <w:rPr>
          <w:rFonts w:asciiTheme="majorHAnsi" w:eastAsia="Helvetica" w:hAnsiTheme="majorHAnsi" w:cs="Times New Roman"/>
        </w:rPr>
        <w:t>municipalitites</w:t>
      </w:r>
      <w:proofErr w:type="spellEnd"/>
      <w:r w:rsidRPr="000905D9">
        <w:rPr>
          <w:rFonts w:asciiTheme="majorHAnsi" w:eastAsia="Helvetica" w:hAnsiTheme="majorHAnsi" w:cs="Times New Roman"/>
        </w:rPr>
        <w:t xml:space="preserve"> in the countryside; 4. Increase access to </w:t>
      </w:r>
      <w:r w:rsidRPr="000905D9">
        <w:rPr>
          <w:rFonts w:asciiTheme="majorHAnsi" w:eastAsia="Helvetica" w:hAnsiTheme="majorHAnsi" w:cs="Times New Roman"/>
        </w:rPr>
        <w:lastRenderedPageBreak/>
        <w:t xml:space="preserve">internet in the regions. To measure the results, </w:t>
      </w:r>
      <w:r w:rsidRPr="000905D9">
        <w:rPr>
          <w:rFonts w:asciiTheme="majorHAnsi" w:hAnsiTheme="majorHAnsi" w:cs="Times New Roman"/>
          <w:color w:val="000000"/>
        </w:rPr>
        <w:t xml:space="preserve">IT-based beneficiary management system </w:t>
      </w:r>
      <w:r w:rsidRPr="000905D9">
        <w:rPr>
          <w:rFonts w:asciiTheme="majorHAnsi" w:eastAsia="Helvetica" w:hAnsiTheme="majorHAnsi" w:cs="Times New Roman"/>
        </w:rPr>
        <w:t>will be developed.</w:t>
      </w:r>
    </w:p>
    <w:p w14:paraId="33BB770A" w14:textId="323D9711" w:rsidR="008716EB" w:rsidRPr="000905D9" w:rsidRDefault="008716EB" w:rsidP="008716EB">
      <w:pPr>
        <w:spacing w:after="120"/>
        <w:ind w:left="-284" w:right="-138"/>
        <w:jc w:val="both"/>
        <w:rPr>
          <w:rFonts w:asciiTheme="majorHAnsi" w:eastAsia="Helvetica" w:hAnsiTheme="majorHAnsi" w:cs="Times New Roman"/>
          <w:szCs w:val="24"/>
        </w:rPr>
      </w:pPr>
      <w:r w:rsidRPr="000905D9">
        <w:rPr>
          <w:rFonts w:asciiTheme="majorHAnsi" w:eastAsia="Helvetica" w:hAnsiTheme="majorHAnsi" w:cs="Times New Roman"/>
          <w:szCs w:val="24"/>
        </w:rPr>
        <w:t>A regional innovation hub (center) is a mini-</w:t>
      </w:r>
      <w:proofErr w:type="spellStart"/>
      <w:r w:rsidRPr="000905D9">
        <w:rPr>
          <w:rFonts w:asciiTheme="majorHAnsi" w:eastAsia="Helvetica" w:hAnsiTheme="majorHAnsi" w:cs="Times New Roman"/>
          <w:szCs w:val="24"/>
        </w:rPr>
        <w:t>technopark</w:t>
      </w:r>
      <w:proofErr w:type="spellEnd"/>
      <w:r w:rsidRPr="000905D9">
        <w:rPr>
          <w:rFonts w:asciiTheme="majorHAnsi" w:eastAsia="Helvetica" w:hAnsiTheme="majorHAnsi" w:cs="Times New Roman"/>
          <w:szCs w:val="24"/>
        </w:rPr>
        <w:t xml:space="preserve">. One regional hub will be established in a big city of a region, which will be connected to </w:t>
      </w:r>
      <w:r w:rsidRPr="000905D9">
        <w:rPr>
          <w:rFonts w:asciiTheme="majorHAnsi" w:eastAsia="Helvetica" w:hAnsiTheme="majorHAnsi" w:cs="Times New Roman"/>
          <w:szCs w:val="24"/>
          <w:lang w:val="ka-GE"/>
        </w:rPr>
        <w:t>a</w:t>
      </w:r>
      <w:r w:rsidRPr="000905D9">
        <w:rPr>
          <w:rFonts w:asciiTheme="majorHAnsi" w:eastAsia="Helvetica" w:hAnsiTheme="majorHAnsi" w:cs="Times New Roman"/>
          <w:szCs w:val="24"/>
        </w:rPr>
        <w:t xml:space="preserve"> number of district innovation centers. The location of innovation centers will be selected based on the preliminary researches. These hubs will provide various training services. Based on the findings of the skills feasibility study, trainings will be conducted in response to the needs of a particular location. In addition to educational service, the innovation centers will have meeting-rooms to conduct meetings, presentations or monitoring on various topics. The services will be delivered free of charge. </w:t>
      </w:r>
    </w:p>
    <w:p w14:paraId="39D290E0" w14:textId="3EA7B139" w:rsidR="008716EB" w:rsidRPr="000905D9" w:rsidRDefault="008716EB" w:rsidP="008716EB">
      <w:pPr>
        <w:spacing w:after="120"/>
        <w:ind w:left="-284" w:right="-138"/>
        <w:jc w:val="both"/>
        <w:rPr>
          <w:rFonts w:asciiTheme="majorHAnsi" w:eastAsia="Helvetica" w:hAnsiTheme="majorHAnsi" w:cs="Times New Roman"/>
          <w:szCs w:val="24"/>
        </w:rPr>
      </w:pPr>
      <w:r w:rsidRPr="000905D9">
        <w:rPr>
          <w:rFonts w:asciiTheme="majorHAnsi" w:eastAsia="Helvetica" w:hAnsiTheme="majorHAnsi" w:cs="Times New Roman"/>
          <w:b/>
          <w:szCs w:val="24"/>
        </w:rPr>
        <w:t>Component II</w:t>
      </w:r>
      <w:r w:rsidRPr="000905D9">
        <w:rPr>
          <w:rFonts w:asciiTheme="majorHAnsi" w:eastAsia="Helvetica" w:hAnsiTheme="majorHAnsi" w:cs="Times New Roman"/>
          <w:szCs w:val="24"/>
        </w:rPr>
        <w:t xml:space="preserve"> – Provides population with increased access to innovation services by conducting trainings, Olympiads, distant learning, consulting services, improves basic computer literacy and relevant skills of individuals and entrepreneurs.</w:t>
      </w:r>
    </w:p>
    <w:p w14:paraId="46DF08AD" w14:textId="77777777" w:rsidR="007D5AAB" w:rsidRPr="000905D9" w:rsidRDefault="00150114" w:rsidP="002807A1">
      <w:pPr>
        <w:spacing w:after="120"/>
        <w:ind w:left="-284" w:right="-138"/>
        <w:jc w:val="both"/>
        <w:rPr>
          <w:rFonts w:asciiTheme="majorHAnsi" w:hAnsiTheme="majorHAnsi" w:cs="Times New Roman"/>
          <w:szCs w:val="24"/>
        </w:rPr>
      </w:pPr>
      <w:r w:rsidRPr="000905D9">
        <w:rPr>
          <w:rFonts w:asciiTheme="majorHAnsi" w:eastAsia="Helvetica" w:hAnsiTheme="majorHAnsi" w:cs="Times New Roman"/>
          <w:b/>
          <w:szCs w:val="24"/>
        </w:rPr>
        <w:t xml:space="preserve">Date of </w:t>
      </w:r>
      <w:r w:rsidR="00463759" w:rsidRPr="000905D9">
        <w:rPr>
          <w:rFonts w:asciiTheme="majorHAnsi" w:eastAsia="Helvetica" w:hAnsiTheme="majorHAnsi" w:cs="Times New Roman"/>
          <w:b/>
          <w:szCs w:val="24"/>
        </w:rPr>
        <w:t>Implementation:</w:t>
      </w:r>
      <w:r w:rsidR="007D5AAB" w:rsidRPr="000905D9">
        <w:rPr>
          <w:rFonts w:asciiTheme="majorHAnsi" w:hAnsiTheme="majorHAnsi" w:cs="Times New Roman"/>
          <w:szCs w:val="24"/>
        </w:rPr>
        <w:t xml:space="preserve"> 2016-2017</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1605"/>
        <w:gridCol w:w="1628"/>
        <w:gridCol w:w="1440"/>
        <w:gridCol w:w="1711"/>
      </w:tblGrid>
      <w:tr w:rsidR="008716EB" w:rsidRPr="000905D9" w14:paraId="31970542" w14:textId="77777777" w:rsidTr="00213569">
        <w:trPr>
          <w:jc w:val="center"/>
        </w:trPr>
        <w:tc>
          <w:tcPr>
            <w:tcW w:w="9923" w:type="dxa"/>
            <w:gridSpan w:val="6"/>
            <w:shd w:val="clear" w:color="auto" w:fill="B8CCE4" w:themeFill="accent1" w:themeFillTint="66"/>
          </w:tcPr>
          <w:p w14:paraId="62214669" w14:textId="77777777" w:rsidR="008716EB" w:rsidRPr="000905D9" w:rsidRDefault="008716EB" w:rsidP="00213569">
            <w:pPr>
              <w:spacing w:after="0" w:line="240" w:lineRule="auto"/>
              <w:jc w:val="center"/>
              <w:rPr>
                <w:rFonts w:asciiTheme="majorHAnsi" w:hAnsiTheme="majorHAnsi" w:cs="Times New Roman"/>
                <w:sz w:val="20"/>
                <w:szCs w:val="20"/>
              </w:rPr>
            </w:pPr>
            <w:r w:rsidRPr="000905D9">
              <w:rPr>
                <w:rFonts w:asciiTheme="majorHAnsi" w:eastAsia="Helvetica" w:hAnsiTheme="majorHAnsi" w:cs="Times New Roman"/>
                <w:b/>
                <w:sz w:val="20"/>
                <w:szCs w:val="20"/>
              </w:rPr>
              <w:t>Commitment</w:t>
            </w:r>
            <w:r w:rsidRPr="000905D9">
              <w:rPr>
                <w:rFonts w:asciiTheme="majorHAnsi" w:hAnsiTheme="majorHAnsi" w:cs="Times New Roman"/>
                <w:b/>
                <w:sz w:val="20"/>
                <w:szCs w:val="20"/>
              </w:rPr>
              <w:t xml:space="preserve">5: </w:t>
            </w:r>
            <w:r w:rsidRPr="000905D9">
              <w:rPr>
                <w:rFonts w:asciiTheme="majorHAnsi" w:eastAsia="Helvetica" w:hAnsiTheme="majorHAnsi" w:cs="Times New Roman"/>
                <w:b/>
                <w:sz w:val="20"/>
                <w:szCs w:val="20"/>
              </w:rPr>
              <w:t>Creation of innovation ecosystems</w:t>
            </w:r>
          </w:p>
        </w:tc>
      </w:tr>
      <w:tr w:rsidR="008716EB" w:rsidRPr="000905D9" w14:paraId="1A0282F9" w14:textId="77777777" w:rsidTr="00213569">
        <w:trPr>
          <w:trHeight w:val="388"/>
          <w:jc w:val="center"/>
        </w:trPr>
        <w:tc>
          <w:tcPr>
            <w:tcW w:w="3539" w:type="dxa"/>
            <w:gridSpan w:val="2"/>
            <w:shd w:val="clear" w:color="auto" w:fill="B8CCE4" w:themeFill="accent1" w:themeFillTint="66"/>
          </w:tcPr>
          <w:p w14:paraId="09B18A06" w14:textId="77777777" w:rsidR="008716EB" w:rsidRPr="000905D9" w:rsidRDefault="008716EB" w:rsidP="00213569">
            <w:pPr>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Lead Agency</w:t>
            </w:r>
          </w:p>
        </w:tc>
        <w:tc>
          <w:tcPr>
            <w:tcW w:w="6384" w:type="dxa"/>
            <w:gridSpan w:val="4"/>
          </w:tcPr>
          <w:p w14:paraId="7B08C1DF" w14:textId="77777777" w:rsidR="008716EB" w:rsidRPr="000905D9" w:rsidRDefault="008716EB" w:rsidP="0021356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LELP- Innovation and Technology Agency, Ministry of Economy and Sustainable Development of Georgia</w:t>
            </w:r>
          </w:p>
        </w:tc>
      </w:tr>
      <w:tr w:rsidR="008716EB" w:rsidRPr="000905D9" w14:paraId="5EE510F9" w14:textId="77777777" w:rsidTr="00213569">
        <w:trPr>
          <w:trHeight w:val="136"/>
          <w:jc w:val="center"/>
        </w:trPr>
        <w:tc>
          <w:tcPr>
            <w:tcW w:w="1696" w:type="dxa"/>
            <w:vMerge w:val="restart"/>
            <w:shd w:val="clear" w:color="auto" w:fill="B8CCE4" w:themeFill="accent1" w:themeFillTint="66"/>
            <w:vAlign w:val="center"/>
          </w:tcPr>
          <w:p w14:paraId="6D6740C7" w14:textId="77777777" w:rsidR="008716EB" w:rsidRPr="000905D9" w:rsidRDefault="008716EB" w:rsidP="00213569">
            <w:pPr>
              <w:spacing w:after="0" w:line="240" w:lineRule="auto"/>
              <w:rPr>
                <w:rFonts w:asciiTheme="majorHAnsi" w:hAnsiTheme="majorHAnsi" w:cs="Times New Roman"/>
                <w:b/>
                <w:sz w:val="20"/>
                <w:szCs w:val="20"/>
              </w:rPr>
            </w:pPr>
            <w:r w:rsidRPr="000905D9">
              <w:rPr>
                <w:rFonts w:asciiTheme="majorHAnsi" w:eastAsia="Helvetica" w:hAnsiTheme="majorHAnsi" w:cs="Times New Roman"/>
                <w:b/>
                <w:sz w:val="20"/>
                <w:szCs w:val="20"/>
              </w:rPr>
              <w:t>Other Involved Actors</w:t>
            </w:r>
          </w:p>
        </w:tc>
        <w:tc>
          <w:tcPr>
            <w:tcW w:w="1843" w:type="dxa"/>
            <w:shd w:val="clear" w:color="auto" w:fill="B8CCE4" w:themeFill="accent1" w:themeFillTint="66"/>
          </w:tcPr>
          <w:p w14:paraId="2D2D0695" w14:textId="77777777" w:rsidR="008716EB" w:rsidRPr="000905D9" w:rsidRDefault="008716EB" w:rsidP="00213569">
            <w:pPr>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Public Agency</w:t>
            </w:r>
          </w:p>
        </w:tc>
        <w:tc>
          <w:tcPr>
            <w:tcW w:w="6384" w:type="dxa"/>
            <w:gridSpan w:val="4"/>
          </w:tcPr>
          <w:p w14:paraId="3362585F" w14:textId="76A907F0" w:rsidR="008716EB" w:rsidRPr="000905D9" w:rsidRDefault="008716EB" w:rsidP="0021356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Advisory Body of Georgian Government – Research and Innovation Council</w:t>
            </w:r>
          </w:p>
        </w:tc>
      </w:tr>
      <w:tr w:rsidR="008716EB" w:rsidRPr="000905D9" w14:paraId="1258AE2B" w14:textId="77777777" w:rsidTr="00213569">
        <w:trPr>
          <w:trHeight w:val="423"/>
          <w:jc w:val="center"/>
        </w:trPr>
        <w:tc>
          <w:tcPr>
            <w:tcW w:w="1696" w:type="dxa"/>
            <w:vMerge/>
            <w:shd w:val="clear" w:color="auto" w:fill="B8CCE4" w:themeFill="accent1" w:themeFillTint="66"/>
          </w:tcPr>
          <w:p w14:paraId="14C8FFD8" w14:textId="77777777" w:rsidR="008716EB" w:rsidRPr="000905D9" w:rsidRDefault="008716EB" w:rsidP="00213569">
            <w:pPr>
              <w:spacing w:after="0" w:line="240" w:lineRule="auto"/>
              <w:jc w:val="both"/>
              <w:rPr>
                <w:rFonts w:asciiTheme="majorHAnsi" w:hAnsiTheme="majorHAnsi" w:cs="Times New Roman"/>
                <w:sz w:val="20"/>
                <w:szCs w:val="20"/>
              </w:rPr>
            </w:pPr>
          </w:p>
        </w:tc>
        <w:tc>
          <w:tcPr>
            <w:tcW w:w="1843" w:type="dxa"/>
            <w:shd w:val="clear" w:color="auto" w:fill="B8CCE4" w:themeFill="accent1" w:themeFillTint="66"/>
          </w:tcPr>
          <w:p w14:paraId="7E0BBDB5" w14:textId="77777777" w:rsidR="008716EB" w:rsidRPr="000905D9" w:rsidRDefault="008716EB" w:rsidP="00213569">
            <w:pPr>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Civil Society /Private Sector</w:t>
            </w:r>
          </w:p>
        </w:tc>
        <w:tc>
          <w:tcPr>
            <w:tcW w:w="6384" w:type="dxa"/>
            <w:gridSpan w:val="4"/>
          </w:tcPr>
          <w:p w14:paraId="2379CA75" w14:textId="6D88329F" w:rsidR="008716EB" w:rsidRPr="000905D9" w:rsidRDefault="008716EB" w:rsidP="00213569">
            <w:pPr>
              <w:pStyle w:val="CommentText"/>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The World Bank</w:t>
            </w:r>
          </w:p>
        </w:tc>
      </w:tr>
      <w:tr w:rsidR="008716EB" w:rsidRPr="000905D9" w14:paraId="0D9647EF" w14:textId="77777777" w:rsidTr="00213569">
        <w:trPr>
          <w:jc w:val="center"/>
        </w:trPr>
        <w:tc>
          <w:tcPr>
            <w:tcW w:w="3539" w:type="dxa"/>
            <w:gridSpan w:val="2"/>
            <w:shd w:val="clear" w:color="auto" w:fill="B8CCE4" w:themeFill="accent1" w:themeFillTint="66"/>
            <w:vAlign w:val="center"/>
          </w:tcPr>
          <w:p w14:paraId="6F1E5BEB" w14:textId="77777777" w:rsidR="008716EB" w:rsidRPr="000905D9" w:rsidRDefault="008716EB" w:rsidP="00213569">
            <w:pPr>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Issues to be Addressed</w:t>
            </w:r>
          </w:p>
        </w:tc>
        <w:tc>
          <w:tcPr>
            <w:tcW w:w="6384" w:type="dxa"/>
            <w:gridSpan w:val="4"/>
          </w:tcPr>
          <w:p w14:paraId="7AB93E54" w14:textId="30B13999" w:rsidR="008716EB" w:rsidRPr="000905D9" w:rsidRDefault="008716EB" w:rsidP="00213569">
            <w:pPr>
              <w:spacing w:after="0" w:line="240" w:lineRule="auto"/>
              <w:jc w:val="both"/>
              <w:rPr>
                <w:rFonts w:asciiTheme="majorHAnsi" w:eastAsia="Helvetica" w:hAnsiTheme="majorHAnsi" w:cs="Times New Roman"/>
                <w:sz w:val="20"/>
                <w:szCs w:val="20"/>
              </w:rPr>
            </w:pPr>
            <w:r w:rsidRPr="000905D9">
              <w:rPr>
                <w:rFonts w:asciiTheme="majorHAnsi" w:eastAsia="Helvetica" w:hAnsiTheme="majorHAnsi" w:cs="Times New Roman"/>
                <w:sz w:val="20"/>
                <w:szCs w:val="20"/>
              </w:rPr>
              <w:t xml:space="preserve">Currently, neither universities nor scientific research organizations conduct applied research focused on finding the needs of </w:t>
            </w:r>
            <w:proofErr w:type="spellStart"/>
            <w:r w:rsidRPr="000905D9">
              <w:rPr>
                <w:rFonts w:asciiTheme="majorHAnsi" w:eastAsia="Helvetica" w:hAnsiTheme="majorHAnsi" w:cs="Times New Roman"/>
                <w:sz w:val="20"/>
                <w:szCs w:val="20"/>
              </w:rPr>
              <w:t>bussness</w:t>
            </w:r>
            <w:proofErr w:type="spellEnd"/>
            <w:r w:rsidRPr="000905D9">
              <w:rPr>
                <w:rFonts w:asciiTheme="majorHAnsi" w:eastAsia="Helvetica" w:hAnsiTheme="majorHAnsi" w:cs="Times New Roman"/>
                <w:sz w:val="20"/>
                <w:szCs w:val="20"/>
              </w:rPr>
              <w:t xml:space="preserve"> sector, or creating and testing new products. Access to the computer facilities, high-speed internet and modern high-tech units is especially limited in the regions. </w:t>
            </w:r>
          </w:p>
          <w:p w14:paraId="2F991560" w14:textId="77777777" w:rsidR="008716EB" w:rsidRPr="000905D9" w:rsidRDefault="008716EB" w:rsidP="00213569">
            <w:pPr>
              <w:pStyle w:val="CommentText"/>
              <w:spacing w:after="0" w:line="240" w:lineRule="auto"/>
              <w:jc w:val="both"/>
              <w:rPr>
                <w:rFonts w:asciiTheme="majorHAnsi" w:hAnsiTheme="majorHAnsi" w:cs="Times New Roman"/>
                <w:sz w:val="20"/>
                <w:szCs w:val="20"/>
              </w:rPr>
            </w:pPr>
            <w:r w:rsidRPr="000905D9">
              <w:rPr>
                <w:rFonts w:asciiTheme="majorHAnsi" w:hAnsiTheme="majorHAnsi" w:cs="Times New Roman"/>
                <w:sz w:val="20"/>
                <w:szCs w:val="20"/>
              </w:rPr>
              <w:t>Access to the innovative services (trainings, Olympiads, distant learning, consultation services for entrepreneurs) is also limited for citizens in the regions.</w:t>
            </w:r>
          </w:p>
          <w:p w14:paraId="1ED5DD44" w14:textId="77777777" w:rsidR="008716EB" w:rsidRPr="000905D9" w:rsidRDefault="008716EB" w:rsidP="00213569">
            <w:pPr>
              <w:pStyle w:val="CommentText"/>
              <w:spacing w:after="0" w:line="240" w:lineRule="auto"/>
              <w:jc w:val="both"/>
              <w:rPr>
                <w:rFonts w:asciiTheme="majorHAnsi" w:hAnsiTheme="majorHAnsi" w:cs="Times New Roman"/>
                <w:sz w:val="20"/>
                <w:szCs w:val="20"/>
              </w:rPr>
            </w:pPr>
            <w:r w:rsidRPr="000905D9">
              <w:rPr>
                <w:rFonts w:asciiTheme="majorHAnsi" w:hAnsiTheme="majorHAnsi" w:cs="Times New Roman"/>
                <w:sz w:val="20"/>
                <w:szCs w:val="20"/>
              </w:rPr>
              <w:t xml:space="preserve">It should be noted that along creating internet-infrastructure in the region (to overcome this challenge, the </w:t>
            </w:r>
            <w:proofErr w:type="spellStart"/>
            <w:r w:rsidRPr="000905D9">
              <w:rPr>
                <w:rFonts w:asciiTheme="majorHAnsi" w:hAnsiTheme="majorHAnsi" w:cs="Times New Roman"/>
                <w:sz w:val="20"/>
                <w:szCs w:val="20"/>
              </w:rPr>
              <w:t>internetization</w:t>
            </w:r>
            <w:proofErr w:type="spellEnd"/>
            <w:r w:rsidRPr="000905D9">
              <w:rPr>
                <w:rFonts w:asciiTheme="majorHAnsi" w:hAnsiTheme="majorHAnsi" w:cs="Times New Roman"/>
                <w:sz w:val="20"/>
                <w:szCs w:val="20"/>
              </w:rPr>
              <w:t xml:space="preserve"> project is underway which will provide access to the high-speed internet across the country), it is also important to increase access to computer technologies, to enhance computer literacy level, as well as relevant skills so that citizens can have better chances of employment.</w:t>
            </w:r>
          </w:p>
        </w:tc>
      </w:tr>
      <w:tr w:rsidR="008716EB" w:rsidRPr="000905D9" w14:paraId="6BBDE5E2" w14:textId="77777777" w:rsidTr="00213569">
        <w:trPr>
          <w:jc w:val="center"/>
        </w:trPr>
        <w:tc>
          <w:tcPr>
            <w:tcW w:w="3539" w:type="dxa"/>
            <w:gridSpan w:val="2"/>
            <w:shd w:val="clear" w:color="auto" w:fill="B8CCE4" w:themeFill="accent1" w:themeFillTint="66"/>
            <w:vAlign w:val="center"/>
          </w:tcPr>
          <w:p w14:paraId="59524136" w14:textId="77777777" w:rsidR="008716EB" w:rsidRPr="000905D9" w:rsidRDefault="008716EB" w:rsidP="00213569">
            <w:pPr>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Main Objective</w:t>
            </w:r>
          </w:p>
        </w:tc>
        <w:tc>
          <w:tcPr>
            <w:tcW w:w="6384" w:type="dxa"/>
            <w:gridSpan w:val="4"/>
          </w:tcPr>
          <w:p w14:paraId="439CA6F5" w14:textId="57F733E2" w:rsidR="008716EB" w:rsidRPr="000905D9" w:rsidRDefault="008716EB" w:rsidP="00213569">
            <w:pPr>
              <w:spacing w:after="0" w:line="240" w:lineRule="auto"/>
              <w:jc w:val="both"/>
              <w:rPr>
                <w:rFonts w:asciiTheme="majorHAnsi" w:hAnsiTheme="majorHAnsi" w:cs="Times New Roman"/>
                <w:sz w:val="20"/>
                <w:szCs w:val="20"/>
              </w:rPr>
            </w:pPr>
            <w:r w:rsidRPr="000905D9">
              <w:rPr>
                <w:rFonts w:asciiTheme="majorHAnsi" w:hAnsiTheme="majorHAnsi" w:cs="Times New Roman"/>
                <w:sz w:val="20"/>
                <w:szCs w:val="20"/>
              </w:rPr>
              <w:t xml:space="preserve">Support individuals and entrepreneurs in innovative activities; establishment of innovation firms; development of innovation awareness in the country skills development and form the knowledge-based economy. </w:t>
            </w:r>
          </w:p>
        </w:tc>
      </w:tr>
      <w:tr w:rsidR="008716EB" w:rsidRPr="000905D9" w14:paraId="4908C8F4" w14:textId="77777777" w:rsidTr="00213569">
        <w:trPr>
          <w:jc w:val="center"/>
        </w:trPr>
        <w:tc>
          <w:tcPr>
            <w:tcW w:w="3539" w:type="dxa"/>
            <w:gridSpan w:val="2"/>
            <w:shd w:val="clear" w:color="auto" w:fill="B8CCE4" w:themeFill="accent1" w:themeFillTint="66"/>
            <w:vAlign w:val="center"/>
          </w:tcPr>
          <w:p w14:paraId="6F2909FB" w14:textId="77777777" w:rsidR="008716EB" w:rsidRPr="000905D9" w:rsidRDefault="008716EB" w:rsidP="00213569">
            <w:pPr>
              <w:spacing w:after="0" w:line="240" w:lineRule="auto"/>
              <w:jc w:val="both"/>
              <w:rPr>
                <w:rFonts w:asciiTheme="majorHAnsi" w:hAnsiTheme="majorHAnsi" w:cs="Times New Roman"/>
                <w:b/>
                <w:sz w:val="20"/>
                <w:szCs w:val="20"/>
              </w:rPr>
            </w:pPr>
            <w:r w:rsidRPr="000905D9">
              <w:rPr>
                <w:rFonts w:asciiTheme="majorHAnsi" w:hAnsiTheme="majorHAnsi" w:cs="Times New Roman"/>
                <w:b/>
                <w:sz w:val="20"/>
                <w:szCs w:val="20"/>
              </w:rPr>
              <w:t xml:space="preserve">OGP </w:t>
            </w:r>
            <w:r w:rsidRPr="000905D9">
              <w:rPr>
                <w:rFonts w:asciiTheme="majorHAnsi" w:eastAsia="Helvetica" w:hAnsiTheme="majorHAnsi" w:cs="Times New Roman"/>
                <w:b/>
                <w:sz w:val="20"/>
                <w:szCs w:val="20"/>
              </w:rPr>
              <w:t>Challenge</w:t>
            </w:r>
          </w:p>
        </w:tc>
        <w:tc>
          <w:tcPr>
            <w:tcW w:w="6384" w:type="dxa"/>
            <w:gridSpan w:val="4"/>
          </w:tcPr>
          <w:p w14:paraId="1470DE31" w14:textId="77777777" w:rsidR="008716EB" w:rsidRPr="000905D9" w:rsidRDefault="008716EB" w:rsidP="00213569">
            <w:pPr>
              <w:pStyle w:val="CommentText"/>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Improving public services; More effectively managing public resources</w:t>
            </w:r>
          </w:p>
        </w:tc>
      </w:tr>
      <w:tr w:rsidR="008716EB" w:rsidRPr="000905D9" w14:paraId="7C828930" w14:textId="77777777" w:rsidTr="00213569">
        <w:trPr>
          <w:trHeight w:val="466"/>
          <w:jc w:val="center"/>
        </w:trPr>
        <w:tc>
          <w:tcPr>
            <w:tcW w:w="3539" w:type="dxa"/>
            <w:gridSpan w:val="2"/>
            <w:vMerge w:val="restart"/>
            <w:shd w:val="clear" w:color="auto" w:fill="B8CCE4" w:themeFill="accent1" w:themeFillTint="66"/>
            <w:vAlign w:val="center"/>
          </w:tcPr>
          <w:p w14:paraId="71121998" w14:textId="77777777" w:rsidR="008716EB" w:rsidRPr="000905D9" w:rsidRDefault="008716EB" w:rsidP="00213569">
            <w:pPr>
              <w:spacing w:after="0" w:line="240" w:lineRule="auto"/>
              <w:jc w:val="both"/>
              <w:rPr>
                <w:rFonts w:asciiTheme="majorHAnsi" w:hAnsiTheme="majorHAnsi" w:cs="Times New Roman"/>
                <w:b/>
                <w:sz w:val="20"/>
                <w:szCs w:val="20"/>
              </w:rPr>
            </w:pPr>
            <w:r w:rsidRPr="000905D9">
              <w:rPr>
                <w:rFonts w:asciiTheme="majorHAnsi" w:hAnsiTheme="majorHAnsi" w:cs="Times New Roman"/>
                <w:b/>
                <w:sz w:val="20"/>
                <w:szCs w:val="20"/>
              </w:rPr>
              <w:t xml:space="preserve">OGP </w:t>
            </w:r>
            <w:r w:rsidRPr="000905D9">
              <w:rPr>
                <w:rFonts w:asciiTheme="majorHAnsi" w:eastAsia="Helvetica" w:hAnsiTheme="majorHAnsi" w:cs="Times New Roman"/>
                <w:b/>
                <w:sz w:val="20"/>
                <w:szCs w:val="20"/>
              </w:rPr>
              <w:t>Principles</w:t>
            </w:r>
          </w:p>
        </w:tc>
        <w:tc>
          <w:tcPr>
            <w:tcW w:w="1605" w:type="dxa"/>
            <w:shd w:val="clear" w:color="auto" w:fill="B8CCE4" w:themeFill="accent1" w:themeFillTint="66"/>
            <w:vAlign w:val="center"/>
          </w:tcPr>
          <w:p w14:paraId="5E6CDE11" w14:textId="77777777" w:rsidR="008716EB" w:rsidRPr="000905D9" w:rsidRDefault="008716EB" w:rsidP="0021356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Transparency</w:t>
            </w:r>
          </w:p>
        </w:tc>
        <w:tc>
          <w:tcPr>
            <w:tcW w:w="1628" w:type="dxa"/>
            <w:shd w:val="clear" w:color="auto" w:fill="B8CCE4" w:themeFill="accent1" w:themeFillTint="66"/>
            <w:vAlign w:val="center"/>
          </w:tcPr>
          <w:p w14:paraId="11902A24" w14:textId="77777777" w:rsidR="008716EB" w:rsidRPr="000905D9" w:rsidRDefault="008716EB" w:rsidP="0021356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Accountability</w:t>
            </w:r>
          </w:p>
        </w:tc>
        <w:tc>
          <w:tcPr>
            <w:tcW w:w="1440" w:type="dxa"/>
            <w:shd w:val="clear" w:color="auto" w:fill="B8CCE4" w:themeFill="accent1" w:themeFillTint="66"/>
            <w:vAlign w:val="center"/>
          </w:tcPr>
          <w:p w14:paraId="62AD5322" w14:textId="77777777" w:rsidR="008716EB" w:rsidRPr="000905D9" w:rsidRDefault="008716EB" w:rsidP="0021356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Citizens Participation</w:t>
            </w:r>
          </w:p>
        </w:tc>
        <w:tc>
          <w:tcPr>
            <w:tcW w:w="1711" w:type="dxa"/>
            <w:shd w:val="clear" w:color="auto" w:fill="B8CCE4" w:themeFill="accent1" w:themeFillTint="66"/>
            <w:vAlign w:val="center"/>
          </w:tcPr>
          <w:p w14:paraId="2E5B3810" w14:textId="77777777" w:rsidR="008716EB" w:rsidRPr="000905D9" w:rsidRDefault="008716EB" w:rsidP="0021356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Technologies and Innovations</w:t>
            </w:r>
          </w:p>
        </w:tc>
      </w:tr>
      <w:tr w:rsidR="008716EB" w:rsidRPr="000905D9" w14:paraId="098A811E" w14:textId="77777777" w:rsidTr="00213569">
        <w:trPr>
          <w:jc w:val="center"/>
        </w:trPr>
        <w:tc>
          <w:tcPr>
            <w:tcW w:w="3539" w:type="dxa"/>
            <w:gridSpan w:val="2"/>
            <w:vMerge/>
            <w:shd w:val="clear" w:color="auto" w:fill="B8CCE4" w:themeFill="accent1" w:themeFillTint="66"/>
          </w:tcPr>
          <w:p w14:paraId="36D5EC4D" w14:textId="77777777" w:rsidR="008716EB" w:rsidRPr="000905D9" w:rsidRDefault="008716EB" w:rsidP="00213569">
            <w:pPr>
              <w:spacing w:after="0" w:line="240" w:lineRule="auto"/>
              <w:jc w:val="both"/>
              <w:rPr>
                <w:rFonts w:asciiTheme="majorHAnsi" w:hAnsiTheme="majorHAnsi" w:cs="Times New Roman"/>
                <w:sz w:val="20"/>
                <w:szCs w:val="20"/>
              </w:rPr>
            </w:pPr>
          </w:p>
        </w:tc>
        <w:tc>
          <w:tcPr>
            <w:tcW w:w="1605" w:type="dxa"/>
            <w:vAlign w:val="center"/>
          </w:tcPr>
          <w:p w14:paraId="47D7152C" w14:textId="77777777" w:rsidR="008716EB" w:rsidRPr="000905D9" w:rsidRDefault="008716EB" w:rsidP="00213569">
            <w:pPr>
              <w:spacing w:after="0" w:line="240" w:lineRule="auto"/>
              <w:jc w:val="both"/>
              <w:rPr>
                <w:rFonts w:asciiTheme="majorHAnsi" w:hAnsiTheme="majorHAnsi" w:cs="Times New Roman"/>
                <w:sz w:val="20"/>
                <w:szCs w:val="20"/>
              </w:rPr>
            </w:pPr>
          </w:p>
        </w:tc>
        <w:tc>
          <w:tcPr>
            <w:tcW w:w="1628" w:type="dxa"/>
            <w:vAlign w:val="center"/>
          </w:tcPr>
          <w:p w14:paraId="2154129A" w14:textId="77777777" w:rsidR="008716EB" w:rsidRPr="000905D9" w:rsidRDefault="008716EB" w:rsidP="00213569">
            <w:pPr>
              <w:spacing w:after="0" w:line="240" w:lineRule="auto"/>
              <w:jc w:val="both"/>
              <w:rPr>
                <w:rFonts w:asciiTheme="majorHAnsi" w:hAnsiTheme="majorHAnsi" w:cs="Times New Roman"/>
                <w:sz w:val="20"/>
                <w:szCs w:val="20"/>
              </w:rPr>
            </w:pPr>
          </w:p>
        </w:tc>
        <w:tc>
          <w:tcPr>
            <w:tcW w:w="1440" w:type="dxa"/>
            <w:vAlign w:val="center"/>
          </w:tcPr>
          <w:p w14:paraId="315A5AB7" w14:textId="77777777" w:rsidR="008716EB" w:rsidRPr="000905D9" w:rsidRDefault="008716EB" w:rsidP="00213569">
            <w:pPr>
              <w:spacing w:after="0" w:line="240" w:lineRule="auto"/>
              <w:jc w:val="both"/>
              <w:rPr>
                <w:rFonts w:asciiTheme="majorHAnsi" w:hAnsiTheme="majorHAnsi" w:cs="Times New Roman"/>
                <w:sz w:val="20"/>
                <w:szCs w:val="20"/>
              </w:rPr>
            </w:pPr>
            <w:r w:rsidRPr="000905D9">
              <w:rPr>
                <w:rFonts w:asciiTheme="majorHAnsi" w:hAnsiTheme="majorHAnsi" w:cs="Times New Roman"/>
                <w:b/>
                <w:sz w:val="20"/>
                <w:szCs w:val="20"/>
              </w:rPr>
              <w:sym w:font="Wingdings 2" w:char="F050"/>
            </w:r>
          </w:p>
        </w:tc>
        <w:tc>
          <w:tcPr>
            <w:tcW w:w="1711" w:type="dxa"/>
            <w:vAlign w:val="center"/>
          </w:tcPr>
          <w:p w14:paraId="7256DDDE" w14:textId="77777777" w:rsidR="008716EB" w:rsidRPr="000905D9" w:rsidRDefault="008716EB" w:rsidP="00213569">
            <w:pPr>
              <w:spacing w:after="0" w:line="240" w:lineRule="auto"/>
              <w:jc w:val="both"/>
              <w:rPr>
                <w:rFonts w:asciiTheme="majorHAnsi" w:hAnsiTheme="majorHAnsi" w:cs="Times New Roman"/>
                <w:sz w:val="20"/>
                <w:szCs w:val="20"/>
              </w:rPr>
            </w:pPr>
            <w:r w:rsidRPr="000905D9">
              <w:rPr>
                <w:rFonts w:asciiTheme="majorHAnsi" w:hAnsiTheme="majorHAnsi" w:cs="Times New Roman"/>
                <w:b/>
                <w:sz w:val="20"/>
                <w:szCs w:val="20"/>
              </w:rPr>
              <w:sym w:font="Wingdings 2" w:char="F050"/>
            </w:r>
          </w:p>
        </w:tc>
      </w:tr>
      <w:tr w:rsidR="008716EB" w:rsidRPr="000905D9" w14:paraId="29B4A8F9" w14:textId="77777777" w:rsidTr="00213569">
        <w:trPr>
          <w:jc w:val="center"/>
        </w:trPr>
        <w:tc>
          <w:tcPr>
            <w:tcW w:w="3539" w:type="dxa"/>
            <w:gridSpan w:val="2"/>
            <w:shd w:val="clear" w:color="auto" w:fill="B8CCE4" w:themeFill="accent1" w:themeFillTint="66"/>
            <w:vAlign w:val="center"/>
          </w:tcPr>
          <w:p w14:paraId="21880BEE" w14:textId="77777777" w:rsidR="008716EB" w:rsidRPr="000905D9" w:rsidRDefault="008716EB" w:rsidP="00213569">
            <w:pPr>
              <w:autoSpaceDE w:val="0"/>
              <w:autoSpaceDN w:val="0"/>
              <w:adjustRightInd w:val="0"/>
              <w:spacing w:after="0" w:line="240" w:lineRule="auto"/>
              <w:rPr>
                <w:rFonts w:asciiTheme="majorHAnsi" w:hAnsiTheme="majorHAnsi" w:cs="Times New Roman"/>
                <w:b/>
                <w:sz w:val="20"/>
                <w:szCs w:val="20"/>
              </w:rPr>
            </w:pPr>
            <w:r w:rsidRPr="000905D9">
              <w:rPr>
                <w:rFonts w:asciiTheme="majorHAnsi" w:eastAsia="Helvetica" w:hAnsiTheme="majorHAnsi" w:cs="Times New Roman"/>
                <w:b/>
                <w:sz w:val="20"/>
                <w:szCs w:val="20"/>
              </w:rPr>
              <w:t>Milestones to Fulfill the Commitment</w:t>
            </w:r>
          </w:p>
        </w:tc>
        <w:tc>
          <w:tcPr>
            <w:tcW w:w="1605" w:type="dxa"/>
            <w:shd w:val="clear" w:color="auto" w:fill="B8CCE4" w:themeFill="accent1" w:themeFillTint="66"/>
            <w:vAlign w:val="center"/>
          </w:tcPr>
          <w:p w14:paraId="7B3E6D7E" w14:textId="77777777" w:rsidR="008716EB" w:rsidRPr="000905D9" w:rsidRDefault="008716EB" w:rsidP="00213569">
            <w:pPr>
              <w:autoSpaceDE w:val="0"/>
              <w:autoSpaceDN w:val="0"/>
              <w:adjustRightInd w:val="0"/>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New or ongoing commitment</w:t>
            </w:r>
          </w:p>
        </w:tc>
        <w:tc>
          <w:tcPr>
            <w:tcW w:w="1628" w:type="dxa"/>
            <w:shd w:val="clear" w:color="auto" w:fill="B8CCE4" w:themeFill="accent1" w:themeFillTint="66"/>
            <w:vAlign w:val="center"/>
          </w:tcPr>
          <w:p w14:paraId="24FB7848" w14:textId="77777777" w:rsidR="008716EB" w:rsidRPr="000905D9" w:rsidRDefault="008716EB" w:rsidP="0021356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Start date:</w:t>
            </w:r>
          </w:p>
        </w:tc>
        <w:tc>
          <w:tcPr>
            <w:tcW w:w="3151" w:type="dxa"/>
            <w:gridSpan w:val="2"/>
            <w:shd w:val="clear" w:color="auto" w:fill="B8CCE4" w:themeFill="accent1" w:themeFillTint="66"/>
            <w:vAlign w:val="center"/>
          </w:tcPr>
          <w:p w14:paraId="5E421F39" w14:textId="77777777" w:rsidR="008716EB" w:rsidRPr="000905D9" w:rsidRDefault="008716EB" w:rsidP="0021356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End date:</w:t>
            </w:r>
          </w:p>
        </w:tc>
      </w:tr>
      <w:tr w:rsidR="008716EB" w:rsidRPr="000905D9" w14:paraId="7164D8D5" w14:textId="77777777" w:rsidTr="00213569">
        <w:trPr>
          <w:trHeight w:val="356"/>
          <w:jc w:val="center"/>
        </w:trPr>
        <w:tc>
          <w:tcPr>
            <w:tcW w:w="3539" w:type="dxa"/>
            <w:gridSpan w:val="2"/>
          </w:tcPr>
          <w:p w14:paraId="12C31514" w14:textId="77777777" w:rsidR="008716EB" w:rsidRPr="000905D9" w:rsidRDefault="008716EB" w:rsidP="00213569">
            <w:pPr>
              <w:autoSpaceDE w:val="0"/>
              <w:autoSpaceDN w:val="0"/>
              <w:adjustRightInd w:val="0"/>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Meeting with self-governing bodies and identifying available infrastructure</w:t>
            </w:r>
          </w:p>
        </w:tc>
        <w:tc>
          <w:tcPr>
            <w:tcW w:w="1605" w:type="dxa"/>
          </w:tcPr>
          <w:p w14:paraId="610C51B7" w14:textId="77777777" w:rsidR="008716EB" w:rsidRPr="000905D9" w:rsidRDefault="008716EB" w:rsidP="00213569">
            <w:pPr>
              <w:autoSpaceDE w:val="0"/>
              <w:autoSpaceDN w:val="0"/>
              <w:adjustRightInd w:val="0"/>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New</w:t>
            </w:r>
          </w:p>
        </w:tc>
        <w:tc>
          <w:tcPr>
            <w:tcW w:w="1628" w:type="dxa"/>
          </w:tcPr>
          <w:p w14:paraId="30A7D530" w14:textId="77777777" w:rsidR="008716EB" w:rsidRPr="000905D9" w:rsidRDefault="008716EB" w:rsidP="0021356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June,</w:t>
            </w:r>
            <w:r w:rsidRPr="000905D9">
              <w:rPr>
                <w:rFonts w:asciiTheme="majorHAnsi" w:hAnsiTheme="majorHAnsi" w:cs="Times New Roman"/>
                <w:sz w:val="20"/>
                <w:szCs w:val="20"/>
              </w:rPr>
              <w:t xml:space="preserve"> 2016</w:t>
            </w:r>
          </w:p>
        </w:tc>
        <w:tc>
          <w:tcPr>
            <w:tcW w:w="3151" w:type="dxa"/>
            <w:gridSpan w:val="2"/>
          </w:tcPr>
          <w:p w14:paraId="31AA6802" w14:textId="418E4F5A" w:rsidR="008716EB" w:rsidRPr="000905D9" w:rsidRDefault="008716EB" w:rsidP="0021356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 xml:space="preserve">June, </w:t>
            </w:r>
            <w:r w:rsidRPr="000905D9">
              <w:rPr>
                <w:rFonts w:asciiTheme="majorHAnsi" w:hAnsiTheme="majorHAnsi" w:cs="Times New Roman"/>
                <w:sz w:val="20"/>
                <w:szCs w:val="20"/>
              </w:rPr>
              <w:t>2016</w:t>
            </w:r>
          </w:p>
        </w:tc>
      </w:tr>
      <w:tr w:rsidR="008716EB" w:rsidRPr="000905D9" w14:paraId="6AB5825F" w14:textId="77777777" w:rsidTr="00213569">
        <w:trPr>
          <w:trHeight w:val="356"/>
          <w:jc w:val="center"/>
        </w:trPr>
        <w:tc>
          <w:tcPr>
            <w:tcW w:w="3539" w:type="dxa"/>
            <w:gridSpan w:val="2"/>
          </w:tcPr>
          <w:p w14:paraId="44DF67DA" w14:textId="77777777" w:rsidR="008716EB" w:rsidRPr="000905D9" w:rsidRDefault="008716EB" w:rsidP="00213569">
            <w:pPr>
              <w:autoSpaceDE w:val="0"/>
              <w:autoSpaceDN w:val="0"/>
              <w:adjustRightInd w:val="0"/>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lastRenderedPageBreak/>
              <w:t>Carry out a survey to assess the need for innovation infrastructure and select the location for innovation centers and hubs</w:t>
            </w:r>
          </w:p>
        </w:tc>
        <w:tc>
          <w:tcPr>
            <w:tcW w:w="1605" w:type="dxa"/>
          </w:tcPr>
          <w:p w14:paraId="499FF56E" w14:textId="77777777" w:rsidR="008716EB" w:rsidRPr="000905D9" w:rsidRDefault="008716EB" w:rsidP="00213569">
            <w:pPr>
              <w:tabs>
                <w:tab w:val="left" w:pos="795"/>
              </w:tabs>
              <w:autoSpaceDE w:val="0"/>
              <w:autoSpaceDN w:val="0"/>
              <w:adjustRightInd w:val="0"/>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New</w:t>
            </w:r>
            <w:r w:rsidRPr="000905D9">
              <w:rPr>
                <w:rFonts w:asciiTheme="majorHAnsi" w:eastAsia="Helvetica" w:hAnsiTheme="majorHAnsi" w:cs="Times New Roman"/>
                <w:sz w:val="20"/>
                <w:szCs w:val="20"/>
              </w:rPr>
              <w:tab/>
            </w:r>
          </w:p>
        </w:tc>
        <w:tc>
          <w:tcPr>
            <w:tcW w:w="1628" w:type="dxa"/>
          </w:tcPr>
          <w:p w14:paraId="189751A2" w14:textId="77777777" w:rsidR="008716EB" w:rsidRPr="000905D9" w:rsidRDefault="008716EB" w:rsidP="0021356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July,</w:t>
            </w:r>
            <w:r w:rsidRPr="000905D9">
              <w:rPr>
                <w:rFonts w:asciiTheme="majorHAnsi" w:hAnsiTheme="majorHAnsi" w:cs="Times New Roman"/>
                <w:sz w:val="20"/>
                <w:szCs w:val="20"/>
              </w:rPr>
              <w:t xml:space="preserve"> 2016</w:t>
            </w:r>
          </w:p>
        </w:tc>
        <w:tc>
          <w:tcPr>
            <w:tcW w:w="3151" w:type="dxa"/>
            <w:gridSpan w:val="2"/>
          </w:tcPr>
          <w:p w14:paraId="00237112" w14:textId="77777777" w:rsidR="008716EB" w:rsidRPr="000905D9" w:rsidRDefault="008716EB" w:rsidP="0021356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December,</w:t>
            </w:r>
            <w:r w:rsidRPr="000905D9">
              <w:rPr>
                <w:rFonts w:asciiTheme="majorHAnsi" w:hAnsiTheme="majorHAnsi" w:cs="Times New Roman"/>
                <w:sz w:val="20"/>
                <w:szCs w:val="20"/>
              </w:rPr>
              <w:t xml:space="preserve"> 2017</w:t>
            </w:r>
          </w:p>
        </w:tc>
      </w:tr>
      <w:tr w:rsidR="008716EB" w:rsidRPr="000905D9" w14:paraId="0BA61A76" w14:textId="77777777" w:rsidTr="00213569">
        <w:trPr>
          <w:trHeight w:val="356"/>
          <w:jc w:val="center"/>
        </w:trPr>
        <w:tc>
          <w:tcPr>
            <w:tcW w:w="3539" w:type="dxa"/>
            <w:gridSpan w:val="2"/>
          </w:tcPr>
          <w:p w14:paraId="5057779D" w14:textId="77777777" w:rsidR="008716EB" w:rsidRPr="000905D9" w:rsidRDefault="008716EB" w:rsidP="00213569">
            <w:pPr>
              <w:autoSpaceDE w:val="0"/>
              <w:autoSpaceDN w:val="0"/>
              <w:adjustRightInd w:val="0"/>
              <w:spacing w:after="0" w:line="240" w:lineRule="auto"/>
              <w:rPr>
                <w:rFonts w:asciiTheme="majorHAnsi" w:eastAsia="Helvetica" w:hAnsiTheme="majorHAnsi" w:cs="Times New Roman"/>
                <w:sz w:val="20"/>
                <w:szCs w:val="20"/>
              </w:rPr>
            </w:pPr>
            <w:r w:rsidRPr="000905D9">
              <w:rPr>
                <w:rFonts w:asciiTheme="majorHAnsi" w:eastAsia="Helvetica" w:hAnsiTheme="majorHAnsi" w:cs="Times New Roman"/>
                <w:sz w:val="20"/>
                <w:szCs w:val="20"/>
              </w:rPr>
              <w:t xml:space="preserve">Develop the </w:t>
            </w:r>
            <w:proofErr w:type="spellStart"/>
            <w:r w:rsidRPr="000905D9">
              <w:rPr>
                <w:rFonts w:asciiTheme="majorHAnsi" w:eastAsia="Helvetica" w:hAnsiTheme="majorHAnsi" w:cs="Times New Roman"/>
                <w:sz w:val="20"/>
                <w:szCs w:val="20"/>
              </w:rPr>
              <w:t>Techpark</w:t>
            </w:r>
            <w:proofErr w:type="spellEnd"/>
            <w:r w:rsidRPr="000905D9">
              <w:rPr>
                <w:rFonts w:asciiTheme="majorHAnsi" w:eastAsia="Helvetica" w:hAnsiTheme="majorHAnsi" w:cs="Times New Roman"/>
                <w:sz w:val="20"/>
                <w:szCs w:val="20"/>
              </w:rPr>
              <w:t xml:space="preserve"> Development Study </w:t>
            </w:r>
          </w:p>
        </w:tc>
        <w:tc>
          <w:tcPr>
            <w:tcW w:w="1605" w:type="dxa"/>
          </w:tcPr>
          <w:p w14:paraId="4694A8FD" w14:textId="77777777" w:rsidR="008716EB" w:rsidRPr="000905D9" w:rsidRDefault="008716EB" w:rsidP="00213569">
            <w:pPr>
              <w:tabs>
                <w:tab w:val="left" w:pos="795"/>
              </w:tabs>
              <w:autoSpaceDE w:val="0"/>
              <w:autoSpaceDN w:val="0"/>
              <w:adjustRightInd w:val="0"/>
              <w:spacing w:after="0" w:line="240" w:lineRule="auto"/>
              <w:jc w:val="both"/>
              <w:rPr>
                <w:rFonts w:asciiTheme="majorHAnsi" w:eastAsia="Helvetica" w:hAnsiTheme="majorHAnsi" w:cs="Times New Roman"/>
                <w:sz w:val="20"/>
                <w:szCs w:val="20"/>
              </w:rPr>
            </w:pPr>
            <w:r w:rsidRPr="000905D9">
              <w:rPr>
                <w:rFonts w:asciiTheme="majorHAnsi" w:eastAsia="Helvetica" w:hAnsiTheme="majorHAnsi" w:cs="Times New Roman"/>
                <w:sz w:val="20"/>
                <w:szCs w:val="20"/>
              </w:rPr>
              <w:t>Ongoing</w:t>
            </w:r>
          </w:p>
        </w:tc>
        <w:tc>
          <w:tcPr>
            <w:tcW w:w="1628" w:type="dxa"/>
          </w:tcPr>
          <w:p w14:paraId="5023BB6A" w14:textId="77777777" w:rsidR="008716EB" w:rsidRPr="000905D9" w:rsidRDefault="008716EB" w:rsidP="00213569">
            <w:pPr>
              <w:spacing w:after="0" w:line="240" w:lineRule="auto"/>
              <w:jc w:val="both"/>
              <w:rPr>
                <w:rFonts w:asciiTheme="majorHAnsi" w:eastAsia="Helvetica" w:hAnsiTheme="majorHAnsi" w:cs="Times New Roman"/>
                <w:sz w:val="20"/>
                <w:szCs w:val="20"/>
              </w:rPr>
            </w:pPr>
            <w:r w:rsidRPr="000905D9">
              <w:rPr>
                <w:rFonts w:asciiTheme="majorHAnsi" w:eastAsia="Helvetica" w:hAnsiTheme="majorHAnsi" w:cs="Times New Roman"/>
                <w:sz w:val="20"/>
                <w:szCs w:val="20"/>
              </w:rPr>
              <w:t>September, 2016</w:t>
            </w:r>
          </w:p>
        </w:tc>
        <w:tc>
          <w:tcPr>
            <w:tcW w:w="3151" w:type="dxa"/>
            <w:gridSpan w:val="2"/>
          </w:tcPr>
          <w:p w14:paraId="05D9B29E" w14:textId="77777777" w:rsidR="008716EB" w:rsidRPr="000905D9" w:rsidRDefault="008716EB" w:rsidP="00213569">
            <w:pPr>
              <w:spacing w:after="0" w:line="240" w:lineRule="auto"/>
              <w:jc w:val="both"/>
              <w:rPr>
                <w:rFonts w:asciiTheme="majorHAnsi" w:eastAsia="Helvetica" w:hAnsiTheme="majorHAnsi" w:cs="Times New Roman"/>
                <w:sz w:val="20"/>
                <w:szCs w:val="20"/>
              </w:rPr>
            </w:pPr>
            <w:r w:rsidRPr="000905D9">
              <w:rPr>
                <w:rFonts w:asciiTheme="majorHAnsi" w:eastAsia="Helvetica" w:hAnsiTheme="majorHAnsi" w:cs="Times New Roman"/>
                <w:sz w:val="20"/>
                <w:szCs w:val="20"/>
              </w:rPr>
              <w:t>December, 2016</w:t>
            </w:r>
          </w:p>
        </w:tc>
      </w:tr>
      <w:tr w:rsidR="008716EB" w:rsidRPr="000905D9" w14:paraId="1BAD4CD0" w14:textId="77777777" w:rsidTr="00213569">
        <w:trPr>
          <w:trHeight w:val="289"/>
          <w:jc w:val="center"/>
        </w:trPr>
        <w:tc>
          <w:tcPr>
            <w:tcW w:w="3539" w:type="dxa"/>
            <w:gridSpan w:val="2"/>
          </w:tcPr>
          <w:p w14:paraId="7E51EA25" w14:textId="77777777" w:rsidR="008716EB" w:rsidRPr="000905D9" w:rsidRDefault="008716EB" w:rsidP="00213569">
            <w:pPr>
              <w:autoSpaceDE w:val="0"/>
              <w:autoSpaceDN w:val="0"/>
              <w:adjustRightInd w:val="0"/>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Formation of infrastructure</w:t>
            </w:r>
          </w:p>
        </w:tc>
        <w:tc>
          <w:tcPr>
            <w:tcW w:w="1605" w:type="dxa"/>
          </w:tcPr>
          <w:p w14:paraId="27908002" w14:textId="77777777" w:rsidR="008716EB" w:rsidRPr="000905D9" w:rsidRDefault="008716EB" w:rsidP="00213569">
            <w:pPr>
              <w:tabs>
                <w:tab w:val="left" w:pos="795"/>
              </w:tabs>
              <w:autoSpaceDE w:val="0"/>
              <w:autoSpaceDN w:val="0"/>
              <w:adjustRightInd w:val="0"/>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New</w:t>
            </w:r>
            <w:r w:rsidRPr="000905D9">
              <w:rPr>
                <w:rFonts w:asciiTheme="majorHAnsi" w:eastAsia="Helvetica" w:hAnsiTheme="majorHAnsi" w:cs="Times New Roman"/>
                <w:sz w:val="20"/>
                <w:szCs w:val="20"/>
              </w:rPr>
              <w:tab/>
            </w:r>
          </w:p>
        </w:tc>
        <w:tc>
          <w:tcPr>
            <w:tcW w:w="1628" w:type="dxa"/>
          </w:tcPr>
          <w:p w14:paraId="6D8B9C39" w14:textId="77777777" w:rsidR="008716EB" w:rsidRPr="000905D9" w:rsidRDefault="008716EB" w:rsidP="0021356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July,</w:t>
            </w:r>
            <w:r w:rsidRPr="000905D9">
              <w:rPr>
                <w:rFonts w:asciiTheme="majorHAnsi" w:hAnsiTheme="majorHAnsi" w:cs="Times New Roman"/>
                <w:sz w:val="20"/>
                <w:szCs w:val="20"/>
              </w:rPr>
              <w:t xml:space="preserve"> 2016</w:t>
            </w:r>
          </w:p>
        </w:tc>
        <w:tc>
          <w:tcPr>
            <w:tcW w:w="3151" w:type="dxa"/>
            <w:gridSpan w:val="2"/>
          </w:tcPr>
          <w:p w14:paraId="1FF52C32" w14:textId="77777777" w:rsidR="008716EB" w:rsidRPr="000905D9" w:rsidRDefault="008716EB" w:rsidP="0021356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December,</w:t>
            </w:r>
            <w:r w:rsidRPr="000905D9">
              <w:rPr>
                <w:rFonts w:asciiTheme="majorHAnsi" w:hAnsiTheme="majorHAnsi" w:cs="Times New Roman"/>
                <w:sz w:val="20"/>
                <w:szCs w:val="20"/>
              </w:rPr>
              <w:t xml:space="preserve"> 2017</w:t>
            </w:r>
          </w:p>
        </w:tc>
      </w:tr>
      <w:tr w:rsidR="008716EB" w:rsidRPr="000905D9" w14:paraId="13610BC1" w14:textId="77777777" w:rsidTr="00213569">
        <w:trPr>
          <w:trHeight w:val="356"/>
          <w:jc w:val="center"/>
        </w:trPr>
        <w:tc>
          <w:tcPr>
            <w:tcW w:w="3539" w:type="dxa"/>
            <w:gridSpan w:val="2"/>
          </w:tcPr>
          <w:p w14:paraId="7CBDFD83" w14:textId="77777777" w:rsidR="008716EB" w:rsidRPr="000905D9" w:rsidRDefault="008716EB" w:rsidP="00213569">
            <w:pPr>
              <w:autoSpaceDE w:val="0"/>
              <w:autoSpaceDN w:val="0"/>
              <w:adjustRightInd w:val="0"/>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Carry out survey to assess the need of educational programs</w:t>
            </w:r>
          </w:p>
        </w:tc>
        <w:tc>
          <w:tcPr>
            <w:tcW w:w="1605" w:type="dxa"/>
          </w:tcPr>
          <w:p w14:paraId="1FB387F2" w14:textId="77777777" w:rsidR="008716EB" w:rsidRPr="000905D9" w:rsidRDefault="008716EB" w:rsidP="00213569">
            <w:pPr>
              <w:autoSpaceDE w:val="0"/>
              <w:autoSpaceDN w:val="0"/>
              <w:adjustRightInd w:val="0"/>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New</w:t>
            </w:r>
          </w:p>
        </w:tc>
        <w:tc>
          <w:tcPr>
            <w:tcW w:w="1628" w:type="dxa"/>
          </w:tcPr>
          <w:p w14:paraId="45732468" w14:textId="77777777" w:rsidR="008716EB" w:rsidRPr="000905D9" w:rsidRDefault="008716EB" w:rsidP="0021356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August,</w:t>
            </w:r>
            <w:r w:rsidRPr="000905D9">
              <w:rPr>
                <w:rFonts w:asciiTheme="majorHAnsi" w:hAnsiTheme="majorHAnsi" w:cs="Times New Roman"/>
                <w:sz w:val="20"/>
                <w:szCs w:val="20"/>
              </w:rPr>
              <w:t xml:space="preserve"> 2016</w:t>
            </w:r>
          </w:p>
        </w:tc>
        <w:tc>
          <w:tcPr>
            <w:tcW w:w="3151" w:type="dxa"/>
            <w:gridSpan w:val="2"/>
          </w:tcPr>
          <w:p w14:paraId="6D488D49" w14:textId="54077B27" w:rsidR="008716EB" w:rsidRPr="000905D9" w:rsidRDefault="008716EB" w:rsidP="00213569">
            <w:pPr>
              <w:spacing w:after="0" w:line="240" w:lineRule="auto"/>
              <w:jc w:val="both"/>
              <w:rPr>
                <w:rFonts w:asciiTheme="majorHAnsi" w:hAnsiTheme="majorHAnsi" w:cs="Times New Roman"/>
                <w:sz w:val="20"/>
                <w:szCs w:val="20"/>
              </w:rPr>
            </w:pPr>
            <w:r w:rsidRPr="000905D9">
              <w:rPr>
                <w:rFonts w:asciiTheme="majorHAnsi" w:hAnsiTheme="majorHAnsi" w:cs="Times New Roman"/>
                <w:sz w:val="20"/>
                <w:szCs w:val="20"/>
              </w:rPr>
              <w:t>March, 2017</w:t>
            </w:r>
          </w:p>
        </w:tc>
      </w:tr>
      <w:tr w:rsidR="008716EB" w:rsidRPr="000905D9" w14:paraId="6489BE11" w14:textId="77777777" w:rsidTr="00213569">
        <w:trPr>
          <w:trHeight w:val="356"/>
          <w:jc w:val="center"/>
        </w:trPr>
        <w:tc>
          <w:tcPr>
            <w:tcW w:w="3539" w:type="dxa"/>
            <w:gridSpan w:val="2"/>
          </w:tcPr>
          <w:p w14:paraId="0D0CA3B0" w14:textId="3E0C5AB7" w:rsidR="008716EB" w:rsidRPr="000905D9" w:rsidRDefault="008716EB" w:rsidP="00213569">
            <w:pPr>
              <w:autoSpaceDE w:val="0"/>
              <w:autoSpaceDN w:val="0"/>
              <w:adjustRightInd w:val="0"/>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Conduct educational trainings in newly opened hubs and centers, mainly with the young (however, there is no age restriction).</w:t>
            </w:r>
          </w:p>
        </w:tc>
        <w:tc>
          <w:tcPr>
            <w:tcW w:w="1605" w:type="dxa"/>
          </w:tcPr>
          <w:p w14:paraId="38F04FBC" w14:textId="77777777" w:rsidR="008716EB" w:rsidRPr="000905D9" w:rsidRDefault="008716EB" w:rsidP="00213569">
            <w:pPr>
              <w:autoSpaceDE w:val="0"/>
              <w:autoSpaceDN w:val="0"/>
              <w:adjustRightInd w:val="0"/>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New</w:t>
            </w:r>
          </w:p>
        </w:tc>
        <w:tc>
          <w:tcPr>
            <w:tcW w:w="1628" w:type="dxa"/>
          </w:tcPr>
          <w:p w14:paraId="762FACFF" w14:textId="77777777" w:rsidR="008716EB" w:rsidRPr="000905D9" w:rsidRDefault="008716EB" w:rsidP="0021356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January,</w:t>
            </w:r>
            <w:r w:rsidRPr="000905D9">
              <w:rPr>
                <w:rFonts w:asciiTheme="majorHAnsi" w:hAnsiTheme="majorHAnsi" w:cs="Times New Roman"/>
                <w:sz w:val="20"/>
                <w:szCs w:val="20"/>
              </w:rPr>
              <w:t xml:space="preserve"> 2017</w:t>
            </w:r>
          </w:p>
        </w:tc>
        <w:tc>
          <w:tcPr>
            <w:tcW w:w="3151" w:type="dxa"/>
            <w:gridSpan w:val="2"/>
          </w:tcPr>
          <w:p w14:paraId="1E0C9A57" w14:textId="77777777" w:rsidR="008716EB" w:rsidRPr="000905D9" w:rsidRDefault="008716EB" w:rsidP="0021356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December,</w:t>
            </w:r>
            <w:r w:rsidRPr="000905D9">
              <w:rPr>
                <w:rFonts w:asciiTheme="majorHAnsi" w:hAnsiTheme="majorHAnsi" w:cs="Times New Roman"/>
                <w:sz w:val="20"/>
                <w:szCs w:val="20"/>
              </w:rPr>
              <w:t xml:space="preserve"> 2017</w:t>
            </w:r>
          </w:p>
        </w:tc>
      </w:tr>
      <w:tr w:rsidR="008716EB" w:rsidRPr="000905D9" w14:paraId="35A55030" w14:textId="77777777" w:rsidTr="008716EB">
        <w:trPr>
          <w:trHeight w:val="70"/>
          <w:jc w:val="center"/>
        </w:trPr>
        <w:tc>
          <w:tcPr>
            <w:tcW w:w="3539" w:type="dxa"/>
            <w:gridSpan w:val="2"/>
          </w:tcPr>
          <w:p w14:paraId="134D7070" w14:textId="77777777" w:rsidR="008716EB" w:rsidRPr="000905D9" w:rsidRDefault="008716EB" w:rsidP="00213569">
            <w:pPr>
              <w:autoSpaceDE w:val="0"/>
              <w:autoSpaceDN w:val="0"/>
              <w:adjustRightInd w:val="0"/>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Indicator</w:t>
            </w:r>
          </w:p>
        </w:tc>
        <w:tc>
          <w:tcPr>
            <w:tcW w:w="6384" w:type="dxa"/>
            <w:gridSpan w:val="4"/>
          </w:tcPr>
          <w:p w14:paraId="35CA5481" w14:textId="7CD88352" w:rsidR="00F77EE7" w:rsidRPr="000905D9" w:rsidRDefault="008716EB" w:rsidP="00213569">
            <w:pPr>
              <w:pStyle w:val="ListParagraph"/>
              <w:numPr>
                <w:ilvl w:val="0"/>
                <w:numId w:val="12"/>
              </w:numPr>
              <w:spacing w:after="0" w:line="240" w:lineRule="auto"/>
              <w:jc w:val="both"/>
              <w:rPr>
                <w:rFonts w:asciiTheme="majorHAnsi" w:hAnsiTheme="majorHAnsi" w:cs="Times New Roman"/>
                <w:sz w:val="20"/>
                <w:szCs w:val="20"/>
                <w:lang w:val="en-US"/>
              </w:rPr>
            </w:pPr>
            <w:r w:rsidRPr="000905D9">
              <w:rPr>
                <w:rFonts w:asciiTheme="majorHAnsi" w:hAnsiTheme="majorHAnsi" w:cs="Times New Roman"/>
                <w:sz w:val="20"/>
                <w:szCs w:val="20"/>
                <w:lang w:val="en-US"/>
              </w:rPr>
              <w:t>By the end of 2017, 1</w:t>
            </w:r>
            <w:r w:rsidR="00F77EE7" w:rsidRPr="000905D9">
              <w:rPr>
                <w:rFonts w:asciiTheme="majorHAnsi" w:hAnsiTheme="majorHAnsi" w:cs="Times New Roman"/>
                <w:sz w:val="20"/>
                <w:szCs w:val="20"/>
                <w:lang w:val="en-US"/>
              </w:rPr>
              <w:t>3</w:t>
            </w:r>
            <w:r w:rsidRPr="000905D9">
              <w:rPr>
                <w:rFonts w:asciiTheme="majorHAnsi" w:hAnsiTheme="majorHAnsi" w:cs="Times New Roman"/>
                <w:sz w:val="20"/>
                <w:szCs w:val="20"/>
                <w:lang w:val="en-US"/>
              </w:rPr>
              <w:t xml:space="preserve"> innovation centers</w:t>
            </w:r>
            <w:r w:rsidR="00F77EE7" w:rsidRPr="000905D9">
              <w:rPr>
                <w:rFonts w:asciiTheme="majorHAnsi" w:hAnsiTheme="majorHAnsi" w:cs="Times New Roman"/>
                <w:sz w:val="20"/>
                <w:szCs w:val="20"/>
                <w:lang w:val="en-US"/>
              </w:rPr>
              <w:t xml:space="preserve"> and 2 techno-parks are</w:t>
            </w:r>
            <w:r w:rsidRPr="000905D9">
              <w:rPr>
                <w:rFonts w:asciiTheme="majorHAnsi" w:hAnsiTheme="majorHAnsi" w:cs="Times New Roman"/>
                <w:sz w:val="20"/>
                <w:szCs w:val="20"/>
                <w:lang w:val="en-US"/>
              </w:rPr>
              <w:t xml:space="preserve"> created</w:t>
            </w:r>
            <w:r w:rsidR="00F77EE7" w:rsidRPr="000905D9">
              <w:rPr>
                <w:rFonts w:asciiTheme="majorHAnsi" w:hAnsiTheme="majorHAnsi" w:cs="Times New Roman"/>
                <w:sz w:val="20"/>
                <w:szCs w:val="20"/>
                <w:lang w:val="en-US"/>
              </w:rPr>
              <w:t xml:space="preserve"> </w:t>
            </w:r>
          </w:p>
          <w:p w14:paraId="3B93B790" w14:textId="2CB4F93D" w:rsidR="008716EB" w:rsidRPr="000905D9" w:rsidRDefault="008716EB" w:rsidP="00213569">
            <w:pPr>
              <w:pStyle w:val="ListParagraph"/>
              <w:numPr>
                <w:ilvl w:val="0"/>
                <w:numId w:val="12"/>
              </w:numPr>
              <w:spacing w:after="0" w:line="240" w:lineRule="auto"/>
              <w:jc w:val="both"/>
              <w:rPr>
                <w:rFonts w:asciiTheme="majorHAnsi" w:hAnsiTheme="majorHAnsi" w:cs="Times New Roman"/>
                <w:sz w:val="20"/>
                <w:szCs w:val="20"/>
                <w:lang w:val="en-US"/>
              </w:rPr>
            </w:pPr>
            <w:r w:rsidRPr="000905D9">
              <w:rPr>
                <w:rFonts w:asciiTheme="majorHAnsi" w:hAnsiTheme="majorHAnsi" w:cs="Times New Roman"/>
                <w:sz w:val="20"/>
                <w:szCs w:val="20"/>
                <w:lang w:val="en-US"/>
              </w:rPr>
              <w:t xml:space="preserve">2000 </w:t>
            </w:r>
            <w:proofErr w:type="spellStart"/>
            <w:r w:rsidRPr="000905D9">
              <w:rPr>
                <w:rFonts w:asciiTheme="majorHAnsi" w:hAnsiTheme="majorHAnsi" w:cs="Times New Roman"/>
                <w:sz w:val="20"/>
                <w:szCs w:val="20"/>
                <w:lang w:val="en-US"/>
              </w:rPr>
              <w:t>beneficieries</w:t>
            </w:r>
            <w:proofErr w:type="spellEnd"/>
            <w:r w:rsidRPr="000905D9">
              <w:rPr>
                <w:rFonts w:asciiTheme="majorHAnsi" w:hAnsiTheme="majorHAnsi" w:cs="Times New Roman"/>
                <w:sz w:val="20"/>
                <w:szCs w:val="20"/>
                <w:lang w:val="en-US"/>
              </w:rPr>
              <w:t xml:space="preserve"> trained</w:t>
            </w:r>
          </w:p>
          <w:p w14:paraId="2CF5F3A5" w14:textId="56A7CE8F" w:rsidR="008716EB" w:rsidRPr="000905D9" w:rsidRDefault="008716EB" w:rsidP="00213569">
            <w:pPr>
              <w:pStyle w:val="ListParagraph"/>
              <w:numPr>
                <w:ilvl w:val="0"/>
                <w:numId w:val="12"/>
              </w:numPr>
              <w:spacing w:after="0" w:line="240" w:lineRule="auto"/>
              <w:jc w:val="both"/>
              <w:rPr>
                <w:rFonts w:asciiTheme="majorHAnsi" w:hAnsiTheme="majorHAnsi" w:cs="Times New Roman"/>
                <w:sz w:val="20"/>
                <w:szCs w:val="20"/>
                <w:lang w:val="en-US"/>
              </w:rPr>
            </w:pPr>
            <w:r w:rsidRPr="000905D9">
              <w:rPr>
                <w:rFonts w:asciiTheme="majorHAnsi" w:eastAsia="Helvetica" w:hAnsiTheme="majorHAnsi" w:cs="Times New Roman"/>
                <w:sz w:val="20"/>
                <w:szCs w:val="20"/>
                <w:lang w:val="en-US"/>
              </w:rPr>
              <w:t xml:space="preserve"> Around 5 000 visitors in the Innovation centers</w:t>
            </w:r>
          </w:p>
          <w:p w14:paraId="7290BCBB" w14:textId="77777777" w:rsidR="008716EB" w:rsidRPr="000905D9" w:rsidRDefault="008716EB" w:rsidP="00213569">
            <w:pPr>
              <w:pStyle w:val="ListParagraph"/>
              <w:numPr>
                <w:ilvl w:val="0"/>
                <w:numId w:val="12"/>
              </w:numPr>
              <w:spacing w:after="0" w:line="240" w:lineRule="auto"/>
              <w:jc w:val="both"/>
              <w:rPr>
                <w:rFonts w:asciiTheme="majorHAnsi" w:hAnsiTheme="majorHAnsi" w:cs="Times New Roman"/>
                <w:sz w:val="20"/>
                <w:szCs w:val="20"/>
                <w:lang w:val="en-US"/>
              </w:rPr>
            </w:pPr>
            <w:r w:rsidRPr="000905D9">
              <w:rPr>
                <w:rFonts w:asciiTheme="majorHAnsi" w:eastAsia="Helvetica" w:hAnsiTheme="majorHAnsi" w:cs="Times New Roman"/>
                <w:sz w:val="20"/>
                <w:szCs w:val="20"/>
              </w:rPr>
              <w:t>Increase access to the internet by 2500 customers</w:t>
            </w:r>
          </w:p>
        </w:tc>
      </w:tr>
      <w:tr w:rsidR="008716EB" w:rsidRPr="000905D9" w14:paraId="79F272E6" w14:textId="77777777" w:rsidTr="00213569">
        <w:trPr>
          <w:trHeight w:val="163"/>
          <w:jc w:val="center"/>
        </w:trPr>
        <w:tc>
          <w:tcPr>
            <w:tcW w:w="3539" w:type="dxa"/>
            <w:gridSpan w:val="2"/>
          </w:tcPr>
          <w:p w14:paraId="22021DD4" w14:textId="2E18AD4F" w:rsidR="008716EB" w:rsidRPr="000905D9" w:rsidRDefault="008716EB" w:rsidP="00213569">
            <w:pPr>
              <w:autoSpaceDE w:val="0"/>
              <w:autoSpaceDN w:val="0"/>
              <w:adjustRightInd w:val="0"/>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Risks and Assumptions</w:t>
            </w:r>
          </w:p>
        </w:tc>
        <w:tc>
          <w:tcPr>
            <w:tcW w:w="6384" w:type="dxa"/>
            <w:gridSpan w:val="4"/>
          </w:tcPr>
          <w:p w14:paraId="463F0011" w14:textId="77777777" w:rsidR="008716EB" w:rsidRPr="000905D9" w:rsidRDefault="008716EB" w:rsidP="00213569">
            <w:pPr>
              <w:spacing w:after="0" w:line="240" w:lineRule="auto"/>
              <w:jc w:val="both"/>
              <w:rPr>
                <w:rFonts w:asciiTheme="majorHAnsi" w:hAnsiTheme="majorHAnsi" w:cs="Times New Roman"/>
                <w:sz w:val="20"/>
                <w:szCs w:val="20"/>
              </w:rPr>
            </w:pPr>
          </w:p>
        </w:tc>
      </w:tr>
    </w:tbl>
    <w:p w14:paraId="7D29A928" w14:textId="77777777" w:rsidR="00286BA8" w:rsidRPr="000905D9" w:rsidRDefault="00286BA8" w:rsidP="008716EB">
      <w:pPr>
        <w:pStyle w:val="Heading2"/>
        <w:spacing w:before="0" w:after="120"/>
        <w:jc w:val="both"/>
        <w:rPr>
          <w:rFonts w:eastAsia="Helvetica" w:cs="Times New Roman"/>
          <w:sz w:val="24"/>
          <w:szCs w:val="24"/>
        </w:rPr>
      </w:pPr>
      <w:bookmarkStart w:id="15" w:name="_Toc464031275"/>
    </w:p>
    <w:p w14:paraId="424B4D2E" w14:textId="77777777" w:rsidR="007D5AAB" w:rsidRPr="000905D9" w:rsidRDefault="00466655" w:rsidP="002807A1">
      <w:pPr>
        <w:pStyle w:val="Heading2"/>
        <w:spacing w:before="0" w:after="120"/>
      </w:pPr>
      <w:bookmarkStart w:id="16" w:name="_Toc465748086"/>
      <w:r w:rsidRPr="000905D9">
        <w:t>Commitment</w:t>
      </w:r>
      <w:r w:rsidR="007D5AAB" w:rsidRPr="000905D9">
        <w:t xml:space="preserve"> 6: </w:t>
      </w:r>
      <w:bookmarkEnd w:id="15"/>
      <w:r w:rsidR="00C705E3" w:rsidRPr="000905D9">
        <w:t>Electronic portal for r</w:t>
      </w:r>
      <w:r w:rsidRPr="000905D9">
        <w:t>egister</w:t>
      </w:r>
      <w:r w:rsidR="00462987" w:rsidRPr="000905D9">
        <w:t>ing</w:t>
      </w:r>
      <w:r w:rsidR="00C705E3" w:rsidRPr="000905D9">
        <w:t xml:space="preserve"> and d</w:t>
      </w:r>
      <w:r w:rsidRPr="000905D9">
        <w:t>ispos</w:t>
      </w:r>
      <w:r w:rsidR="00462987" w:rsidRPr="000905D9">
        <w:t xml:space="preserve">al </w:t>
      </w:r>
      <w:r w:rsidR="00373166" w:rsidRPr="000905D9">
        <w:t>of State</w:t>
      </w:r>
      <w:r w:rsidRPr="000905D9">
        <w:t xml:space="preserve"> Property – Customer’s Module</w:t>
      </w:r>
      <w:bookmarkEnd w:id="16"/>
    </w:p>
    <w:p w14:paraId="5DDCBC0B" w14:textId="77777777" w:rsidR="00466655" w:rsidRPr="000905D9" w:rsidRDefault="00462987" w:rsidP="002807A1">
      <w:pPr>
        <w:spacing w:after="120"/>
        <w:ind w:left="-284" w:right="-279"/>
        <w:jc w:val="both"/>
        <w:rPr>
          <w:rFonts w:asciiTheme="majorHAnsi" w:eastAsia="Helvetica" w:hAnsiTheme="majorHAnsi" w:cs="Times New Roman"/>
          <w:szCs w:val="24"/>
        </w:rPr>
      </w:pPr>
      <w:r w:rsidRPr="000905D9">
        <w:rPr>
          <w:rFonts w:asciiTheme="majorHAnsi" w:eastAsia="Helvetica" w:hAnsiTheme="majorHAnsi" w:cs="Times New Roman"/>
          <w:szCs w:val="24"/>
        </w:rPr>
        <w:t>The National Agency of State Property (</w:t>
      </w:r>
      <w:r w:rsidR="00C705E3" w:rsidRPr="000905D9">
        <w:rPr>
          <w:rFonts w:asciiTheme="majorHAnsi" w:eastAsia="Helvetica" w:hAnsiTheme="majorHAnsi" w:cs="Times New Roman"/>
          <w:szCs w:val="24"/>
        </w:rPr>
        <w:t>hereinafter,</w:t>
      </w:r>
      <w:r w:rsidRPr="000905D9">
        <w:rPr>
          <w:rFonts w:asciiTheme="majorHAnsi" w:eastAsia="Helvetica" w:hAnsiTheme="majorHAnsi" w:cs="Times New Roman"/>
          <w:szCs w:val="24"/>
        </w:rPr>
        <w:t xml:space="preserve"> Property Agency)</w:t>
      </w:r>
      <w:r w:rsidR="007543B0" w:rsidRPr="000905D9">
        <w:rPr>
          <w:rFonts w:asciiTheme="majorHAnsi" w:eastAsia="Helvetica" w:hAnsiTheme="majorHAnsi" w:cs="Times New Roman"/>
          <w:szCs w:val="24"/>
        </w:rPr>
        <w:t xml:space="preserve"> </w:t>
      </w:r>
      <w:r w:rsidRPr="000905D9">
        <w:rPr>
          <w:rFonts w:asciiTheme="majorHAnsi" w:eastAsia="Helvetica" w:hAnsiTheme="majorHAnsi" w:cs="Times New Roman"/>
          <w:szCs w:val="24"/>
        </w:rPr>
        <w:t xml:space="preserve">is </w:t>
      </w:r>
      <w:r w:rsidR="00C705E3" w:rsidRPr="000905D9">
        <w:rPr>
          <w:rFonts w:asciiTheme="majorHAnsi" w:eastAsia="Helvetica" w:hAnsiTheme="majorHAnsi" w:cs="Times New Roman"/>
          <w:szCs w:val="24"/>
        </w:rPr>
        <w:t>focused</w:t>
      </w:r>
      <w:r w:rsidRPr="000905D9">
        <w:rPr>
          <w:rFonts w:asciiTheme="majorHAnsi" w:eastAsia="Helvetica" w:hAnsiTheme="majorHAnsi" w:cs="Times New Roman"/>
          <w:szCs w:val="24"/>
        </w:rPr>
        <w:t xml:space="preserve"> to offer </w:t>
      </w:r>
      <w:r w:rsidR="00C705E3" w:rsidRPr="000905D9">
        <w:rPr>
          <w:rFonts w:asciiTheme="majorHAnsi" w:eastAsia="Helvetica" w:hAnsiTheme="majorHAnsi" w:cs="Times New Roman"/>
          <w:szCs w:val="24"/>
        </w:rPr>
        <w:t xml:space="preserve">its </w:t>
      </w:r>
      <w:r w:rsidRPr="000905D9">
        <w:rPr>
          <w:rFonts w:asciiTheme="majorHAnsi" w:eastAsia="Helvetica" w:hAnsiTheme="majorHAnsi" w:cs="Times New Roman"/>
          <w:szCs w:val="24"/>
        </w:rPr>
        <w:t xml:space="preserve">customers </w:t>
      </w:r>
      <w:r w:rsidR="00C705E3" w:rsidRPr="000905D9">
        <w:rPr>
          <w:rFonts w:asciiTheme="majorHAnsi" w:eastAsia="Helvetica" w:hAnsiTheme="majorHAnsi" w:cs="Times New Roman"/>
          <w:szCs w:val="24"/>
        </w:rPr>
        <w:t>quick</w:t>
      </w:r>
      <w:r w:rsidRPr="000905D9">
        <w:rPr>
          <w:rFonts w:asciiTheme="majorHAnsi" w:eastAsia="Helvetica" w:hAnsiTheme="majorHAnsi" w:cs="Times New Roman"/>
          <w:szCs w:val="24"/>
        </w:rPr>
        <w:t xml:space="preserve"> and affordable service</w:t>
      </w:r>
      <w:r w:rsidR="00C705E3" w:rsidRPr="000905D9">
        <w:rPr>
          <w:rFonts w:asciiTheme="majorHAnsi" w:eastAsia="Helvetica" w:hAnsiTheme="majorHAnsi" w:cs="Times New Roman"/>
          <w:szCs w:val="24"/>
        </w:rPr>
        <w:t>s</w:t>
      </w:r>
      <w:r w:rsidRPr="000905D9">
        <w:rPr>
          <w:rFonts w:asciiTheme="majorHAnsi" w:eastAsia="Helvetica" w:hAnsiTheme="majorHAnsi" w:cs="Times New Roman"/>
          <w:szCs w:val="24"/>
        </w:rPr>
        <w:t>, inclu</w:t>
      </w:r>
      <w:r w:rsidR="007543B0" w:rsidRPr="000905D9">
        <w:rPr>
          <w:rFonts w:asciiTheme="majorHAnsi" w:eastAsia="Helvetica" w:hAnsiTheme="majorHAnsi" w:cs="Times New Roman"/>
          <w:szCs w:val="24"/>
        </w:rPr>
        <w:t>ding remote services country</w:t>
      </w:r>
      <w:r w:rsidR="00D20AC5" w:rsidRPr="000905D9">
        <w:rPr>
          <w:rFonts w:asciiTheme="majorHAnsi" w:eastAsia="Helvetica" w:hAnsiTheme="majorHAnsi" w:cs="Times New Roman"/>
          <w:szCs w:val="24"/>
        </w:rPr>
        <w:t>wid</w:t>
      </w:r>
      <w:r w:rsidRPr="000905D9">
        <w:rPr>
          <w:rFonts w:asciiTheme="majorHAnsi" w:eastAsia="Helvetica" w:hAnsiTheme="majorHAnsi" w:cs="Times New Roman"/>
          <w:szCs w:val="24"/>
        </w:rPr>
        <w:t xml:space="preserve">e so that people </w:t>
      </w:r>
      <w:r w:rsidR="00C705E3" w:rsidRPr="000905D9">
        <w:rPr>
          <w:rFonts w:asciiTheme="majorHAnsi" w:eastAsia="Helvetica" w:hAnsiTheme="majorHAnsi" w:cs="Times New Roman"/>
          <w:szCs w:val="24"/>
        </w:rPr>
        <w:t>can</w:t>
      </w:r>
      <w:r w:rsidRPr="000905D9">
        <w:rPr>
          <w:rFonts w:asciiTheme="majorHAnsi" w:eastAsia="Helvetica" w:hAnsiTheme="majorHAnsi" w:cs="Times New Roman"/>
          <w:szCs w:val="24"/>
        </w:rPr>
        <w:t xml:space="preserve"> obtain inf</w:t>
      </w:r>
      <w:r w:rsidR="00180FB4" w:rsidRPr="000905D9">
        <w:rPr>
          <w:rFonts w:asciiTheme="majorHAnsi" w:eastAsia="Helvetica" w:hAnsiTheme="majorHAnsi" w:cs="Times New Roman"/>
          <w:szCs w:val="24"/>
        </w:rPr>
        <w:t>ormation and services from the A</w:t>
      </w:r>
      <w:r w:rsidRPr="000905D9">
        <w:rPr>
          <w:rFonts w:asciiTheme="majorHAnsi" w:eastAsia="Helvetica" w:hAnsiTheme="majorHAnsi" w:cs="Times New Roman"/>
          <w:szCs w:val="24"/>
        </w:rPr>
        <w:t>gency without leaving home</w:t>
      </w:r>
      <w:r w:rsidR="00C705E3" w:rsidRPr="000905D9">
        <w:rPr>
          <w:rFonts w:asciiTheme="majorHAnsi" w:eastAsia="Helvetica" w:hAnsiTheme="majorHAnsi" w:cs="Times New Roman"/>
          <w:szCs w:val="24"/>
        </w:rPr>
        <w:t>s</w:t>
      </w:r>
      <w:r w:rsidRPr="000905D9">
        <w:rPr>
          <w:rFonts w:asciiTheme="majorHAnsi" w:eastAsia="Helvetica" w:hAnsiTheme="majorHAnsi" w:cs="Times New Roman"/>
          <w:szCs w:val="24"/>
        </w:rPr>
        <w:t>.</w:t>
      </w:r>
    </w:p>
    <w:p w14:paraId="7826E622" w14:textId="77777777" w:rsidR="00462987" w:rsidRPr="000905D9" w:rsidRDefault="00C705E3" w:rsidP="00C705E3">
      <w:pPr>
        <w:spacing w:after="120"/>
        <w:ind w:left="-284" w:right="-279"/>
        <w:jc w:val="both"/>
        <w:rPr>
          <w:rFonts w:asciiTheme="majorHAnsi" w:eastAsia="Helvetica" w:hAnsiTheme="majorHAnsi" w:cs="Times New Roman"/>
          <w:szCs w:val="24"/>
        </w:rPr>
      </w:pPr>
      <w:bookmarkStart w:id="17" w:name="_Toc464665903"/>
      <w:bookmarkStart w:id="18" w:name="_Toc464676610"/>
      <w:r w:rsidRPr="000905D9">
        <w:rPr>
          <w:rFonts w:asciiTheme="majorHAnsi" w:eastAsia="Helvetica" w:hAnsiTheme="majorHAnsi" w:cs="Times New Roman"/>
          <w:szCs w:val="24"/>
        </w:rPr>
        <w:t>Under</w:t>
      </w:r>
      <w:r w:rsidR="00462987" w:rsidRPr="000905D9">
        <w:rPr>
          <w:rFonts w:asciiTheme="majorHAnsi" w:eastAsia="Helvetica" w:hAnsiTheme="majorHAnsi" w:cs="Times New Roman"/>
          <w:szCs w:val="24"/>
        </w:rPr>
        <w:t xml:space="preserve"> Action Plan</w:t>
      </w:r>
      <w:r w:rsidR="00B03D55" w:rsidRPr="000905D9">
        <w:rPr>
          <w:rFonts w:asciiTheme="majorHAnsi" w:eastAsia="Helvetica" w:hAnsiTheme="majorHAnsi" w:cs="Times New Roman"/>
          <w:szCs w:val="24"/>
        </w:rPr>
        <w:t>,</w:t>
      </w:r>
      <w:r w:rsidR="00462987" w:rsidRPr="000905D9">
        <w:rPr>
          <w:rFonts w:asciiTheme="majorHAnsi" w:eastAsia="Helvetica" w:hAnsiTheme="majorHAnsi" w:cs="Times New Roman"/>
          <w:szCs w:val="24"/>
        </w:rPr>
        <w:t xml:space="preserve"> the Property Agency </w:t>
      </w:r>
      <w:r w:rsidR="00B03D55" w:rsidRPr="000905D9">
        <w:rPr>
          <w:rFonts w:asciiTheme="majorHAnsi" w:eastAsia="Helvetica" w:hAnsiTheme="majorHAnsi" w:cs="Times New Roman"/>
          <w:szCs w:val="24"/>
        </w:rPr>
        <w:t>will</w:t>
      </w:r>
      <w:r w:rsidR="00462987" w:rsidRPr="000905D9">
        <w:rPr>
          <w:rFonts w:asciiTheme="majorHAnsi" w:eastAsia="Helvetica" w:hAnsiTheme="majorHAnsi" w:cs="Times New Roman"/>
          <w:szCs w:val="24"/>
        </w:rPr>
        <w:t xml:space="preserve"> create </w:t>
      </w:r>
      <w:r w:rsidR="00180FB4" w:rsidRPr="000905D9">
        <w:rPr>
          <w:rFonts w:asciiTheme="majorHAnsi" w:eastAsia="Helvetica" w:hAnsiTheme="majorHAnsi" w:cs="Times New Roman"/>
          <w:szCs w:val="24"/>
        </w:rPr>
        <w:t xml:space="preserve">an </w:t>
      </w:r>
      <w:r w:rsidR="00462987" w:rsidRPr="000905D9">
        <w:rPr>
          <w:rFonts w:asciiTheme="majorHAnsi" w:eastAsia="Helvetica" w:hAnsiTheme="majorHAnsi" w:cs="Times New Roman"/>
          <w:szCs w:val="24"/>
        </w:rPr>
        <w:t>electronic portal for regist</w:t>
      </w:r>
      <w:r w:rsidR="00B03D55" w:rsidRPr="000905D9">
        <w:rPr>
          <w:rFonts w:asciiTheme="majorHAnsi" w:eastAsia="Helvetica" w:hAnsiTheme="majorHAnsi" w:cs="Times New Roman"/>
          <w:szCs w:val="24"/>
        </w:rPr>
        <w:t>ration</w:t>
      </w:r>
      <w:r w:rsidR="00462987" w:rsidRPr="000905D9">
        <w:rPr>
          <w:rFonts w:asciiTheme="majorHAnsi" w:eastAsia="Helvetica" w:hAnsiTheme="majorHAnsi" w:cs="Times New Roman"/>
          <w:szCs w:val="24"/>
        </w:rPr>
        <w:t xml:space="preserve"> and disposal of </w:t>
      </w:r>
      <w:r w:rsidRPr="000905D9">
        <w:rPr>
          <w:rFonts w:asciiTheme="majorHAnsi" w:eastAsia="Helvetica" w:hAnsiTheme="majorHAnsi" w:cs="Times New Roman"/>
          <w:szCs w:val="24"/>
        </w:rPr>
        <w:t>State</w:t>
      </w:r>
      <w:r w:rsidR="00462987" w:rsidRPr="000905D9">
        <w:rPr>
          <w:rFonts w:asciiTheme="majorHAnsi" w:eastAsia="Helvetica" w:hAnsiTheme="majorHAnsi" w:cs="Times New Roman"/>
          <w:szCs w:val="24"/>
        </w:rPr>
        <w:t xml:space="preserve"> property – customer’s module. Creation of a customer’s module not only serves to introduc</w:t>
      </w:r>
      <w:r w:rsidR="00B03D55" w:rsidRPr="000905D9">
        <w:rPr>
          <w:rFonts w:asciiTheme="majorHAnsi" w:eastAsia="Helvetica" w:hAnsiTheme="majorHAnsi" w:cs="Times New Roman"/>
          <w:szCs w:val="24"/>
        </w:rPr>
        <w:t>e</w:t>
      </w:r>
      <w:r w:rsidR="00462987" w:rsidRPr="000905D9">
        <w:rPr>
          <w:rFonts w:asciiTheme="majorHAnsi" w:eastAsia="Helvetica" w:hAnsiTheme="majorHAnsi" w:cs="Times New Roman"/>
          <w:szCs w:val="24"/>
        </w:rPr>
        <w:t xml:space="preserve"> electronic services, but also to </w:t>
      </w:r>
      <w:r w:rsidR="00437677" w:rsidRPr="000905D9">
        <w:rPr>
          <w:rFonts w:asciiTheme="majorHAnsi" w:eastAsia="Helvetica" w:hAnsiTheme="majorHAnsi" w:cs="Times New Roman"/>
          <w:szCs w:val="24"/>
        </w:rPr>
        <w:t>build</w:t>
      </w:r>
      <w:r w:rsidR="00B03D55" w:rsidRPr="000905D9">
        <w:rPr>
          <w:rFonts w:asciiTheme="majorHAnsi" w:eastAsia="Helvetica" w:hAnsiTheme="majorHAnsi" w:cs="Times New Roman"/>
          <w:szCs w:val="24"/>
        </w:rPr>
        <w:t xml:space="preserve"> more transparent</w:t>
      </w:r>
      <w:r w:rsidR="00462987" w:rsidRPr="000905D9">
        <w:rPr>
          <w:rFonts w:asciiTheme="majorHAnsi" w:eastAsia="Helvetica" w:hAnsiTheme="majorHAnsi" w:cs="Times New Roman"/>
          <w:szCs w:val="24"/>
        </w:rPr>
        <w:t xml:space="preserve"> processes</w:t>
      </w:r>
      <w:r w:rsidR="00B03D55" w:rsidRPr="000905D9">
        <w:rPr>
          <w:rFonts w:asciiTheme="majorHAnsi" w:eastAsia="Helvetica" w:hAnsiTheme="majorHAnsi" w:cs="Times New Roman"/>
          <w:szCs w:val="24"/>
        </w:rPr>
        <w:t>.</w:t>
      </w:r>
      <w:bookmarkEnd w:id="17"/>
      <w:bookmarkEnd w:id="18"/>
    </w:p>
    <w:p w14:paraId="07579506" w14:textId="77777777" w:rsidR="00462987" w:rsidRPr="000905D9" w:rsidRDefault="00462987" w:rsidP="00C705E3">
      <w:pPr>
        <w:spacing w:after="120"/>
        <w:ind w:left="-284" w:right="-279"/>
        <w:jc w:val="both"/>
        <w:rPr>
          <w:rFonts w:asciiTheme="majorHAnsi" w:eastAsia="Helvetica" w:hAnsiTheme="majorHAnsi" w:cs="Times New Roman"/>
          <w:szCs w:val="24"/>
        </w:rPr>
      </w:pPr>
      <w:bookmarkStart w:id="19" w:name="_Toc464665904"/>
      <w:bookmarkStart w:id="20" w:name="_Toc464676611"/>
      <w:r w:rsidRPr="000905D9">
        <w:rPr>
          <w:rFonts w:asciiTheme="majorHAnsi" w:eastAsia="Helvetica" w:hAnsiTheme="majorHAnsi" w:cs="Times New Roman"/>
          <w:szCs w:val="24"/>
        </w:rPr>
        <w:t xml:space="preserve">The customer’s module will enable the stakeholders to obtain information about state property, objects under privatization, </w:t>
      </w:r>
      <w:r w:rsidR="001C4E6E" w:rsidRPr="000905D9">
        <w:rPr>
          <w:rFonts w:asciiTheme="majorHAnsi" w:eastAsia="Helvetica" w:hAnsiTheme="majorHAnsi" w:cs="Times New Roman"/>
          <w:szCs w:val="24"/>
        </w:rPr>
        <w:t xml:space="preserve">and </w:t>
      </w:r>
      <w:r w:rsidRPr="000905D9">
        <w:rPr>
          <w:rFonts w:asciiTheme="majorHAnsi" w:eastAsia="Helvetica" w:hAnsiTheme="majorHAnsi" w:cs="Times New Roman"/>
          <w:szCs w:val="24"/>
        </w:rPr>
        <w:t>announcements of auctions. This will increase competition and it will be easier for customers to identify the property and service</w:t>
      </w:r>
      <w:r w:rsidR="001C4E6E" w:rsidRPr="000905D9">
        <w:rPr>
          <w:rFonts w:asciiTheme="majorHAnsi" w:eastAsia="Helvetica" w:hAnsiTheme="majorHAnsi" w:cs="Times New Roman"/>
          <w:szCs w:val="24"/>
        </w:rPr>
        <w:t>s</w:t>
      </w:r>
      <w:r w:rsidR="00236523" w:rsidRPr="000905D9">
        <w:rPr>
          <w:rFonts w:asciiTheme="majorHAnsi" w:eastAsia="Helvetica" w:hAnsiTheme="majorHAnsi" w:cs="Times New Roman"/>
          <w:szCs w:val="24"/>
        </w:rPr>
        <w:t xml:space="preserve"> (privatization/</w:t>
      </w:r>
      <w:r w:rsidRPr="000905D9">
        <w:rPr>
          <w:rFonts w:asciiTheme="majorHAnsi" w:eastAsia="Helvetica" w:hAnsiTheme="majorHAnsi" w:cs="Times New Roman"/>
          <w:szCs w:val="24"/>
        </w:rPr>
        <w:t xml:space="preserve">lease) </w:t>
      </w:r>
      <w:bookmarkEnd w:id="19"/>
      <w:bookmarkEnd w:id="20"/>
      <w:r w:rsidR="001C4E6E" w:rsidRPr="000905D9">
        <w:rPr>
          <w:rFonts w:asciiTheme="majorHAnsi" w:eastAsia="Helvetica" w:hAnsiTheme="majorHAnsi" w:cs="Times New Roman"/>
          <w:szCs w:val="24"/>
        </w:rPr>
        <w:t>they are interested in.</w:t>
      </w:r>
    </w:p>
    <w:p w14:paraId="45FCC598" w14:textId="77777777" w:rsidR="007D5AAB" w:rsidRPr="000905D9" w:rsidRDefault="00180FB4" w:rsidP="002807A1">
      <w:pPr>
        <w:spacing w:after="120"/>
        <w:ind w:left="-284" w:right="-279"/>
        <w:jc w:val="both"/>
        <w:rPr>
          <w:rFonts w:asciiTheme="majorHAnsi" w:hAnsiTheme="majorHAnsi" w:cs="Times New Roman"/>
          <w:szCs w:val="24"/>
        </w:rPr>
      </w:pPr>
      <w:r w:rsidRPr="000905D9">
        <w:rPr>
          <w:rFonts w:asciiTheme="majorHAnsi" w:eastAsia="Helvetica" w:hAnsiTheme="majorHAnsi" w:cs="Times New Roman"/>
          <w:b/>
          <w:szCs w:val="24"/>
        </w:rPr>
        <w:t xml:space="preserve">Date of </w:t>
      </w:r>
      <w:r w:rsidR="00462987" w:rsidRPr="000905D9">
        <w:rPr>
          <w:rFonts w:asciiTheme="majorHAnsi" w:eastAsia="Helvetica" w:hAnsiTheme="majorHAnsi" w:cs="Times New Roman"/>
          <w:b/>
          <w:szCs w:val="24"/>
        </w:rPr>
        <w:t>Implementation:</w:t>
      </w:r>
      <w:r w:rsidR="007D5AAB" w:rsidRPr="000905D9">
        <w:rPr>
          <w:rFonts w:asciiTheme="majorHAnsi" w:hAnsiTheme="majorHAnsi" w:cs="Times New Roman"/>
          <w:szCs w:val="24"/>
        </w:rPr>
        <w:t xml:space="preserve"> 2016-2017 </w:t>
      </w: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1983"/>
        <w:gridCol w:w="1957"/>
        <w:gridCol w:w="1463"/>
        <w:gridCol w:w="1440"/>
        <w:gridCol w:w="1465"/>
      </w:tblGrid>
      <w:tr w:rsidR="007D5AAB" w:rsidRPr="000905D9" w14:paraId="4E9186D1" w14:textId="77777777" w:rsidTr="00180FB4">
        <w:trPr>
          <w:jc w:val="center"/>
        </w:trPr>
        <w:tc>
          <w:tcPr>
            <w:tcW w:w="10033" w:type="dxa"/>
            <w:gridSpan w:val="6"/>
            <w:shd w:val="clear" w:color="auto" w:fill="B8CCE4" w:themeFill="accent1" w:themeFillTint="66"/>
          </w:tcPr>
          <w:p w14:paraId="0D353DD3" w14:textId="1ED7EED2" w:rsidR="007D5AAB" w:rsidRPr="000905D9" w:rsidRDefault="00462987" w:rsidP="00C50D91">
            <w:pPr>
              <w:spacing w:after="0" w:line="240" w:lineRule="auto"/>
              <w:jc w:val="center"/>
              <w:rPr>
                <w:rFonts w:asciiTheme="majorHAnsi" w:eastAsia="Helvetica" w:hAnsiTheme="majorHAnsi" w:cs="Times New Roman"/>
                <w:b/>
                <w:sz w:val="20"/>
                <w:szCs w:val="20"/>
              </w:rPr>
            </w:pPr>
            <w:r w:rsidRPr="000905D9">
              <w:rPr>
                <w:rFonts w:asciiTheme="majorHAnsi" w:hAnsiTheme="majorHAnsi" w:cs="Times New Roman"/>
                <w:b/>
                <w:bCs/>
                <w:sz w:val="20"/>
                <w:szCs w:val="20"/>
              </w:rPr>
              <w:t>Commitment</w:t>
            </w:r>
            <w:r w:rsidR="00CF7A1C" w:rsidRPr="000905D9">
              <w:rPr>
                <w:rFonts w:asciiTheme="majorHAnsi" w:hAnsiTheme="majorHAnsi" w:cs="Times New Roman"/>
                <w:b/>
                <w:bCs/>
                <w:sz w:val="20"/>
                <w:szCs w:val="20"/>
              </w:rPr>
              <w:t xml:space="preserve"> </w:t>
            </w:r>
            <w:r w:rsidR="007D5AAB" w:rsidRPr="000905D9">
              <w:rPr>
                <w:rFonts w:asciiTheme="majorHAnsi" w:hAnsiTheme="majorHAnsi" w:cs="Times New Roman"/>
                <w:b/>
                <w:bCs/>
                <w:sz w:val="20"/>
                <w:szCs w:val="20"/>
              </w:rPr>
              <w:t xml:space="preserve">6: </w:t>
            </w:r>
            <w:r w:rsidR="004E3970" w:rsidRPr="000905D9">
              <w:rPr>
                <w:rFonts w:asciiTheme="majorHAnsi" w:hAnsiTheme="majorHAnsi" w:cs="Times New Roman"/>
                <w:b/>
                <w:sz w:val="20"/>
                <w:szCs w:val="20"/>
              </w:rPr>
              <w:t xml:space="preserve">Electronic </w:t>
            </w:r>
            <w:r w:rsidR="00D20AC5" w:rsidRPr="000905D9">
              <w:rPr>
                <w:rFonts w:asciiTheme="majorHAnsi" w:hAnsiTheme="majorHAnsi" w:cs="Times New Roman"/>
                <w:b/>
                <w:sz w:val="20"/>
                <w:szCs w:val="20"/>
              </w:rPr>
              <w:t xml:space="preserve">portal for </w:t>
            </w:r>
            <w:r w:rsidR="00D20AC5" w:rsidRPr="000905D9">
              <w:rPr>
                <w:rFonts w:asciiTheme="majorHAnsi" w:eastAsia="Helvetica" w:hAnsiTheme="majorHAnsi" w:cs="Times New Roman"/>
                <w:b/>
                <w:sz w:val="20"/>
                <w:szCs w:val="20"/>
              </w:rPr>
              <w:t>registering</w:t>
            </w:r>
            <w:r w:rsidR="00D20AC5" w:rsidRPr="000905D9">
              <w:rPr>
                <w:rFonts w:asciiTheme="majorHAnsi" w:hAnsiTheme="majorHAnsi" w:cs="Times New Roman"/>
                <w:b/>
                <w:sz w:val="20"/>
                <w:szCs w:val="20"/>
              </w:rPr>
              <w:t xml:space="preserve"> and disposal of state property – customer’s module</w:t>
            </w:r>
          </w:p>
        </w:tc>
      </w:tr>
      <w:tr w:rsidR="007D5AAB" w:rsidRPr="000905D9" w14:paraId="11EA4AE1" w14:textId="77777777" w:rsidTr="00180FB4">
        <w:trPr>
          <w:jc w:val="center"/>
        </w:trPr>
        <w:tc>
          <w:tcPr>
            <w:tcW w:w="3708" w:type="dxa"/>
            <w:gridSpan w:val="2"/>
            <w:shd w:val="clear" w:color="auto" w:fill="B8CCE4" w:themeFill="accent1" w:themeFillTint="66"/>
          </w:tcPr>
          <w:p w14:paraId="3FEDDE7C" w14:textId="77777777" w:rsidR="007D5AAB" w:rsidRPr="000905D9" w:rsidRDefault="00BE33A1" w:rsidP="00C50D91">
            <w:pPr>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Lead Agency</w:t>
            </w:r>
          </w:p>
        </w:tc>
        <w:tc>
          <w:tcPr>
            <w:tcW w:w="6325" w:type="dxa"/>
            <w:gridSpan w:val="4"/>
          </w:tcPr>
          <w:p w14:paraId="237D1DBB" w14:textId="77777777" w:rsidR="007D5AAB" w:rsidRPr="000905D9" w:rsidRDefault="004E3970" w:rsidP="00C50D91">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 xml:space="preserve">LELP – National </w:t>
            </w:r>
            <w:r w:rsidR="00373166" w:rsidRPr="000905D9">
              <w:rPr>
                <w:rFonts w:asciiTheme="majorHAnsi" w:eastAsia="Helvetica" w:hAnsiTheme="majorHAnsi" w:cs="Times New Roman"/>
                <w:sz w:val="20"/>
                <w:szCs w:val="20"/>
              </w:rPr>
              <w:t>Agency of</w:t>
            </w:r>
            <w:r w:rsidRPr="000905D9">
              <w:rPr>
                <w:rFonts w:asciiTheme="majorHAnsi" w:eastAsia="Helvetica" w:hAnsiTheme="majorHAnsi" w:cs="Times New Roman"/>
                <w:sz w:val="20"/>
                <w:szCs w:val="20"/>
              </w:rPr>
              <w:t xml:space="preserve"> State Property, Ministry of Economy and Sustainable Development of Georgia</w:t>
            </w:r>
          </w:p>
        </w:tc>
      </w:tr>
      <w:tr w:rsidR="007D5AAB" w:rsidRPr="000905D9" w14:paraId="47EBD61E" w14:textId="77777777" w:rsidTr="00180FB4">
        <w:trPr>
          <w:trHeight w:val="136"/>
          <w:jc w:val="center"/>
        </w:trPr>
        <w:tc>
          <w:tcPr>
            <w:tcW w:w="1725" w:type="dxa"/>
            <w:vMerge w:val="restart"/>
            <w:shd w:val="clear" w:color="auto" w:fill="B8CCE4" w:themeFill="accent1" w:themeFillTint="66"/>
          </w:tcPr>
          <w:p w14:paraId="64475933" w14:textId="77777777" w:rsidR="007D5AAB" w:rsidRPr="000905D9" w:rsidRDefault="00E42D81" w:rsidP="00C50D91">
            <w:pPr>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Other Involved Actors</w:t>
            </w:r>
          </w:p>
        </w:tc>
        <w:tc>
          <w:tcPr>
            <w:tcW w:w="1983" w:type="dxa"/>
            <w:shd w:val="clear" w:color="auto" w:fill="B8CCE4" w:themeFill="accent1" w:themeFillTint="66"/>
          </w:tcPr>
          <w:p w14:paraId="2035F3F6" w14:textId="77777777" w:rsidR="007D5AAB" w:rsidRPr="000905D9" w:rsidRDefault="004E3970" w:rsidP="00C50D91">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Public Agency</w:t>
            </w:r>
          </w:p>
        </w:tc>
        <w:tc>
          <w:tcPr>
            <w:tcW w:w="6325" w:type="dxa"/>
            <w:gridSpan w:val="4"/>
          </w:tcPr>
          <w:p w14:paraId="50DCF690" w14:textId="77777777" w:rsidR="007D5AAB" w:rsidRPr="000905D9" w:rsidRDefault="007D5AAB" w:rsidP="00C50D91">
            <w:pPr>
              <w:spacing w:after="0" w:line="240" w:lineRule="auto"/>
              <w:jc w:val="both"/>
              <w:rPr>
                <w:rFonts w:asciiTheme="majorHAnsi" w:hAnsiTheme="majorHAnsi" w:cs="Times New Roman"/>
                <w:sz w:val="20"/>
                <w:szCs w:val="20"/>
              </w:rPr>
            </w:pPr>
          </w:p>
        </w:tc>
      </w:tr>
      <w:tr w:rsidR="007D5AAB" w:rsidRPr="000905D9" w14:paraId="68E98F9D" w14:textId="77777777" w:rsidTr="003055BA">
        <w:trPr>
          <w:trHeight w:val="427"/>
          <w:jc w:val="center"/>
        </w:trPr>
        <w:tc>
          <w:tcPr>
            <w:tcW w:w="1725" w:type="dxa"/>
            <w:vMerge/>
            <w:shd w:val="clear" w:color="auto" w:fill="B8CCE4" w:themeFill="accent1" w:themeFillTint="66"/>
          </w:tcPr>
          <w:p w14:paraId="3D8214A4" w14:textId="77777777" w:rsidR="007D5AAB" w:rsidRPr="000905D9" w:rsidRDefault="007D5AAB" w:rsidP="00C50D91">
            <w:pPr>
              <w:spacing w:after="0" w:line="240" w:lineRule="auto"/>
              <w:jc w:val="both"/>
              <w:rPr>
                <w:rFonts w:asciiTheme="majorHAnsi" w:hAnsiTheme="majorHAnsi" w:cs="Times New Roman"/>
                <w:b/>
                <w:sz w:val="20"/>
                <w:szCs w:val="20"/>
              </w:rPr>
            </w:pPr>
          </w:p>
        </w:tc>
        <w:tc>
          <w:tcPr>
            <w:tcW w:w="1983" w:type="dxa"/>
            <w:shd w:val="clear" w:color="auto" w:fill="B8CCE4" w:themeFill="accent1" w:themeFillTint="66"/>
          </w:tcPr>
          <w:p w14:paraId="425EA5F4" w14:textId="77777777" w:rsidR="007D5AAB" w:rsidRPr="000905D9" w:rsidRDefault="004E3970" w:rsidP="00C50D91">
            <w:pPr>
              <w:tabs>
                <w:tab w:val="right" w:pos="1767"/>
              </w:tabs>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Civil</w:t>
            </w:r>
            <w:r w:rsidR="00F42ABA" w:rsidRPr="000905D9">
              <w:rPr>
                <w:rFonts w:asciiTheme="majorHAnsi" w:eastAsia="Helvetica" w:hAnsiTheme="majorHAnsi" w:cs="Times New Roman"/>
                <w:sz w:val="20"/>
                <w:szCs w:val="20"/>
              </w:rPr>
              <w:t xml:space="preserve"> Society </w:t>
            </w:r>
            <w:r w:rsidRPr="000905D9">
              <w:rPr>
                <w:rFonts w:asciiTheme="majorHAnsi" w:eastAsia="Helvetica" w:hAnsiTheme="majorHAnsi" w:cs="Times New Roman"/>
                <w:sz w:val="20"/>
                <w:szCs w:val="20"/>
              </w:rPr>
              <w:t>/Private Sector</w:t>
            </w:r>
          </w:p>
        </w:tc>
        <w:tc>
          <w:tcPr>
            <w:tcW w:w="6325" w:type="dxa"/>
            <w:gridSpan w:val="4"/>
          </w:tcPr>
          <w:p w14:paraId="44115B54" w14:textId="77777777" w:rsidR="007D5AAB" w:rsidRPr="000905D9" w:rsidRDefault="007D5AAB" w:rsidP="00C50D91">
            <w:pPr>
              <w:pStyle w:val="CommentText"/>
              <w:spacing w:after="0" w:line="240" w:lineRule="auto"/>
              <w:jc w:val="both"/>
              <w:rPr>
                <w:rFonts w:asciiTheme="majorHAnsi" w:hAnsiTheme="majorHAnsi" w:cs="Times New Roman"/>
                <w:sz w:val="20"/>
                <w:szCs w:val="20"/>
              </w:rPr>
            </w:pPr>
          </w:p>
        </w:tc>
      </w:tr>
      <w:tr w:rsidR="007D5AAB" w:rsidRPr="000905D9" w14:paraId="55ECCC60" w14:textId="77777777" w:rsidTr="00180FB4">
        <w:trPr>
          <w:jc w:val="center"/>
        </w:trPr>
        <w:tc>
          <w:tcPr>
            <w:tcW w:w="3708" w:type="dxa"/>
            <w:gridSpan w:val="2"/>
            <w:shd w:val="clear" w:color="auto" w:fill="B8CCE4" w:themeFill="accent1" w:themeFillTint="66"/>
            <w:vAlign w:val="center"/>
          </w:tcPr>
          <w:p w14:paraId="63375BAA" w14:textId="77777777" w:rsidR="007D5AAB" w:rsidRPr="000905D9" w:rsidRDefault="00F42ABA" w:rsidP="00C50D91">
            <w:pPr>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Issues to be Addressed</w:t>
            </w:r>
          </w:p>
        </w:tc>
        <w:tc>
          <w:tcPr>
            <w:tcW w:w="6325" w:type="dxa"/>
            <w:gridSpan w:val="4"/>
          </w:tcPr>
          <w:p w14:paraId="5DC47C98" w14:textId="77777777" w:rsidR="007D5AAB" w:rsidRPr="000905D9" w:rsidRDefault="00AA7CC9" w:rsidP="007A255F">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 xml:space="preserve">Due to the lack of the relevant software, as of today, the </w:t>
            </w:r>
            <w:r w:rsidR="00591048" w:rsidRPr="000905D9">
              <w:rPr>
                <w:rFonts w:asciiTheme="majorHAnsi" w:eastAsia="Helvetica" w:hAnsiTheme="majorHAnsi" w:cs="Times New Roman"/>
                <w:sz w:val="20"/>
                <w:szCs w:val="20"/>
              </w:rPr>
              <w:t xml:space="preserve">Property </w:t>
            </w:r>
            <w:r w:rsidRPr="000905D9">
              <w:rPr>
                <w:rFonts w:asciiTheme="majorHAnsi" w:eastAsia="Helvetica" w:hAnsiTheme="majorHAnsi" w:cs="Times New Roman"/>
                <w:sz w:val="20"/>
                <w:szCs w:val="20"/>
              </w:rPr>
              <w:t xml:space="preserve">Agency </w:t>
            </w:r>
            <w:proofErr w:type="spellStart"/>
            <w:r w:rsidR="00591048" w:rsidRPr="000905D9">
              <w:rPr>
                <w:rFonts w:asciiTheme="majorHAnsi" w:eastAsia="Helvetica" w:hAnsiTheme="majorHAnsi" w:cs="Times New Roman"/>
                <w:sz w:val="20"/>
                <w:szCs w:val="20"/>
              </w:rPr>
              <w:t>can</w:t>
            </w:r>
            <w:r w:rsidRPr="000905D9">
              <w:rPr>
                <w:rFonts w:asciiTheme="majorHAnsi" w:eastAsia="Helvetica" w:hAnsiTheme="majorHAnsi" w:cs="Times New Roman"/>
                <w:sz w:val="20"/>
                <w:szCs w:val="20"/>
              </w:rPr>
              <w:t xml:space="preserve"> not</w:t>
            </w:r>
            <w:proofErr w:type="spellEnd"/>
            <w:r w:rsidRPr="000905D9">
              <w:rPr>
                <w:rFonts w:asciiTheme="majorHAnsi" w:eastAsia="Helvetica" w:hAnsiTheme="majorHAnsi" w:cs="Times New Roman"/>
                <w:sz w:val="20"/>
                <w:szCs w:val="20"/>
              </w:rPr>
              <w:t xml:space="preserve"> provide remote services. Hence, stakeholder</w:t>
            </w:r>
            <w:r w:rsidR="007A255F" w:rsidRPr="000905D9">
              <w:rPr>
                <w:rFonts w:asciiTheme="majorHAnsi" w:eastAsia="Helvetica" w:hAnsiTheme="majorHAnsi" w:cs="Times New Roman"/>
                <w:sz w:val="20"/>
                <w:szCs w:val="20"/>
              </w:rPr>
              <w:t>s</w:t>
            </w:r>
            <w:r w:rsidRPr="000905D9">
              <w:rPr>
                <w:rFonts w:asciiTheme="majorHAnsi" w:eastAsia="Helvetica" w:hAnsiTheme="majorHAnsi" w:cs="Times New Roman"/>
                <w:sz w:val="20"/>
                <w:szCs w:val="20"/>
              </w:rPr>
              <w:t xml:space="preserve"> has to go to the </w:t>
            </w:r>
            <w:r w:rsidR="00591048" w:rsidRPr="000905D9">
              <w:rPr>
                <w:rFonts w:asciiTheme="majorHAnsi" w:eastAsia="Helvetica" w:hAnsiTheme="majorHAnsi" w:cs="Times New Roman"/>
                <w:sz w:val="20"/>
                <w:szCs w:val="20"/>
              </w:rPr>
              <w:t xml:space="preserve">Property </w:t>
            </w:r>
            <w:r w:rsidRPr="000905D9">
              <w:rPr>
                <w:rFonts w:asciiTheme="majorHAnsi" w:eastAsia="Helvetica" w:hAnsiTheme="majorHAnsi" w:cs="Times New Roman"/>
                <w:sz w:val="20"/>
                <w:szCs w:val="20"/>
              </w:rPr>
              <w:t xml:space="preserve">Agency service centers personally or </w:t>
            </w:r>
            <w:r w:rsidR="00180FB4" w:rsidRPr="000905D9">
              <w:rPr>
                <w:rFonts w:asciiTheme="majorHAnsi" w:eastAsia="Helvetica" w:hAnsiTheme="majorHAnsi" w:cs="Times New Roman"/>
                <w:sz w:val="20"/>
                <w:szCs w:val="20"/>
              </w:rPr>
              <w:t xml:space="preserve">send </w:t>
            </w:r>
            <w:r w:rsidRPr="000905D9">
              <w:rPr>
                <w:rFonts w:asciiTheme="majorHAnsi" w:eastAsia="Helvetica" w:hAnsiTheme="majorHAnsi" w:cs="Times New Roman"/>
                <w:sz w:val="20"/>
                <w:szCs w:val="20"/>
              </w:rPr>
              <w:t xml:space="preserve">an authorized person either to register the application or to obtain </w:t>
            </w:r>
            <w:r w:rsidR="00373166" w:rsidRPr="000905D9">
              <w:rPr>
                <w:rFonts w:asciiTheme="majorHAnsi" w:eastAsia="Helvetica" w:hAnsiTheme="majorHAnsi" w:cs="Times New Roman"/>
                <w:sz w:val="20"/>
                <w:szCs w:val="20"/>
              </w:rPr>
              <w:t>information</w:t>
            </w:r>
            <w:r w:rsidR="00373166" w:rsidRPr="000905D9">
              <w:rPr>
                <w:rFonts w:asciiTheme="majorHAnsi" w:hAnsiTheme="majorHAnsi" w:cs="Times New Roman"/>
                <w:sz w:val="20"/>
                <w:szCs w:val="20"/>
              </w:rPr>
              <w:t xml:space="preserve"> about</w:t>
            </w:r>
            <w:r w:rsidR="00591048" w:rsidRPr="000905D9">
              <w:rPr>
                <w:rFonts w:asciiTheme="majorHAnsi" w:hAnsiTheme="majorHAnsi" w:cs="Times New Roman"/>
                <w:sz w:val="20"/>
                <w:szCs w:val="20"/>
              </w:rPr>
              <w:t xml:space="preserve"> the state property. The latter reduces a number of citizens </w:t>
            </w:r>
            <w:r w:rsidRPr="000905D9">
              <w:rPr>
                <w:rFonts w:asciiTheme="majorHAnsi" w:hAnsiTheme="majorHAnsi" w:cs="Times New Roman"/>
                <w:sz w:val="20"/>
                <w:szCs w:val="20"/>
              </w:rPr>
              <w:t xml:space="preserve">interested </w:t>
            </w:r>
            <w:r w:rsidR="00F42ABA" w:rsidRPr="000905D9">
              <w:rPr>
                <w:rFonts w:asciiTheme="majorHAnsi" w:hAnsiTheme="majorHAnsi" w:cs="Times New Roman"/>
                <w:sz w:val="20"/>
                <w:szCs w:val="20"/>
              </w:rPr>
              <w:t>in the state property</w:t>
            </w:r>
            <w:r w:rsidR="007A255F" w:rsidRPr="000905D9">
              <w:rPr>
                <w:rFonts w:asciiTheme="majorHAnsi" w:hAnsiTheme="majorHAnsi" w:cs="Times New Roman"/>
                <w:sz w:val="20"/>
                <w:szCs w:val="20"/>
              </w:rPr>
              <w:t xml:space="preserve">. </w:t>
            </w:r>
          </w:p>
        </w:tc>
      </w:tr>
      <w:tr w:rsidR="007D5AAB" w:rsidRPr="000905D9" w14:paraId="24F849BA" w14:textId="77777777" w:rsidTr="00180FB4">
        <w:trPr>
          <w:jc w:val="center"/>
        </w:trPr>
        <w:tc>
          <w:tcPr>
            <w:tcW w:w="3708" w:type="dxa"/>
            <w:gridSpan w:val="2"/>
            <w:shd w:val="clear" w:color="auto" w:fill="B8CCE4" w:themeFill="accent1" w:themeFillTint="66"/>
            <w:vAlign w:val="center"/>
          </w:tcPr>
          <w:p w14:paraId="7869740F" w14:textId="77777777" w:rsidR="007D5AAB" w:rsidRPr="000905D9" w:rsidRDefault="004E3970" w:rsidP="00C50D91">
            <w:pPr>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lastRenderedPageBreak/>
              <w:t>Main Objective</w:t>
            </w:r>
          </w:p>
        </w:tc>
        <w:tc>
          <w:tcPr>
            <w:tcW w:w="6325" w:type="dxa"/>
            <w:gridSpan w:val="4"/>
          </w:tcPr>
          <w:p w14:paraId="009666F4" w14:textId="77777777" w:rsidR="007D5AAB" w:rsidRPr="000905D9" w:rsidRDefault="00F42ABA" w:rsidP="007A255F">
            <w:pPr>
              <w:pStyle w:val="CommentText"/>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A</w:t>
            </w:r>
            <w:r w:rsidR="00AA7CC9" w:rsidRPr="000905D9">
              <w:rPr>
                <w:rFonts w:asciiTheme="majorHAnsi" w:eastAsia="Helvetica" w:hAnsiTheme="majorHAnsi" w:cs="Times New Roman"/>
                <w:sz w:val="20"/>
                <w:szCs w:val="20"/>
              </w:rPr>
              <w:t xml:space="preserve">ccumulate information about the state property, announced auctions and privatization objects in one space by means of the State Property </w:t>
            </w:r>
            <w:r w:rsidR="00AA7CC9" w:rsidRPr="000905D9">
              <w:rPr>
                <w:rFonts w:asciiTheme="majorHAnsi" w:hAnsiTheme="majorHAnsi" w:cs="Times New Roman"/>
                <w:sz w:val="20"/>
                <w:szCs w:val="20"/>
              </w:rPr>
              <w:t>electronic portal, to improve the customers’ experience.</w:t>
            </w:r>
          </w:p>
        </w:tc>
      </w:tr>
      <w:tr w:rsidR="007D5AAB" w:rsidRPr="000905D9" w14:paraId="363E6BAA" w14:textId="77777777" w:rsidTr="00180FB4">
        <w:trPr>
          <w:jc w:val="center"/>
        </w:trPr>
        <w:tc>
          <w:tcPr>
            <w:tcW w:w="3708" w:type="dxa"/>
            <w:gridSpan w:val="2"/>
            <w:shd w:val="clear" w:color="auto" w:fill="B8CCE4" w:themeFill="accent1" w:themeFillTint="66"/>
          </w:tcPr>
          <w:p w14:paraId="6431290E" w14:textId="77777777" w:rsidR="007D5AAB" w:rsidRPr="000905D9" w:rsidRDefault="007D5AAB" w:rsidP="00C50D91">
            <w:pPr>
              <w:spacing w:after="0" w:line="240" w:lineRule="auto"/>
              <w:jc w:val="both"/>
              <w:rPr>
                <w:rFonts w:asciiTheme="majorHAnsi" w:hAnsiTheme="majorHAnsi" w:cs="Times New Roman"/>
                <w:b/>
                <w:sz w:val="20"/>
                <w:szCs w:val="20"/>
              </w:rPr>
            </w:pPr>
            <w:r w:rsidRPr="000905D9">
              <w:rPr>
                <w:rFonts w:asciiTheme="majorHAnsi" w:hAnsiTheme="majorHAnsi" w:cs="Times New Roman"/>
                <w:b/>
                <w:sz w:val="20"/>
                <w:szCs w:val="20"/>
              </w:rPr>
              <w:t xml:space="preserve">OGP </w:t>
            </w:r>
            <w:r w:rsidR="005F2A02" w:rsidRPr="000905D9">
              <w:rPr>
                <w:rFonts w:asciiTheme="majorHAnsi" w:eastAsia="Helvetica" w:hAnsiTheme="majorHAnsi" w:cs="Times New Roman"/>
                <w:b/>
                <w:sz w:val="20"/>
                <w:szCs w:val="20"/>
              </w:rPr>
              <w:t>Challenge</w:t>
            </w:r>
          </w:p>
        </w:tc>
        <w:tc>
          <w:tcPr>
            <w:tcW w:w="6325" w:type="dxa"/>
            <w:gridSpan w:val="4"/>
          </w:tcPr>
          <w:p w14:paraId="4D00E42D" w14:textId="77777777" w:rsidR="007D5AAB" w:rsidRPr="000905D9" w:rsidRDefault="00AA7CC9" w:rsidP="00C50D91">
            <w:pPr>
              <w:pStyle w:val="CommentText"/>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Improving public services</w:t>
            </w:r>
          </w:p>
        </w:tc>
      </w:tr>
      <w:tr w:rsidR="00AA7CC9" w:rsidRPr="000905D9" w14:paraId="4B0702C0" w14:textId="77777777" w:rsidTr="007A255F">
        <w:trPr>
          <w:trHeight w:val="466"/>
          <w:jc w:val="center"/>
        </w:trPr>
        <w:tc>
          <w:tcPr>
            <w:tcW w:w="3708" w:type="dxa"/>
            <w:gridSpan w:val="2"/>
            <w:vMerge w:val="restart"/>
            <w:shd w:val="clear" w:color="auto" w:fill="B8CCE4" w:themeFill="accent1" w:themeFillTint="66"/>
          </w:tcPr>
          <w:p w14:paraId="13B52005" w14:textId="77777777" w:rsidR="00AA7CC9" w:rsidRPr="000905D9" w:rsidRDefault="00AA7CC9" w:rsidP="00C50D91">
            <w:pPr>
              <w:spacing w:after="0" w:line="240" w:lineRule="auto"/>
              <w:jc w:val="both"/>
              <w:rPr>
                <w:rFonts w:asciiTheme="majorHAnsi" w:hAnsiTheme="majorHAnsi" w:cs="Times New Roman"/>
                <w:b/>
                <w:sz w:val="20"/>
                <w:szCs w:val="20"/>
              </w:rPr>
            </w:pPr>
          </w:p>
          <w:p w14:paraId="269A0954" w14:textId="77777777" w:rsidR="00AA7CC9" w:rsidRPr="000905D9" w:rsidRDefault="00AA7CC9" w:rsidP="00C50D91">
            <w:pPr>
              <w:spacing w:after="0" w:line="240" w:lineRule="auto"/>
              <w:jc w:val="both"/>
              <w:rPr>
                <w:rFonts w:asciiTheme="majorHAnsi" w:hAnsiTheme="majorHAnsi" w:cs="Times New Roman"/>
                <w:b/>
                <w:sz w:val="20"/>
                <w:szCs w:val="20"/>
              </w:rPr>
            </w:pPr>
            <w:r w:rsidRPr="000905D9">
              <w:rPr>
                <w:rFonts w:asciiTheme="majorHAnsi" w:hAnsiTheme="majorHAnsi" w:cs="Times New Roman"/>
                <w:b/>
                <w:sz w:val="20"/>
                <w:szCs w:val="20"/>
              </w:rPr>
              <w:t xml:space="preserve">OGP </w:t>
            </w:r>
            <w:r w:rsidRPr="000905D9">
              <w:rPr>
                <w:rFonts w:asciiTheme="majorHAnsi" w:eastAsia="Helvetica" w:hAnsiTheme="majorHAnsi" w:cs="Times New Roman"/>
                <w:b/>
                <w:sz w:val="20"/>
                <w:szCs w:val="20"/>
              </w:rPr>
              <w:t>Principles</w:t>
            </w:r>
          </w:p>
        </w:tc>
        <w:tc>
          <w:tcPr>
            <w:tcW w:w="1957" w:type="dxa"/>
            <w:shd w:val="clear" w:color="auto" w:fill="B8CCE4" w:themeFill="accent1" w:themeFillTint="66"/>
            <w:vAlign w:val="center"/>
          </w:tcPr>
          <w:p w14:paraId="7E64A71D" w14:textId="77777777" w:rsidR="00AA7CC9" w:rsidRPr="000905D9" w:rsidRDefault="00AA7CC9" w:rsidP="00C50D91">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Transparency</w:t>
            </w:r>
          </w:p>
        </w:tc>
        <w:tc>
          <w:tcPr>
            <w:tcW w:w="1463" w:type="dxa"/>
            <w:shd w:val="clear" w:color="auto" w:fill="B8CCE4" w:themeFill="accent1" w:themeFillTint="66"/>
            <w:vAlign w:val="center"/>
          </w:tcPr>
          <w:p w14:paraId="766C0E4D" w14:textId="77777777" w:rsidR="00AA7CC9" w:rsidRPr="000905D9" w:rsidRDefault="00AA7CC9" w:rsidP="00C50D91">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Accountability</w:t>
            </w:r>
          </w:p>
        </w:tc>
        <w:tc>
          <w:tcPr>
            <w:tcW w:w="1440" w:type="dxa"/>
            <w:shd w:val="clear" w:color="auto" w:fill="B8CCE4" w:themeFill="accent1" w:themeFillTint="66"/>
            <w:vAlign w:val="center"/>
          </w:tcPr>
          <w:p w14:paraId="2A6D8919" w14:textId="77777777" w:rsidR="00AA7CC9" w:rsidRPr="000905D9" w:rsidRDefault="00AA7CC9" w:rsidP="00C50D91">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Citizens Participation</w:t>
            </w:r>
          </w:p>
        </w:tc>
        <w:tc>
          <w:tcPr>
            <w:tcW w:w="1465" w:type="dxa"/>
            <w:shd w:val="clear" w:color="auto" w:fill="B8CCE4" w:themeFill="accent1" w:themeFillTint="66"/>
            <w:vAlign w:val="center"/>
          </w:tcPr>
          <w:p w14:paraId="473157ED" w14:textId="77777777" w:rsidR="00AA7CC9" w:rsidRPr="000905D9" w:rsidRDefault="00AA7CC9" w:rsidP="00C50D91">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Technologies and Innovations</w:t>
            </w:r>
          </w:p>
        </w:tc>
      </w:tr>
      <w:tr w:rsidR="00AA7CC9" w:rsidRPr="000905D9" w14:paraId="3A12ABEB" w14:textId="77777777" w:rsidTr="007A255F">
        <w:trPr>
          <w:jc w:val="center"/>
        </w:trPr>
        <w:tc>
          <w:tcPr>
            <w:tcW w:w="3708" w:type="dxa"/>
            <w:gridSpan w:val="2"/>
            <w:vMerge/>
            <w:shd w:val="clear" w:color="auto" w:fill="B8CCE4" w:themeFill="accent1" w:themeFillTint="66"/>
          </w:tcPr>
          <w:p w14:paraId="67016FEA" w14:textId="77777777" w:rsidR="00AA7CC9" w:rsidRPr="000905D9" w:rsidRDefault="00AA7CC9" w:rsidP="00C50D91">
            <w:pPr>
              <w:spacing w:after="0" w:line="240" w:lineRule="auto"/>
              <w:jc w:val="both"/>
              <w:rPr>
                <w:rFonts w:asciiTheme="majorHAnsi" w:hAnsiTheme="majorHAnsi" w:cs="Times New Roman"/>
                <w:b/>
                <w:sz w:val="20"/>
                <w:szCs w:val="20"/>
              </w:rPr>
            </w:pPr>
          </w:p>
        </w:tc>
        <w:tc>
          <w:tcPr>
            <w:tcW w:w="1957" w:type="dxa"/>
            <w:vAlign w:val="center"/>
          </w:tcPr>
          <w:p w14:paraId="3D2F60FD" w14:textId="77777777" w:rsidR="00AA7CC9" w:rsidRPr="000905D9" w:rsidRDefault="00AA7CC9" w:rsidP="00C50D91">
            <w:pPr>
              <w:spacing w:after="0" w:line="240" w:lineRule="auto"/>
              <w:jc w:val="both"/>
              <w:rPr>
                <w:rFonts w:asciiTheme="majorHAnsi" w:hAnsiTheme="majorHAnsi" w:cs="Times New Roman"/>
                <w:sz w:val="20"/>
                <w:szCs w:val="20"/>
              </w:rPr>
            </w:pPr>
            <w:r w:rsidRPr="000905D9">
              <w:rPr>
                <w:rFonts w:asciiTheme="majorHAnsi" w:hAnsiTheme="majorHAnsi" w:cs="Times New Roman"/>
                <w:b/>
                <w:sz w:val="20"/>
                <w:szCs w:val="20"/>
              </w:rPr>
              <w:sym w:font="Wingdings 2" w:char="F050"/>
            </w:r>
          </w:p>
        </w:tc>
        <w:tc>
          <w:tcPr>
            <w:tcW w:w="1463" w:type="dxa"/>
            <w:vAlign w:val="center"/>
          </w:tcPr>
          <w:p w14:paraId="5DA8A2D9" w14:textId="77777777" w:rsidR="00AA7CC9" w:rsidRPr="000905D9" w:rsidRDefault="00AA7CC9" w:rsidP="00C50D91">
            <w:pPr>
              <w:spacing w:after="0" w:line="240" w:lineRule="auto"/>
              <w:jc w:val="both"/>
              <w:rPr>
                <w:rFonts w:asciiTheme="majorHAnsi" w:hAnsiTheme="majorHAnsi" w:cs="Times New Roman"/>
                <w:sz w:val="20"/>
                <w:szCs w:val="20"/>
              </w:rPr>
            </w:pPr>
            <w:r w:rsidRPr="000905D9">
              <w:rPr>
                <w:rFonts w:asciiTheme="majorHAnsi" w:hAnsiTheme="majorHAnsi" w:cs="Times New Roman"/>
                <w:b/>
                <w:sz w:val="20"/>
                <w:szCs w:val="20"/>
              </w:rPr>
              <w:sym w:font="Wingdings 2" w:char="F050"/>
            </w:r>
          </w:p>
        </w:tc>
        <w:tc>
          <w:tcPr>
            <w:tcW w:w="1440" w:type="dxa"/>
            <w:vAlign w:val="center"/>
          </w:tcPr>
          <w:p w14:paraId="297C4FFA" w14:textId="77777777" w:rsidR="00AA7CC9" w:rsidRPr="000905D9" w:rsidRDefault="00AA7CC9" w:rsidP="00C50D91">
            <w:pPr>
              <w:spacing w:after="0" w:line="240" w:lineRule="auto"/>
              <w:jc w:val="both"/>
              <w:rPr>
                <w:rFonts w:asciiTheme="majorHAnsi" w:hAnsiTheme="majorHAnsi" w:cs="Times New Roman"/>
                <w:sz w:val="20"/>
                <w:szCs w:val="20"/>
              </w:rPr>
            </w:pPr>
          </w:p>
        </w:tc>
        <w:tc>
          <w:tcPr>
            <w:tcW w:w="1465" w:type="dxa"/>
            <w:vAlign w:val="center"/>
          </w:tcPr>
          <w:p w14:paraId="2114E7F0" w14:textId="77777777" w:rsidR="00AA7CC9" w:rsidRPr="000905D9" w:rsidRDefault="00AA7CC9" w:rsidP="00C50D91">
            <w:pPr>
              <w:spacing w:after="0" w:line="240" w:lineRule="auto"/>
              <w:jc w:val="both"/>
              <w:rPr>
                <w:rFonts w:asciiTheme="majorHAnsi" w:hAnsiTheme="majorHAnsi" w:cs="Times New Roman"/>
                <w:sz w:val="20"/>
                <w:szCs w:val="20"/>
              </w:rPr>
            </w:pPr>
            <w:r w:rsidRPr="000905D9">
              <w:rPr>
                <w:rFonts w:asciiTheme="majorHAnsi" w:hAnsiTheme="majorHAnsi" w:cs="Times New Roman"/>
                <w:b/>
                <w:sz w:val="20"/>
                <w:szCs w:val="20"/>
              </w:rPr>
              <w:sym w:font="Wingdings 2" w:char="F050"/>
            </w:r>
          </w:p>
        </w:tc>
      </w:tr>
      <w:tr w:rsidR="00AA7CC9" w:rsidRPr="000905D9" w14:paraId="0535CE63" w14:textId="77777777" w:rsidTr="007A255F">
        <w:trPr>
          <w:jc w:val="center"/>
        </w:trPr>
        <w:tc>
          <w:tcPr>
            <w:tcW w:w="3708" w:type="dxa"/>
            <w:gridSpan w:val="2"/>
            <w:shd w:val="clear" w:color="auto" w:fill="B8CCE4" w:themeFill="accent1" w:themeFillTint="66"/>
          </w:tcPr>
          <w:p w14:paraId="795A2604" w14:textId="77777777" w:rsidR="00AA7CC9" w:rsidRPr="000905D9" w:rsidRDefault="004A58E5" w:rsidP="00C50D91">
            <w:pPr>
              <w:autoSpaceDE w:val="0"/>
              <w:autoSpaceDN w:val="0"/>
              <w:adjustRightInd w:val="0"/>
              <w:spacing w:after="0" w:line="240" w:lineRule="auto"/>
              <w:rPr>
                <w:rFonts w:asciiTheme="majorHAnsi" w:hAnsiTheme="majorHAnsi" w:cs="Times New Roman"/>
                <w:b/>
                <w:sz w:val="20"/>
                <w:szCs w:val="20"/>
              </w:rPr>
            </w:pPr>
            <w:r w:rsidRPr="000905D9">
              <w:rPr>
                <w:rFonts w:asciiTheme="majorHAnsi" w:eastAsia="Helvetica" w:hAnsiTheme="majorHAnsi" w:cs="Times New Roman"/>
                <w:b/>
                <w:sz w:val="20"/>
                <w:szCs w:val="20"/>
              </w:rPr>
              <w:t>Milestones to Fulfill the Commitment</w:t>
            </w:r>
          </w:p>
        </w:tc>
        <w:tc>
          <w:tcPr>
            <w:tcW w:w="1957" w:type="dxa"/>
            <w:shd w:val="clear" w:color="auto" w:fill="B8CCE4" w:themeFill="accent1" w:themeFillTint="66"/>
            <w:vAlign w:val="center"/>
          </w:tcPr>
          <w:p w14:paraId="12716AE1" w14:textId="77777777" w:rsidR="00AA7CC9" w:rsidRPr="000905D9" w:rsidRDefault="00AA7CC9" w:rsidP="00C50D91">
            <w:pPr>
              <w:autoSpaceDE w:val="0"/>
              <w:autoSpaceDN w:val="0"/>
              <w:adjustRightInd w:val="0"/>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New or ongoing commitment</w:t>
            </w:r>
          </w:p>
        </w:tc>
        <w:tc>
          <w:tcPr>
            <w:tcW w:w="1463" w:type="dxa"/>
            <w:shd w:val="clear" w:color="auto" w:fill="B8CCE4" w:themeFill="accent1" w:themeFillTint="66"/>
            <w:vAlign w:val="center"/>
          </w:tcPr>
          <w:p w14:paraId="241E044B" w14:textId="77777777" w:rsidR="00AA7CC9" w:rsidRPr="000905D9" w:rsidRDefault="00AA7CC9" w:rsidP="00C50D91">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Start date:</w:t>
            </w:r>
          </w:p>
        </w:tc>
        <w:tc>
          <w:tcPr>
            <w:tcW w:w="2905" w:type="dxa"/>
            <w:gridSpan w:val="2"/>
            <w:shd w:val="clear" w:color="auto" w:fill="B8CCE4" w:themeFill="accent1" w:themeFillTint="66"/>
            <w:vAlign w:val="center"/>
          </w:tcPr>
          <w:p w14:paraId="2E9780D2" w14:textId="77777777" w:rsidR="00AA7CC9" w:rsidRPr="000905D9" w:rsidRDefault="00AA7CC9" w:rsidP="00C50D91">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End date:</w:t>
            </w:r>
          </w:p>
        </w:tc>
      </w:tr>
      <w:tr w:rsidR="007D5AAB" w:rsidRPr="000905D9" w14:paraId="343B1220" w14:textId="77777777" w:rsidTr="007A255F">
        <w:trPr>
          <w:jc w:val="center"/>
        </w:trPr>
        <w:tc>
          <w:tcPr>
            <w:tcW w:w="3708" w:type="dxa"/>
            <w:gridSpan w:val="2"/>
            <w:shd w:val="clear" w:color="auto" w:fill="auto"/>
          </w:tcPr>
          <w:p w14:paraId="7C3B5420" w14:textId="77777777" w:rsidR="007D5AAB" w:rsidRPr="000905D9" w:rsidRDefault="00272EA4" w:rsidP="00C50D91">
            <w:pPr>
              <w:autoSpaceDE w:val="0"/>
              <w:autoSpaceDN w:val="0"/>
              <w:adjustRightInd w:val="0"/>
              <w:spacing w:after="0" w:line="240" w:lineRule="auto"/>
              <w:rPr>
                <w:rFonts w:asciiTheme="majorHAnsi" w:eastAsia="Helvetica" w:hAnsiTheme="majorHAnsi" w:cs="Times New Roman"/>
                <w:b/>
                <w:sz w:val="20"/>
                <w:szCs w:val="20"/>
              </w:rPr>
            </w:pPr>
            <w:r w:rsidRPr="000905D9">
              <w:rPr>
                <w:rFonts w:asciiTheme="majorHAnsi" w:eastAsia="Helvetica" w:hAnsiTheme="majorHAnsi" w:cs="Times New Roman"/>
                <w:sz w:val="20"/>
                <w:szCs w:val="20"/>
              </w:rPr>
              <w:t>Development of the state property registration and disposal electronic portal – customer’s module</w:t>
            </w:r>
          </w:p>
        </w:tc>
        <w:tc>
          <w:tcPr>
            <w:tcW w:w="1957" w:type="dxa"/>
            <w:shd w:val="clear" w:color="auto" w:fill="auto"/>
          </w:tcPr>
          <w:p w14:paraId="0B173741" w14:textId="77777777" w:rsidR="007D5AAB" w:rsidRPr="000905D9" w:rsidRDefault="00AA7CC9" w:rsidP="00C50D91">
            <w:pPr>
              <w:autoSpaceDE w:val="0"/>
              <w:autoSpaceDN w:val="0"/>
              <w:adjustRightInd w:val="0"/>
              <w:spacing w:after="0" w:line="240" w:lineRule="auto"/>
              <w:jc w:val="both"/>
              <w:rPr>
                <w:rFonts w:asciiTheme="majorHAnsi" w:eastAsia="Helvetica" w:hAnsiTheme="majorHAnsi" w:cs="Times New Roman"/>
                <w:sz w:val="20"/>
                <w:szCs w:val="20"/>
              </w:rPr>
            </w:pPr>
            <w:r w:rsidRPr="000905D9">
              <w:rPr>
                <w:rFonts w:asciiTheme="majorHAnsi" w:eastAsia="Helvetica" w:hAnsiTheme="majorHAnsi" w:cs="Times New Roman"/>
                <w:sz w:val="20"/>
                <w:szCs w:val="20"/>
              </w:rPr>
              <w:t>New</w:t>
            </w:r>
          </w:p>
        </w:tc>
        <w:tc>
          <w:tcPr>
            <w:tcW w:w="1463" w:type="dxa"/>
            <w:shd w:val="clear" w:color="auto" w:fill="auto"/>
          </w:tcPr>
          <w:p w14:paraId="14AF742F" w14:textId="77777777" w:rsidR="007D5AAB" w:rsidRPr="000905D9" w:rsidRDefault="007D5AAB" w:rsidP="00C50D91">
            <w:pPr>
              <w:spacing w:after="0" w:line="240" w:lineRule="auto"/>
              <w:jc w:val="both"/>
              <w:rPr>
                <w:rFonts w:asciiTheme="majorHAnsi" w:eastAsia="Helvetica" w:hAnsiTheme="majorHAnsi" w:cs="Times New Roman"/>
                <w:sz w:val="20"/>
                <w:szCs w:val="20"/>
              </w:rPr>
            </w:pPr>
          </w:p>
        </w:tc>
        <w:tc>
          <w:tcPr>
            <w:tcW w:w="2905" w:type="dxa"/>
            <w:gridSpan w:val="2"/>
            <w:shd w:val="clear" w:color="auto" w:fill="auto"/>
          </w:tcPr>
          <w:p w14:paraId="2A08F210" w14:textId="77777777" w:rsidR="007D5AAB" w:rsidRPr="000905D9" w:rsidRDefault="007D5AAB" w:rsidP="00C50D91">
            <w:pPr>
              <w:spacing w:after="0" w:line="240" w:lineRule="auto"/>
              <w:jc w:val="both"/>
              <w:rPr>
                <w:rFonts w:asciiTheme="majorHAnsi" w:eastAsia="Helvetica" w:hAnsiTheme="majorHAnsi" w:cs="Times New Roman"/>
                <w:sz w:val="20"/>
                <w:szCs w:val="20"/>
              </w:rPr>
            </w:pPr>
          </w:p>
        </w:tc>
      </w:tr>
      <w:tr w:rsidR="007D5AAB" w:rsidRPr="000905D9" w14:paraId="13CC17FE" w14:textId="77777777" w:rsidTr="007A255F">
        <w:trPr>
          <w:trHeight w:val="356"/>
          <w:jc w:val="center"/>
        </w:trPr>
        <w:tc>
          <w:tcPr>
            <w:tcW w:w="3708" w:type="dxa"/>
            <w:gridSpan w:val="2"/>
          </w:tcPr>
          <w:p w14:paraId="593325F2" w14:textId="77777777" w:rsidR="007D5AAB" w:rsidRPr="000905D9" w:rsidRDefault="00272EA4" w:rsidP="00C50D91">
            <w:pPr>
              <w:autoSpaceDE w:val="0"/>
              <w:autoSpaceDN w:val="0"/>
              <w:adjustRightInd w:val="0"/>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Integra</w:t>
            </w:r>
            <w:r w:rsidR="003055BA" w:rsidRPr="000905D9">
              <w:rPr>
                <w:rFonts w:asciiTheme="majorHAnsi" w:eastAsia="Helvetica" w:hAnsiTheme="majorHAnsi" w:cs="Times New Roman"/>
                <w:sz w:val="20"/>
                <w:szCs w:val="20"/>
              </w:rPr>
              <w:t>tion of the customer’s module into</w:t>
            </w:r>
            <w:r w:rsidRPr="000905D9">
              <w:rPr>
                <w:rFonts w:asciiTheme="majorHAnsi" w:eastAsia="Helvetica" w:hAnsiTheme="majorHAnsi" w:cs="Times New Roman"/>
                <w:sz w:val="20"/>
                <w:szCs w:val="20"/>
              </w:rPr>
              <w:t xml:space="preserve"> the webpage of the </w:t>
            </w:r>
            <w:r w:rsidR="003055BA" w:rsidRPr="000905D9">
              <w:rPr>
                <w:rFonts w:asciiTheme="majorHAnsi" w:eastAsia="Helvetica" w:hAnsiTheme="majorHAnsi" w:cs="Times New Roman"/>
                <w:sz w:val="20"/>
                <w:szCs w:val="20"/>
              </w:rPr>
              <w:t xml:space="preserve">Property </w:t>
            </w:r>
            <w:r w:rsidRPr="000905D9">
              <w:rPr>
                <w:rFonts w:asciiTheme="majorHAnsi" w:eastAsia="Helvetica" w:hAnsiTheme="majorHAnsi" w:cs="Times New Roman"/>
                <w:sz w:val="20"/>
                <w:szCs w:val="20"/>
              </w:rPr>
              <w:t>Agency</w:t>
            </w:r>
          </w:p>
        </w:tc>
        <w:tc>
          <w:tcPr>
            <w:tcW w:w="1957" w:type="dxa"/>
          </w:tcPr>
          <w:p w14:paraId="1A43AA54" w14:textId="77777777" w:rsidR="007D5AAB" w:rsidRPr="000905D9" w:rsidRDefault="00AA7CC9" w:rsidP="00C50D91">
            <w:pPr>
              <w:autoSpaceDE w:val="0"/>
              <w:autoSpaceDN w:val="0"/>
              <w:adjustRightInd w:val="0"/>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New</w:t>
            </w:r>
          </w:p>
        </w:tc>
        <w:tc>
          <w:tcPr>
            <w:tcW w:w="1463" w:type="dxa"/>
          </w:tcPr>
          <w:p w14:paraId="30EA2432" w14:textId="77777777" w:rsidR="007D5AAB" w:rsidRPr="000905D9" w:rsidRDefault="00AA7CC9" w:rsidP="00C50D91">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April,</w:t>
            </w:r>
            <w:r w:rsidR="007D5AAB" w:rsidRPr="000905D9">
              <w:rPr>
                <w:rFonts w:asciiTheme="majorHAnsi" w:hAnsiTheme="majorHAnsi" w:cs="Times New Roman"/>
                <w:sz w:val="20"/>
                <w:szCs w:val="20"/>
              </w:rPr>
              <w:t xml:space="preserve"> 2016</w:t>
            </w:r>
          </w:p>
        </w:tc>
        <w:tc>
          <w:tcPr>
            <w:tcW w:w="2905" w:type="dxa"/>
            <w:gridSpan w:val="2"/>
          </w:tcPr>
          <w:p w14:paraId="217B572D" w14:textId="77777777" w:rsidR="007D5AAB" w:rsidRPr="000905D9" w:rsidRDefault="00AA7CC9" w:rsidP="00C50D91">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July,</w:t>
            </w:r>
            <w:r w:rsidR="007D5AAB" w:rsidRPr="000905D9">
              <w:rPr>
                <w:rFonts w:asciiTheme="majorHAnsi" w:hAnsiTheme="majorHAnsi" w:cs="Times New Roman"/>
                <w:sz w:val="20"/>
                <w:szCs w:val="20"/>
              </w:rPr>
              <w:t xml:space="preserve"> 2016</w:t>
            </w:r>
          </w:p>
        </w:tc>
      </w:tr>
      <w:tr w:rsidR="007D5AAB" w:rsidRPr="000905D9" w14:paraId="789DB967" w14:textId="77777777" w:rsidTr="007A255F">
        <w:trPr>
          <w:trHeight w:val="356"/>
          <w:jc w:val="center"/>
        </w:trPr>
        <w:tc>
          <w:tcPr>
            <w:tcW w:w="3708" w:type="dxa"/>
            <w:gridSpan w:val="2"/>
          </w:tcPr>
          <w:p w14:paraId="17C1190F" w14:textId="77777777" w:rsidR="007D5AAB" w:rsidRPr="000905D9" w:rsidRDefault="00272EA4" w:rsidP="00C50D91">
            <w:pPr>
              <w:autoSpaceDE w:val="0"/>
              <w:autoSpaceDN w:val="0"/>
              <w:adjustRightInd w:val="0"/>
              <w:spacing w:after="0" w:line="240" w:lineRule="auto"/>
              <w:rPr>
                <w:rFonts w:asciiTheme="majorHAnsi" w:eastAsia="Helvetica" w:hAnsiTheme="majorHAnsi" w:cs="Times New Roman"/>
                <w:sz w:val="20"/>
                <w:szCs w:val="20"/>
              </w:rPr>
            </w:pPr>
            <w:r w:rsidRPr="000905D9">
              <w:rPr>
                <w:rFonts w:asciiTheme="majorHAnsi" w:eastAsia="Helvetica" w:hAnsiTheme="majorHAnsi" w:cs="Times New Roman"/>
                <w:sz w:val="20"/>
                <w:szCs w:val="20"/>
              </w:rPr>
              <w:t>Putting the customer’s module</w:t>
            </w:r>
            <w:r w:rsidR="00180FB4" w:rsidRPr="000905D9">
              <w:rPr>
                <w:rFonts w:asciiTheme="majorHAnsi" w:eastAsia="Helvetica" w:hAnsiTheme="majorHAnsi" w:cs="Times New Roman"/>
                <w:sz w:val="20"/>
                <w:szCs w:val="20"/>
              </w:rPr>
              <w:t xml:space="preserve"> into operation </w:t>
            </w:r>
          </w:p>
        </w:tc>
        <w:tc>
          <w:tcPr>
            <w:tcW w:w="1957" w:type="dxa"/>
          </w:tcPr>
          <w:p w14:paraId="65EB0740" w14:textId="77777777" w:rsidR="007D5AAB" w:rsidRPr="000905D9" w:rsidRDefault="00AA7CC9" w:rsidP="00C50D91">
            <w:pPr>
              <w:autoSpaceDE w:val="0"/>
              <w:autoSpaceDN w:val="0"/>
              <w:adjustRightInd w:val="0"/>
              <w:spacing w:after="0" w:line="240" w:lineRule="auto"/>
              <w:jc w:val="both"/>
              <w:rPr>
                <w:rFonts w:asciiTheme="majorHAnsi" w:eastAsia="Helvetica" w:hAnsiTheme="majorHAnsi" w:cs="Times New Roman"/>
                <w:sz w:val="20"/>
                <w:szCs w:val="20"/>
              </w:rPr>
            </w:pPr>
            <w:r w:rsidRPr="000905D9">
              <w:rPr>
                <w:rFonts w:asciiTheme="majorHAnsi" w:eastAsia="Helvetica" w:hAnsiTheme="majorHAnsi" w:cs="Times New Roman"/>
                <w:sz w:val="20"/>
                <w:szCs w:val="20"/>
              </w:rPr>
              <w:t>New</w:t>
            </w:r>
          </w:p>
        </w:tc>
        <w:tc>
          <w:tcPr>
            <w:tcW w:w="1463" w:type="dxa"/>
          </w:tcPr>
          <w:p w14:paraId="048201F0" w14:textId="77777777" w:rsidR="007D5AAB" w:rsidRPr="000905D9" w:rsidRDefault="007D5AAB" w:rsidP="00C50D91">
            <w:pPr>
              <w:spacing w:after="0" w:line="240" w:lineRule="auto"/>
              <w:jc w:val="both"/>
              <w:rPr>
                <w:rFonts w:asciiTheme="majorHAnsi" w:eastAsia="Helvetica" w:hAnsiTheme="majorHAnsi" w:cs="Times New Roman"/>
                <w:sz w:val="20"/>
                <w:szCs w:val="20"/>
              </w:rPr>
            </w:pPr>
          </w:p>
        </w:tc>
        <w:tc>
          <w:tcPr>
            <w:tcW w:w="2905" w:type="dxa"/>
            <w:gridSpan w:val="2"/>
          </w:tcPr>
          <w:p w14:paraId="0A9105F2" w14:textId="77777777" w:rsidR="007D5AAB" w:rsidRPr="000905D9" w:rsidRDefault="007D5AAB" w:rsidP="00C50D91">
            <w:pPr>
              <w:spacing w:after="0" w:line="240" w:lineRule="auto"/>
              <w:jc w:val="both"/>
              <w:rPr>
                <w:rFonts w:asciiTheme="majorHAnsi" w:eastAsia="Helvetica" w:hAnsiTheme="majorHAnsi" w:cs="Times New Roman"/>
                <w:sz w:val="20"/>
                <w:szCs w:val="20"/>
              </w:rPr>
            </w:pPr>
          </w:p>
        </w:tc>
      </w:tr>
      <w:tr w:rsidR="007D5AAB" w:rsidRPr="000905D9" w14:paraId="3CA35CBE" w14:textId="77777777" w:rsidTr="003055BA">
        <w:trPr>
          <w:trHeight w:val="182"/>
          <w:jc w:val="center"/>
        </w:trPr>
        <w:tc>
          <w:tcPr>
            <w:tcW w:w="3708" w:type="dxa"/>
            <w:gridSpan w:val="2"/>
          </w:tcPr>
          <w:p w14:paraId="55DE8FDD" w14:textId="77777777" w:rsidR="007D5AAB" w:rsidRPr="000905D9" w:rsidRDefault="00AA7CC9" w:rsidP="00C50D91">
            <w:pPr>
              <w:autoSpaceDE w:val="0"/>
              <w:autoSpaceDN w:val="0"/>
              <w:adjustRightInd w:val="0"/>
              <w:spacing w:after="0" w:line="240" w:lineRule="auto"/>
              <w:rPr>
                <w:rFonts w:asciiTheme="majorHAnsi" w:hAnsiTheme="majorHAnsi" w:cs="Times New Roman"/>
                <w:b/>
                <w:sz w:val="20"/>
                <w:szCs w:val="20"/>
              </w:rPr>
            </w:pPr>
            <w:r w:rsidRPr="000905D9">
              <w:rPr>
                <w:rFonts w:asciiTheme="majorHAnsi" w:eastAsia="Helvetica" w:hAnsiTheme="majorHAnsi" w:cs="Times New Roman"/>
                <w:b/>
                <w:sz w:val="20"/>
                <w:szCs w:val="20"/>
              </w:rPr>
              <w:t>Indicator</w:t>
            </w:r>
          </w:p>
        </w:tc>
        <w:tc>
          <w:tcPr>
            <w:tcW w:w="6325" w:type="dxa"/>
            <w:gridSpan w:val="4"/>
          </w:tcPr>
          <w:p w14:paraId="5641FD68" w14:textId="77777777" w:rsidR="007D5AAB" w:rsidRPr="000905D9" w:rsidRDefault="00272EA4" w:rsidP="003055BA">
            <w:pPr>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 xml:space="preserve">The state property registration and disposal electronic portal is </w:t>
            </w:r>
            <w:r w:rsidR="003055BA" w:rsidRPr="000905D9">
              <w:rPr>
                <w:rFonts w:asciiTheme="majorHAnsi" w:eastAsia="Helvetica" w:hAnsiTheme="majorHAnsi" w:cs="Times New Roman"/>
                <w:sz w:val="20"/>
                <w:szCs w:val="20"/>
              </w:rPr>
              <w:t xml:space="preserve">launched and operational </w:t>
            </w:r>
          </w:p>
        </w:tc>
      </w:tr>
      <w:tr w:rsidR="007D5AAB" w:rsidRPr="000905D9" w14:paraId="570C69DB" w14:textId="77777777" w:rsidTr="00180FB4">
        <w:trPr>
          <w:trHeight w:val="356"/>
          <w:jc w:val="center"/>
        </w:trPr>
        <w:tc>
          <w:tcPr>
            <w:tcW w:w="3708" w:type="dxa"/>
            <w:gridSpan w:val="2"/>
          </w:tcPr>
          <w:p w14:paraId="6229B652" w14:textId="77777777" w:rsidR="007D5AAB" w:rsidRPr="000905D9" w:rsidRDefault="00272EA4" w:rsidP="00C50D91">
            <w:pPr>
              <w:autoSpaceDE w:val="0"/>
              <w:autoSpaceDN w:val="0"/>
              <w:adjustRightInd w:val="0"/>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Risks and Assumptions</w:t>
            </w:r>
          </w:p>
        </w:tc>
        <w:tc>
          <w:tcPr>
            <w:tcW w:w="6325" w:type="dxa"/>
            <w:gridSpan w:val="4"/>
          </w:tcPr>
          <w:p w14:paraId="754444B2" w14:textId="77777777" w:rsidR="007D5AAB" w:rsidRPr="000905D9" w:rsidRDefault="0005484E" w:rsidP="0005484E">
            <w:pPr>
              <w:spacing w:after="0" w:line="240" w:lineRule="auto"/>
              <w:jc w:val="both"/>
              <w:rPr>
                <w:rFonts w:asciiTheme="majorHAnsi" w:hAnsiTheme="majorHAnsi" w:cs="Times New Roman"/>
                <w:b/>
                <w:bCs/>
                <w:sz w:val="20"/>
                <w:szCs w:val="20"/>
              </w:rPr>
            </w:pPr>
            <w:r w:rsidRPr="000905D9">
              <w:rPr>
                <w:rFonts w:asciiTheme="majorHAnsi" w:eastAsia="Helvetica" w:hAnsiTheme="majorHAnsi" w:cs="Times New Roman"/>
                <w:sz w:val="20"/>
                <w:szCs w:val="20"/>
              </w:rPr>
              <w:t>Delay</w:t>
            </w:r>
            <w:r w:rsidR="00272EA4" w:rsidRPr="000905D9">
              <w:rPr>
                <w:rFonts w:asciiTheme="majorHAnsi" w:eastAsia="Helvetica" w:hAnsiTheme="majorHAnsi" w:cs="Times New Roman"/>
                <w:sz w:val="20"/>
                <w:szCs w:val="20"/>
              </w:rPr>
              <w:t xml:space="preserve"> of the software creation</w:t>
            </w:r>
            <w:r w:rsidR="00180FB4" w:rsidRPr="000905D9">
              <w:rPr>
                <w:rFonts w:asciiTheme="majorHAnsi" w:eastAsia="Helvetica" w:hAnsiTheme="majorHAnsi" w:cs="Times New Roman"/>
                <w:sz w:val="20"/>
                <w:szCs w:val="20"/>
              </w:rPr>
              <w:t xml:space="preserve"> process while forming the data</w:t>
            </w:r>
            <w:r w:rsidR="00272EA4" w:rsidRPr="000905D9">
              <w:rPr>
                <w:rFonts w:asciiTheme="majorHAnsi" w:eastAsia="Helvetica" w:hAnsiTheme="majorHAnsi" w:cs="Times New Roman"/>
                <w:sz w:val="20"/>
                <w:szCs w:val="20"/>
              </w:rPr>
              <w:t xml:space="preserve">base – data will be entered by operators, </w:t>
            </w:r>
            <w:r w:rsidRPr="000905D9">
              <w:rPr>
                <w:rFonts w:asciiTheme="majorHAnsi" w:eastAsia="Helvetica" w:hAnsiTheme="majorHAnsi" w:cs="Times New Roman"/>
                <w:sz w:val="20"/>
                <w:szCs w:val="20"/>
              </w:rPr>
              <w:t xml:space="preserve">which creates </w:t>
            </w:r>
            <w:r w:rsidR="00272EA4" w:rsidRPr="000905D9">
              <w:rPr>
                <w:rFonts w:asciiTheme="majorHAnsi" w:eastAsia="Helvetica" w:hAnsiTheme="majorHAnsi" w:cs="Times New Roman"/>
                <w:sz w:val="20"/>
                <w:szCs w:val="20"/>
              </w:rPr>
              <w:t xml:space="preserve">a risk of </w:t>
            </w:r>
            <w:r w:rsidRPr="000905D9">
              <w:rPr>
                <w:rFonts w:asciiTheme="majorHAnsi" w:eastAsia="Helvetica" w:hAnsiTheme="majorHAnsi" w:cs="Times New Roman"/>
                <w:sz w:val="20"/>
                <w:szCs w:val="20"/>
              </w:rPr>
              <w:t xml:space="preserve">making mistakes. </w:t>
            </w:r>
            <w:r w:rsidR="00272EA4" w:rsidRPr="000905D9">
              <w:rPr>
                <w:rFonts w:asciiTheme="majorHAnsi" w:eastAsia="Helvetica" w:hAnsiTheme="majorHAnsi" w:cs="Times New Roman"/>
                <w:sz w:val="20"/>
                <w:szCs w:val="20"/>
              </w:rPr>
              <w:t xml:space="preserve">Furthermore, in order for the portal to function </w:t>
            </w:r>
            <w:r w:rsidRPr="000905D9">
              <w:rPr>
                <w:rFonts w:asciiTheme="majorHAnsi" w:hAnsiTheme="majorHAnsi" w:cs="Times New Roman"/>
                <w:bCs/>
                <w:sz w:val="20"/>
                <w:szCs w:val="20"/>
              </w:rPr>
              <w:t>without shortcomings</w:t>
            </w:r>
            <w:r w:rsidR="00272EA4" w:rsidRPr="000905D9">
              <w:rPr>
                <w:rFonts w:asciiTheme="majorHAnsi" w:hAnsiTheme="majorHAnsi" w:cs="Times New Roman"/>
                <w:bCs/>
                <w:sz w:val="20"/>
                <w:szCs w:val="20"/>
              </w:rPr>
              <w:t xml:space="preserve"> it is important to integrate it with the programs of other agencies, which depends on the negotiations with these agencies.</w:t>
            </w:r>
          </w:p>
        </w:tc>
      </w:tr>
    </w:tbl>
    <w:p w14:paraId="1245E6E1" w14:textId="77777777" w:rsidR="007D5AAB" w:rsidRPr="000905D9" w:rsidRDefault="007D5AAB" w:rsidP="002807A1">
      <w:pPr>
        <w:spacing w:after="120"/>
        <w:jc w:val="both"/>
        <w:rPr>
          <w:rFonts w:asciiTheme="majorHAnsi" w:eastAsia="Helvetica" w:hAnsiTheme="majorHAnsi" w:cs="Times New Roman"/>
          <w:b/>
        </w:rPr>
      </w:pPr>
    </w:p>
    <w:p w14:paraId="1EB703EE" w14:textId="77777777" w:rsidR="005051E1" w:rsidRPr="000905D9" w:rsidRDefault="005051E1">
      <w:pPr>
        <w:rPr>
          <w:rFonts w:asciiTheme="majorHAnsi" w:eastAsiaTheme="majorEastAsia" w:hAnsiTheme="majorHAnsi" w:cstheme="majorBidi"/>
          <w:b/>
          <w:bCs/>
          <w:color w:val="365F91" w:themeColor="accent1" w:themeShade="BF"/>
          <w:sz w:val="28"/>
          <w:szCs w:val="28"/>
        </w:rPr>
      </w:pPr>
      <w:r w:rsidRPr="000905D9">
        <w:rPr>
          <w:rFonts w:asciiTheme="majorHAnsi" w:hAnsiTheme="majorHAnsi"/>
        </w:rPr>
        <w:br w:type="page"/>
      </w:r>
    </w:p>
    <w:p w14:paraId="6E1E9228" w14:textId="77777777" w:rsidR="008D3A4F" w:rsidRPr="000905D9" w:rsidRDefault="005F2A02" w:rsidP="005051E1">
      <w:pPr>
        <w:pStyle w:val="Heading1"/>
        <w:spacing w:before="0" w:after="120"/>
        <w:jc w:val="center"/>
      </w:pPr>
      <w:bookmarkStart w:id="21" w:name="_Toc465748087"/>
      <w:r w:rsidRPr="000905D9">
        <w:lastRenderedPageBreak/>
        <w:t>Challenge</w:t>
      </w:r>
      <w:r w:rsidR="000F531E" w:rsidRPr="000905D9">
        <w:t xml:space="preserve"> II: </w:t>
      </w:r>
      <w:r w:rsidR="008D3A4F" w:rsidRPr="000905D9">
        <w:t>Increasing Public Integrity</w:t>
      </w:r>
      <w:bookmarkEnd w:id="21"/>
    </w:p>
    <w:p w14:paraId="25D9FA6D" w14:textId="77777777" w:rsidR="008D3A4F" w:rsidRPr="000905D9" w:rsidRDefault="008D3A4F" w:rsidP="002807A1">
      <w:pPr>
        <w:pStyle w:val="Heading2"/>
        <w:spacing w:before="0" w:after="120"/>
      </w:pPr>
      <w:bookmarkStart w:id="22" w:name="_Toc465748088"/>
      <w:r w:rsidRPr="000905D9">
        <w:t>Commitment 7: Development of the Freedom of Information Law</w:t>
      </w:r>
      <w:bookmarkEnd w:id="22"/>
    </w:p>
    <w:p w14:paraId="3668DEAC" w14:textId="77777777" w:rsidR="00FA4356" w:rsidRPr="000905D9" w:rsidRDefault="00C16364" w:rsidP="002807A1">
      <w:pPr>
        <w:spacing w:after="120"/>
        <w:jc w:val="both"/>
        <w:rPr>
          <w:rFonts w:asciiTheme="majorHAnsi" w:hAnsiTheme="majorHAnsi" w:cs="Times New Roman"/>
          <w:szCs w:val="24"/>
        </w:rPr>
      </w:pPr>
      <w:r w:rsidRPr="000905D9">
        <w:rPr>
          <w:rFonts w:asciiTheme="majorHAnsi" w:hAnsiTheme="majorHAnsi" w:cs="Times New Roman"/>
          <w:szCs w:val="24"/>
        </w:rPr>
        <w:t>Improving legal framework of freedom of information and elaborating new provisions in compliance with international standards which are gradually being implemented, is one of the top priorities for the government of Georgia.</w:t>
      </w:r>
    </w:p>
    <w:p w14:paraId="7033335D" w14:textId="77777777" w:rsidR="00BA0EE1" w:rsidRPr="000905D9" w:rsidRDefault="00FA4356" w:rsidP="00441C81">
      <w:pPr>
        <w:spacing w:after="120"/>
        <w:jc w:val="both"/>
        <w:rPr>
          <w:rFonts w:asciiTheme="majorHAnsi" w:hAnsiTheme="majorHAnsi" w:cs="Times New Roman"/>
          <w:szCs w:val="24"/>
        </w:rPr>
      </w:pPr>
      <w:r w:rsidRPr="000905D9">
        <w:rPr>
          <w:rFonts w:asciiTheme="majorHAnsi" w:hAnsiTheme="majorHAnsi" w:cs="Times New Roman"/>
          <w:szCs w:val="24"/>
        </w:rPr>
        <w:t xml:space="preserve">In the framework of the first Action Plan of Georgia, decree of the government of </w:t>
      </w:r>
      <w:proofErr w:type="spellStart"/>
      <w:r w:rsidRPr="000905D9">
        <w:rPr>
          <w:rFonts w:asciiTheme="majorHAnsi" w:hAnsiTheme="majorHAnsi" w:cs="Times New Roman"/>
          <w:szCs w:val="24"/>
        </w:rPr>
        <w:t>Goegira</w:t>
      </w:r>
      <w:proofErr w:type="spellEnd"/>
      <w:r w:rsidRPr="000905D9">
        <w:rPr>
          <w:rFonts w:asciiTheme="majorHAnsi" w:hAnsiTheme="majorHAnsi" w:cs="Times New Roman"/>
          <w:szCs w:val="24"/>
        </w:rPr>
        <w:t xml:space="preserve"> “About the Form of the Electronic Request of Information and Proactive Disclosure of Public Information” was adopted. </w:t>
      </w:r>
      <w:bookmarkStart w:id="23" w:name="_Toc464665908"/>
      <w:bookmarkStart w:id="24" w:name="_Toc464676614"/>
      <w:r w:rsidR="009902D7" w:rsidRPr="000905D9">
        <w:rPr>
          <w:rFonts w:asciiTheme="majorHAnsi" w:hAnsiTheme="majorHAnsi" w:cs="Times New Roman"/>
          <w:szCs w:val="24"/>
        </w:rPr>
        <w:t>Through</w:t>
      </w:r>
      <w:r w:rsidR="00BA0EE1" w:rsidRPr="000905D9">
        <w:rPr>
          <w:rFonts w:asciiTheme="majorHAnsi" w:hAnsiTheme="majorHAnsi" w:cs="Times New Roman"/>
          <w:szCs w:val="24"/>
        </w:rPr>
        <w:t xml:space="preserve"> this reform</w:t>
      </w:r>
      <w:r w:rsidR="009902D7" w:rsidRPr="000905D9">
        <w:rPr>
          <w:rFonts w:asciiTheme="majorHAnsi" w:hAnsiTheme="majorHAnsi" w:cs="Times New Roman"/>
          <w:szCs w:val="24"/>
        </w:rPr>
        <w:t>,</w:t>
      </w:r>
      <w:r w:rsidR="00BA0EE1" w:rsidRPr="000905D9">
        <w:rPr>
          <w:rFonts w:asciiTheme="majorHAnsi" w:hAnsiTheme="majorHAnsi" w:cs="Times New Roman"/>
          <w:szCs w:val="24"/>
        </w:rPr>
        <w:t xml:space="preserve"> Georgia became one of seven finalist countries at the </w:t>
      </w:r>
      <w:r w:rsidR="009902D7" w:rsidRPr="000905D9">
        <w:rPr>
          <w:rFonts w:asciiTheme="majorHAnsi" w:hAnsiTheme="majorHAnsi" w:cs="Times New Roman"/>
          <w:szCs w:val="24"/>
        </w:rPr>
        <w:t xml:space="preserve">“Bright Spots” </w:t>
      </w:r>
      <w:r w:rsidR="00BA0EE1" w:rsidRPr="000905D9">
        <w:rPr>
          <w:rFonts w:asciiTheme="majorHAnsi" w:hAnsiTheme="majorHAnsi" w:cs="Times New Roman"/>
          <w:szCs w:val="24"/>
        </w:rPr>
        <w:t xml:space="preserve">competition held by </w:t>
      </w:r>
      <w:r w:rsidR="009902D7" w:rsidRPr="000905D9">
        <w:rPr>
          <w:rFonts w:asciiTheme="majorHAnsi" w:hAnsiTheme="majorHAnsi" w:cs="Times New Roman"/>
          <w:szCs w:val="24"/>
        </w:rPr>
        <w:t xml:space="preserve">the </w:t>
      </w:r>
      <w:r w:rsidR="00BA0EE1" w:rsidRPr="000905D9">
        <w:rPr>
          <w:rFonts w:asciiTheme="majorHAnsi" w:hAnsiTheme="majorHAnsi" w:cs="Times New Roman"/>
          <w:szCs w:val="24"/>
        </w:rPr>
        <w:t>OGP Global Summit in London</w:t>
      </w:r>
      <w:r w:rsidR="009902D7" w:rsidRPr="000905D9">
        <w:rPr>
          <w:rFonts w:asciiTheme="majorHAnsi" w:hAnsiTheme="majorHAnsi" w:cs="Times New Roman"/>
          <w:szCs w:val="24"/>
        </w:rPr>
        <w:t xml:space="preserve">. </w:t>
      </w:r>
      <w:r w:rsidR="00BA0EE1" w:rsidRPr="000905D9">
        <w:rPr>
          <w:rFonts w:asciiTheme="majorHAnsi" w:hAnsiTheme="majorHAnsi" w:cs="Times New Roman"/>
          <w:szCs w:val="24"/>
        </w:rPr>
        <w:t xml:space="preserve">The goal of the competition was to demonstrate </w:t>
      </w:r>
      <w:r w:rsidR="009902D7" w:rsidRPr="000905D9">
        <w:rPr>
          <w:rFonts w:asciiTheme="majorHAnsi" w:hAnsiTheme="majorHAnsi" w:cs="Times New Roman"/>
          <w:szCs w:val="24"/>
        </w:rPr>
        <w:t xml:space="preserve">successful </w:t>
      </w:r>
      <w:r w:rsidRPr="000905D9">
        <w:rPr>
          <w:rFonts w:asciiTheme="majorHAnsi" w:hAnsiTheme="majorHAnsi" w:cs="Times New Roman"/>
          <w:szCs w:val="24"/>
        </w:rPr>
        <w:t>reforms implemented as a result of civil society-</w:t>
      </w:r>
      <w:r w:rsidR="009902D7" w:rsidRPr="000905D9">
        <w:rPr>
          <w:rFonts w:asciiTheme="majorHAnsi" w:hAnsiTheme="majorHAnsi" w:cs="Times New Roman"/>
          <w:szCs w:val="24"/>
        </w:rPr>
        <w:t xml:space="preserve">government </w:t>
      </w:r>
      <w:bookmarkEnd w:id="23"/>
      <w:bookmarkEnd w:id="24"/>
      <w:r w:rsidRPr="000905D9">
        <w:rPr>
          <w:rFonts w:asciiTheme="majorHAnsi" w:hAnsiTheme="majorHAnsi" w:cs="Times New Roman"/>
          <w:szCs w:val="24"/>
        </w:rPr>
        <w:t xml:space="preserve">cooperation. </w:t>
      </w:r>
    </w:p>
    <w:p w14:paraId="7746708A" w14:textId="77777777" w:rsidR="0059717F" w:rsidRPr="000905D9" w:rsidRDefault="00FC086B" w:rsidP="00A906B0">
      <w:pPr>
        <w:spacing w:after="120"/>
        <w:jc w:val="both"/>
        <w:rPr>
          <w:rFonts w:asciiTheme="majorHAnsi" w:hAnsiTheme="majorHAnsi" w:cs="Times New Roman"/>
          <w:szCs w:val="24"/>
        </w:rPr>
      </w:pPr>
      <w:r w:rsidRPr="000905D9">
        <w:rPr>
          <w:rFonts w:asciiTheme="majorHAnsi" w:hAnsiTheme="majorHAnsi" w:cs="Times New Roman"/>
          <w:szCs w:val="24"/>
        </w:rPr>
        <w:t xml:space="preserve">At the next stage, the government started more ambitious project of elaborating a stand-along act on freedom of information. </w:t>
      </w:r>
      <w:r w:rsidR="00A906B0" w:rsidRPr="000905D9">
        <w:rPr>
          <w:rFonts w:asciiTheme="majorHAnsi" w:hAnsiTheme="majorHAnsi" w:cs="Times New Roman"/>
          <w:szCs w:val="24"/>
        </w:rPr>
        <w:t xml:space="preserve">To carry out a wide-scale consultations, a special working group comprised of representatives from the Ministry of Justice, civil society, and independent experts was created. This working group </w:t>
      </w:r>
      <w:r w:rsidR="00934F14" w:rsidRPr="000905D9">
        <w:rPr>
          <w:rFonts w:asciiTheme="majorHAnsi" w:hAnsiTheme="majorHAnsi" w:cs="Times New Roman"/>
          <w:szCs w:val="24"/>
        </w:rPr>
        <w:t xml:space="preserve">carried out </w:t>
      </w:r>
      <w:r w:rsidR="00A906B0" w:rsidRPr="000905D9">
        <w:rPr>
          <w:rFonts w:asciiTheme="majorHAnsi" w:hAnsiTheme="majorHAnsi" w:cs="Times New Roman"/>
          <w:szCs w:val="24"/>
        </w:rPr>
        <w:t xml:space="preserve">an </w:t>
      </w:r>
      <w:r w:rsidR="00934F14" w:rsidRPr="000905D9">
        <w:rPr>
          <w:rFonts w:asciiTheme="majorHAnsi" w:hAnsiTheme="majorHAnsi" w:cs="Times New Roman"/>
          <w:szCs w:val="24"/>
        </w:rPr>
        <w:t xml:space="preserve">important work: (1) </w:t>
      </w:r>
      <w:r w:rsidR="00A906B0" w:rsidRPr="000905D9">
        <w:rPr>
          <w:rFonts w:asciiTheme="majorHAnsi" w:hAnsiTheme="majorHAnsi" w:cs="Times New Roman"/>
          <w:szCs w:val="24"/>
        </w:rPr>
        <w:t>to</w:t>
      </w:r>
      <w:r w:rsidR="00934F14" w:rsidRPr="000905D9">
        <w:rPr>
          <w:rFonts w:asciiTheme="majorHAnsi" w:hAnsiTheme="majorHAnsi" w:cs="Times New Roman"/>
          <w:szCs w:val="24"/>
        </w:rPr>
        <w:t xml:space="preserve"> identified key problematic issues </w:t>
      </w:r>
      <w:r w:rsidR="00A906B0" w:rsidRPr="000905D9">
        <w:rPr>
          <w:rFonts w:asciiTheme="majorHAnsi" w:hAnsiTheme="majorHAnsi" w:cs="Times New Roman"/>
          <w:szCs w:val="24"/>
        </w:rPr>
        <w:t xml:space="preserve">in the field, thematic working groups were established; </w:t>
      </w:r>
      <w:r w:rsidR="00934F14" w:rsidRPr="000905D9">
        <w:rPr>
          <w:rFonts w:asciiTheme="majorHAnsi" w:hAnsiTheme="majorHAnsi" w:cs="Times New Roman"/>
          <w:szCs w:val="24"/>
        </w:rPr>
        <w:t xml:space="preserve">(2) </w:t>
      </w:r>
      <w:r w:rsidR="009902D7" w:rsidRPr="000905D9">
        <w:rPr>
          <w:rFonts w:asciiTheme="majorHAnsi" w:hAnsiTheme="majorHAnsi" w:cs="Times New Roman"/>
          <w:szCs w:val="24"/>
        </w:rPr>
        <w:t xml:space="preserve">the </w:t>
      </w:r>
      <w:r w:rsidR="00934F14" w:rsidRPr="000905D9">
        <w:rPr>
          <w:rFonts w:asciiTheme="majorHAnsi" w:hAnsiTheme="majorHAnsi" w:cs="Times New Roman"/>
          <w:szCs w:val="24"/>
        </w:rPr>
        <w:t>first version of the project with potential amendments</w:t>
      </w:r>
      <w:r w:rsidR="00A906B0" w:rsidRPr="000905D9">
        <w:rPr>
          <w:rFonts w:asciiTheme="majorHAnsi" w:hAnsiTheme="majorHAnsi" w:cs="Times New Roman"/>
          <w:szCs w:val="24"/>
        </w:rPr>
        <w:t xml:space="preserve"> was drafted and</w:t>
      </w:r>
      <w:r w:rsidR="00934F14" w:rsidRPr="000905D9">
        <w:rPr>
          <w:rFonts w:asciiTheme="majorHAnsi" w:hAnsiTheme="majorHAnsi" w:cs="Times New Roman"/>
          <w:szCs w:val="24"/>
        </w:rPr>
        <w:t xml:space="preserve"> submit</w:t>
      </w:r>
      <w:r w:rsidR="00A906B0" w:rsidRPr="000905D9">
        <w:rPr>
          <w:rFonts w:asciiTheme="majorHAnsi" w:hAnsiTheme="majorHAnsi" w:cs="Times New Roman"/>
          <w:szCs w:val="24"/>
        </w:rPr>
        <w:t>ted to the Anti-Corruption Council</w:t>
      </w:r>
      <w:r w:rsidR="00934F14" w:rsidRPr="000905D9">
        <w:rPr>
          <w:rFonts w:asciiTheme="majorHAnsi" w:hAnsiTheme="majorHAnsi" w:cs="Times New Roman"/>
          <w:szCs w:val="24"/>
        </w:rPr>
        <w:t>; (3) meetings with the focus groups (judges, journalists, persons responsible for information disclosure) were held; (4) the draft law prepared by the working group was presented to the Ministry of Justice; (</w:t>
      </w:r>
      <w:r w:rsidR="00300B35" w:rsidRPr="000905D9">
        <w:rPr>
          <w:rFonts w:asciiTheme="majorHAnsi" w:hAnsiTheme="majorHAnsi" w:cs="Times New Roman"/>
          <w:szCs w:val="24"/>
        </w:rPr>
        <w:t xml:space="preserve">5) </w:t>
      </w:r>
      <w:r w:rsidR="00934F14" w:rsidRPr="000905D9">
        <w:rPr>
          <w:rFonts w:asciiTheme="majorHAnsi" w:hAnsiTheme="majorHAnsi" w:cs="Times New Roman"/>
          <w:szCs w:val="24"/>
        </w:rPr>
        <w:t xml:space="preserve">the draft project underwent primary international </w:t>
      </w:r>
      <w:r w:rsidR="00300B35" w:rsidRPr="000905D9">
        <w:rPr>
          <w:rFonts w:asciiTheme="majorHAnsi" w:hAnsiTheme="majorHAnsi" w:cs="Times New Roman"/>
          <w:szCs w:val="24"/>
        </w:rPr>
        <w:t>expertise</w:t>
      </w:r>
      <w:r w:rsidR="00934F14" w:rsidRPr="000905D9">
        <w:rPr>
          <w:rFonts w:asciiTheme="majorHAnsi" w:hAnsiTheme="majorHAnsi" w:cs="Times New Roman"/>
          <w:szCs w:val="24"/>
        </w:rPr>
        <w:t>.</w:t>
      </w:r>
    </w:p>
    <w:p w14:paraId="645864C7" w14:textId="77777777" w:rsidR="00644549" w:rsidRPr="000905D9" w:rsidRDefault="00934F14" w:rsidP="002807A1">
      <w:pPr>
        <w:spacing w:after="120"/>
        <w:jc w:val="both"/>
        <w:rPr>
          <w:rFonts w:asciiTheme="majorHAnsi" w:hAnsiTheme="majorHAnsi" w:cs="Times New Roman"/>
          <w:szCs w:val="24"/>
        </w:rPr>
      </w:pPr>
      <w:r w:rsidRPr="000905D9">
        <w:rPr>
          <w:rFonts w:asciiTheme="majorHAnsi" w:hAnsiTheme="majorHAnsi" w:cs="Times New Roman"/>
          <w:szCs w:val="24"/>
        </w:rPr>
        <w:t xml:space="preserve">Ministry of Justice will </w:t>
      </w:r>
      <w:r w:rsidR="00644549" w:rsidRPr="000905D9">
        <w:rPr>
          <w:rFonts w:asciiTheme="majorHAnsi" w:hAnsiTheme="majorHAnsi" w:cs="Times New Roman"/>
          <w:szCs w:val="24"/>
        </w:rPr>
        <w:t xml:space="preserve">negotiate the draft law with all governmental agencies </w:t>
      </w:r>
      <w:r w:rsidRPr="000905D9">
        <w:rPr>
          <w:rFonts w:asciiTheme="majorHAnsi" w:hAnsiTheme="majorHAnsi" w:cs="Times New Roman"/>
          <w:szCs w:val="24"/>
        </w:rPr>
        <w:t xml:space="preserve">in the framework of the given </w:t>
      </w:r>
      <w:r w:rsidR="00644549" w:rsidRPr="000905D9">
        <w:rPr>
          <w:rFonts w:asciiTheme="majorHAnsi" w:hAnsiTheme="majorHAnsi" w:cs="Times New Roman"/>
          <w:szCs w:val="24"/>
        </w:rPr>
        <w:t xml:space="preserve">Action </w:t>
      </w:r>
      <w:r w:rsidRPr="000905D9">
        <w:rPr>
          <w:rFonts w:asciiTheme="majorHAnsi" w:hAnsiTheme="majorHAnsi" w:cs="Times New Roman"/>
          <w:szCs w:val="24"/>
        </w:rPr>
        <w:t xml:space="preserve">Plan. After the </w:t>
      </w:r>
      <w:r w:rsidR="00644549" w:rsidRPr="000905D9">
        <w:rPr>
          <w:rFonts w:asciiTheme="majorHAnsi" w:hAnsiTheme="majorHAnsi" w:cs="Times New Roman"/>
          <w:szCs w:val="24"/>
        </w:rPr>
        <w:t xml:space="preserve">detailed review of the draft law, in the framework of the Anti-corruption Council activities, Ministry of Justice will conduct one more consultation round with governmental and civil society organizations to finalize the text of the draft law. </w:t>
      </w:r>
    </w:p>
    <w:p w14:paraId="2E1F0FDE" w14:textId="77777777" w:rsidR="008D3A4F" w:rsidRPr="000905D9" w:rsidRDefault="00790EE8" w:rsidP="005051E1">
      <w:pPr>
        <w:spacing w:after="120"/>
        <w:jc w:val="both"/>
        <w:rPr>
          <w:rFonts w:asciiTheme="majorHAnsi" w:hAnsiTheme="majorHAnsi" w:cs="Times New Roman"/>
          <w:szCs w:val="24"/>
        </w:rPr>
      </w:pPr>
      <w:r w:rsidRPr="000905D9">
        <w:rPr>
          <w:rFonts w:asciiTheme="majorHAnsi" w:hAnsiTheme="majorHAnsi" w:cs="Times New Roman"/>
          <w:b/>
          <w:szCs w:val="24"/>
        </w:rPr>
        <w:t>Implementation date</w:t>
      </w:r>
      <w:r w:rsidR="005051E1" w:rsidRPr="000905D9">
        <w:rPr>
          <w:rFonts w:asciiTheme="majorHAnsi" w:hAnsiTheme="majorHAnsi" w:cs="Times New Roman"/>
          <w:szCs w:val="24"/>
        </w:rPr>
        <w:t xml:space="preserve">: </w:t>
      </w:r>
      <w:r w:rsidR="00307B49" w:rsidRPr="000905D9">
        <w:rPr>
          <w:rFonts w:asciiTheme="majorHAnsi" w:hAnsiTheme="majorHAnsi" w:cs="Times New Roman"/>
          <w:szCs w:val="24"/>
        </w:rPr>
        <w:t>2016-2017</w:t>
      </w: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1983"/>
        <w:gridCol w:w="2070"/>
        <w:gridCol w:w="1350"/>
        <w:gridCol w:w="1440"/>
        <w:gridCol w:w="1465"/>
      </w:tblGrid>
      <w:tr w:rsidR="008D3A4F" w:rsidRPr="000905D9" w14:paraId="28659E9C" w14:textId="77777777" w:rsidTr="00F17980">
        <w:trPr>
          <w:jc w:val="center"/>
        </w:trPr>
        <w:tc>
          <w:tcPr>
            <w:tcW w:w="10033" w:type="dxa"/>
            <w:gridSpan w:val="6"/>
            <w:shd w:val="clear" w:color="auto" w:fill="B8CCE4" w:themeFill="accent1" w:themeFillTint="66"/>
            <w:vAlign w:val="center"/>
          </w:tcPr>
          <w:p w14:paraId="78B08EDD" w14:textId="77777777" w:rsidR="008D3A4F" w:rsidRPr="000905D9" w:rsidRDefault="00790EE8" w:rsidP="005051E1">
            <w:pPr>
              <w:spacing w:after="0" w:line="240" w:lineRule="auto"/>
              <w:ind w:right="-279"/>
              <w:jc w:val="center"/>
              <w:rPr>
                <w:rFonts w:asciiTheme="majorHAnsi" w:hAnsiTheme="majorHAnsi" w:cs="Times New Roman"/>
                <w:b/>
                <w:bCs/>
                <w:sz w:val="20"/>
                <w:szCs w:val="20"/>
              </w:rPr>
            </w:pPr>
            <w:r w:rsidRPr="000905D9">
              <w:rPr>
                <w:rFonts w:asciiTheme="majorHAnsi" w:eastAsia="Helvetica" w:hAnsiTheme="majorHAnsi" w:cs="Times New Roman"/>
                <w:b/>
                <w:sz w:val="20"/>
                <w:szCs w:val="20"/>
              </w:rPr>
              <w:t>Commitment</w:t>
            </w:r>
            <w:r w:rsidR="008D3A4F" w:rsidRPr="000905D9">
              <w:rPr>
                <w:rFonts w:asciiTheme="majorHAnsi" w:hAnsiTheme="majorHAnsi" w:cs="Times New Roman"/>
                <w:b/>
                <w:sz w:val="20"/>
                <w:szCs w:val="20"/>
              </w:rPr>
              <w:t xml:space="preserve"> 7</w:t>
            </w:r>
            <w:r w:rsidR="008D3A4F" w:rsidRPr="000905D9">
              <w:rPr>
                <w:rFonts w:asciiTheme="majorHAnsi" w:eastAsia="Helvetica" w:hAnsiTheme="majorHAnsi" w:cs="Times New Roman"/>
                <w:b/>
                <w:sz w:val="20"/>
                <w:szCs w:val="20"/>
              </w:rPr>
              <w:t xml:space="preserve">: </w:t>
            </w:r>
            <w:r w:rsidRPr="000905D9">
              <w:rPr>
                <w:rFonts w:asciiTheme="majorHAnsi" w:eastAsia="Helvetica" w:hAnsiTheme="majorHAnsi" w:cs="Times New Roman"/>
                <w:b/>
                <w:sz w:val="20"/>
                <w:szCs w:val="20"/>
              </w:rPr>
              <w:t xml:space="preserve">Developing </w:t>
            </w:r>
            <w:r w:rsidR="00D20AC5" w:rsidRPr="000905D9">
              <w:rPr>
                <w:rFonts w:asciiTheme="majorHAnsi" w:eastAsia="Helvetica" w:hAnsiTheme="majorHAnsi" w:cs="Times New Roman"/>
                <w:b/>
                <w:sz w:val="20"/>
                <w:szCs w:val="20"/>
              </w:rPr>
              <w:t>law on freedom of information</w:t>
            </w:r>
          </w:p>
        </w:tc>
      </w:tr>
      <w:tr w:rsidR="008D3A4F" w:rsidRPr="000905D9" w14:paraId="5F6D58B9" w14:textId="77777777" w:rsidTr="00F17980">
        <w:trPr>
          <w:jc w:val="center"/>
        </w:trPr>
        <w:tc>
          <w:tcPr>
            <w:tcW w:w="3708" w:type="dxa"/>
            <w:gridSpan w:val="2"/>
            <w:shd w:val="clear" w:color="auto" w:fill="B8CCE4" w:themeFill="accent1" w:themeFillTint="66"/>
            <w:vAlign w:val="center"/>
          </w:tcPr>
          <w:p w14:paraId="5D8296EB" w14:textId="77777777" w:rsidR="008D3A4F" w:rsidRPr="000905D9" w:rsidRDefault="00BE33A1" w:rsidP="005051E1">
            <w:pPr>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Lead Agency</w:t>
            </w:r>
          </w:p>
        </w:tc>
        <w:tc>
          <w:tcPr>
            <w:tcW w:w="6325" w:type="dxa"/>
            <w:gridSpan w:val="4"/>
            <w:vAlign w:val="center"/>
          </w:tcPr>
          <w:p w14:paraId="75E4A3D0" w14:textId="77777777" w:rsidR="008D3A4F" w:rsidRPr="000905D9" w:rsidRDefault="00790EE8" w:rsidP="005051E1">
            <w:pPr>
              <w:spacing w:after="0" w:line="240" w:lineRule="auto"/>
              <w:jc w:val="both"/>
              <w:rPr>
                <w:rFonts w:asciiTheme="majorHAnsi" w:hAnsiTheme="majorHAnsi" w:cs="Times New Roman"/>
                <w:sz w:val="20"/>
                <w:szCs w:val="20"/>
              </w:rPr>
            </w:pPr>
            <w:r w:rsidRPr="000905D9">
              <w:rPr>
                <w:rFonts w:asciiTheme="majorHAnsi" w:hAnsiTheme="majorHAnsi" w:cs="Times New Roman"/>
                <w:sz w:val="20"/>
                <w:szCs w:val="20"/>
              </w:rPr>
              <w:t>Ministry of Justice of Georgia; Anti-Corruption Council</w:t>
            </w:r>
          </w:p>
        </w:tc>
      </w:tr>
      <w:tr w:rsidR="008D3A4F" w:rsidRPr="000905D9" w14:paraId="30FA6CF0" w14:textId="77777777" w:rsidTr="00F17980">
        <w:trPr>
          <w:trHeight w:val="136"/>
          <w:jc w:val="center"/>
        </w:trPr>
        <w:tc>
          <w:tcPr>
            <w:tcW w:w="1725" w:type="dxa"/>
            <w:vMerge w:val="restart"/>
            <w:shd w:val="clear" w:color="auto" w:fill="B8CCE4" w:themeFill="accent1" w:themeFillTint="66"/>
            <w:vAlign w:val="center"/>
          </w:tcPr>
          <w:p w14:paraId="00F19C49" w14:textId="77777777" w:rsidR="008D3A4F" w:rsidRPr="000905D9" w:rsidRDefault="00E42D81" w:rsidP="002E77A4">
            <w:pPr>
              <w:spacing w:after="0" w:line="240" w:lineRule="auto"/>
              <w:rPr>
                <w:rFonts w:asciiTheme="majorHAnsi" w:hAnsiTheme="majorHAnsi" w:cs="Times New Roman"/>
                <w:b/>
                <w:sz w:val="20"/>
                <w:szCs w:val="20"/>
              </w:rPr>
            </w:pPr>
            <w:r w:rsidRPr="000905D9">
              <w:rPr>
                <w:rFonts w:asciiTheme="majorHAnsi" w:eastAsia="Helvetica" w:hAnsiTheme="majorHAnsi" w:cs="Times New Roman"/>
                <w:b/>
                <w:sz w:val="20"/>
                <w:szCs w:val="20"/>
              </w:rPr>
              <w:t>Other Involved Actors</w:t>
            </w:r>
          </w:p>
        </w:tc>
        <w:tc>
          <w:tcPr>
            <w:tcW w:w="1983" w:type="dxa"/>
            <w:shd w:val="clear" w:color="auto" w:fill="B8CCE4" w:themeFill="accent1" w:themeFillTint="66"/>
            <w:vAlign w:val="center"/>
          </w:tcPr>
          <w:p w14:paraId="50053F49" w14:textId="77777777" w:rsidR="008D3A4F" w:rsidRPr="000905D9" w:rsidRDefault="00790EE8" w:rsidP="005051E1">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Public Agency</w:t>
            </w:r>
          </w:p>
        </w:tc>
        <w:tc>
          <w:tcPr>
            <w:tcW w:w="6325" w:type="dxa"/>
            <w:gridSpan w:val="4"/>
            <w:vAlign w:val="center"/>
          </w:tcPr>
          <w:p w14:paraId="7459B826" w14:textId="77777777" w:rsidR="008D3A4F" w:rsidRPr="000905D9" w:rsidRDefault="00790EE8" w:rsidP="005051E1">
            <w:pPr>
              <w:spacing w:after="0" w:line="240" w:lineRule="auto"/>
              <w:jc w:val="both"/>
              <w:rPr>
                <w:rFonts w:asciiTheme="majorHAnsi" w:hAnsiTheme="majorHAnsi" w:cs="Times New Roman"/>
                <w:sz w:val="20"/>
                <w:szCs w:val="20"/>
              </w:rPr>
            </w:pPr>
            <w:r w:rsidRPr="000905D9">
              <w:rPr>
                <w:rFonts w:asciiTheme="majorHAnsi" w:hAnsiTheme="majorHAnsi" w:cs="Times New Roman"/>
                <w:sz w:val="20"/>
                <w:szCs w:val="20"/>
              </w:rPr>
              <w:t>Parliament of Georgia</w:t>
            </w:r>
          </w:p>
        </w:tc>
      </w:tr>
      <w:tr w:rsidR="008D3A4F" w:rsidRPr="000905D9" w14:paraId="532BAD5D" w14:textId="77777777" w:rsidTr="00F17980">
        <w:trPr>
          <w:trHeight w:val="471"/>
          <w:jc w:val="center"/>
        </w:trPr>
        <w:tc>
          <w:tcPr>
            <w:tcW w:w="1725" w:type="dxa"/>
            <w:vMerge/>
            <w:shd w:val="clear" w:color="auto" w:fill="B8CCE4" w:themeFill="accent1" w:themeFillTint="66"/>
            <w:vAlign w:val="center"/>
          </w:tcPr>
          <w:p w14:paraId="1231F2A8" w14:textId="77777777" w:rsidR="008D3A4F" w:rsidRPr="000905D9" w:rsidRDefault="008D3A4F" w:rsidP="005051E1">
            <w:pPr>
              <w:spacing w:after="0" w:line="240" w:lineRule="auto"/>
              <w:jc w:val="both"/>
              <w:rPr>
                <w:rFonts w:asciiTheme="majorHAnsi" w:hAnsiTheme="majorHAnsi" w:cs="Times New Roman"/>
                <w:sz w:val="20"/>
                <w:szCs w:val="20"/>
              </w:rPr>
            </w:pPr>
          </w:p>
        </w:tc>
        <w:tc>
          <w:tcPr>
            <w:tcW w:w="1983" w:type="dxa"/>
            <w:shd w:val="clear" w:color="auto" w:fill="B8CCE4" w:themeFill="accent1" w:themeFillTint="66"/>
            <w:vAlign w:val="center"/>
          </w:tcPr>
          <w:p w14:paraId="2136C4BD" w14:textId="77777777" w:rsidR="008D3A4F" w:rsidRPr="000905D9" w:rsidRDefault="00790EE8" w:rsidP="005051E1">
            <w:pPr>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Civil</w:t>
            </w:r>
            <w:r w:rsidR="00D20AC5" w:rsidRPr="000905D9">
              <w:rPr>
                <w:rFonts w:asciiTheme="majorHAnsi" w:eastAsia="Helvetica" w:hAnsiTheme="majorHAnsi" w:cs="Times New Roman"/>
                <w:sz w:val="20"/>
                <w:szCs w:val="20"/>
              </w:rPr>
              <w:t xml:space="preserve"> Society </w:t>
            </w:r>
            <w:r w:rsidRPr="000905D9">
              <w:rPr>
                <w:rFonts w:asciiTheme="majorHAnsi" w:eastAsia="Helvetica" w:hAnsiTheme="majorHAnsi" w:cs="Times New Roman"/>
                <w:sz w:val="20"/>
                <w:szCs w:val="20"/>
              </w:rPr>
              <w:t>/Private Sector</w:t>
            </w:r>
          </w:p>
        </w:tc>
        <w:tc>
          <w:tcPr>
            <w:tcW w:w="6325" w:type="dxa"/>
            <w:gridSpan w:val="4"/>
            <w:vAlign w:val="center"/>
          </w:tcPr>
          <w:p w14:paraId="4D2658DB" w14:textId="77777777" w:rsidR="008D3A4F" w:rsidRPr="000905D9" w:rsidRDefault="00790EE8" w:rsidP="005051E1">
            <w:pPr>
              <w:pStyle w:val="CommentText"/>
              <w:spacing w:after="0" w:line="240" w:lineRule="auto"/>
              <w:jc w:val="both"/>
              <w:rPr>
                <w:rFonts w:asciiTheme="majorHAnsi" w:hAnsiTheme="majorHAnsi" w:cs="Times New Roman"/>
                <w:sz w:val="20"/>
                <w:szCs w:val="20"/>
              </w:rPr>
            </w:pPr>
            <w:r w:rsidRPr="000905D9">
              <w:rPr>
                <w:rFonts w:asciiTheme="majorHAnsi" w:hAnsiTheme="majorHAnsi" w:cs="Times New Roman"/>
                <w:sz w:val="20"/>
                <w:szCs w:val="20"/>
              </w:rPr>
              <w:t>Open Society Foundation – Georgia; Institute for Development of Freedom of Information (IDFI)</w:t>
            </w:r>
          </w:p>
        </w:tc>
      </w:tr>
      <w:tr w:rsidR="008D3A4F" w:rsidRPr="000905D9" w14:paraId="3966C790" w14:textId="77777777" w:rsidTr="00F17980">
        <w:trPr>
          <w:jc w:val="center"/>
        </w:trPr>
        <w:tc>
          <w:tcPr>
            <w:tcW w:w="3708" w:type="dxa"/>
            <w:gridSpan w:val="2"/>
            <w:shd w:val="clear" w:color="auto" w:fill="B8CCE4" w:themeFill="accent1" w:themeFillTint="66"/>
            <w:vAlign w:val="center"/>
          </w:tcPr>
          <w:p w14:paraId="4DA6A087" w14:textId="77777777" w:rsidR="008D3A4F" w:rsidRPr="000905D9" w:rsidRDefault="00D20AC5" w:rsidP="005051E1">
            <w:pPr>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Issues to be Addressed</w:t>
            </w:r>
          </w:p>
        </w:tc>
        <w:tc>
          <w:tcPr>
            <w:tcW w:w="6325" w:type="dxa"/>
            <w:gridSpan w:val="4"/>
            <w:vAlign w:val="center"/>
          </w:tcPr>
          <w:p w14:paraId="0C69296C" w14:textId="77777777" w:rsidR="008D3A4F" w:rsidRPr="000905D9" w:rsidRDefault="008D3A4F" w:rsidP="005051E1">
            <w:pPr>
              <w:spacing w:after="0" w:line="240" w:lineRule="auto"/>
              <w:jc w:val="both"/>
              <w:rPr>
                <w:rFonts w:asciiTheme="majorHAnsi" w:eastAsia="Calibri" w:hAnsiTheme="majorHAnsi" w:cs="Times New Roman"/>
                <w:sz w:val="20"/>
                <w:szCs w:val="20"/>
              </w:rPr>
            </w:pPr>
          </w:p>
        </w:tc>
      </w:tr>
      <w:tr w:rsidR="008D3A4F" w:rsidRPr="000905D9" w14:paraId="5D9EB1BF" w14:textId="77777777" w:rsidTr="00F17980">
        <w:trPr>
          <w:jc w:val="center"/>
        </w:trPr>
        <w:tc>
          <w:tcPr>
            <w:tcW w:w="3708" w:type="dxa"/>
            <w:gridSpan w:val="2"/>
            <w:shd w:val="clear" w:color="auto" w:fill="B8CCE4" w:themeFill="accent1" w:themeFillTint="66"/>
            <w:vAlign w:val="center"/>
          </w:tcPr>
          <w:p w14:paraId="3702A30C" w14:textId="77777777" w:rsidR="008D3A4F" w:rsidRPr="000905D9" w:rsidRDefault="00790EE8" w:rsidP="005051E1">
            <w:pPr>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Main Objective</w:t>
            </w:r>
          </w:p>
        </w:tc>
        <w:tc>
          <w:tcPr>
            <w:tcW w:w="6325" w:type="dxa"/>
            <w:gridSpan w:val="4"/>
            <w:vAlign w:val="center"/>
          </w:tcPr>
          <w:p w14:paraId="7B35E4FD" w14:textId="77777777" w:rsidR="008D3A4F" w:rsidRPr="000905D9" w:rsidRDefault="00790EE8" w:rsidP="005051E1">
            <w:pPr>
              <w:pStyle w:val="Default"/>
              <w:jc w:val="both"/>
              <w:rPr>
                <w:rFonts w:asciiTheme="majorHAnsi" w:hAnsiTheme="majorHAnsi"/>
                <w:sz w:val="20"/>
                <w:szCs w:val="20"/>
              </w:rPr>
            </w:pPr>
            <w:r w:rsidRPr="000905D9">
              <w:rPr>
                <w:rFonts w:asciiTheme="majorHAnsi" w:eastAsia="Helvetica" w:hAnsiTheme="majorHAnsi"/>
                <w:sz w:val="20"/>
                <w:szCs w:val="20"/>
              </w:rPr>
              <w:t>Increasing public integrity</w:t>
            </w:r>
          </w:p>
        </w:tc>
      </w:tr>
      <w:tr w:rsidR="008D3A4F" w:rsidRPr="000905D9" w14:paraId="7911BC7D" w14:textId="77777777" w:rsidTr="00F17980">
        <w:trPr>
          <w:jc w:val="center"/>
        </w:trPr>
        <w:tc>
          <w:tcPr>
            <w:tcW w:w="3708" w:type="dxa"/>
            <w:gridSpan w:val="2"/>
            <w:shd w:val="clear" w:color="auto" w:fill="B8CCE4" w:themeFill="accent1" w:themeFillTint="66"/>
            <w:vAlign w:val="center"/>
          </w:tcPr>
          <w:p w14:paraId="2C15E5B2" w14:textId="77777777" w:rsidR="008D3A4F" w:rsidRPr="000905D9" w:rsidRDefault="008D3A4F" w:rsidP="005051E1">
            <w:pPr>
              <w:spacing w:after="0" w:line="240" w:lineRule="auto"/>
              <w:jc w:val="both"/>
              <w:rPr>
                <w:rFonts w:asciiTheme="majorHAnsi" w:hAnsiTheme="majorHAnsi" w:cs="Times New Roman"/>
                <w:b/>
                <w:sz w:val="20"/>
                <w:szCs w:val="20"/>
              </w:rPr>
            </w:pPr>
            <w:r w:rsidRPr="000905D9">
              <w:rPr>
                <w:rFonts w:asciiTheme="majorHAnsi" w:hAnsiTheme="majorHAnsi" w:cs="Times New Roman"/>
                <w:b/>
                <w:sz w:val="20"/>
                <w:szCs w:val="20"/>
              </w:rPr>
              <w:t xml:space="preserve">OGP </w:t>
            </w:r>
            <w:r w:rsidR="005F2A02" w:rsidRPr="000905D9">
              <w:rPr>
                <w:rFonts w:asciiTheme="majorHAnsi" w:eastAsia="Helvetica" w:hAnsiTheme="majorHAnsi" w:cs="Times New Roman"/>
                <w:b/>
                <w:sz w:val="20"/>
                <w:szCs w:val="20"/>
              </w:rPr>
              <w:t>Challenge</w:t>
            </w:r>
          </w:p>
        </w:tc>
        <w:tc>
          <w:tcPr>
            <w:tcW w:w="6325" w:type="dxa"/>
            <w:gridSpan w:val="4"/>
            <w:vAlign w:val="center"/>
          </w:tcPr>
          <w:p w14:paraId="5F19BA6C" w14:textId="77777777" w:rsidR="008D3A4F" w:rsidRPr="000905D9" w:rsidRDefault="00790EE8" w:rsidP="005051E1">
            <w:pPr>
              <w:pStyle w:val="CommentText"/>
              <w:spacing w:after="0" w:line="240" w:lineRule="auto"/>
              <w:ind w:left="7"/>
              <w:jc w:val="both"/>
              <w:rPr>
                <w:rFonts w:asciiTheme="majorHAnsi" w:hAnsiTheme="majorHAnsi" w:cs="Times New Roman"/>
                <w:sz w:val="20"/>
                <w:szCs w:val="20"/>
              </w:rPr>
            </w:pPr>
            <w:r w:rsidRPr="000905D9">
              <w:rPr>
                <w:rFonts w:asciiTheme="majorHAnsi" w:hAnsiTheme="majorHAnsi" w:cs="Times New Roman"/>
                <w:sz w:val="20"/>
                <w:szCs w:val="20"/>
              </w:rPr>
              <w:t xml:space="preserve">Improving public service </w:t>
            </w:r>
          </w:p>
        </w:tc>
      </w:tr>
      <w:tr w:rsidR="00790EE8" w:rsidRPr="000905D9" w14:paraId="110C06AC" w14:textId="77777777" w:rsidTr="00F17980">
        <w:trPr>
          <w:trHeight w:val="466"/>
          <w:jc w:val="center"/>
        </w:trPr>
        <w:tc>
          <w:tcPr>
            <w:tcW w:w="3708" w:type="dxa"/>
            <w:gridSpan w:val="2"/>
            <w:vMerge w:val="restart"/>
            <w:shd w:val="clear" w:color="auto" w:fill="B8CCE4" w:themeFill="accent1" w:themeFillTint="66"/>
            <w:vAlign w:val="center"/>
          </w:tcPr>
          <w:p w14:paraId="3878FFE5" w14:textId="77777777" w:rsidR="00790EE8" w:rsidRPr="000905D9" w:rsidRDefault="00790EE8" w:rsidP="005051E1">
            <w:pPr>
              <w:spacing w:after="0" w:line="240" w:lineRule="auto"/>
              <w:jc w:val="both"/>
              <w:rPr>
                <w:rFonts w:asciiTheme="majorHAnsi" w:hAnsiTheme="majorHAnsi" w:cs="Times New Roman"/>
                <w:b/>
                <w:sz w:val="20"/>
                <w:szCs w:val="20"/>
              </w:rPr>
            </w:pPr>
          </w:p>
          <w:p w14:paraId="14FDD108" w14:textId="77777777" w:rsidR="00790EE8" w:rsidRPr="000905D9" w:rsidRDefault="00790EE8" w:rsidP="005051E1">
            <w:pPr>
              <w:spacing w:after="0" w:line="240" w:lineRule="auto"/>
              <w:jc w:val="both"/>
              <w:rPr>
                <w:rFonts w:asciiTheme="majorHAnsi" w:hAnsiTheme="majorHAnsi" w:cs="Times New Roman"/>
                <w:b/>
                <w:sz w:val="20"/>
                <w:szCs w:val="20"/>
              </w:rPr>
            </w:pPr>
            <w:r w:rsidRPr="000905D9">
              <w:rPr>
                <w:rFonts w:asciiTheme="majorHAnsi" w:hAnsiTheme="majorHAnsi" w:cs="Times New Roman"/>
                <w:b/>
                <w:sz w:val="20"/>
                <w:szCs w:val="20"/>
              </w:rPr>
              <w:t xml:space="preserve">OGP </w:t>
            </w:r>
            <w:r w:rsidRPr="000905D9">
              <w:rPr>
                <w:rFonts w:asciiTheme="majorHAnsi" w:eastAsia="Helvetica" w:hAnsiTheme="majorHAnsi" w:cs="Times New Roman"/>
                <w:b/>
                <w:sz w:val="20"/>
                <w:szCs w:val="20"/>
              </w:rPr>
              <w:t>Principles</w:t>
            </w:r>
          </w:p>
        </w:tc>
        <w:tc>
          <w:tcPr>
            <w:tcW w:w="2070" w:type="dxa"/>
            <w:shd w:val="clear" w:color="auto" w:fill="B8CCE4" w:themeFill="accent1" w:themeFillTint="66"/>
            <w:vAlign w:val="center"/>
          </w:tcPr>
          <w:p w14:paraId="6848D567" w14:textId="77777777" w:rsidR="00790EE8" w:rsidRPr="000905D9" w:rsidRDefault="00790EE8" w:rsidP="005051E1">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Transparency</w:t>
            </w:r>
          </w:p>
        </w:tc>
        <w:tc>
          <w:tcPr>
            <w:tcW w:w="1350" w:type="dxa"/>
            <w:shd w:val="clear" w:color="auto" w:fill="B8CCE4" w:themeFill="accent1" w:themeFillTint="66"/>
            <w:vAlign w:val="center"/>
          </w:tcPr>
          <w:p w14:paraId="4D2FC4C8" w14:textId="77777777" w:rsidR="00790EE8" w:rsidRPr="000905D9" w:rsidRDefault="00790EE8" w:rsidP="005051E1">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Accountability</w:t>
            </w:r>
          </w:p>
        </w:tc>
        <w:tc>
          <w:tcPr>
            <w:tcW w:w="1440" w:type="dxa"/>
            <w:shd w:val="clear" w:color="auto" w:fill="B8CCE4" w:themeFill="accent1" w:themeFillTint="66"/>
            <w:vAlign w:val="center"/>
          </w:tcPr>
          <w:p w14:paraId="3C9D09DE" w14:textId="77777777" w:rsidR="00790EE8" w:rsidRPr="000905D9" w:rsidRDefault="00790EE8" w:rsidP="005051E1">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Citizens Participation</w:t>
            </w:r>
          </w:p>
        </w:tc>
        <w:tc>
          <w:tcPr>
            <w:tcW w:w="1465" w:type="dxa"/>
            <w:shd w:val="clear" w:color="auto" w:fill="B8CCE4" w:themeFill="accent1" w:themeFillTint="66"/>
            <w:vAlign w:val="center"/>
          </w:tcPr>
          <w:p w14:paraId="6F9061FC" w14:textId="77777777" w:rsidR="00790EE8" w:rsidRPr="000905D9" w:rsidRDefault="00790EE8" w:rsidP="005051E1">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Technologies and Innovations</w:t>
            </w:r>
          </w:p>
        </w:tc>
      </w:tr>
      <w:tr w:rsidR="00790EE8" w:rsidRPr="000905D9" w14:paraId="74D556E6" w14:textId="77777777" w:rsidTr="00F17980">
        <w:trPr>
          <w:jc w:val="center"/>
        </w:trPr>
        <w:tc>
          <w:tcPr>
            <w:tcW w:w="3708" w:type="dxa"/>
            <w:gridSpan w:val="2"/>
            <w:vMerge/>
            <w:shd w:val="clear" w:color="auto" w:fill="B8CCE4" w:themeFill="accent1" w:themeFillTint="66"/>
            <w:vAlign w:val="center"/>
          </w:tcPr>
          <w:p w14:paraId="1568AD5C" w14:textId="77777777" w:rsidR="00790EE8" w:rsidRPr="000905D9" w:rsidRDefault="00790EE8" w:rsidP="005051E1">
            <w:pPr>
              <w:spacing w:after="0" w:line="240" w:lineRule="auto"/>
              <w:jc w:val="both"/>
              <w:rPr>
                <w:rFonts w:asciiTheme="majorHAnsi" w:hAnsiTheme="majorHAnsi" w:cs="Times New Roman"/>
                <w:sz w:val="20"/>
                <w:szCs w:val="20"/>
              </w:rPr>
            </w:pPr>
          </w:p>
        </w:tc>
        <w:tc>
          <w:tcPr>
            <w:tcW w:w="2070" w:type="dxa"/>
            <w:vAlign w:val="center"/>
          </w:tcPr>
          <w:p w14:paraId="6BCF50BA" w14:textId="77777777" w:rsidR="00790EE8" w:rsidRPr="000905D9" w:rsidRDefault="00790EE8" w:rsidP="005051E1">
            <w:pPr>
              <w:spacing w:after="0" w:line="240" w:lineRule="auto"/>
              <w:jc w:val="both"/>
              <w:rPr>
                <w:rFonts w:asciiTheme="majorHAnsi" w:hAnsiTheme="majorHAnsi" w:cs="Times New Roman"/>
                <w:sz w:val="20"/>
                <w:szCs w:val="20"/>
              </w:rPr>
            </w:pPr>
            <w:r w:rsidRPr="000905D9">
              <w:rPr>
                <w:rFonts w:asciiTheme="majorHAnsi" w:hAnsiTheme="majorHAnsi" w:cs="Times New Roman"/>
                <w:b/>
                <w:sz w:val="20"/>
                <w:szCs w:val="20"/>
              </w:rPr>
              <w:sym w:font="Wingdings 2" w:char="F050"/>
            </w:r>
          </w:p>
        </w:tc>
        <w:tc>
          <w:tcPr>
            <w:tcW w:w="1350" w:type="dxa"/>
            <w:vAlign w:val="center"/>
          </w:tcPr>
          <w:p w14:paraId="0B58D327" w14:textId="77777777" w:rsidR="00790EE8" w:rsidRPr="000905D9" w:rsidRDefault="00790EE8" w:rsidP="005051E1">
            <w:pPr>
              <w:spacing w:after="0" w:line="240" w:lineRule="auto"/>
              <w:jc w:val="both"/>
              <w:rPr>
                <w:rFonts w:asciiTheme="majorHAnsi" w:hAnsiTheme="majorHAnsi" w:cs="Times New Roman"/>
                <w:sz w:val="20"/>
                <w:szCs w:val="20"/>
              </w:rPr>
            </w:pPr>
            <w:r w:rsidRPr="000905D9">
              <w:rPr>
                <w:rFonts w:asciiTheme="majorHAnsi" w:hAnsiTheme="majorHAnsi" w:cs="Times New Roman"/>
                <w:b/>
                <w:sz w:val="20"/>
                <w:szCs w:val="20"/>
              </w:rPr>
              <w:sym w:font="Wingdings 2" w:char="F050"/>
            </w:r>
          </w:p>
        </w:tc>
        <w:tc>
          <w:tcPr>
            <w:tcW w:w="1440" w:type="dxa"/>
            <w:vAlign w:val="center"/>
          </w:tcPr>
          <w:p w14:paraId="69A94214" w14:textId="77777777" w:rsidR="00790EE8" w:rsidRPr="000905D9" w:rsidRDefault="00790EE8" w:rsidP="005051E1">
            <w:pPr>
              <w:spacing w:after="0" w:line="240" w:lineRule="auto"/>
              <w:jc w:val="both"/>
              <w:rPr>
                <w:rFonts w:asciiTheme="majorHAnsi" w:hAnsiTheme="majorHAnsi" w:cs="Times New Roman"/>
                <w:sz w:val="20"/>
                <w:szCs w:val="20"/>
              </w:rPr>
            </w:pPr>
          </w:p>
        </w:tc>
        <w:tc>
          <w:tcPr>
            <w:tcW w:w="1465" w:type="dxa"/>
            <w:vAlign w:val="center"/>
          </w:tcPr>
          <w:p w14:paraId="1D58DAF9" w14:textId="77777777" w:rsidR="00790EE8" w:rsidRPr="000905D9" w:rsidRDefault="00790EE8" w:rsidP="005051E1">
            <w:pPr>
              <w:spacing w:after="0" w:line="240" w:lineRule="auto"/>
              <w:jc w:val="both"/>
              <w:rPr>
                <w:rFonts w:asciiTheme="majorHAnsi" w:hAnsiTheme="majorHAnsi" w:cs="Times New Roman"/>
                <w:sz w:val="20"/>
                <w:szCs w:val="20"/>
              </w:rPr>
            </w:pPr>
            <w:r w:rsidRPr="000905D9">
              <w:rPr>
                <w:rFonts w:asciiTheme="majorHAnsi" w:hAnsiTheme="majorHAnsi" w:cs="Times New Roman"/>
                <w:b/>
                <w:sz w:val="20"/>
                <w:szCs w:val="20"/>
              </w:rPr>
              <w:sym w:font="Wingdings 2" w:char="F050"/>
            </w:r>
          </w:p>
        </w:tc>
      </w:tr>
      <w:tr w:rsidR="00790EE8" w:rsidRPr="000905D9" w14:paraId="682DC63F" w14:textId="77777777" w:rsidTr="00F17980">
        <w:trPr>
          <w:jc w:val="center"/>
        </w:trPr>
        <w:tc>
          <w:tcPr>
            <w:tcW w:w="3708" w:type="dxa"/>
            <w:gridSpan w:val="2"/>
            <w:shd w:val="clear" w:color="auto" w:fill="B8CCE4" w:themeFill="accent1" w:themeFillTint="66"/>
            <w:vAlign w:val="center"/>
          </w:tcPr>
          <w:p w14:paraId="3773AA98" w14:textId="77777777" w:rsidR="00790EE8" w:rsidRPr="000905D9" w:rsidRDefault="004A58E5" w:rsidP="005051E1">
            <w:pPr>
              <w:autoSpaceDE w:val="0"/>
              <w:autoSpaceDN w:val="0"/>
              <w:adjustRightInd w:val="0"/>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Milestones to Fulfill the Commitment</w:t>
            </w:r>
          </w:p>
        </w:tc>
        <w:tc>
          <w:tcPr>
            <w:tcW w:w="2070" w:type="dxa"/>
            <w:shd w:val="clear" w:color="auto" w:fill="B8CCE4" w:themeFill="accent1" w:themeFillTint="66"/>
            <w:vAlign w:val="center"/>
          </w:tcPr>
          <w:p w14:paraId="6B645891" w14:textId="77777777" w:rsidR="00790EE8" w:rsidRPr="000905D9" w:rsidRDefault="00790EE8" w:rsidP="005051E1">
            <w:pPr>
              <w:autoSpaceDE w:val="0"/>
              <w:autoSpaceDN w:val="0"/>
              <w:adjustRightInd w:val="0"/>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New or ongoing commitment</w:t>
            </w:r>
          </w:p>
        </w:tc>
        <w:tc>
          <w:tcPr>
            <w:tcW w:w="1350" w:type="dxa"/>
            <w:shd w:val="clear" w:color="auto" w:fill="B8CCE4" w:themeFill="accent1" w:themeFillTint="66"/>
            <w:vAlign w:val="center"/>
          </w:tcPr>
          <w:p w14:paraId="03A69A3B" w14:textId="77777777" w:rsidR="00790EE8" w:rsidRPr="000905D9" w:rsidRDefault="00790EE8" w:rsidP="005051E1">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Start date:</w:t>
            </w:r>
          </w:p>
        </w:tc>
        <w:tc>
          <w:tcPr>
            <w:tcW w:w="2905" w:type="dxa"/>
            <w:gridSpan w:val="2"/>
            <w:shd w:val="clear" w:color="auto" w:fill="B8CCE4" w:themeFill="accent1" w:themeFillTint="66"/>
            <w:vAlign w:val="center"/>
          </w:tcPr>
          <w:p w14:paraId="29777E1C" w14:textId="77777777" w:rsidR="00790EE8" w:rsidRPr="000905D9" w:rsidRDefault="00790EE8" w:rsidP="005051E1">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End date:</w:t>
            </w:r>
          </w:p>
        </w:tc>
      </w:tr>
      <w:tr w:rsidR="008D3A4F" w:rsidRPr="000905D9" w14:paraId="10548D79" w14:textId="77777777" w:rsidTr="00F17980">
        <w:trPr>
          <w:trHeight w:val="356"/>
          <w:jc w:val="center"/>
        </w:trPr>
        <w:tc>
          <w:tcPr>
            <w:tcW w:w="3708" w:type="dxa"/>
            <w:gridSpan w:val="2"/>
          </w:tcPr>
          <w:p w14:paraId="3F1B4311" w14:textId="77777777" w:rsidR="008D3A4F" w:rsidRPr="000905D9" w:rsidRDefault="00F76958" w:rsidP="002E77A4">
            <w:pPr>
              <w:autoSpaceDE w:val="0"/>
              <w:autoSpaceDN w:val="0"/>
              <w:adjustRightInd w:val="0"/>
              <w:spacing w:after="0" w:line="240" w:lineRule="auto"/>
              <w:rPr>
                <w:rFonts w:asciiTheme="majorHAnsi" w:hAnsiTheme="majorHAnsi" w:cs="Times New Roman"/>
                <w:sz w:val="20"/>
                <w:szCs w:val="20"/>
              </w:rPr>
            </w:pPr>
            <w:r w:rsidRPr="000905D9">
              <w:rPr>
                <w:rFonts w:asciiTheme="majorHAnsi" w:hAnsiTheme="majorHAnsi" w:cs="Times New Roman"/>
                <w:sz w:val="20"/>
                <w:szCs w:val="20"/>
              </w:rPr>
              <w:t xml:space="preserve">Working on the wording of the draft law, consultations, </w:t>
            </w:r>
            <w:r w:rsidR="002E77A4" w:rsidRPr="000905D9">
              <w:rPr>
                <w:rFonts w:asciiTheme="majorHAnsi" w:hAnsiTheme="majorHAnsi" w:cs="Times New Roman"/>
                <w:sz w:val="20"/>
                <w:szCs w:val="20"/>
              </w:rPr>
              <w:t>detailed</w:t>
            </w:r>
            <w:r w:rsidRPr="000905D9">
              <w:rPr>
                <w:rFonts w:asciiTheme="majorHAnsi" w:hAnsiTheme="majorHAnsi" w:cs="Times New Roman"/>
                <w:sz w:val="20"/>
                <w:szCs w:val="20"/>
              </w:rPr>
              <w:t xml:space="preserve"> revision, agreement on the final </w:t>
            </w:r>
            <w:r w:rsidR="002E77A4" w:rsidRPr="000905D9">
              <w:rPr>
                <w:rFonts w:asciiTheme="majorHAnsi" w:hAnsiTheme="majorHAnsi" w:cs="Times New Roman"/>
                <w:sz w:val="20"/>
                <w:szCs w:val="20"/>
              </w:rPr>
              <w:t>text</w:t>
            </w:r>
          </w:p>
        </w:tc>
        <w:tc>
          <w:tcPr>
            <w:tcW w:w="2070" w:type="dxa"/>
            <w:vAlign w:val="center"/>
          </w:tcPr>
          <w:p w14:paraId="13E8B766" w14:textId="77777777" w:rsidR="008D3A4F" w:rsidRPr="000905D9" w:rsidRDefault="00790EE8" w:rsidP="005051E1">
            <w:pPr>
              <w:autoSpaceDE w:val="0"/>
              <w:autoSpaceDN w:val="0"/>
              <w:adjustRightInd w:val="0"/>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Ongoing</w:t>
            </w:r>
          </w:p>
        </w:tc>
        <w:tc>
          <w:tcPr>
            <w:tcW w:w="1350" w:type="dxa"/>
            <w:vAlign w:val="center"/>
          </w:tcPr>
          <w:p w14:paraId="61D07DD3" w14:textId="77777777" w:rsidR="008D3A4F" w:rsidRPr="000905D9" w:rsidRDefault="008D3A4F" w:rsidP="005051E1">
            <w:pPr>
              <w:spacing w:after="0" w:line="240" w:lineRule="auto"/>
              <w:jc w:val="both"/>
              <w:rPr>
                <w:rFonts w:asciiTheme="majorHAnsi" w:hAnsiTheme="majorHAnsi" w:cs="Times New Roman"/>
                <w:sz w:val="20"/>
                <w:szCs w:val="20"/>
              </w:rPr>
            </w:pPr>
          </w:p>
        </w:tc>
        <w:tc>
          <w:tcPr>
            <w:tcW w:w="2905" w:type="dxa"/>
            <w:gridSpan w:val="2"/>
            <w:vAlign w:val="center"/>
          </w:tcPr>
          <w:p w14:paraId="1677E338" w14:textId="7B7AF02B" w:rsidR="008D3A4F" w:rsidRPr="000905D9" w:rsidRDefault="00A64D5A" w:rsidP="005051E1">
            <w:pPr>
              <w:spacing w:after="0" w:line="240" w:lineRule="auto"/>
              <w:jc w:val="both"/>
              <w:rPr>
                <w:rFonts w:asciiTheme="majorHAnsi" w:hAnsiTheme="majorHAnsi" w:cs="Times New Roman"/>
                <w:sz w:val="20"/>
                <w:szCs w:val="20"/>
              </w:rPr>
            </w:pPr>
            <w:r w:rsidRPr="000905D9">
              <w:rPr>
                <w:rFonts w:asciiTheme="majorHAnsi" w:hAnsiTheme="majorHAnsi" w:cs="Times New Roman"/>
                <w:sz w:val="20"/>
                <w:szCs w:val="20"/>
              </w:rPr>
              <w:t xml:space="preserve">September, 2017 </w:t>
            </w:r>
          </w:p>
        </w:tc>
      </w:tr>
      <w:tr w:rsidR="008D3A4F" w:rsidRPr="000905D9" w14:paraId="621770D8" w14:textId="77777777" w:rsidTr="00F17980">
        <w:trPr>
          <w:trHeight w:val="356"/>
          <w:jc w:val="center"/>
        </w:trPr>
        <w:tc>
          <w:tcPr>
            <w:tcW w:w="3708" w:type="dxa"/>
            <w:gridSpan w:val="2"/>
          </w:tcPr>
          <w:p w14:paraId="16C4224B" w14:textId="77777777" w:rsidR="008D3A4F" w:rsidRPr="000905D9" w:rsidRDefault="00F76958" w:rsidP="005051E1">
            <w:pPr>
              <w:autoSpaceDE w:val="0"/>
              <w:autoSpaceDN w:val="0"/>
              <w:adjustRightInd w:val="0"/>
              <w:spacing w:after="0" w:line="240" w:lineRule="auto"/>
              <w:rPr>
                <w:rFonts w:asciiTheme="majorHAnsi" w:hAnsiTheme="majorHAnsi" w:cs="Times New Roman"/>
                <w:sz w:val="20"/>
                <w:szCs w:val="20"/>
              </w:rPr>
            </w:pPr>
            <w:r w:rsidRPr="000905D9">
              <w:rPr>
                <w:rFonts w:asciiTheme="majorHAnsi" w:hAnsiTheme="majorHAnsi" w:cs="Times New Roman"/>
                <w:sz w:val="20"/>
                <w:szCs w:val="20"/>
              </w:rPr>
              <w:lastRenderedPageBreak/>
              <w:t xml:space="preserve">Presenting the final draft </w:t>
            </w:r>
            <w:r w:rsidR="002E77A4" w:rsidRPr="000905D9">
              <w:rPr>
                <w:rFonts w:asciiTheme="majorHAnsi" w:hAnsiTheme="majorHAnsi" w:cs="Times New Roman"/>
                <w:sz w:val="20"/>
                <w:szCs w:val="20"/>
              </w:rPr>
              <w:t xml:space="preserve">law </w:t>
            </w:r>
            <w:r w:rsidRPr="000905D9">
              <w:rPr>
                <w:rFonts w:asciiTheme="majorHAnsi" w:hAnsiTheme="majorHAnsi" w:cs="Times New Roman"/>
                <w:sz w:val="20"/>
                <w:szCs w:val="20"/>
              </w:rPr>
              <w:t xml:space="preserve">to the working group set up within </w:t>
            </w:r>
            <w:r w:rsidR="002E77A4" w:rsidRPr="000905D9">
              <w:rPr>
                <w:rFonts w:asciiTheme="majorHAnsi" w:hAnsiTheme="majorHAnsi" w:cs="Times New Roman"/>
                <w:sz w:val="20"/>
                <w:szCs w:val="20"/>
              </w:rPr>
              <w:t xml:space="preserve">the </w:t>
            </w:r>
            <w:r w:rsidRPr="000905D9">
              <w:rPr>
                <w:rFonts w:asciiTheme="majorHAnsi" w:hAnsiTheme="majorHAnsi" w:cs="Times New Roman"/>
                <w:sz w:val="20"/>
                <w:szCs w:val="20"/>
              </w:rPr>
              <w:t>Anti-Corruption Council</w:t>
            </w:r>
          </w:p>
        </w:tc>
        <w:tc>
          <w:tcPr>
            <w:tcW w:w="2070" w:type="dxa"/>
            <w:vAlign w:val="center"/>
          </w:tcPr>
          <w:p w14:paraId="7D6447B9" w14:textId="77777777" w:rsidR="008D3A4F" w:rsidRPr="000905D9" w:rsidRDefault="00790EE8" w:rsidP="005051E1">
            <w:pPr>
              <w:autoSpaceDE w:val="0"/>
              <w:autoSpaceDN w:val="0"/>
              <w:adjustRightInd w:val="0"/>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Ongoing</w:t>
            </w:r>
          </w:p>
        </w:tc>
        <w:tc>
          <w:tcPr>
            <w:tcW w:w="1350" w:type="dxa"/>
            <w:vAlign w:val="center"/>
          </w:tcPr>
          <w:p w14:paraId="0B20720E" w14:textId="77777777" w:rsidR="008D3A4F" w:rsidRPr="000905D9" w:rsidRDefault="008D3A4F" w:rsidP="005051E1">
            <w:pPr>
              <w:spacing w:after="0" w:line="240" w:lineRule="auto"/>
              <w:jc w:val="both"/>
              <w:rPr>
                <w:rFonts w:asciiTheme="majorHAnsi" w:hAnsiTheme="majorHAnsi" w:cs="Times New Roman"/>
                <w:sz w:val="20"/>
                <w:szCs w:val="20"/>
              </w:rPr>
            </w:pPr>
          </w:p>
        </w:tc>
        <w:tc>
          <w:tcPr>
            <w:tcW w:w="2905" w:type="dxa"/>
            <w:gridSpan w:val="2"/>
            <w:vAlign w:val="center"/>
          </w:tcPr>
          <w:p w14:paraId="76C441A6" w14:textId="785AEDED" w:rsidR="008D3A4F" w:rsidRPr="000905D9" w:rsidRDefault="00A64D5A" w:rsidP="005051E1">
            <w:pPr>
              <w:spacing w:after="0" w:line="240" w:lineRule="auto"/>
              <w:jc w:val="both"/>
              <w:rPr>
                <w:rFonts w:asciiTheme="majorHAnsi" w:hAnsiTheme="majorHAnsi" w:cs="Times New Roman"/>
                <w:sz w:val="20"/>
                <w:szCs w:val="20"/>
              </w:rPr>
            </w:pPr>
            <w:r w:rsidRPr="000905D9">
              <w:rPr>
                <w:rFonts w:asciiTheme="majorHAnsi" w:hAnsiTheme="majorHAnsi" w:cs="Times New Roman"/>
                <w:sz w:val="20"/>
                <w:szCs w:val="20"/>
              </w:rPr>
              <w:t>September, 2017</w:t>
            </w:r>
          </w:p>
        </w:tc>
      </w:tr>
      <w:tr w:rsidR="008D3A4F" w:rsidRPr="000905D9" w14:paraId="7F6221E7" w14:textId="77777777" w:rsidTr="002E77A4">
        <w:trPr>
          <w:trHeight w:val="411"/>
          <w:jc w:val="center"/>
        </w:trPr>
        <w:tc>
          <w:tcPr>
            <w:tcW w:w="3708" w:type="dxa"/>
            <w:gridSpan w:val="2"/>
          </w:tcPr>
          <w:p w14:paraId="3850EBE8" w14:textId="77777777" w:rsidR="008D3A4F" w:rsidRPr="000905D9" w:rsidRDefault="00F76958" w:rsidP="005051E1">
            <w:pPr>
              <w:autoSpaceDE w:val="0"/>
              <w:autoSpaceDN w:val="0"/>
              <w:adjustRightInd w:val="0"/>
              <w:spacing w:after="0" w:line="240" w:lineRule="auto"/>
              <w:rPr>
                <w:rFonts w:asciiTheme="majorHAnsi" w:hAnsiTheme="majorHAnsi" w:cs="Times New Roman"/>
                <w:sz w:val="20"/>
                <w:szCs w:val="20"/>
              </w:rPr>
            </w:pPr>
            <w:r w:rsidRPr="000905D9">
              <w:rPr>
                <w:rFonts w:asciiTheme="majorHAnsi" w:hAnsiTheme="majorHAnsi" w:cs="Times New Roman"/>
                <w:sz w:val="20"/>
                <w:szCs w:val="20"/>
              </w:rPr>
              <w:t>Presenting the draft law to the Government and the Parliament of Georgia</w:t>
            </w:r>
          </w:p>
        </w:tc>
        <w:tc>
          <w:tcPr>
            <w:tcW w:w="2070" w:type="dxa"/>
            <w:vAlign w:val="center"/>
          </w:tcPr>
          <w:p w14:paraId="1376EA2B" w14:textId="77777777" w:rsidR="008D3A4F" w:rsidRPr="000905D9" w:rsidRDefault="00790EE8" w:rsidP="005051E1">
            <w:pPr>
              <w:autoSpaceDE w:val="0"/>
              <w:autoSpaceDN w:val="0"/>
              <w:adjustRightInd w:val="0"/>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Ongoing</w:t>
            </w:r>
          </w:p>
        </w:tc>
        <w:tc>
          <w:tcPr>
            <w:tcW w:w="1350" w:type="dxa"/>
            <w:vAlign w:val="center"/>
          </w:tcPr>
          <w:p w14:paraId="540220A7" w14:textId="77777777" w:rsidR="008D3A4F" w:rsidRPr="000905D9" w:rsidRDefault="008D3A4F" w:rsidP="005051E1">
            <w:pPr>
              <w:spacing w:after="0" w:line="240" w:lineRule="auto"/>
              <w:jc w:val="both"/>
              <w:rPr>
                <w:rFonts w:asciiTheme="majorHAnsi" w:hAnsiTheme="majorHAnsi" w:cs="Times New Roman"/>
                <w:sz w:val="20"/>
                <w:szCs w:val="20"/>
              </w:rPr>
            </w:pPr>
          </w:p>
        </w:tc>
        <w:tc>
          <w:tcPr>
            <w:tcW w:w="2905" w:type="dxa"/>
            <w:gridSpan w:val="2"/>
            <w:vAlign w:val="center"/>
          </w:tcPr>
          <w:p w14:paraId="70AB86E0" w14:textId="7C4A948E" w:rsidR="008D3A4F" w:rsidRPr="000905D9" w:rsidRDefault="00A64D5A" w:rsidP="005051E1">
            <w:pPr>
              <w:spacing w:after="0" w:line="240" w:lineRule="auto"/>
              <w:jc w:val="both"/>
              <w:rPr>
                <w:rFonts w:asciiTheme="majorHAnsi" w:hAnsiTheme="majorHAnsi" w:cs="Times New Roman"/>
                <w:sz w:val="20"/>
                <w:szCs w:val="20"/>
              </w:rPr>
            </w:pPr>
            <w:r w:rsidRPr="000905D9">
              <w:rPr>
                <w:rFonts w:asciiTheme="majorHAnsi" w:hAnsiTheme="majorHAnsi" w:cs="Times New Roman"/>
                <w:sz w:val="20"/>
                <w:szCs w:val="20"/>
              </w:rPr>
              <w:t>December, 2017</w:t>
            </w:r>
          </w:p>
        </w:tc>
      </w:tr>
      <w:tr w:rsidR="008D3A4F" w:rsidRPr="000905D9" w14:paraId="3FFD5308" w14:textId="77777777" w:rsidTr="002E77A4">
        <w:trPr>
          <w:trHeight w:val="124"/>
          <w:jc w:val="center"/>
        </w:trPr>
        <w:tc>
          <w:tcPr>
            <w:tcW w:w="3708" w:type="dxa"/>
            <w:gridSpan w:val="2"/>
            <w:vAlign w:val="center"/>
          </w:tcPr>
          <w:p w14:paraId="72BB95B9" w14:textId="77777777" w:rsidR="008D3A4F" w:rsidRPr="000905D9" w:rsidRDefault="00F76958" w:rsidP="005051E1">
            <w:pPr>
              <w:autoSpaceDE w:val="0"/>
              <w:autoSpaceDN w:val="0"/>
              <w:adjustRightInd w:val="0"/>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Indicator</w:t>
            </w:r>
          </w:p>
        </w:tc>
        <w:tc>
          <w:tcPr>
            <w:tcW w:w="6325" w:type="dxa"/>
            <w:gridSpan w:val="4"/>
          </w:tcPr>
          <w:p w14:paraId="216BCF52" w14:textId="77777777" w:rsidR="008D3A4F" w:rsidRPr="000905D9" w:rsidRDefault="00F76958" w:rsidP="005051E1">
            <w:pPr>
              <w:spacing w:after="0" w:line="240" w:lineRule="auto"/>
              <w:jc w:val="both"/>
              <w:rPr>
                <w:rFonts w:asciiTheme="majorHAnsi" w:hAnsiTheme="majorHAnsi" w:cs="Times New Roman"/>
                <w:sz w:val="20"/>
                <w:szCs w:val="20"/>
              </w:rPr>
            </w:pPr>
            <w:r w:rsidRPr="000905D9">
              <w:rPr>
                <w:rFonts w:asciiTheme="majorHAnsi" w:hAnsiTheme="majorHAnsi" w:cs="Times New Roman"/>
                <w:sz w:val="20"/>
                <w:szCs w:val="20"/>
              </w:rPr>
              <w:t xml:space="preserve">The draft law is submitted to the Parliament of Georgia </w:t>
            </w:r>
          </w:p>
        </w:tc>
      </w:tr>
      <w:tr w:rsidR="008D3A4F" w:rsidRPr="000905D9" w14:paraId="5631AB16" w14:textId="77777777" w:rsidTr="002E77A4">
        <w:trPr>
          <w:trHeight w:val="311"/>
          <w:jc w:val="center"/>
        </w:trPr>
        <w:tc>
          <w:tcPr>
            <w:tcW w:w="3708" w:type="dxa"/>
            <w:gridSpan w:val="2"/>
            <w:vAlign w:val="center"/>
          </w:tcPr>
          <w:p w14:paraId="7467365D" w14:textId="77777777" w:rsidR="008D3A4F" w:rsidRPr="000905D9" w:rsidRDefault="00F76958" w:rsidP="005051E1">
            <w:pPr>
              <w:autoSpaceDE w:val="0"/>
              <w:autoSpaceDN w:val="0"/>
              <w:adjustRightInd w:val="0"/>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Risks and Assumptions</w:t>
            </w:r>
          </w:p>
        </w:tc>
        <w:tc>
          <w:tcPr>
            <w:tcW w:w="6325" w:type="dxa"/>
            <w:gridSpan w:val="4"/>
          </w:tcPr>
          <w:p w14:paraId="369D9388" w14:textId="77777777" w:rsidR="008D3A4F" w:rsidRPr="000905D9" w:rsidRDefault="00F76958" w:rsidP="005051E1">
            <w:pPr>
              <w:spacing w:after="0" w:line="240" w:lineRule="auto"/>
              <w:jc w:val="both"/>
              <w:rPr>
                <w:rFonts w:asciiTheme="majorHAnsi" w:hAnsiTheme="majorHAnsi" w:cs="Times New Roman"/>
                <w:sz w:val="20"/>
                <w:szCs w:val="20"/>
              </w:rPr>
            </w:pPr>
            <w:r w:rsidRPr="000905D9">
              <w:rPr>
                <w:rFonts w:asciiTheme="majorHAnsi" w:hAnsiTheme="majorHAnsi" w:cs="Times New Roman"/>
                <w:sz w:val="20"/>
                <w:szCs w:val="20"/>
              </w:rPr>
              <w:t>Risks connected with achieving political consensus; small changes in the deadline is possible</w:t>
            </w:r>
          </w:p>
        </w:tc>
      </w:tr>
    </w:tbl>
    <w:p w14:paraId="4A7D4D4C" w14:textId="77777777" w:rsidR="008D3A4F" w:rsidRPr="000905D9" w:rsidRDefault="008D3A4F" w:rsidP="002807A1">
      <w:pPr>
        <w:spacing w:after="120"/>
        <w:ind w:right="-279"/>
        <w:jc w:val="both"/>
        <w:rPr>
          <w:rFonts w:asciiTheme="majorHAnsi" w:hAnsiTheme="majorHAnsi" w:cs="Times New Roman"/>
          <w:sz w:val="20"/>
          <w:szCs w:val="20"/>
        </w:rPr>
      </w:pPr>
    </w:p>
    <w:p w14:paraId="440B4270" w14:textId="77777777" w:rsidR="008D3A4F" w:rsidRPr="000905D9" w:rsidRDefault="00F76958" w:rsidP="002807A1">
      <w:pPr>
        <w:pStyle w:val="Heading2"/>
        <w:spacing w:before="0" w:after="120"/>
      </w:pPr>
      <w:bookmarkStart w:id="25" w:name="_Toc464031278"/>
      <w:bookmarkStart w:id="26" w:name="_Toc465748089"/>
      <w:r w:rsidRPr="000905D9">
        <w:t xml:space="preserve">Commitment </w:t>
      </w:r>
      <w:r w:rsidR="008D3A4F" w:rsidRPr="000905D9">
        <w:t xml:space="preserve">8: </w:t>
      </w:r>
      <w:bookmarkEnd w:id="25"/>
      <w:r w:rsidRPr="000905D9">
        <w:t xml:space="preserve">Development of </w:t>
      </w:r>
      <w:r w:rsidR="00895428" w:rsidRPr="000905D9">
        <w:t>a</w:t>
      </w:r>
      <w:r w:rsidR="008A34F5" w:rsidRPr="000905D9">
        <w:t xml:space="preserve"> monitoring and assessment system of the Government policy and legislative a</w:t>
      </w:r>
      <w:r w:rsidRPr="000905D9">
        <w:t>cts</w:t>
      </w:r>
      <w:bookmarkEnd w:id="26"/>
    </w:p>
    <w:p w14:paraId="7F0096C1" w14:textId="77777777" w:rsidR="00D245CB" w:rsidRPr="000905D9" w:rsidRDefault="000A0D3D" w:rsidP="002807A1">
      <w:pPr>
        <w:spacing w:after="120"/>
        <w:jc w:val="both"/>
        <w:rPr>
          <w:rFonts w:asciiTheme="majorHAnsi" w:hAnsiTheme="majorHAnsi" w:cs="Times New Roman"/>
          <w:szCs w:val="24"/>
        </w:rPr>
      </w:pPr>
      <w:r w:rsidRPr="000905D9">
        <w:rPr>
          <w:rFonts w:asciiTheme="majorHAnsi" w:hAnsiTheme="majorHAnsi" w:cs="Times New Roman"/>
          <w:szCs w:val="24"/>
        </w:rPr>
        <w:t>The Administrati</w:t>
      </w:r>
      <w:r w:rsidR="00276CA3" w:rsidRPr="000905D9">
        <w:rPr>
          <w:rFonts w:asciiTheme="majorHAnsi" w:hAnsiTheme="majorHAnsi" w:cs="Times New Roman"/>
          <w:szCs w:val="24"/>
        </w:rPr>
        <w:t xml:space="preserve">on of the Government of Georgia in cooperation with </w:t>
      </w:r>
      <w:r w:rsidRPr="000905D9">
        <w:rPr>
          <w:rFonts w:asciiTheme="majorHAnsi" w:hAnsiTheme="majorHAnsi" w:cs="Times New Roman"/>
          <w:szCs w:val="24"/>
        </w:rPr>
        <w:t xml:space="preserve">the Ministry of Justice will develop </w:t>
      </w:r>
      <w:r w:rsidR="00276CA3" w:rsidRPr="000905D9">
        <w:rPr>
          <w:rFonts w:asciiTheme="majorHAnsi" w:hAnsiTheme="majorHAnsi" w:cs="Times New Roman"/>
          <w:szCs w:val="24"/>
        </w:rPr>
        <w:t>a</w:t>
      </w:r>
      <w:r w:rsidRPr="000905D9">
        <w:rPr>
          <w:rFonts w:asciiTheme="majorHAnsi" w:hAnsiTheme="majorHAnsi" w:cs="Times New Roman"/>
          <w:szCs w:val="24"/>
        </w:rPr>
        <w:t xml:space="preserve"> unified </w:t>
      </w:r>
      <w:r w:rsidR="00276CA3" w:rsidRPr="000905D9">
        <w:rPr>
          <w:rFonts w:asciiTheme="majorHAnsi" w:hAnsiTheme="majorHAnsi" w:cs="Times New Roman"/>
          <w:szCs w:val="24"/>
        </w:rPr>
        <w:t>system</w:t>
      </w:r>
      <w:r w:rsidRPr="000905D9">
        <w:rPr>
          <w:rFonts w:asciiTheme="majorHAnsi" w:hAnsiTheme="majorHAnsi" w:cs="Times New Roman"/>
          <w:szCs w:val="24"/>
        </w:rPr>
        <w:t xml:space="preserve"> for monitoring </w:t>
      </w:r>
      <w:r w:rsidR="00276CA3" w:rsidRPr="000905D9">
        <w:rPr>
          <w:rFonts w:asciiTheme="majorHAnsi" w:hAnsiTheme="majorHAnsi" w:cs="Times New Roman"/>
          <w:szCs w:val="24"/>
        </w:rPr>
        <w:t xml:space="preserve">and assessment of </w:t>
      </w:r>
      <w:r w:rsidRPr="000905D9">
        <w:rPr>
          <w:rFonts w:asciiTheme="majorHAnsi" w:hAnsiTheme="majorHAnsi" w:cs="Times New Roman"/>
          <w:szCs w:val="24"/>
        </w:rPr>
        <w:t xml:space="preserve">the government policy planning </w:t>
      </w:r>
      <w:r w:rsidR="00276CA3" w:rsidRPr="000905D9">
        <w:rPr>
          <w:rFonts w:asciiTheme="majorHAnsi" w:hAnsiTheme="majorHAnsi" w:cs="Times New Roman"/>
          <w:szCs w:val="24"/>
        </w:rPr>
        <w:t xml:space="preserve">documents </w:t>
      </w:r>
      <w:r w:rsidRPr="000905D9">
        <w:rPr>
          <w:rFonts w:asciiTheme="majorHAnsi" w:hAnsiTheme="majorHAnsi" w:cs="Times New Roman"/>
          <w:szCs w:val="24"/>
        </w:rPr>
        <w:t xml:space="preserve">and legislative acts. </w:t>
      </w:r>
      <w:r w:rsidR="00276CA3" w:rsidRPr="000905D9">
        <w:rPr>
          <w:rFonts w:asciiTheme="majorHAnsi" w:hAnsiTheme="majorHAnsi" w:cs="Times New Roman"/>
          <w:szCs w:val="24"/>
        </w:rPr>
        <w:t xml:space="preserve">By means of the system, on the basis of ex-ante and ex-post assessment, it will be possible to identify challenges regarding the implementation of the commitments taken by the Government in a timely manner. This will make the policy management process more efficient. </w:t>
      </w:r>
      <w:r w:rsidR="00C2059A" w:rsidRPr="000905D9">
        <w:rPr>
          <w:rFonts w:asciiTheme="majorHAnsi" w:hAnsiTheme="majorHAnsi" w:cs="Times New Roman"/>
          <w:szCs w:val="24"/>
        </w:rPr>
        <w:t>In addition</w:t>
      </w:r>
      <w:r w:rsidR="00276CA3" w:rsidRPr="000905D9">
        <w:rPr>
          <w:rFonts w:asciiTheme="majorHAnsi" w:hAnsiTheme="majorHAnsi" w:cs="Times New Roman"/>
          <w:szCs w:val="24"/>
        </w:rPr>
        <w:t xml:space="preserve"> to this</w:t>
      </w:r>
      <w:r w:rsidR="00C2059A" w:rsidRPr="000905D9">
        <w:rPr>
          <w:rFonts w:asciiTheme="majorHAnsi" w:hAnsiTheme="majorHAnsi" w:cs="Times New Roman"/>
          <w:szCs w:val="24"/>
        </w:rPr>
        <w:t>, on the basis of ex-ante assessment it will be</w:t>
      </w:r>
      <w:r w:rsidR="00276CA3" w:rsidRPr="000905D9">
        <w:rPr>
          <w:rFonts w:asciiTheme="majorHAnsi" w:hAnsiTheme="majorHAnsi" w:cs="Times New Roman"/>
          <w:szCs w:val="24"/>
        </w:rPr>
        <w:t xml:space="preserve"> </w:t>
      </w:r>
      <w:r w:rsidR="00C2059A" w:rsidRPr="000905D9">
        <w:rPr>
          <w:rFonts w:asciiTheme="majorHAnsi" w:hAnsiTheme="majorHAnsi" w:cs="Times New Roman"/>
          <w:szCs w:val="24"/>
        </w:rPr>
        <w:t>possible to i</w:t>
      </w:r>
      <w:r w:rsidR="00276CA3" w:rsidRPr="000905D9">
        <w:rPr>
          <w:rFonts w:asciiTheme="majorHAnsi" w:hAnsiTheme="majorHAnsi" w:cs="Times New Roman"/>
          <w:szCs w:val="24"/>
        </w:rPr>
        <w:t xml:space="preserve">dentify particular problems that could be addressed by relevant </w:t>
      </w:r>
      <w:r w:rsidR="00C2059A" w:rsidRPr="000905D9">
        <w:rPr>
          <w:rFonts w:asciiTheme="majorHAnsi" w:hAnsiTheme="majorHAnsi" w:cs="Times New Roman"/>
          <w:szCs w:val="24"/>
        </w:rPr>
        <w:t xml:space="preserve">legislative acts </w:t>
      </w:r>
      <w:r w:rsidR="00276CA3" w:rsidRPr="000905D9">
        <w:rPr>
          <w:rFonts w:asciiTheme="majorHAnsi" w:hAnsiTheme="majorHAnsi" w:cs="Times New Roman"/>
          <w:szCs w:val="24"/>
        </w:rPr>
        <w:t xml:space="preserve">and/or policy planning. </w:t>
      </w:r>
      <w:r w:rsidR="00C2059A" w:rsidRPr="000905D9">
        <w:rPr>
          <w:rFonts w:asciiTheme="majorHAnsi" w:hAnsiTheme="majorHAnsi" w:cs="Times New Roman"/>
          <w:szCs w:val="24"/>
        </w:rPr>
        <w:t xml:space="preserve">In order to </w:t>
      </w:r>
      <w:r w:rsidR="00D20AC5" w:rsidRPr="000905D9">
        <w:rPr>
          <w:rFonts w:asciiTheme="majorHAnsi" w:hAnsiTheme="majorHAnsi" w:cs="Times New Roman"/>
          <w:szCs w:val="24"/>
        </w:rPr>
        <w:t>engage</w:t>
      </w:r>
      <w:r w:rsidR="00C2059A" w:rsidRPr="000905D9">
        <w:rPr>
          <w:rFonts w:asciiTheme="majorHAnsi" w:hAnsiTheme="majorHAnsi" w:cs="Times New Roman"/>
          <w:szCs w:val="24"/>
        </w:rPr>
        <w:t xml:space="preserve"> society, the platform for dialogue will be enhanced</w:t>
      </w:r>
      <w:r w:rsidR="008B1739" w:rsidRPr="000905D9">
        <w:rPr>
          <w:rFonts w:asciiTheme="majorHAnsi" w:hAnsiTheme="majorHAnsi" w:cs="Times New Roman"/>
          <w:szCs w:val="24"/>
        </w:rPr>
        <w:t xml:space="preserve">. </w:t>
      </w:r>
      <w:r w:rsidR="009620E8" w:rsidRPr="000905D9">
        <w:rPr>
          <w:rFonts w:asciiTheme="majorHAnsi" w:hAnsiTheme="majorHAnsi" w:cs="Times New Roman"/>
          <w:szCs w:val="24"/>
        </w:rPr>
        <w:t>On the one hand, t</w:t>
      </w:r>
      <w:r w:rsidR="008B1739" w:rsidRPr="000905D9">
        <w:rPr>
          <w:rFonts w:asciiTheme="majorHAnsi" w:hAnsiTheme="majorHAnsi" w:cs="Times New Roman"/>
          <w:szCs w:val="24"/>
        </w:rPr>
        <w:t>his</w:t>
      </w:r>
      <w:r w:rsidR="00C2059A" w:rsidRPr="000905D9">
        <w:rPr>
          <w:rFonts w:asciiTheme="majorHAnsi" w:hAnsiTheme="majorHAnsi" w:cs="Times New Roman"/>
          <w:szCs w:val="24"/>
        </w:rPr>
        <w:t xml:space="preserve"> will enable the government to provid</w:t>
      </w:r>
      <w:r w:rsidR="009620E8" w:rsidRPr="000905D9">
        <w:rPr>
          <w:rFonts w:asciiTheme="majorHAnsi" w:hAnsiTheme="majorHAnsi" w:cs="Times New Roman"/>
          <w:szCs w:val="24"/>
        </w:rPr>
        <w:t xml:space="preserve">e citizens with information, while on the other hand, our </w:t>
      </w:r>
      <w:r w:rsidR="00C2059A" w:rsidRPr="000905D9">
        <w:rPr>
          <w:rFonts w:asciiTheme="majorHAnsi" w:hAnsiTheme="majorHAnsi" w:cs="Times New Roman"/>
          <w:szCs w:val="24"/>
        </w:rPr>
        <w:t xml:space="preserve">society will </w:t>
      </w:r>
      <w:r w:rsidR="008B1739" w:rsidRPr="000905D9">
        <w:rPr>
          <w:rFonts w:asciiTheme="majorHAnsi" w:hAnsiTheme="majorHAnsi" w:cs="Times New Roman"/>
          <w:szCs w:val="24"/>
        </w:rPr>
        <w:t xml:space="preserve">also be able to </w:t>
      </w:r>
      <w:r w:rsidR="00C2059A" w:rsidRPr="000905D9">
        <w:rPr>
          <w:rFonts w:asciiTheme="majorHAnsi" w:hAnsiTheme="majorHAnsi" w:cs="Times New Roman"/>
          <w:szCs w:val="24"/>
        </w:rPr>
        <w:t>use th</w:t>
      </w:r>
      <w:r w:rsidR="008B1739" w:rsidRPr="000905D9">
        <w:rPr>
          <w:rFonts w:asciiTheme="majorHAnsi" w:hAnsiTheme="majorHAnsi" w:cs="Times New Roman"/>
          <w:szCs w:val="24"/>
        </w:rPr>
        <w:t>e</w:t>
      </w:r>
      <w:r w:rsidR="00C2059A" w:rsidRPr="000905D9">
        <w:rPr>
          <w:rFonts w:asciiTheme="majorHAnsi" w:hAnsiTheme="majorHAnsi" w:cs="Times New Roman"/>
          <w:szCs w:val="24"/>
        </w:rPr>
        <w:t xml:space="preserve"> space to offer the government its recommendations</w:t>
      </w:r>
      <w:r w:rsidR="008B1739" w:rsidRPr="000905D9">
        <w:rPr>
          <w:rFonts w:asciiTheme="majorHAnsi" w:hAnsiTheme="majorHAnsi" w:cs="Times New Roman"/>
          <w:szCs w:val="24"/>
        </w:rPr>
        <w:t>.</w:t>
      </w:r>
      <w:r w:rsidR="00C2059A" w:rsidRPr="000905D9">
        <w:rPr>
          <w:rFonts w:asciiTheme="majorHAnsi" w:hAnsiTheme="majorHAnsi" w:cs="Times New Roman"/>
          <w:szCs w:val="24"/>
        </w:rPr>
        <w:t xml:space="preserve"> </w:t>
      </w:r>
      <w:r w:rsidR="008B1739" w:rsidRPr="000905D9">
        <w:rPr>
          <w:rFonts w:asciiTheme="majorHAnsi" w:hAnsiTheme="majorHAnsi" w:cs="Times New Roman"/>
          <w:szCs w:val="24"/>
        </w:rPr>
        <w:t>In particular</w:t>
      </w:r>
      <w:r w:rsidR="00765F37" w:rsidRPr="000905D9">
        <w:rPr>
          <w:rFonts w:asciiTheme="majorHAnsi" w:hAnsiTheme="majorHAnsi" w:cs="Times New Roman"/>
          <w:szCs w:val="24"/>
        </w:rPr>
        <w:t xml:space="preserve">, citizens will have </w:t>
      </w:r>
      <w:r w:rsidR="009620E8" w:rsidRPr="000905D9">
        <w:rPr>
          <w:rFonts w:asciiTheme="majorHAnsi" w:hAnsiTheme="majorHAnsi" w:cs="Times New Roman"/>
          <w:szCs w:val="24"/>
        </w:rPr>
        <w:t>an access to the system</w:t>
      </w:r>
      <w:r w:rsidR="00765F37" w:rsidRPr="000905D9">
        <w:rPr>
          <w:rFonts w:asciiTheme="majorHAnsi" w:hAnsiTheme="majorHAnsi" w:cs="Times New Roman"/>
          <w:szCs w:val="24"/>
        </w:rPr>
        <w:t xml:space="preserve"> and will </w:t>
      </w:r>
      <w:r w:rsidR="009620E8" w:rsidRPr="000905D9">
        <w:rPr>
          <w:rFonts w:asciiTheme="majorHAnsi" w:hAnsiTheme="majorHAnsi" w:cs="Times New Roman"/>
          <w:szCs w:val="24"/>
        </w:rPr>
        <w:t xml:space="preserve">be </w:t>
      </w:r>
      <w:r w:rsidR="00765F37" w:rsidRPr="000905D9">
        <w:rPr>
          <w:rFonts w:asciiTheme="majorHAnsi" w:hAnsiTheme="majorHAnsi" w:cs="Times New Roman"/>
          <w:szCs w:val="24"/>
        </w:rPr>
        <w:t>able to present their ideas in writ</w:t>
      </w:r>
      <w:r w:rsidR="00F17980" w:rsidRPr="000905D9">
        <w:rPr>
          <w:rFonts w:asciiTheme="majorHAnsi" w:hAnsiTheme="majorHAnsi" w:cs="Times New Roman"/>
          <w:szCs w:val="24"/>
        </w:rPr>
        <w:t>ing</w:t>
      </w:r>
      <w:r w:rsidR="00765F37" w:rsidRPr="000905D9">
        <w:rPr>
          <w:rFonts w:asciiTheme="majorHAnsi" w:hAnsiTheme="majorHAnsi" w:cs="Times New Roman"/>
          <w:szCs w:val="24"/>
        </w:rPr>
        <w:t xml:space="preserve"> in an electronic form.</w:t>
      </w:r>
    </w:p>
    <w:p w14:paraId="54A462AC" w14:textId="77777777" w:rsidR="00512D91" w:rsidRPr="000905D9" w:rsidRDefault="008B1739" w:rsidP="002807A1">
      <w:pPr>
        <w:spacing w:after="120"/>
        <w:jc w:val="both"/>
        <w:rPr>
          <w:rFonts w:asciiTheme="majorHAnsi" w:hAnsiTheme="majorHAnsi" w:cs="Times New Roman"/>
          <w:szCs w:val="24"/>
        </w:rPr>
      </w:pPr>
      <w:r w:rsidRPr="000905D9">
        <w:rPr>
          <w:rFonts w:asciiTheme="majorHAnsi" w:hAnsiTheme="majorHAnsi" w:cs="Times New Roman"/>
          <w:szCs w:val="24"/>
        </w:rPr>
        <w:t xml:space="preserve">Following analysis of the </w:t>
      </w:r>
      <w:r w:rsidR="00D245CB" w:rsidRPr="000905D9">
        <w:rPr>
          <w:rFonts w:asciiTheme="majorHAnsi" w:hAnsiTheme="majorHAnsi" w:cs="Times New Roman"/>
          <w:szCs w:val="24"/>
        </w:rPr>
        <w:t>information, obtained through the monitoring process,</w:t>
      </w:r>
      <w:r w:rsidR="00512D91" w:rsidRPr="000905D9">
        <w:rPr>
          <w:rFonts w:asciiTheme="majorHAnsi" w:hAnsiTheme="majorHAnsi" w:cs="Times New Roman"/>
          <w:szCs w:val="24"/>
        </w:rPr>
        <w:t xml:space="preserve"> </w:t>
      </w:r>
      <w:r w:rsidR="00E01E08" w:rsidRPr="000905D9">
        <w:rPr>
          <w:rFonts w:asciiTheme="majorHAnsi" w:hAnsiTheme="majorHAnsi" w:cs="Times New Roman"/>
          <w:szCs w:val="24"/>
        </w:rPr>
        <w:t xml:space="preserve">the </w:t>
      </w:r>
      <w:r w:rsidR="00512D91" w:rsidRPr="000905D9">
        <w:rPr>
          <w:rFonts w:asciiTheme="majorHAnsi" w:hAnsiTheme="majorHAnsi" w:cs="Times New Roman"/>
          <w:szCs w:val="24"/>
        </w:rPr>
        <w:t>monitoring report will be prepared</w:t>
      </w:r>
      <w:r w:rsidRPr="000905D9">
        <w:rPr>
          <w:rFonts w:asciiTheme="majorHAnsi" w:hAnsiTheme="majorHAnsi" w:cs="Times New Roman"/>
          <w:szCs w:val="24"/>
        </w:rPr>
        <w:t>, contributing to an</w:t>
      </w:r>
      <w:r w:rsidR="00512D91" w:rsidRPr="000905D9">
        <w:rPr>
          <w:rFonts w:asciiTheme="majorHAnsi" w:hAnsiTheme="majorHAnsi" w:cs="Times New Roman"/>
          <w:szCs w:val="24"/>
        </w:rPr>
        <w:t xml:space="preserve"> even more transparent and accountable</w:t>
      </w:r>
      <w:r w:rsidRPr="000905D9">
        <w:rPr>
          <w:rFonts w:asciiTheme="majorHAnsi" w:hAnsiTheme="majorHAnsi" w:cs="Times New Roman"/>
          <w:szCs w:val="24"/>
        </w:rPr>
        <w:t xml:space="preserve"> government</w:t>
      </w:r>
      <w:r w:rsidR="004553E1" w:rsidRPr="000905D9">
        <w:rPr>
          <w:rFonts w:asciiTheme="majorHAnsi" w:hAnsiTheme="majorHAnsi" w:cs="Times New Roman"/>
          <w:szCs w:val="24"/>
        </w:rPr>
        <w:t xml:space="preserve">. </w:t>
      </w:r>
      <w:r w:rsidRPr="000905D9">
        <w:rPr>
          <w:rFonts w:asciiTheme="majorHAnsi" w:hAnsiTheme="majorHAnsi" w:cs="Times New Roman"/>
          <w:szCs w:val="24"/>
        </w:rPr>
        <w:t>Monitoring</w:t>
      </w:r>
      <w:r w:rsidR="00512D91" w:rsidRPr="000905D9">
        <w:rPr>
          <w:rFonts w:asciiTheme="majorHAnsi" w:hAnsiTheme="majorHAnsi" w:cs="Times New Roman"/>
          <w:szCs w:val="24"/>
        </w:rPr>
        <w:t xml:space="preserve"> </w:t>
      </w:r>
      <w:r w:rsidR="004553E1" w:rsidRPr="000905D9">
        <w:rPr>
          <w:rFonts w:asciiTheme="majorHAnsi" w:hAnsiTheme="majorHAnsi" w:cs="Times New Roman"/>
          <w:szCs w:val="24"/>
        </w:rPr>
        <w:t>on the changes implemented through a short-term and a long-term documents</w:t>
      </w:r>
      <w:r w:rsidR="00512D91" w:rsidRPr="000905D9">
        <w:rPr>
          <w:rFonts w:asciiTheme="majorHAnsi" w:hAnsiTheme="majorHAnsi" w:cs="Times New Roman"/>
          <w:szCs w:val="24"/>
        </w:rPr>
        <w:t xml:space="preserve"> (for example, </w:t>
      </w:r>
      <w:r w:rsidR="004553E1" w:rsidRPr="000905D9">
        <w:rPr>
          <w:rFonts w:asciiTheme="majorHAnsi" w:hAnsiTheme="majorHAnsi" w:cs="Times New Roman"/>
          <w:szCs w:val="24"/>
        </w:rPr>
        <w:t xml:space="preserve">nation-wide </w:t>
      </w:r>
      <w:r w:rsidR="00512D91" w:rsidRPr="000905D9">
        <w:rPr>
          <w:rFonts w:asciiTheme="majorHAnsi" w:hAnsiTheme="majorHAnsi" w:cs="Times New Roman"/>
          <w:szCs w:val="24"/>
        </w:rPr>
        <w:t>documents or sector</w:t>
      </w:r>
      <w:r w:rsidR="004553E1" w:rsidRPr="000905D9">
        <w:rPr>
          <w:rFonts w:asciiTheme="majorHAnsi" w:hAnsiTheme="majorHAnsi" w:cs="Times New Roman"/>
          <w:szCs w:val="24"/>
        </w:rPr>
        <w:t>al</w:t>
      </w:r>
      <w:r w:rsidR="00512D91" w:rsidRPr="000905D9">
        <w:rPr>
          <w:rFonts w:asciiTheme="majorHAnsi" w:hAnsiTheme="majorHAnsi" w:cs="Times New Roman"/>
          <w:szCs w:val="24"/>
        </w:rPr>
        <w:t xml:space="preserve"> strategies)</w:t>
      </w:r>
      <w:r w:rsidR="000B7701" w:rsidRPr="000905D9">
        <w:rPr>
          <w:rFonts w:asciiTheme="majorHAnsi" w:hAnsiTheme="majorHAnsi" w:cs="Times New Roman"/>
          <w:szCs w:val="24"/>
        </w:rPr>
        <w:t xml:space="preserve"> </w:t>
      </w:r>
      <w:r w:rsidRPr="000905D9">
        <w:rPr>
          <w:rFonts w:asciiTheme="majorHAnsi" w:hAnsiTheme="majorHAnsi" w:cs="Times New Roman"/>
          <w:szCs w:val="24"/>
        </w:rPr>
        <w:t xml:space="preserve">will be performed </w:t>
      </w:r>
      <w:r w:rsidR="000B7701" w:rsidRPr="000905D9">
        <w:rPr>
          <w:rFonts w:asciiTheme="majorHAnsi" w:hAnsiTheme="majorHAnsi" w:cs="Times New Roman"/>
          <w:szCs w:val="24"/>
        </w:rPr>
        <w:t>on an</w:t>
      </w:r>
      <w:r w:rsidR="002471E5" w:rsidRPr="000905D9">
        <w:rPr>
          <w:rFonts w:asciiTheme="majorHAnsi" w:hAnsiTheme="majorHAnsi" w:cs="Times New Roman"/>
          <w:szCs w:val="24"/>
        </w:rPr>
        <w:t xml:space="preserve"> annual basis. </w:t>
      </w:r>
      <w:r w:rsidR="008F3B0C" w:rsidRPr="000905D9">
        <w:rPr>
          <w:rFonts w:asciiTheme="majorHAnsi" w:hAnsiTheme="majorHAnsi" w:cs="Times New Roman"/>
          <w:szCs w:val="24"/>
        </w:rPr>
        <w:t>M</w:t>
      </w:r>
      <w:r w:rsidR="002471E5" w:rsidRPr="000905D9">
        <w:rPr>
          <w:rFonts w:asciiTheme="majorHAnsi" w:hAnsiTheme="majorHAnsi" w:cs="Times New Roman"/>
          <w:szCs w:val="24"/>
        </w:rPr>
        <w:t>onitoring of</w:t>
      </w:r>
      <w:r w:rsidR="000B7701" w:rsidRPr="000905D9">
        <w:rPr>
          <w:rFonts w:asciiTheme="majorHAnsi" w:hAnsiTheme="majorHAnsi" w:cs="Times New Roman"/>
          <w:szCs w:val="24"/>
        </w:rPr>
        <w:t xml:space="preserve"> short-term </w:t>
      </w:r>
      <w:r w:rsidR="002471E5" w:rsidRPr="000905D9">
        <w:rPr>
          <w:rFonts w:asciiTheme="majorHAnsi" w:hAnsiTheme="majorHAnsi" w:cs="Times New Roman"/>
          <w:szCs w:val="24"/>
        </w:rPr>
        <w:t>documents (annual working plan, Action Plan) shall be conducted quarte</w:t>
      </w:r>
      <w:r w:rsidR="00E01E08" w:rsidRPr="000905D9">
        <w:rPr>
          <w:rFonts w:asciiTheme="majorHAnsi" w:hAnsiTheme="majorHAnsi" w:cs="Times New Roman"/>
          <w:szCs w:val="24"/>
        </w:rPr>
        <w:t xml:space="preserve">rly </w:t>
      </w:r>
      <w:r w:rsidR="008F3B0C" w:rsidRPr="000905D9">
        <w:rPr>
          <w:rFonts w:asciiTheme="majorHAnsi" w:hAnsiTheme="majorHAnsi" w:cs="Times New Roman"/>
          <w:szCs w:val="24"/>
        </w:rPr>
        <w:t xml:space="preserve">or biannually. </w:t>
      </w:r>
      <w:r w:rsidR="00E01E08" w:rsidRPr="000905D9">
        <w:rPr>
          <w:rFonts w:asciiTheme="majorHAnsi" w:hAnsiTheme="majorHAnsi" w:cs="Times New Roman"/>
          <w:szCs w:val="24"/>
        </w:rPr>
        <w:t>M</w:t>
      </w:r>
      <w:r w:rsidR="002471E5" w:rsidRPr="000905D9">
        <w:rPr>
          <w:rFonts w:asciiTheme="majorHAnsi" w:hAnsiTheme="majorHAnsi" w:cs="Times New Roman"/>
          <w:szCs w:val="24"/>
        </w:rPr>
        <w:t xml:space="preserve">onitoring and </w:t>
      </w:r>
      <w:r w:rsidR="008F3B0C" w:rsidRPr="000905D9">
        <w:rPr>
          <w:rFonts w:asciiTheme="majorHAnsi" w:hAnsiTheme="majorHAnsi" w:cs="Times New Roman"/>
          <w:szCs w:val="24"/>
        </w:rPr>
        <w:t>reporting</w:t>
      </w:r>
      <w:r w:rsidR="002471E5" w:rsidRPr="000905D9">
        <w:rPr>
          <w:rFonts w:asciiTheme="majorHAnsi" w:hAnsiTheme="majorHAnsi" w:cs="Times New Roman"/>
          <w:szCs w:val="24"/>
        </w:rPr>
        <w:t xml:space="preserve"> of internal documents (Ministry plans, department plans and individual plans) shall </w:t>
      </w:r>
      <w:r w:rsidR="008F3B0C" w:rsidRPr="000905D9">
        <w:rPr>
          <w:rFonts w:asciiTheme="majorHAnsi" w:hAnsiTheme="majorHAnsi" w:cs="Times New Roman"/>
          <w:szCs w:val="24"/>
        </w:rPr>
        <w:t xml:space="preserve">be handled on a monthly basis. </w:t>
      </w:r>
      <w:r w:rsidR="002E4184" w:rsidRPr="000905D9">
        <w:rPr>
          <w:rFonts w:asciiTheme="majorHAnsi" w:hAnsiTheme="majorHAnsi" w:cs="Times New Roman"/>
          <w:szCs w:val="24"/>
        </w:rPr>
        <w:t xml:space="preserve">Monitoring and reporting mechanism for each planning document </w:t>
      </w:r>
      <w:r w:rsidR="002471E5" w:rsidRPr="000905D9">
        <w:rPr>
          <w:rFonts w:asciiTheme="majorHAnsi" w:hAnsiTheme="majorHAnsi" w:cs="Times New Roman"/>
          <w:szCs w:val="24"/>
        </w:rPr>
        <w:t>shall be defined during the strategy implementation process.</w:t>
      </w:r>
    </w:p>
    <w:p w14:paraId="416A445D" w14:textId="77777777" w:rsidR="00522589" w:rsidRPr="000905D9" w:rsidRDefault="00474B3A" w:rsidP="002807A1">
      <w:pPr>
        <w:spacing w:after="120"/>
        <w:jc w:val="both"/>
        <w:rPr>
          <w:rFonts w:asciiTheme="majorHAnsi" w:hAnsiTheme="majorHAnsi" w:cs="Times New Roman"/>
          <w:szCs w:val="24"/>
        </w:rPr>
      </w:pPr>
      <w:r w:rsidRPr="000905D9">
        <w:rPr>
          <w:rFonts w:asciiTheme="majorHAnsi" w:hAnsiTheme="majorHAnsi" w:cs="Times New Roman"/>
          <w:szCs w:val="24"/>
        </w:rPr>
        <w:t>Furthermore, in 2017 a new electronic system will be introduced</w:t>
      </w:r>
      <w:r w:rsidR="008B1D17" w:rsidRPr="000905D9">
        <w:rPr>
          <w:rFonts w:asciiTheme="majorHAnsi" w:hAnsiTheme="majorHAnsi" w:cs="Times New Roman"/>
          <w:szCs w:val="24"/>
        </w:rPr>
        <w:t xml:space="preserve"> for the government </w:t>
      </w:r>
      <w:r w:rsidRPr="000905D9">
        <w:rPr>
          <w:rFonts w:asciiTheme="majorHAnsi" w:hAnsiTheme="majorHAnsi" w:cs="Times New Roman"/>
          <w:szCs w:val="24"/>
        </w:rPr>
        <w:t>to better carry out</w:t>
      </w:r>
      <w:r w:rsidR="008B1D17" w:rsidRPr="000905D9">
        <w:rPr>
          <w:rFonts w:asciiTheme="majorHAnsi" w:hAnsiTheme="majorHAnsi" w:cs="Times New Roman"/>
          <w:szCs w:val="24"/>
        </w:rPr>
        <w:t xml:space="preserve"> </w:t>
      </w:r>
      <w:r w:rsidR="00B6763F" w:rsidRPr="000905D9">
        <w:rPr>
          <w:rFonts w:asciiTheme="majorHAnsi" w:hAnsiTheme="majorHAnsi" w:cs="Times New Roman"/>
          <w:szCs w:val="24"/>
        </w:rPr>
        <w:t xml:space="preserve">and monitor </w:t>
      </w:r>
      <w:r w:rsidR="008B1D17" w:rsidRPr="000905D9">
        <w:rPr>
          <w:rFonts w:asciiTheme="majorHAnsi" w:hAnsiTheme="majorHAnsi" w:cs="Times New Roman"/>
          <w:szCs w:val="24"/>
        </w:rPr>
        <w:t>its activities. The system will ensure: (1)</w:t>
      </w:r>
      <w:r w:rsidR="00CB1250" w:rsidRPr="000905D9">
        <w:rPr>
          <w:rFonts w:asciiTheme="majorHAnsi" w:hAnsiTheme="majorHAnsi" w:cs="Times New Roman"/>
          <w:szCs w:val="24"/>
        </w:rPr>
        <w:t xml:space="preserve"> </w:t>
      </w:r>
      <w:r w:rsidR="00B6763F" w:rsidRPr="000905D9">
        <w:rPr>
          <w:rFonts w:asciiTheme="majorHAnsi" w:hAnsiTheme="majorHAnsi" w:cs="Times New Roman"/>
          <w:szCs w:val="24"/>
        </w:rPr>
        <w:t xml:space="preserve">creating </w:t>
      </w:r>
      <w:r w:rsidR="008B1D17" w:rsidRPr="000905D9">
        <w:rPr>
          <w:rFonts w:asciiTheme="majorHAnsi" w:hAnsiTheme="majorHAnsi" w:cs="Times New Roman"/>
          <w:szCs w:val="24"/>
        </w:rPr>
        <w:t>electronic reports</w:t>
      </w:r>
      <w:r w:rsidR="00B6763F" w:rsidRPr="000905D9">
        <w:rPr>
          <w:rFonts w:asciiTheme="majorHAnsi" w:hAnsiTheme="majorHAnsi" w:cs="Times New Roman"/>
          <w:szCs w:val="24"/>
        </w:rPr>
        <w:t xml:space="preserve"> about the activities planned by different public agencies in the framework of the government annual action plan; </w:t>
      </w:r>
      <w:r w:rsidR="008B1D17" w:rsidRPr="000905D9">
        <w:rPr>
          <w:rFonts w:asciiTheme="majorHAnsi" w:hAnsiTheme="majorHAnsi" w:cs="Times New Roman"/>
          <w:szCs w:val="24"/>
        </w:rPr>
        <w:t xml:space="preserve">(2) monitoring </w:t>
      </w:r>
      <w:r w:rsidR="00B6763F" w:rsidRPr="000905D9">
        <w:rPr>
          <w:rFonts w:asciiTheme="majorHAnsi" w:hAnsiTheme="majorHAnsi" w:cs="Times New Roman"/>
          <w:szCs w:val="24"/>
        </w:rPr>
        <w:t xml:space="preserve">and analysis of </w:t>
      </w:r>
      <w:r w:rsidR="008B1D17" w:rsidRPr="000905D9">
        <w:rPr>
          <w:rFonts w:asciiTheme="majorHAnsi" w:hAnsiTheme="majorHAnsi" w:cs="Times New Roman"/>
          <w:szCs w:val="24"/>
        </w:rPr>
        <w:t xml:space="preserve">implementation </w:t>
      </w:r>
      <w:r w:rsidR="00B6763F" w:rsidRPr="000905D9">
        <w:rPr>
          <w:rFonts w:asciiTheme="majorHAnsi" w:hAnsiTheme="majorHAnsi" w:cs="Times New Roman"/>
          <w:szCs w:val="24"/>
        </w:rPr>
        <w:t>process</w:t>
      </w:r>
      <w:r w:rsidR="008B1D17" w:rsidRPr="000905D9">
        <w:rPr>
          <w:rFonts w:asciiTheme="majorHAnsi" w:hAnsiTheme="majorHAnsi" w:cs="Times New Roman"/>
          <w:szCs w:val="24"/>
        </w:rPr>
        <w:t>. Various sectorial and multi-sectorial action plans will also be integrated i</w:t>
      </w:r>
      <w:r w:rsidR="00CB1250" w:rsidRPr="000905D9">
        <w:rPr>
          <w:rFonts w:asciiTheme="majorHAnsi" w:hAnsiTheme="majorHAnsi" w:cs="Times New Roman"/>
          <w:szCs w:val="24"/>
        </w:rPr>
        <w:t>nto the system</w:t>
      </w:r>
      <w:r w:rsidR="008B1D17" w:rsidRPr="000905D9">
        <w:rPr>
          <w:rFonts w:asciiTheme="majorHAnsi" w:hAnsiTheme="majorHAnsi" w:cs="Times New Roman"/>
          <w:szCs w:val="24"/>
        </w:rPr>
        <w:t xml:space="preserve">. The platform will enable stakeholders to </w:t>
      </w:r>
      <w:r w:rsidR="00CB1250" w:rsidRPr="000905D9">
        <w:rPr>
          <w:rFonts w:asciiTheme="majorHAnsi" w:hAnsiTheme="majorHAnsi" w:cs="Times New Roman"/>
          <w:szCs w:val="24"/>
        </w:rPr>
        <w:t xml:space="preserve">organize </w:t>
      </w:r>
      <w:r w:rsidR="008B1D17" w:rsidRPr="000905D9">
        <w:rPr>
          <w:rFonts w:asciiTheme="majorHAnsi" w:hAnsiTheme="majorHAnsi" w:cs="Times New Roman"/>
          <w:szCs w:val="24"/>
        </w:rPr>
        <w:t xml:space="preserve">information </w:t>
      </w:r>
      <w:r w:rsidR="00CB1250" w:rsidRPr="000905D9">
        <w:rPr>
          <w:rFonts w:asciiTheme="majorHAnsi" w:hAnsiTheme="majorHAnsi" w:cs="Times New Roman"/>
          <w:szCs w:val="24"/>
        </w:rPr>
        <w:t xml:space="preserve">by </w:t>
      </w:r>
      <w:r w:rsidR="008B1D17" w:rsidRPr="000905D9">
        <w:rPr>
          <w:rFonts w:asciiTheme="majorHAnsi" w:hAnsiTheme="majorHAnsi" w:cs="Times New Roman"/>
          <w:szCs w:val="24"/>
        </w:rPr>
        <w:t>sector or direction.</w:t>
      </w:r>
    </w:p>
    <w:p w14:paraId="24CD827F" w14:textId="77777777" w:rsidR="008D3A4F" w:rsidRPr="000905D9" w:rsidRDefault="00B9187B" w:rsidP="002807A1">
      <w:pPr>
        <w:spacing w:after="120"/>
        <w:ind w:left="-284" w:right="-278"/>
        <w:jc w:val="both"/>
        <w:rPr>
          <w:rFonts w:asciiTheme="majorHAnsi" w:hAnsiTheme="majorHAnsi" w:cs="Times New Roman"/>
          <w:szCs w:val="24"/>
        </w:rPr>
      </w:pPr>
      <w:r w:rsidRPr="000905D9">
        <w:rPr>
          <w:rFonts w:asciiTheme="majorHAnsi" w:eastAsia="Helvetica" w:hAnsiTheme="majorHAnsi" w:cs="Times New Roman"/>
          <w:b/>
          <w:szCs w:val="24"/>
        </w:rPr>
        <w:t xml:space="preserve">Date of </w:t>
      </w:r>
      <w:r w:rsidR="008B1D17" w:rsidRPr="000905D9">
        <w:rPr>
          <w:rFonts w:asciiTheme="majorHAnsi" w:eastAsia="Helvetica" w:hAnsiTheme="majorHAnsi" w:cs="Times New Roman"/>
          <w:b/>
          <w:szCs w:val="24"/>
        </w:rPr>
        <w:t>Implementation:</w:t>
      </w:r>
      <w:r w:rsidR="008D3A4F" w:rsidRPr="000905D9">
        <w:rPr>
          <w:rFonts w:asciiTheme="majorHAnsi" w:hAnsiTheme="majorHAnsi" w:cs="Times New Roman"/>
          <w:szCs w:val="24"/>
        </w:rPr>
        <w:t xml:space="preserve"> 2016-2017 </w:t>
      </w:r>
    </w:p>
    <w:p w14:paraId="0D007252" w14:textId="77777777" w:rsidR="0084499F" w:rsidRPr="000905D9" w:rsidRDefault="0084499F" w:rsidP="002807A1">
      <w:pPr>
        <w:spacing w:after="120"/>
        <w:ind w:left="-284" w:right="-278"/>
        <w:jc w:val="both"/>
        <w:rPr>
          <w:rFonts w:asciiTheme="majorHAnsi" w:hAnsiTheme="majorHAnsi" w:cs="Times New Roman"/>
          <w:szCs w:val="24"/>
        </w:rPr>
      </w:pPr>
    </w:p>
    <w:p w14:paraId="652E5FD8" w14:textId="77777777" w:rsidR="0084499F" w:rsidRPr="000905D9" w:rsidRDefault="0084499F" w:rsidP="002807A1">
      <w:pPr>
        <w:spacing w:after="120"/>
        <w:ind w:left="-284" w:right="-278"/>
        <w:jc w:val="both"/>
        <w:rPr>
          <w:rFonts w:asciiTheme="majorHAnsi" w:hAnsiTheme="majorHAnsi" w:cs="Times New Roman"/>
          <w:szCs w:val="24"/>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1983"/>
        <w:gridCol w:w="1674"/>
        <w:gridCol w:w="1559"/>
        <w:gridCol w:w="1418"/>
        <w:gridCol w:w="1441"/>
      </w:tblGrid>
      <w:tr w:rsidR="008D3A4F" w:rsidRPr="000905D9" w14:paraId="79960D0D" w14:textId="77777777" w:rsidTr="00B9187B">
        <w:trPr>
          <w:jc w:val="center"/>
        </w:trPr>
        <w:tc>
          <w:tcPr>
            <w:tcW w:w="9800" w:type="dxa"/>
            <w:gridSpan w:val="6"/>
            <w:shd w:val="clear" w:color="auto" w:fill="B8CCE4" w:themeFill="accent1" w:themeFillTint="66"/>
            <w:vAlign w:val="center"/>
          </w:tcPr>
          <w:p w14:paraId="7B140C63" w14:textId="77777777" w:rsidR="00B9187B" w:rsidRPr="000905D9" w:rsidRDefault="008B1D17" w:rsidP="005051E1">
            <w:pPr>
              <w:spacing w:after="0" w:line="240" w:lineRule="auto"/>
              <w:ind w:right="-706"/>
              <w:jc w:val="center"/>
              <w:rPr>
                <w:rFonts w:asciiTheme="majorHAnsi" w:hAnsiTheme="majorHAnsi" w:cs="Times New Roman"/>
                <w:b/>
                <w:sz w:val="20"/>
                <w:szCs w:val="20"/>
              </w:rPr>
            </w:pPr>
            <w:r w:rsidRPr="000905D9">
              <w:rPr>
                <w:rFonts w:asciiTheme="majorHAnsi" w:eastAsia="Helvetica" w:hAnsiTheme="majorHAnsi" w:cs="Times New Roman"/>
                <w:b/>
                <w:color w:val="000000" w:themeColor="text1"/>
                <w:sz w:val="20"/>
                <w:szCs w:val="20"/>
              </w:rPr>
              <w:lastRenderedPageBreak/>
              <w:t>Commitment</w:t>
            </w:r>
            <w:r w:rsidR="008D3A4F" w:rsidRPr="000905D9">
              <w:rPr>
                <w:rFonts w:asciiTheme="majorHAnsi" w:hAnsiTheme="majorHAnsi" w:cs="Times New Roman"/>
                <w:b/>
                <w:color w:val="000000" w:themeColor="text1"/>
                <w:sz w:val="20"/>
                <w:szCs w:val="20"/>
              </w:rPr>
              <w:t xml:space="preserve"> 8: </w:t>
            </w:r>
            <w:r w:rsidRPr="000905D9">
              <w:rPr>
                <w:rFonts w:asciiTheme="majorHAnsi" w:hAnsiTheme="majorHAnsi" w:cs="Times New Roman"/>
                <w:b/>
                <w:sz w:val="20"/>
                <w:szCs w:val="20"/>
              </w:rPr>
              <w:t xml:space="preserve">Development of the </w:t>
            </w:r>
            <w:r w:rsidR="00D20AC5" w:rsidRPr="000905D9">
              <w:rPr>
                <w:rFonts w:asciiTheme="majorHAnsi" w:hAnsiTheme="majorHAnsi" w:cs="Times New Roman"/>
                <w:b/>
                <w:sz w:val="20"/>
                <w:szCs w:val="20"/>
              </w:rPr>
              <w:t xml:space="preserve">monitoring and assessment system of the government policy </w:t>
            </w:r>
          </w:p>
          <w:p w14:paraId="4B2C3264" w14:textId="77777777" w:rsidR="008D3A4F" w:rsidRPr="000905D9" w:rsidRDefault="00D20AC5" w:rsidP="005051E1">
            <w:pPr>
              <w:spacing w:after="0" w:line="240" w:lineRule="auto"/>
              <w:ind w:right="-706"/>
              <w:jc w:val="center"/>
              <w:rPr>
                <w:rFonts w:asciiTheme="majorHAnsi" w:eastAsia="Helvetica" w:hAnsiTheme="majorHAnsi" w:cs="Times New Roman"/>
                <w:b/>
                <w:color w:val="000000" w:themeColor="text1"/>
                <w:sz w:val="20"/>
                <w:szCs w:val="20"/>
              </w:rPr>
            </w:pPr>
            <w:r w:rsidRPr="000905D9">
              <w:rPr>
                <w:rFonts w:asciiTheme="majorHAnsi" w:hAnsiTheme="majorHAnsi" w:cs="Times New Roman"/>
                <w:b/>
                <w:sz w:val="20"/>
                <w:szCs w:val="20"/>
              </w:rPr>
              <w:t>and legislative acts</w:t>
            </w:r>
          </w:p>
        </w:tc>
      </w:tr>
      <w:tr w:rsidR="008D3A4F" w:rsidRPr="000905D9" w14:paraId="44F9770F" w14:textId="77777777" w:rsidTr="00A06013">
        <w:trPr>
          <w:trHeight w:val="132"/>
          <w:jc w:val="center"/>
        </w:trPr>
        <w:tc>
          <w:tcPr>
            <w:tcW w:w="3708" w:type="dxa"/>
            <w:gridSpan w:val="2"/>
            <w:shd w:val="clear" w:color="auto" w:fill="B8CCE4" w:themeFill="accent1" w:themeFillTint="66"/>
            <w:vAlign w:val="center"/>
          </w:tcPr>
          <w:p w14:paraId="0C7FAD0D" w14:textId="77777777" w:rsidR="008D3A4F" w:rsidRPr="000905D9" w:rsidRDefault="00BE33A1" w:rsidP="00A06013">
            <w:pPr>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Lead Agency</w:t>
            </w:r>
          </w:p>
        </w:tc>
        <w:tc>
          <w:tcPr>
            <w:tcW w:w="6092" w:type="dxa"/>
            <w:gridSpan w:val="4"/>
            <w:vAlign w:val="center"/>
          </w:tcPr>
          <w:p w14:paraId="191E92FB" w14:textId="77777777" w:rsidR="008D3A4F" w:rsidRPr="000905D9" w:rsidRDefault="00B9187B" w:rsidP="00A06013">
            <w:pPr>
              <w:spacing w:after="12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Administration of the G</w:t>
            </w:r>
            <w:r w:rsidR="00A06013" w:rsidRPr="000905D9">
              <w:rPr>
                <w:rFonts w:asciiTheme="majorHAnsi" w:eastAsia="Helvetica" w:hAnsiTheme="majorHAnsi" w:cs="Times New Roman"/>
                <w:sz w:val="20"/>
                <w:szCs w:val="20"/>
              </w:rPr>
              <w:t>overnment of Georgia</w:t>
            </w:r>
          </w:p>
        </w:tc>
      </w:tr>
      <w:tr w:rsidR="008D3A4F" w:rsidRPr="000905D9" w14:paraId="15202A86" w14:textId="77777777" w:rsidTr="00B9187B">
        <w:trPr>
          <w:trHeight w:val="195"/>
          <w:jc w:val="center"/>
        </w:trPr>
        <w:tc>
          <w:tcPr>
            <w:tcW w:w="1725" w:type="dxa"/>
            <w:vMerge w:val="restart"/>
            <w:shd w:val="clear" w:color="auto" w:fill="B8CCE4" w:themeFill="accent1" w:themeFillTint="66"/>
            <w:vAlign w:val="center"/>
          </w:tcPr>
          <w:p w14:paraId="3159460E" w14:textId="77777777" w:rsidR="008D3A4F" w:rsidRPr="000905D9" w:rsidRDefault="00E42D81" w:rsidP="005051E1">
            <w:pPr>
              <w:spacing w:after="120" w:line="240" w:lineRule="auto"/>
              <w:rPr>
                <w:rFonts w:asciiTheme="majorHAnsi" w:hAnsiTheme="majorHAnsi" w:cs="Times New Roman"/>
                <w:b/>
                <w:sz w:val="20"/>
                <w:szCs w:val="20"/>
              </w:rPr>
            </w:pPr>
            <w:r w:rsidRPr="000905D9">
              <w:rPr>
                <w:rFonts w:asciiTheme="majorHAnsi" w:eastAsia="Helvetica" w:hAnsiTheme="majorHAnsi" w:cs="Times New Roman"/>
                <w:b/>
                <w:sz w:val="20"/>
                <w:szCs w:val="20"/>
              </w:rPr>
              <w:t>Other Involved Actors</w:t>
            </w:r>
          </w:p>
        </w:tc>
        <w:tc>
          <w:tcPr>
            <w:tcW w:w="1983" w:type="dxa"/>
            <w:shd w:val="clear" w:color="auto" w:fill="B8CCE4" w:themeFill="accent1" w:themeFillTint="66"/>
            <w:vAlign w:val="center"/>
          </w:tcPr>
          <w:p w14:paraId="48E14520" w14:textId="77777777" w:rsidR="008D3A4F" w:rsidRPr="000905D9" w:rsidRDefault="008B1D17" w:rsidP="005051E1">
            <w:pPr>
              <w:spacing w:after="12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Public Agency</w:t>
            </w:r>
          </w:p>
        </w:tc>
        <w:tc>
          <w:tcPr>
            <w:tcW w:w="6092" w:type="dxa"/>
            <w:gridSpan w:val="4"/>
            <w:vAlign w:val="center"/>
          </w:tcPr>
          <w:p w14:paraId="0525C5C1" w14:textId="56F38C56" w:rsidR="008D3A4F" w:rsidRPr="000905D9" w:rsidRDefault="008B3C6D" w:rsidP="005051E1">
            <w:pPr>
              <w:spacing w:after="120" w:line="240" w:lineRule="auto"/>
              <w:jc w:val="both"/>
              <w:rPr>
                <w:rFonts w:asciiTheme="majorHAnsi" w:hAnsiTheme="majorHAnsi" w:cs="Times New Roman"/>
                <w:sz w:val="20"/>
                <w:szCs w:val="20"/>
              </w:rPr>
            </w:pPr>
            <w:r>
              <w:rPr>
                <w:rFonts w:asciiTheme="majorHAnsi" w:hAnsiTheme="majorHAnsi" w:cs="Times New Roman"/>
                <w:sz w:val="20"/>
                <w:szCs w:val="20"/>
              </w:rPr>
              <w:t xml:space="preserve">Ministry of Justice of Georgia  </w:t>
            </w:r>
            <w:bookmarkStart w:id="27" w:name="_GoBack"/>
            <w:bookmarkEnd w:id="27"/>
          </w:p>
        </w:tc>
      </w:tr>
      <w:tr w:rsidR="008D3A4F" w:rsidRPr="000905D9" w14:paraId="40A49629" w14:textId="77777777" w:rsidTr="005051E1">
        <w:trPr>
          <w:trHeight w:val="348"/>
          <w:jc w:val="center"/>
        </w:trPr>
        <w:tc>
          <w:tcPr>
            <w:tcW w:w="1725" w:type="dxa"/>
            <w:vMerge/>
            <w:shd w:val="clear" w:color="auto" w:fill="B8CCE4" w:themeFill="accent1" w:themeFillTint="66"/>
            <w:vAlign w:val="center"/>
          </w:tcPr>
          <w:p w14:paraId="0E0C0D02" w14:textId="77777777" w:rsidR="008D3A4F" w:rsidRPr="000905D9" w:rsidRDefault="008D3A4F" w:rsidP="005051E1">
            <w:pPr>
              <w:spacing w:after="120" w:line="240" w:lineRule="auto"/>
              <w:jc w:val="both"/>
              <w:rPr>
                <w:rFonts w:asciiTheme="majorHAnsi" w:hAnsiTheme="majorHAnsi" w:cs="Times New Roman"/>
                <w:sz w:val="20"/>
                <w:szCs w:val="20"/>
              </w:rPr>
            </w:pPr>
          </w:p>
        </w:tc>
        <w:tc>
          <w:tcPr>
            <w:tcW w:w="1983" w:type="dxa"/>
            <w:shd w:val="clear" w:color="auto" w:fill="B8CCE4" w:themeFill="accent1" w:themeFillTint="66"/>
            <w:vAlign w:val="center"/>
          </w:tcPr>
          <w:p w14:paraId="7F5BAD49" w14:textId="77777777" w:rsidR="008D3A4F" w:rsidRPr="000905D9" w:rsidRDefault="008B1D17" w:rsidP="005051E1">
            <w:pPr>
              <w:spacing w:after="12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Civil</w:t>
            </w:r>
            <w:r w:rsidR="00D20AC5" w:rsidRPr="000905D9">
              <w:rPr>
                <w:rFonts w:asciiTheme="majorHAnsi" w:eastAsia="Helvetica" w:hAnsiTheme="majorHAnsi" w:cs="Times New Roman"/>
                <w:sz w:val="20"/>
                <w:szCs w:val="20"/>
              </w:rPr>
              <w:t xml:space="preserve"> Society</w:t>
            </w:r>
            <w:r w:rsidRPr="000905D9">
              <w:rPr>
                <w:rFonts w:asciiTheme="majorHAnsi" w:eastAsia="Helvetica" w:hAnsiTheme="majorHAnsi" w:cs="Times New Roman"/>
                <w:sz w:val="20"/>
                <w:szCs w:val="20"/>
              </w:rPr>
              <w:t>/ Private Sector</w:t>
            </w:r>
          </w:p>
        </w:tc>
        <w:tc>
          <w:tcPr>
            <w:tcW w:w="6092" w:type="dxa"/>
            <w:gridSpan w:val="4"/>
            <w:vAlign w:val="center"/>
          </w:tcPr>
          <w:p w14:paraId="7B13C61F" w14:textId="77777777" w:rsidR="008D3A4F" w:rsidRPr="000905D9" w:rsidRDefault="008D3A4F" w:rsidP="005051E1">
            <w:pPr>
              <w:pStyle w:val="CommentText"/>
              <w:spacing w:after="120" w:line="240" w:lineRule="auto"/>
              <w:jc w:val="both"/>
              <w:rPr>
                <w:rFonts w:asciiTheme="majorHAnsi" w:hAnsiTheme="majorHAnsi" w:cs="Times New Roman"/>
                <w:sz w:val="20"/>
                <w:szCs w:val="20"/>
              </w:rPr>
            </w:pPr>
          </w:p>
        </w:tc>
      </w:tr>
      <w:tr w:rsidR="008D3A4F" w:rsidRPr="000905D9" w14:paraId="38EAFE0B" w14:textId="77777777" w:rsidTr="00B9187B">
        <w:trPr>
          <w:jc w:val="center"/>
        </w:trPr>
        <w:tc>
          <w:tcPr>
            <w:tcW w:w="3708" w:type="dxa"/>
            <w:gridSpan w:val="2"/>
            <w:shd w:val="clear" w:color="auto" w:fill="B8CCE4" w:themeFill="accent1" w:themeFillTint="66"/>
            <w:vAlign w:val="center"/>
          </w:tcPr>
          <w:p w14:paraId="05218953" w14:textId="77777777" w:rsidR="008D3A4F" w:rsidRPr="000905D9" w:rsidRDefault="00D20AC5" w:rsidP="005051E1">
            <w:pPr>
              <w:spacing w:after="12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Issues to be Addressed</w:t>
            </w:r>
          </w:p>
        </w:tc>
        <w:tc>
          <w:tcPr>
            <w:tcW w:w="6092" w:type="dxa"/>
            <w:gridSpan w:val="4"/>
            <w:vAlign w:val="center"/>
          </w:tcPr>
          <w:p w14:paraId="729DF43D" w14:textId="77777777" w:rsidR="00052D66" w:rsidRPr="000905D9" w:rsidRDefault="009037C6" w:rsidP="00A64D5A">
            <w:pPr>
              <w:spacing w:line="240" w:lineRule="auto"/>
              <w:jc w:val="both"/>
              <w:rPr>
                <w:rFonts w:asciiTheme="majorHAnsi" w:hAnsiTheme="majorHAnsi"/>
                <w:sz w:val="20"/>
                <w:szCs w:val="20"/>
              </w:rPr>
            </w:pPr>
            <w:r w:rsidRPr="000905D9">
              <w:rPr>
                <w:rFonts w:asciiTheme="majorHAnsi" w:hAnsiTheme="majorHAnsi"/>
                <w:sz w:val="20"/>
                <w:szCs w:val="20"/>
              </w:rPr>
              <w:t xml:space="preserve">As of today there is no unified system for monitoring and assessment of </w:t>
            </w:r>
            <w:r w:rsidR="00074126" w:rsidRPr="000905D9">
              <w:rPr>
                <w:rFonts w:asciiTheme="majorHAnsi" w:hAnsiTheme="majorHAnsi"/>
                <w:sz w:val="20"/>
                <w:szCs w:val="20"/>
              </w:rPr>
              <w:t xml:space="preserve">government </w:t>
            </w:r>
            <w:r w:rsidRPr="000905D9">
              <w:rPr>
                <w:rFonts w:asciiTheme="majorHAnsi" w:hAnsiTheme="majorHAnsi"/>
                <w:sz w:val="20"/>
                <w:szCs w:val="20"/>
              </w:rPr>
              <w:t xml:space="preserve">policy, though it is being introduced </w:t>
            </w:r>
            <w:r w:rsidR="00044499" w:rsidRPr="000905D9">
              <w:rPr>
                <w:rFonts w:asciiTheme="majorHAnsi" w:hAnsiTheme="majorHAnsi"/>
                <w:sz w:val="20"/>
                <w:szCs w:val="20"/>
              </w:rPr>
              <w:t>gradually</w:t>
            </w:r>
            <w:r w:rsidRPr="000905D9">
              <w:rPr>
                <w:rFonts w:asciiTheme="majorHAnsi" w:hAnsiTheme="majorHAnsi"/>
                <w:sz w:val="20"/>
                <w:szCs w:val="20"/>
              </w:rPr>
              <w:t xml:space="preserve">. It should be noted that </w:t>
            </w:r>
            <w:r w:rsidR="00044499" w:rsidRPr="000905D9">
              <w:rPr>
                <w:rFonts w:asciiTheme="majorHAnsi" w:hAnsiTheme="majorHAnsi"/>
                <w:sz w:val="20"/>
                <w:szCs w:val="20"/>
              </w:rPr>
              <w:t xml:space="preserve">this </w:t>
            </w:r>
            <w:r w:rsidR="00074126" w:rsidRPr="000905D9">
              <w:rPr>
                <w:rFonts w:asciiTheme="majorHAnsi" w:hAnsiTheme="majorHAnsi"/>
                <w:sz w:val="20"/>
                <w:szCs w:val="20"/>
              </w:rPr>
              <w:t xml:space="preserve">is a </w:t>
            </w:r>
            <w:r w:rsidR="00044499" w:rsidRPr="000905D9">
              <w:rPr>
                <w:rFonts w:asciiTheme="majorHAnsi" w:hAnsiTheme="majorHAnsi"/>
                <w:sz w:val="20"/>
                <w:szCs w:val="20"/>
              </w:rPr>
              <w:t>cornerstone of the ongo</w:t>
            </w:r>
            <w:r w:rsidR="009F01F0" w:rsidRPr="000905D9">
              <w:rPr>
                <w:rFonts w:asciiTheme="majorHAnsi" w:hAnsiTheme="majorHAnsi"/>
                <w:sz w:val="20"/>
                <w:szCs w:val="20"/>
              </w:rPr>
              <w:t xml:space="preserve">ing </w:t>
            </w:r>
            <w:r w:rsidR="00052D66" w:rsidRPr="000905D9">
              <w:rPr>
                <w:rFonts w:asciiTheme="majorHAnsi" w:hAnsiTheme="majorHAnsi"/>
                <w:sz w:val="20"/>
                <w:szCs w:val="20"/>
              </w:rPr>
              <w:t xml:space="preserve">public administration reform, it is also one of the priorities and an important challenge of the policy planning strategy. </w:t>
            </w:r>
          </w:p>
          <w:p w14:paraId="30AFC61E" w14:textId="77777777" w:rsidR="00044499" w:rsidRPr="000905D9" w:rsidRDefault="00044499" w:rsidP="00A64D5A">
            <w:pPr>
              <w:spacing w:line="240" w:lineRule="auto"/>
              <w:jc w:val="both"/>
              <w:rPr>
                <w:rFonts w:asciiTheme="majorHAnsi" w:hAnsiTheme="majorHAnsi"/>
                <w:sz w:val="20"/>
                <w:szCs w:val="20"/>
              </w:rPr>
            </w:pPr>
            <w:r w:rsidRPr="000905D9">
              <w:rPr>
                <w:rFonts w:asciiTheme="majorHAnsi" w:hAnsiTheme="majorHAnsi"/>
                <w:sz w:val="20"/>
                <w:szCs w:val="20"/>
              </w:rPr>
              <w:t xml:space="preserve">Today the policy documents </w:t>
            </w:r>
            <w:r w:rsidR="00CB1250" w:rsidRPr="000905D9">
              <w:rPr>
                <w:rFonts w:asciiTheme="majorHAnsi" w:hAnsiTheme="majorHAnsi"/>
                <w:sz w:val="20"/>
                <w:szCs w:val="20"/>
              </w:rPr>
              <w:t xml:space="preserve">of </w:t>
            </w:r>
            <w:r w:rsidRPr="000905D9">
              <w:rPr>
                <w:rFonts w:asciiTheme="majorHAnsi" w:hAnsiTheme="majorHAnsi"/>
                <w:sz w:val="20"/>
                <w:szCs w:val="20"/>
              </w:rPr>
              <w:t>strategic importance</w:t>
            </w:r>
            <w:r w:rsidR="00CB1250" w:rsidRPr="000905D9">
              <w:rPr>
                <w:rFonts w:asciiTheme="majorHAnsi" w:hAnsiTheme="majorHAnsi"/>
                <w:sz w:val="20"/>
                <w:szCs w:val="20"/>
              </w:rPr>
              <w:t xml:space="preserve">, </w:t>
            </w:r>
            <w:r w:rsidRPr="000905D9">
              <w:rPr>
                <w:rFonts w:asciiTheme="majorHAnsi" w:hAnsiTheme="majorHAnsi"/>
                <w:sz w:val="20"/>
                <w:szCs w:val="20"/>
              </w:rPr>
              <w:t xml:space="preserve">which shall be submitted to </w:t>
            </w:r>
            <w:r w:rsidR="00CB1250" w:rsidRPr="000905D9">
              <w:rPr>
                <w:rFonts w:asciiTheme="majorHAnsi" w:hAnsiTheme="majorHAnsi"/>
                <w:sz w:val="20"/>
                <w:szCs w:val="20"/>
              </w:rPr>
              <w:t xml:space="preserve">and approved by </w:t>
            </w:r>
            <w:r w:rsidRPr="000905D9">
              <w:rPr>
                <w:rFonts w:asciiTheme="majorHAnsi" w:hAnsiTheme="majorHAnsi"/>
                <w:sz w:val="20"/>
                <w:szCs w:val="20"/>
              </w:rPr>
              <w:t>the government</w:t>
            </w:r>
            <w:r w:rsidR="00CB1250" w:rsidRPr="000905D9">
              <w:rPr>
                <w:rFonts w:asciiTheme="majorHAnsi" w:hAnsiTheme="majorHAnsi"/>
                <w:sz w:val="20"/>
                <w:szCs w:val="20"/>
              </w:rPr>
              <w:t>,</w:t>
            </w:r>
            <w:r w:rsidRPr="000905D9">
              <w:rPr>
                <w:rFonts w:asciiTheme="majorHAnsi" w:hAnsiTheme="majorHAnsi"/>
                <w:sz w:val="20"/>
                <w:szCs w:val="20"/>
              </w:rPr>
              <w:t xml:space="preserve"> are being developed and assessed by the </w:t>
            </w:r>
            <w:r w:rsidR="00C62DF9" w:rsidRPr="000905D9">
              <w:rPr>
                <w:rFonts w:asciiTheme="majorHAnsi" w:hAnsiTheme="majorHAnsi"/>
                <w:sz w:val="20"/>
                <w:szCs w:val="20"/>
              </w:rPr>
              <w:t xml:space="preserve">department of </w:t>
            </w:r>
            <w:r w:rsidRPr="000905D9">
              <w:rPr>
                <w:rFonts w:asciiTheme="majorHAnsi" w:hAnsiTheme="majorHAnsi"/>
                <w:sz w:val="20"/>
                <w:szCs w:val="20"/>
              </w:rPr>
              <w:t xml:space="preserve">Government Plans and Innovations </w:t>
            </w:r>
            <w:r w:rsidR="00C62DF9" w:rsidRPr="000905D9">
              <w:rPr>
                <w:rFonts w:asciiTheme="majorHAnsi" w:hAnsiTheme="majorHAnsi"/>
                <w:sz w:val="20"/>
                <w:szCs w:val="20"/>
              </w:rPr>
              <w:t>within the</w:t>
            </w:r>
            <w:r w:rsidRPr="000905D9">
              <w:rPr>
                <w:rFonts w:asciiTheme="majorHAnsi" w:hAnsiTheme="majorHAnsi"/>
                <w:sz w:val="20"/>
                <w:szCs w:val="20"/>
              </w:rPr>
              <w:t xml:space="preserve"> </w:t>
            </w:r>
            <w:r w:rsidR="00C62DF9" w:rsidRPr="000905D9">
              <w:rPr>
                <w:rFonts w:asciiTheme="majorHAnsi" w:hAnsiTheme="majorHAnsi"/>
                <w:sz w:val="20"/>
                <w:szCs w:val="20"/>
              </w:rPr>
              <w:t xml:space="preserve">Government Administration. </w:t>
            </w:r>
          </w:p>
          <w:p w14:paraId="62502D69" w14:textId="77777777" w:rsidR="00044499" w:rsidRPr="000905D9" w:rsidRDefault="0001258F" w:rsidP="00A64D5A">
            <w:pPr>
              <w:spacing w:after="0" w:line="240" w:lineRule="auto"/>
              <w:jc w:val="both"/>
              <w:rPr>
                <w:rFonts w:asciiTheme="majorHAnsi" w:hAnsiTheme="majorHAnsi"/>
                <w:sz w:val="20"/>
                <w:szCs w:val="20"/>
              </w:rPr>
            </w:pPr>
            <w:r w:rsidRPr="000905D9">
              <w:rPr>
                <w:rFonts w:asciiTheme="majorHAnsi" w:hAnsiTheme="majorHAnsi"/>
                <w:sz w:val="20"/>
                <w:szCs w:val="20"/>
              </w:rPr>
              <w:t xml:space="preserve">State programs and projects are implemented under various action plans. Ministries have their action plans that include the working plans of their LEPLS. Furthermore, the Government of Georgia has to fulfill commitments deriving from </w:t>
            </w:r>
            <w:proofErr w:type="spellStart"/>
            <w:r w:rsidRPr="000905D9">
              <w:rPr>
                <w:rFonts w:asciiTheme="majorHAnsi" w:hAnsiTheme="majorHAnsi"/>
                <w:sz w:val="20"/>
                <w:szCs w:val="20"/>
              </w:rPr>
              <w:t>virous</w:t>
            </w:r>
            <w:proofErr w:type="spellEnd"/>
            <w:r w:rsidRPr="000905D9">
              <w:rPr>
                <w:rFonts w:asciiTheme="majorHAnsi" w:hAnsiTheme="majorHAnsi"/>
                <w:sz w:val="20"/>
                <w:szCs w:val="20"/>
              </w:rPr>
              <w:t xml:space="preserve"> </w:t>
            </w:r>
            <w:proofErr w:type="spellStart"/>
            <w:r w:rsidRPr="000905D9">
              <w:rPr>
                <w:rFonts w:asciiTheme="majorHAnsi" w:hAnsiTheme="majorHAnsi"/>
                <w:sz w:val="20"/>
                <w:szCs w:val="20"/>
              </w:rPr>
              <w:t>sectoral</w:t>
            </w:r>
            <w:proofErr w:type="spellEnd"/>
            <w:r w:rsidRPr="000905D9">
              <w:rPr>
                <w:rFonts w:asciiTheme="majorHAnsi" w:hAnsiTheme="majorHAnsi"/>
                <w:sz w:val="20"/>
                <w:szCs w:val="20"/>
              </w:rPr>
              <w:t xml:space="preserve"> and multi-</w:t>
            </w:r>
            <w:proofErr w:type="spellStart"/>
            <w:r w:rsidRPr="000905D9">
              <w:rPr>
                <w:rFonts w:asciiTheme="majorHAnsi" w:hAnsiTheme="majorHAnsi"/>
                <w:sz w:val="20"/>
                <w:szCs w:val="20"/>
              </w:rPr>
              <w:t>sectoral</w:t>
            </w:r>
            <w:proofErr w:type="spellEnd"/>
            <w:r w:rsidRPr="000905D9">
              <w:rPr>
                <w:rFonts w:asciiTheme="majorHAnsi" w:hAnsiTheme="majorHAnsi"/>
                <w:sz w:val="20"/>
                <w:szCs w:val="20"/>
              </w:rPr>
              <w:t xml:space="preserve"> action plans (for example, EU-Georgia Association Agreement; Human Rights Action Plan of the government of Georgia 2016-2017). However, there is no unified system that would enable the public agencies to function in the unified format and simplify the monitoring progress and coordination between agencies.</w:t>
            </w:r>
          </w:p>
        </w:tc>
      </w:tr>
      <w:tr w:rsidR="008D3A4F" w:rsidRPr="000905D9" w14:paraId="5E17BF47" w14:textId="77777777" w:rsidTr="00A06013">
        <w:trPr>
          <w:trHeight w:val="361"/>
          <w:jc w:val="center"/>
        </w:trPr>
        <w:tc>
          <w:tcPr>
            <w:tcW w:w="3708" w:type="dxa"/>
            <w:gridSpan w:val="2"/>
            <w:shd w:val="clear" w:color="auto" w:fill="B8CCE4" w:themeFill="accent1" w:themeFillTint="66"/>
            <w:vAlign w:val="center"/>
          </w:tcPr>
          <w:p w14:paraId="2A20D13A" w14:textId="77777777" w:rsidR="008D3A4F" w:rsidRPr="000905D9" w:rsidRDefault="008B1D17" w:rsidP="005051E1">
            <w:pPr>
              <w:spacing w:after="12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Main Objective</w:t>
            </w:r>
          </w:p>
        </w:tc>
        <w:tc>
          <w:tcPr>
            <w:tcW w:w="6092" w:type="dxa"/>
            <w:gridSpan w:val="4"/>
            <w:vAlign w:val="center"/>
          </w:tcPr>
          <w:p w14:paraId="480760C2" w14:textId="77777777" w:rsidR="008D3A4F" w:rsidRPr="000905D9" w:rsidRDefault="008B1D17" w:rsidP="00A06013">
            <w:pPr>
              <w:pStyle w:val="Default"/>
              <w:jc w:val="both"/>
              <w:rPr>
                <w:rFonts w:asciiTheme="majorHAnsi" w:hAnsiTheme="majorHAnsi"/>
                <w:sz w:val="20"/>
                <w:szCs w:val="20"/>
              </w:rPr>
            </w:pPr>
            <w:r w:rsidRPr="000905D9">
              <w:rPr>
                <w:rFonts w:asciiTheme="majorHAnsi" w:eastAsia="Helvetica" w:hAnsiTheme="majorHAnsi"/>
                <w:sz w:val="20"/>
                <w:szCs w:val="20"/>
              </w:rPr>
              <w:t xml:space="preserve">Assessment </w:t>
            </w:r>
            <w:r w:rsidR="00A06013" w:rsidRPr="000905D9">
              <w:rPr>
                <w:rFonts w:asciiTheme="majorHAnsi" w:eastAsia="Helvetica" w:hAnsiTheme="majorHAnsi"/>
                <w:sz w:val="20"/>
                <w:szCs w:val="20"/>
              </w:rPr>
              <w:t xml:space="preserve">and efficient management </w:t>
            </w:r>
            <w:r w:rsidRPr="000905D9">
              <w:rPr>
                <w:rFonts w:asciiTheme="majorHAnsi" w:eastAsia="Helvetica" w:hAnsiTheme="majorHAnsi"/>
                <w:sz w:val="20"/>
                <w:szCs w:val="20"/>
              </w:rPr>
              <w:t>of the g</w:t>
            </w:r>
            <w:r w:rsidR="00A06013" w:rsidRPr="000905D9">
              <w:rPr>
                <w:rFonts w:asciiTheme="majorHAnsi" w:eastAsia="Helvetica" w:hAnsiTheme="majorHAnsi"/>
                <w:sz w:val="20"/>
                <w:szCs w:val="20"/>
              </w:rPr>
              <w:t>overnment policy implementation</w:t>
            </w:r>
            <w:r w:rsidRPr="000905D9">
              <w:rPr>
                <w:rFonts w:asciiTheme="majorHAnsi" w:eastAsia="Helvetica" w:hAnsiTheme="majorHAnsi"/>
                <w:sz w:val="20"/>
                <w:szCs w:val="20"/>
              </w:rPr>
              <w:t xml:space="preserve"> </w:t>
            </w:r>
          </w:p>
        </w:tc>
      </w:tr>
      <w:tr w:rsidR="008D3A4F" w:rsidRPr="000905D9" w14:paraId="3927FDE7" w14:textId="77777777" w:rsidTr="00B9187B">
        <w:trPr>
          <w:jc w:val="center"/>
        </w:trPr>
        <w:tc>
          <w:tcPr>
            <w:tcW w:w="3708" w:type="dxa"/>
            <w:gridSpan w:val="2"/>
            <w:shd w:val="clear" w:color="auto" w:fill="B8CCE4" w:themeFill="accent1" w:themeFillTint="66"/>
            <w:vAlign w:val="center"/>
          </w:tcPr>
          <w:p w14:paraId="5011E79A" w14:textId="77777777" w:rsidR="008D3A4F" w:rsidRPr="000905D9" w:rsidRDefault="008D3A4F" w:rsidP="005051E1">
            <w:pPr>
              <w:spacing w:after="120" w:line="240" w:lineRule="auto"/>
              <w:jc w:val="both"/>
              <w:rPr>
                <w:rFonts w:asciiTheme="majorHAnsi" w:hAnsiTheme="majorHAnsi" w:cs="Times New Roman"/>
                <w:b/>
                <w:sz w:val="20"/>
                <w:szCs w:val="20"/>
              </w:rPr>
            </w:pPr>
            <w:r w:rsidRPr="000905D9">
              <w:rPr>
                <w:rFonts w:asciiTheme="majorHAnsi" w:hAnsiTheme="majorHAnsi" w:cs="Times New Roman"/>
                <w:b/>
                <w:sz w:val="20"/>
                <w:szCs w:val="20"/>
              </w:rPr>
              <w:t xml:space="preserve">OGP </w:t>
            </w:r>
            <w:r w:rsidR="005F2A02" w:rsidRPr="000905D9">
              <w:rPr>
                <w:rFonts w:asciiTheme="majorHAnsi" w:eastAsia="Helvetica" w:hAnsiTheme="majorHAnsi" w:cs="Times New Roman"/>
                <w:b/>
                <w:sz w:val="20"/>
                <w:szCs w:val="20"/>
              </w:rPr>
              <w:t>Challenge</w:t>
            </w:r>
          </w:p>
        </w:tc>
        <w:tc>
          <w:tcPr>
            <w:tcW w:w="6092" w:type="dxa"/>
            <w:gridSpan w:val="4"/>
            <w:vAlign w:val="center"/>
          </w:tcPr>
          <w:p w14:paraId="59EECC7F" w14:textId="77777777" w:rsidR="008D3A4F" w:rsidRPr="000905D9" w:rsidRDefault="008B1D17" w:rsidP="00A06013">
            <w:pPr>
              <w:spacing w:after="0" w:line="240" w:lineRule="auto"/>
              <w:jc w:val="both"/>
              <w:rPr>
                <w:rFonts w:asciiTheme="majorHAnsi" w:hAnsiTheme="majorHAnsi" w:cs="Times New Roman"/>
                <w:color w:val="000000"/>
                <w:sz w:val="20"/>
                <w:szCs w:val="20"/>
              </w:rPr>
            </w:pPr>
            <w:r w:rsidRPr="000905D9">
              <w:rPr>
                <w:rFonts w:asciiTheme="majorHAnsi" w:eastAsia="Helvetica" w:hAnsiTheme="majorHAnsi" w:cs="Times New Roman"/>
                <w:color w:val="000000"/>
                <w:sz w:val="20"/>
                <w:szCs w:val="20"/>
              </w:rPr>
              <w:t>Improving public integrity</w:t>
            </w:r>
          </w:p>
        </w:tc>
      </w:tr>
      <w:tr w:rsidR="00AF47BF" w:rsidRPr="000905D9" w14:paraId="1D887BFE" w14:textId="77777777" w:rsidTr="00793690">
        <w:trPr>
          <w:trHeight w:val="466"/>
          <w:jc w:val="center"/>
        </w:trPr>
        <w:tc>
          <w:tcPr>
            <w:tcW w:w="3708" w:type="dxa"/>
            <w:gridSpan w:val="2"/>
            <w:vMerge w:val="restart"/>
            <w:shd w:val="clear" w:color="auto" w:fill="B8CCE4" w:themeFill="accent1" w:themeFillTint="66"/>
            <w:vAlign w:val="center"/>
          </w:tcPr>
          <w:p w14:paraId="4E44519F" w14:textId="77777777" w:rsidR="00AF47BF" w:rsidRPr="000905D9" w:rsidRDefault="00AF47BF" w:rsidP="005051E1">
            <w:pPr>
              <w:spacing w:after="120" w:line="240" w:lineRule="auto"/>
              <w:jc w:val="both"/>
              <w:rPr>
                <w:rFonts w:asciiTheme="majorHAnsi" w:hAnsiTheme="majorHAnsi" w:cs="Times New Roman"/>
                <w:b/>
                <w:sz w:val="20"/>
                <w:szCs w:val="20"/>
              </w:rPr>
            </w:pPr>
          </w:p>
          <w:p w14:paraId="2DFC1E46" w14:textId="77777777" w:rsidR="00AF47BF" w:rsidRPr="000905D9" w:rsidRDefault="00AF47BF" w:rsidP="005051E1">
            <w:pPr>
              <w:spacing w:after="120" w:line="240" w:lineRule="auto"/>
              <w:jc w:val="both"/>
              <w:rPr>
                <w:rFonts w:asciiTheme="majorHAnsi" w:hAnsiTheme="majorHAnsi" w:cs="Times New Roman"/>
                <w:b/>
                <w:sz w:val="20"/>
                <w:szCs w:val="20"/>
              </w:rPr>
            </w:pPr>
            <w:r w:rsidRPr="000905D9">
              <w:rPr>
                <w:rFonts w:asciiTheme="majorHAnsi" w:hAnsiTheme="majorHAnsi" w:cs="Times New Roman"/>
                <w:b/>
                <w:sz w:val="20"/>
                <w:szCs w:val="20"/>
              </w:rPr>
              <w:t xml:space="preserve">OGP </w:t>
            </w:r>
            <w:r w:rsidRPr="000905D9">
              <w:rPr>
                <w:rFonts w:asciiTheme="majorHAnsi" w:eastAsia="Helvetica" w:hAnsiTheme="majorHAnsi" w:cs="Times New Roman"/>
                <w:b/>
                <w:sz w:val="20"/>
                <w:szCs w:val="20"/>
              </w:rPr>
              <w:t>Principles</w:t>
            </w:r>
          </w:p>
        </w:tc>
        <w:tc>
          <w:tcPr>
            <w:tcW w:w="1674" w:type="dxa"/>
            <w:shd w:val="clear" w:color="auto" w:fill="B8CCE4" w:themeFill="accent1" w:themeFillTint="66"/>
            <w:vAlign w:val="center"/>
          </w:tcPr>
          <w:p w14:paraId="3C223148" w14:textId="77777777" w:rsidR="00AF47BF" w:rsidRPr="000905D9" w:rsidRDefault="00AF47BF" w:rsidP="005051E1">
            <w:pPr>
              <w:spacing w:after="12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Transparency</w:t>
            </w:r>
          </w:p>
        </w:tc>
        <w:tc>
          <w:tcPr>
            <w:tcW w:w="1559" w:type="dxa"/>
            <w:shd w:val="clear" w:color="auto" w:fill="B8CCE4" w:themeFill="accent1" w:themeFillTint="66"/>
            <w:vAlign w:val="center"/>
          </w:tcPr>
          <w:p w14:paraId="06C9666F" w14:textId="77777777" w:rsidR="00AF47BF" w:rsidRPr="000905D9" w:rsidRDefault="00AF47BF" w:rsidP="005051E1">
            <w:pPr>
              <w:spacing w:after="12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Accountability</w:t>
            </w:r>
          </w:p>
        </w:tc>
        <w:tc>
          <w:tcPr>
            <w:tcW w:w="1418" w:type="dxa"/>
            <w:shd w:val="clear" w:color="auto" w:fill="B8CCE4" w:themeFill="accent1" w:themeFillTint="66"/>
            <w:vAlign w:val="center"/>
          </w:tcPr>
          <w:p w14:paraId="776B6A8A" w14:textId="77777777" w:rsidR="00AF47BF" w:rsidRPr="000905D9" w:rsidRDefault="00AF47BF" w:rsidP="005051E1">
            <w:pPr>
              <w:spacing w:after="12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Citizens Participation</w:t>
            </w:r>
          </w:p>
        </w:tc>
        <w:tc>
          <w:tcPr>
            <w:tcW w:w="1441" w:type="dxa"/>
            <w:shd w:val="clear" w:color="auto" w:fill="B8CCE4" w:themeFill="accent1" w:themeFillTint="66"/>
            <w:vAlign w:val="center"/>
          </w:tcPr>
          <w:p w14:paraId="6EE33581" w14:textId="77777777" w:rsidR="00AF47BF" w:rsidRPr="000905D9" w:rsidRDefault="00AF47BF" w:rsidP="00793690">
            <w:pPr>
              <w:spacing w:after="12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Technologies and Innovations</w:t>
            </w:r>
          </w:p>
        </w:tc>
      </w:tr>
      <w:tr w:rsidR="00AF47BF" w:rsidRPr="000905D9" w14:paraId="031D8D11" w14:textId="77777777" w:rsidTr="00793690">
        <w:trPr>
          <w:jc w:val="center"/>
        </w:trPr>
        <w:tc>
          <w:tcPr>
            <w:tcW w:w="3708" w:type="dxa"/>
            <w:gridSpan w:val="2"/>
            <w:vMerge/>
            <w:shd w:val="clear" w:color="auto" w:fill="B8CCE4" w:themeFill="accent1" w:themeFillTint="66"/>
            <w:vAlign w:val="center"/>
          </w:tcPr>
          <w:p w14:paraId="180988EE" w14:textId="77777777" w:rsidR="00AF47BF" w:rsidRPr="000905D9" w:rsidRDefault="00AF47BF" w:rsidP="005051E1">
            <w:pPr>
              <w:spacing w:after="120" w:line="240" w:lineRule="auto"/>
              <w:jc w:val="both"/>
              <w:rPr>
                <w:rFonts w:asciiTheme="majorHAnsi" w:hAnsiTheme="majorHAnsi" w:cs="Times New Roman"/>
                <w:sz w:val="20"/>
                <w:szCs w:val="20"/>
              </w:rPr>
            </w:pPr>
          </w:p>
        </w:tc>
        <w:tc>
          <w:tcPr>
            <w:tcW w:w="1674" w:type="dxa"/>
            <w:vAlign w:val="center"/>
          </w:tcPr>
          <w:p w14:paraId="40D6DB24" w14:textId="77777777" w:rsidR="00AF47BF" w:rsidRPr="000905D9" w:rsidRDefault="00AF47BF" w:rsidP="005051E1">
            <w:pPr>
              <w:spacing w:after="120" w:line="240" w:lineRule="auto"/>
              <w:jc w:val="both"/>
              <w:rPr>
                <w:rFonts w:asciiTheme="majorHAnsi" w:hAnsiTheme="majorHAnsi" w:cs="Times New Roman"/>
                <w:sz w:val="20"/>
                <w:szCs w:val="20"/>
              </w:rPr>
            </w:pPr>
            <w:r w:rsidRPr="000905D9">
              <w:rPr>
                <w:rFonts w:asciiTheme="majorHAnsi" w:hAnsiTheme="majorHAnsi" w:cs="Times New Roman"/>
                <w:b/>
                <w:sz w:val="20"/>
                <w:szCs w:val="20"/>
              </w:rPr>
              <w:sym w:font="Wingdings 2" w:char="F050"/>
            </w:r>
          </w:p>
        </w:tc>
        <w:tc>
          <w:tcPr>
            <w:tcW w:w="1559" w:type="dxa"/>
            <w:vAlign w:val="center"/>
          </w:tcPr>
          <w:p w14:paraId="0DA1D543" w14:textId="77777777" w:rsidR="00AF47BF" w:rsidRPr="000905D9" w:rsidRDefault="00AF47BF" w:rsidP="005051E1">
            <w:pPr>
              <w:spacing w:after="120" w:line="240" w:lineRule="auto"/>
              <w:jc w:val="both"/>
              <w:rPr>
                <w:rFonts w:asciiTheme="majorHAnsi" w:hAnsiTheme="majorHAnsi" w:cs="Times New Roman"/>
                <w:sz w:val="20"/>
                <w:szCs w:val="20"/>
              </w:rPr>
            </w:pPr>
            <w:r w:rsidRPr="000905D9">
              <w:rPr>
                <w:rFonts w:asciiTheme="majorHAnsi" w:hAnsiTheme="majorHAnsi" w:cs="Times New Roman"/>
                <w:b/>
                <w:sz w:val="20"/>
                <w:szCs w:val="20"/>
              </w:rPr>
              <w:sym w:font="Wingdings 2" w:char="F050"/>
            </w:r>
          </w:p>
        </w:tc>
        <w:tc>
          <w:tcPr>
            <w:tcW w:w="1418" w:type="dxa"/>
            <w:vAlign w:val="center"/>
          </w:tcPr>
          <w:p w14:paraId="147F355F" w14:textId="77777777" w:rsidR="00AF47BF" w:rsidRPr="000905D9" w:rsidRDefault="00AF47BF" w:rsidP="005051E1">
            <w:pPr>
              <w:spacing w:after="120" w:line="240" w:lineRule="auto"/>
              <w:jc w:val="both"/>
              <w:rPr>
                <w:rFonts w:asciiTheme="majorHAnsi" w:hAnsiTheme="majorHAnsi" w:cs="Times New Roman"/>
                <w:sz w:val="20"/>
                <w:szCs w:val="20"/>
              </w:rPr>
            </w:pPr>
            <w:r w:rsidRPr="000905D9">
              <w:rPr>
                <w:rFonts w:asciiTheme="majorHAnsi" w:hAnsiTheme="majorHAnsi" w:cs="Times New Roman"/>
                <w:b/>
                <w:sz w:val="20"/>
                <w:szCs w:val="20"/>
              </w:rPr>
              <w:sym w:font="Wingdings 2" w:char="F050"/>
            </w:r>
          </w:p>
        </w:tc>
        <w:tc>
          <w:tcPr>
            <w:tcW w:w="1441" w:type="dxa"/>
            <w:vAlign w:val="center"/>
          </w:tcPr>
          <w:p w14:paraId="6F2F42AB" w14:textId="77777777" w:rsidR="00AF47BF" w:rsidRPr="000905D9" w:rsidRDefault="00AF47BF" w:rsidP="005051E1">
            <w:pPr>
              <w:spacing w:after="120" w:line="240" w:lineRule="auto"/>
              <w:jc w:val="both"/>
              <w:rPr>
                <w:rFonts w:asciiTheme="majorHAnsi" w:hAnsiTheme="majorHAnsi" w:cs="Times New Roman"/>
                <w:sz w:val="20"/>
                <w:szCs w:val="20"/>
              </w:rPr>
            </w:pPr>
            <w:r w:rsidRPr="000905D9">
              <w:rPr>
                <w:rFonts w:asciiTheme="majorHAnsi" w:hAnsiTheme="majorHAnsi" w:cs="Times New Roman"/>
                <w:b/>
                <w:sz w:val="20"/>
                <w:szCs w:val="20"/>
              </w:rPr>
              <w:sym w:font="Wingdings 2" w:char="F050"/>
            </w:r>
          </w:p>
        </w:tc>
      </w:tr>
      <w:tr w:rsidR="00AF47BF" w:rsidRPr="000905D9" w14:paraId="31813094" w14:textId="77777777" w:rsidTr="00793690">
        <w:trPr>
          <w:jc w:val="center"/>
        </w:trPr>
        <w:tc>
          <w:tcPr>
            <w:tcW w:w="3708" w:type="dxa"/>
            <w:gridSpan w:val="2"/>
            <w:shd w:val="clear" w:color="auto" w:fill="B8CCE4" w:themeFill="accent1" w:themeFillTint="66"/>
            <w:vAlign w:val="center"/>
          </w:tcPr>
          <w:p w14:paraId="1FB96ADE" w14:textId="77777777" w:rsidR="00AF47BF" w:rsidRPr="000905D9" w:rsidRDefault="004A58E5" w:rsidP="005051E1">
            <w:pPr>
              <w:autoSpaceDE w:val="0"/>
              <w:autoSpaceDN w:val="0"/>
              <w:adjustRightInd w:val="0"/>
              <w:spacing w:after="120" w:line="240" w:lineRule="auto"/>
              <w:rPr>
                <w:rFonts w:asciiTheme="majorHAnsi" w:hAnsiTheme="majorHAnsi" w:cs="Times New Roman"/>
                <w:b/>
                <w:sz w:val="20"/>
                <w:szCs w:val="20"/>
              </w:rPr>
            </w:pPr>
            <w:r w:rsidRPr="000905D9">
              <w:rPr>
                <w:rFonts w:asciiTheme="majorHAnsi" w:eastAsia="Helvetica" w:hAnsiTheme="majorHAnsi" w:cs="Times New Roman"/>
                <w:b/>
                <w:sz w:val="20"/>
                <w:szCs w:val="20"/>
              </w:rPr>
              <w:t>Milestones to Fulfill the Commitment</w:t>
            </w:r>
          </w:p>
        </w:tc>
        <w:tc>
          <w:tcPr>
            <w:tcW w:w="1674" w:type="dxa"/>
            <w:shd w:val="clear" w:color="auto" w:fill="B8CCE4" w:themeFill="accent1" w:themeFillTint="66"/>
            <w:vAlign w:val="center"/>
          </w:tcPr>
          <w:p w14:paraId="27458824" w14:textId="77777777" w:rsidR="00AF47BF" w:rsidRPr="000905D9" w:rsidRDefault="00AF47BF" w:rsidP="005051E1">
            <w:pPr>
              <w:autoSpaceDE w:val="0"/>
              <w:autoSpaceDN w:val="0"/>
              <w:adjustRightInd w:val="0"/>
              <w:spacing w:after="12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New or ongoing commitment</w:t>
            </w:r>
          </w:p>
        </w:tc>
        <w:tc>
          <w:tcPr>
            <w:tcW w:w="1559" w:type="dxa"/>
            <w:shd w:val="clear" w:color="auto" w:fill="B8CCE4" w:themeFill="accent1" w:themeFillTint="66"/>
            <w:vAlign w:val="center"/>
          </w:tcPr>
          <w:p w14:paraId="31848E1E" w14:textId="77777777" w:rsidR="00AF47BF" w:rsidRPr="000905D9" w:rsidRDefault="00AF47BF" w:rsidP="005051E1">
            <w:pPr>
              <w:spacing w:after="12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Start date:</w:t>
            </w:r>
          </w:p>
        </w:tc>
        <w:tc>
          <w:tcPr>
            <w:tcW w:w="2859" w:type="dxa"/>
            <w:gridSpan w:val="2"/>
            <w:shd w:val="clear" w:color="auto" w:fill="B8CCE4" w:themeFill="accent1" w:themeFillTint="66"/>
            <w:vAlign w:val="center"/>
          </w:tcPr>
          <w:p w14:paraId="454CE1DA" w14:textId="77777777" w:rsidR="00AF47BF" w:rsidRPr="000905D9" w:rsidRDefault="00AF47BF" w:rsidP="005051E1">
            <w:pPr>
              <w:spacing w:after="12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End date:</w:t>
            </w:r>
          </w:p>
        </w:tc>
      </w:tr>
      <w:tr w:rsidR="008D3A4F" w:rsidRPr="000905D9" w14:paraId="648FCE22" w14:textId="77777777" w:rsidTr="00793690">
        <w:trPr>
          <w:trHeight w:val="356"/>
          <w:jc w:val="center"/>
        </w:trPr>
        <w:tc>
          <w:tcPr>
            <w:tcW w:w="3708" w:type="dxa"/>
            <w:gridSpan w:val="2"/>
            <w:vAlign w:val="center"/>
          </w:tcPr>
          <w:p w14:paraId="44316313" w14:textId="77777777" w:rsidR="008D3A4F" w:rsidRPr="000905D9" w:rsidRDefault="001C5E6F" w:rsidP="00074126">
            <w:pPr>
              <w:autoSpaceDE w:val="0"/>
              <w:autoSpaceDN w:val="0"/>
              <w:adjustRightInd w:val="0"/>
              <w:spacing w:after="0" w:line="240" w:lineRule="auto"/>
              <w:rPr>
                <w:rFonts w:asciiTheme="majorHAnsi" w:eastAsia="Helvetica" w:hAnsiTheme="majorHAnsi" w:cs="Times New Roman"/>
                <w:color w:val="000000"/>
                <w:sz w:val="20"/>
                <w:szCs w:val="20"/>
              </w:rPr>
            </w:pPr>
            <w:r w:rsidRPr="000905D9">
              <w:rPr>
                <w:rFonts w:asciiTheme="majorHAnsi" w:eastAsia="Helvetica" w:hAnsiTheme="majorHAnsi" w:cs="Times New Roman"/>
                <w:color w:val="000000"/>
                <w:sz w:val="20"/>
                <w:szCs w:val="20"/>
              </w:rPr>
              <w:t xml:space="preserve">Elaboration </w:t>
            </w:r>
            <w:r w:rsidR="000E0215" w:rsidRPr="000905D9">
              <w:rPr>
                <w:rFonts w:asciiTheme="majorHAnsi" w:eastAsia="Helvetica" w:hAnsiTheme="majorHAnsi" w:cs="Times New Roman"/>
                <w:color w:val="000000"/>
                <w:sz w:val="20"/>
                <w:szCs w:val="20"/>
              </w:rPr>
              <w:t xml:space="preserve">of </w:t>
            </w:r>
            <w:r w:rsidRPr="000905D9">
              <w:rPr>
                <w:rFonts w:asciiTheme="majorHAnsi" w:eastAsia="Helvetica" w:hAnsiTheme="majorHAnsi" w:cs="Times New Roman"/>
                <w:color w:val="000000"/>
                <w:sz w:val="20"/>
                <w:szCs w:val="20"/>
              </w:rPr>
              <w:t xml:space="preserve">a </w:t>
            </w:r>
            <w:r w:rsidR="000E0215" w:rsidRPr="000905D9">
              <w:rPr>
                <w:rFonts w:asciiTheme="majorHAnsi" w:eastAsia="Helvetica" w:hAnsiTheme="majorHAnsi" w:cs="Times New Roman"/>
                <w:color w:val="000000"/>
                <w:sz w:val="20"/>
                <w:szCs w:val="20"/>
              </w:rPr>
              <w:t xml:space="preserve">draft law in order to conduct </w:t>
            </w:r>
            <w:r w:rsidRPr="000905D9">
              <w:rPr>
                <w:rFonts w:asciiTheme="majorHAnsi" w:eastAsia="Helvetica" w:hAnsiTheme="majorHAnsi" w:cs="Times New Roman"/>
                <w:color w:val="000000"/>
                <w:sz w:val="20"/>
                <w:szCs w:val="20"/>
              </w:rPr>
              <w:t xml:space="preserve">monitoring and assessment of the Government policy planning documents and legislative acts. </w:t>
            </w:r>
          </w:p>
        </w:tc>
        <w:tc>
          <w:tcPr>
            <w:tcW w:w="1674" w:type="dxa"/>
            <w:vAlign w:val="center"/>
          </w:tcPr>
          <w:p w14:paraId="35B2AA6B" w14:textId="77777777" w:rsidR="008D3A4F" w:rsidRPr="000905D9" w:rsidRDefault="000E0215" w:rsidP="00074126">
            <w:pPr>
              <w:autoSpaceDE w:val="0"/>
              <w:autoSpaceDN w:val="0"/>
              <w:adjustRightInd w:val="0"/>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 xml:space="preserve">New </w:t>
            </w:r>
          </w:p>
        </w:tc>
        <w:tc>
          <w:tcPr>
            <w:tcW w:w="1559" w:type="dxa"/>
            <w:vAlign w:val="center"/>
          </w:tcPr>
          <w:p w14:paraId="22408E89" w14:textId="77777777" w:rsidR="008D3A4F" w:rsidRPr="000905D9" w:rsidRDefault="000E0215" w:rsidP="00074126">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January</w:t>
            </w:r>
            <w:r w:rsidR="008D3A4F" w:rsidRPr="000905D9">
              <w:rPr>
                <w:rFonts w:asciiTheme="majorHAnsi" w:eastAsia="Helvetica" w:hAnsiTheme="majorHAnsi" w:cs="Times New Roman"/>
                <w:sz w:val="20"/>
                <w:szCs w:val="20"/>
              </w:rPr>
              <w:t>, 2017</w:t>
            </w:r>
          </w:p>
        </w:tc>
        <w:tc>
          <w:tcPr>
            <w:tcW w:w="2859" w:type="dxa"/>
            <w:gridSpan w:val="2"/>
            <w:vAlign w:val="center"/>
          </w:tcPr>
          <w:p w14:paraId="21A8D212" w14:textId="77777777" w:rsidR="008D3A4F" w:rsidRPr="000905D9" w:rsidRDefault="000E0215" w:rsidP="00074126">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December</w:t>
            </w:r>
            <w:r w:rsidR="008D3A4F" w:rsidRPr="000905D9">
              <w:rPr>
                <w:rFonts w:asciiTheme="majorHAnsi" w:eastAsia="Helvetica" w:hAnsiTheme="majorHAnsi" w:cs="Times New Roman"/>
                <w:sz w:val="20"/>
                <w:szCs w:val="20"/>
              </w:rPr>
              <w:t>, 2017</w:t>
            </w:r>
          </w:p>
        </w:tc>
      </w:tr>
      <w:tr w:rsidR="000E0215" w:rsidRPr="000905D9" w14:paraId="413B32EF" w14:textId="77777777" w:rsidTr="00793690">
        <w:trPr>
          <w:trHeight w:val="356"/>
          <w:jc w:val="center"/>
        </w:trPr>
        <w:tc>
          <w:tcPr>
            <w:tcW w:w="3708" w:type="dxa"/>
            <w:gridSpan w:val="2"/>
            <w:vAlign w:val="center"/>
          </w:tcPr>
          <w:p w14:paraId="7BE3E722" w14:textId="77777777" w:rsidR="000E0215" w:rsidRPr="000905D9" w:rsidRDefault="000E0215" w:rsidP="001C5E6F">
            <w:pPr>
              <w:autoSpaceDE w:val="0"/>
              <w:autoSpaceDN w:val="0"/>
              <w:adjustRightInd w:val="0"/>
              <w:spacing w:after="0" w:line="240" w:lineRule="auto"/>
              <w:rPr>
                <w:rFonts w:asciiTheme="majorHAnsi" w:eastAsia="Helvetica" w:hAnsiTheme="majorHAnsi" w:cs="Times New Roman"/>
                <w:color w:val="000000"/>
                <w:sz w:val="20"/>
                <w:szCs w:val="20"/>
              </w:rPr>
            </w:pPr>
            <w:r w:rsidRPr="000905D9">
              <w:rPr>
                <w:rFonts w:asciiTheme="majorHAnsi" w:eastAsia="Helvetica" w:hAnsiTheme="majorHAnsi" w:cs="Times New Roman"/>
                <w:color w:val="000000"/>
                <w:sz w:val="20"/>
                <w:szCs w:val="20"/>
              </w:rPr>
              <w:t xml:space="preserve">Development of </w:t>
            </w:r>
            <w:r w:rsidR="00D47AE7" w:rsidRPr="000905D9">
              <w:rPr>
                <w:rFonts w:asciiTheme="majorHAnsi" w:eastAsia="Helvetica" w:hAnsiTheme="majorHAnsi" w:cs="Times New Roman"/>
                <w:color w:val="000000"/>
                <w:sz w:val="20"/>
                <w:szCs w:val="20"/>
              </w:rPr>
              <w:t xml:space="preserve">a </w:t>
            </w:r>
            <w:r w:rsidR="001C5E6F" w:rsidRPr="000905D9">
              <w:rPr>
                <w:rFonts w:asciiTheme="majorHAnsi" w:eastAsia="Helvetica" w:hAnsiTheme="majorHAnsi" w:cs="Times New Roman"/>
                <w:color w:val="000000"/>
                <w:sz w:val="20"/>
                <w:szCs w:val="20"/>
              </w:rPr>
              <w:t>unified system</w:t>
            </w:r>
            <w:r w:rsidR="00373166" w:rsidRPr="000905D9">
              <w:rPr>
                <w:rFonts w:asciiTheme="majorHAnsi" w:eastAsia="Helvetica" w:hAnsiTheme="majorHAnsi" w:cs="Times New Roman"/>
                <w:color w:val="000000"/>
                <w:sz w:val="20"/>
                <w:szCs w:val="20"/>
              </w:rPr>
              <w:t xml:space="preserve"> for</w:t>
            </w:r>
            <w:r w:rsidRPr="000905D9">
              <w:rPr>
                <w:rFonts w:asciiTheme="majorHAnsi" w:eastAsia="Helvetica" w:hAnsiTheme="majorHAnsi" w:cs="Times New Roman"/>
                <w:color w:val="000000"/>
                <w:sz w:val="20"/>
                <w:szCs w:val="20"/>
              </w:rPr>
              <w:t xml:space="preserve"> </w:t>
            </w:r>
            <w:r w:rsidR="001C5E6F" w:rsidRPr="000905D9">
              <w:rPr>
                <w:rFonts w:asciiTheme="majorHAnsi" w:eastAsia="Helvetica" w:hAnsiTheme="majorHAnsi" w:cs="Times New Roman"/>
                <w:color w:val="000000"/>
                <w:sz w:val="20"/>
                <w:szCs w:val="20"/>
              </w:rPr>
              <w:t xml:space="preserve">monitoring and </w:t>
            </w:r>
            <w:r w:rsidRPr="000905D9">
              <w:rPr>
                <w:rFonts w:asciiTheme="majorHAnsi" w:eastAsia="Helvetica" w:hAnsiTheme="majorHAnsi" w:cs="Times New Roman"/>
                <w:color w:val="000000"/>
                <w:sz w:val="20"/>
                <w:szCs w:val="20"/>
              </w:rPr>
              <w:t xml:space="preserve">assessment of </w:t>
            </w:r>
            <w:r w:rsidR="001C5E6F" w:rsidRPr="000905D9">
              <w:rPr>
                <w:rFonts w:asciiTheme="majorHAnsi" w:eastAsia="Helvetica" w:hAnsiTheme="majorHAnsi" w:cs="Times New Roman"/>
                <w:color w:val="000000"/>
                <w:sz w:val="20"/>
                <w:szCs w:val="20"/>
              </w:rPr>
              <w:t>the Government policy planning documents and legislative acts</w:t>
            </w:r>
          </w:p>
        </w:tc>
        <w:tc>
          <w:tcPr>
            <w:tcW w:w="1674" w:type="dxa"/>
            <w:vAlign w:val="center"/>
          </w:tcPr>
          <w:p w14:paraId="7126FC0F" w14:textId="77777777" w:rsidR="000E0215" w:rsidRPr="000905D9" w:rsidRDefault="000E0215" w:rsidP="00074126">
            <w:pPr>
              <w:autoSpaceDE w:val="0"/>
              <w:autoSpaceDN w:val="0"/>
              <w:adjustRightInd w:val="0"/>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 xml:space="preserve">New </w:t>
            </w:r>
          </w:p>
        </w:tc>
        <w:tc>
          <w:tcPr>
            <w:tcW w:w="1559" w:type="dxa"/>
            <w:vAlign w:val="center"/>
          </w:tcPr>
          <w:p w14:paraId="7FA0BD43" w14:textId="77777777" w:rsidR="000E0215" w:rsidRPr="000905D9" w:rsidRDefault="000E0215" w:rsidP="00074126">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January, 2017</w:t>
            </w:r>
          </w:p>
        </w:tc>
        <w:tc>
          <w:tcPr>
            <w:tcW w:w="2859" w:type="dxa"/>
            <w:gridSpan w:val="2"/>
            <w:vAlign w:val="center"/>
          </w:tcPr>
          <w:p w14:paraId="5489B03F" w14:textId="77777777" w:rsidR="000E0215" w:rsidRPr="000905D9" w:rsidRDefault="000E0215" w:rsidP="00074126">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December, 2017</w:t>
            </w:r>
          </w:p>
        </w:tc>
      </w:tr>
      <w:tr w:rsidR="000E0215" w:rsidRPr="000905D9" w14:paraId="7B32BCED" w14:textId="77777777" w:rsidTr="00793690">
        <w:trPr>
          <w:trHeight w:val="356"/>
          <w:jc w:val="center"/>
        </w:trPr>
        <w:tc>
          <w:tcPr>
            <w:tcW w:w="3708" w:type="dxa"/>
            <w:gridSpan w:val="2"/>
            <w:vAlign w:val="center"/>
          </w:tcPr>
          <w:p w14:paraId="171DD0B2" w14:textId="77777777" w:rsidR="000E0215" w:rsidRPr="000905D9" w:rsidRDefault="00D47AE7" w:rsidP="00074126">
            <w:pPr>
              <w:autoSpaceDE w:val="0"/>
              <w:autoSpaceDN w:val="0"/>
              <w:adjustRightInd w:val="0"/>
              <w:spacing w:after="0" w:line="240" w:lineRule="auto"/>
              <w:rPr>
                <w:rFonts w:asciiTheme="majorHAnsi" w:eastAsia="Helvetica" w:hAnsiTheme="majorHAnsi" w:cs="Times New Roman"/>
                <w:color w:val="000000"/>
                <w:sz w:val="20"/>
                <w:szCs w:val="20"/>
              </w:rPr>
            </w:pPr>
            <w:r w:rsidRPr="000905D9">
              <w:rPr>
                <w:rFonts w:asciiTheme="majorHAnsi" w:eastAsia="Helvetica" w:hAnsiTheme="majorHAnsi" w:cs="Times New Roman"/>
                <w:color w:val="000000"/>
                <w:sz w:val="20"/>
                <w:szCs w:val="20"/>
              </w:rPr>
              <w:t>Development of electronic program for the Government Action Plan</w:t>
            </w:r>
          </w:p>
        </w:tc>
        <w:tc>
          <w:tcPr>
            <w:tcW w:w="1674" w:type="dxa"/>
            <w:vAlign w:val="center"/>
          </w:tcPr>
          <w:p w14:paraId="6DDBF648" w14:textId="77777777" w:rsidR="000E0215" w:rsidRPr="000905D9" w:rsidRDefault="000E0215" w:rsidP="00074126">
            <w:pPr>
              <w:autoSpaceDE w:val="0"/>
              <w:autoSpaceDN w:val="0"/>
              <w:adjustRightInd w:val="0"/>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 xml:space="preserve">New </w:t>
            </w:r>
          </w:p>
        </w:tc>
        <w:tc>
          <w:tcPr>
            <w:tcW w:w="1559" w:type="dxa"/>
            <w:vAlign w:val="center"/>
          </w:tcPr>
          <w:p w14:paraId="2A841C26" w14:textId="77777777" w:rsidR="000E0215" w:rsidRPr="000905D9" w:rsidRDefault="000E0215" w:rsidP="00074126">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March, 2016</w:t>
            </w:r>
          </w:p>
        </w:tc>
        <w:tc>
          <w:tcPr>
            <w:tcW w:w="2859" w:type="dxa"/>
            <w:gridSpan w:val="2"/>
            <w:vAlign w:val="center"/>
          </w:tcPr>
          <w:p w14:paraId="2938982D" w14:textId="77777777" w:rsidR="000E0215" w:rsidRPr="000905D9" w:rsidRDefault="000E0215" w:rsidP="00074126">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December, 2017</w:t>
            </w:r>
          </w:p>
        </w:tc>
      </w:tr>
      <w:tr w:rsidR="000E0215" w:rsidRPr="000905D9" w14:paraId="418D16C4" w14:textId="77777777" w:rsidTr="00793690">
        <w:trPr>
          <w:trHeight w:val="356"/>
          <w:jc w:val="center"/>
        </w:trPr>
        <w:tc>
          <w:tcPr>
            <w:tcW w:w="3708" w:type="dxa"/>
            <w:gridSpan w:val="2"/>
            <w:vAlign w:val="center"/>
          </w:tcPr>
          <w:p w14:paraId="6486D458" w14:textId="77777777" w:rsidR="000E0215" w:rsidRPr="000905D9" w:rsidRDefault="00D47AE7" w:rsidP="00074126">
            <w:pPr>
              <w:autoSpaceDE w:val="0"/>
              <w:autoSpaceDN w:val="0"/>
              <w:adjustRightInd w:val="0"/>
              <w:spacing w:after="0" w:line="240" w:lineRule="auto"/>
              <w:rPr>
                <w:rFonts w:asciiTheme="majorHAnsi" w:hAnsiTheme="majorHAnsi" w:cs="Times New Roman"/>
                <w:color w:val="000000"/>
                <w:sz w:val="20"/>
                <w:szCs w:val="20"/>
              </w:rPr>
            </w:pPr>
            <w:r w:rsidRPr="000905D9">
              <w:rPr>
                <w:rFonts w:asciiTheme="majorHAnsi" w:eastAsia="Helvetica" w:hAnsiTheme="majorHAnsi" w:cs="Times New Roman"/>
                <w:color w:val="000000"/>
                <w:sz w:val="20"/>
                <w:szCs w:val="20"/>
              </w:rPr>
              <w:t>Development of electronic platform on the basis of the electronic program</w:t>
            </w:r>
          </w:p>
        </w:tc>
        <w:tc>
          <w:tcPr>
            <w:tcW w:w="1674" w:type="dxa"/>
            <w:vAlign w:val="center"/>
          </w:tcPr>
          <w:p w14:paraId="238D24BD" w14:textId="77777777" w:rsidR="000E0215" w:rsidRPr="000905D9" w:rsidRDefault="000E0215" w:rsidP="00074126">
            <w:pPr>
              <w:autoSpaceDE w:val="0"/>
              <w:autoSpaceDN w:val="0"/>
              <w:adjustRightInd w:val="0"/>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 xml:space="preserve">New </w:t>
            </w:r>
          </w:p>
        </w:tc>
        <w:tc>
          <w:tcPr>
            <w:tcW w:w="1559" w:type="dxa"/>
            <w:vAlign w:val="center"/>
          </w:tcPr>
          <w:p w14:paraId="78C7284B" w14:textId="77777777" w:rsidR="000E0215" w:rsidRPr="000905D9" w:rsidRDefault="000E0215" w:rsidP="00074126">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December, 2016</w:t>
            </w:r>
          </w:p>
        </w:tc>
        <w:tc>
          <w:tcPr>
            <w:tcW w:w="2859" w:type="dxa"/>
            <w:gridSpan w:val="2"/>
            <w:vAlign w:val="center"/>
          </w:tcPr>
          <w:p w14:paraId="0B61C9F3" w14:textId="77777777" w:rsidR="000E0215" w:rsidRPr="000905D9" w:rsidRDefault="000E0215" w:rsidP="00074126">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December, 2017</w:t>
            </w:r>
          </w:p>
        </w:tc>
      </w:tr>
      <w:tr w:rsidR="008D3A4F" w:rsidRPr="000905D9" w14:paraId="12CF0CA8" w14:textId="77777777" w:rsidTr="00793690">
        <w:trPr>
          <w:trHeight w:val="356"/>
          <w:jc w:val="center"/>
        </w:trPr>
        <w:tc>
          <w:tcPr>
            <w:tcW w:w="3708" w:type="dxa"/>
            <w:gridSpan w:val="2"/>
            <w:vAlign w:val="center"/>
          </w:tcPr>
          <w:p w14:paraId="5CAF2C7A" w14:textId="77777777" w:rsidR="008D3A4F" w:rsidRPr="000905D9" w:rsidRDefault="00D47AE7" w:rsidP="001C5E6F">
            <w:pPr>
              <w:autoSpaceDE w:val="0"/>
              <w:autoSpaceDN w:val="0"/>
              <w:adjustRightInd w:val="0"/>
              <w:spacing w:after="0" w:line="240" w:lineRule="auto"/>
              <w:rPr>
                <w:rFonts w:asciiTheme="majorHAnsi" w:eastAsia="Helvetica" w:hAnsiTheme="majorHAnsi" w:cs="Times New Roman"/>
                <w:color w:val="000000"/>
                <w:sz w:val="20"/>
                <w:szCs w:val="20"/>
              </w:rPr>
            </w:pPr>
            <w:r w:rsidRPr="000905D9">
              <w:rPr>
                <w:rFonts w:asciiTheme="majorHAnsi" w:eastAsia="Helvetica" w:hAnsiTheme="majorHAnsi" w:cs="Times New Roman"/>
                <w:color w:val="000000"/>
                <w:sz w:val="20"/>
                <w:szCs w:val="20"/>
              </w:rPr>
              <w:t xml:space="preserve">Development of a </w:t>
            </w:r>
            <w:r w:rsidR="001C5E6F" w:rsidRPr="000905D9">
              <w:rPr>
                <w:rFonts w:asciiTheme="majorHAnsi" w:eastAsia="Helvetica" w:hAnsiTheme="majorHAnsi" w:cs="Times New Roman"/>
                <w:color w:val="000000"/>
                <w:sz w:val="20"/>
                <w:szCs w:val="20"/>
              </w:rPr>
              <w:t>concept</w:t>
            </w:r>
            <w:r w:rsidRPr="000905D9">
              <w:rPr>
                <w:rFonts w:asciiTheme="majorHAnsi" w:eastAsia="Helvetica" w:hAnsiTheme="majorHAnsi" w:cs="Times New Roman"/>
                <w:color w:val="000000"/>
                <w:sz w:val="20"/>
                <w:szCs w:val="20"/>
              </w:rPr>
              <w:t xml:space="preserve"> </w:t>
            </w:r>
            <w:r w:rsidR="001C5E6F" w:rsidRPr="000905D9">
              <w:rPr>
                <w:rFonts w:asciiTheme="majorHAnsi" w:eastAsia="Helvetica" w:hAnsiTheme="majorHAnsi" w:cs="Times New Roman"/>
                <w:color w:val="000000"/>
                <w:sz w:val="20"/>
                <w:szCs w:val="20"/>
              </w:rPr>
              <w:t>for new electronic system of</w:t>
            </w:r>
            <w:r w:rsidRPr="000905D9">
              <w:rPr>
                <w:rFonts w:asciiTheme="majorHAnsi" w:eastAsia="Helvetica" w:hAnsiTheme="majorHAnsi" w:cs="Times New Roman"/>
                <w:color w:val="000000"/>
                <w:sz w:val="20"/>
                <w:szCs w:val="20"/>
              </w:rPr>
              <w:t xml:space="preserve"> the Government Action Plan</w:t>
            </w:r>
          </w:p>
        </w:tc>
        <w:tc>
          <w:tcPr>
            <w:tcW w:w="1674" w:type="dxa"/>
            <w:vAlign w:val="center"/>
          </w:tcPr>
          <w:p w14:paraId="474A24E7" w14:textId="77777777" w:rsidR="008D3A4F" w:rsidRPr="000905D9" w:rsidRDefault="008D3A4F" w:rsidP="00074126">
            <w:pPr>
              <w:autoSpaceDE w:val="0"/>
              <w:autoSpaceDN w:val="0"/>
              <w:adjustRightInd w:val="0"/>
              <w:spacing w:after="0" w:line="240" w:lineRule="auto"/>
              <w:jc w:val="both"/>
              <w:rPr>
                <w:rFonts w:asciiTheme="majorHAnsi" w:eastAsia="Helvetica" w:hAnsiTheme="majorHAnsi" w:cs="Times New Roman"/>
                <w:sz w:val="20"/>
                <w:szCs w:val="20"/>
              </w:rPr>
            </w:pPr>
          </w:p>
        </w:tc>
        <w:tc>
          <w:tcPr>
            <w:tcW w:w="1559" w:type="dxa"/>
            <w:vAlign w:val="center"/>
          </w:tcPr>
          <w:p w14:paraId="027690EE" w14:textId="77777777" w:rsidR="008D3A4F" w:rsidRPr="000905D9" w:rsidRDefault="000E0215" w:rsidP="00074126">
            <w:pPr>
              <w:spacing w:after="0" w:line="240" w:lineRule="auto"/>
              <w:jc w:val="both"/>
              <w:rPr>
                <w:rFonts w:asciiTheme="majorHAnsi" w:eastAsia="Helvetica" w:hAnsiTheme="majorHAnsi" w:cs="Times New Roman"/>
                <w:sz w:val="20"/>
                <w:szCs w:val="20"/>
              </w:rPr>
            </w:pPr>
            <w:r w:rsidRPr="000905D9">
              <w:rPr>
                <w:rFonts w:asciiTheme="majorHAnsi" w:eastAsia="Helvetica" w:hAnsiTheme="majorHAnsi" w:cs="Times New Roman"/>
                <w:sz w:val="20"/>
                <w:szCs w:val="20"/>
              </w:rPr>
              <w:t>March</w:t>
            </w:r>
            <w:r w:rsidR="008D3A4F" w:rsidRPr="000905D9">
              <w:rPr>
                <w:rFonts w:asciiTheme="majorHAnsi" w:hAnsiTheme="majorHAnsi" w:cs="Times New Roman"/>
                <w:sz w:val="20"/>
                <w:szCs w:val="20"/>
              </w:rPr>
              <w:t>, 2016</w:t>
            </w:r>
          </w:p>
        </w:tc>
        <w:tc>
          <w:tcPr>
            <w:tcW w:w="2859" w:type="dxa"/>
            <w:gridSpan w:val="2"/>
            <w:vAlign w:val="center"/>
          </w:tcPr>
          <w:p w14:paraId="19A2BA3A" w14:textId="77777777" w:rsidR="008D3A4F" w:rsidRPr="000905D9" w:rsidRDefault="000E0215" w:rsidP="00074126">
            <w:pPr>
              <w:spacing w:after="0" w:line="240" w:lineRule="auto"/>
              <w:jc w:val="both"/>
              <w:rPr>
                <w:rFonts w:asciiTheme="majorHAnsi" w:eastAsia="Helvetica" w:hAnsiTheme="majorHAnsi" w:cs="Times New Roman"/>
                <w:sz w:val="20"/>
                <w:szCs w:val="20"/>
              </w:rPr>
            </w:pPr>
            <w:r w:rsidRPr="000905D9">
              <w:rPr>
                <w:rFonts w:asciiTheme="majorHAnsi" w:eastAsia="Helvetica" w:hAnsiTheme="majorHAnsi" w:cs="Times New Roman"/>
                <w:sz w:val="20"/>
                <w:szCs w:val="20"/>
              </w:rPr>
              <w:t>December</w:t>
            </w:r>
            <w:r w:rsidR="008D3A4F" w:rsidRPr="000905D9">
              <w:rPr>
                <w:rFonts w:asciiTheme="majorHAnsi" w:hAnsiTheme="majorHAnsi" w:cs="Times New Roman"/>
                <w:sz w:val="20"/>
                <w:szCs w:val="20"/>
              </w:rPr>
              <w:t>, 2016</w:t>
            </w:r>
          </w:p>
        </w:tc>
      </w:tr>
      <w:tr w:rsidR="008D3A4F" w:rsidRPr="000905D9" w14:paraId="43E6644C" w14:textId="77777777" w:rsidTr="00793690">
        <w:trPr>
          <w:trHeight w:val="356"/>
          <w:jc w:val="center"/>
        </w:trPr>
        <w:tc>
          <w:tcPr>
            <w:tcW w:w="3708" w:type="dxa"/>
            <w:gridSpan w:val="2"/>
            <w:vAlign w:val="center"/>
          </w:tcPr>
          <w:p w14:paraId="2C253B62" w14:textId="77777777" w:rsidR="008D3A4F" w:rsidRPr="000905D9" w:rsidRDefault="00B9187B" w:rsidP="001C5E6F">
            <w:pPr>
              <w:autoSpaceDE w:val="0"/>
              <w:autoSpaceDN w:val="0"/>
              <w:adjustRightInd w:val="0"/>
              <w:spacing w:after="0" w:line="240" w:lineRule="auto"/>
              <w:rPr>
                <w:rFonts w:asciiTheme="majorHAnsi" w:eastAsia="Helvetica" w:hAnsiTheme="majorHAnsi" w:cs="Times New Roman"/>
                <w:color w:val="000000"/>
                <w:sz w:val="20"/>
                <w:szCs w:val="20"/>
              </w:rPr>
            </w:pPr>
            <w:r w:rsidRPr="000905D9">
              <w:rPr>
                <w:rFonts w:asciiTheme="majorHAnsi" w:eastAsia="Helvetica" w:hAnsiTheme="majorHAnsi" w:cs="Times New Roman"/>
                <w:color w:val="000000"/>
                <w:sz w:val="20"/>
                <w:szCs w:val="20"/>
              </w:rPr>
              <w:lastRenderedPageBreak/>
              <w:t xml:space="preserve">Drafting of </w:t>
            </w:r>
            <w:r w:rsidR="00D47AE7" w:rsidRPr="000905D9">
              <w:rPr>
                <w:rFonts w:asciiTheme="majorHAnsi" w:eastAsia="Helvetica" w:hAnsiTheme="majorHAnsi" w:cs="Times New Roman"/>
                <w:color w:val="000000"/>
                <w:sz w:val="20"/>
                <w:szCs w:val="20"/>
              </w:rPr>
              <w:t xml:space="preserve">technical </w:t>
            </w:r>
            <w:r w:rsidR="001C5E6F" w:rsidRPr="000905D9">
              <w:rPr>
                <w:rFonts w:asciiTheme="majorHAnsi" w:eastAsia="Helvetica" w:hAnsiTheme="majorHAnsi" w:cs="Times New Roman"/>
                <w:color w:val="000000"/>
                <w:sz w:val="20"/>
                <w:szCs w:val="20"/>
              </w:rPr>
              <w:t>requirements</w:t>
            </w:r>
            <w:r w:rsidR="00D47AE7" w:rsidRPr="000905D9">
              <w:rPr>
                <w:rFonts w:asciiTheme="majorHAnsi" w:eastAsia="Helvetica" w:hAnsiTheme="majorHAnsi" w:cs="Times New Roman"/>
                <w:color w:val="000000"/>
                <w:sz w:val="20"/>
                <w:szCs w:val="20"/>
              </w:rPr>
              <w:t xml:space="preserve"> for a new electronic system for the Government Action Plan</w:t>
            </w:r>
          </w:p>
        </w:tc>
        <w:tc>
          <w:tcPr>
            <w:tcW w:w="1674" w:type="dxa"/>
            <w:vAlign w:val="center"/>
          </w:tcPr>
          <w:p w14:paraId="2B63FAD7" w14:textId="77777777" w:rsidR="008D3A4F" w:rsidRPr="000905D9" w:rsidRDefault="008D3A4F" w:rsidP="00074126">
            <w:pPr>
              <w:autoSpaceDE w:val="0"/>
              <w:autoSpaceDN w:val="0"/>
              <w:adjustRightInd w:val="0"/>
              <w:spacing w:after="0" w:line="240" w:lineRule="auto"/>
              <w:jc w:val="both"/>
              <w:rPr>
                <w:rFonts w:asciiTheme="majorHAnsi" w:eastAsia="Helvetica" w:hAnsiTheme="majorHAnsi" w:cs="Times New Roman"/>
                <w:sz w:val="20"/>
                <w:szCs w:val="20"/>
              </w:rPr>
            </w:pPr>
          </w:p>
        </w:tc>
        <w:tc>
          <w:tcPr>
            <w:tcW w:w="1559" w:type="dxa"/>
            <w:vAlign w:val="center"/>
          </w:tcPr>
          <w:p w14:paraId="359AD496" w14:textId="77777777" w:rsidR="008D3A4F" w:rsidRPr="000905D9" w:rsidRDefault="008D3A4F" w:rsidP="00074126">
            <w:pPr>
              <w:spacing w:after="0" w:line="240" w:lineRule="auto"/>
              <w:jc w:val="both"/>
              <w:rPr>
                <w:rFonts w:asciiTheme="majorHAnsi" w:eastAsia="Helvetica" w:hAnsiTheme="majorHAnsi" w:cs="Times New Roman"/>
                <w:sz w:val="20"/>
                <w:szCs w:val="20"/>
              </w:rPr>
            </w:pPr>
          </w:p>
        </w:tc>
        <w:tc>
          <w:tcPr>
            <w:tcW w:w="2859" w:type="dxa"/>
            <w:gridSpan w:val="2"/>
            <w:vAlign w:val="center"/>
          </w:tcPr>
          <w:p w14:paraId="0FDA471A" w14:textId="77777777" w:rsidR="008D3A4F" w:rsidRPr="000905D9" w:rsidRDefault="008D3A4F" w:rsidP="00074126">
            <w:pPr>
              <w:spacing w:after="0" w:line="240" w:lineRule="auto"/>
              <w:jc w:val="both"/>
              <w:rPr>
                <w:rFonts w:asciiTheme="majorHAnsi" w:eastAsia="Helvetica" w:hAnsiTheme="majorHAnsi" w:cs="Times New Roman"/>
                <w:sz w:val="20"/>
                <w:szCs w:val="20"/>
              </w:rPr>
            </w:pPr>
          </w:p>
        </w:tc>
      </w:tr>
      <w:tr w:rsidR="008D3A4F" w:rsidRPr="000905D9" w14:paraId="07FBE8CE" w14:textId="77777777" w:rsidTr="00793690">
        <w:trPr>
          <w:trHeight w:val="356"/>
          <w:jc w:val="center"/>
        </w:trPr>
        <w:tc>
          <w:tcPr>
            <w:tcW w:w="3708" w:type="dxa"/>
            <w:gridSpan w:val="2"/>
            <w:vAlign w:val="center"/>
          </w:tcPr>
          <w:p w14:paraId="78A285C2" w14:textId="77777777" w:rsidR="008D3A4F" w:rsidRPr="000905D9" w:rsidRDefault="001C5E6F" w:rsidP="00074126">
            <w:pPr>
              <w:autoSpaceDE w:val="0"/>
              <w:autoSpaceDN w:val="0"/>
              <w:adjustRightInd w:val="0"/>
              <w:spacing w:after="0" w:line="240" w:lineRule="auto"/>
              <w:rPr>
                <w:rFonts w:asciiTheme="majorHAnsi" w:eastAsia="Helvetica" w:hAnsiTheme="majorHAnsi" w:cs="Times New Roman"/>
                <w:color w:val="000000"/>
                <w:sz w:val="20"/>
                <w:szCs w:val="20"/>
              </w:rPr>
            </w:pPr>
            <w:r w:rsidRPr="000905D9">
              <w:rPr>
                <w:rFonts w:asciiTheme="majorHAnsi" w:eastAsia="Helvetica" w:hAnsiTheme="majorHAnsi" w:cs="Times New Roman"/>
                <w:color w:val="000000"/>
                <w:sz w:val="20"/>
                <w:szCs w:val="20"/>
              </w:rPr>
              <w:t>Define</w:t>
            </w:r>
            <w:r w:rsidR="007A7976" w:rsidRPr="000905D9">
              <w:rPr>
                <w:rFonts w:asciiTheme="majorHAnsi" w:eastAsia="Helvetica" w:hAnsiTheme="majorHAnsi" w:cs="Times New Roman"/>
                <w:color w:val="000000"/>
                <w:sz w:val="20"/>
                <w:szCs w:val="20"/>
              </w:rPr>
              <w:t xml:space="preserve"> the working process of </w:t>
            </w:r>
            <w:r w:rsidR="00D47AE7" w:rsidRPr="000905D9">
              <w:rPr>
                <w:rFonts w:asciiTheme="majorHAnsi" w:eastAsia="Helvetica" w:hAnsiTheme="majorHAnsi" w:cs="Times New Roman"/>
                <w:color w:val="000000"/>
                <w:sz w:val="20"/>
                <w:szCs w:val="20"/>
              </w:rPr>
              <w:t>a new electronic system for the Government Action Plan</w:t>
            </w:r>
          </w:p>
        </w:tc>
        <w:tc>
          <w:tcPr>
            <w:tcW w:w="1674" w:type="dxa"/>
            <w:vAlign w:val="center"/>
          </w:tcPr>
          <w:p w14:paraId="0DF24EA1" w14:textId="77777777" w:rsidR="008D3A4F" w:rsidRPr="000905D9" w:rsidRDefault="008D3A4F" w:rsidP="00074126">
            <w:pPr>
              <w:autoSpaceDE w:val="0"/>
              <w:autoSpaceDN w:val="0"/>
              <w:adjustRightInd w:val="0"/>
              <w:spacing w:after="0" w:line="240" w:lineRule="auto"/>
              <w:jc w:val="both"/>
              <w:rPr>
                <w:rFonts w:asciiTheme="majorHAnsi" w:eastAsia="Helvetica" w:hAnsiTheme="majorHAnsi" w:cs="Times New Roman"/>
                <w:sz w:val="20"/>
                <w:szCs w:val="20"/>
              </w:rPr>
            </w:pPr>
          </w:p>
        </w:tc>
        <w:tc>
          <w:tcPr>
            <w:tcW w:w="1559" w:type="dxa"/>
            <w:vAlign w:val="center"/>
          </w:tcPr>
          <w:p w14:paraId="23BF2060" w14:textId="77777777" w:rsidR="008D3A4F" w:rsidRPr="000905D9" w:rsidRDefault="008D3A4F" w:rsidP="00074126">
            <w:pPr>
              <w:spacing w:after="0" w:line="240" w:lineRule="auto"/>
              <w:jc w:val="both"/>
              <w:rPr>
                <w:rFonts w:asciiTheme="majorHAnsi" w:eastAsia="Helvetica" w:hAnsiTheme="majorHAnsi" w:cs="Times New Roman"/>
                <w:sz w:val="20"/>
                <w:szCs w:val="20"/>
              </w:rPr>
            </w:pPr>
          </w:p>
        </w:tc>
        <w:tc>
          <w:tcPr>
            <w:tcW w:w="2859" w:type="dxa"/>
            <w:gridSpan w:val="2"/>
            <w:vAlign w:val="center"/>
          </w:tcPr>
          <w:p w14:paraId="7649CAF4" w14:textId="77777777" w:rsidR="008D3A4F" w:rsidRPr="000905D9" w:rsidRDefault="008D3A4F" w:rsidP="00074126">
            <w:pPr>
              <w:spacing w:after="0" w:line="240" w:lineRule="auto"/>
              <w:jc w:val="both"/>
              <w:rPr>
                <w:rFonts w:asciiTheme="majorHAnsi" w:eastAsia="Helvetica" w:hAnsiTheme="majorHAnsi" w:cs="Times New Roman"/>
                <w:sz w:val="20"/>
                <w:szCs w:val="20"/>
              </w:rPr>
            </w:pPr>
          </w:p>
        </w:tc>
      </w:tr>
      <w:tr w:rsidR="000E0215" w:rsidRPr="000905D9" w14:paraId="4FDC38E1" w14:textId="77777777" w:rsidTr="00793690">
        <w:trPr>
          <w:trHeight w:val="356"/>
          <w:jc w:val="center"/>
        </w:trPr>
        <w:tc>
          <w:tcPr>
            <w:tcW w:w="3708" w:type="dxa"/>
            <w:gridSpan w:val="2"/>
            <w:vAlign w:val="center"/>
          </w:tcPr>
          <w:p w14:paraId="661EEB8B" w14:textId="77777777" w:rsidR="000E0215" w:rsidRPr="000905D9" w:rsidRDefault="001C5E6F" w:rsidP="00074126">
            <w:pPr>
              <w:autoSpaceDE w:val="0"/>
              <w:autoSpaceDN w:val="0"/>
              <w:adjustRightInd w:val="0"/>
              <w:spacing w:after="0" w:line="240" w:lineRule="auto"/>
              <w:rPr>
                <w:rFonts w:asciiTheme="majorHAnsi" w:eastAsia="Helvetica" w:hAnsiTheme="majorHAnsi" w:cs="Times New Roman"/>
                <w:color w:val="000000"/>
                <w:sz w:val="20"/>
                <w:szCs w:val="20"/>
              </w:rPr>
            </w:pPr>
            <w:r w:rsidRPr="000905D9">
              <w:rPr>
                <w:rFonts w:asciiTheme="majorHAnsi" w:eastAsia="Helvetica" w:hAnsiTheme="majorHAnsi" w:cs="Times New Roman"/>
                <w:color w:val="000000"/>
                <w:sz w:val="20"/>
                <w:szCs w:val="20"/>
              </w:rPr>
              <w:t xml:space="preserve">Launching </w:t>
            </w:r>
            <w:r w:rsidR="007A7976" w:rsidRPr="000905D9">
              <w:rPr>
                <w:rFonts w:asciiTheme="majorHAnsi" w:eastAsia="Helvetica" w:hAnsiTheme="majorHAnsi" w:cs="Times New Roman"/>
                <w:color w:val="000000"/>
                <w:sz w:val="20"/>
                <w:szCs w:val="20"/>
              </w:rPr>
              <w:t>of a new electronic system for the Government Action Plan</w:t>
            </w:r>
          </w:p>
        </w:tc>
        <w:tc>
          <w:tcPr>
            <w:tcW w:w="1674" w:type="dxa"/>
            <w:vAlign w:val="center"/>
          </w:tcPr>
          <w:p w14:paraId="4B3F22FD" w14:textId="77777777" w:rsidR="000E0215" w:rsidRPr="000905D9" w:rsidRDefault="000E0215" w:rsidP="00074126">
            <w:pPr>
              <w:autoSpaceDE w:val="0"/>
              <w:autoSpaceDN w:val="0"/>
              <w:adjustRightInd w:val="0"/>
              <w:spacing w:after="0" w:line="240" w:lineRule="auto"/>
              <w:jc w:val="both"/>
              <w:rPr>
                <w:rFonts w:asciiTheme="majorHAnsi" w:hAnsiTheme="majorHAnsi" w:cs="Times New Roman"/>
                <w:sz w:val="20"/>
                <w:szCs w:val="20"/>
              </w:rPr>
            </w:pPr>
          </w:p>
        </w:tc>
        <w:tc>
          <w:tcPr>
            <w:tcW w:w="1559" w:type="dxa"/>
            <w:vAlign w:val="center"/>
          </w:tcPr>
          <w:p w14:paraId="502E288A" w14:textId="77777777" w:rsidR="000E0215" w:rsidRPr="000905D9" w:rsidRDefault="000E0215" w:rsidP="00074126">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January, 2017</w:t>
            </w:r>
          </w:p>
        </w:tc>
        <w:tc>
          <w:tcPr>
            <w:tcW w:w="2859" w:type="dxa"/>
            <w:gridSpan w:val="2"/>
            <w:vAlign w:val="center"/>
          </w:tcPr>
          <w:p w14:paraId="15D60DCD" w14:textId="77777777" w:rsidR="000E0215" w:rsidRPr="000905D9" w:rsidRDefault="000E0215" w:rsidP="00074126">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December, 2017</w:t>
            </w:r>
          </w:p>
        </w:tc>
      </w:tr>
      <w:tr w:rsidR="000E0215" w:rsidRPr="000905D9" w14:paraId="01BDE2D4" w14:textId="77777777" w:rsidTr="00793690">
        <w:trPr>
          <w:trHeight w:val="356"/>
          <w:jc w:val="center"/>
        </w:trPr>
        <w:tc>
          <w:tcPr>
            <w:tcW w:w="3708" w:type="dxa"/>
            <w:gridSpan w:val="2"/>
            <w:vAlign w:val="center"/>
          </w:tcPr>
          <w:p w14:paraId="4E7EED8C" w14:textId="77777777" w:rsidR="000E0215" w:rsidRPr="000905D9" w:rsidRDefault="007A7976" w:rsidP="00074126">
            <w:pPr>
              <w:autoSpaceDE w:val="0"/>
              <w:autoSpaceDN w:val="0"/>
              <w:adjustRightInd w:val="0"/>
              <w:spacing w:after="0" w:line="240" w:lineRule="auto"/>
              <w:rPr>
                <w:rFonts w:asciiTheme="majorHAnsi" w:eastAsia="Helvetica" w:hAnsiTheme="majorHAnsi" w:cs="Times New Roman"/>
                <w:color w:val="000000"/>
                <w:sz w:val="20"/>
                <w:szCs w:val="20"/>
              </w:rPr>
            </w:pPr>
            <w:r w:rsidRPr="000905D9">
              <w:rPr>
                <w:rFonts w:asciiTheme="majorHAnsi" w:eastAsia="Helvetica" w:hAnsiTheme="majorHAnsi" w:cs="Times New Roman"/>
                <w:color w:val="000000"/>
                <w:sz w:val="20"/>
                <w:szCs w:val="20"/>
              </w:rPr>
              <w:t>Development of the format and module of public consultations</w:t>
            </w:r>
          </w:p>
        </w:tc>
        <w:tc>
          <w:tcPr>
            <w:tcW w:w="1674" w:type="dxa"/>
            <w:vAlign w:val="center"/>
          </w:tcPr>
          <w:p w14:paraId="766BFD95" w14:textId="77777777" w:rsidR="000E0215" w:rsidRPr="000905D9" w:rsidRDefault="000E0215" w:rsidP="00074126">
            <w:pPr>
              <w:autoSpaceDE w:val="0"/>
              <w:autoSpaceDN w:val="0"/>
              <w:adjustRightInd w:val="0"/>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 xml:space="preserve">New </w:t>
            </w:r>
          </w:p>
        </w:tc>
        <w:tc>
          <w:tcPr>
            <w:tcW w:w="1559" w:type="dxa"/>
            <w:vAlign w:val="center"/>
          </w:tcPr>
          <w:p w14:paraId="27EC2249" w14:textId="77777777" w:rsidR="000E0215" w:rsidRPr="000905D9" w:rsidRDefault="000E0215" w:rsidP="00074126">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January, 2017</w:t>
            </w:r>
          </w:p>
        </w:tc>
        <w:tc>
          <w:tcPr>
            <w:tcW w:w="2859" w:type="dxa"/>
            <w:gridSpan w:val="2"/>
            <w:vAlign w:val="center"/>
          </w:tcPr>
          <w:p w14:paraId="28EC0664" w14:textId="77777777" w:rsidR="000E0215" w:rsidRPr="000905D9" w:rsidRDefault="000E0215" w:rsidP="00074126">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December, 2017</w:t>
            </w:r>
          </w:p>
        </w:tc>
      </w:tr>
      <w:tr w:rsidR="000E0215" w:rsidRPr="000905D9" w14:paraId="18847DC6" w14:textId="77777777" w:rsidTr="00B9187B">
        <w:trPr>
          <w:trHeight w:val="356"/>
          <w:jc w:val="center"/>
        </w:trPr>
        <w:tc>
          <w:tcPr>
            <w:tcW w:w="3708" w:type="dxa"/>
            <w:gridSpan w:val="2"/>
            <w:vAlign w:val="center"/>
          </w:tcPr>
          <w:p w14:paraId="6CB390D7" w14:textId="77777777" w:rsidR="000E0215" w:rsidRPr="000905D9" w:rsidRDefault="007A7976" w:rsidP="00074126">
            <w:pPr>
              <w:autoSpaceDE w:val="0"/>
              <w:autoSpaceDN w:val="0"/>
              <w:adjustRightInd w:val="0"/>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Indicator</w:t>
            </w:r>
          </w:p>
        </w:tc>
        <w:tc>
          <w:tcPr>
            <w:tcW w:w="6092" w:type="dxa"/>
            <w:gridSpan w:val="4"/>
            <w:vAlign w:val="center"/>
          </w:tcPr>
          <w:p w14:paraId="3FC8804B" w14:textId="77777777" w:rsidR="00B9187B" w:rsidRPr="000905D9" w:rsidRDefault="007A7976" w:rsidP="00074126">
            <w:pPr>
              <w:spacing w:after="0" w:line="240" w:lineRule="auto"/>
              <w:ind w:right="-706"/>
              <w:jc w:val="both"/>
              <w:rPr>
                <w:rFonts w:asciiTheme="majorHAnsi" w:hAnsiTheme="majorHAnsi" w:cs="Times New Roman"/>
                <w:sz w:val="20"/>
                <w:szCs w:val="20"/>
              </w:rPr>
            </w:pPr>
            <w:r w:rsidRPr="000905D9">
              <w:rPr>
                <w:rFonts w:asciiTheme="majorHAnsi" w:hAnsiTheme="majorHAnsi" w:cs="Times New Roman"/>
                <w:sz w:val="20"/>
                <w:szCs w:val="20"/>
              </w:rPr>
              <w:t xml:space="preserve">The monitoring and assessment system of the government policy is </w:t>
            </w:r>
          </w:p>
          <w:p w14:paraId="09EE954A" w14:textId="77777777" w:rsidR="000E0215" w:rsidRPr="000905D9" w:rsidRDefault="007A7976" w:rsidP="00074126">
            <w:pPr>
              <w:spacing w:after="0" w:line="240" w:lineRule="auto"/>
              <w:ind w:right="-706"/>
              <w:jc w:val="both"/>
              <w:rPr>
                <w:rFonts w:asciiTheme="majorHAnsi" w:hAnsiTheme="majorHAnsi" w:cs="Times New Roman"/>
                <w:sz w:val="20"/>
                <w:szCs w:val="20"/>
              </w:rPr>
            </w:pPr>
            <w:r w:rsidRPr="000905D9">
              <w:rPr>
                <w:rFonts w:asciiTheme="majorHAnsi" w:hAnsiTheme="majorHAnsi" w:cs="Times New Roman"/>
                <w:sz w:val="20"/>
                <w:szCs w:val="20"/>
              </w:rPr>
              <w:t>developed and introduced;</w:t>
            </w:r>
          </w:p>
          <w:p w14:paraId="20E1FBC5" w14:textId="77777777" w:rsidR="007A7976" w:rsidRPr="000905D9" w:rsidRDefault="007A7976" w:rsidP="00EC5F87">
            <w:pPr>
              <w:spacing w:after="0" w:line="240" w:lineRule="auto"/>
              <w:jc w:val="both"/>
              <w:rPr>
                <w:rFonts w:asciiTheme="majorHAnsi" w:hAnsiTheme="majorHAnsi" w:cs="Times New Roman"/>
                <w:sz w:val="20"/>
                <w:szCs w:val="20"/>
              </w:rPr>
            </w:pPr>
            <w:r w:rsidRPr="000905D9">
              <w:rPr>
                <w:rFonts w:asciiTheme="majorHAnsi" w:hAnsiTheme="majorHAnsi" w:cs="Times New Roman"/>
                <w:sz w:val="20"/>
                <w:szCs w:val="20"/>
              </w:rPr>
              <w:t xml:space="preserve">A new electronic portal of the Government Action Plan is </w:t>
            </w:r>
            <w:r w:rsidR="00863028" w:rsidRPr="000905D9">
              <w:rPr>
                <w:rFonts w:asciiTheme="majorHAnsi" w:hAnsiTheme="majorHAnsi" w:cs="Times New Roman"/>
                <w:sz w:val="20"/>
                <w:szCs w:val="20"/>
              </w:rPr>
              <w:t xml:space="preserve">introduced, the </w:t>
            </w:r>
            <w:r w:rsidRPr="000905D9">
              <w:rPr>
                <w:rFonts w:asciiTheme="majorHAnsi" w:hAnsiTheme="majorHAnsi" w:cs="Times New Roman"/>
                <w:sz w:val="20"/>
                <w:szCs w:val="20"/>
              </w:rPr>
              <w:t xml:space="preserve">system is </w:t>
            </w:r>
            <w:r w:rsidR="00EC5F87" w:rsidRPr="000905D9">
              <w:rPr>
                <w:rFonts w:asciiTheme="majorHAnsi" w:hAnsiTheme="majorHAnsi" w:cs="Times New Roman"/>
                <w:sz w:val="20"/>
                <w:szCs w:val="20"/>
              </w:rPr>
              <w:t xml:space="preserve">successfully operational. </w:t>
            </w:r>
          </w:p>
        </w:tc>
      </w:tr>
      <w:tr w:rsidR="000E0215" w:rsidRPr="000905D9" w14:paraId="438FB69E" w14:textId="77777777" w:rsidTr="00B9187B">
        <w:trPr>
          <w:trHeight w:val="356"/>
          <w:jc w:val="center"/>
        </w:trPr>
        <w:tc>
          <w:tcPr>
            <w:tcW w:w="3708" w:type="dxa"/>
            <w:gridSpan w:val="2"/>
            <w:vAlign w:val="center"/>
          </w:tcPr>
          <w:p w14:paraId="2DD9DA2A" w14:textId="77777777" w:rsidR="000E0215" w:rsidRPr="000905D9" w:rsidRDefault="007A7976" w:rsidP="00074126">
            <w:pPr>
              <w:autoSpaceDE w:val="0"/>
              <w:autoSpaceDN w:val="0"/>
              <w:adjustRightInd w:val="0"/>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Risks and Assumptions</w:t>
            </w:r>
          </w:p>
        </w:tc>
        <w:tc>
          <w:tcPr>
            <w:tcW w:w="6092" w:type="dxa"/>
            <w:gridSpan w:val="4"/>
            <w:vAlign w:val="center"/>
          </w:tcPr>
          <w:p w14:paraId="199350CE" w14:textId="77777777" w:rsidR="000E0215" w:rsidRPr="000905D9" w:rsidRDefault="007A7976" w:rsidP="00EC5F87">
            <w:pPr>
              <w:spacing w:after="0" w:line="240" w:lineRule="auto"/>
              <w:jc w:val="both"/>
              <w:rPr>
                <w:rFonts w:asciiTheme="majorHAnsi" w:hAnsiTheme="majorHAnsi" w:cs="Times New Roman"/>
                <w:sz w:val="20"/>
                <w:szCs w:val="20"/>
              </w:rPr>
            </w:pPr>
            <w:r w:rsidRPr="000905D9">
              <w:rPr>
                <w:rFonts w:asciiTheme="majorHAnsi" w:hAnsiTheme="majorHAnsi" w:cs="Times New Roman"/>
                <w:sz w:val="20"/>
                <w:szCs w:val="20"/>
              </w:rPr>
              <w:t>D</w:t>
            </w:r>
            <w:r w:rsidR="00EC5F87" w:rsidRPr="000905D9">
              <w:rPr>
                <w:rFonts w:asciiTheme="majorHAnsi" w:hAnsiTheme="majorHAnsi" w:cs="Times New Roman"/>
                <w:sz w:val="20"/>
                <w:szCs w:val="20"/>
              </w:rPr>
              <w:t xml:space="preserve">ue to potential difficulties </w:t>
            </w:r>
            <w:r w:rsidRPr="000905D9">
              <w:rPr>
                <w:rFonts w:asciiTheme="majorHAnsi" w:hAnsiTheme="majorHAnsi" w:cs="Times New Roman"/>
                <w:sz w:val="20"/>
                <w:szCs w:val="20"/>
              </w:rPr>
              <w:t>regard</w:t>
            </w:r>
            <w:r w:rsidR="00EC5F87" w:rsidRPr="000905D9">
              <w:rPr>
                <w:rFonts w:asciiTheme="majorHAnsi" w:hAnsiTheme="majorHAnsi" w:cs="Times New Roman"/>
                <w:sz w:val="20"/>
                <w:szCs w:val="20"/>
              </w:rPr>
              <w:t>ing</w:t>
            </w:r>
            <w:r w:rsidRPr="000905D9">
              <w:rPr>
                <w:rFonts w:asciiTheme="majorHAnsi" w:hAnsiTheme="majorHAnsi" w:cs="Times New Roman"/>
                <w:sz w:val="20"/>
                <w:szCs w:val="20"/>
              </w:rPr>
              <w:t xml:space="preserve"> the system development and its electronic base, </w:t>
            </w:r>
            <w:r w:rsidR="00EC5F87" w:rsidRPr="000905D9">
              <w:rPr>
                <w:rFonts w:asciiTheme="majorHAnsi" w:hAnsiTheme="majorHAnsi" w:cs="Times New Roman"/>
                <w:sz w:val="20"/>
                <w:szCs w:val="20"/>
              </w:rPr>
              <w:t xml:space="preserve">a slight changes in the implementation deadlines might happen. </w:t>
            </w:r>
          </w:p>
        </w:tc>
      </w:tr>
    </w:tbl>
    <w:p w14:paraId="7B5DA5AF" w14:textId="77777777" w:rsidR="002339A2" w:rsidRPr="000905D9" w:rsidRDefault="002339A2" w:rsidP="002807A1">
      <w:pPr>
        <w:pStyle w:val="Heading2"/>
        <w:spacing w:before="0" w:after="120"/>
      </w:pPr>
    </w:p>
    <w:p w14:paraId="4FB13F83" w14:textId="5C4DC776" w:rsidR="00502C90" w:rsidRPr="000905D9" w:rsidRDefault="00502C90" w:rsidP="00502C90">
      <w:pPr>
        <w:pStyle w:val="Heading2"/>
        <w:spacing w:before="0" w:after="120"/>
      </w:pPr>
      <w:bookmarkStart w:id="28" w:name="_Toc465672016"/>
      <w:bookmarkStart w:id="29" w:name="_Toc465748090"/>
      <w:r w:rsidRPr="000905D9">
        <w:t>Commitment 9: Introduction of the public officials’ asset declarations monitoring system</w:t>
      </w:r>
      <w:bookmarkEnd w:id="29"/>
      <w:r w:rsidRPr="000905D9" w:rsidDel="00AB6600">
        <w:t xml:space="preserve"> </w:t>
      </w:r>
      <w:bookmarkEnd w:id="28"/>
    </w:p>
    <w:p w14:paraId="5DDE5702" w14:textId="3FD20B24" w:rsidR="00502C90" w:rsidRPr="000905D9" w:rsidRDefault="00502C90" w:rsidP="00502C90">
      <w:pPr>
        <w:spacing w:after="120"/>
        <w:jc w:val="both"/>
        <w:rPr>
          <w:rFonts w:asciiTheme="majorHAnsi" w:hAnsiTheme="majorHAnsi" w:cs="Times New Roman"/>
          <w:bCs/>
          <w:szCs w:val="24"/>
          <w:shd w:val="clear" w:color="auto" w:fill="FFFFFF"/>
        </w:rPr>
      </w:pPr>
      <w:r w:rsidRPr="000905D9">
        <w:rPr>
          <w:rFonts w:asciiTheme="majorHAnsi" w:hAnsiTheme="majorHAnsi" w:cs="Times New Roman"/>
          <w:szCs w:val="24"/>
        </w:rPr>
        <w:t>In compliance with the Law of Georgia o</w:t>
      </w:r>
      <w:r w:rsidRPr="000905D9">
        <w:rPr>
          <w:rFonts w:asciiTheme="majorHAnsi" w:hAnsiTheme="majorHAnsi" w:cs="Times New Roman"/>
          <w:bCs/>
          <w:szCs w:val="24"/>
          <w:shd w:val="clear" w:color="auto" w:fill="FFFFFF"/>
        </w:rPr>
        <w:t xml:space="preserve">n Conflict of Interest and Corruption in Public Service, starting from 2017, the Civil Service Bureau will conduct monitoring of the asset declarations of public officials. Monitoring shall be conducted annually by an independent committee based on obvious and objective criteria, also for the declarations randomly selected by the electronic system. Prior to the civil service reform, this issue was not regulated by the law. There was no tool to audit the economic interest and property data disclosed by public officials. Monitoring of the public officials’ asset declarations aims to improve accountability of public officials and prevent corruptive offences. </w:t>
      </w:r>
    </w:p>
    <w:p w14:paraId="4A3CA560" w14:textId="77777777" w:rsidR="00502C90" w:rsidRPr="000905D9" w:rsidRDefault="00B9187B" w:rsidP="002339A2">
      <w:pPr>
        <w:tabs>
          <w:tab w:val="left" w:pos="7856"/>
        </w:tabs>
        <w:spacing w:after="120"/>
        <w:jc w:val="both"/>
        <w:rPr>
          <w:rFonts w:asciiTheme="majorHAnsi" w:hAnsiTheme="majorHAnsi" w:cs="Times New Roman"/>
          <w:szCs w:val="24"/>
        </w:rPr>
      </w:pPr>
      <w:r w:rsidRPr="000905D9">
        <w:rPr>
          <w:rFonts w:asciiTheme="majorHAnsi" w:hAnsiTheme="majorHAnsi" w:cs="Times New Roman"/>
          <w:b/>
          <w:szCs w:val="24"/>
        </w:rPr>
        <w:t xml:space="preserve">Date of </w:t>
      </w:r>
      <w:r w:rsidR="00E97764" w:rsidRPr="000905D9">
        <w:rPr>
          <w:rFonts w:asciiTheme="majorHAnsi" w:hAnsiTheme="majorHAnsi" w:cs="Times New Roman"/>
          <w:b/>
          <w:szCs w:val="24"/>
        </w:rPr>
        <w:t>Implementation</w:t>
      </w:r>
      <w:r w:rsidR="00E97764" w:rsidRPr="000905D9">
        <w:rPr>
          <w:rFonts w:asciiTheme="majorHAnsi" w:hAnsiTheme="majorHAnsi" w:cs="Times New Roman"/>
          <w:szCs w:val="24"/>
        </w:rPr>
        <w:t>: 2016-2017</w:t>
      </w: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1983"/>
        <w:gridCol w:w="2070"/>
        <w:gridCol w:w="1305"/>
        <w:gridCol w:w="1485"/>
        <w:gridCol w:w="1465"/>
      </w:tblGrid>
      <w:tr w:rsidR="00502C90" w:rsidRPr="000905D9" w14:paraId="54961697" w14:textId="77777777" w:rsidTr="00213569">
        <w:trPr>
          <w:jc w:val="center"/>
        </w:trPr>
        <w:tc>
          <w:tcPr>
            <w:tcW w:w="10033" w:type="dxa"/>
            <w:gridSpan w:val="6"/>
            <w:shd w:val="clear" w:color="auto" w:fill="B8CCE4" w:themeFill="accent1" w:themeFillTint="66"/>
            <w:vAlign w:val="center"/>
          </w:tcPr>
          <w:p w14:paraId="09EC9829" w14:textId="7A4CF4BC" w:rsidR="00502C90" w:rsidRPr="000905D9" w:rsidRDefault="00502C90" w:rsidP="00213569">
            <w:pPr>
              <w:spacing w:after="0" w:line="240" w:lineRule="auto"/>
              <w:jc w:val="center"/>
              <w:rPr>
                <w:rFonts w:asciiTheme="majorHAnsi" w:hAnsiTheme="majorHAnsi" w:cs="Times New Roman"/>
                <w:b/>
                <w:sz w:val="20"/>
                <w:szCs w:val="20"/>
              </w:rPr>
            </w:pPr>
            <w:r w:rsidRPr="000905D9">
              <w:rPr>
                <w:rFonts w:asciiTheme="majorHAnsi" w:hAnsiTheme="majorHAnsi" w:cs="Times New Roman"/>
                <w:b/>
                <w:sz w:val="20"/>
                <w:szCs w:val="20"/>
              </w:rPr>
              <w:t xml:space="preserve">Commitment 9: Introduction of the public officials’ asset declarations monitoring system </w:t>
            </w:r>
          </w:p>
        </w:tc>
      </w:tr>
      <w:tr w:rsidR="00502C90" w:rsidRPr="000905D9" w14:paraId="3DF0C649" w14:textId="77777777" w:rsidTr="00213569">
        <w:trPr>
          <w:jc w:val="center"/>
        </w:trPr>
        <w:tc>
          <w:tcPr>
            <w:tcW w:w="3708" w:type="dxa"/>
            <w:gridSpan w:val="2"/>
            <w:shd w:val="clear" w:color="auto" w:fill="B8CCE4" w:themeFill="accent1" w:themeFillTint="66"/>
            <w:vAlign w:val="center"/>
          </w:tcPr>
          <w:p w14:paraId="1CED7374" w14:textId="77777777" w:rsidR="00502C90" w:rsidRPr="000905D9" w:rsidRDefault="00502C90" w:rsidP="00213569">
            <w:pPr>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Lead Agency</w:t>
            </w:r>
          </w:p>
        </w:tc>
        <w:tc>
          <w:tcPr>
            <w:tcW w:w="6325" w:type="dxa"/>
            <w:gridSpan w:val="4"/>
            <w:vAlign w:val="center"/>
          </w:tcPr>
          <w:p w14:paraId="5C72DF63" w14:textId="78F5C731" w:rsidR="00502C90" w:rsidRPr="000905D9" w:rsidRDefault="00502C90" w:rsidP="0021356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LEPL –Civil Service Bureau</w:t>
            </w:r>
          </w:p>
        </w:tc>
      </w:tr>
      <w:tr w:rsidR="00502C90" w:rsidRPr="000905D9" w14:paraId="55E1E6D1" w14:textId="77777777" w:rsidTr="00213569">
        <w:trPr>
          <w:trHeight w:val="136"/>
          <w:jc w:val="center"/>
        </w:trPr>
        <w:tc>
          <w:tcPr>
            <w:tcW w:w="1725" w:type="dxa"/>
            <w:vMerge w:val="restart"/>
            <w:shd w:val="clear" w:color="auto" w:fill="B8CCE4" w:themeFill="accent1" w:themeFillTint="66"/>
            <w:vAlign w:val="center"/>
          </w:tcPr>
          <w:p w14:paraId="58F3B8E2" w14:textId="77777777" w:rsidR="00502C90" w:rsidRPr="000905D9" w:rsidRDefault="00502C90" w:rsidP="00213569">
            <w:pPr>
              <w:spacing w:after="0" w:line="240" w:lineRule="auto"/>
              <w:rPr>
                <w:rFonts w:asciiTheme="majorHAnsi" w:hAnsiTheme="majorHAnsi" w:cs="Times New Roman"/>
                <w:b/>
                <w:sz w:val="20"/>
                <w:szCs w:val="20"/>
              </w:rPr>
            </w:pPr>
            <w:r w:rsidRPr="000905D9">
              <w:rPr>
                <w:rFonts w:asciiTheme="majorHAnsi" w:eastAsia="Helvetica" w:hAnsiTheme="majorHAnsi" w:cs="Times New Roman"/>
                <w:b/>
                <w:sz w:val="20"/>
                <w:szCs w:val="20"/>
              </w:rPr>
              <w:t>Other Involved Actors</w:t>
            </w:r>
          </w:p>
        </w:tc>
        <w:tc>
          <w:tcPr>
            <w:tcW w:w="1983" w:type="dxa"/>
            <w:shd w:val="clear" w:color="auto" w:fill="B8CCE4" w:themeFill="accent1" w:themeFillTint="66"/>
            <w:vAlign w:val="center"/>
          </w:tcPr>
          <w:p w14:paraId="19089231" w14:textId="77777777" w:rsidR="00502C90" w:rsidRPr="000905D9" w:rsidRDefault="00502C90" w:rsidP="0021356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Public Agency</w:t>
            </w:r>
          </w:p>
        </w:tc>
        <w:tc>
          <w:tcPr>
            <w:tcW w:w="6325" w:type="dxa"/>
            <w:gridSpan w:val="4"/>
            <w:vAlign w:val="center"/>
          </w:tcPr>
          <w:p w14:paraId="78DD1E57" w14:textId="07E795AB" w:rsidR="00502C90" w:rsidRPr="000905D9" w:rsidRDefault="00502C90" w:rsidP="0021356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Government of Georgia; Anti-Corruption Council; LEPL – Data Exchange Agency</w:t>
            </w:r>
          </w:p>
        </w:tc>
      </w:tr>
      <w:tr w:rsidR="00502C90" w:rsidRPr="000905D9" w14:paraId="568CBB9E" w14:textId="77777777" w:rsidTr="00213569">
        <w:trPr>
          <w:trHeight w:val="277"/>
          <w:jc w:val="center"/>
        </w:trPr>
        <w:tc>
          <w:tcPr>
            <w:tcW w:w="1725" w:type="dxa"/>
            <w:vMerge/>
            <w:shd w:val="clear" w:color="auto" w:fill="B8CCE4" w:themeFill="accent1" w:themeFillTint="66"/>
            <w:vAlign w:val="center"/>
          </w:tcPr>
          <w:p w14:paraId="5660B977" w14:textId="77777777" w:rsidR="00502C90" w:rsidRPr="000905D9" w:rsidRDefault="00502C90" w:rsidP="00213569">
            <w:pPr>
              <w:spacing w:after="0" w:line="240" w:lineRule="auto"/>
              <w:jc w:val="both"/>
              <w:rPr>
                <w:rFonts w:asciiTheme="majorHAnsi" w:hAnsiTheme="majorHAnsi" w:cs="Times New Roman"/>
                <w:sz w:val="20"/>
                <w:szCs w:val="20"/>
              </w:rPr>
            </w:pPr>
          </w:p>
        </w:tc>
        <w:tc>
          <w:tcPr>
            <w:tcW w:w="1983" w:type="dxa"/>
            <w:shd w:val="clear" w:color="auto" w:fill="B8CCE4" w:themeFill="accent1" w:themeFillTint="66"/>
            <w:vAlign w:val="center"/>
          </w:tcPr>
          <w:p w14:paraId="57B7E664" w14:textId="77777777" w:rsidR="00502C90" w:rsidRPr="000905D9" w:rsidRDefault="00502C90" w:rsidP="00213569">
            <w:pPr>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Civil Society /Private Sector</w:t>
            </w:r>
          </w:p>
        </w:tc>
        <w:tc>
          <w:tcPr>
            <w:tcW w:w="6325" w:type="dxa"/>
            <w:gridSpan w:val="4"/>
            <w:vAlign w:val="center"/>
          </w:tcPr>
          <w:p w14:paraId="450E7434" w14:textId="77777777" w:rsidR="00502C90" w:rsidRPr="000905D9" w:rsidRDefault="00502C90" w:rsidP="00213569">
            <w:pPr>
              <w:pStyle w:val="CommentText"/>
              <w:spacing w:after="0" w:line="240" w:lineRule="auto"/>
              <w:jc w:val="both"/>
              <w:rPr>
                <w:rFonts w:asciiTheme="majorHAnsi" w:hAnsiTheme="majorHAnsi" w:cs="Times New Roman"/>
                <w:sz w:val="20"/>
                <w:szCs w:val="20"/>
              </w:rPr>
            </w:pPr>
          </w:p>
        </w:tc>
      </w:tr>
      <w:tr w:rsidR="00502C90" w:rsidRPr="000905D9" w14:paraId="78B56BEA" w14:textId="77777777" w:rsidTr="00213569">
        <w:trPr>
          <w:jc w:val="center"/>
        </w:trPr>
        <w:tc>
          <w:tcPr>
            <w:tcW w:w="3708" w:type="dxa"/>
            <w:gridSpan w:val="2"/>
            <w:shd w:val="clear" w:color="auto" w:fill="B8CCE4" w:themeFill="accent1" w:themeFillTint="66"/>
            <w:vAlign w:val="center"/>
          </w:tcPr>
          <w:p w14:paraId="7006763C" w14:textId="77777777" w:rsidR="00502C90" w:rsidRPr="000905D9" w:rsidRDefault="00502C90" w:rsidP="00213569">
            <w:pPr>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Issues to be Addressed</w:t>
            </w:r>
          </w:p>
        </w:tc>
        <w:tc>
          <w:tcPr>
            <w:tcW w:w="6325" w:type="dxa"/>
            <w:gridSpan w:val="4"/>
            <w:vAlign w:val="center"/>
          </w:tcPr>
          <w:p w14:paraId="42F2D3D5" w14:textId="78F26504" w:rsidR="00502C90" w:rsidRPr="000905D9" w:rsidRDefault="00502C90" w:rsidP="00213569">
            <w:pPr>
              <w:spacing w:after="0" w:line="240" w:lineRule="auto"/>
              <w:jc w:val="both"/>
              <w:rPr>
                <w:rFonts w:asciiTheme="majorHAnsi" w:hAnsiTheme="majorHAnsi" w:cs="Times New Roman"/>
                <w:sz w:val="20"/>
                <w:szCs w:val="20"/>
              </w:rPr>
            </w:pPr>
            <w:r w:rsidRPr="000905D9">
              <w:rPr>
                <w:rFonts w:asciiTheme="majorHAnsi" w:hAnsiTheme="majorHAnsi" w:cs="Times New Roman"/>
                <w:sz w:val="20"/>
                <w:szCs w:val="20"/>
              </w:rPr>
              <w:t>The public officials’ asset declarations monitoring system</w:t>
            </w:r>
            <w:r w:rsidRPr="000905D9">
              <w:rPr>
                <w:rFonts w:asciiTheme="majorHAnsi" w:hAnsiTheme="majorHAnsi" w:cs="Times New Roman"/>
                <w:b/>
                <w:sz w:val="20"/>
                <w:szCs w:val="20"/>
              </w:rPr>
              <w:t xml:space="preserve"> </w:t>
            </w:r>
            <w:r w:rsidRPr="000905D9">
              <w:rPr>
                <w:rFonts w:asciiTheme="majorHAnsi" w:hAnsiTheme="majorHAnsi" w:cs="Times New Roman"/>
                <w:sz w:val="20"/>
                <w:szCs w:val="20"/>
              </w:rPr>
              <w:t xml:space="preserve">is currently functioning. However, in order to further improve, it is necessary to introduce a declaration monitoring mechanism. For this purpose during 2015 a draft of amendments to the Law of Georgia </w:t>
            </w:r>
            <w:r w:rsidRPr="000905D9">
              <w:rPr>
                <w:rFonts w:asciiTheme="majorHAnsi" w:hAnsiTheme="majorHAnsi" w:cs="Times New Roman"/>
                <w:bCs/>
                <w:sz w:val="20"/>
                <w:szCs w:val="20"/>
                <w:shd w:val="clear" w:color="auto" w:fill="FFFFFF"/>
              </w:rPr>
              <w:t>on Conflict of Interest and Corruption in Public Service with regard to the public officials’ asset declarations monitoring system was adopted by the Parliament of Georgia on October 27, 2015 and will be enacted in 2017.There was no tool to audit the economic interest and asset disclosed by public officials.</w:t>
            </w:r>
          </w:p>
        </w:tc>
      </w:tr>
      <w:tr w:rsidR="00502C90" w:rsidRPr="000905D9" w14:paraId="334097A0" w14:textId="77777777" w:rsidTr="00213569">
        <w:trPr>
          <w:jc w:val="center"/>
        </w:trPr>
        <w:tc>
          <w:tcPr>
            <w:tcW w:w="3708" w:type="dxa"/>
            <w:gridSpan w:val="2"/>
            <w:shd w:val="clear" w:color="auto" w:fill="B8CCE4" w:themeFill="accent1" w:themeFillTint="66"/>
            <w:vAlign w:val="center"/>
          </w:tcPr>
          <w:p w14:paraId="62F9F288" w14:textId="77777777" w:rsidR="00502C90" w:rsidRPr="000905D9" w:rsidRDefault="00502C90" w:rsidP="00213569">
            <w:pPr>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Main Objective</w:t>
            </w:r>
          </w:p>
        </w:tc>
        <w:tc>
          <w:tcPr>
            <w:tcW w:w="6325" w:type="dxa"/>
            <w:gridSpan w:val="4"/>
            <w:vAlign w:val="center"/>
          </w:tcPr>
          <w:p w14:paraId="29DA356E" w14:textId="22B092AE" w:rsidR="00502C90" w:rsidRPr="000905D9" w:rsidRDefault="00502C90" w:rsidP="00213569">
            <w:pPr>
              <w:pStyle w:val="Default"/>
              <w:jc w:val="both"/>
              <w:rPr>
                <w:rFonts w:asciiTheme="majorHAnsi" w:hAnsiTheme="majorHAnsi"/>
                <w:sz w:val="20"/>
                <w:szCs w:val="20"/>
              </w:rPr>
            </w:pPr>
            <w:r w:rsidRPr="000905D9">
              <w:rPr>
                <w:rFonts w:asciiTheme="majorHAnsi" w:eastAsia="Helvetica" w:hAnsiTheme="majorHAnsi"/>
                <w:sz w:val="20"/>
                <w:szCs w:val="20"/>
              </w:rPr>
              <w:t>Increasing accountability and transparency of public officials (prevent corruption)</w:t>
            </w:r>
          </w:p>
        </w:tc>
      </w:tr>
      <w:tr w:rsidR="00502C90" w:rsidRPr="000905D9" w14:paraId="577EC7D5" w14:textId="77777777" w:rsidTr="00213569">
        <w:trPr>
          <w:jc w:val="center"/>
        </w:trPr>
        <w:tc>
          <w:tcPr>
            <w:tcW w:w="3708" w:type="dxa"/>
            <w:gridSpan w:val="2"/>
            <w:shd w:val="clear" w:color="auto" w:fill="B8CCE4" w:themeFill="accent1" w:themeFillTint="66"/>
            <w:vAlign w:val="center"/>
          </w:tcPr>
          <w:p w14:paraId="5005A6B9" w14:textId="77777777" w:rsidR="00502C90" w:rsidRPr="000905D9" w:rsidRDefault="00502C90" w:rsidP="00213569">
            <w:pPr>
              <w:spacing w:after="0" w:line="240" w:lineRule="auto"/>
              <w:jc w:val="both"/>
              <w:rPr>
                <w:rFonts w:asciiTheme="majorHAnsi" w:hAnsiTheme="majorHAnsi" w:cs="Times New Roman"/>
                <w:b/>
                <w:sz w:val="20"/>
                <w:szCs w:val="20"/>
              </w:rPr>
            </w:pPr>
            <w:r w:rsidRPr="000905D9">
              <w:rPr>
                <w:rFonts w:asciiTheme="majorHAnsi" w:hAnsiTheme="majorHAnsi" w:cs="Times New Roman"/>
                <w:b/>
                <w:sz w:val="20"/>
                <w:szCs w:val="20"/>
              </w:rPr>
              <w:t xml:space="preserve">OGP </w:t>
            </w:r>
            <w:r w:rsidRPr="000905D9">
              <w:rPr>
                <w:rFonts w:asciiTheme="majorHAnsi" w:eastAsia="Helvetica" w:hAnsiTheme="majorHAnsi" w:cs="Times New Roman"/>
                <w:b/>
                <w:sz w:val="20"/>
                <w:szCs w:val="20"/>
              </w:rPr>
              <w:t>Challenge</w:t>
            </w:r>
          </w:p>
        </w:tc>
        <w:tc>
          <w:tcPr>
            <w:tcW w:w="6325" w:type="dxa"/>
            <w:gridSpan w:val="4"/>
            <w:vAlign w:val="center"/>
          </w:tcPr>
          <w:p w14:paraId="03D9D9A2" w14:textId="77777777" w:rsidR="00502C90" w:rsidRPr="000905D9" w:rsidRDefault="00502C90" w:rsidP="00213569">
            <w:pPr>
              <w:spacing w:after="0" w:line="240" w:lineRule="auto"/>
              <w:jc w:val="both"/>
              <w:rPr>
                <w:rFonts w:asciiTheme="majorHAnsi" w:hAnsiTheme="majorHAnsi" w:cs="Times New Roman"/>
                <w:color w:val="000000"/>
                <w:sz w:val="20"/>
                <w:szCs w:val="20"/>
              </w:rPr>
            </w:pPr>
            <w:r w:rsidRPr="000905D9">
              <w:rPr>
                <w:rFonts w:asciiTheme="majorHAnsi" w:eastAsia="Helvetica" w:hAnsiTheme="majorHAnsi" w:cs="Times New Roman"/>
                <w:color w:val="000000"/>
                <w:sz w:val="20"/>
                <w:szCs w:val="20"/>
              </w:rPr>
              <w:t>Improving public integrity</w:t>
            </w:r>
          </w:p>
        </w:tc>
      </w:tr>
      <w:tr w:rsidR="00502C90" w:rsidRPr="000905D9" w14:paraId="75384ECD" w14:textId="77777777" w:rsidTr="00213569">
        <w:trPr>
          <w:trHeight w:val="466"/>
          <w:jc w:val="center"/>
        </w:trPr>
        <w:tc>
          <w:tcPr>
            <w:tcW w:w="3708" w:type="dxa"/>
            <w:gridSpan w:val="2"/>
            <w:vMerge w:val="restart"/>
            <w:shd w:val="clear" w:color="auto" w:fill="B8CCE4" w:themeFill="accent1" w:themeFillTint="66"/>
            <w:vAlign w:val="center"/>
          </w:tcPr>
          <w:p w14:paraId="35C5281F" w14:textId="77777777" w:rsidR="00502C90" w:rsidRPr="000905D9" w:rsidRDefault="00502C90" w:rsidP="00213569">
            <w:pPr>
              <w:spacing w:after="0" w:line="240" w:lineRule="auto"/>
              <w:jc w:val="both"/>
              <w:rPr>
                <w:rFonts w:asciiTheme="majorHAnsi" w:hAnsiTheme="majorHAnsi" w:cs="Times New Roman"/>
                <w:sz w:val="20"/>
                <w:szCs w:val="20"/>
              </w:rPr>
            </w:pPr>
          </w:p>
          <w:p w14:paraId="67A0FCC2" w14:textId="77777777" w:rsidR="00502C90" w:rsidRPr="000905D9" w:rsidRDefault="00502C90" w:rsidP="00213569">
            <w:pPr>
              <w:spacing w:after="0" w:line="240" w:lineRule="auto"/>
              <w:jc w:val="both"/>
              <w:rPr>
                <w:rFonts w:asciiTheme="majorHAnsi" w:hAnsiTheme="majorHAnsi" w:cs="Times New Roman"/>
                <w:b/>
                <w:sz w:val="20"/>
                <w:szCs w:val="20"/>
              </w:rPr>
            </w:pPr>
            <w:r w:rsidRPr="000905D9">
              <w:rPr>
                <w:rFonts w:asciiTheme="majorHAnsi" w:hAnsiTheme="majorHAnsi" w:cs="Times New Roman"/>
                <w:b/>
                <w:sz w:val="20"/>
                <w:szCs w:val="20"/>
              </w:rPr>
              <w:t xml:space="preserve">OGP </w:t>
            </w:r>
            <w:r w:rsidRPr="000905D9">
              <w:rPr>
                <w:rFonts w:asciiTheme="majorHAnsi" w:eastAsia="Helvetica" w:hAnsiTheme="majorHAnsi" w:cs="Times New Roman"/>
                <w:b/>
                <w:sz w:val="20"/>
                <w:szCs w:val="20"/>
              </w:rPr>
              <w:t>Principles</w:t>
            </w:r>
          </w:p>
        </w:tc>
        <w:tc>
          <w:tcPr>
            <w:tcW w:w="2070" w:type="dxa"/>
            <w:shd w:val="clear" w:color="auto" w:fill="B8CCE4" w:themeFill="accent1" w:themeFillTint="66"/>
            <w:vAlign w:val="center"/>
          </w:tcPr>
          <w:p w14:paraId="260D93F7" w14:textId="77777777" w:rsidR="00502C90" w:rsidRPr="000905D9" w:rsidRDefault="00502C90" w:rsidP="0021356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Transparency</w:t>
            </w:r>
          </w:p>
        </w:tc>
        <w:tc>
          <w:tcPr>
            <w:tcW w:w="1305" w:type="dxa"/>
            <w:shd w:val="clear" w:color="auto" w:fill="B8CCE4" w:themeFill="accent1" w:themeFillTint="66"/>
            <w:vAlign w:val="center"/>
          </w:tcPr>
          <w:p w14:paraId="71F23D60" w14:textId="77777777" w:rsidR="00502C90" w:rsidRPr="000905D9" w:rsidRDefault="00502C90" w:rsidP="0021356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Accountability</w:t>
            </w:r>
          </w:p>
        </w:tc>
        <w:tc>
          <w:tcPr>
            <w:tcW w:w="1485" w:type="dxa"/>
            <w:shd w:val="clear" w:color="auto" w:fill="B8CCE4" w:themeFill="accent1" w:themeFillTint="66"/>
            <w:vAlign w:val="center"/>
          </w:tcPr>
          <w:p w14:paraId="75297320" w14:textId="77777777" w:rsidR="00502C90" w:rsidRPr="000905D9" w:rsidRDefault="00502C90" w:rsidP="0021356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Citizens Participation</w:t>
            </w:r>
          </w:p>
        </w:tc>
        <w:tc>
          <w:tcPr>
            <w:tcW w:w="1465" w:type="dxa"/>
            <w:shd w:val="clear" w:color="auto" w:fill="B8CCE4" w:themeFill="accent1" w:themeFillTint="66"/>
            <w:vAlign w:val="center"/>
          </w:tcPr>
          <w:p w14:paraId="52327827" w14:textId="77777777" w:rsidR="00502C90" w:rsidRPr="000905D9" w:rsidRDefault="00502C90" w:rsidP="0021356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Technologies and Innovations</w:t>
            </w:r>
          </w:p>
        </w:tc>
      </w:tr>
      <w:tr w:rsidR="00502C90" w:rsidRPr="000905D9" w14:paraId="37EF9B11" w14:textId="77777777" w:rsidTr="00213569">
        <w:trPr>
          <w:jc w:val="center"/>
        </w:trPr>
        <w:tc>
          <w:tcPr>
            <w:tcW w:w="3708" w:type="dxa"/>
            <w:gridSpan w:val="2"/>
            <w:vMerge/>
            <w:shd w:val="clear" w:color="auto" w:fill="B8CCE4" w:themeFill="accent1" w:themeFillTint="66"/>
            <w:vAlign w:val="center"/>
          </w:tcPr>
          <w:p w14:paraId="0C33F820" w14:textId="77777777" w:rsidR="00502C90" w:rsidRPr="000905D9" w:rsidRDefault="00502C90" w:rsidP="00213569">
            <w:pPr>
              <w:spacing w:after="0" w:line="240" w:lineRule="auto"/>
              <w:jc w:val="both"/>
              <w:rPr>
                <w:rFonts w:asciiTheme="majorHAnsi" w:hAnsiTheme="majorHAnsi" w:cs="Times New Roman"/>
                <w:sz w:val="20"/>
                <w:szCs w:val="20"/>
              </w:rPr>
            </w:pPr>
          </w:p>
        </w:tc>
        <w:tc>
          <w:tcPr>
            <w:tcW w:w="2070" w:type="dxa"/>
            <w:vAlign w:val="center"/>
          </w:tcPr>
          <w:p w14:paraId="40C29B99" w14:textId="77777777" w:rsidR="00502C90" w:rsidRPr="000905D9" w:rsidRDefault="00502C90" w:rsidP="00213569">
            <w:pPr>
              <w:spacing w:after="0" w:line="240" w:lineRule="auto"/>
              <w:jc w:val="both"/>
              <w:rPr>
                <w:rFonts w:asciiTheme="majorHAnsi" w:hAnsiTheme="majorHAnsi" w:cs="Times New Roman"/>
                <w:sz w:val="20"/>
                <w:szCs w:val="20"/>
              </w:rPr>
            </w:pPr>
            <w:r w:rsidRPr="000905D9">
              <w:rPr>
                <w:rFonts w:asciiTheme="majorHAnsi" w:hAnsiTheme="majorHAnsi" w:cs="Times New Roman"/>
                <w:b/>
                <w:sz w:val="20"/>
                <w:szCs w:val="20"/>
              </w:rPr>
              <w:sym w:font="Wingdings 2" w:char="F050"/>
            </w:r>
          </w:p>
        </w:tc>
        <w:tc>
          <w:tcPr>
            <w:tcW w:w="1305" w:type="dxa"/>
            <w:vAlign w:val="center"/>
          </w:tcPr>
          <w:p w14:paraId="04D80A5D" w14:textId="77777777" w:rsidR="00502C90" w:rsidRPr="000905D9" w:rsidRDefault="00502C90" w:rsidP="00213569">
            <w:pPr>
              <w:spacing w:after="0" w:line="240" w:lineRule="auto"/>
              <w:jc w:val="both"/>
              <w:rPr>
                <w:rFonts w:asciiTheme="majorHAnsi" w:hAnsiTheme="majorHAnsi" w:cs="Times New Roman"/>
                <w:sz w:val="20"/>
                <w:szCs w:val="20"/>
              </w:rPr>
            </w:pPr>
            <w:r w:rsidRPr="000905D9">
              <w:rPr>
                <w:rFonts w:asciiTheme="majorHAnsi" w:hAnsiTheme="majorHAnsi" w:cs="Times New Roman"/>
                <w:b/>
                <w:sz w:val="20"/>
                <w:szCs w:val="20"/>
              </w:rPr>
              <w:sym w:font="Wingdings 2" w:char="F050"/>
            </w:r>
          </w:p>
        </w:tc>
        <w:tc>
          <w:tcPr>
            <w:tcW w:w="1485" w:type="dxa"/>
            <w:vAlign w:val="center"/>
          </w:tcPr>
          <w:p w14:paraId="6F1233BA" w14:textId="77777777" w:rsidR="00502C90" w:rsidRPr="000905D9" w:rsidRDefault="00502C90" w:rsidP="00213569">
            <w:pPr>
              <w:spacing w:after="0" w:line="240" w:lineRule="auto"/>
              <w:jc w:val="both"/>
              <w:rPr>
                <w:rFonts w:asciiTheme="majorHAnsi" w:hAnsiTheme="majorHAnsi" w:cs="Times New Roman"/>
                <w:sz w:val="20"/>
                <w:szCs w:val="20"/>
              </w:rPr>
            </w:pPr>
            <w:r w:rsidRPr="000905D9">
              <w:rPr>
                <w:rFonts w:asciiTheme="majorHAnsi" w:hAnsiTheme="majorHAnsi" w:cs="Times New Roman"/>
                <w:b/>
                <w:sz w:val="20"/>
                <w:szCs w:val="20"/>
              </w:rPr>
              <w:sym w:font="Wingdings 2" w:char="F050"/>
            </w:r>
          </w:p>
        </w:tc>
        <w:tc>
          <w:tcPr>
            <w:tcW w:w="1465" w:type="dxa"/>
            <w:vAlign w:val="center"/>
          </w:tcPr>
          <w:p w14:paraId="28574B47" w14:textId="77777777" w:rsidR="00502C90" w:rsidRPr="000905D9" w:rsidRDefault="00502C90" w:rsidP="00213569">
            <w:pPr>
              <w:spacing w:after="0" w:line="240" w:lineRule="auto"/>
              <w:jc w:val="both"/>
              <w:rPr>
                <w:rFonts w:asciiTheme="majorHAnsi" w:hAnsiTheme="majorHAnsi" w:cs="Times New Roman"/>
                <w:sz w:val="20"/>
                <w:szCs w:val="20"/>
              </w:rPr>
            </w:pPr>
            <w:r w:rsidRPr="000905D9">
              <w:rPr>
                <w:rFonts w:asciiTheme="majorHAnsi" w:hAnsiTheme="majorHAnsi" w:cs="Times New Roman"/>
                <w:b/>
                <w:sz w:val="20"/>
                <w:szCs w:val="20"/>
              </w:rPr>
              <w:sym w:font="Wingdings 2" w:char="F050"/>
            </w:r>
          </w:p>
        </w:tc>
      </w:tr>
      <w:tr w:rsidR="00502C90" w:rsidRPr="000905D9" w14:paraId="4841E2C9" w14:textId="77777777" w:rsidTr="00213569">
        <w:trPr>
          <w:jc w:val="center"/>
        </w:trPr>
        <w:tc>
          <w:tcPr>
            <w:tcW w:w="3708" w:type="dxa"/>
            <w:gridSpan w:val="2"/>
            <w:shd w:val="clear" w:color="auto" w:fill="B8CCE4" w:themeFill="accent1" w:themeFillTint="66"/>
            <w:vAlign w:val="center"/>
          </w:tcPr>
          <w:p w14:paraId="7E1C9E75" w14:textId="77777777" w:rsidR="00502C90" w:rsidRPr="000905D9" w:rsidRDefault="00502C90" w:rsidP="00213569">
            <w:pPr>
              <w:autoSpaceDE w:val="0"/>
              <w:autoSpaceDN w:val="0"/>
              <w:adjustRightInd w:val="0"/>
              <w:spacing w:after="0" w:line="240" w:lineRule="auto"/>
              <w:rPr>
                <w:rFonts w:asciiTheme="majorHAnsi" w:hAnsiTheme="majorHAnsi" w:cs="Times New Roman"/>
                <w:b/>
                <w:sz w:val="20"/>
                <w:szCs w:val="20"/>
              </w:rPr>
            </w:pPr>
            <w:r w:rsidRPr="000905D9">
              <w:rPr>
                <w:rFonts w:asciiTheme="majorHAnsi" w:eastAsia="Helvetica" w:hAnsiTheme="majorHAnsi" w:cs="Times New Roman"/>
                <w:b/>
                <w:sz w:val="20"/>
                <w:szCs w:val="20"/>
              </w:rPr>
              <w:t>Milestones to Fulfill the Commitment</w:t>
            </w:r>
          </w:p>
        </w:tc>
        <w:tc>
          <w:tcPr>
            <w:tcW w:w="2070" w:type="dxa"/>
            <w:shd w:val="clear" w:color="auto" w:fill="B8CCE4" w:themeFill="accent1" w:themeFillTint="66"/>
            <w:vAlign w:val="center"/>
          </w:tcPr>
          <w:p w14:paraId="2AF7F30E" w14:textId="77777777" w:rsidR="00502C90" w:rsidRPr="000905D9" w:rsidRDefault="00502C90" w:rsidP="00213569">
            <w:pPr>
              <w:autoSpaceDE w:val="0"/>
              <w:autoSpaceDN w:val="0"/>
              <w:adjustRightInd w:val="0"/>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New or ongoing commitment</w:t>
            </w:r>
          </w:p>
        </w:tc>
        <w:tc>
          <w:tcPr>
            <w:tcW w:w="1305" w:type="dxa"/>
            <w:shd w:val="clear" w:color="auto" w:fill="B8CCE4" w:themeFill="accent1" w:themeFillTint="66"/>
            <w:vAlign w:val="center"/>
          </w:tcPr>
          <w:p w14:paraId="05342001" w14:textId="77777777" w:rsidR="00502C90" w:rsidRPr="000905D9" w:rsidRDefault="00502C90" w:rsidP="0021356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Start date:</w:t>
            </w:r>
          </w:p>
        </w:tc>
        <w:tc>
          <w:tcPr>
            <w:tcW w:w="2950" w:type="dxa"/>
            <w:gridSpan w:val="2"/>
            <w:shd w:val="clear" w:color="auto" w:fill="B8CCE4" w:themeFill="accent1" w:themeFillTint="66"/>
            <w:vAlign w:val="center"/>
          </w:tcPr>
          <w:p w14:paraId="3BBC7784" w14:textId="77777777" w:rsidR="00502C90" w:rsidRPr="000905D9" w:rsidRDefault="00502C90" w:rsidP="0021356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End date:</w:t>
            </w:r>
          </w:p>
        </w:tc>
      </w:tr>
      <w:tr w:rsidR="00502C90" w:rsidRPr="000905D9" w14:paraId="5D695974" w14:textId="77777777" w:rsidTr="00213569">
        <w:trPr>
          <w:trHeight w:val="356"/>
          <w:jc w:val="center"/>
        </w:trPr>
        <w:tc>
          <w:tcPr>
            <w:tcW w:w="3708" w:type="dxa"/>
            <w:gridSpan w:val="2"/>
            <w:vAlign w:val="center"/>
          </w:tcPr>
          <w:p w14:paraId="22A61F13" w14:textId="77777777" w:rsidR="00502C90" w:rsidRPr="000905D9" w:rsidRDefault="00502C90" w:rsidP="00213569">
            <w:pPr>
              <w:autoSpaceDE w:val="0"/>
              <w:autoSpaceDN w:val="0"/>
              <w:adjustRightInd w:val="0"/>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Development of electronic system for the monitoring of asset declarations of public officials</w:t>
            </w:r>
          </w:p>
        </w:tc>
        <w:tc>
          <w:tcPr>
            <w:tcW w:w="2070" w:type="dxa"/>
            <w:vAlign w:val="center"/>
          </w:tcPr>
          <w:p w14:paraId="5A02DE83" w14:textId="77777777" w:rsidR="00502C90" w:rsidRPr="000905D9" w:rsidRDefault="00502C90" w:rsidP="00213569">
            <w:pPr>
              <w:autoSpaceDE w:val="0"/>
              <w:autoSpaceDN w:val="0"/>
              <w:adjustRightInd w:val="0"/>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 xml:space="preserve">New </w:t>
            </w:r>
          </w:p>
        </w:tc>
        <w:tc>
          <w:tcPr>
            <w:tcW w:w="1305" w:type="dxa"/>
            <w:vAlign w:val="center"/>
          </w:tcPr>
          <w:p w14:paraId="3B1F33C9" w14:textId="77777777" w:rsidR="00502C90" w:rsidRPr="000905D9" w:rsidRDefault="00502C90" w:rsidP="0021356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March,</w:t>
            </w:r>
            <w:r w:rsidRPr="000905D9">
              <w:rPr>
                <w:rFonts w:asciiTheme="majorHAnsi" w:hAnsiTheme="majorHAnsi" w:cs="Times New Roman"/>
                <w:sz w:val="20"/>
                <w:szCs w:val="20"/>
              </w:rPr>
              <w:t xml:space="preserve"> 2016</w:t>
            </w:r>
          </w:p>
        </w:tc>
        <w:tc>
          <w:tcPr>
            <w:tcW w:w="2950" w:type="dxa"/>
            <w:gridSpan w:val="2"/>
            <w:vAlign w:val="center"/>
          </w:tcPr>
          <w:p w14:paraId="37128AF3" w14:textId="77777777" w:rsidR="00502C90" w:rsidRPr="000905D9" w:rsidRDefault="00502C90" w:rsidP="0021356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December,</w:t>
            </w:r>
            <w:r w:rsidRPr="000905D9">
              <w:rPr>
                <w:rFonts w:asciiTheme="majorHAnsi" w:hAnsiTheme="majorHAnsi" w:cs="Times New Roman"/>
                <w:sz w:val="20"/>
                <w:szCs w:val="20"/>
              </w:rPr>
              <w:t xml:space="preserve"> 2016</w:t>
            </w:r>
          </w:p>
        </w:tc>
      </w:tr>
      <w:tr w:rsidR="00502C90" w:rsidRPr="000905D9" w14:paraId="79D23B75" w14:textId="77777777" w:rsidTr="00213569">
        <w:trPr>
          <w:trHeight w:val="356"/>
          <w:jc w:val="center"/>
        </w:trPr>
        <w:tc>
          <w:tcPr>
            <w:tcW w:w="3708" w:type="dxa"/>
            <w:gridSpan w:val="2"/>
            <w:vAlign w:val="center"/>
          </w:tcPr>
          <w:p w14:paraId="2D99946E" w14:textId="77777777" w:rsidR="00502C90" w:rsidRPr="000905D9" w:rsidRDefault="00502C90" w:rsidP="00213569">
            <w:pPr>
              <w:autoSpaceDE w:val="0"/>
              <w:autoSpaceDN w:val="0"/>
              <w:adjustRightInd w:val="0"/>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Introduction of electronic system for the monitoring of asset declarations of public officials</w:t>
            </w:r>
          </w:p>
        </w:tc>
        <w:tc>
          <w:tcPr>
            <w:tcW w:w="2070" w:type="dxa"/>
            <w:vAlign w:val="center"/>
          </w:tcPr>
          <w:p w14:paraId="77DFF8E7" w14:textId="77777777" w:rsidR="00502C90" w:rsidRPr="000905D9" w:rsidRDefault="00502C90" w:rsidP="00213569">
            <w:pPr>
              <w:autoSpaceDE w:val="0"/>
              <w:autoSpaceDN w:val="0"/>
              <w:adjustRightInd w:val="0"/>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New</w:t>
            </w:r>
          </w:p>
        </w:tc>
        <w:tc>
          <w:tcPr>
            <w:tcW w:w="1305" w:type="dxa"/>
            <w:vAlign w:val="center"/>
          </w:tcPr>
          <w:p w14:paraId="665CB7EB" w14:textId="77777777" w:rsidR="00502C90" w:rsidRPr="000905D9" w:rsidRDefault="00502C90" w:rsidP="0021356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January,</w:t>
            </w:r>
            <w:r w:rsidRPr="000905D9">
              <w:rPr>
                <w:rFonts w:asciiTheme="majorHAnsi" w:hAnsiTheme="majorHAnsi" w:cs="Times New Roman"/>
                <w:sz w:val="20"/>
                <w:szCs w:val="20"/>
              </w:rPr>
              <w:t xml:space="preserve"> 2017</w:t>
            </w:r>
          </w:p>
        </w:tc>
        <w:tc>
          <w:tcPr>
            <w:tcW w:w="2950" w:type="dxa"/>
            <w:gridSpan w:val="2"/>
            <w:vAlign w:val="center"/>
          </w:tcPr>
          <w:p w14:paraId="0E0891E8" w14:textId="77777777" w:rsidR="00502C90" w:rsidRPr="000905D9" w:rsidRDefault="00502C90" w:rsidP="00213569">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December,</w:t>
            </w:r>
            <w:r w:rsidRPr="000905D9">
              <w:rPr>
                <w:rFonts w:asciiTheme="majorHAnsi" w:hAnsiTheme="majorHAnsi" w:cs="Times New Roman"/>
                <w:sz w:val="20"/>
                <w:szCs w:val="20"/>
              </w:rPr>
              <w:t xml:space="preserve"> 2017</w:t>
            </w:r>
          </w:p>
        </w:tc>
      </w:tr>
      <w:tr w:rsidR="00502C90" w:rsidRPr="000905D9" w14:paraId="2F3B50B3" w14:textId="77777777" w:rsidTr="00213569">
        <w:trPr>
          <w:trHeight w:val="356"/>
          <w:jc w:val="center"/>
        </w:trPr>
        <w:tc>
          <w:tcPr>
            <w:tcW w:w="3708" w:type="dxa"/>
            <w:gridSpan w:val="2"/>
            <w:vAlign w:val="center"/>
          </w:tcPr>
          <w:p w14:paraId="113FF0F7" w14:textId="77777777" w:rsidR="00502C90" w:rsidRPr="000905D9" w:rsidRDefault="00502C90" w:rsidP="00213569">
            <w:pPr>
              <w:autoSpaceDE w:val="0"/>
              <w:autoSpaceDN w:val="0"/>
              <w:adjustRightInd w:val="0"/>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Indicator</w:t>
            </w:r>
          </w:p>
        </w:tc>
        <w:tc>
          <w:tcPr>
            <w:tcW w:w="6325" w:type="dxa"/>
            <w:gridSpan w:val="4"/>
            <w:vAlign w:val="center"/>
          </w:tcPr>
          <w:p w14:paraId="5D0BF823" w14:textId="2FD64450" w:rsidR="00502C90" w:rsidRPr="000905D9" w:rsidRDefault="00502C90" w:rsidP="00502C90">
            <w:pPr>
              <w:spacing w:after="0" w:line="240" w:lineRule="auto"/>
              <w:rPr>
                <w:rFonts w:asciiTheme="majorHAnsi" w:hAnsiTheme="majorHAnsi" w:cs="Times New Roman"/>
                <w:sz w:val="20"/>
                <w:szCs w:val="20"/>
              </w:rPr>
            </w:pPr>
            <w:r w:rsidRPr="000905D9">
              <w:rPr>
                <w:rFonts w:asciiTheme="majorHAnsi" w:hAnsiTheme="majorHAnsi" w:cs="Times New Roman"/>
                <w:sz w:val="20"/>
                <w:szCs w:val="20"/>
              </w:rPr>
              <w:t xml:space="preserve">Government Decree on  “Instructions for </w:t>
            </w:r>
            <w:r w:rsidRPr="000905D9">
              <w:rPr>
                <w:rFonts w:asciiTheme="majorHAnsi" w:hAnsiTheme="majorHAnsi" w:cs="Times New Roman"/>
                <w:b/>
                <w:sz w:val="20"/>
                <w:szCs w:val="20"/>
              </w:rPr>
              <w:t xml:space="preserve">Public Officials’ Asset Declarations Monitoring System” </w:t>
            </w:r>
            <w:r w:rsidRPr="000905D9">
              <w:rPr>
                <w:rFonts w:asciiTheme="majorHAnsi" w:hAnsiTheme="majorHAnsi" w:cs="Times New Roman"/>
                <w:sz w:val="20"/>
                <w:szCs w:val="20"/>
              </w:rPr>
              <w:t xml:space="preserve"> is approved; the system is functioning</w:t>
            </w:r>
          </w:p>
        </w:tc>
      </w:tr>
      <w:tr w:rsidR="00502C90" w:rsidRPr="000905D9" w14:paraId="3430855D" w14:textId="77777777" w:rsidTr="00213569">
        <w:trPr>
          <w:trHeight w:val="356"/>
          <w:jc w:val="center"/>
        </w:trPr>
        <w:tc>
          <w:tcPr>
            <w:tcW w:w="3708" w:type="dxa"/>
            <w:gridSpan w:val="2"/>
            <w:vAlign w:val="center"/>
          </w:tcPr>
          <w:p w14:paraId="1193B1C8" w14:textId="77777777" w:rsidR="00502C90" w:rsidRPr="000905D9" w:rsidRDefault="00502C90" w:rsidP="00213569">
            <w:pPr>
              <w:autoSpaceDE w:val="0"/>
              <w:autoSpaceDN w:val="0"/>
              <w:adjustRightInd w:val="0"/>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Risks and Assumptions</w:t>
            </w:r>
          </w:p>
        </w:tc>
        <w:tc>
          <w:tcPr>
            <w:tcW w:w="6325" w:type="dxa"/>
            <w:gridSpan w:val="4"/>
            <w:vAlign w:val="center"/>
          </w:tcPr>
          <w:p w14:paraId="6A17F575" w14:textId="77777777" w:rsidR="00502C90" w:rsidRPr="000905D9" w:rsidRDefault="00502C90" w:rsidP="00502C90">
            <w:pPr>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 xml:space="preserve">Due to difficulties in the system development process and its connection with other electronic bases, deadlines of implementation might slightly change. </w:t>
            </w:r>
          </w:p>
        </w:tc>
      </w:tr>
    </w:tbl>
    <w:p w14:paraId="4C39BBA2" w14:textId="19B707A7" w:rsidR="008D3A4F" w:rsidRPr="000905D9" w:rsidRDefault="008D3A4F" w:rsidP="00502C90">
      <w:pPr>
        <w:tabs>
          <w:tab w:val="left" w:pos="7856"/>
        </w:tabs>
        <w:spacing w:after="120"/>
        <w:jc w:val="both"/>
        <w:rPr>
          <w:rFonts w:asciiTheme="majorHAnsi" w:hAnsiTheme="majorHAnsi" w:cs="Times New Roman"/>
          <w:sz w:val="24"/>
          <w:szCs w:val="24"/>
        </w:rPr>
      </w:pPr>
    </w:p>
    <w:p w14:paraId="5DE01037" w14:textId="77777777" w:rsidR="00610E05" w:rsidRPr="000905D9" w:rsidRDefault="00666459" w:rsidP="002807A1">
      <w:pPr>
        <w:pStyle w:val="Heading2"/>
        <w:spacing w:before="0" w:after="120"/>
      </w:pPr>
      <w:bookmarkStart w:id="30" w:name="_Toc464031280"/>
      <w:bookmarkStart w:id="31" w:name="_Toc465748091"/>
      <w:r w:rsidRPr="000905D9">
        <w:t>Commitment</w:t>
      </w:r>
      <w:r w:rsidR="00610E05" w:rsidRPr="000905D9">
        <w:t xml:space="preserve"> 10: </w:t>
      </w:r>
      <w:bookmarkEnd w:id="30"/>
      <w:r w:rsidR="003F53AE" w:rsidRPr="000905D9">
        <w:t>Establishing u</w:t>
      </w:r>
      <w:r w:rsidRPr="000905D9">
        <w:t xml:space="preserve">nified </w:t>
      </w:r>
      <w:r w:rsidR="003F53AE" w:rsidRPr="000905D9">
        <w:t>r</w:t>
      </w:r>
      <w:r w:rsidR="009F1E8C" w:rsidRPr="000905D9">
        <w:t>egulations</w:t>
      </w:r>
      <w:r w:rsidRPr="000905D9">
        <w:t xml:space="preserve"> </w:t>
      </w:r>
      <w:r w:rsidR="003F53AE" w:rsidRPr="000905D9">
        <w:t>to publish</w:t>
      </w:r>
      <w:r w:rsidR="009F1E8C" w:rsidRPr="000905D9">
        <w:t xml:space="preserve"> </w:t>
      </w:r>
      <w:r w:rsidR="003F53AE" w:rsidRPr="000905D9">
        <w:t>court d</w:t>
      </w:r>
      <w:r w:rsidRPr="000905D9">
        <w:t>ecision</w:t>
      </w:r>
      <w:r w:rsidR="009F1E8C" w:rsidRPr="000905D9">
        <w:t>s</w:t>
      </w:r>
      <w:bookmarkEnd w:id="31"/>
    </w:p>
    <w:p w14:paraId="77DB0111" w14:textId="77777777" w:rsidR="00417146" w:rsidRPr="000905D9" w:rsidRDefault="00417146" w:rsidP="00C72092">
      <w:pPr>
        <w:spacing w:after="120"/>
        <w:ind w:right="146"/>
        <w:jc w:val="both"/>
        <w:rPr>
          <w:rFonts w:asciiTheme="majorHAnsi" w:eastAsia="Helvetica" w:hAnsiTheme="majorHAnsi" w:cs="Times New Roman"/>
          <w:szCs w:val="24"/>
        </w:rPr>
      </w:pPr>
      <w:r w:rsidRPr="000905D9">
        <w:rPr>
          <w:rFonts w:asciiTheme="majorHAnsi" w:eastAsia="Helvetica" w:hAnsiTheme="majorHAnsi" w:cs="Times New Roman"/>
          <w:szCs w:val="24"/>
        </w:rPr>
        <w:t xml:space="preserve">Establishing unified regulations to publish court decisions aims to improve transparency, accountability and efficiency of the court system. </w:t>
      </w:r>
      <w:r w:rsidR="00AD2133" w:rsidRPr="000905D9">
        <w:rPr>
          <w:rFonts w:asciiTheme="majorHAnsi" w:eastAsia="Helvetica" w:hAnsiTheme="majorHAnsi" w:cs="Times New Roman"/>
          <w:szCs w:val="24"/>
        </w:rPr>
        <w:t xml:space="preserve">This commitment </w:t>
      </w:r>
      <w:proofErr w:type="spellStart"/>
      <w:r w:rsidR="00AD2133" w:rsidRPr="000905D9">
        <w:rPr>
          <w:rFonts w:asciiTheme="majorHAnsi" w:eastAsia="Helvetica" w:hAnsiTheme="majorHAnsi" w:cs="Times New Roman"/>
          <w:szCs w:val="24"/>
        </w:rPr>
        <w:t>indends</w:t>
      </w:r>
      <w:proofErr w:type="spellEnd"/>
      <w:r w:rsidR="00AD2133" w:rsidRPr="000905D9">
        <w:rPr>
          <w:rFonts w:asciiTheme="majorHAnsi" w:eastAsia="Helvetica" w:hAnsiTheme="majorHAnsi" w:cs="Times New Roman"/>
          <w:szCs w:val="24"/>
        </w:rPr>
        <w:t xml:space="preserve"> to increase trust between a citizen and the court and also to improve access to information. </w:t>
      </w:r>
    </w:p>
    <w:p w14:paraId="27C4E961" w14:textId="77777777" w:rsidR="00AD2133" w:rsidRPr="000905D9" w:rsidRDefault="00AD2133" w:rsidP="00C72092">
      <w:pPr>
        <w:spacing w:after="120"/>
        <w:ind w:right="146"/>
        <w:jc w:val="both"/>
        <w:rPr>
          <w:rFonts w:asciiTheme="majorHAnsi" w:eastAsia="Helvetica" w:hAnsiTheme="majorHAnsi" w:cs="Times New Roman"/>
          <w:szCs w:val="24"/>
        </w:rPr>
      </w:pPr>
      <w:r w:rsidRPr="000905D9">
        <w:rPr>
          <w:rFonts w:asciiTheme="majorHAnsi" w:eastAsia="Helvetica" w:hAnsiTheme="majorHAnsi" w:cs="Times New Roman"/>
          <w:szCs w:val="24"/>
        </w:rPr>
        <w:t>The working group will develop a project aiming to define key directions and principles in publishing court decisions through unified system. The given project will be submitted to the High Council of Justice for its approval.</w:t>
      </w:r>
    </w:p>
    <w:p w14:paraId="4839FFFC" w14:textId="77777777" w:rsidR="00B24F1C" w:rsidRPr="000905D9" w:rsidRDefault="00B24F1C" w:rsidP="00C72092">
      <w:pPr>
        <w:spacing w:after="115"/>
        <w:ind w:right="146"/>
        <w:jc w:val="both"/>
        <w:rPr>
          <w:rFonts w:asciiTheme="majorHAnsi" w:eastAsia="Helvetica" w:hAnsiTheme="majorHAnsi" w:cs="Times New Roman"/>
          <w:szCs w:val="24"/>
        </w:rPr>
      </w:pPr>
      <w:r w:rsidRPr="000905D9">
        <w:rPr>
          <w:rFonts w:asciiTheme="majorHAnsi" w:eastAsia="Helvetica" w:hAnsiTheme="majorHAnsi" w:cs="Times New Roman"/>
          <w:szCs w:val="24"/>
        </w:rPr>
        <w:t xml:space="preserve">Based on the unified </w:t>
      </w:r>
      <w:r w:rsidR="009F1E8C" w:rsidRPr="000905D9">
        <w:rPr>
          <w:rFonts w:asciiTheme="majorHAnsi" w:eastAsia="Helvetica" w:hAnsiTheme="majorHAnsi" w:cs="Times New Roman"/>
          <w:szCs w:val="24"/>
        </w:rPr>
        <w:t>regulations</w:t>
      </w:r>
      <w:r w:rsidR="005A00FF" w:rsidRPr="000905D9">
        <w:rPr>
          <w:rFonts w:asciiTheme="majorHAnsi" w:eastAsia="Helvetica" w:hAnsiTheme="majorHAnsi" w:cs="Times New Roman"/>
          <w:szCs w:val="24"/>
        </w:rPr>
        <w:t xml:space="preserve"> elaborated</w:t>
      </w:r>
      <w:r w:rsidRPr="000905D9">
        <w:rPr>
          <w:rFonts w:asciiTheme="majorHAnsi" w:eastAsia="Helvetica" w:hAnsiTheme="majorHAnsi" w:cs="Times New Roman"/>
          <w:szCs w:val="24"/>
        </w:rPr>
        <w:t>, the court decision</w:t>
      </w:r>
      <w:r w:rsidR="005A00FF" w:rsidRPr="000905D9">
        <w:rPr>
          <w:rFonts w:asciiTheme="majorHAnsi" w:eastAsia="Helvetica" w:hAnsiTheme="majorHAnsi" w:cs="Times New Roman"/>
          <w:szCs w:val="24"/>
        </w:rPr>
        <w:t>s</w:t>
      </w:r>
      <w:r w:rsidRPr="000905D9">
        <w:rPr>
          <w:rFonts w:asciiTheme="majorHAnsi" w:eastAsia="Helvetica" w:hAnsiTheme="majorHAnsi" w:cs="Times New Roman"/>
          <w:szCs w:val="24"/>
        </w:rPr>
        <w:t xml:space="preserve"> will be published </w:t>
      </w:r>
      <w:r w:rsidR="009F1E8C" w:rsidRPr="000905D9">
        <w:rPr>
          <w:rFonts w:asciiTheme="majorHAnsi" w:eastAsia="Helvetica" w:hAnsiTheme="majorHAnsi" w:cs="Times New Roman"/>
          <w:szCs w:val="24"/>
        </w:rPr>
        <w:t>on</w:t>
      </w:r>
      <w:r w:rsidRPr="000905D9">
        <w:rPr>
          <w:rFonts w:asciiTheme="majorHAnsi" w:eastAsia="Helvetica" w:hAnsiTheme="majorHAnsi" w:cs="Times New Roman"/>
          <w:szCs w:val="24"/>
        </w:rPr>
        <w:t xml:space="preserve"> the court</w:t>
      </w:r>
      <w:r w:rsidR="005A00FF" w:rsidRPr="000905D9">
        <w:rPr>
          <w:rFonts w:asciiTheme="majorHAnsi" w:eastAsia="Helvetica" w:hAnsiTheme="majorHAnsi" w:cs="Times New Roman"/>
          <w:szCs w:val="24"/>
        </w:rPr>
        <w:t xml:space="preserve"> webpage</w:t>
      </w:r>
      <w:r w:rsidR="00CE625C" w:rsidRPr="000905D9">
        <w:rPr>
          <w:rFonts w:asciiTheme="majorHAnsi" w:eastAsia="Helvetica" w:hAnsiTheme="majorHAnsi" w:cs="Times New Roman"/>
          <w:szCs w:val="24"/>
        </w:rPr>
        <w:t>.</w:t>
      </w:r>
    </w:p>
    <w:p w14:paraId="741E46E7" w14:textId="77777777" w:rsidR="00610E05" w:rsidRPr="000905D9" w:rsidRDefault="009F1E8C" w:rsidP="00C72092">
      <w:pPr>
        <w:tabs>
          <w:tab w:val="left" w:pos="1751"/>
          <w:tab w:val="left" w:pos="6179"/>
        </w:tabs>
        <w:spacing w:after="120"/>
        <w:ind w:right="146"/>
        <w:jc w:val="both"/>
        <w:rPr>
          <w:rFonts w:asciiTheme="majorHAnsi" w:hAnsiTheme="majorHAnsi" w:cs="Times New Roman"/>
          <w:color w:val="1F497D" w:themeColor="text2"/>
          <w:sz w:val="24"/>
          <w:szCs w:val="24"/>
        </w:rPr>
      </w:pPr>
      <w:r w:rsidRPr="000905D9">
        <w:rPr>
          <w:rFonts w:asciiTheme="majorHAnsi" w:eastAsia="Helvetica" w:hAnsiTheme="majorHAnsi" w:cs="Times New Roman"/>
          <w:b/>
          <w:szCs w:val="24"/>
        </w:rPr>
        <w:t xml:space="preserve">Date of </w:t>
      </w:r>
      <w:r w:rsidR="00B24F1C" w:rsidRPr="000905D9">
        <w:rPr>
          <w:rFonts w:asciiTheme="majorHAnsi" w:eastAsia="Helvetica" w:hAnsiTheme="majorHAnsi" w:cs="Times New Roman"/>
          <w:b/>
          <w:szCs w:val="24"/>
        </w:rPr>
        <w:t>Implementation:</w:t>
      </w:r>
      <w:r w:rsidR="00610E05" w:rsidRPr="000905D9">
        <w:rPr>
          <w:rFonts w:asciiTheme="majorHAnsi" w:hAnsiTheme="majorHAnsi" w:cs="Times New Roman"/>
          <w:szCs w:val="24"/>
        </w:rPr>
        <w:t xml:space="preserve"> 2016-2017 </w:t>
      </w:r>
      <w:r w:rsidR="00D976A5" w:rsidRPr="000905D9">
        <w:rPr>
          <w:rFonts w:asciiTheme="majorHAnsi" w:hAnsiTheme="majorHAnsi" w:cs="Times New Roman"/>
          <w:color w:val="1F497D" w:themeColor="text2"/>
          <w:sz w:val="24"/>
          <w:szCs w:val="24"/>
        </w:rPr>
        <w:tab/>
      </w: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1983"/>
        <w:gridCol w:w="2070"/>
        <w:gridCol w:w="1350"/>
        <w:gridCol w:w="1440"/>
        <w:gridCol w:w="1465"/>
      </w:tblGrid>
      <w:tr w:rsidR="00610E05" w:rsidRPr="000905D9" w14:paraId="49E92E2B" w14:textId="77777777" w:rsidTr="009F1E8C">
        <w:trPr>
          <w:jc w:val="center"/>
        </w:trPr>
        <w:tc>
          <w:tcPr>
            <w:tcW w:w="10033" w:type="dxa"/>
            <w:gridSpan w:val="6"/>
            <w:shd w:val="clear" w:color="auto" w:fill="B8CCE4" w:themeFill="accent1" w:themeFillTint="66"/>
            <w:vAlign w:val="center"/>
          </w:tcPr>
          <w:p w14:paraId="4892FC63" w14:textId="77777777" w:rsidR="00610E05" w:rsidRPr="000905D9" w:rsidRDefault="00B82596" w:rsidP="00863028">
            <w:pPr>
              <w:spacing w:after="0" w:line="240" w:lineRule="auto"/>
              <w:jc w:val="center"/>
              <w:rPr>
                <w:rFonts w:asciiTheme="majorHAnsi" w:hAnsiTheme="majorHAnsi" w:cs="Times New Roman"/>
                <w:b/>
                <w:sz w:val="20"/>
                <w:szCs w:val="20"/>
              </w:rPr>
            </w:pPr>
            <w:r w:rsidRPr="000905D9">
              <w:rPr>
                <w:rFonts w:asciiTheme="majorHAnsi" w:hAnsiTheme="majorHAnsi" w:cs="Times New Roman"/>
                <w:b/>
                <w:sz w:val="20"/>
                <w:szCs w:val="20"/>
              </w:rPr>
              <w:t xml:space="preserve">Commitment 10: </w:t>
            </w:r>
            <w:r w:rsidR="003F53AE" w:rsidRPr="000905D9">
              <w:rPr>
                <w:rFonts w:asciiTheme="majorHAnsi" w:hAnsiTheme="majorHAnsi" w:cs="Times New Roman"/>
                <w:b/>
                <w:sz w:val="20"/>
                <w:szCs w:val="20"/>
              </w:rPr>
              <w:t>Establishing unified regulations to publish court decisions</w:t>
            </w:r>
          </w:p>
        </w:tc>
      </w:tr>
      <w:tr w:rsidR="00610E05" w:rsidRPr="000905D9" w14:paraId="18FD51B9" w14:textId="77777777" w:rsidTr="009F1E8C">
        <w:trPr>
          <w:jc w:val="center"/>
        </w:trPr>
        <w:tc>
          <w:tcPr>
            <w:tcW w:w="3708" w:type="dxa"/>
            <w:gridSpan w:val="2"/>
            <w:shd w:val="clear" w:color="auto" w:fill="B8CCE4" w:themeFill="accent1" w:themeFillTint="66"/>
            <w:vAlign w:val="center"/>
          </w:tcPr>
          <w:p w14:paraId="119CF70C" w14:textId="77777777" w:rsidR="00610E05" w:rsidRPr="000905D9" w:rsidRDefault="00BE33A1" w:rsidP="00863028">
            <w:pPr>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Lead Agency</w:t>
            </w:r>
          </w:p>
        </w:tc>
        <w:tc>
          <w:tcPr>
            <w:tcW w:w="6325" w:type="dxa"/>
            <w:gridSpan w:val="4"/>
            <w:vAlign w:val="center"/>
          </w:tcPr>
          <w:p w14:paraId="4DBE4F84" w14:textId="77777777" w:rsidR="00610E05" w:rsidRPr="000905D9" w:rsidRDefault="00B24F1C" w:rsidP="00863028">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Supreme Court of Georgia</w:t>
            </w:r>
          </w:p>
        </w:tc>
      </w:tr>
      <w:tr w:rsidR="00610E05" w:rsidRPr="000905D9" w14:paraId="6B61B74C" w14:textId="77777777" w:rsidTr="009F1E8C">
        <w:trPr>
          <w:trHeight w:val="136"/>
          <w:jc w:val="center"/>
        </w:trPr>
        <w:tc>
          <w:tcPr>
            <w:tcW w:w="1725" w:type="dxa"/>
            <w:vMerge w:val="restart"/>
            <w:shd w:val="clear" w:color="auto" w:fill="B8CCE4" w:themeFill="accent1" w:themeFillTint="66"/>
            <w:vAlign w:val="center"/>
          </w:tcPr>
          <w:p w14:paraId="4934E6B8" w14:textId="77777777" w:rsidR="00610E05" w:rsidRPr="000905D9" w:rsidRDefault="00E42D81" w:rsidP="00CE625C">
            <w:pPr>
              <w:spacing w:after="0" w:line="240" w:lineRule="auto"/>
              <w:rPr>
                <w:rFonts w:asciiTheme="majorHAnsi" w:hAnsiTheme="majorHAnsi" w:cs="Times New Roman"/>
                <w:b/>
                <w:sz w:val="20"/>
                <w:szCs w:val="20"/>
              </w:rPr>
            </w:pPr>
            <w:r w:rsidRPr="000905D9">
              <w:rPr>
                <w:rFonts w:asciiTheme="majorHAnsi" w:eastAsia="Helvetica" w:hAnsiTheme="majorHAnsi" w:cs="Times New Roman"/>
                <w:b/>
                <w:sz w:val="20"/>
                <w:szCs w:val="20"/>
              </w:rPr>
              <w:t>Other Involved Actors</w:t>
            </w:r>
          </w:p>
        </w:tc>
        <w:tc>
          <w:tcPr>
            <w:tcW w:w="1983" w:type="dxa"/>
            <w:shd w:val="clear" w:color="auto" w:fill="B8CCE4" w:themeFill="accent1" w:themeFillTint="66"/>
            <w:vAlign w:val="center"/>
          </w:tcPr>
          <w:p w14:paraId="0D8409BF" w14:textId="77777777" w:rsidR="00610E05" w:rsidRPr="000905D9" w:rsidRDefault="00B24F1C" w:rsidP="00863028">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Public Agencies</w:t>
            </w:r>
          </w:p>
        </w:tc>
        <w:tc>
          <w:tcPr>
            <w:tcW w:w="6325" w:type="dxa"/>
            <w:gridSpan w:val="4"/>
            <w:vAlign w:val="center"/>
          </w:tcPr>
          <w:p w14:paraId="1D76A341" w14:textId="77777777" w:rsidR="00610E05" w:rsidRPr="000905D9" w:rsidRDefault="00B24F1C" w:rsidP="00863028">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 xml:space="preserve">General Courts, High Council of </w:t>
            </w:r>
            <w:r w:rsidR="00CE625C" w:rsidRPr="000905D9">
              <w:rPr>
                <w:rFonts w:asciiTheme="majorHAnsi" w:eastAsia="Helvetica" w:hAnsiTheme="majorHAnsi" w:cs="Times New Roman"/>
                <w:sz w:val="20"/>
                <w:szCs w:val="20"/>
              </w:rPr>
              <w:t xml:space="preserve">Justice of </w:t>
            </w:r>
            <w:r w:rsidRPr="000905D9">
              <w:rPr>
                <w:rFonts w:asciiTheme="majorHAnsi" w:eastAsia="Helvetica" w:hAnsiTheme="majorHAnsi" w:cs="Times New Roman"/>
                <w:sz w:val="20"/>
                <w:szCs w:val="20"/>
              </w:rPr>
              <w:t>Georgia</w:t>
            </w:r>
          </w:p>
        </w:tc>
      </w:tr>
      <w:tr w:rsidR="00610E05" w:rsidRPr="000905D9" w14:paraId="7BE0FC45" w14:textId="77777777" w:rsidTr="009F1E8C">
        <w:trPr>
          <w:trHeight w:val="481"/>
          <w:jc w:val="center"/>
        </w:trPr>
        <w:tc>
          <w:tcPr>
            <w:tcW w:w="1725" w:type="dxa"/>
            <w:vMerge/>
            <w:shd w:val="clear" w:color="auto" w:fill="B8CCE4" w:themeFill="accent1" w:themeFillTint="66"/>
            <w:vAlign w:val="center"/>
          </w:tcPr>
          <w:p w14:paraId="1EC1D1C7" w14:textId="77777777" w:rsidR="00610E05" w:rsidRPr="000905D9" w:rsidRDefault="00610E05" w:rsidP="00863028">
            <w:pPr>
              <w:spacing w:after="0" w:line="240" w:lineRule="auto"/>
              <w:jc w:val="both"/>
              <w:rPr>
                <w:rFonts w:asciiTheme="majorHAnsi" w:hAnsiTheme="majorHAnsi" w:cs="Times New Roman"/>
                <w:b/>
                <w:sz w:val="20"/>
                <w:szCs w:val="20"/>
              </w:rPr>
            </w:pPr>
          </w:p>
        </w:tc>
        <w:tc>
          <w:tcPr>
            <w:tcW w:w="1983" w:type="dxa"/>
            <w:shd w:val="clear" w:color="auto" w:fill="B8CCE4" w:themeFill="accent1" w:themeFillTint="66"/>
            <w:vAlign w:val="center"/>
          </w:tcPr>
          <w:p w14:paraId="0C9979D1" w14:textId="77777777" w:rsidR="00610E05" w:rsidRPr="000905D9" w:rsidRDefault="00B24F1C" w:rsidP="00863028">
            <w:pPr>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Civil</w:t>
            </w:r>
            <w:r w:rsidR="00C8007C" w:rsidRPr="000905D9">
              <w:rPr>
                <w:rFonts w:asciiTheme="majorHAnsi" w:eastAsia="Helvetica" w:hAnsiTheme="majorHAnsi" w:cs="Times New Roman"/>
                <w:sz w:val="20"/>
                <w:szCs w:val="20"/>
              </w:rPr>
              <w:t xml:space="preserve"> Society </w:t>
            </w:r>
            <w:r w:rsidRPr="000905D9">
              <w:rPr>
                <w:rFonts w:asciiTheme="majorHAnsi" w:eastAsia="Helvetica" w:hAnsiTheme="majorHAnsi" w:cs="Times New Roman"/>
                <w:sz w:val="20"/>
                <w:szCs w:val="20"/>
              </w:rPr>
              <w:t>/Private Sector</w:t>
            </w:r>
          </w:p>
        </w:tc>
        <w:tc>
          <w:tcPr>
            <w:tcW w:w="6325" w:type="dxa"/>
            <w:gridSpan w:val="4"/>
            <w:vAlign w:val="center"/>
          </w:tcPr>
          <w:p w14:paraId="76E2F514" w14:textId="77777777" w:rsidR="00610E05" w:rsidRPr="000905D9" w:rsidRDefault="00610E05" w:rsidP="00863028">
            <w:pPr>
              <w:pStyle w:val="CommentText"/>
              <w:spacing w:after="0" w:line="240" w:lineRule="auto"/>
              <w:jc w:val="both"/>
              <w:rPr>
                <w:rFonts w:asciiTheme="majorHAnsi" w:hAnsiTheme="majorHAnsi" w:cs="Times New Roman"/>
                <w:sz w:val="20"/>
                <w:szCs w:val="20"/>
              </w:rPr>
            </w:pPr>
          </w:p>
        </w:tc>
      </w:tr>
      <w:tr w:rsidR="00610E05" w:rsidRPr="000905D9" w14:paraId="5399A18F" w14:textId="77777777" w:rsidTr="009F1E8C">
        <w:trPr>
          <w:jc w:val="center"/>
        </w:trPr>
        <w:tc>
          <w:tcPr>
            <w:tcW w:w="3708" w:type="dxa"/>
            <w:gridSpan w:val="2"/>
            <w:shd w:val="clear" w:color="auto" w:fill="B8CCE4" w:themeFill="accent1" w:themeFillTint="66"/>
            <w:vAlign w:val="center"/>
          </w:tcPr>
          <w:p w14:paraId="013AD496" w14:textId="77777777" w:rsidR="00610E05" w:rsidRPr="000905D9" w:rsidRDefault="00E42D81" w:rsidP="00863028">
            <w:pPr>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Issues to be Addressed</w:t>
            </w:r>
          </w:p>
        </w:tc>
        <w:tc>
          <w:tcPr>
            <w:tcW w:w="6325" w:type="dxa"/>
            <w:gridSpan w:val="4"/>
            <w:vAlign w:val="center"/>
          </w:tcPr>
          <w:p w14:paraId="48FA3929" w14:textId="77777777" w:rsidR="00610E05" w:rsidRPr="000905D9" w:rsidRDefault="00E6404D" w:rsidP="00863028">
            <w:pPr>
              <w:spacing w:after="0" w:line="240" w:lineRule="auto"/>
              <w:jc w:val="both"/>
              <w:rPr>
                <w:rFonts w:asciiTheme="majorHAnsi" w:eastAsia="Helvetica" w:hAnsiTheme="majorHAnsi" w:cs="Times New Roman"/>
                <w:sz w:val="20"/>
                <w:szCs w:val="20"/>
              </w:rPr>
            </w:pPr>
            <w:r w:rsidRPr="000905D9">
              <w:rPr>
                <w:rFonts w:asciiTheme="majorHAnsi" w:hAnsiTheme="majorHAnsi" w:cs="Times New Roman"/>
                <w:sz w:val="20"/>
                <w:szCs w:val="20"/>
              </w:rPr>
              <w:t xml:space="preserve">Because there </w:t>
            </w:r>
            <w:r w:rsidR="00D976A5" w:rsidRPr="000905D9">
              <w:rPr>
                <w:rFonts w:asciiTheme="majorHAnsi" w:hAnsiTheme="majorHAnsi" w:cs="Times New Roman"/>
                <w:sz w:val="20"/>
                <w:szCs w:val="20"/>
              </w:rPr>
              <w:t>are</w:t>
            </w:r>
            <w:r w:rsidRPr="000905D9">
              <w:rPr>
                <w:rFonts w:asciiTheme="majorHAnsi" w:hAnsiTheme="majorHAnsi" w:cs="Times New Roman"/>
                <w:sz w:val="20"/>
                <w:szCs w:val="20"/>
              </w:rPr>
              <w:t xml:space="preserve"> no unified </w:t>
            </w:r>
            <w:r w:rsidR="00D941D2" w:rsidRPr="000905D9">
              <w:rPr>
                <w:rFonts w:asciiTheme="majorHAnsi" w:hAnsiTheme="majorHAnsi" w:cs="Times New Roman"/>
                <w:sz w:val="20"/>
                <w:szCs w:val="20"/>
              </w:rPr>
              <w:t>regulations</w:t>
            </w:r>
            <w:r w:rsidRPr="000905D9">
              <w:rPr>
                <w:rFonts w:asciiTheme="majorHAnsi" w:hAnsiTheme="majorHAnsi" w:cs="Times New Roman"/>
                <w:sz w:val="20"/>
                <w:szCs w:val="20"/>
              </w:rPr>
              <w:t xml:space="preserve"> concerning </w:t>
            </w:r>
            <w:r w:rsidR="00FB6639" w:rsidRPr="000905D9">
              <w:rPr>
                <w:rFonts w:asciiTheme="majorHAnsi" w:hAnsiTheme="majorHAnsi" w:cs="Times New Roman"/>
                <w:sz w:val="20"/>
                <w:szCs w:val="20"/>
              </w:rPr>
              <w:t>disclosure of personal data</w:t>
            </w:r>
            <w:r w:rsidR="00D941D2" w:rsidRPr="000905D9">
              <w:rPr>
                <w:rFonts w:asciiTheme="majorHAnsi" w:hAnsiTheme="majorHAnsi" w:cs="Times New Roman"/>
                <w:sz w:val="20"/>
                <w:szCs w:val="20"/>
              </w:rPr>
              <w:t xml:space="preserve">, the practice is </w:t>
            </w:r>
            <w:r w:rsidR="00373166" w:rsidRPr="000905D9">
              <w:rPr>
                <w:rFonts w:asciiTheme="majorHAnsi" w:hAnsiTheme="majorHAnsi" w:cs="Times New Roman"/>
                <w:sz w:val="20"/>
                <w:szCs w:val="20"/>
              </w:rPr>
              <w:t>inhomogeneous. In</w:t>
            </w:r>
            <w:r w:rsidR="00FB6639" w:rsidRPr="000905D9">
              <w:rPr>
                <w:rFonts w:asciiTheme="majorHAnsi" w:hAnsiTheme="majorHAnsi" w:cs="Times New Roman"/>
                <w:sz w:val="20"/>
                <w:szCs w:val="20"/>
              </w:rPr>
              <w:t xml:space="preserve"> the framework of the third wave of the reform, in compliance with the Order of the Supreme Court Chairperson (Order #30-s/18.12.2015) a working group was formed that will develop </w:t>
            </w:r>
            <w:r w:rsidR="00FB6639" w:rsidRPr="000905D9">
              <w:rPr>
                <w:rFonts w:asciiTheme="majorHAnsi" w:eastAsia="Helvetica" w:hAnsiTheme="majorHAnsi" w:cs="Times New Roman"/>
                <w:sz w:val="20"/>
                <w:szCs w:val="20"/>
              </w:rPr>
              <w:t xml:space="preserve">main directions and principles for establishing a unified </w:t>
            </w:r>
            <w:r w:rsidR="00FB6639" w:rsidRPr="000905D9">
              <w:rPr>
                <w:rFonts w:asciiTheme="majorHAnsi" w:hAnsiTheme="majorHAnsi" w:cs="Times New Roman"/>
                <w:sz w:val="20"/>
                <w:szCs w:val="20"/>
              </w:rPr>
              <w:t xml:space="preserve">standard </w:t>
            </w:r>
            <w:r w:rsidR="00FB6639" w:rsidRPr="000905D9">
              <w:rPr>
                <w:rFonts w:asciiTheme="majorHAnsi" w:eastAsia="Helvetica" w:hAnsiTheme="majorHAnsi" w:cs="Times New Roman"/>
                <w:sz w:val="20"/>
                <w:szCs w:val="20"/>
              </w:rPr>
              <w:t>to improve court decision accessibility.</w:t>
            </w:r>
          </w:p>
          <w:p w14:paraId="426FBC5A" w14:textId="77777777" w:rsidR="00FB6639" w:rsidRPr="000905D9" w:rsidRDefault="00FB6639" w:rsidP="00863028">
            <w:pPr>
              <w:spacing w:after="0" w:line="240" w:lineRule="auto"/>
              <w:jc w:val="both"/>
              <w:rPr>
                <w:rFonts w:asciiTheme="majorHAnsi" w:hAnsiTheme="majorHAnsi" w:cs="Times New Roman"/>
                <w:sz w:val="20"/>
                <w:szCs w:val="20"/>
              </w:rPr>
            </w:pPr>
            <w:r w:rsidRPr="000905D9">
              <w:rPr>
                <w:rFonts w:asciiTheme="majorHAnsi" w:hAnsiTheme="majorHAnsi" w:cs="Times New Roman"/>
                <w:sz w:val="20"/>
                <w:szCs w:val="20"/>
              </w:rPr>
              <w:t>The objective of the working group is to work out recommendation</w:t>
            </w:r>
            <w:r w:rsidR="008E3814" w:rsidRPr="000905D9">
              <w:rPr>
                <w:rFonts w:asciiTheme="majorHAnsi" w:hAnsiTheme="majorHAnsi" w:cs="Times New Roman"/>
                <w:sz w:val="20"/>
                <w:szCs w:val="20"/>
              </w:rPr>
              <w:t>s</w:t>
            </w:r>
            <w:r w:rsidRPr="000905D9">
              <w:rPr>
                <w:rFonts w:asciiTheme="majorHAnsi" w:hAnsiTheme="majorHAnsi" w:cs="Times New Roman"/>
                <w:sz w:val="20"/>
                <w:szCs w:val="20"/>
              </w:rPr>
              <w:t xml:space="preserve"> on the rule</w:t>
            </w:r>
            <w:r w:rsidR="00D976A5" w:rsidRPr="000905D9">
              <w:rPr>
                <w:rFonts w:asciiTheme="majorHAnsi" w:hAnsiTheme="majorHAnsi" w:cs="Times New Roman"/>
                <w:sz w:val="20"/>
                <w:szCs w:val="20"/>
              </w:rPr>
              <w:t>s</w:t>
            </w:r>
            <w:r w:rsidR="008E3814" w:rsidRPr="000905D9">
              <w:rPr>
                <w:rFonts w:asciiTheme="majorHAnsi" w:hAnsiTheme="majorHAnsi" w:cs="Times New Roman"/>
                <w:sz w:val="20"/>
                <w:szCs w:val="20"/>
              </w:rPr>
              <w:t xml:space="preserve"> </w:t>
            </w:r>
            <w:r w:rsidRPr="000905D9">
              <w:rPr>
                <w:rFonts w:asciiTheme="majorHAnsi" w:hAnsiTheme="majorHAnsi" w:cs="Times New Roman"/>
                <w:sz w:val="20"/>
                <w:szCs w:val="20"/>
              </w:rPr>
              <w:t xml:space="preserve">concerning </w:t>
            </w:r>
            <w:r w:rsidR="005C5AD5" w:rsidRPr="000905D9">
              <w:rPr>
                <w:rFonts w:asciiTheme="majorHAnsi" w:hAnsiTheme="majorHAnsi" w:cs="Times New Roman"/>
                <w:sz w:val="20"/>
                <w:szCs w:val="20"/>
              </w:rPr>
              <w:t>issuance</w:t>
            </w:r>
            <w:r w:rsidRPr="000905D9">
              <w:rPr>
                <w:rFonts w:asciiTheme="majorHAnsi" w:hAnsiTheme="majorHAnsi" w:cs="Times New Roman"/>
                <w:sz w:val="20"/>
                <w:szCs w:val="20"/>
              </w:rPr>
              <w:t xml:space="preserve"> of general court decisions, also concerning the rules for </w:t>
            </w:r>
            <w:r w:rsidR="005C5AD5" w:rsidRPr="000905D9">
              <w:rPr>
                <w:rFonts w:asciiTheme="majorHAnsi" w:hAnsiTheme="majorHAnsi" w:cs="Times New Roman"/>
                <w:sz w:val="20"/>
                <w:szCs w:val="20"/>
              </w:rPr>
              <w:t>anon</w:t>
            </w:r>
            <w:r w:rsidR="00373166" w:rsidRPr="000905D9">
              <w:rPr>
                <w:rFonts w:asciiTheme="majorHAnsi" w:hAnsiTheme="majorHAnsi" w:cs="Times New Roman"/>
                <w:sz w:val="20"/>
                <w:szCs w:val="20"/>
              </w:rPr>
              <w:t>y</w:t>
            </w:r>
            <w:r w:rsidR="005C5AD5" w:rsidRPr="000905D9">
              <w:rPr>
                <w:rFonts w:asciiTheme="majorHAnsi" w:hAnsiTheme="majorHAnsi" w:cs="Times New Roman"/>
                <w:sz w:val="20"/>
                <w:szCs w:val="20"/>
              </w:rPr>
              <w:t>mization</w:t>
            </w:r>
            <w:r w:rsidRPr="000905D9">
              <w:rPr>
                <w:rFonts w:asciiTheme="majorHAnsi" w:hAnsiTheme="majorHAnsi" w:cs="Times New Roman"/>
                <w:sz w:val="20"/>
                <w:szCs w:val="20"/>
              </w:rPr>
              <w:t xml:space="preserve"> of personal data for transferring </w:t>
            </w:r>
            <w:r w:rsidR="005C5AD5" w:rsidRPr="000905D9">
              <w:rPr>
                <w:rFonts w:asciiTheme="majorHAnsi" w:hAnsiTheme="majorHAnsi" w:cs="Times New Roman"/>
                <w:sz w:val="20"/>
                <w:szCs w:val="20"/>
              </w:rPr>
              <w:t xml:space="preserve">them </w:t>
            </w:r>
            <w:r w:rsidRPr="000905D9">
              <w:rPr>
                <w:rFonts w:asciiTheme="majorHAnsi" w:hAnsiTheme="majorHAnsi" w:cs="Times New Roman"/>
                <w:sz w:val="20"/>
                <w:szCs w:val="20"/>
              </w:rPr>
              <w:t>to the third person.</w:t>
            </w:r>
          </w:p>
        </w:tc>
      </w:tr>
      <w:tr w:rsidR="00610E05" w:rsidRPr="000905D9" w14:paraId="37335DA4" w14:textId="77777777" w:rsidTr="009F1E8C">
        <w:trPr>
          <w:jc w:val="center"/>
        </w:trPr>
        <w:tc>
          <w:tcPr>
            <w:tcW w:w="3708" w:type="dxa"/>
            <w:gridSpan w:val="2"/>
            <w:shd w:val="clear" w:color="auto" w:fill="B8CCE4" w:themeFill="accent1" w:themeFillTint="66"/>
            <w:vAlign w:val="center"/>
          </w:tcPr>
          <w:p w14:paraId="47D7D51F" w14:textId="77777777" w:rsidR="00610E05" w:rsidRPr="000905D9" w:rsidRDefault="00826EFC" w:rsidP="00863028">
            <w:pPr>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Main Objective</w:t>
            </w:r>
          </w:p>
        </w:tc>
        <w:tc>
          <w:tcPr>
            <w:tcW w:w="6325" w:type="dxa"/>
            <w:gridSpan w:val="4"/>
            <w:vAlign w:val="center"/>
          </w:tcPr>
          <w:p w14:paraId="3E17EEDD" w14:textId="77777777" w:rsidR="00610E05" w:rsidRPr="000905D9" w:rsidRDefault="00D976A5" w:rsidP="00863028">
            <w:pPr>
              <w:pStyle w:val="CommentText"/>
              <w:spacing w:after="0" w:line="240" w:lineRule="auto"/>
              <w:jc w:val="both"/>
              <w:rPr>
                <w:rFonts w:asciiTheme="majorHAnsi" w:hAnsiTheme="majorHAnsi" w:cs="Times New Roman"/>
                <w:sz w:val="20"/>
                <w:szCs w:val="20"/>
              </w:rPr>
            </w:pPr>
            <w:r w:rsidRPr="000905D9">
              <w:rPr>
                <w:rFonts w:asciiTheme="majorHAnsi" w:hAnsiTheme="majorHAnsi" w:cs="Times New Roman"/>
                <w:sz w:val="20"/>
                <w:szCs w:val="20"/>
              </w:rPr>
              <w:t>I</w:t>
            </w:r>
            <w:r w:rsidR="00826EFC" w:rsidRPr="000905D9">
              <w:rPr>
                <w:rFonts w:asciiTheme="majorHAnsi" w:hAnsiTheme="majorHAnsi" w:cs="Times New Roman"/>
                <w:sz w:val="20"/>
                <w:szCs w:val="20"/>
              </w:rPr>
              <w:t xml:space="preserve">mprove accountability and transparency of the court system, also taking into account high </w:t>
            </w:r>
            <w:r w:rsidR="00E566FD" w:rsidRPr="000905D9">
              <w:rPr>
                <w:rFonts w:asciiTheme="majorHAnsi" w:hAnsiTheme="majorHAnsi" w:cs="Times New Roman"/>
                <w:sz w:val="20"/>
                <w:szCs w:val="20"/>
              </w:rPr>
              <w:t xml:space="preserve">public </w:t>
            </w:r>
            <w:r w:rsidR="00826EFC" w:rsidRPr="000905D9">
              <w:rPr>
                <w:rFonts w:asciiTheme="majorHAnsi" w:hAnsiTheme="majorHAnsi" w:cs="Times New Roman"/>
                <w:sz w:val="20"/>
                <w:szCs w:val="20"/>
              </w:rPr>
              <w:t>interest, im</w:t>
            </w:r>
            <w:r w:rsidR="00416B07" w:rsidRPr="000905D9">
              <w:rPr>
                <w:rFonts w:asciiTheme="majorHAnsi" w:hAnsiTheme="majorHAnsi" w:cs="Times New Roman"/>
                <w:sz w:val="20"/>
                <w:szCs w:val="20"/>
              </w:rPr>
              <w:t>prove information accessibility;</w:t>
            </w:r>
            <w:r w:rsidR="00826EFC" w:rsidRPr="000905D9">
              <w:rPr>
                <w:rFonts w:asciiTheme="majorHAnsi" w:hAnsiTheme="majorHAnsi" w:cs="Times New Roman"/>
                <w:sz w:val="20"/>
                <w:szCs w:val="20"/>
              </w:rPr>
              <w:t xml:space="preserve"> publicity of the court decisions shall be ensured by </w:t>
            </w:r>
            <w:r w:rsidR="00826EFC" w:rsidRPr="000905D9">
              <w:rPr>
                <w:rFonts w:asciiTheme="majorHAnsi" w:hAnsiTheme="majorHAnsi" w:cs="Times New Roman"/>
                <w:sz w:val="20"/>
                <w:szCs w:val="20"/>
              </w:rPr>
              <w:lastRenderedPageBreak/>
              <w:t xml:space="preserve">observing international and national standards of the personal data protection </w:t>
            </w:r>
          </w:p>
        </w:tc>
      </w:tr>
      <w:tr w:rsidR="00610E05" w:rsidRPr="000905D9" w14:paraId="0702759F" w14:textId="77777777" w:rsidTr="009F1E8C">
        <w:trPr>
          <w:jc w:val="center"/>
        </w:trPr>
        <w:tc>
          <w:tcPr>
            <w:tcW w:w="3708" w:type="dxa"/>
            <w:gridSpan w:val="2"/>
            <w:shd w:val="clear" w:color="auto" w:fill="B8CCE4" w:themeFill="accent1" w:themeFillTint="66"/>
            <w:vAlign w:val="center"/>
          </w:tcPr>
          <w:p w14:paraId="489C2FC0" w14:textId="77777777" w:rsidR="00610E05" w:rsidRPr="000905D9" w:rsidRDefault="00610E05" w:rsidP="00863028">
            <w:pPr>
              <w:spacing w:after="0" w:line="240" w:lineRule="auto"/>
              <w:jc w:val="both"/>
              <w:rPr>
                <w:rFonts w:asciiTheme="majorHAnsi" w:hAnsiTheme="majorHAnsi" w:cs="Times New Roman"/>
                <w:b/>
                <w:sz w:val="20"/>
                <w:szCs w:val="20"/>
              </w:rPr>
            </w:pPr>
            <w:r w:rsidRPr="000905D9">
              <w:rPr>
                <w:rFonts w:asciiTheme="majorHAnsi" w:hAnsiTheme="majorHAnsi" w:cs="Times New Roman"/>
                <w:b/>
                <w:sz w:val="20"/>
                <w:szCs w:val="20"/>
              </w:rPr>
              <w:lastRenderedPageBreak/>
              <w:t xml:space="preserve">OGP </w:t>
            </w:r>
            <w:r w:rsidR="005F2A02" w:rsidRPr="000905D9">
              <w:rPr>
                <w:rFonts w:asciiTheme="majorHAnsi" w:eastAsia="Helvetica" w:hAnsiTheme="majorHAnsi" w:cs="Times New Roman"/>
                <w:b/>
                <w:sz w:val="20"/>
                <w:szCs w:val="20"/>
              </w:rPr>
              <w:t>Challenge</w:t>
            </w:r>
          </w:p>
        </w:tc>
        <w:tc>
          <w:tcPr>
            <w:tcW w:w="6325" w:type="dxa"/>
            <w:gridSpan w:val="4"/>
            <w:vAlign w:val="center"/>
          </w:tcPr>
          <w:p w14:paraId="2AE0A40E" w14:textId="77777777" w:rsidR="00610E05" w:rsidRPr="000905D9" w:rsidRDefault="00826EFC" w:rsidP="00863028">
            <w:pPr>
              <w:pStyle w:val="CommentText"/>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Improving public integrity</w:t>
            </w:r>
          </w:p>
        </w:tc>
      </w:tr>
      <w:tr w:rsidR="00826EFC" w:rsidRPr="000905D9" w14:paraId="686FA8D0" w14:textId="77777777" w:rsidTr="009F1E8C">
        <w:trPr>
          <w:trHeight w:val="466"/>
          <w:jc w:val="center"/>
        </w:trPr>
        <w:tc>
          <w:tcPr>
            <w:tcW w:w="3708" w:type="dxa"/>
            <w:gridSpan w:val="2"/>
            <w:vMerge w:val="restart"/>
            <w:shd w:val="clear" w:color="auto" w:fill="B8CCE4" w:themeFill="accent1" w:themeFillTint="66"/>
            <w:vAlign w:val="center"/>
          </w:tcPr>
          <w:p w14:paraId="046701A6" w14:textId="77777777" w:rsidR="00826EFC" w:rsidRPr="000905D9" w:rsidRDefault="00826EFC" w:rsidP="00863028">
            <w:pPr>
              <w:spacing w:after="0" w:line="240" w:lineRule="auto"/>
              <w:jc w:val="both"/>
              <w:rPr>
                <w:rFonts w:asciiTheme="majorHAnsi" w:hAnsiTheme="majorHAnsi" w:cs="Times New Roman"/>
                <w:b/>
                <w:sz w:val="20"/>
                <w:szCs w:val="20"/>
              </w:rPr>
            </w:pPr>
          </w:p>
          <w:p w14:paraId="7EB6E936" w14:textId="77777777" w:rsidR="00826EFC" w:rsidRPr="000905D9" w:rsidRDefault="00826EFC" w:rsidP="00863028">
            <w:pPr>
              <w:spacing w:after="0" w:line="240" w:lineRule="auto"/>
              <w:jc w:val="both"/>
              <w:rPr>
                <w:rFonts w:asciiTheme="majorHAnsi" w:hAnsiTheme="majorHAnsi" w:cs="Times New Roman"/>
                <w:b/>
                <w:sz w:val="20"/>
                <w:szCs w:val="20"/>
              </w:rPr>
            </w:pPr>
            <w:r w:rsidRPr="000905D9">
              <w:rPr>
                <w:rFonts w:asciiTheme="majorHAnsi" w:hAnsiTheme="majorHAnsi" w:cs="Times New Roman"/>
                <w:b/>
                <w:sz w:val="20"/>
                <w:szCs w:val="20"/>
              </w:rPr>
              <w:t xml:space="preserve">OGP </w:t>
            </w:r>
            <w:r w:rsidRPr="000905D9">
              <w:rPr>
                <w:rFonts w:asciiTheme="majorHAnsi" w:eastAsia="Helvetica" w:hAnsiTheme="majorHAnsi" w:cs="Times New Roman"/>
                <w:b/>
                <w:sz w:val="20"/>
                <w:szCs w:val="20"/>
              </w:rPr>
              <w:t>Principles</w:t>
            </w:r>
          </w:p>
        </w:tc>
        <w:tc>
          <w:tcPr>
            <w:tcW w:w="2070" w:type="dxa"/>
            <w:shd w:val="clear" w:color="auto" w:fill="B8CCE4" w:themeFill="accent1" w:themeFillTint="66"/>
            <w:vAlign w:val="center"/>
          </w:tcPr>
          <w:p w14:paraId="4A1DA764" w14:textId="77777777" w:rsidR="00826EFC" w:rsidRPr="000905D9" w:rsidRDefault="00826EFC" w:rsidP="00863028">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Transparency</w:t>
            </w:r>
          </w:p>
        </w:tc>
        <w:tc>
          <w:tcPr>
            <w:tcW w:w="1350" w:type="dxa"/>
            <w:shd w:val="clear" w:color="auto" w:fill="B8CCE4" w:themeFill="accent1" w:themeFillTint="66"/>
            <w:vAlign w:val="center"/>
          </w:tcPr>
          <w:p w14:paraId="6EAB7B05" w14:textId="77777777" w:rsidR="00826EFC" w:rsidRPr="000905D9" w:rsidRDefault="00826EFC" w:rsidP="00863028">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Accountability</w:t>
            </w:r>
          </w:p>
        </w:tc>
        <w:tc>
          <w:tcPr>
            <w:tcW w:w="1440" w:type="dxa"/>
            <w:shd w:val="clear" w:color="auto" w:fill="B8CCE4" w:themeFill="accent1" w:themeFillTint="66"/>
            <w:vAlign w:val="center"/>
          </w:tcPr>
          <w:p w14:paraId="439B6AE6" w14:textId="77777777" w:rsidR="00826EFC" w:rsidRPr="000905D9" w:rsidRDefault="00826EFC" w:rsidP="00863028">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Citizens Participation</w:t>
            </w:r>
          </w:p>
        </w:tc>
        <w:tc>
          <w:tcPr>
            <w:tcW w:w="1465" w:type="dxa"/>
            <w:shd w:val="clear" w:color="auto" w:fill="B8CCE4" w:themeFill="accent1" w:themeFillTint="66"/>
            <w:vAlign w:val="center"/>
          </w:tcPr>
          <w:p w14:paraId="3C60CB9A" w14:textId="77777777" w:rsidR="00826EFC" w:rsidRPr="000905D9" w:rsidRDefault="00826EFC" w:rsidP="00863028">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Technologies and Innovations</w:t>
            </w:r>
          </w:p>
        </w:tc>
      </w:tr>
      <w:tr w:rsidR="00826EFC" w:rsidRPr="000905D9" w14:paraId="103F6FB1" w14:textId="77777777" w:rsidTr="009F1E8C">
        <w:trPr>
          <w:jc w:val="center"/>
        </w:trPr>
        <w:tc>
          <w:tcPr>
            <w:tcW w:w="3708" w:type="dxa"/>
            <w:gridSpan w:val="2"/>
            <w:vMerge/>
            <w:shd w:val="clear" w:color="auto" w:fill="B8CCE4" w:themeFill="accent1" w:themeFillTint="66"/>
            <w:vAlign w:val="center"/>
          </w:tcPr>
          <w:p w14:paraId="1EAC138C" w14:textId="77777777" w:rsidR="00826EFC" w:rsidRPr="000905D9" w:rsidRDefault="00826EFC" w:rsidP="00863028">
            <w:pPr>
              <w:spacing w:after="0" w:line="240" w:lineRule="auto"/>
              <w:jc w:val="both"/>
              <w:rPr>
                <w:rFonts w:asciiTheme="majorHAnsi" w:hAnsiTheme="majorHAnsi" w:cs="Times New Roman"/>
                <w:b/>
                <w:sz w:val="20"/>
                <w:szCs w:val="20"/>
              </w:rPr>
            </w:pPr>
          </w:p>
        </w:tc>
        <w:tc>
          <w:tcPr>
            <w:tcW w:w="2070" w:type="dxa"/>
            <w:vAlign w:val="center"/>
          </w:tcPr>
          <w:p w14:paraId="4A76AF7C" w14:textId="77777777" w:rsidR="00826EFC" w:rsidRPr="000905D9" w:rsidRDefault="00826EFC" w:rsidP="00863028">
            <w:pPr>
              <w:spacing w:after="0" w:line="240" w:lineRule="auto"/>
              <w:jc w:val="both"/>
              <w:rPr>
                <w:rFonts w:asciiTheme="majorHAnsi" w:hAnsiTheme="majorHAnsi" w:cs="Times New Roman"/>
                <w:sz w:val="20"/>
                <w:szCs w:val="20"/>
              </w:rPr>
            </w:pPr>
            <w:r w:rsidRPr="000905D9">
              <w:rPr>
                <w:rFonts w:asciiTheme="majorHAnsi" w:hAnsiTheme="majorHAnsi" w:cs="Times New Roman"/>
                <w:b/>
                <w:sz w:val="20"/>
                <w:szCs w:val="20"/>
              </w:rPr>
              <w:sym w:font="Wingdings 2" w:char="F050"/>
            </w:r>
          </w:p>
        </w:tc>
        <w:tc>
          <w:tcPr>
            <w:tcW w:w="1350" w:type="dxa"/>
            <w:vAlign w:val="center"/>
          </w:tcPr>
          <w:p w14:paraId="463708C7" w14:textId="77777777" w:rsidR="00826EFC" w:rsidRPr="000905D9" w:rsidRDefault="00826EFC" w:rsidP="00863028">
            <w:pPr>
              <w:spacing w:after="0" w:line="240" w:lineRule="auto"/>
              <w:jc w:val="both"/>
              <w:rPr>
                <w:rFonts w:asciiTheme="majorHAnsi" w:hAnsiTheme="majorHAnsi" w:cs="Times New Roman"/>
                <w:sz w:val="20"/>
                <w:szCs w:val="20"/>
              </w:rPr>
            </w:pPr>
            <w:r w:rsidRPr="000905D9">
              <w:rPr>
                <w:rFonts w:asciiTheme="majorHAnsi" w:hAnsiTheme="majorHAnsi" w:cs="Times New Roman"/>
                <w:b/>
                <w:sz w:val="20"/>
                <w:szCs w:val="20"/>
              </w:rPr>
              <w:sym w:font="Wingdings 2" w:char="F050"/>
            </w:r>
          </w:p>
        </w:tc>
        <w:tc>
          <w:tcPr>
            <w:tcW w:w="1440" w:type="dxa"/>
            <w:vAlign w:val="center"/>
          </w:tcPr>
          <w:p w14:paraId="4858A73D" w14:textId="77777777" w:rsidR="00826EFC" w:rsidRPr="000905D9" w:rsidRDefault="00826EFC" w:rsidP="00863028">
            <w:pPr>
              <w:spacing w:after="0" w:line="240" w:lineRule="auto"/>
              <w:jc w:val="both"/>
              <w:rPr>
                <w:rFonts w:asciiTheme="majorHAnsi" w:hAnsiTheme="majorHAnsi" w:cs="Times New Roman"/>
                <w:sz w:val="20"/>
                <w:szCs w:val="20"/>
              </w:rPr>
            </w:pPr>
            <w:r w:rsidRPr="000905D9">
              <w:rPr>
                <w:rFonts w:asciiTheme="majorHAnsi" w:hAnsiTheme="majorHAnsi" w:cs="Times New Roman"/>
                <w:b/>
                <w:sz w:val="20"/>
                <w:szCs w:val="20"/>
              </w:rPr>
              <w:sym w:font="Wingdings 2" w:char="F050"/>
            </w:r>
          </w:p>
        </w:tc>
        <w:tc>
          <w:tcPr>
            <w:tcW w:w="1465" w:type="dxa"/>
            <w:vAlign w:val="center"/>
          </w:tcPr>
          <w:p w14:paraId="0C14AD0C" w14:textId="77777777" w:rsidR="00826EFC" w:rsidRPr="000905D9" w:rsidRDefault="00826EFC" w:rsidP="00863028">
            <w:pPr>
              <w:spacing w:after="0" w:line="240" w:lineRule="auto"/>
              <w:jc w:val="both"/>
              <w:rPr>
                <w:rFonts w:asciiTheme="majorHAnsi" w:hAnsiTheme="majorHAnsi" w:cs="Times New Roman"/>
                <w:sz w:val="20"/>
                <w:szCs w:val="20"/>
              </w:rPr>
            </w:pPr>
          </w:p>
        </w:tc>
      </w:tr>
      <w:tr w:rsidR="00826EFC" w:rsidRPr="000905D9" w14:paraId="4314E55E" w14:textId="77777777" w:rsidTr="009F1E8C">
        <w:trPr>
          <w:jc w:val="center"/>
        </w:trPr>
        <w:tc>
          <w:tcPr>
            <w:tcW w:w="3708" w:type="dxa"/>
            <w:gridSpan w:val="2"/>
            <w:shd w:val="clear" w:color="auto" w:fill="B8CCE4" w:themeFill="accent1" w:themeFillTint="66"/>
            <w:vAlign w:val="center"/>
          </w:tcPr>
          <w:p w14:paraId="6CAC93F8" w14:textId="77777777" w:rsidR="00826EFC" w:rsidRPr="000905D9" w:rsidRDefault="004A58E5" w:rsidP="00863028">
            <w:pPr>
              <w:autoSpaceDE w:val="0"/>
              <w:autoSpaceDN w:val="0"/>
              <w:adjustRightInd w:val="0"/>
              <w:spacing w:after="0" w:line="240" w:lineRule="auto"/>
              <w:rPr>
                <w:rFonts w:asciiTheme="majorHAnsi" w:hAnsiTheme="majorHAnsi" w:cs="Times New Roman"/>
                <w:b/>
                <w:sz w:val="20"/>
                <w:szCs w:val="20"/>
              </w:rPr>
            </w:pPr>
            <w:r w:rsidRPr="000905D9">
              <w:rPr>
                <w:rFonts w:asciiTheme="majorHAnsi" w:eastAsia="Helvetica" w:hAnsiTheme="majorHAnsi" w:cs="Times New Roman"/>
                <w:b/>
                <w:sz w:val="20"/>
                <w:szCs w:val="20"/>
              </w:rPr>
              <w:t>Milestones to Fulfill the Commitment</w:t>
            </w:r>
          </w:p>
        </w:tc>
        <w:tc>
          <w:tcPr>
            <w:tcW w:w="2070" w:type="dxa"/>
            <w:shd w:val="clear" w:color="auto" w:fill="B8CCE4" w:themeFill="accent1" w:themeFillTint="66"/>
            <w:vAlign w:val="center"/>
          </w:tcPr>
          <w:p w14:paraId="33B5738D" w14:textId="77777777" w:rsidR="00826EFC" w:rsidRPr="000905D9" w:rsidRDefault="00826EFC" w:rsidP="00863028">
            <w:pPr>
              <w:autoSpaceDE w:val="0"/>
              <w:autoSpaceDN w:val="0"/>
              <w:adjustRightInd w:val="0"/>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New or ongoing commitment</w:t>
            </w:r>
          </w:p>
        </w:tc>
        <w:tc>
          <w:tcPr>
            <w:tcW w:w="1350" w:type="dxa"/>
            <w:shd w:val="clear" w:color="auto" w:fill="B8CCE4" w:themeFill="accent1" w:themeFillTint="66"/>
            <w:vAlign w:val="center"/>
          </w:tcPr>
          <w:p w14:paraId="531EB5C6" w14:textId="77777777" w:rsidR="00826EFC" w:rsidRPr="000905D9" w:rsidRDefault="00826EFC" w:rsidP="00863028">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Start date:</w:t>
            </w:r>
          </w:p>
        </w:tc>
        <w:tc>
          <w:tcPr>
            <w:tcW w:w="2905" w:type="dxa"/>
            <w:gridSpan w:val="2"/>
            <w:shd w:val="clear" w:color="auto" w:fill="B8CCE4" w:themeFill="accent1" w:themeFillTint="66"/>
            <w:vAlign w:val="center"/>
          </w:tcPr>
          <w:p w14:paraId="5C3046B1" w14:textId="77777777" w:rsidR="00826EFC" w:rsidRPr="000905D9" w:rsidRDefault="00826EFC" w:rsidP="00863028">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End date:</w:t>
            </w:r>
          </w:p>
        </w:tc>
      </w:tr>
      <w:tr w:rsidR="00610E05" w:rsidRPr="000905D9" w14:paraId="2B4E4168" w14:textId="77777777" w:rsidTr="009F1E8C">
        <w:trPr>
          <w:trHeight w:val="356"/>
          <w:jc w:val="center"/>
        </w:trPr>
        <w:tc>
          <w:tcPr>
            <w:tcW w:w="3708" w:type="dxa"/>
            <w:gridSpan w:val="2"/>
            <w:vAlign w:val="center"/>
          </w:tcPr>
          <w:p w14:paraId="13B024A9" w14:textId="77777777" w:rsidR="00610E05" w:rsidRPr="000905D9" w:rsidRDefault="00AE112C" w:rsidP="00AE112C">
            <w:pPr>
              <w:autoSpaceDE w:val="0"/>
              <w:autoSpaceDN w:val="0"/>
              <w:adjustRightInd w:val="0"/>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 xml:space="preserve">Define unified regulations, key directions and principles of publishing court decisions </w:t>
            </w:r>
          </w:p>
        </w:tc>
        <w:tc>
          <w:tcPr>
            <w:tcW w:w="2070" w:type="dxa"/>
            <w:vAlign w:val="center"/>
          </w:tcPr>
          <w:p w14:paraId="677B353E" w14:textId="77777777" w:rsidR="00610E05" w:rsidRPr="000905D9" w:rsidRDefault="00826EFC" w:rsidP="00863028">
            <w:pPr>
              <w:autoSpaceDE w:val="0"/>
              <w:autoSpaceDN w:val="0"/>
              <w:adjustRightInd w:val="0"/>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Ongoing</w:t>
            </w:r>
          </w:p>
        </w:tc>
        <w:tc>
          <w:tcPr>
            <w:tcW w:w="1350" w:type="dxa"/>
            <w:vAlign w:val="center"/>
          </w:tcPr>
          <w:p w14:paraId="7CB68128" w14:textId="77777777" w:rsidR="00610E05" w:rsidRPr="000905D9" w:rsidRDefault="00826EFC" w:rsidP="00863028">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July,</w:t>
            </w:r>
            <w:r w:rsidR="00610E05" w:rsidRPr="000905D9">
              <w:rPr>
                <w:rFonts w:asciiTheme="majorHAnsi" w:hAnsiTheme="majorHAnsi" w:cs="Times New Roman"/>
                <w:sz w:val="20"/>
                <w:szCs w:val="20"/>
              </w:rPr>
              <w:t xml:space="preserve"> 2016</w:t>
            </w:r>
          </w:p>
        </w:tc>
        <w:tc>
          <w:tcPr>
            <w:tcW w:w="2905" w:type="dxa"/>
            <w:gridSpan w:val="2"/>
            <w:vAlign w:val="center"/>
          </w:tcPr>
          <w:p w14:paraId="0085E27B" w14:textId="77777777" w:rsidR="00610E05" w:rsidRPr="000905D9" w:rsidRDefault="00826EFC" w:rsidP="00863028">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September,</w:t>
            </w:r>
            <w:r w:rsidR="00610E05" w:rsidRPr="000905D9">
              <w:rPr>
                <w:rFonts w:asciiTheme="majorHAnsi" w:hAnsiTheme="majorHAnsi" w:cs="Times New Roman"/>
                <w:sz w:val="20"/>
                <w:szCs w:val="20"/>
              </w:rPr>
              <w:t xml:space="preserve"> 2016</w:t>
            </w:r>
          </w:p>
        </w:tc>
      </w:tr>
      <w:tr w:rsidR="00610E05" w:rsidRPr="000905D9" w14:paraId="617AA43E" w14:textId="77777777" w:rsidTr="009F1E8C">
        <w:trPr>
          <w:trHeight w:val="356"/>
          <w:jc w:val="center"/>
        </w:trPr>
        <w:tc>
          <w:tcPr>
            <w:tcW w:w="3708" w:type="dxa"/>
            <w:gridSpan w:val="2"/>
            <w:vAlign w:val="center"/>
          </w:tcPr>
          <w:p w14:paraId="742FF983" w14:textId="77777777" w:rsidR="00610E05" w:rsidRPr="000905D9" w:rsidRDefault="00826EFC" w:rsidP="00AE112C">
            <w:pPr>
              <w:autoSpaceDE w:val="0"/>
              <w:autoSpaceDN w:val="0"/>
              <w:adjustRightInd w:val="0"/>
              <w:spacing w:after="0" w:line="240" w:lineRule="auto"/>
              <w:rPr>
                <w:rFonts w:asciiTheme="majorHAnsi" w:hAnsiTheme="majorHAnsi" w:cs="Times New Roman"/>
                <w:sz w:val="20"/>
                <w:szCs w:val="20"/>
              </w:rPr>
            </w:pPr>
            <w:r w:rsidRPr="000905D9">
              <w:rPr>
                <w:rFonts w:asciiTheme="majorHAnsi" w:hAnsiTheme="majorHAnsi" w:cs="Times New Roman"/>
                <w:sz w:val="20"/>
                <w:szCs w:val="20"/>
              </w:rPr>
              <w:t xml:space="preserve">Submission </w:t>
            </w:r>
            <w:r w:rsidR="00AE112C" w:rsidRPr="000905D9">
              <w:rPr>
                <w:rFonts w:asciiTheme="majorHAnsi" w:hAnsiTheme="majorHAnsi" w:cs="Times New Roman"/>
                <w:sz w:val="20"/>
                <w:szCs w:val="20"/>
              </w:rPr>
              <w:t xml:space="preserve">the project </w:t>
            </w:r>
            <w:r w:rsidRPr="000905D9">
              <w:rPr>
                <w:rFonts w:asciiTheme="majorHAnsi" w:hAnsiTheme="majorHAnsi" w:cs="Times New Roman"/>
                <w:sz w:val="20"/>
                <w:szCs w:val="20"/>
              </w:rPr>
              <w:t xml:space="preserve">draft to the High Council of Justice for approval </w:t>
            </w:r>
          </w:p>
        </w:tc>
        <w:tc>
          <w:tcPr>
            <w:tcW w:w="2070" w:type="dxa"/>
            <w:vAlign w:val="center"/>
          </w:tcPr>
          <w:p w14:paraId="6F840DE9" w14:textId="77777777" w:rsidR="00610E05" w:rsidRPr="000905D9" w:rsidRDefault="00826EFC" w:rsidP="00863028">
            <w:pPr>
              <w:autoSpaceDE w:val="0"/>
              <w:autoSpaceDN w:val="0"/>
              <w:adjustRightInd w:val="0"/>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 xml:space="preserve">New </w:t>
            </w:r>
          </w:p>
        </w:tc>
        <w:tc>
          <w:tcPr>
            <w:tcW w:w="1350" w:type="dxa"/>
            <w:vAlign w:val="center"/>
          </w:tcPr>
          <w:p w14:paraId="38169ADB" w14:textId="77777777" w:rsidR="00610E05" w:rsidRPr="000905D9" w:rsidRDefault="00826EFC" w:rsidP="00863028">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October,</w:t>
            </w:r>
            <w:r w:rsidR="00610E05" w:rsidRPr="000905D9">
              <w:rPr>
                <w:rFonts w:asciiTheme="majorHAnsi" w:hAnsiTheme="majorHAnsi" w:cs="Times New Roman"/>
                <w:sz w:val="20"/>
                <w:szCs w:val="20"/>
              </w:rPr>
              <w:t xml:space="preserve"> 2016</w:t>
            </w:r>
          </w:p>
        </w:tc>
        <w:tc>
          <w:tcPr>
            <w:tcW w:w="2905" w:type="dxa"/>
            <w:gridSpan w:val="2"/>
            <w:vAlign w:val="center"/>
          </w:tcPr>
          <w:p w14:paraId="563F9D19" w14:textId="77777777" w:rsidR="00610E05" w:rsidRPr="000905D9" w:rsidRDefault="00610E05" w:rsidP="00863028">
            <w:pPr>
              <w:spacing w:after="0" w:line="240" w:lineRule="auto"/>
              <w:jc w:val="both"/>
              <w:rPr>
                <w:rFonts w:asciiTheme="majorHAnsi" w:hAnsiTheme="majorHAnsi" w:cs="Times New Roman"/>
                <w:sz w:val="20"/>
                <w:szCs w:val="20"/>
              </w:rPr>
            </w:pPr>
          </w:p>
        </w:tc>
      </w:tr>
      <w:tr w:rsidR="00610E05" w:rsidRPr="000905D9" w14:paraId="699746BC" w14:textId="77777777" w:rsidTr="009F1E8C">
        <w:trPr>
          <w:trHeight w:val="356"/>
          <w:jc w:val="center"/>
        </w:trPr>
        <w:tc>
          <w:tcPr>
            <w:tcW w:w="3708" w:type="dxa"/>
            <w:gridSpan w:val="2"/>
            <w:vAlign w:val="center"/>
          </w:tcPr>
          <w:p w14:paraId="38FBC866" w14:textId="77777777" w:rsidR="00610E05" w:rsidRPr="000905D9" w:rsidRDefault="00AE112C" w:rsidP="00AE112C">
            <w:pPr>
              <w:autoSpaceDE w:val="0"/>
              <w:autoSpaceDN w:val="0"/>
              <w:adjustRightInd w:val="0"/>
              <w:spacing w:after="0" w:line="240" w:lineRule="auto"/>
              <w:rPr>
                <w:rFonts w:asciiTheme="majorHAnsi" w:hAnsiTheme="majorHAnsi" w:cs="Times New Roman"/>
                <w:sz w:val="20"/>
                <w:szCs w:val="20"/>
              </w:rPr>
            </w:pPr>
            <w:r w:rsidRPr="000905D9">
              <w:rPr>
                <w:rFonts w:asciiTheme="majorHAnsi" w:hAnsiTheme="majorHAnsi" w:cs="Times New Roman"/>
                <w:sz w:val="20"/>
                <w:szCs w:val="20"/>
              </w:rPr>
              <w:t>Launch</w:t>
            </w:r>
            <w:r w:rsidR="00826EFC" w:rsidRPr="000905D9">
              <w:rPr>
                <w:rFonts w:asciiTheme="majorHAnsi" w:hAnsiTheme="majorHAnsi" w:cs="Times New Roman"/>
                <w:sz w:val="20"/>
                <w:szCs w:val="20"/>
              </w:rPr>
              <w:t xml:space="preserve"> of the unified </w:t>
            </w:r>
            <w:r w:rsidR="00373166" w:rsidRPr="000905D9">
              <w:rPr>
                <w:rFonts w:asciiTheme="majorHAnsi" w:eastAsia="Helvetica" w:hAnsiTheme="majorHAnsi" w:cs="Times New Roman"/>
                <w:sz w:val="20"/>
                <w:szCs w:val="20"/>
              </w:rPr>
              <w:t>regulations</w:t>
            </w:r>
            <w:r w:rsidR="00373166" w:rsidRPr="000905D9">
              <w:rPr>
                <w:rFonts w:asciiTheme="majorHAnsi" w:hAnsiTheme="majorHAnsi" w:cs="Times New Roman"/>
                <w:sz w:val="20"/>
                <w:szCs w:val="20"/>
              </w:rPr>
              <w:t xml:space="preserve"> </w:t>
            </w:r>
            <w:r w:rsidR="00826EFC" w:rsidRPr="000905D9">
              <w:rPr>
                <w:rFonts w:asciiTheme="majorHAnsi" w:hAnsiTheme="majorHAnsi" w:cs="Times New Roman"/>
                <w:sz w:val="20"/>
                <w:szCs w:val="20"/>
              </w:rPr>
              <w:t>in general courts</w:t>
            </w:r>
          </w:p>
        </w:tc>
        <w:tc>
          <w:tcPr>
            <w:tcW w:w="2070" w:type="dxa"/>
            <w:vAlign w:val="center"/>
          </w:tcPr>
          <w:p w14:paraId="2E43BDC8" w14:textId="77777777" w:rsidR="00610E05" w:rsidRPr="000905D9" w:rsidRDefault="00826EFC" w:rsidP="00863028">
            <w:pPr>
              <w:autoSpaceDE w:val="0"/>
              <w:autoSpaceDN w:val="0"/>
              <w:adjustRightInd w:val="0"/>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New</w:t>
            </w:r>
          </w:p>
        </w:tc>
        <w:tc>
          <w:tcPr>
            <w:tcW w:w="1350" w:type="dxa"/>
            <w:vAlign w:val="center"/>
          </w:tcPr>
          <w:p w14:paraId="77D47B7E" w14:textId="77777777" w:rsidR="00610E05" w:rsidRPr="000905D9" w:rsidRDefault="00610E05" w:rsidP="00863028">
            <w:pPr>
              <w:spacing w:after="0" w:line="240" w:lineRule="auto"/>
              <w:jc w:val="both"/>
              <w:rPr>
                <w:rFonts w:asciiTheme="majorHAnsi" w:hAnsiTheme="majorHAnsi" w:cs="Times New Roman"/>
                <w:sz w:val="20"/>
                <w:szCs w:val="20"/>
              </w:rPr>
            </w:pPr>
          </w:p>
        </w:tc>
        <w:tc>
          <w:tcPr>
            <w:tcW w:w="2905" w:type="dxa"/>
            <w:gridSpan w:val="2"/>
            <w:vAlign w:val="center"/>
          </w:tcPr>
          <w:p w14:paraId="2D9288CF" w14:textId="77777777" w:rsidR="00610E05" w:rsidRPr="000905D9" w:rsidRDefault="00826EFC" w:rsidP="00863028">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December,</w:t>
            </w:r>
            <w:r w:rsidR="00610E05" w:rsidRPr="000905D9">
              <w:rPr>
                <w:rFonts w:asciiTheme="majorHAnsi" w:hAnsiTheme="majorHAnsi" w:cs="Times New Roman"/>
                <w:sz w:val="20"/>
                <w:szCs w:val="20"/>
              </w:rPr>
              <w:t xml:space="preserve"> 2017</w:t>
            </w:r>
          </w:p>
        </w:tc>
      </w:tr>
      <w:tr w:rsidR="00610E05" w:rsidRPr="000905D9" w14:paraId="0DAE2E10" w14:textId="77777777" w:rsidTr="009F1E8C">
        <w:trPr>
          <w:jc w:val="center"/>
        </w:trPr>
        <w:tc>
          <w:tcPr>
            <w:tcW w:w="3708" w:type="dxa"/>
            <w:gridSpan w:val="2"/>
            <w:shd w:val="clear" w:color="auto" w:fill="B8CCE4" w:themeFill="accent1" w:themeFillTint="66"/>
            <w:vAlign w:val="center"/>
          </w:tcPr>
          <w:p w14:paraId="6B819CD2" w14:textId="77777777" w:rsidR="00610E05" w:rsidRPr="000905D9" w:rsidRDefault="00826EFC" w:rsidP="00863028">
            <w:pPr>
              <w:spacing w:after="0" w:line="240" w:lineRule="auto"/>
              <w:jc w:val="both"/>
              <w:rPr>
                <w:rFonts w:asciiTheme="majorHAnsi" w:hAnsiTheme="majorHAnsi" w:cs="Times New Roman"/>
                <w:b/>
                <w:i/>
                <w:sz w:val="20"/>
                <w:szCs w:val="20"/>
              </w:rPr>
            </w:pPr>
            <w:r w:rsidRPr="000905D9">
              <w:rPr>
                <w:rFonts w:asciiTheme="majorHAnsi" w:eastAsia="Helvetica" w:hAnsiTheme="majorHAnsi" w:cs="Times New Roman"/>
                <w:b/>
                <w:sz w:val="20"/>
                <w:szCs w:val="20"/>
              </w:rPr>
              <w:t>Indicator</w:t>
            </w:r>
          </w:p>
        </w:tc>
        <w:tc>
          <w:tcPr>
            <w:tcW w:w="6325" w:type="dxa"/>
            <w:gridSpan w:val="4"/>
            <w:vAlign w:val="center"/>
          </w:tcPr>
          <w:p w14:paraId="666A0E29" w14:textId="77777777" w:rsidR="00610E05" w:rsidRPr="000905D9" w:rsidRDefault="00826EFC" w:rsidP="00863028">
            <w:pPr>
              <w:pStyle w:val="Default"/>
              <w:jc w:val="both"/>
              <w:rPr>
                <w:rFonts w:asciiTheme="majorHAnsi" w:hAnsiTheme="majorHAnsi"/>
                <w:sz w:val="20"/>
                <w:szCs w:val="20"/>
              </w:rPr>
            </w:pPr>
            <w:r w:rsidRPr="000905D9">
              <w:rPr>
                <w:rFonts w:asciiTheme="majorHAnsi" w:eastAsia="Helvetica" w:hAnsiTheme="majorHAnsi"/>
                <w:sz w:val="20"/>
                <w:szCs w:val="20"/>
              </w:rPr>
              <w:t xml:space="preserve">The unified </w:t>
            </w:r>
            <w:r w:rsidR="00D941D2" w:rsidRPr="000905D9">
              <w:rPr>
                <w:rFonts w:asciiTheme="majorHAnsi" w:eastAsia="Helvetica" w:hAnsiTheme="majorHAnsi"/>
                <w:sz w:val="20"/>
                <w:szCs w:val="20"/>
              </w:rPr>
              <w:t>regulations</w:t>
            </w:r>
            <w:r w:rsidRPr="000905D9">
              <w:rPr>
                <w:rFonts w:asciiTheme="majorHAnsi" w:eastAsia="Helvetica" w:hAnsiTheme="majorHAnsi"/>
                <w:sz w:val="20"/>
                <w:szCs w:val="20"/>
              </w:rPr>
              <w:t xml:space="preserve"> of the court decision publication in the form of </w:t>
            </w:r>
            <w:r w:rsidR="005C5AD5" w:rsidRPr="000905D9">
              <w:rPr>
                <w:rFonts w:asciiTheme="majorHAnsi" w:eastAsia="Helvetica" w:hAnsiTheme="majorHAnsi"/>
                <w:sz w:val="20"/>
                <w:szCs w:val="20"/>
              </w:rPr>
              <w:t>anon</w:t>
            </w:r>
            <w:r w:rsidR="00373166" w:rsidRPr="000905D9">
              <w:rPr>
                <w:rFonts w:asciiTheme="majorHAnsi" w:eastAsia="Helvetica" w:hAnsiTheme="majorHAnsi"/>
                <w:sz w:val="20"/>
                <w:szCs w:val="20"/>
              </w:rPr>
              <w:t>y</w:t>
            </w:r>
            <w:r w:rsidR="005C5AD5" w:rsidRPr="000905D9">
              <w:rPr>
                <w:rFonts w:asciiTheme="majorHAnsi" w:eastAsia="Helvetica" w:hAnsiTheme="majorHAnsi"/>
                <w:sz w:val="20"/>
                <w:szCs w:val="20"/>
              </w:rPr>
              <w:t>mization</w:t>
            </w:r>
            <w:r w:rsidRPr="000905D9">
              <w:rPr>
                <w:rFonts w:asciiTheme="majorHAnsi" w:eastAsia="Helvetica" w:hAnsiTheme="majorHAnsi"/>
                <w:sz w:val="20"/>
                <w:szCs w:val="20"/>
              </w:rPr>
              <w:t xml:space="preserve"> of personal data is introduced</w:t>
            </w:r>
          </w:p>
        </w:tc>
      </w:tr>
      <w:tr w:rsidR="00610E05" w:rsidRPr="000905D9" w14:paraId="5C7C67E1" w14:textId="77777777" w:rsidTr="009F1E8C">
        <w:trPr>
          <w:jc w:val="center"/>
        </w:trPr>
        <w:tc>
          <w:tcPr>
            <w:tcW w:w="3708" w:type="dxa"/>
            <w:gridSpan w:val="2"/>
            <w:shd w:val="clear" w:color="auto" w:fill="B8CCE4" w:themeFill="accent1" w:themeFillTint="66"/>
            <w:vAlign w:val="center"/>
          </w:tcPr>
          <w:p w14:paraId="6E29D641" w14:textId="77777777" w:rsidR="00610E05" w:rsidRPr="000905D9" w:rsidRDefault="00826EFC" w:rsidP="00863028">
            <w:pPr>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Risks and Assumptions</w:t>
            </w:r>
          </w:p>
        </w:tc>
        <w:tc>
          <w:tcPr>
            <w:tcW w:w="6325" w:type="dxa"/>
            <w:gridSpan w:val="4"/>
            <w:vAlign w:val="center"/>
          </w:tcPr>
          <w:p w14:paraId="560D6F87" w14:textId="77777777" w:rsidR="00610E05" w:rsidRPr="000905D9" w:rsidRDefault="00610E05" w:rsidP="00863028">
            <w:pPr>
              <w:pStyle w:val="Default"/>
              <w:jc w:val="both"/>
              <w:rPr>
                <w:rFonts w:asciiTheme="majorHAnsi" w:hAnsiTheme="majorHAnsi"/>
                <w:i/>
                <w:sz w:val="20"/>
                <w:szCs w:val="20"/>
                <w:u w:val="single"/>
              </w:rPr>
            </w:pPr>
          </w:p>
        </w:tc>
      </w:tr>
    </w:tbl>
    <w:p w14:paraId="2BAA1AC6" w14:textId="77777777" w:rsidR="00D941D2" w:rsidRPr="000905D9" w:rsidRDefault="00D941D2" w:rsidP="002807A1">
      <w:pPr>
        <w:pStyle w:val="Heading2"/>
        <w:spacing w:before="0" w:after="120"/>
        <w:jc w:val="both"/>
        <w:rPr>
          <w:rFonts w:cs="Times New Roman"/>
        </w:rPr>
      </w:pPr>
      <w:bookmarkStart w:id="32" w:name="_Toc464031281"/>
    </w:p>
    <w:p w14:paraId="37D1F752" w14:textId="77777777" w:rsidR="006F3278" w:rsidRPr="000905D9" w:rsidRDefault="006F3278" w:rsidP="006F3278">
      <w:pPr>
        <w:pStyle w:val="Heading2"/>
        <w:spacing w:before="0" w:after="120"/>
      </w:pPr>
      <w:bookmarkStart w:id="33" w:name="_Toc464676619"/>
      <w:bookmarkStart w:id="34" w:name="_Toc465748092"/>
      <w:bookmarkEnd w:id="32"/>
      <w:r w:rsidRPr="000905D9">
        <w:t>Commitment 11: Development of transparency and integrity strategy and action plan in the field of regional development and infrastructure</w:t>
      </w:r>
      <w:bookmarkEnd w:id="33"/>
      <w:bookmarkEnd w:id="34"/>
    </w:p>
    <w:p w14:paraId="0D09D305" w14:textId="77777777" w:rsidR="006F3278" w:rsidRPr="000905D9" w:rsidRDefault="006F3278" w:rsidP="006F3278">
      <w:pPr>
        <w:spacing w:after="120"/>
        <w:ind w:left="-284" w:right="-278"/>
        <w:jc w:val="both"/>
        <w:rPr>
          <w:rFonts w:asciiTheme="majorHAnsi" w:eastAsia="Helvetica" w:hAnsiTheme="majorHAnsi" w:cs="Times New Roman"/>
          <w:lang w:val="ka-GE"/>
        </w:rPr>
      </w:pPr>
      <w:r w:rsidRPr="000905D9">
        <w:rPr>
          <w:rFonts w:asciiTheme="majorHAnsi" w:eastAsia="Helvetica" w:hAnsiTheme="majorHAnsi" w:cs="Times New Roman"/>
        </w:rPr>
        <w:t xml:space="preserve">The Ministry of Regional Development and Infrastructure of Georgia (hereafter, Ministry of Infrastructure) disposes huge amounts of budget funds annually. Hence, it is expedient to further improve the Ministry’s standard of transparency and integrity. The Ministry of Infrastructure, together with relevant international and nongovernmental organizations, is currently working on the development of the </w:t>
      </w:r>
      <w:r w:rsidRPr="000905D9">
        <w:rPr>
          <w:rFonts w:asciiTheme="majorHAnsi" w:hAnsiTheme="majorHAnsi" w:cs="Times New Roman"/>
        </w:rPr>
        <w:t>Transparency and Integrity Strategy and Action Plan in the Regional Development and Infrastructure</w:t>
      </w:r>
      <w:r w:rsidRPr="000905D9">
        <w:rPr>
          <w:rFonts w:asciiTheme="majorHAnsi" w:hAnsiTheme="majorHAnsi" w:cs="Times New Roman"/>
          <w:i/>
        </w:rPr>
        <w:t xml:space="preserve">. </w:t>
      </w:r>
      <w:r w:rsidRPr="000905D9">
        <w:rPr>
          <w:rFonts w:asciiTheme="majorHAnsi" w:hAnsiTheme="majorHAnsi" w:cs="Times New Roman"/>
        </w:rPr>
        <w:t>In the given strategy document the standards of transparency and integrity will be elaborated for the Ministry of Infrastructure and the entities under its system or management. In order to introduce these standards, an Action Plan will be developed. The introduction of the standards set forth in the document will eventually facilitate improvement of accountability and efficiency of the Ministry.</w:t>
      </w:r>
    </w:p>
    <w:p w14:paraId="4CF10C35" w14:textId="77777777" w:rsidR="006F3278" w:rsidRPr="000905D9" w:rsidRDefault="006F3278" w:rsidP="006F3278">
      <w:pPr>
        <w:spacing w:after="120"/>
        <w:ind w:left="-284" w:right="-278"/>
        <w:jc w:val="both"/>
        <w:rPr>
          <w:rFonts w:asciiTheme="majorHAnsi" w:hAnsiTheme="majorHAnsi" w:cs="Times New Roman"/>
        </w:rPr>
      </w:pPr>
      <w:r w:rsidRPr="000905D9">
        <w:rPr>
          <w:rFonts w:asciiTheme="majorHAnsi" w:eastAsia="Helvetica" w:hAnsiTheme="majorHAnsi" w:cs="Times New Roman"/>
          <w:b/>
        </w:rPr>
        <w:t>Date of Implementation:</w:t>
      </w:r>
      <w:r w:rsidRPr="000905D9">
        <w:rPr>
          <w:rFonts w:asciiTheme="majorHAnsi" w:hAnsiTheme="majorHAnsi" w:cs="Times New Roman"/>
          <w:lang w:val="ka-GE"/>
        </w:rPr>
        <w:t xml:space="preserve"> 2016-2017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1983"/>
        <w:gridCol w:w="1957"/>
        <w:gridCol w:w="1463"/>
        <w:gridCol w:w="1440"/>
        <w:gridCol w:w="1492"/>
      </w:tblGrid>
      <w:tr w:rsidR="006F3278" w:rsidRPr="000905D9" w14:paraId="58CACD51" w14:textId="77777777" w:rsidTr="00A534E4">
        <w:trPr>
          <w:jc w:val="center"/>
        </w:trPr>
        <w:tc>
          <w:tcPr>
            <w:tcW w:w="10060" w:type="dxa"/>
            <w:gridSpan w:val="6"/>
            <w:shd w:val="clear" w:color="auto" w:fill="B8CCE4" w:themeFill="accent1" w:themeFillTint="66"/>
            <w:vAlign w:val="center"/>
          </w:tcPr>
          <w:p w14:paraId="566E193B" w14:textId="77777777" w:rsidR="006F3278" w:rsidRPr="000905D9" w:rsidRDefault="006F3278" w:rsidP="002D078D">
            <w:pPr>
              <w:spacing w:after="0" w:line="240" w:lineRule="auto"/>
              <w:jc w:val="center"/>
              <w:rPr>
                <w:rFonts w:asciiTheme="majorHAnsi" w:hAnsiTheme="majorHAnsi" w:cs="Times New Roman"/>
                <w:sz w:val="20"/>
                <w:szCs w:val="20"/>
              </w:rPr>
            </w:pPr>
            <w:r w:rsidRPr="000905D9">
              <w:rPr>
                <w:rFonts w:asciiTheme="majorHAnsi" w:hAnsiTheme="majorHAnsi" w:cs="Times New Roman"/>
                <w:b/>
                <w:sz w:val="20"/>
                <w:szCs w:val="20"/>
              </w:rPr>
              <w:t>Commitment 11: Development of transparency and integrity strategy and action plan in the field of regional development and infrastructure</w:t>
            </w:r>
          </w:p>
        </w:tc>
      </w:tr>
      <w:tr w:rsidR="006F3278" w:rsidRPr="000905D9" w14:paraId="66C13E1A" w14:textId="77777777" w:rsidTr="00A534E4">
        <w:trPr>
          <w:jc w:val="center"/>
        </w:trPr>
        <w:tc>
          <w:tcPr>
            <w:tcW w:w="3708" w:type="dxa"/>
            <w:gridSpan w:val="2"/>
            <w:shd w:val="clear" w:color="auto" w:fill="B8CCE4" w:themeFill="accent1" w:themeFillTint="66"/>
            <w:vAlign w:val="center"/>
          </w:tcPr>
          <w:p w14:paraId="773370F1" w14:textId="77777777" w:rsidR="006F3278" w:rsidRPr="000905D9" w:rsidRDefault="006F3278" w:rsidP="002D078D">
            <w:pPr>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Lead Agency</w:t>
            </w:r>
          </w:p>
        </w:tc>
        <w:tc>
          <w:tcPr>
            <w:tcW w:w="6352" w:type="dxa"/>
            <w:gridSpan w:val="4"/>
            <w:vAlign w:val="center"/>
          </w:tcPr>
          <w:p w14:paraId="0B80C990" w14:textId="77777777" w:rsidR="006F3278" w:rsidRPr="000905D9" w:rsidRDefault="006F3278" w:rsidP="002D078D">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Ministry of Regional Development and Infrastructure of Georgia</w:t>
            </w:r>
          </w:p>
        </w:tc>
      </w:tr>
      <w:tr w:rsidR="006F3278" w:rsidRPr="000905D9" w14:paraId="2524614A" w14:textId="77777777" w:rsidTr="00A534E4">
        <w:trPr>
          <w:trHeight w:val="136"/>
          <w:jc w:val="center"/>
        </w:trPr>
        <w:tc>
          <w:tcPr>
            <w:tcW w:w="1725" w:type="dxa"/>
            <w:vMerge w:val="restart"/>
            <w:shd w:val="clear" w:color="auto" w:fill="B8CCE4" w:themeFill="accent1" w:themeFillTint="66"/>
            <w:vAlign w:val="center"/>
          </w:tcPr>
          <w:p w14:paraId="1E784C68" w14:textId="77777777" w:rsidR="006F3278" w:rsidRPr="000905D9" w:rsidRDefault="006F3278" w:rsidP="002D078D">
            <w:pPr>
              <w:spacing w:after="0" w:line="240" w:lineRule="auto"/>
              <w:rPr>
                <w:rFonts w:asciiTheme="majorHAnsi" w:hAnsiTheme="majorHAnsi" w:cs="Times New Roman"/>
                <w:b/>
                <w:sz w:val="20"/>
                <w:szCs w:val="20"/>
              </w:rPr>
            </w:pPr>
            <w:r w:rsidRPr="000905D9">
              <w:rPr>
                <w:rFonts w:asciiTheme="majorHAnsi" w:eastAsia="Helvetica" w:hAnsiTheme="majorHAnsi" w:cs="Times New Roman"/>
                <w:b/>
                <w:sz w:val="20"/>
                <w:szCs w:val="20"/>
              </w:rPr>
              <w:t>Other Involved Actors</w:t>
            </w:r>
          </w:p>
        </w:tc>
        <w:tc>
          <w:tcPr>
            <w:tcW w:w="1983" w:type="dxa"/>
            <w:shd w:val="clear" w:color="auto" w:fill="B8CCE4" w:themeFill="accent1" w:themeFillTint="66"/>
            <w:vAlign w:val="center"/>
          </w:tcPr>
          <w:p w14:paraId="0817E6E9" w14:textId="77777777" w:rsidR="006F3278" w:rsidRPr="000905D9" w:rsidRDefault="006F3278" w:rsidP="002D078D">
            <w:pPr>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Public Agency</w:t>
            </w:r>
          </w:p>
        </w:tc>
        <w:tc>
          <w:tcPr>
            <w:tcW w:w="6352" w:type="dxa"/>
            <w:gridSpan w:val="4"/>
            <w:vAlign w:val="center"/>
          </w:tcPr>
          <w:p w14:paraId="180223CE" w14:textId="77777777" w:rsidR="006F3278" w:rsidRPr="000905D9" w:rsidRDefault="006F3278" w:rsidP="002D078D">
            <w:pPr>
              <w:spacing w:after="0" w:line="240" w:lineRule="auto"/>
              <w:jc w:val="both"/>
              <w:rPr>
                <w:rFonts w:asciiTheme="majorHAnsi" w:hAnsiTheme="majorHAnsi" w:cs="Times New Roman"/>
                <w:sz w:val="20"/>
                <w:szCs w:val="20"/>
                <w:lang w:val="ka-GE"/>
              </w:rPr>
            </w:pPr>
          </w:p>
        </w:tc>
      </w:tr>
      <w:tr w:rsidR="006F3278" w:rsidRPr="000905D9" w14:paraId="7BBBB2AF" w14:textId="77777777" w:rsidTr="00A534E4">
        <w:trPr>
          <w:trHeight w:val="405"/>
          <w:jc w:val="center"/>
        </w:trPr>
        <w:tc>
          <w:tcPr>
            <w:tcW w:w="1725" w:type="dxa"/>
            <w:vMerge/>
            <w:shd w:val="clear" w:color="auto" w:fill="B8CCE4" w:themeFill="accent1" w:themeFillTint="66"/>
            <w:vAlign w:val="center"/>
          </w:tcPr>
          <w:p w14:paraId="7FB52A59" w14:textId="77777777" w:rsidR="006F3278" w:rsidRPr="000905D9" w:rsidRDefault="006F3278" w:rsidP="002D078D">
            <w:pPr>
              <w:spacing w:after="0" w:line="240" w:lineRule="auto"/>
              <w:rPr>
                <w:rFonts w:asciiTheme="majorHAnsi" w:hAnsiTheme="majorHAnsi" w:cs="Times New Roman"/>
                <w:sz w:val="20"/>
                <w:szCs w:val="20"/>
                <w:lang w:val="ka-GE"/>
              </w:rPr>
            </w:pPr>
          </w:p>
        </w:tc>
        <w:tc>
          <w:tcPr>
            <w:tcW w:w="1983" w:type="dxa"/>
            <w:shd w:val="clear" w:color="auto" w:fill="B8CCE4" w:themeFill="accent1" w:themeFillTint="66"/>
            <w:vAlign w:val="center"/>
          </w:tcPr>
          <w:p w14:paraId="357D6B20" w14:textId="42DA7DAD" w:rsidR="006F3278" w:rsidRPr="000905D9" w:rsidRDefault="006F3278" w:rsidP="002D078D">
            <w:pPr>
              <w:spacing w:after="0" w:line="240" w:lineRule="auto"/>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Civil</w:t>
            </w:r>
            <w:r w:rsidRPr="000905D9">
              <w:rPr>
                <w:rFonts w:asciiTheme="majorHAnsi" w:eastAsia="Helvetica" w:hAnsiTheme="majorHAnsi" w:cs="Times New Roman"/>
                <w:sz w:val="20"/>
                <w:szCs w:val="20"/>
              </w:rPr>
              <w:t xml:space="preserve"> Society </w:t>
            </w:r>
            <w:r w:rsidRPr="000905D9">
              <w:rPr>
                <w:rFonts w:asciiTheme="majorHAnsi" w:eastAsia="Helvetica" w:hAnsiTheme="majorHAnsi" w:cs="Times New Roman"/>
                <w:sz w:val="20"/>
                <w:szCs w:val="20"/>
                <w:lang w:val="ka-GE"/>
              </w:rPr>
              <w:t>/Private Sector</w:t>
            </w:r>
          </w:p>
        </w:tc>
        <w:tc>
          <w:tcPr>
            <w:tcW w:w="6352" w:type="dxa"/>
            <w:gridSpan w:val="4"/>
            <w:vAlign w:val="center"/>
          </w:tcPr>
          <w:p w14:paraId="27836EF6" w14:textId="77777777" w:rsidR="006F3278" w:rsidRPr="000905D9" w:rsidRDefault="006F3278" w:rsidP="002D078D">
            <w:pPr>
              <w:pStyle w:val="CommentText"/>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 xml:space="preserve">Institute </w:t>
            </w:r>
            <w:r w:rsidRPr="000905D9">
              <w:rPr>
                <w:rFonts w:asciiTheme="majorHAnsi" w:eastAsia="Helvetica" w:hAnsiTheme="majorHAnsi" w:cs="Times New Roman"/>
                <w:sz w:val="20"/>
                <w:szCs w:val="20"/>
              </w:rPr>
              <w:t>for</w:t>
            </w:r>
            <w:r w:rsidRPr="000905D9">
              <w:rPr>
                <w:rFonts w:asciiTheme="majorHAnsi" w:eastAsia="Helvetica" w:hAnsiTheme="majorHAnsi" w:cs="Times New Roman"/>
                <w:sz w:val="20"/>
                <w:szCs w:val="20"/>
                <w:lang w:val="ka-GE"/>
              </w:rPr>
              <w:t xml:space="preserve"> Development of Freedom of Information</w:t>
            </w:r>
            <w:r w:rsidRPr="000905D9">
              <w:rPr>
                <w:rFonts w:asciiTheme="majorHAnsi" w:hAnsiTheme="majorHAnsi" w:cs="Times New Roman"/>
                <w:sz w:val="20"/>
                <w:szCs w:val="20"/>
                <w:lang w:val="ka-GE"/>
              </w:rPr>
              <w:t xml:space="preserve"> (IDFI)</w:t>
            </w:r>
          </w:p>
          <w:p w14:paraId="7844A004" w14:textId="77777777" w:rsidR="006F3278" w:rsidRPr="000905D9" w:rsidRDefault="006F3278" w:rsidP="002D078D">
            <w:pPr>
              <w:pStyle w:val="CommentText"/>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U.S. Agency for International Development</w:t>
            </w:r>
            <w:r w:rsidRPr="000905D9">
              <w:rPr>
                <w:rFonts w:asciiTheme="majorHAnsi" w:hAnsiTheme="majorHAnsi" w:cs="Times New Roman"/>
                <w:sz w:val="20"/>
                <w:szCs w:val="20"/>
                <w:lang w:val="ka-GE"/>
              </w:rPr>
              <w:t xml:space="preserve"> (USAID)</w:t>
            </w:r>
            <w:r w:rsidRPr="000905D9">
              <w:rPr>
                <w:rFonts w:asciiTheme="majorHAnsi" w:hAnsiTheme="majorHAnsi" w:cs="Times New Roman"/>
                <w:sz w:val="20"/>
                <w:szCs w:val="20"/>
              </w:rPr>
              <w:t>;</w:t>
            </w:r>
            <w:r w:rsidRPr="000905D9">
              <w:rPr>
                <w:rFonts w:asciiTheme="majorHAnsi" w:hAnsiTheme="majorHAnsi" w:cs="Times New Roman"/>
                <w:sz w:val="20"/>
                <w:szCs w:val="20"/>
                <w:lang w:val="ka-GE"/>
              </w:rPr>
              <w:t xml:space="preserve"> </w:t>
            </w:r>
            <w:r w:rsidRPr="000905D9">
              <w:rPr>
                <w:rFonts w:asciiTheme="majorHAnsi" w:eastAsia="Helvetica" w:hAnsiTheme="majorHAnsi" w:cs="Times New Roman"/>
                <w:sz w:val="20"/>
                <w:szCs w:val="20"/>
              </w:rPr>
              <w:t>Program Good Governance Initiative in Georgia</w:t>
            </w:r>
            <w:r w:rsidRPr="000905D9">
              <w:rPr>
                <w:rFonts w:asciiTheme="majorHAnsi" w:hAnsiTheme="majorHAnsi" w:cs="Times New Roman"/>
                <w:sz w:val="20"/>
                <w:szCs w:val="20"/>
                <w:lang w:val="ka-GE"/>
              </w:rPr>
              <w:t xml:space="preserve"> (GGI)</w:t>
            </w:r>
          </w:p>
        </w:tc>
      </w:tr>
      <w:tr w:rsidR="006F3278" w:rsidRPr="000905D9" w14:paraId="7931ACAC" w14:textId="77777777" w:rsidTr="00A534E4">
        <w:trPr>
          <w:jc w:val="center"/>
        </w:trPr>
        <w:tc>
          <w:tcPr>
            <w:tcW w:w="3708" w:type="dxa"/>
            <w:gridSpan w:val="2"/>
            <w:shd w:val="clear" w:color="auto" w:fill="B8CCE4" w:themeFill="accent1" w:themeFillTint="66"/>
            <w:vAlign w:val="center"/>
          </w:tcPr>
          <w:p w14:paraId="6AC2DFE1" w14:textId="77777777" w:rsidR="006F3278" w:rsidRPr="000905D9" w:rsidRDefault="006F3278" w:rsidP="002D078D">
            <w:pPr>
              <w:spacing w:after="0" w:line="240" w:lineRule="auto"/>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rPr>
              <w:t>Issues to be Addressed</w:t>
            </w:r>
          </w:p>
        </w:tc>
        <w:tc>
          <w:tcPr>
            <w:tcW w:w="6352" w:type="dxa"/>
            <w:gridSpan w:val="4"/>
            <w:vAlign w:val="center"/>
          </w:tcPr>
          <w:p w14:paraId="5113A1C4" w14:textId="77777777" w:rsidR="006F3278" w:rsidRPr="000905D9" w:rsidRDefault="006F3278" w:rsidP="002D078D">
            <w:pPr>
              <w:spacing w:after="0" w:line="240" w:lineRule="auto"/>
              <w:jc w:val="both"/>
              <w:rPr>
                <w:rFonts w:asciiTheme="majorHAnsi" w:hAnsiTheme="majorHAnsi" w:cs="Times New Roman"/>
                <w:color w:val="000000"/>
                <w:sz w:val="20"/>
                <w:szCs w:val="20"/>
              </w:rPr>
            </w:pPr>
            <w:r w:rsidRPr="000905D9">
              <w:rPr>
                <w:rFonts w:asciiTheme="majorHAnsi" w:hAnsiTheme="majorHAnsi" w:cs="Times New Roman"/>
                <w:color w:val="000000"/>
                <w:sz w:val="20"/>
                <w:szCs w:val="20"/>
              </w:rPr>
              <w:t>Currently there is no strategy document in the Ministry of Infrastructure setting out the transparent and accountable governance standards. Despite a good practice of the Ministry, it is essential to create a legislative framework for transparent and accountable governance, which, eventually, will facilitate improvement of accountability and efficiency.</w:t>
            </w:r>
          </w:p>
        </w:tc>
      </w:tr>
      <w:tr w:rsidR="006F3278" w:rsidRPr="000905D9" w14:paraId="7D2F1857" w14:textId="77777777" w:rsidTr="00A534E4">
        <w:trPr>
          <w:jc w:val="center"/>
        </w:trPr>
        <w:tc>
          <w:tcPr>
            <w:tcW w:w="3708" w:type="dxa"/>
            <w:gridSpan w:val="2"/>
            <w:shd w:val="clear" w:color="auto" w:fill="B8CCE4" w:themeFill="accent1" w:themeFillTint="66"/>
            <w:vAlign w:val="center"/>
          </w:tcPr>
          <w:p w14:paraId="01BA45D6" w14:textId="77777777" w:rsidR="006F3278" w:rsidRPr="000905D9" w:rsidRDefault="006F3278" w:rsidP="002D078D">
            <w:pPr>
              <w:spacing w:after="0" w:line="240" w:lineRule="auto"/>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Main Objective</w:t>
            </w:r>
          </w:p>
        </w:tc>
        <w:tc>
          <w:tcPr>
            <w:tcW w:w="6352" w:type="dxa"/>
            <w:gridSpan w:val="4"/>
            <w:vAlign w:val="center"/>
          </w:tcPr>
          <w:p w14:paraId="6215E640" w14:textId="77777777" w:rsidR="006F3278" w:rsidRPr="000905D9" w:rsidRDefault="006F3278" w:rsidP="002D078D">
            <w:pPr>
              <w:pStyle w:val="Default"/>
              <w:jc w:val="both"/>
              <w:rPr>
                <w:rFonts w:asciiTheme="majorHAnsi" w:hAnsiTheme="majorHAnsi"/>
                <w:sz w:val="20"/>
                <w:szCs w:val="20"/>
              </w:rPr>
            </w:pPr>
            <w:r w:rsidRPr="000905D9">
              <w:rPr>
                <w:rFonts w:asciiTheme="majorHAnsi" w:eastAsia="Helvetica" w:hAnsiTheme="majorHAnsi"/>
                <w:sz w:val="20"/>
                <w:szCs w:val="20"/>
              </w:rPr>
              <w:t>Improving transparency and integrity in the Ministry and its entities</w:t>
            </w:r>
          </w:p>
        </w:tc>
      </w:tr>
      <w:tr w:rsidR="006F3278" w:rsidRPr="000905D9" w14:paraId="69437F8E" w14:textId="77777777" w:rsidTr="00A534E4">
        <w:trPr>
          <w:jc w:val="center"/>
        </w:trPr>
        <w:tc>
          <w:tcPr>
            <w:tcW w:w="3708" w:type="dxa"/>
            <w:gridSpan w:val="2"/>
            <w:shd w:val="clear" w:color="auto" w:fill="B8CCE4" w:themeFill="accent1" w:themeFillTint="66"/>
            <w:vAlign w:val="center"/>
          </w:tcPr>
          <w:p w14:paraId="12C5B273" w14:textId="77777777" w:rsidR="006F3278" w:rsidRPr="000905D9" w:rsidRDefault="006F3278" w:rsidP="002D078D">
            <w:pPr>
              <w:spacing w:after="0" w:line="240" w:lineRule="auto"/>
              <w:jc w:val="both"/>
              <w:rPr>
                <w:rFonts w:asciiTheme="majorHAnsi" w:hAnsiTheme="majorHAnsi" w:cs="Times New Roman"/>
                <w:b/>
                <w:sz w:val="20"/>
                <w:szCs w:val="20"/>
              </w:rPr>
            </w:pPr>
            <w:r w:rsidRPr="000905D9">
              <w:rPr>
                <w:rFonts w:asciiTheme="majorHAnsi" w:hAnsiTheme="majorHAnsi" w:cs="Times New Roman"/>
                <w:b/>
                <w:sz w:val="20"/>
                <w:szCs w:val="20"/>
                <w:lang w:val="ka-GE"/>
              </w:rPr>
              <w:t xml:space="preserve">OGP </w:t>
            </w:r>
            <w:r w:rsidRPr="000905D9">
              <w:rPr>
                <w:rFonts w:asciiTheme="majorHAnsi" w:hAnsiTheme="majorHAnsi" w:cs="Times New Roman"/>
                <w:b/>
                <w:sz w:val="20"/>
                <w:szCs w:val="20"/>
              </w:rPr>
              <w:t>Challenge</w:t>
            </w:r>
          </w:p>
        </w:tc>
        <w:tc>
          <w:tcPr>
            <w:tcW w:w="6352" w:type="dxa"/>
            <w:gridSpan w:val="4"/>
            <w:vAlign w:val="center"/>
          </w:tcPr>
          <w:p w14:paraId="455BAE88" w14:textId="77777777" w:rsidR="006F3278" w:rsidRPr="000905D9" w:rsidRDefault="006F3278" w:rsidP="002D078D">
            <w:pPr>
              <w:pStyle w:val="CommentText"/>
              <w:spacing w:after="0" w:line="240" w:lineRule="auto"/>
              <w:ind w:left="7"/>
              <w:jc w:val="both"/>
              <w:rPr>
                <w:rFonts w:asciiTheme="majorHAnsi" w:hAnsiTheme="majorHAnsi" w:cs="Times New Roman"/>
                <w:sz w:val="20"/>
                <w:szCs w:val="20"/>
              </w:rPr>
            </w:pPr>
            <w:r w:rsidRPr="000905D9">
              <w:rPr>
                <w:rFonts w:asciiTheme="majorHAnsi" w:eastAsia="Helvetica" w:hAnsiTheme="majorHAnsi" w:cs="Times New Roman"/>
                <w:sz w:val="20"/>
                <w:szCs w:val="20"/>
              </w:rPr>
              <w:t>Increasing public integrity; More effectively managing public resources</w:t>
            </w:r>
          </w:p>
        </w:tc>
      </w:tr>
      <w:tr w:rsidR="006F3278" w:rsidRPr="000905D9" w14:paraId="039CECE4" w14:textId="77777777" w:rsidTr="002D078D">
        <w:trPr>
          <w:trHeight w:val="466"/>
          <w:jc w:val="center"/>
        </w:trPr>
        <w:tc>
          <w:tcPr>
            <w:tcW w:w="3708" w:type="dxa"/>
            <w:gridSpan w:val="2"/>
            <w:vMerge w:val="restart"/>
            <w:shd w:val="clear" w:color="auto" w:fill="B8CCE4" w:themeFill="accent1" w:themeFillTint="66"/>
            <w:vAlign w:val="center"/>
          </w:tcPr>
          <w:p w14:paraId="5D8156DB" w14:textId="77777777" w:rsidR="006F3278" w:rsidRPr="000905D9" w:rsidRDefault="006F3278" w:rsidP="002D078D">
            <w:pPr>
              <w:spacing w:after="0" w:line="240" w:lineRule="auto"/>
              <w:jc w:val="both"/>
              <w:rPr>
                <w:rFonts w:asciiTheme="majorHAnsi" w:hAnsiTheme="majorHAnsi" w:cs="Times New Roman"/>
                <w:b/>
                <w:sz w:val="20"/>
                <w:szCs w:val="20"/>
                <w:lang w:val="ka-GE"/>
              </w:rPr>
            </w:pPr>
          </w:p>
          <w:p w14:paraId="45EDFB75" w14:textId="77777777" w:rsidR="006F3278" w:rsidRPr="000905D9" w:rsidRDefault="006F3278" w:rsidP="002D078D">
            <w:pPr>
              <w:spacing w:after="0" w:line="240" w:lineRule="auto"/>
              <w:jc w:val="both"/>
              <w:rPr>
                <w:rFonts w:asciiTheme="majorHAnsi" w:hAnsiTheme="majorHAnsi" w:cs="Times New Roman"/>
                <w:b/>
                <w:sz w:val="20"/>
                <w:szCs w:val="20"/>
                <w:lang w:val="ka-GE"/>
              </w:rPr>
            </w:pPr>
            <w:r w:rsidRPr="000905D9">
              <w:rPr>
                <w:rFonts w:asciiTheme="majorHAnsi" w:hAnsiTheme="majorHAnsi" w:cs="Times New Roman"/>
                <w:b/>
                <w:sz w:val="20"/>
                <w:szCs w:val="20"/>
                <w:lang w:val="ka-GE"/>
              </w:rPr>
              <w:t xml:space="preserve">OGP </w:t>
            </w:r>
            <w:r w:rsidRPr="000905D9">
              <w:rPr>
                <w:rFonts w:asciiTheme="majorHAnsi" w:eastAsia="Helvetica" w:hAnsiTheme="majorHAnsi" w:cs="Times New Roman"/>
                <w:b/>
                <w:sz w:val="20"/>
                <w:szCs w:val="20"/>
                <w:lang w:val="ka-GE"/>
              </w:rPr>
              <w:t>Principles</w:t>
            </w:r>
          </w:p>
        </w:tc>
        <w:tc>
          <w:tcPr>
            <w:tcW w:w="1957" w:type="dxa"/>
            <w:shd w:val="clear" w:color="auto" w:fill="B8CCE4" w:themeFill="accent1" w:themeFillTint="66"/>
            <w:vAlign w:val="center"/>
          </w:tcPr>
          <w:p w14:paraId="55D4808F" w14:textId="77777777" w:rsidR="006F3278" w:rsidRPr="000905D9" w:rsidRDefault="006F3278" w:rsidP="002D078D">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Transparency</w:t>
            </w:r>
          </w:p>
        </w:tc>
        <w:tc>
          <w:tcPr>
            <w:tcW w:w="1463" w:type="dxa"/>
            <w:shd w:val="clear" w:color="auto" w:fill="B8CCE4" w:themeFill="accent1" w:themeFillTint="66"/>
            <w:vAlign w:val="center"/>
          </w:tcPr>
          <w:p w14:paraId="5454CB9C" w14:textId="77777777" w:rsidR="006F3278" w:rsidRPr="000905D9" w:rsidRDefault="006F3278" w:rsidP="002D078D">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Accountability</w:t>
            </w:r>
          </w:p>
        </w:tc>
        <w:tc>
          <w:tcPr>
            <w:tcW w:w="1440" w:type="dxa"/>
            <w:shd w:val="clear" w:color="auto" w:fill="B8CCE4" w:themeFill="accent1" w:themeFillTint="66"/>
            <w:vAlign w:val="center"/>
          </w:tcPr>
          <w:p w14:paraId="5413FB75" w14:textId="77777777" w:rsidR="006F3278" w:rsidRPr="000905D9" w:rsidRDefault="006F3278" w:rsidP="002D078D">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Citizens Participation</w:t>
            </w:r>
          </w:p>
        </w:tc>
        <w:tc>
          <w:tcPr>
            <w:tcW w:w="1492" w:type="dxa"/>
            <w:shd w:val="clear" w:color="auto" w:fill="B8CCE4" w:themeFill="accent1" w:themeFillTint="66"/>
            <w:vAlign w:val="center"/>
          </w:tcPr>
          <w:p w14:paraId="1DA2A4E7" w14:textId="77777777" w:rsidR="006F3278" w:rsidRPr="000905D9" w:rsidRDefault="006F3278" w:rsidP="002D078D">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Transparency</w:t>
            </w:r>
          </w:p>
        </w:tc>
      </w:tr>
      <w:tr w:rsidR="006F3278" w:rsidRPr="000905D9" w14:paraId="3E1B8E8E" w14:textId="77777777" w:rsidTr="002D078D">
        <w:trPr>
          <w:jc w:val="center"/>
        </w:trPr>
        <w:tc>
          <w:tcPr>
            <w:tcW w:w="3708" w:type="dxa"/>
            <w:gridSpan w:val="2"/>
            <w:vMerge/>
            <w:shd w:val="clear" w:color="auto" w:fill="B8CCE4" w:themeFill="accent1" w:themeFillTint="66"/>
            <w:vAlign w:val="center"/>
          </w:tcPr>
          <w:p w14:paraId="3638986E" w14:textId="77777777" w:rsidR="006F3278" w:rsidRPr="000905D9" w:rsidRDefault="006F3278" w:rsidP="002D078D">
            <w:pPr>
              <w:spacing w:after="0" w:line="240" w:lineRule="auto"/>
              <w:jc w:val="both"/>
              <w:rPr>
                <w:rFonts w:asciiTheme="majorHAnsi" w:hAnsiTheme="majorHAnsi" w:cs="Times New Roman"/>
                <w:sz w:val="20"/>
                <w:szCs w:val="20"/>
                <w:lang w:val="ka-GE"/>
              </w:rPr>
            </w:pPr>
          </w:p>
        </w:tc>
        <w:tc>
          <w:tcPr>
            <w:tcW w:w="1957" w:type="dxa"/>
            <w:vAlign w:val="center"/>
          </w:tcPr>
          <w:p w14:paraId="343C973E" w14:textId="77777777" w:rsidR="006F3278" w:rsidRPr="000905D9" w:rsidRDefault="006F3278" w:rsidP="002D078D">
            <w:pPr>
              <w:spacing w:after="0" w:line="240" w:lineRule="auto"/>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c>
          <w:tcPr>
            <w:tcW w:w="1463" w:type="dxa"/>
            <w:vAlign w:val="center"/>
          </w:tcPr>
          <w:p w14:paraId="1382F2DA" w14:textId="77777777" w:rsidR="006F3278" w:rsidRPr="000905D9" w:rsidRDefault="006F3278" w:rsidP="002D078D">
            <w:pPr>
              <w:spacing w:after="0" w:line="240" w:lineRule="auto"/>
              <w:jc w:val="both"/>
              <w:rPr>
                <w:rFonts w:asciiTheme="majorHAnsi" w:hAnsiTheme="majorHAnsi" w:cs="Times New Roman"/>
                <w:sz w:val="20"/>
                <w:szCs w:val="20"/>
              </w:rPr>
            </w:pPr>
            <w:r w:rsidRPr="000905D9">
              <w:rPr>
                <w:rFonts w:asciiTheme="majorHAnsi" w:hAnsiTheme="majorHAnsi" w:cs="Times New Roman"/>
                <w:b/>
                <w:sz w:val="20"/>
                <w:szCs w:val="20"/>
                <w:lang w:val="ka-GE"/>
              </w:rPr>
              <w:sym w:font="Wingdings 2" w:char="F050"/>
            </w:r>
          </w:p>
        </w:tc>
        <w:tc>
          <w:tcPr>
            <w:tcW w:w="1440" w:type="dxa"/>
            <w:vAlign w:val="center"/>
          </w:tcPr>
          <w:p w14:paraId="21AB5A0E" w14:textId="77777777" w:rsidR="006F3278" w:rsidRPr="000905D9" w:rsidRDefault="006F3278" w:rsidP="002D078D">
            <w:pPr>
              <w:spacing w:after="0" w:line="240" w:lineRule="auto"/>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c>
          <w:tcPr>
            <w:tcW w:w="1492" w:type="dxa"/>
            <w:vAlign w:val="center"/>
          </w:tcPr>
          <w:p w14:paraId="45AAA227" w14:textId="77777777" w:rsidR="006F3278" w:rsidRPr="000905D9" w:rsidRDefault="006F3278" w:rsidP="002D078D">
            <w:pPr>
              <w:spacing w:after="0" w:line="240" w:lineRule="auto"/>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r>
      <w:tr w:rsidR="006F3278" w:rsidRPr="000905D9" w14:paraId="609EEDC0" w14:textId="77777777" w:rsidTr="002D078D">
        <w:trPr>
          <w:jc w:val="center"/>
        </w:trPr>
        <w:tc>
          <w:tcPr>
            <w:tcW w:w="3708" w:type="dxa"/>
            <w:gridSpan w:val="2"/>
            <w:shd w:val="clear" w:color="auto" w:fill="B8CCE4" w:themeFill="accent1" w:themeFillTint="66"/>
            <w:vAlign w:val="center"/>
          </w:tcPr>
          <w:p w14:paraId="4238B600" w14:textId="77777777" w:rsidR="006F3278" w:rsidRPr="000905D9" w:rsidRDefault="006F3278" w:rsidP="002D078D">
            <w:pPr>
              <w:autoSpaceDE w:val="0"/>
              <w:autoSpaceDN w:val="0"/>
              <w:adjustRightInd w:val="0"/>
              <w:spacing w:after="0" w:line="240" w:lineRule="auto"/>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Milestones to Fulfill the Commitment</w:t>
            </w:r>
          </w:p>
        </w:tc>
        <w:tc>
          <w:tcPr>
            <w:tcW w:w="1957" w:type="dxa"/>
            <w:shd w:val="clear" w:color="auto" w:fill="B8CCE4" w:themeFill="accent1" w:themeFillTint="66"/>
            <w:vAlign w:val="center"/>
          </w:tcPr>
          <w:p w14:paraId="14AB04BB" w14:textId="77777777" w:rsidR="006F3278" w:rsidRPr="000905D9" w:rsidRDefault="006F3278" w:rsidP="002D078D">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Transparency</w:t>
            </w:r>
          </w:p>
        </w:tc>
        <w:tc>
          <w:tcPr>
            <w:tcW w:w="1463" w:type="dxa"/>
            <w:shd w:val="clear" w:color="auto" w:fill="B8CCE4" w:themeFill="accent1" w:themeFillTint="66"/>
            <w:vAlign w:val="center"/>
          </w:tcPr>
          <w:p w14:paraId="7FE12E88" w14:textId="77777777" w:rsidR="006F3278" w:rsidRPr="000905D9" w:rsidRDefault="006F3278" w:rsidP="002D078D">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Accountability</w:t>
            </w:r>
          </w:p>
        </w:tc>
        <w:tc>
          <w:tcPr>
            <w:tcW w:w="2932" w:type="dxa"/>
            <w:gridSpan w:val="2"/>
            <w:shd w:val="clear" w:color="auto" w:fill="B8CCE4" w:themeFill="accent1" w:themeFillTint="66"/>
            <w:vAlign w:val="center"/>
          </w:tcPr>
          <w:p w14:paraId="7CC304E0" w14:textId="77777777" w:rsidR="006F3278" w:rsidRPr="000905D9" w:rsidRDefault="006F3278" w:rsidP="002D078D">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Citizens Participation</w:t>
            </w:r>
          </w:p>
        </w:tc>
      </w:tr>
      <w:tr w:rsidR="006F3278" w:rsidRPr="000905D9" w14:paraId="0EDE8A25" w14:textId="77777777" w:rsidTr="002D078D">
        <w:trPr>
          <w:trHeight w:val="356"/>
          <w:jc w:val="center"/>
        </w:trPr>
        <w:tc>
          <w:tcPr>
            <w:tcW w:w="3708" w:type="dxa"/>
            <w:gridSpan w:val="2"/>
            <w:vAlign w:val="center"/>
          </w:tcPr>
          <w:p w14:paraId="4C13B9A3" w14:textId="77777777" w:rsidR="006F3278" w:rsidRPr="000905D9" w:rsidRDefault="006F3278" w:rsidP="002D078D">
            <w:pPr>
              <w:autoSpaceDE w:val="0"/>
              <w:autoSpaceDN w:val="0"/>
              <w:adjustRightInd w:val="0"/>
              <w:spacing w:after="0" w:line="240" w:lineRule="auto"/>
              <w:rPr>
                <w:rFonts w:asciiTheme="majorHAnsi" w:hAnsiTheme="majorHAnsi" w:cs="Times New Roman"/>
                <w:color w:val="000000"/>
                <w:sz w:val="20"/>
                <w:szCs w:val="20"/>
              </w:rPr>
            </w:pPr>
            <w:r w:rsidRPr="000905D9">
              <w:rPr>
                <w:rFonts w:asciiTheme="majorHAnsi" w:eastAsia="Helvetica" w:hAnsiTheme="majorHAnsi" w:cs="Times New Roman"/>
                <w:color w:val="000000"/>
                <w:sz w:val="20"/>
                <w:szCs w:val="20"/>
              </w:rPr>
              <w:t>Preparation of a case study on transparency and integrity</w:t>
            </w:r>
          </w:p>
        </w:tc>
        <w:tc>
          <w:tcPr>
            <w:tcW w:w="1957" w:type="dxa"/>
            <w:vAlign w:val="center"/>
          </w:tcPr>
          <w:p w14:paraId="2BC588B8" w14:textId="77777777" w:rsidR="006F3278" w:rsidRPr="000905D9" w:rsidRDefault="006F3278" w:rsidP="002D078D">
            <w:pPr>
              <w:autoSpaceDE w:val="0"/>
              <w:autoSpaceDN w:val="0"/>
              <w:adjustRightInd w:val="0"/>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lang w:val="ka-GE"/>
              </w:rPr>
              <w:t>New</w:t>
            </w:r>
          </w:p>
        </w:tc>
        <w:tc>
          <w:tcPr>
            <w:tcW w:w="1463" w:type="dxa"/>
            <w:vAlign w:val="center"/>
          </w:tcPr>
          <w:p w14:paraId="541AC0E7" w14:textId="77777777" w:rsidR="006F3278" w:rsidRPr="000905D9" w:rsidRDefault="006F3278" w:rsidP="002D078D">
            <w:pPr>
              <w:spacing w:after="0" w:line="240" w:lineRule="auto"/>
              <w:jc w:val="both"/>
              <w:rPr>
                <w:rFonts w:asciiTheme="majorHAnsi" w:hAnsiTheme="majorHAnsi" w:cs="Times New Roman"/>
                <w:sz w:val="20"/>
                <w:szCs w:val="20"/>
              </w:rPr>
            </w:pPr>
            <w:r w:rsidRPr="000905D9">
              <w:rPr>
                <w:rFonts w:asciiTheme="majorHAnsi" w:hAnsiTheme="majorHAnsi" w:cs="Times New Roman"/>
                <w:sz w:val="20"/>
                <w:szCs w:val="20"/>
              </w:rPr>
              <w:t>Q2, 2016</w:t>
            </w:r>
          </w:p>
        </w:tc>
        <w:tc>
          <w:tcPr>
            <w:tcW w:w="2932" w:type="dxa"/>
            <w:gridSpan w:val="2"/>
            <w:vAlign w:val="center"/>
          </w:tcPr>
          <w:p w14:paraId="21673164" w14:textId="77777777" w:rsidR="006F3278" w:rsidRPr="000905D9" w:rsidRDefault="006F3278" w:rsidP="002D078D">
            <w:pPr>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August,</w:t>
            </w:r>
            <w:r w:rsidRPr="000905D9">
              <w:rPr>
                <w:rFonts w:asciiTheme="majorHAnsi" w:hAnsiTheme="majorHAnsi" w:cs="Times New Roman"/>
                <w:sz w:val="20"/>
                <w:szCs w:val="20"/>
                <w:lang w:val="ka-GE"/>
              </w:rPr>
              <w:t xml:space="preserve"> 2016</w:t>
            </w:r>
          </w:p>
        </w:tc>
      </w:tr>
      <w:tr w:rsidR="006F3278" w:rsidRPr="000905D9" w14:paraId="786833DA" w14:textId="77777777" w:rsidTr="002D078D">
        <w:trPr>
          <w:trHeight w:val="356"/>
          <w:jc w:val="center"/>
        </w:trPr>
        <w:tc>
          <w:tcPr>
            <w:tcW w:w="3708" w:type="dxa"/>
            <w:gridSpan w:val="2"/>
            <w:vAlign w:val="center"/>
          </w:tcPr>
          <w:p w14:paraId="0A66657E" w14:textId="77777777" w:rsidR="006F3278" w:rsidRPr="000905D9" w:rsidRDefault="006F3278" w:rsidP="002D078D">
            <w:pPr>
              <w:autoSpaceDE w:val="0"/>
              <w:autoSpaceDN w:val="0"/>
              <w:adjustRightInd w:val="0"/>
              <w:spacing w:after="0" w:line="240" w:lineRule="auto"/>
              <w:rPr>
                <w:rFonts w:asciiTheme="majorHAnsi" w:hAnsiTheme="majorHAnsi" w:cs="Times New Roman"/>
                <w:color w:val="000000"/>
                <w:sz w:val="20"/>
                <w:szCs w:val="20"/>
              </w:rPr>
            </w:pPr>
            <w:r w:rsidRPr="000905D9">
              <w:rPr>
                <w:rFonts w:asciiTheme="majorHAnsi" w:eastAsia="Helvetica" w:hAnsiTheme="majorHAnsi" w:cs="Times New Roman"/>
                <w:color w:val="000000"/>
                <w:sz w:val="20"/>
                <w:szCs w:val="20"/>
              </w:rPr>
              <w:t>Public discussions of the first drafts of the transparency and integrity strategy and action plan</w:t>
            </w:r>
          </w:p>
        </w:tc>
        <w:tc>
          <w:tcPr>
            <w:tcW w:w="1957" w:type="dxa"/>
            <w:vAlign w:val="center"/>
          </w:tcPr>
          <w:p w14:paraId="15504128" w14:textId="77777777" w:rsidR="006F3278" w:rsidRPr="000905D9" w:rsidRDefault="006F3278" w:rsidP="002D078D">
            <w:pPr>
              <w:autoSpaceDE w:val="0"/>
              <w:autoSpaceDN w:val="0"/>
              <w:adjustRightInd w:val="0"/>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463" w:type="dxa"/>
            <w:vAlign w:val="center"/>
          </w:tcPr>
          <w:p w14:paraId="34C4D48F" w14:textId="19F16E17" w:rsidR="006F3278" w:rsidRPr="000905D9" w:rsidRDefault="006F3278" w:rsidP="002D078D">
            <w:pPr>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September-November,</w:t>
            </w:r>
            <w:r w:rsidRPr="000905D9">
              <w:rPr>
                <w:rFonts w:asciiTheme="majorHAnsi" w:hAnsiTheme="majorHAnsi" w:cs="Times New Roman"/>
                <w:sz w:val="20"/>
                <w:szCs w:val="20"/>
                <w:lang w:val="ka-GE"/>
              </w:rPr>
              <w:t xml:space="preserve"> 2016 </w:t>
            </w:r>
          </w:p>
        </w:tc>
        <w:tc>
          <w:tcPr>
            <w:tcW w:w="2932" w:type="dxa"/>
            <w:gridSpan w:val="2"/>
            <w:vAlign w:val="center"/>
          </w:tcPr>
          <w:p w14:paraId="7E1B4D0F" w14:textId="77777777" w:rsidR="006F3278" w:rsidRPr="000905D9" w:rsidRDefault="006F3278" w:rsidP="002D078D">
            <w:pPr>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Decemeber,</w:t>
            </w:r>
            <w:r w:rsidRPr="000905D9">
              <w:rPr>
                <w:rFonts w:asciiTheme="majorHAnsi" w:hAnsiTheme="majorHAnsi" w:cs="Times New Roman"/>
                <w:sz w:val="20"/>
                <w:szCs w:val="20"/>
                <w:lang w:val="ka-GE"/>
              </w:rPr>
              <w:t>2016</w:t>
            </w:r>
          </w:p>
        </w:tc>
      </w:tr>
      <w:tr w:rsidR="006F3278" w:rsidRPr="000905D9" w14:paraId="3851792C" w14:textId="77777777" w:rsidTr="002D078D">
        <w:trPr>
          <w:trHeight w:val="356"/>
          <w:jc w:val="center"/>
        </w:trPr>
        <w:tc>
          <w:tcPr>
            <w:tcW w:w="3708" w:type="dxa"/>
            <w:gridSpan w:val="2"/>
            <w:vAlign w:val="center"/>
          </w:tcPr>
          <w:p w14:paraId="509A38B1" w14:textId="77777777" w:rsidR="006F3278" w:rsidRPr="000905D9" w:rsidRDefault="006F3278" w:rsidP="002D078D">
            <w:pPr>
              <w:autoSpaceDE w:val="0"/>
              <w:autoSpaceDN w:val="0"/>
              <w:adjustRightInd w:val="0"/>
              <w:spacing w:after="0" w:line="240" w:lineRule="auto"/>
              <w:rPr>
                <w:rFonts w:asciiTheme="majorHAnsi" w:hAnsiTheme="majorHAnsi" w:cs="Times New Roman"/>
                <w:color w:val="000000"/>
                <w:sz w:val="20"/>
                <w:szCs w:val="20"/>
              </w:rPr>
            </w:pPr>
            <w:r w:rsidRPr="000905D9">
              <w:rPr>
                <w:rFonts w:asciiTheme="majorHAnsi" w:eastAsia="Helvetica" w:hAnsiTheme="majorHAnsi" w:cs="Times New Roman"/>
                <w:color w:val="000000"/>
                <w:sz w:val="20"/>
                <w:szCs w:val="20"/>
              </w:rPr>
              <w:t>Approval of the transparency and integrity strategy and action plan</w:t>
            </w:r>
          </w:p>
        </w:tc>
        <w:tc>
          <w:tcPr>
            <w:tcW w:w="1957" w:type="dxa"/>
            <w:vAlign w:val="center"/>
          </w:tcPr>
          <w:p w14:paraId="477DB9F0" w14:textId="77777777" w:rsidR="006F3278" w:rsidRPr="000905D9" w:rsidRDefault="006F3278" w:rsidP="002D078D">
            <w:pPr>
              <w:autoSpaceDE w:val="0"/>
              <w:autoSpaceDN w:val="0"/>
              <w:adjustRightInd w:val="0"/>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463" w:type="dxa"/>
            <w:vAlign w:val="center"/>
          </w:tcPr>
          <w:p w14:paraId="3D530BA6" w14:textId="77777777" w:rsidR="006F3278" w:rsidRPr="000905D9" w:rsidRDefault="006F3278" w:rsidP="002D078D">
            <w:pPr>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January,</w:t>
            </w:r>
            <w:r w:rsidRPr="000905D9">
              <w:rPr>
                <w:rFonts w:asciiTheme="majorHAnsi" w:hAnsiTheme="majorHAnsi" w:cs="Times New Roman"/>
                <w:sz w:val="20"/>
                <w:szCs w:val="20"/>
                <w:lang w:val="ka-GE"/>
              </w:rPr>
              <w:t xml:space="preserve"> 2017 </w:t>
            </w:r>
          </w:p>
        </w:tc>
        <w:tc>
          <w:tcPr>
            <w:tcW w:w="2932" w:type="dxa"/>
            <w:gridSpan w:val="2"/>
            <w:vAlign w:val="center"/>
          </w:tcPr>
          <w:p w14:paraId="35F2A284" w14:textId="77777777" w:rsidR="006F3278" w:rsidRPr="000905D9" w:rsidRDefault="006F3278" w:rsidP="002D078D">
            <w:pPr>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March,</w:t>
            </w:r>
            <w:r w:rsidRPr="000905D9">
              <w:rPr>
                <w:rFonts w:asciiTheme="majorHAnsi" w:hAnsiTheme="majorHAnsi" w:cs="Times New Roman"/>
                <w:sz w:val="20"/>
                <w:szCs w:val="20"/>
                <w:lang w:val="ka-GE"/>
              </w:rPr>
              <w:t xml:space="preserve"> 2017 </w:t>
            </w:r>
          </w:p>
        </w:tc>
      </w:tr>
      <w:tr w:rsidR="006F3278" w:rsidRPr="000905D9" w14:paraId="315D4778" w14:textId="77777777" w:rsidTr="00A534E4">
        <w:trPr>
          <w:trHeight w:val="356"/>
          <w:jc w:val="center"/>
        </w:trPr>
        <w:tc>
          <w:tcPr>
            <w:tcW w:w="3708" w:type="dxa"/>
            <w:gridSpan w:val="2"/>
            <w:vAlign w:val="center"/>
          </w:tcPr>
          <w:p w14:paraId="28A250F2" w14:textId="77777777" w:rsidR="006F3278" w:rsidRPr="000905D9" w:rsidRDefault="006F3278" w:rsidP="002D078D">
            <w:pPr>
              <w:autoSpaceDE w:val="0"/>
              <w:autoSpaceDN w:val="0"/>
              <w:adjustRightInd w:val="0"/>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Indicator</w:t>
            </w:r>
          </w:p>
        </w:tc>
        <w:tc>
          <w:tcPr>
            <w:tcW w:w="6352" w:type="dxa"/>
            <w:gridSpan w:val="4"/>
            <w:vAlign w:val="center"/>
          </w:tcPr>
          <w:p w14:paraId="76082416" w14:textId="77777777" w:rsidR="006F3278" w:rsidRPr="000905D9" w:rsidRDefault="006F3278" w:rsidP="002D078D">
            <w:pPr>
              <w:spacing w:after="0" w:line="240" w:lineRule="auto"/>
              <w:jc w:val="both"/>
              <w:rPr>
                <w:rFonts w:asciiTheme="majorHAnsi" w:eastAsia="Helvetica" w:hAnsiTheme="majorHAnsi" w:cs="Times New Roman"/>
                <w:color w:val="000000"/>
                <w:sz w:val="20"/>
                <w:szCs w:val="20"/>
              </w:rPr>
            </w:pPr>
            <w:r w:rsidRPr="000905D9">
              <w:rPr>
                <w:rFonts w:asciiTheme="majorHAnsi" w:eastAsia="Helvetica" w:hAnsiTheme="majorHAnsi" w:cs="Times New Roman"/>
                <w:color w:val="000000"/>
                <w:sz w:val="20"/>
                <w:szCs w:val="20"/>
              </w:rPr>
              <w:t>The transparency and integrity strategy and action plan are elaborated and approved by the Order of the Minister of Infrastructure.</w:t>
            </w:r>
          </w:p>
        </w:tc>
      </w:tr>
      <w:tr w:rsidR="006F3278" w:rsidRPr="000905D9" w14:paraId="0F44338F" w14:textId="77777777" w:rsidTr="00A534E4">
        <w:trPr>
          <w:trHeight w:val="356"/>
          <w:jc w:val="center"/>
        </w:trPr>
        <w:tc>
          <w:tcPr>
            <w:tcW w:w="3708" w:type="dxa"/>
            <w:gridSpan w:val="2"/>
            <w:vAlign w:val="center"/>
          </w:tcPr>
          <w:p w14:paraId="628B9A96" w14:textId="77777777" w:rsidR="006F3278" w:rsidRPr="000905D9" w:rsidRDefault="006F3278" w:rsidP="002D078D">
            <w:pPr>
              <w:autoSpaceDE w:val="0"/>
              <w:autoSpaceDN w:val="0"/>
              <w:adjustRightInd w:val="0"/>
              <w:spacing w:after="0" w:line="240" w:lineRule="auto"/>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Risks and Assumptions</w:t>
            </w:r>
          </w:p>
        </w:tc>
        <w:tc>
          <w:tcPr>
            <w:tcW w:w="6352" w:type="dxa"/>
            <w:gridSpan w:val="4"/>
            <w:vAlign w:val="center"/>
          </w:tcPr>
          <w:p w14:paraId="20B65E16" w14:textId="77777777" w:rsidR="006F3278" w:rsidRPr="000905D9" w:rsidRDefault="006F3278" w:rsidP="002D078D">
            <w:pPr>
              <w:spacing w:after="0" w:line="240" w:lineRule="auto"/>
              <w:jc w:val="both"/>
              <w:rPr>
                <w:rFonts w:asciiTheme="majorHAnsi" w:hAnsiTheme="majorHAnsi" w:cs="Times New Roman"/>
                <w:sz w:val="20"/>
                <w:szCs w:val="20"/>
                <w:lang w:val="ka-GE"/>
              </w:rPr>
            </w:pPr>
          </w:p>
        </w:tc>
      </w:tr>
    </w:tbl>
    <w:p w14:paraId="467AA5F4" w14:textId="77777777" w:rsidR="006F3278" w:rsidRPr="000905D9" w:rsidRDefault="006F3278" w:rsidP="006F3278">
      <w:pPr>
        <w:spacing w:after="120"/>
        <w:ind w:left="-284" w:right="-278"/>
        <w:jc w:val="both"/>
        <w:rPr>
          <w:rFonts w:asciiTheme="majorHAnsi" w:eastAsia="Helvetica" w:hAnsiTheme="majorHAnsi" w:cs="Times New Roman"/>
          <w:b/>
          <w:sz w:val="20"/>
          <w:szCs w:val="20"/>
          <w:lang w:val="ka-GE"/>
        </w:rPr>
      </w:pPr>
    </w:p>
    <w:p w14:paraId="6A3D5389" w14:textId="77777777" w:rsidR="006F3278" w:rsidRPr="000905D9" w:rsidRDefault="006F3278" w:rsidP="006F3278">
      <w:pPr>
        <w:pStyle w:val="Heading2"/>
        <w:spacing w:before="0" w:after="120"/>
      </w:pPr>
      <w:bookmarkStart w:id="35" w:name="_Toc464031282"/>
      <w:bookmarkStart w:id="36" w:name="_Toc464676620"/>
      <w:bookmarkStart w:id="37" w:name="_Toc465748093"/>
      <w:r w:rsidRPr="000905D9">
        <w:t xml:space="preserve">Commitment 12: </w:t>
      </w:r>
      <w:bookmarkEnd w:id="35"/>
      <w:r w:rsidRPr="000905D9">
        <w:t>Improvement of the database of the convicted and transfer of the penitentiary department entirely onto the electronic workflow management</w:t>
      </w:r>
      <w:bookmarkEnd w:id="36"/>
      <w:bookmarkEnd w:id="37"/>
    </w:p>
    <w:p w14:paraId="4DBA9D10" w14:textId="77777777" w:rsidR="006F3278" w:rsidRPr="000905D9" w:rsidRDefault="006F3278" w:rsidP="006F3278">
      <w:pPr>
        <w:spacing w:after="120"/>
        <w:ind w:left="-284" w:right="4"/>
        <w:jc w:val="both"/>
        <w:rPr>
          <w:rFonts w:asciiTheme="majorHAnsi" w:eastAsia="Helvetica" w:hAnsiTheme="majorHAnsi" w:cs="Times New Roman"/>
        </w:rPr>
      </w:pPr>
      <w:r w:rsidRPr="000905D9">
        <w:rPr>
          <w:rFonts w:asciiTheme="majorHAnsi" w:eastAsia="Helvetica" w:hAnsiTheme="majorHAnsi" w:cs="Times New Roman"/>
        </w:rPr>
        <w:t>The Ministry of Corrections of Georgia will improve the existing or create a new convicted database for 2017. The existing database cannot provide adequate processing\sorting of the data; complete data is not outlined in the database, and appropriate filtration is not possible.</w:t>
      </w:r>
    </w:p>
    <w:p w14:paraId="0B28570B" w14:textId="77777777" w:rsidR="006F3278" w:rsidRPr="000905D9" w:rsidRDefault="006F3278" w:rsidP="006F3278">
      <w:pPr>
        <w:spacing w:after="120"/>
        <w:ind w:left="-284" w:right="4"/>
        <w:jc w:val="both"/>
        <w:rPr>
          <w:rFonts w:asciiTheme="majorHAnsi" w:eastAsia="Helvetica" w:hAnsiTheme="majorHAnsi" w:cs="Times New Roman"/>
        </w:rPr>
      </w:pPr>
      <w:r w:rsidRPr="000905D9">
        <w:rPr>
          <w:rFonts w:asciiTheme="majorHAnsi" w:eastAsia="Helvetica" w:hAnsiTheme="majorHAnsi" w:cs="Times New Roman"/>
        </w:rPr>
        <w:t>Updated database will be introduced gradually. At the first stage the shortcomings of the existing system will be identified. The Ministry will study good practices of various countries and successful systems in this field. At the later stage, the future system model will be developed and tested.</w:t>
      </w:r>
      <w:r w:rsidRPr="000905D9">
        <w:rPr>
          <w:rStyle w:val="FootnoteReference"/>
          <w:rFonts w:asciiTheme="majorHAnsi" w:eastAsia="Helvetica" w:hAnsiTheme="majorHAnsi" w:cs="Times New Roman"/>
        </w:rPr>
        <w:footnoteReference w:id="5"/>
      </w:r>
    </w:p>
    <w:p w14:paraId="259FE783" w14:textId="77777777" w:rsidR="006F3278" w:rsidRPr="000905D9" w:rsidRDefault="006F3278" w:rsidP="006F3278">
      <w:pPr>
        <w:spacing w:after="120"/>
        <w:ind w:left="-284" w:right="4"/>
        <w:jc w:val="both"/>
        <w:rPr>
          <w:rFonts w:asciiTheme="majorHAnsi" w:eastAsia="Helvetica" w:hAnsiTheme="majorHAnsi" w:cs="Times New Roman"/>
        </w:rPr>
      </w:pPr>
      <w:r w:rsidRPr="000905D9">
        <w:rPr>
          <w:rFonts w:asciiTheme="majorHAnsi" w:eastAsia="Helvetica" w:hAnsiTheme="majorHAnsi" w:cs="Times New Roman"/>
        </w:rPr>
        <w:t>The updated base will allow the entire transfer of Penitentiary System and Penitentiary Department to an electronic workflow management system. Concurrently, this will enable better processing and analysis of statistical data, and better protection of personal data.</w:t>
      </w:r>
    </w:p>
    <w:p w14:paraId="02814E02" w14:textId="77777777" w:rsidR="006F3278" w:rsidRPr="000905D9" w:rsidRDefault="006F3278" w:rsidP="006F3278">
      <w:pPr>
        <w:spacing w:after="120"/>
        <w:ind w:left="-284" w:right="-278"/>
        <w:jc w:val="both"/>
        <w:rPr>
          <w:rFonts w:asciiTheme="majorHAnsi" w:hAnsiTheme="majorHAnsi" w:cs="Times New Roman"/>
          <w:lang w:val="ka-GE"/>
        </w:rPr>
      </w:pPr>
      <w:r w:rsidRPr="000905D9">
        <w:rPr>
          <w:rFonts w:asciiTheme="majorHAnsi" w:eastAsia="Helvetica" w:hAnsiTheme="majorHAnsi" w:cs="Times New Roman"/>
          <w:b/>
        </w:rPr>
        <w:t>D</w:t>
      </w:r>
      <w:r w:rsidRPr="000905D9">
        <w:rPr>
          <w:rFonts w:asciiTheme="majorHAnsi" w:eastAsia="Helvetica" w:hAnsiTheme="majorHAnsi" w:cs="Times New Roman"/>
          <w:b/>
          <w:lang w:val="ka-GE"/>
        </w:rPr>
        <w:t>ate</w:t>
      </w:r>
      <w:r w:rsidRPr="000905D9">
        <w:rPr>
          <w:rFonts w:asciiTheme="majorHAnsi" w:eastAsia="Helvetica" w:hAnsiTheme="majorHAnsi" w:cs="Times New Roman"/>
          <w:b/>
        </w:rPr>
        <w:t xml:space="preserve"> of </w:t>
      </w:r>
      <w:r w:rsidRPr="000905D9">
        <w:rPr>
          <w:rFonts w:asciiTheme="majorHAnsi" w:eastAsia="Helvetica" w:hAnsiTheme="majorHAnsi" w:cs="Times New Roman"/>
          <w:b/>
          <w:lang w:val="ka-GE"/>
        </w:rPr>
        <w:t>Implementation:</w:t>
      </w:r>
      <w:r w:rsidRPr="000905D9">
        <w:rPr>
          <w:rFonts w:asciiTheme="majorHAnsi" w:hAnsiTheme="majorHAnsi" w:cs="Times New Roman"/>
          <w:lang w:val="ka-GE"/>
        </w:rPr>
        <w:t xml:space="preserve"> 2016-2017 </w:t>
      </w: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1983"/>
        <w:gridCol w:w="1957"/>
        <w:gridCol w:w="1463"/>
        <w:gridCol w:w="1440"/>
        <w:gridCol w:w="1465"/>
      </w:tblGrid>
      <w:tr w:rsidR="006F3278" w:rsidRPr="000905D9" w14:paraId="7A7456E2" w14:textId="77777777" w:rsidTr="00A534E4">
        <w:trPr>
          <w:jc w:val="center"/>
        </w:trPr>
        <w:tc>
          <w:tcPr>
            <w:tcW w:w="10033" w:type="dxa"/>
            <w:gridSpan w:val="6"/>
            <w:shd w:val="clear" w:color="auto" w:fill="B8CCE4" w:themeFill="accent1" w:themeFillTint="66"/>
            <w:vAlign w:val="center"/>
          </w:tcPr>
          <w:p w14:paraId="359A45CB" w14:textId="77777777" w:rsidR="006F3278" w:rsidRPr="000905D9" w:rsidRDefault="006F3278" w:rsidP="002D078D">
            <w:pPr>
              <w:spacing w:after="0" w:line="240" w:lineRule="auto"/>
              <w:jc w:val="center"/>
              <w:rPr>
                <w:rFonts w:asciiTheme="majorHAnsi" w:hAnsiTheme="majorHAnsi" w:cs="Times New Roman"/>
                <w:b/>
                <w:sz w:val="20"/>
                <w:szCs w:val="20"/>
              </w:rPr>
            </w:pPr>
            <w:r w:rsidRPr="000905D9">
              <w:rPr>
                <w:rFonts w:asciiTheme="majorHAnsi" w:hAnsiTheme="majorHAnsi" w:cs="Times New Roman"/>
                <w:b/>
                <w:sz w:val="20"/>
                <w:szCs w:val="20"/>
              </w:rPr>
              <w:t>Commitment 12: Improvement of the database of the convicted and transfer of the penitentiary department entirely onto the electronic workflow management</w:t>
            </w:r>
          </w:p>
        </w:tc>
      </w:tr>
      <w:tr w:rsidR="006F3278" w:rsidRPr="000905D9" w14:paraId="4F5F39A5" w14:textId="77777777" w:rsidTr="00A534E4">
        <w:trPr>
          <w:jc w:val="center"/>
        </w:trPr>
        <w:tc>
          <w:tcPr>
            <w:tcW w:w="3708" w:type="dxa"/>
            <w:gridSpan w:val="2"/>
            <w:shd w:val="clear" w:color="auto" w:fill="B8CCE4" w:themeFill="accent1" w:themeFillTint="66"/>
            <w:vAlign w:val="center"/>
          </w:tcPr>
          <w:p w14:paraId="5C3620A6" w14:textId="77777777" w:rsidR="006F3278" w:rsidRPr="000905D9" w:rsidRDefault="006F3278" w:rsidP="002D078D">
            <w:pPr>
              <w:spacing w:after="0" w:line="240" w:lineRule="auto"/>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Lead Agency</w:t>
            </w:r>
          </w:p>
        </w:tc>
        <w:tc>
          <w:tcPr>
            <w:tcW w:w="6325" w:type="dxa"/>
            <w:gridSpan w:val="4"/>
            <w:vAlign w:val="center"/>
          </w:tcPr>
          <w:p w14:paraId="238F6695" w14:textId="77777777" w:rsidR="006F3278" w:rsidRPr="000905D9" w:rsidRDefault="006F3278" w:rsidP="002D078D">
            <w:pPr>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rPr>
              <w:t>Ministry of Corrections of Georgia</w:t>
            </w:r>
          </w:p>
        </w:tc>
      </w:tr>
      <w:tr w:rsidR="006F3278" w:rsidRPr="000905D9" w14:paraId="2BBAF7BB" w14:textId="77777777" w:rsidTr="00A534E4">
        <w:trPr>
          <w:trHeight w:val="136"/>
          <w:jc w:val="center"/>
        </w:trPr>
        <w:tc>
          <w:tcPr>
            <w:tcW w:w="1725" w:type="dxa"/>
            <w:vMerge w:val="restart"/>
            <w:shd w:val="clear" w:color="auto" w:fill="B8CCE4" w:themeFill="accent1" w:themeFillTint="66"/>
            <w:vAlign w:val="center"/>
          </w:tcPr>
          <w:p w14:paraId="13334EC7" w14:textId="77777777" w:rsidR="006F3278" w:rsidRPr="000905D9" w:rsidRDefault="006F3278" w:rsidP="002D078D">
            <w:pPr>
              <w:spacing w:after="0" w:line="240" w:lineRule="auto"/>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Other Involved Actors</w:t>
            </w:r>
          </w:p>
        </w:tc>
        <w:tc>
          <w:tcPr>
            <w:tcW w:w="1983" w:type="dxa"/>
            <w:shd w:val="clear" w:color="auto" w:fill="B8CCE4" w:themeFill="accent1" w:themeFillTint="66"/>
            <w:vAlign w:val="center"/>
          </w:tcPr>
          <w:p w14:paraId="3261E7FC" w14:textId="77777777" w:rsidR="006F3278" w:rsidRPr="000905D9" w:rsidRDefault="006F3278" w:rsidP="002D078D">
            <w:pPr>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Public Agency</w:t>
            </w:r>
          </w:p>
        </w:tc>
        <w:tc>
          <w:tcPr>
            <w:tcW w:w="6325" w:type="dxa"/>
            <w:gridSpan w:val="4"/>
            <w:vAlign w:val="center"/>
          </w:tcPr>
          <w:p w14:paraId="710D7128" w14:textId="77777777" w:rsidR="006F3278" w:rsidRPr="000905D9" w:rsidRDefault="006F3278" w:rsidP="002D078D">
            <w:pPr>
              <w:spacing w:after="0" w:line="240" w:lineRule="auto"/>
              <w:jc w:val="both"/>
              <w:rPr>
                <w:rFonts w:asciiTheme="majorHAnsi" w:hAnsiTheme="majorHAnsi" w:cs="Times New Roman"/>
                <w:sz w:val="20"/>
                <w:szCs w:val="20"/>
                <w:lang w:val="ka-GE"/>
              </w:rPr>
            </w:pPr>
          </w:p>
        </w:tc>
      </w:tr>
      <w:tr w:rsidR="006F3278" w:rsidRPr="000905D9" w14:paraId="69441A08" w14:textId="77777777" w:rsidTr="00A534E4">
        <w:trPr>
          <w:trHeight w:val="359"/>
          <w:jc w:val="center"/>
        </w:trPr>
        <w:tc>
          <w:tcPr>
            <w:tcW w:w="1725" w:type="dxa"/>
            <w:vMerge/>
            <w:shd w:val="clear" w:color="auto" w:fill="B8CCE4" w:themeFill="accent1" w:themeFillTint="66"/>
            <w:vAlign w:val="center"/>
          </w:tcPr>
          <w:p w14:paraId="3EBE7F80" w14:textId="77777777" w:rsidR="006F3278" w:rsidRPr="000905D9" w:rsidRDefault="006F3278" w:rsidP="002D078D">
            <w:pPr>
              <w:spacing w:after="0" w:line="240" w:lineRule="auto"/>
              <w:jc w:val="both"/>
              <w:rPr>
                <w:rFonts w:asciiTheme="majorHAnsi" w:hAnsiTheme="majorHAnsi" w:cs="Times New Roman"/>
                <w:sz w:val="20"/>
                <w:szCs w:val="20"/>
                <w:lang w:val="ka-GE"/>
              </w:rPr>
            </w:pPr>
          </w:p>
        </w:tc>
        <w:tc>
          <w:tcPr>
            <w:tcW w:w="1983" w:type="dxa"/>
            <w:shd w:val="clear" w:color="auto" w:fill="B8CCE4" w:themeFill="accent1" w:themeFillTint="66"/>
            <w:vAlign w:val="center"/>
          </w:tcPr>
          <w:p w14:paraId="5D5BB022" w14:textId="2C93194E" w:rsidR="006F3278" w:rsidRPr="000905D9" w:rsidRDefault="006F3278" w:rsidP="002D078D">
            <w:pPr>
              <w:spacing w:after="0" w:line="240" w:lineRule="auto"/>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Civil</w:t>
            </w:r>
            <w:r w:rsidRPr="000905D9">
              <w:rPr>
                <w:rFonts w:asciiTheme="majorHAnsi" w:eastAsia="Helvetica" w:hAnsiTheme="majorHAnsi" w:cs="Times New Roman"/>
                <w:sz w:val="20"/>
                <w:szCs w:val="20"/>
              </w:rPr>
              <w:t xml:space="preserve"> Society </w:t>
            </w:r>
            <w:r w:rsidRPr="000905D9">
              <w:rPr>
                <w:rFonts w:asciiTheme="majorHAnsi" w:eastAsia="Helvetica" w:hAnsiTheme="majorHAnsi" w:cs="Times New Roman"/>
                <w:sz w:val="20"/>
                <w:szCs w:val="20"/>
                <w:lang w:val="ka-GE"/>
              </w:rPr>
              <w:t>/Private Sector</w:t>
            </w:r>
          </w:p>
        </w:tc>
        <w:tc>
          <w:tcPr>
            <w:tcW w:w="6325" w:type="dxa"/>
            <w:gridSpan w:val="4"/>
            <w:vAlign w:val="center"/>
          </w:tcPr>
          <w:p w14:paraId="2180E7AA" w14:textId="77777777" w:rsidR="006F3278" w:rsidRPr="000905D9" w:rsidRDefault="006F3278" w:rsidP="002D078D">
            <w:pPr>
              <w:pStyle w:val="CommentText"/>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EU Technical Assistance Project</w:t>
            </w:r>
          </w:p>
        </w:tc>
      </w:tr>
      <w:tr w:rsidR="006F3278" w:rsidRPr="000905D9" w14:paraId="300C19B7" w14:textId="77777777" w:rsidTr="00A534E4">
        <w:trPr>
          <w:jc w:val="center"/>
        </w:trPr>
        <w:tc>
          <w:tcPr>
            <w:tcW w:w="3708" w:type="dxa"/>
            <w:gridSpan w:val="2"/>
            <w:shd w:val="clear" w:color="auto" w:fill="B8CCE4" w:themeFill="accent1" w:themeFillTint="66"/>
            <w:vAlign w:val="center"/>
          </w:tcPr>
          <w:p w14:paraId="74A7845D" w14:textId="77777777" w:rsidR="006F3278" w:rsidRPr="000905D9" w:rsidRDefault="006F3278" w:rsidP="002D078D">
            <w:pPr>
              <w:spacing w:after="0" w:line="240" w:lineRule="auto"/>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rPr>
              <w:t>Issues to be Addressed</w:t>
            </w:r>
          </w:p>
        </w:tc>
        <w:tc>
          <w:tcPr>
            <w:tcW w:w="6325" w:type="dxa"/>
            <w:gridSpan w:val="4"/>
            <w:vAlign w:val="center"/>
          </w:tcPr>
          <w:p w14:paraId="598DCD5C" w14:textId="77777777" w:rsidR="006F3278" w:rsidRPr="000905D9" w:rsidRDefault="006F3278" w:rsidP="002D078D">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Existing electronic database containing a huge amount of information, does not allow thorough data processing and a complete transfer of the Penitentiary Department onto the electronic workflow management system due to technical restrictions. In addition, the database does not contain all the material of personal files of the convicted; hence, it does not meet modern standards.</w:t>
            </w:r>
          </w:p>
        </w:tc>
      </w:tr>
      <w:tr w:rsidR="006F3278" w:rsidRPr="000905D9" w14:paraId="6E05B589" w14:textId="77777777" w:rsidTr="00A534E4">
        <w:trPr>
          <w:jc w:val="center"/>
        </w:trPr>
        <w:tc>
          <w:tcPr>
            <w:tcW w:w="3708" w:type="dxa"/>
            <w:gridSpan w:val="2"/>
            <w:shd w:val="clear" w:color="auto" w:fill="B8CCE4" w:themeFill="accent1" w:themeFillTint="66"/>
            <w:vAlign w:val="center"/>
          </w:tcPr>
          <w:p w14:paraId="5B434C68" w14:textId="77777777" w:rsidR="006F3278" w:rsidRPr="000905D9" w:rsidRDefault="006F3278" w:rsidP="002D078D">
            <w:pPr>
              <w:spacing w:after="0" w:line="240" w:lineRule="auto"/>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lastRenderedPageBreak/>
              <w:t>Main Objective</w:t>
            </w:r>
          </w:p>
        </w:tc>
        <w:tc>
          <w:tcPr>
            <w:tcW w:w="6325" w:type="dxa"/>
            <w:gridSpan w:val="4"/>
            <w:vAlign w:val="center"/>
          </w:tcPr>
          <w:p w14:paraId="3FD72432" w14:textId="77777777" w:rsidR="006F3278" w:rsidRPr="000905D9" w:rsidRDefault="006F3278" w:rsidP="002D078D">
            <w:pPr>
              <w:pStyle w:val="Default"/>
              <w:numPr>
                <w:ilvl w:val="0"/>
                <w:numId w:val="15"/>
              </w:numPr>
              <w:jc w:val="both"/>
              <w:rPr>
                <w:rFonts w:asciiTheme="majorHAnsi" w:hAnsiTheme="majorHAnsi"/>
                <w:sz w:val="20"/>
                <w:szCs w:val="20"/>
                <w:lang w:val="ka-GE"/>
              </w:rPr>
            </w:pPr>
            <w:r w:rsidRPr="000905D9">
              <w:rPr>
                <w:rFonts w:asciiTheme="majorHAnsi" w:eastAsia="Helvetica" w:hAnsiTheme="majorHAnsi"/>
                <w:sz w:val="20"/>
                <w:szCs w:val="20"/>
              </w:rPr>
              <w:t>Support the classification process according the risk of the convicted in the penitentiary system as a result of thorough processing of information;</w:t>
            </w:r>
          </w:p>
          <w:p w14:paraId="3B947A04" w14:textId="77777777" w:rsidR="006F3278" w:rsidRPr="000905D9" w:rsidRDefault="006F3278" w:rsidP="002D078D">
            <w:pPr>
              <w:pStyle w:val="Default"/>
              <w:numPr>
                <w:ilvl w:val="0"/>
                <w:numId w:val="15"/>
              </w:numPr>
              <w:jc w:val="both"/>
              <w:rPr>
                <w:rFonts w:asciiTheme="majorHAnsi" w:hAnsiTheme="majorHAnsi"/>
                <w:sz w:val="20"/>
                <w:szCs w:val="20"/>
                <w:lang w:val="ka-GE"/>
              </w:rPr>
            </w:pPr>
            <w:r w:rsidRPr="000905D9">
              <w:rPr>
                <w:rFonts w:asciiTheme="majorHAnsi" w:eastAsia="Helvetica" w:hAnsiTheme="majorHAnsi"/>
                <w:sz w:val="20"/>
                <w:szCs w:val="20"/>
              </w:rPr>
              <w:t>Implementation of relevant rehabilitation- re-socialization programs;</w:t>
            </w:r>
          </w:p>
          <w:p w14:paraId="4A19BBDA" w14:textId="77777777" w:rsidR="006F3278" w:rsidRPr="000905D9" w:rsidRDefault="006F3278" w:rsidP="002D078D">
            <w:pPr>
              <w:pStyle w:val="Default"/>
              <w:numPr>
                <w:ilvl w:val="0"/>
                <w:numId w:val="15"/>
              </w:numPr>
              <w:jc w:val="both"/>
              <w:rPr>
                <w:rFonts w:asciiTheme="majorHAnsi" w:eastAsia="Helvetica" w:hAnsiTheme="majorHAnsi"/>
                <w:sz w:val="20"/>
                <w:szCs w:val="20"/>
                <w:lang w:val="ka-GE"/>
              </w:rPr>
            </w:pPr>
            <w:r w:rsidRPr="000905D9">
              <w:rPr>
                <w:rFonts w:asciiTheme="majorHAnsi" w:eastAsia="Helvetica" w:hAnsiTheme="majorHAnsi"/>
                <w:sz w:val="20"/>
                <w:szCs w:val="20"/>
              </w:rPr>
              <w:t>Expediting the workflow management and public information delivery;</w:t>
            </w:r>
          </w:p>
          <w:p w14:paraId="58487036" w14:textId="77777777" w:rsidR="006F3278" w:rsidRPr="000905D9" w:rsidRDefault="006F3278" w:rsidP="002D078D">
            <w:pPr>
              <w:pStyle w:val="Default"/>
              <w:numPr>
                <w:ilvl w:val="0"/>
                <w:numId w:val="15"/>
              </w:numPr>
              <w:jc w:val="both"/>
              <w:rPr>
                <w:rFonts w:asciiTheme="majorHAnsi" w:hAnsiTheme="majorHAnsi"/>
                <w:sz w:val="20"/>
                <w:szCs w:val="20"/>
                <w:lang w:val="ka-GE"/>
              </w:rPr>
            </w:pPr>
            <w:r w:rsidRPr="000905D9">
              <w:rPr>
                <w:rFonts w:asciiTheme="majorHAnsi" w:eastAsia="Helvetica" w:hAnsiTheme="majorHAnsi"/>
                <w:sz w:val="20"/>
                <w:szCs w:val="20"/>
              </w:rPr>
              <w:t>Supporting efficient, productive and economic disposal of the budget resources.</w:t>
            </w:r>
          </w:p>
        </w:tc>
      </w:tr>
      <w:tr w:rsidR="006F3278" w:rsidRPr="000905D9" w14:paraId="65C5810A" w14:textId="77777777" w:rsidTr="00A534E4">
        <w:trPr>
          <w:jc w:val="center"/>
        </w:trPr>
        <w:tc>
          <w:tcPr>
            <w:tcW w:w="3708" w:type="dxa"/>
            <w:gridSpan w:val="2"/>
            <w:shd w:val="clear" w:color="auto" w:fill="B8CCE4" w:themeFill="accent1" w:themeFillTint="66"/>
            <w:vAlign w:val="center"/>
          </w:tcPr>
          <w:p w14:paraId="6C123484" w14:textId="77777777" w:rsidR="006F3278" w:rsidRPr="000905D9" w:rsidRDefault="006F3278" w:rsidP="002D078D">
            <w:pPr>
              <w:spacing w:after="0" w:line="240" w:lineRule="auto"/>
              <w:jc w:val="both"/>
              <w:rPr>
                <w:rFonts w:asciiTheme="majorHAnsi" w:hAnsiTheme="majorHAnsi" w:cs="Times New Roman"/>
                <w:b/>
                <w:sz w:val="20"/>
                <w:szCs w:val="20"/>
                <w:lang w:val="ka-GE"/>
              </w:rPr>
            </w:pPr>
            <w:r w:rsidRPr="000905D9">
              <w:rPr>
                <w:rFonts w:asciiTheme="majorHAnsi" w:hAnsiTheme="majorHAnsi" w:cs="Times New Roman"/>
                <w:b/>
                <w:sz w:val="20"/>
                <w:szCs w:val="20"/>
                <w:lang w:val="ka-GE"/>
              </w:rPr>
              <w:t>OGP Challenge</w:t>
            </w:r>
          </w:p>
        </w:tc>
        <w:tc>
          <w:tcPr>
            <w:tcW w:w="6325" w:type="dxa"/>
            <w:gridSpan w:val="4"/>
            <w:vAlign w:val="center"/>
          </w:tcPr>
          <w:p w14:paraId="11758D96" w14:textId="77777777" w:rsidR="006F3278" w:rsidRPr="000905D9" w:rsidRDefault="006F3278" w:rsidP="002D078D">
            <w:pPr>
              <w:pStyle w:val="CommentText"/>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Increasing public integrity</w:t>
            </w:r>
          </w:p>
        </w:tc>
      </w:tr>
      <w:tr w:rsidR="006F3278" w:rsidRPr="000905D9" w14:paraId="5B373910" w14:textId="77777777" w:rsidTr="002D078D">
        <w:trPr>
          <w:trHeight w:val="466"/>
          <w:jc w:val="center"/>
        </w:trPr>
        <w:tc>
          <w:tcPr>
            <w:tcW w:w="3708" w:type="dxa"/>
            <w:gridSpan w:val="2"/>
            <w:vMerge w:val="restart"/>
            <w:shd w:val="clear" w:color="auto" w:fill="B8CCE4" w:themeFill="accent1" w:themeFillTint="66"/>
            <w:vAlign w:val="center"/>
          </w:tcPr>
          <w:p w14:paraId="64F45CC2" w14:textId="77777777" w:rsidR="006F3278" w:rsidRPr="000905D9" w:rsidRDefault="006F3278" w:rsidP="002D078D">
            <w:pPr>
              <w:spacing w:after="0" w:line="240" w:lineRule="auto"/>
              <w:jc w:val="both"/>
              <w:rPr>
                <w:rFonts w:asciiTheme="majorHAnsi" w:hAnsiTheme="majorHAnsi" w:cs="Times New Roman"/>
                <w:b/>
                <w:sz w:val="20"/>
                <w:szCs w:val="20"/>
                <w:lang w:val="ka-GE"/>
              </w:rPr>
            </w:pPr>
          </w:p>
          <w:p w14:paraId="0D976F8C" w14:textId="53684151" w:rsidR="006F3278" w:rsidRPr="000905D9" w:rsidRDefault="006F3278" w:rsidP="002D078D">
            <w:pPr>
              <w:spacing w:after="0" w:line="240" w:lineRule="auto"/>
              <w:jc w:val="both"/>
              <w:rPr>
                <w:rFonts w:asciiTheme="majorHAnsi" w:hAnsiTheme="majorHAnsi" w:cs="Times New Roman"/>
                <w:b/>
                <w:sz w:val="20"/>
                <w:szCs w:val="20"/>
              </w:rPr>
            </w:pPr>
            <w:r w:rsidRPr="000905D9">
              <w:rPr>
                <w:rFonts w:asciiTheme="majorHAnsi" w:hAnsiTheme="majorHAnsi" w:cs="Times New Roman"/>
                <w:b/>
                <w:sz w:val="20"/>
                <w:szCs w:val="20"/>
                <w:lang w:val="ka-GE"/>
              </w:rPr>
              <w:t xml:space="preserve">OGP </w:t>
            </w:r>
            <w:r w:rsidR="002D078D" w:rsidRPr="000905D9">
              <w:rPr>
                <w:rFonts w:asciiTheme="majorHAnsi" w:hAnsiTheme="majorHAnsi" w:cs="Times New Roman"/>
                <w:b/>
                <w:sz w:val="20"/>
                <w:szCs w:val="20"/>
              </w:rPr>
              <w:t>Principles</w:t>
            </w:r>
          </w:p>
        </w:tc>
        <w:tc>
          <w:tcPr>
            <w:tcW w:w="1957" w:type="dxa"/>
            <w:shd w:val="clear" w:color="auto" w:fill="B8CCE4" w:themeFill="accent1" w:themeFillTint="66"/>
            <w:vAlign w:val="center"/>
          </w:tcPr>
          <w:p w14:paraId="059F0503" w14:textId="77777777" w:rsidR="006F3278" w:rsidRPr="000905D9" w:rsidRDefault="006F3278" w:rsidP="002D078D">
            <w:pPr>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Transparancy</w:t>
            </w:r>
          </w:p>
        </w:tc>
        <w:tc>
          <w:tcPr>
            <w:tcW w:w="1463" w:type="dxa"/>
            <w:shd w:val="clear" w:color="auto" w:fill="B8CCE4" w:themeFill="accent1" w:themeFillTint="66"/>
            <w:vAlign w:val="center"/>
          </w:tcPr>
          <w:p w14:paraId="408FEB94" w14:textId="77777777" w:rsidR="006F3278" w:rsidRPr="000905D9" w:rsidRDefault="006F3278" w:rsidP="002D078D">
            <w:pPr>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Accountability</w:t>
            </w:r>
          </w:p>
        </w:tc>
        <w:tc>
          <w:tcPr>
            <w:tcW w:w="1440" w:type="dxa"/>
            <w:shd w:val="clear" w:color="auto" w:fill="B8CCE4" w:themeFill="accent1" w:themeFillTint="66"/>
            <w:vAlign w:val="center"/>
          </w:tcPr>
          <w:p w14:paraId="6C4D5C0A" w14:textId="77777777" w:rsidR="006F3278" w:rsidRPr="000905D9" w:rsidRDefault="006F3278" w:rsidP="002D078D">
            <w:pPr>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Citizens Participation</w:t>
            </w:r>
          </w:p>
        </w:tc>
        <w:tc>
          <w:tcPr>
            <w:tcW w:w="1465" w:type="dxa"/>
            <w:shd w:val="clear" w:color="auto" w:fill="B8CCE4" w:themeFill="accent1" w:themeFillTint="66"/>
            <w:vAlign w:val="center"/>
          </w:tcPr>
          <w:p w14:paraId="6ED0CC36" w14:textId="77777777" w:rsidR="006F3278" w:rsidRPr="000905D9" w:rsidRDefault="006F3278" w:rsidP="002D078D">
            <w:pPr>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Technology and Innovation</w:t>
            </w:r>
          </w:p>
        </w:tc>
      </w:tr>
      <w:tr w:rsidR="006F3278" w:rsidRPr="000905D9" w14:paraId="227E8579" w14:textId="77777777" w:rsidTr="002D078D">
        <w:trPr>
          <w:jc w:val="center"/>
        </w:trPr>
        <w:tc>
          <w:tcPr>
            <w:tcW w:w="3708" w:type="dxa"/>
            <w:gridSpan w:val="2"/>
            <w:vMerge/>
            <w:shd w:val="clear" w:color="auto" w:fill="B8CCE4" w:themeFill="accent1" w:themeFillTint="66"/>
            <w:vAlign w:val="center"/>
          </w:tcPr>
          <w:p w14:paraId="709507FB" w14:textId="77777777" w:rsidR="006F3278" w:rsidRPr="000905D9" w:rsidRDefault="006F3278" w:rsidP="002D078D">
            <w:pPr>
              <w:spacing w:after="0" w:line="240" w:lineRule="auto"/>
              <w:jc w:val="both"/>
              <w:rPr>
                <w:rFonts w:asciiTheme="majorHAnsi" w:hAnsiTheme="majorHAnsi" w:cs="Times New Roman"/>
                <w:sz w:val="20"/>
                <w:szCs w:val="20"/>
                <w:lang w:val="ka-GE"/>
              </w:rPr>
            </w:pPr>
          </w:p>
        </w:tc>
        <w:tc>
          <w:tcPr>
            <w:tcW w:w="1957" w:type="dxa"/>
            <w:vAlign w:val="center"/>
          </w:tcPr>
          <w:p w14:paraId="20601AFA" w14:textId="77777777" w:rsidR="006F3278" w:rsidRPr="000905D9" w:rsidRDefault="006F3278" w:rsidP="002D078D">
            <w:pPr>
              <w:spacing w:after="0" w:line="240" w:lineRule="auto"/>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c>
          <w:tcPr>
            <w:tcW w:w="1463" w:type="dxa"/>
            <w:vAlign w:val="center"/>
          </w:tcPr>
          <w:p w14:paraId="21F7A6CA" w14:textId="77777777" w:rsidR="006F3278" w:rsidRPr="000905D9" w:rsidRDefault="006F3278" w:rsidP="002D078D">
            <w:pPr>
              <w:spacing w:after="0" w:line="240" w:lineRule="auto"/>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c>
          <w:tcPr>
            <w:tcW w:w="1440" w:type="dxa"/>
            <w:vAlign w:val="center"/>
          </w:tcPr>
          <w:p w14:paraId="34C64F2D" w14:textId="77777777" w:rsidR="006F3278" w:rsidRPr="000905D9" w:rsidRDefault="006F3278" w:rsidP="002D078D">
            <w:pPr>
              <w:spacing w:after="0" w:line="240" w:lineRule="auto"/>
              <w:jc w:val="both"/>
              <w:rPr>
                <w:rFonts w:asciiTheme="majorHAnsi" w:hAnsiTheme="majorHAnsi" w:cs="Times New Roman"/>
                <w:sz w:val="20"/>
                <w:szCs w:val="20"/>
                <w:lang w:val="ka-GE"/>
              </w:rPr>
            </w:pPr>
          </w:p>
        </w:tc>
        <w:tc>
          <w:tcPr>
            <w:tcW w:w="1465" w:type="dxa"/>
            <w:vAlign w:val="center"/>
          </w:tcPr>
          <w:p w14:paraId="36D8493D" w14:textId="77777777" w:rsidR="006F3278" w:rsidRPr="000905D9" w:rsidRDefault="006F3278" w:rsidP="002D078D">
            <w:pPr>
              <w:spacing w:after="0" w:line="240" w:lineRule="auto"/>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r>
      <w:tr w:rsidR="006F3278" w:rsidRPr="000905D9" w14:paraId="706AAFB2" w14:textId="77777777" w:rsidTr="002D078D">
        <w:trPr>
          <w:jc w:val="center"/>
        </w:trPr>
        <w:tc>
          <w:tcPr>
            <w:tcW w:w="3708" w:type="dxa"/>
            <w:gridSpan w:val="2"/>
            <w:shd w:val="clear" w:color="auto" w:fill="B8CCE4" w:themeFill="accent1" w:themeFillTint="66"/>
            <w:vAlign w:val="center"/>
          </w:tcPr>
          <w:p w14:paraId="6AD34467" w14:textId="77777777" w:rsidR="006F3278" w:rsidRPr="000905D9" w:rsidRDefault="006F3278" w:rsidP="002D078D">
            <w:pPr>
              <w:autoSpaceDE w:val="0"/>
              <w:autoSpaceDN w:val="0"/>
              <w:adjustRightInd w:val="0"/>
              <w:spacing w:after="0" w:line="240" w:lineRule="auto"/>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Milestones to Fulfill the Commitment</w:t>
            </w:r>
          </w:p>
        </w:tc>
        <w:tc>
          <w:tcPr>
            <w:tcW w:w="1957" w:type="dxa"/>
            <w:shd w:val="clear" w:color="auto" w:fill="B8CCE4" w:themeFill="accent1" w:themeFillTint="66"/>
            <w:vAlign w:val="center"/>
          </w:tcPr>
          <w:p w14:paraId="45F40E44" w14:textId="77777777" w:rsidR="006F3278" w:rsidRPr="000905D9" w:rsidRDefault="006F3278" w:rsidP="002D078D">
            <w:pPr>
              <w:autoSpaceDE w:val="0"/>
              <w:autoSpaceDN w:val="0"/>
              <w:adjustRightInd w:val="0"/>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lang w:val="ka-GE"/>
              </w:rPr>
              <w:t>New</w:t>
            </w:r>
            <w:r w:rsidRPr="000905D9">
              <w:rPr>
                <w:rFonts w:asciiTheme="majorHAnsi" w:eastAsia="Helvetica" w:hAnsiTheme="majorHAnsi" w:cs="Times New Roman"/>
                <w:sz w:val="20"/>
                <w:szCs w:val="20"/>
              </w:rPr>
              <w:t>or ongoing commitment</w:t>
            </w:r>
          </w:p>
        </w:tc>
        <w:tc>
          <w:tcPr>
            <w:tcW w:w="1463" w:type="dxa"/>
            <w:shd w:val="clear" w:color="auto" w:fill="B8CCE4" w:themeFill="accent1" w:themeFillTint="66"/>
            <w:vAlign w:val="center"/>
          </w:tcPr>
          <w:p w14:paraId="3ED42171" w14:textId="77777777" w:rsidR="006F3278" w:rsidRPr="000905D9" w:rsidRDefault="006F3278" w:rsidP="002D078D">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Start date:</w:t>
            </w:r>
          </w:p>
        </w:tc>
        <w:tc>
          <w:tcPr>
            <w:tcW w:w="2905" w:type="dxa"/>
            <w:gridSpan w:val="2"/>
            <w:shd w:val="clear" w:color="auto" w:fill="B8CCE4" w:themeFill="accent1" w:themeFillTint="66"/>
            <w:vAlign w:val="center"/>
          </w:tcPr>
          <w:p w14:paraId="6B13C49D" w14:textId="77777777" w:rsidR="006F3278" w:rsidRPr="000905D9" w:rsidRDefault="006F3278" w:rsidP="002D078D">
            <w:pPr>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End Date:</w:t>
            </w:r>
          </w:p>
        </w:tc>
      </w:tr>
      <w:tr w:rsidR="006F3278" w:rsidRPr="000905D9" w14:paraId="0E8B0076" w14:textId="77777777" w:rsidTr="002D078D">
        <w:trPr>
          <w:trHeight w:val="356"/>
          <w:jc w:val="center"/>
        </w:trPr>
        <w:tc>
          <w:tcPr>
            <w:tcW w:w="3708" w:type="dxa"/>
            <w:gridSpan w:val="2"/>
            <w:vAlign w:val="center"/>
          </w:tcPr>
          <w:p w14:paraId="47E338D3" w14:textId="77777777" w:rsidR="006F3278" w:rsidRPr="000905D9" w:rsidRDefault="006F3278" w:rsidP="002D078D">
            <w:pPr>
              <w:autoSpaceDE w:val="0"/>
              <w:autoSpaceDN w:val="0"/>
              <w:adjustRightInd w:val="0"/>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 xml:space="preserve">Study the drawbacks of the existing database of the convicted of the Penitentiary Department of the Ministry of Corrections of Georgia </w:t>
            </w:r>
          </w:p>
        </w:tc>
        <w:tc>
          <w:tcPr>
            <w:tcW w:w="1957" w:type="dxa"/>
          </w:tcPr>
          <w:p w14:paraId="7307C58D" w14:textId="77777777" w:rsidR="006F3278" w:rsidRPr="000905D9" w:rsidRDefault="006F3278" w:rsidP="002D078D">
            <w:pPr>
              <w:autoSpaceDE w:val="0"/>
              <w:autoSpaceDN w:val="0"/>
              <w:adjustRightInd w:val="0"/>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463" w:type="dxa"/>
          </w:tcPr>
          <w:p w14:paraId="0C329655" w14:textId="77777777" w:rsidR="006F3278" w:rsidRPr="000905D9" w:rsidRDefault="006F3278" w:rsidP="002D078D">
            <w:pPr>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April</w:t>
            </w:r>
            <w:r w:rsidRPr="000905D9">
              <w:rPr>
                <w:rFonts w:asciiTheme="majorHAnsi" w:hAnsiTheme="majorHAnsi" w:cs="Times New Roman"/>
                <w:sz w:val="20"/>
                <w:szCs w:val="20"/>
                <w:lang w:val="ka-GE"/>
              </w:rPr>
              <w:t>, 2016</w:t>
            </w:r>
          </w:p>
        </w:tc>
        <w:tc>
          <w:tcPr>
            <w:tcW w:w="2905" w:type="dxa"/>
            <w:gridSpan w:val="2"/>
          </w:tcPr>
          <w:p w14:paraId="0BBDE1C5" w14:textId="77777777" w:rsidR="006F3278" w:rsidRPr="000905D9" w:rsidRDefault="006F3278" w:rsidP="002D078D">
            <w:pPr>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July</w:t>
            </w:r>
            <w:r w:rsidRPr="000905D9">
              <w:rPr>
                <w:rFonts w:asciiTheme="majorHAnsi" w:hAnsiTheme="majorHAnsi" w:cs="Times New Roman"/>
                <w:sz w:val="20"/>
                <w:szCs w:val="20"/>
                <w:lang w:val="ka-GE"/>
              </w:rPr>
              <w:t>, 2016</w:t>
            </w:r>
          </w:p>
        </w:tc>
      </w:tr>
      <w:tr w:rsidR="006F3278" w:rsidRPr="000905D9" w14:paraId="36B23C30" w14:textId="77777777" w:rsidTr="002D078D">
        <w:trPr>
          <w:trHeight w:val="356"/>
          <w:jc w:val="center"/>
        </w:trPr>
        <w:tc>
          <w:tcPr>
            <w:tcW w:w="3708" w:type="dxa"/>
            <w:gridSpan w:val="2"/>
            <w:vAlign w:val="center"/>
          </w:tcPr>
          <w:p w14:paraId="059D63B2" w14:textId="77777777" w:rsidR="006F3278" w:rsidRPr="000905D9" w:rsidRDefault="006F3278" w:rsidP="002D078D">
            <w:pPr>
              <w:autoSpaceDE w:val="0"/>
              <w:autoSpaceDN w:val="0"/>
              <w:adjustRightInd w:val="0"/>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Locating information about the advanced systems abroad and based on the bilateral relations with the relevant agencies of these countries identification of a relevant model for the penitentiary system of Georgia</w:t>
            </w:r>
          </w:p>
        </w:tc>
        <w:tc>
          <w:tcPr>
            <w:tcW w:w="1957" w:type="dxa"/>
          </w:tcPr>
          <w:p w14:paraId="02065951" w14:textId="77777777" w:rsidR="006F3278" w:rsidRPr="000905D9" w:rsidRDefault="006F3278" w:rsidP="002D078D">
            <w:pPr>
              <w:autoSpaceDE w:val="0"/>
              <w:autoSpaceDN w:val="0"/>
              <w:adjustRightInd w:val="0"/>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463" w:type="dxa"/>
          </w:tcPr>
          <w:p w14:paraId="489D2E00" w14:textId="77777777" w:rsidR="006F3278" w:rsidRPr="000905D9" w:rsidRDefault="006F3278" w:rsidP="002D078D">
            <w:pPr>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August,</w:t>
            </w:r>
            <w:r w:rsidRPr="000905D9">
              <w:rPr>
                <w:rFonts w:asciiTheme="majorHAnsi" w:hAnsiTheme="majorHAnsi" w:cs="Times New Roman"/>
                <w:sz w:val="20"/>
                <w:szCs w:val="20"/>
                <w:lang w:val="ka-GE"/>
              </w:rPr>
              <w:t xml:space="preserve"> 2016</w:t>
            </w:r>
          </w:p>
        </w:tc>
        <w:tc>
          <w:tcPr>
            <w:tcW w:w="2905" w:type="dxa"/>
            <w:gridSpan w:val="2"/>
          </w:tcPr>
          <w:p w14:paraId="50FA8AF8" w14:textId="77777777" w:rsidR="006F3278" w:rsidRPr="000905D9" w:rsidRDefault="006F3278" w:rsidP="002D078D">
            <w:pPr>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Decemeber,</w:t>
            </w:r>
            <w:r w:rsidRPr="000905D9">
              <w:rPr>
                <w:rFonts w:asciiTheme="majorHAnsi" w:hAnsiTheme="majorHAnsi" w:cs="Times New Roman"/>
                <w:sz w:val="20"/>
                <w:szCs w:val="20"/>
                <w:lang w:val="ka-GE"/>
              </w:rPr>
              <w:t>2016</w:t>
            </w:r>
          </w:p>
        </w:tc>
      </w:tr>
      <w:tr w:rsidR="006F3278" w:rsidRPr="000905D9" w14:paraId="26C70A43" w14:textId="77777777" w:rsidTr="002D078D">
        <w:trPr>
          <w:trHeight w:val="356"/>
          <w:jc w:val="center"/>
        </w:trPr>
        <w:tc>
          <w:tcPr>
            <w:tcW w:w="3708" w:type="dxa"/>
            <w:gridSpan w:val="2"/>
            <w:vAlign w:val="center"/>
          </w:tcPr>
          <w:p w14:paraId="6EBBCD15" w14:textId="77777777" w:rsidR="006F3278" w:rsidRPr="000905D9" w:rsidRDefault="006F3278" w:rsidP="002D078D">
            <w:pPr>
              <w:autoSpaceDE w:val="0"/>
              <w:autoSpaceDN w:val="0"/>
              <w:adjustRightInd w:val="0"/>
              <w:spacing w:after="0" w:line="240" w:lineRule="auto"/>
              <w:rPr>
                <w:rFonts w:asciiTheme="majorHAnsi" w:hAnsiTheme="majorHAnsi" w:cs="Times New Roman"/>
                <w:sz w:val="20"/>
                <w:szCs w:val="20"/>
              </w:rPr>
            </w:pPr>
            <w:r w:rsidRPr="000905D9">
              <w:rPr>
                <w:rFonts w:asciiTheme="majorHAnsi" w:hAnsiTheme="majorHAnsi" w:cs="Times New Roman"/>
                <w:sz w:val="20"/>
                <w:szCs w:val="20"/>
              </w:rPr>
              <w:t>Achieving agreement on the relevant models for the system of the Ministry of Corrections of Georgia and its development based on the work carried out</w:t>
            </w:r>
          </w:p>
        </w:tc>
        <w:tc>
          <w:tcPr>
            <w:tcW w:w="1957" w:type="dxa"/>
          </w:tcPr>
          <w:p w14:paraId="35B7A20E" w14:textId="77777777" w:rsidR="006F3278" w:rsidRPr="000905D9" w:rsidRDefault="006F3278" w:rsidP="002D078D">
            <w:pPr>
              <w:autoSpaceDE w:val="0"/>
              <w:autoSpaceDN w:val="0"/>
              <w:adjustRightInd w:val="0"/>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463" w:type="dxa"/>
          </w:tcPr>
          <w:p w14:paraId="60D0BDA3" w14:textId="77777777" w:rsidR="006F3278" w:rsidRPr="000905D9" w:rsidRDefault="006F3278" w:rsidP="002D078D">
            <w:pPr>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January,</w:t>
            </w:r>
            <w:r w:rsidRPr="000905D9">
              <w:rPr>
                <w:rFonts w:asciiTheme="majorHAnsi" w:hAnsiTheme="majorHAnsi" w:cs="Times New Roman"/>
                <w:sz w:val="20"/>
                <w:szCs w:val="20"/>
                <w:lang w:val="ka-GE"/>
              </w:rPr>
              <w:t xml:space="preserve"> 2017</w:t>
            </w:r>
          </w:p>
        </w:tc>
        <w:tc>
          <w:tcPr>
            <w:tcW w:w="2905" w:type="dxa"/>
            <w:gridSpan w:val="2"/>
          </w:tcPr>
          <w:p w14:paraId="43080C27" w14:textId="77777777" w:rsidR="006F3278" w:rsidRPr="000905D9" w:rsidRDefault="006F3278" w:rsidP="002D078D">
            <w:pPr>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August,</w:t>
            </w:r>
            <w:r w:rsidRPr="000905D9">
              <w:rPr>
                <w:rFonts w:asciiTheme="majorHAnsi" w:hAnsiTheme="majorHAnsi" w:cs="Times New Roman"/>
                <w:sz w:val="20"/>
                <w:szCs w:val="20"/>
                <w:lang w:val="ka-GE"/>
              </w:rPr>
              <w:t xml:space="preserve"> 2017</w:t>
            </w:r>
          </w:p>
        </w:tc>
      </w:tr>
      <w:tr w:rsidR="006F3278" w:rsidRPr="000905D9" w14:paraId="55505388" w14:textId="77777777" w:rsidTr="002D078D">
        <w:trPr>
          <w:trHeight w:val="356"/>
          <w:jc w:val="center"/>
        </w:trPr>
        <w:tc>
          <w:tcPr>
            <w:tcW w:w="3708" w:type="dxa"/>
            <w:gridSpan w:val="2"/>
            <w:vAlign w:val="center"/>
          </w:tcPr>
          <w:p w14:paraId="3CE17ADD" w14:textId="77777777" w:rsidR="006F3278" w:rsidRPr="000905D9" w:rsidRDefault="006F3278" w:rsidP="002D078D">
            <w:pPr>
              <w:autoSpaceDE w:val="0"/>
              <w:autoSpaceDN w:val="0"/>
              <w:adjustRightInd w:val="0"/>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Testing of the system and its piloting, maintaining the existing system</w:t>
            </w:r>
          </w:p>
        </w:tc>
        <w:tc>
          <w:tcPr>
            <w:tcW w:w="1957" w:type="dxa"/>
          </w:tcPr>
          <w:p w14:paraId="313357EA" w14:textId="77777777" w:rsidR="006F3278" w:rsidRPr="000905D9" w:rsidRDefault="006F3278" w:rsidP="002D078D">
            <w:pPr>
              <w:autoSpaceDE w:val="0"/>
              <w:autoSpaceDN w:val="0"/>
              <w:adjustRightInd w:val="0"/>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463" w:type="dxa"/>
          </w:tcPr>
          <w:p w14:paraId="19C06781" w14:textId="77777777" w:rsidR="006F3278" w:rsidRPr="000905D9" w:rsidRDefault="006F3278" w:rsidP="002D078D">
            <w:pPr>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rPr>
              <w:t xml:space="preserve">September, </w:t>
            </w:r>
            <w:r w:rsidRPr="000905D9">
              <w:rPr>
                <w:rFonts w:asciiTheme="majorHAnsi" w:hAnsiTheme="majorHAnsi" w:cs="Times New Roman"/>
                <w:sz w:val="20"/>
                <w:szCs w:val="20"/>
                <w:lang w:val="ka-GE"/>
              </w:rPr>
              <w:t>2017</w:t>
            </w:r>
          </w:p>
        </w:tc>
        <w:tc>
          <w:tcPr>
            <w:tcW w:w="2905" w:type="dxa"/>
            <w:gridSpan w:val="2"/>
          </w:tcPr>
          <w:p w14:paraId="054F7BE2" w14:textId="77777777" w:rsidR="006F3278" w:rsidRPr="000905D9" w:rsidRDefault="006F3278" w:rsidP="002D078D">
            <w:pPr>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November,</w:t>
            </w:r>
            <w:r w:rsidRPr="000905D9">
              <w:rPr>
                <w:rFonts w:asciiTheme="majorHAnsi" w:hAnsiTheme="majorHAnsi" w:cs="Times New Roman"/>
                <w:sz w:val="20"/>
                <w:szCs w:val="20"/>
                <w:lang w:val="ka-GE"/>
              </w:rPr>
              <w:t xml:space="preserve"> 2017</w:t>
            </w:r>
          </w:p>
        </w:tc>
      </w:tr>
      <w:tr w:rsidR="006F3278" w:rsidRPr="000905D9" w14:paraId="4DBC8D59" w14:textId="77777777" w:rsidTr="002D078D">
        <w:trPr>
          <w:trHeight w:val="356"/>
          <w:jc w:val="center"/>
        </w:trPr>
        <w:tc>
          <w:tcPr>
            <w:tcW w:w="3708" w:type="dxa"/>
            <w:gridSpan w:val="2"/>
            <w:vAlign w:val="center"/>
          </w:tcPr>
          <w:p w14:paraId="05A17EB9" w14:textId="77777777" w:rsidR="006F3278" w:rsidRPr="000905D9" w:rsidRDefault="006F3278" w:rsidP="002D078D">
            <w:pPr>
              <w:autoSpaceDE w:val="0"/>
              <w:autoSpaceDN w:val="0"/>
              <w:adjustRightInd w:val="0"/>
              <w:spacing w:after="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Complete transfer onto the updated system of the database of the convicted</w:t>
            </w:r>
          </w:p>
        </w:tc>
        <w:tc>
          <w:tcPr>
            <w:tcW w:w="1957" w:type="dxa"/>
          </w:tcPr>
          <w:p w14:paraId="1F872B6B" w14:textId="77777777" w:rsidR="006F3278" w:rsidRPr="000905D9" w:rsidRDefault="006F3278" w:rsidP="002D078D">
            <w:pPr>
              <w:autoSpaceDE w:val="0"/>
              <w:autoSpaceDN w:val="0"/>
              <w:adjustRightInd w:val="0"/>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463" w:type="dxa"/>
          </w:tcPr>
          <w:p w14:paraId="1F9961CB" w14:textId="77777777" w:rsidR="006F3278" w:rsidRPr="000905D9" w:rsidRDefault="006F3278" w:rsidP="002D078D">
            <w:pPr>
              <w:spacing w:after="0" w:line="240" w:lineRule="auto"/>
              <w:jc w:val="both"/>
              <w:rPr>
                <w:rFonts w:asciiTheme="majorHAnsi" w:hAnsiTheme="majorHAnsi" w:cs="Times New Roman"/>
                <w:sz w:val="20"/>
                <w:szCs w:val="20"/>
                <w:lang w:val="ka-GE"/>
              </w:rPr>
            </w:pPr>
          </w:p>
        </w:tc>
        <w:tc>
          <w:tcPr>
            <w:tcW w:w="2905" w:type="dxa"/>
            <w:gridSpan w:val="2"/>
          </w:tcPr>
          <w:p w14:paraId="5A496BE1" w14:textId="77777777" w:rsidR="006F3278" w:rsidRPr="000905D9" w:rsidRDefault="006F3278" w:rsidP="002D078D">
            <w:pPr>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Decemeber,</w:t>
            </w:r>
            <w:r w:rsidRPr="000905D9">
              <w:rPr>
                <w:rFonts w:asciiTheme="majorHAnsi" w:hAnsiTheme="majorHAnsi" w:cs="Times New Roman"/>
                <w:sz w:val="20"/>
                <w:szCs w:val="20"/>
                <w:lang w:val="ka-GE"/>
              </w:rPr>
              <w:t>2017</w:t>
            </w:r>
          </w:p>
        </w:tc>
      </w:tr>
      <w:tr w:rsidR="006F3278" w:rsidRPr="000905D9" w14:paraId="3F435C5A" w14:textId="77777777" w:rsidTr="00A534E4">
        <w:trPr>
          <w:trHeight w:val="356"/>
          <w:jc w:val="center"/>
        </w:trPr>
        <w:tc>
          <w:tcPr>
            <w:tcW w:w="3708" w:type="dxa"/>
            <w:gridSpan w:val="2"/>
            <w:vAlign w:val="center"/>
          </w:tcPr>
          <w:p w14:paraId="55877DC6" w14:textId="77777777" w:rsidR="006F3278" w:rsidRPr="000905D9" w:rsidRDefault="006F3278" w:rsidP="002D078D">
            <w:pPr>
              <w:autoSpaceDE w:val="0"/>
              <w:autoSpaceDN w:val="0"/>
              <w:adjustRightInd w:val="0"/>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Indicator</w:t>
            </w:r>
          </w:p>
        </w:tc>
        <w:tc>
          <w:tcPr>
            <w:tcW w:w="6325" w:type="dxa"/>
            <w:gridSpan w:val="4"/>
          </w:tcPr>
          <w:p w14:paraId="49F10B17" w14:textId="77777777" w:rsidR="006F3278" w:rsidRPr="000905D9" w:rsidRDefault="006F3278" w:rsidP="002D078D">
            <w:pPr>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rPr>
              <w:t>Updated database and electronic system is in place</w:t>
            </w:r>
          </w:p>
        </w:tc>
      </w:tr>
      <w:tr w:rsidR="006F3278" w:rsidRPr="000905D9" w14:paraId="6B5723DE" w14:textId="77777777" w:rsidTr="00A534E4">
        <w:trPr>
          <w:trHeight w:val="356"/>
          <w:jc w:val="center"/>
        </w:trPr>
        <w:tc>
          <w:tcPr>
            <w:tcW w:w="3708" w:type="dxa"/>
            <w:gridSpan w:val="2"/>
            <w:vAlign w:val="center"/>
          </w:tcPr>
          <w:p w14:paraId="163AD139" w14:textId="77777777" w:rsidR="006F3278" w:rsidRPr="000905D9" w:rsidRDefault="006F3278" w:rsidP="002D078D">
            <w:pPr>
              <w:autoSpaceDE w:val="0"/>
              <w:autoSpaceDN w:val="0"/>
              <w:adjustRightInd w:val="0"/>
              <w:spacing w:after="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Risks and Assumptions</w:t>
            </w:r>
          </w:p>
        </w:tc>
        <w:tc>
          <w:tcPr>
            <w:tcW w:w="6325" w:type="dxa"/>
            <w:gridSpan w:val="4"/>
          </w:tcPr>
          <w:p w14:paraId="69793A17" w14:textId="77777777" w:rsidR="006F3278" w:rsidRPr="000905D9" w:rsidRDefault="006F3278" w:rsidP="002D078D">
            <w:pPr>
              <w:spacing w:after="0" w:line="240" w:lineRule="auto"/>
              <w:jc w:val="both"/>
              <w:rPr>
                <w:rFonts w:asciiTheme="majorHAnsi" w:eastAsia="Helvetica" w:hAnsiTheme="majorHAnsi" w:cs="Times New Roman"/>
                <w:sz w:val="20"/>
                <w:szCs w:val="20"/>
              </w:rPr>
            </w:pPr>
            <w:r w:rsidRPr="000905D9">
              <w:rPr>
                <w:rFonts w:asciiTheme="majorHAnsi" w:eastAsia="Helvetica" w:hAnsiTheme="majorHAnsi" w:cs="Times New Roman"/>
                <w:b/>
                <w:sz w:val="20"/>
                <w:szCs w:val="20"/>
              </w:rPr>
              <w:t xml:space="preserve">Risk – </w:t>
            </w:r>
            <w:r w:rsidRPr="000905D9">
              <w:rPr>
                <w:rFonts w:asciiTheme="majorHAnsi" w:eastAsia="Helvetica" w:hAnsiTheme="majorHAnsi" w:cs="Times New Roman"/>
                <w:sz w:val="20"/>
                <w:szCs w:val="20"/>
              </w:rPr>
              <w:t>the date for launching EU Technical Assistance Project.</w:t>
            </w:r>
          </w:p>
          <w:p w14:paraId="6AB68202" w14:textId="77777777" w:rsidR="006F3278" w:rsidRPr="000905D9" w:rsidRDefault="006F3278" w:rsidP="002D078D">
            <w:pPr>
              <w:spacing w:after="0" w:line="240" w:lineRule="auto"/>
              <w:jc w:val="both"/>
              <w:rPr>
                <w:rFonts w:asciiTheme="majorHAnsi" w:eastAsia="Helvetica" w:hAnsiTheme="majorHAnsi" w:cs="Times New Roman"/>
                <w:sz w:val="20"/>
                <w:szCs w:val="20"/>
              </w:rPr>
            </w:pPr>
            <w:r w:rsidRPr="000905D9">
              <w:rPr>
                <w:rFonts w:asciiTheme="majorHAnsi" w:eastAsia="Helvetica" w:hAnsiTheme="majorHAnsi" w:cs="Times New Roman"/>
                <w:sz w:val="20"/>
                <w:szCs w:val="20"/>
              </w:rPr>
              <w:t>The Ministry has already started implementation of the first stage, and from July 2016 it is planned to move to the second stage. The activities planned for the third stage calls for the involvement of EU Technical Assistance Project. The project shall be implemented by a partner organization that wins the tender arranged by EU.</w:t>
            </w:r>
          </w:p>
          <w:p w14:paraId="76A67804" w14:textId="77777777" w:rsidR="006F3278" w:rsidRPr="000905D9" w:rsidRDefault="006F3278" w:rsidP="002D078D">
            <w:pPr>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rPr>
              <w:t>Hence, unless the company mentioned above is not selected and the EU Technical Assistance Project is not launched, the activities envisaged by the third stage could not be started.</w:t>
            </w:r>
          </w:p>
        </w:tc>
      </w:tr>
    </w:tbl>
    <w:p w14:paraId="0907E394" w14:textId="77777777" w:rsidR="006F3278" w:rsidRPr="000905D9" w:rsidRDefault="006F3278" w:rsidP="006F3278">
      <w:pPr>
        <w:spacing w:after="120"/>
        <w:ind w:left="-284" w:right="-278"/>
        <w:jc w:val="both"/>
        <w:rPr>
          <w:rFonts w:asciiTheme="majorHAnsi" w:eastAsia="Helvetica" w:hAnsiTheme="majorHAnsi" w:cs="Times New Roman"/>
          <w:b/>
          <w:sz w:val="20"/>
          <w:szCs w:val="20"/>
          <w:lang w:val="ka-GE"/>
        </w:rPr>
      </w:pPr>
    </w:p>
    <w:p w14:paraId="0EB255D9" w14:textId="77777777" w:rsidR="006F3278" w:rsidRPr="000905D9" w:rsidRDefault="006F3278" w:rsidP="006F3278">
      <w:pPr>
        <w:pStyle w:val="Heading2"/>
        <w:spacing w:before="0" w:after="120"/>
      </w:pPr>
      <w:bookmarkStart w:id="38" w:name="_Toc464031283"/>
      <w:bookmarkStart w:id="39" w:name="_Toc464676621"/>
      <w:bookmarkStart w:id="40" w:name="_Toc465748094"/>
      <w:r w:rsidRPr="000905D9">
        <w:t xml:space="preserve">Commitment 13: </w:t>
      </w:r>
      <w:bookmarkEnd w:id="38"/>
      <w:r w:rsidRPr="000905D9">
        <w:t>Publication of phone tapping data according to the nature of the crime and geographic area</w:t>
      </w:r>
      <w:bookmarkEnd w:id="39"/>
      <w:bookmarkEnd w:id="40"/>
    </w:p>
    <w:p w14:paraId="6A941855" w14:textId="77777777" w:rsidR="006F3278" w:rsidRPr="000905D9" w:rsidRDefault="006F3278" w:rsidP="006F3278">
      <w:pPr>
        <w:spacing w:after="120"/>
        <w:ind w:left="-284"/>
        <w:jc w:val="both"/>
        <w:rPr>
          <w:rFonts w:asciiTheme="majorHAnsi" w:hAnsiTheme="majorHAnsi" w:cs="Times New Roman"/>
        </w:rPr>
      </w:pPr>
      <w:r w:rsidRPr="000905D9">
        <w:rPr>
          <w:rFonts w:asciiTheme="majorHAnsi" w:hAnsiTheme="majorHAnsi" w:cs="Times New Roman"/>
        </w:rPr>
        <w:t xml:space="preserve">The given commitment is a prominent example of the cooperation of the government and the civil society. By the recommendation of the Forum member NGOs, in the framework of the second Action </w:t>
      </w:r>
      <w:r w:rsidRPr="000905D9">
        <w:rPr>
          <w:rFonts w:asciiTheme="majorHAnsi" w:hAnsiTheme="majorHAnsi" w:cs="Times New Roman"/>
        </w:rPr>
        <w:lastRenderedPageBreak/>
        <w:t>Plan of the Open Government Georgia, the Supreme Court of Georgia started to proactively publish phone tapping statistics. Due to this fact, Georgia entered a small group of countries where such data is publicly disclosed. Independent Reporting Mechanism (IRM) of OGP marked this commitment of the second Action Plan as ‘starred’ commitment</w:t>
      </w:r>
      <w:r w:rsidRPr="000905D9">
        <w:rPr>
          <w:rStyle w:val="FootnoteReference"/>
          <w:rFonts w:asciiTheme="majorHAnsi" w:hAnsiTheme="majorHAnsi" w:cs="Times New Roman"/>
        </w:rPr>
        <w:footnoteReference w:id="6"/>
      </w:r>
      <w:r w:rsidRPr="000905D9">
        <w:rPr>
          <w:rFonts w:asciiTheme="majorHAnsi" w:hAnsiTheme="majorHAnsi" w:cs="Times New Roman"/>
        </w:rPr>
        <w:t>.</w:t>
      </w:r>
    </w:p>
    <w:p w14:paraId="4E765F0D" w14:textId="77777777" w:rsidR="006F3278" w:rsidRPr="000905D9" w:rsidRDefault="006F3278" w:rsidP="006F3278">
      <w:pPr>
        <w:spacing w:after="120"/>
        <w:ind w:left="-284"/>
        <w:jc w:val="both"/>
        <w:rPr>
          <w:rFonts w:asciiTheme="majorHAnsi" w:hAnsiTheme="majorHAnsi" w:cs="Times New Roman"/>
        </w:rPr>
      </w:pPr>
      <w:r w:rsidRPr="000905D9">
        <w:rPr>
          <w:rFonts w:asciiTheme="majorHAnsi" w:hAnsiTheme="majorHAnsi" w:cs="Times New Roman"/>
        </w:rPr>
        <w:t>In addition, the IRM report noted that data shall be published in such a manner that it can be sorted by crime and geographic area. The Chairperson of the Supreme Court directly reacted to the recommendation and stated that the court would adopt this as a new commitment in the framework of the Third Action Plan of OGP.</w:t>
      </w:r>
    </w:p>
    <w:p w14:paraId="2E295E53" w14:textId="77777777" w:rsidR="006F3278" w:rsidRPr="000905D9" w:rsidRDefault="006F3278" w:rsidP="006F3278">
      <w:pPr>
        <w:spacing w:after="120"/>
        <w:ind w:left="-284"/>
        <w:jc w:val="both"/>
        <w:rPr>
          <w:rFonts w:asciiTheme="majorHAnsi" w:hAnsiTheme="majorHAnsi" w:cs="Times New Roman"/>
        </w:rPr>
      </w:pPr>
      <w:r w:rsidRPr="000905D9">
        <w:rPr>
          <w:rFonts w:asciiTheme="majorHAnsi" w:hAnsiTheme="majorHAnsi" w:cs="Times New Roman"/>
        </w:rPr>
        <w:t xml:space="preserve">Hence, the court plans to introduce new statistical reporting forms that will allow for obtaining and publishing detailed phone tapping data, as well as processing the data according to the crime differentiation and courts. Data will be published in Excel files on the website </w:t>
      </w:r>
      <w:hyperlink r:id="rId11" w:history="1">
        <w:r w:rsidRPr="000905D9">
          <w:rPr>
            <w:rStyle w:val="Hyperlink"/>
            <w:rFonts w:asciiTheme="majorHAnsi" w:hAnsiTheme="majorHAnsi" w:cs="Times New Roman"/>
            <w:lang w:val="ka-GE"/>
          </w:rPr>
          <w:t>www.supremecourt.ge</w:t>
        </w:r>
      </w:hyperlink>
      <w:r w:rsidRPr="000905D9">
        <w:rPr>
          <w:rStyle w:val="Hyperlink"/>
          <w:rFonts w:asciiTheme="majorHAnsi" w:hAnsiTheme="majorHAnsi" w:cs="Times New Roman"/>
        </w:rPr>
        <w:t xml:space="preserve"> </w:t>
      </w:r>
      <w:r w:rsidRPr="000905D9">
        <w:rPr>
          <w:rStyle w:val="Hyperlink"/>
          <w:rFonts w:asciiTheme="majorHAnsi" w:hAnsiTheme="majorHAnsi" w:cs="Times New Roman"/>
          <w:color w:val="auto"/>
          <w:u w:val="none"/>
        </w:rPr>
        <w:t>under the section of OGP, on the News block and Statistics link.</w:t>
      </w:r>
    </w:p>
    <w:p w14:paraId="04145F83" w14:textId="77777777" w:rsidR="006F3278" w:rsidRPr="000905D9" w:rsidRDefault="006F3278" w:rsidP="006F3278">
      <w:pPr>
        <w:tabs>
          <w:tab w:val="left" w:pos="7131"/>
        </w:tabs>
        <w:spacing w:after="120"/>
        <w:ind w:left="-284" w:right="-279"/>
        <w:jc w:val="both"/>
        <w:rPr>
          <w:rFonts w:asciiTheme="majorHAnsi" w:hAnsiTheme="majorHAnsi" w:cs="Times New Roman"/>
          <w:lang w:val="ka-GE"/>
        </w:rPr>
      </w:pPr>
      <w:r w:rsidRPr="000905D9">
        <w:rPr>
          <w:rFonts w:asciiTheme="majorHAnsi" w:eastAsia="Helvetica" w:hAnsiTheme="majorHAnsi" w:cs="Times New Roman"/>
          <w:b/>
        </w:rPr>
        <w:t>D</w:t>
      </w:r>
      <w:r w:rsidRPr="000905D9">
        <w:rPr>
          <w:rFonts w:asciiTheme="majorHAnsi" w:eastAsia="Helvetica" w:hAnsiTheme="majorHAnsi" w:cs="Times New Roman"/>
          <w:b/>
          <w:lang w:val="ka-GE"/>
        </w:rPr>
        <w:t>ate</w:t>
      </w:r>
      <w:r w:rsidRPr="000905D9">
        <w:rPr>
          <w:rFonts w:asciiTheme="majorHAnsi" w:eastAsia="Helvetica" w:hAnsiTheme="majorHAnsi" w:cs="Times New Roman"/>
          <w:b/>
        </w:rPr>
        <w:t xml:space="preserve"> of </w:t>
      </w:r>
      <w:r w:rsidRPr="000905D9">
        <w:rPr>
          <w:rFonts w:asciiTheme="majorHAnsi" w:eastAsia="Helvetica" w:hAnsiTheme="majorHAnsi" w:cs="Times New Roman"/>
          <w:b/>
          <w:lang w:val="ka-GE"/>
        </w:rPr>
        <w:t>Implementation:</w:t>
      </w:r>
      <w:r w:rsidRPr="000905D9">
        <w:rPr>
          <w:rFonts w:asciiTheme="majorHAnsi" w:hAnsiTheme="majorHAnsi" w:cs="Times New Roman"/>
          <w:lang w:val="ka-GE"/>
        </w:rPr>
        <w:t xml:space="preserve"> 2016-2017 </w:t>
      </w:r>
      <w:r w:rsidRPr="000905D9">
        <w:rPr>
          <w:rFonts w:asciiTheme="majorHAnsi" w:hAnsiTheme="majorHAnsi" w:cs="Times New Roman"/>
          <w:lang w:val="ka-GE"/>
        </w:rPr>
        <w:tab/>
      </w: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1983"/>
        <w:gridCol w:w="1674"/>
        <w:gridCol w:w="1746"/>
        <w:gridCol w:w="1440"/>
        <w:gridCol w:w="1465"/>
      </w:tblGrid>
      <w:tr w:rsidR="006F3278" w:rsidRPr="000905D9" w14:paraId="608E015B" w14:textId="77777777" w:rsidTr="00A534E4">
        <w:trPr>
          <w:jc w:val="center"/>
        </w:trPr>
        <w:tc>
          <w:tcPr>
            <w:tcW w:w="10033" w:type="dxa"/>
            <w:gridSpan w:val="6"/>
            <w:shd w:val="clear" w:color="auto" w:fill="B8CCE4" w:themeFill="accent1" w:themeFillTint="66"/>
          </w:tcPr>
          <w:p w14:paraId="1CA0D166" w14:textId="77777777" w:rsidR="006F3278" w:rsidRPr="000905D9" w:rsidRDefault="006F3278" w:rsidP="002D078D">
            <w:pPr>
              <w:spacing w:after="0" w:line="240" w:lineRule="auto"/>
              <w:rPr>
                <w:rFonts w:asciiTheme="majorHAnsi" w:hAnsiTheme="majorHAnsi"/>
                <w:b/>
                <w:sz w:val="20"/>
                <w:szCs w:val="20"/>
              </w:rPr>
            </w:pPr>
            <w:bookmarkStart w:id="41" w:name="_Toc464676622"/>
            <w:r w:rsidRPr="000905D9">
              <w:rPr>
                <w:rFonts w:asciiTheme="majorHAnsi" w:hAnsiTheme="majorHAnsi"/>
                <w:b/>
                <w:sz w:val="20"/>
                <w:szCs w:val="20"/>
                <w:lang w:val="ka-GE"/>
              </w:rPr>
              <w:t>Com</w:t>
            </w:r>
            <w:proofErr w:type="spellStart"/>
            <w:r w:rsidRPr="000905D9">
              <w:rPr>
                <w:rFonts w:asciiTheme="majorHAnsi" w:hAnsiTheme="majorHAnsi"/>
                <w:b/>
                <w:sz w:val="20"/>
                <w:szCs w:val="20"/>
              </w:rPr>
              <w:t>mitment</w:t>
            </w:r>
            <w:proofErr w:type="spellEnd"/>
            <w:r w:rsidRPr="000905D9">
              <w:rPr>
                <w:rFonts w:asciiTheme="majorHAnsi" w:hAnsiTheme="majorHAnsi"/>
                <w:b/>
                <w:sz w:val="20"/>
                <w:szCs w:val="20"/>
              </w:rPr>
              <w:t xml:space="preserve"> 13: Publishing phone tapping data according to the nature of the crime and geographic area</w:t>
            </w:r>
            <w:bookmarkEnd w:id="41"/>
          </w:p>
        </w:tc>
      </w:tr>
      <w:tr w:rsidR="006F3278" w:rsidRPr="000905D9" w14:paraId="0B48ABBD" w14:textId="77777777" w:rsidTr="00A534E4">
        <w:trPr>
          <w:jc w:val="center"/>
        </w:trPr>
        <w:tc>
          <w:tcPr>
            <w:tcW w:w="3708" w:type="dxa"/>
            <w:gridSpan w:val="2"/>
            <w:shd w:val="clear" w:color="auto" w:fill="B8CCE4" w:themeFill="accent1" w:themeFillTint="66"/>
          </w:tcPr>
          <w:p w14:paraId="42D6EEF4" w14:textId="77777777" w:rsidR="006F3278" w:rsidRPr="000905D9" w:rsidRDefault="006F3278" w:rsidP="002D078D">
            <w:pPr>
              <w:spacing w:after="0" w:line="240" w:lineRule="auto"/>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Lead Agency</w:t>
            </w:r>
          </w:p>
        </w:tc>
        <w:tc>
          <w:tcPr>
            <w:tcW w:w="6325" w:type="dxa"/>
            <w:gridSpan w:val="4"/>
          </w:tcPr>
          <w:p w14:paraId="4A99D9E3" w14:textId="77777777" w:rsidR="006F3278" w:rsidRPr="000905D9" w:rsidRDefault="006F3278" w:rsidP="002D078D">
            <w:pPr>
              <w:spacing w:after="12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Supreme Court of Georgia</w:t>
            </w:r>
          </w:p>
        </w:tc>
      </w:tr>
      <w:tr w:rsidR="006F3278" w:rsidRPr="000905D9" w14:paraId="5002D6D0" w14:textId="77777777" w:rsidTr="00C72092">
        <w:trPr>
          <w:trHeight w:val="307"/>
          <w:jc w:val="center"/>
        </w:trPr>
        <w:tc>
          <w:tcPr>
            <w:tcW w:w="1725" w:type="dxa"/>
            <w:vMerge w:val="restart"/>
            <w:shd w:val="clear" w:color="auto" w:fill="B8CCE4" w:themeFill="accent1" w:themeFillTint="66"/>
            <w:vAlign w:val="center"/>
          </w:tcPr>
          <w:p w14:paraId="7DF13611" w14:textId="77777777" w:rsidR="006F3278" w:rsidRPr="000905D9" w:rsidRDefault="006F3278" w:rsidP="002D078D">
            <w:pPr>
              <w:spacing w:after="120" w:line="240" w:lineRule="auto"/>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Other Involved Actors</w:t>
            </w:r>
          </w:p>
        </w:tc>
        <w:tc>
          <w:tcPr>
            <w:tcW w:w="1983" w:type="dxa"/>
            <w:shd w:val="clear" w:color="auto" w:fill="B8CCE4" w:themeFill="accent1" w:themeFillTint="66"/>
          </w:tcPr>
          <w:p w14:paraId="38DC3068" w14:textId="77777777" w:rsidR="00C72092" w:rsidRPr="000905D9" w:rsidRDefault="00C72092" w:rsidP="002D078D">
            <w:pPr>
              <w:spacing w:after="0" w:line="240" w:lineRule="auto"/>
              <w:jc w:val="both"/>
              <w:rPr>
                <w:rFonts w:asciiTheme="majorHAnsi" w:eastAsia="Helvetica" w:hAnsiTheme="majorHAnsi" w:cs="Times New Roman"/>
                <w:sz w:val="20"/>
                <w:szCs w:val="20"/>
                <w:lang w:val="ka-GE"/>
              </w:rPr>
            </w:pPr>
          </w:p>
          <w:p w14:paraId="29B42429" w14:textId="77777777" w:rsidR="006F3278" w:rsidRPr="000905D9" w:rsidRDefault="006F3278" w:rsidP="002D078D">
            <w:pPr>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Public Agency</w:t>
            </w:r>
          </w:p>
        </w:tc>
        <w:tc>
          <w:tcPr>
            <w:tcW w:w="6325" w:type="dxa"/>
            <w:gridSpan w:val="4"/>
          </w:tcPr>
          <w:p w14:paraId="7EDC07A4" w14:textId="77777777" w:rsidR="006F3278" w:rsidRPr="000905D9" w:rsidRDefault="006F3278" w:rsidP="002D078D">
            <w:pPr>
              <w:pStyle w:val="Default"/>
              <w:spacing w:after="120"/>
              <w:jc w:val="both"/>
              <w:rPr>
                <w:rFonts w:asciiTheme="majorHAnsi" w:hAnsiTheme="majorHAnsi"/>
                <w:sz w:val="20"/>
                <w:szCs w:val="20"/>
                <w:lang w:val="ka-GE"/>
              </w:rPr>
            </w:pPr>
          </w:p>
          <w:p w14:paraId="5A1E1B1C" w14:textId="77777777" w:rsidR="006F3278" w:rsidRPr="000905D9" w:rsidRDefault="006F3278" w:rsidP="002D078D">
            <w:pPr>
              <w:spacing w:after="120" w:line="240" w:lineRule="auto"/>
              <w:jc w:val="both"/>
              <w:rPr>
                <w:rFonts w:asciiTheme="majorHAnsi" w:hAnsiTheme="majorHAnsi" w:cs="Times New Roman"/>
                <w:sz w:val="20"/>
                <w:szCs w:val="20"/>
                <w:lang w:val="ka-GE"/>
              </w:rPr>
            </w:pPr>
          </w:p>
        </w:tc>
      </w:tr>
      <w:tr w:rsidR="006F3278" w:rsidRPr="000905D9" w14:paraId="51824805" w14:textId="77777777" w:rsidTr="00C72092">
        <w:trPr>
          <w:trHeight w:val="64"/>
          <w:jc w:val="center"/>
        </w:trPr>
        <w:tc>
          <w:tcPr>
            <w:tcW w:w="1725" w:type="dxa"/>
            <w:vMerge/>
            <w:shd w:val="clear" w:color="auto" w:fill="B8CCE4" w:themeFill="accent1" w:themeFillTint="66"/>
          </w:tcPr>
          <w:p w14:paraId="17F7DB02" w14:textId="77777777" w:rsidR="006F3278" w:rsidRPr="000905D9" w:rsidRDefault="006F3278" w:rsidP="002D078D">
            <w:pPr>
              <w:spacing w:after="120" w:line="240" w:lineRule="auto"/>
              <w:jc w:val="both"/>
              <w:rPr>
                <w:rFonts w:asciiTheme="majorHAnsi" w:hAnsiTheme="majorHAnsi" w:cs="Times New Roman"/>
                <w:b/>
                <w:sz w:val="20"/>
                <w:szCs w:val="20"/>
                <w:lang w:val="ka-GE"/>
              </w:rPr>
            </w:pPr>
          </w:p>
        </w:tc>
        <w:tc>
          <w:tcPr>
            <w:tcW w:w="1983" w:type="dxa"/>
            <w:shd w:val="clear" w:color="auto" w:fill="B8CCE4" w:themeFill="accent1" w:themeFillTint="66"/>
          </w:tcPr>
          <w:p w14:paraId="101D4F4F" w14:textId="59A0A508" w:rsidR="006F3278" w:rsidRPr="000905D9" w:rsidRDefault="006F3278" w:rsidP="002D078D">
            <w:pPr>
              <w:spacing w:after="120" w:line="240" w:lineRule="auto"/>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Civil</w:t>
            </w:r>
            <w:r w:rsidRPr="000905D9">
              <w:rPr>
                <w:rFonts w:asciiTheme="majorHAnsi" w:eastAsia="Helvetica" w:hAnsiTheme="majorHAnsi" w:cs="Times New Roman"/>
                <w:sz w:val="20"/>
                <w:szCs w:val="20"/>
              </w:rPr>
              <w:t xml:space="preserve"> Society </w:t>
            </w:r>
            <w:r w:rsidRPr="000905D9">
              <w:rPr>
                <w:rFonts w:asciiTheme="majorHAnsi" w:eastAsia="Helvetica" w:hAnsiTheme="majorHAnsi" w:cs="Times New Roman"/>
                <w:sz w:val="20"/>
                <w:szCs w:val="20"/>
                <w:lang w:val="ka-GE"/>
              </w:rPr>
              <w:t>/Private Sector</w:t>
            </w:r>
          </w:p>
        </w:tc>
        <w:tc>
          <w:tcPr>
            <w:tcW w:w="6325" w:type="dxa"/>
            <w:gridSpan w:val="4"/>
          </w:tcPr>
          <w:p w14:paraId="4F78347C" w14:textId="77777777" w:rsidR="006F3278" w:rsidRPr="000905D9" w:rsidRDefault="006F3278" w:rsidP="002D078D">
            <w:pPr>
              <w:pStyle w:val="Default"/>
              <w:spacing w:after="120"/>
              <w:jc w:val="both"/>
              <w:rPr>
                <w:rFonts w:asciiTheme="majorHAnsi" w:hAnsiTheme="majorHAnsi"/>
                <w:sz w:val="20"/>
                <w:szCs w:val="20"/>
                <w:lang w:val="ka-GE"/>
              </w:rPr>
            </w:pPr>
          </w:p>
        </w:tc>
      </w:tr>
      <w:tr w:rsidR="006F3278" w:rsidRPr="000905D9" w14:paraId="5559C4A2" w14:textId="77777777" w:rsidTr="00A534E4">
        <w:trPr>
          <w:jc w:val="center"/>
        </w:trPr>
        <w:tc>
          <w:tcPr>
            <w:tcW w:w="3708" w:type="dxa"/>
            <w:gridSpan w:val="2"/>
            <w:shd w:val="clear" w:color="auto" w:fill="B8CCE4" w:themeFill="accent1" w:themeFillTint="66"/>
            <w:vAlign w:val="center"/>
          </w:tcPr>
          <w:p w14:paraId="0E11D2E4" w14:textId="77777777" w:rsidR="006F3278" w:rsidRPr="000905D9" w:rsidRDefault="006F3278" w:rsidP="002D078D">
            <w:pPr>
              <w:spacing w:after="120" w:line="240" w:lineRule="auto"/>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rPr>
              <w:t>Issues to be Addressed</w:t>
            </w:r>
          </w:p>
        </w:tc>
        <w:tc>
          <w:tcPr>
            <w:tcW w:w="6325" w:type="dxa"/>
            <w:gridSpan w:val="4"/>
          </w:tcPr>
          <w:p w14:paraId="5CD43DF5" w14:textId="77777777" w:rsidR="006F3278" w:rsidRPr="000905D9" w:rsidRDefault="006F3278" w:rsidP="002D078D">
            <w:pPr>
              <w:spacing w:after="120" w:line="240" w:lineRule="auto"/>
              <w:jc w:val="both"/>
              <w:rPr>
                <w:rFonts w:asciiTheme="majorHAnsi" w:hAnsiTheme="majorHAnsi" w:cs="Times New Roman"/>
                <w:sz w:val="20"/>
                <w:szCs w:val="20"/>
              </w:rPr>
            </w:pPr>
            <w:r w:rsidRPr="000905D9">
              <w:rPr>
                <w:rFonts w:asciiTheme="majorHAnsi" w:hAnsiTheme="majorHAnsi" w:cs="Times New Roman"/>
                <w:sz w:val="20"/>
                <w:szCs w:val="20"/>
              </w:rPr>
              <w:t>Currently only aggregated data of phone tapping are being published. Data will be published according to the differentiation of crime and geographic area in order to obtain more detail information.</w:t>
            </w:r>
          </w:p>
        </w:tc>
      </w:tr>
      <w:tr w:rsidR="006F3278" w:rsidRPr="000905D9" w14:paraId="4213BA18" w14:textId="77777777" w:rsidTr="00A534E4">
        <w:trPr>
          <w:jc w:val="center"/>
        </w:trPr>
        <w:tc>
          <w:tcPr>
            <w:tcW w:w="3708" w:type="dxa"/>
            <w:gridSpan w:val="2"/>
            <w:shd w:val="clear" w:color="auto" w:fill="B8CCE4" w:themeFill="accent1" w:themeFillTint="66"/>
          </w:tcPr>
          <w:p w14:paraId="6FD95284" w14:textId="77777777" w:rsidR="006F3278" w:rsidRPr="000905D9" w:rsidRDefault="006F3278" w:rsidP="002D078D">
            <w:pPr>
              <w:spacing w:after="120" w:line="240" w:lineRule="auto"/>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Main Objective</w:t>
            </w:r>
          </w:p>
        </w:tc>
        <w:tc>
          <w:tcPr>
            <w:tcW w:w="6325" w:type="dxa"/>
            <w:gridSpan w:val="4"/>
          </w:tcPr>
          <w:p w14:paraId="7F3F7FB8" w14:textId="77777777" w:rsidR="006F3278" w:rsidRPr="000905D9" w:rsidRDefault="006F3278" w:rsidP="002D078D">
            <w:pPr>
              <w:pStyle w:val="Default"/>
              <w:spacing w:after="120"/>
              <w:jc w:val="both"/>
              <w:rPr>
                <w:rFonts w:asciiTheme="majorHAnsi" w:hAnsiTheme="majorHAnsi"/>
                <w:sz w:val="20"/>
                <w:szCs w:val="20"/>
              </w:rPr>
            </w:pPr>
            <w:r w:rsidRPr="000905D9">
              <w:rPr>
                <w:rFonts w:asciiTheme="majorHAnsi" w:hAnsiTheme="majorHAnsi"/>
                <w:sz w:val="20"/>
                <w:szCs w:val="20"/>
              </w:rPr>
              <w:t xml:space="preserve">Disclosure of the closed data; provision of maximum transparency of the judiciary </w:t>
            </w:r>
          </w:p>
        </w:tc>
      </w:tr>
      <w:tr w:rsidR="006F3278" w:rsidRPr="000905D9" w14:paraId="430C7EAD" w14:textId="77777777" w:rsidTr="00A534E4">
        <w:trPr>
          <w:jc w:val="center"/>
        </w:trPr>
        <w:tc>
          <w:tcPr>
            <w:tcW w:w="3708" w:type="dxa"/>
            <w:gridSpan w:val="2"/>
            <w:shd w:val="clear" w:color="auto" w:fill="B8CCE4" w:themeFill="accent1" w:themeFillTint="66"/>
          </w:tcPr>
          <w:p w14:paraId="09D6F520" w14:textId="77777777" w:rsidR="006F3278" w:rsidRPr="000905D9" w:rsidRDefault="006F3278" w:rsidP="002D078D">
            <w:pPr>
              <w:spacing w:after="120" w:line="240" w:lineRule="auto"/>
              <w:jc w:val="both"/>
              <w:rPr>
                <w:rFonts w:asciiTheme="majorHAnsi" w:hAnsiTheme="majorHAnsi" w:cs="Times New Roman"/>
                <w:b/>
                <w:sz w:val="20"/>
                <w:szCs w:val="20"/>
              </w:rPr>
            </w:pPr>
            <w:r w:rsidRPr="000905D9">
              <w:rPr>
                <w:rFonts w:asciiTheme="majorHAnsi" w:hAnsiTheme="majorHAnsi" w:cs="Times New Roman"/>
                <w:b/>
                <w:sz w:val="20"/>
                <w:szCs w:val="20"/>
                <w:lang w:val="ka-GE"/>
              </w:rPr>
              <w:t xml:space="preserve">OGP </w:t>
            </w:r>
            <w:r w:rsidRPr="000905D9">
              <w:rPr>
                <w:rFonts w:asciiTheme="majorHAnsi" w:hAnsiTheme="majorHAnsi" w:cs="Times New Roman"/>
                <w:b/>
                <w:sz w:val="20"/>
                <w:szCs w:val="20"/>
              </w:rPr>
              <w:t>Challenge</w:t>
            </w:r>
          </w:p>
        </w:tc>
        <w:tc>
          <w:tcPr>
            <w:tcW w:w="6325" w:type="dxa"/>
            <w:gridSpan w:val="4"/>
          </w:tcPr>
          <w:p w14:paraId="16868E44" w14:textId="77777777" w:rsidR="006F3278" w:rsidRPr="000905D9" w:rsidRDefault="006F3278" w:rsidP="002D078D">
            <w:pPr>
              <w:pStyle w:val="Default"/>
              <w:spacing w:after="120"/>
              <w:jc w:val="both"/>
              <w:rPr>
                <w:rFonts w:asciiTheme="majorHAnsi" w:hAnsiTheme="majorHAnsi"/>
                <w:sz w:val="20"/>
                <w:szCs w:val="20"/>
                <w:lang w:val="ka-GE"/>
              </w:rPr>
            </w:pPr>
            <w:r w:rsidRPr="000905D9">
              <w:rPr>
                <w:rFonts w:asciiTheme="majorHAnsi" w:eastAsia="Helvetica" w:hAnsiTheme="majorHAnsi"/>
                <w:sz w:val="20"/>
                <w:szCs w:val="20"/>
              </w:rPr>
              <w:t>Increasing public integrity</w:t>
            </w:r>
          </w:p>
        </w:tc>
      </w:tr>
      <w:tr w:rsidR="006F3278" w:rsidRPr="000905D9" w14:paraId="4056EC91" w14:textId="77777777" w:rsidTr="0050269B">
        <w:trPr>
          <w:trHeight w:val="466"/>
          <w:jc w:val="center"/>
        </w:trPr>
        <w:tc>
          <w:tcPr>
            <w:tcW w:w="3708" w:type="dxa"/>
            <w:gridSpan w:val="2"/>
            <w:vMerge w:val="restart"/>
            <w:shd w:val="clear" w:color="auto" w:fill="B8CCE4" w:themeFill="accent1" w:themeFillTint="66"/>
          </w:tcPr>
          <w:p w14:paraId="5164809F" w14:textId="77777777" w:rsidR="006F3278" w:rsidRPr="000905D9" w:rsidRDefault="006F3278" w:rsidP="0050269B">
            <w:pPr>
              <w:spacing w:after="0" w:line="240" w:lineRule="auto"/>
              <w:jc w:val="both"/>
              <w:rPr>
                <w:rFonts w:asciiTheme="majorHAnsi" w:hAnsiTheme="majorHAnsi" w:cs="Times New Roman"/>
                <w:b/>
                <w:sz w:val="20"/>
                <w:szCs w:val="20"/>
                <w:lang w:val="ka-GE"/>
              </w:rPr>
            </w:pPr>
          </w:p>
          <w:p w14:paraId="17A7426F" w14:textId="77777777" w:rsidR="006F3278" w:rsidRPr="000905D9" w:rsidRDefault="006F3278" w:rsidP="0050269B">
            <w:pPr>
              <w:spacing w:after="0" w:line="240" w:lineRule="auto"/>
              <w:jc w:val="both"/>
              <w:rPr>
                <w:rFonts w:asciiTheme="majorHAnsi" w:hAnsiTheme="majorHAnsi" w:cs="Times New Roman"/>
                <w:b/>
                <w:sz w:val="20"/>
                <w:szCs w:val="20"/>
              </w:rPr>
            </w:pPr>
            <w:r w:rsidRPr="000905D9">
              <w:rPr>
                <w:rFonts w:asciiTheme="majorHAnsi" w:hAnsiTheme="majorHAnsi" w:cs="Times New Roman"/>
                <w:b/>
                <w:sz w:val="20"/>
                <w:szCs w:val="20"/>
                <w:lang w:val="ka-GE"/>
              </w:rPr>
              <w:t xml:space="preserve">OGP </w:t>
            </w:r>
            <w:r w:rsidRPr="000905D9">
              <w:rPr>
                <w:rFonts w:asciiTheme="majorHAnsi" w:hAnsiTheme="majorHAnsi" w:cs="Times New Roman"/>
                <w:b/>
                <w:sz w:val="20"/>
                <w:szCs w:val="20"/>
              </w:rPr>
              <w:t>Principles</w:t>
            </w:r>
          </w:p>
        </w:tc>
        <w:tc>
          <w:tcPr>
            <w:tcW w:w="1674" w:type="dxa"/>
            <w:shd w:val="clear" w:color="auto" w:fill="B8CCE4" w:themeFill="accent1" w:themeFillTint="66"/>
          </w:tcPr>
          <w:p w14:paraId="00CC3FE6" w14:textId="77777777" w:rsidR="0050269B" w:rsidRPr="000905D9" w:rsidRDefault="0050269B" w:rsidP="0050269B">
            <w:pPr>
              <w:spacing w:after="0" w:line="240" w:lineRule="auto"/>
              <w:jc w:val="both"/>
              <w:rPr>
                <w:rFonts w:asciiTheme="majorHAnsi" w:eastAsia="Helvetica" w:hAnsiTheme="majorHAnsi" w:cs="Times New Roman"/>
                <w:sz w:val="20"/>
                <w:szCs w:val="20"/>
                <w:lang w:val="ka-GE"/>
              </w:rPr>
            </w:pPr>
          </w:p>
          <w:p w14:paraId="06AC5AAB" w14:textId="77777777" w:rsidR="006F3278" w:rsidRPr="000905D9" w:rsidRDefault="006F3278" w:rsidP="0050269B">
            <w:pPr>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Transparancy</w:t>
            </w:r>
          </w:p>
        </w:tc>
        <w:tc>
          <w:tcPr>
            <w:tcW w:w="1746" w:type="dxa"/>
            <w:shd w:val="clear" w:color="auto" w:fill="B8CCE4" w:themeFill="accent1" w:themeFillTint="66"/>
          </w:tcPr>
          <w:p w14:paraId="36BBF95A" w14:textId="77777777" w:rsidR="0050269B" w:rsidRPr="000905D9" w:rsidRDefault="0050269B" w:rsidP="0050269B">
            <w:pPr>
              <w:spacing w:after="0" w:line="240" w:lineRule="auto"/>
              <w:jc w:val="both"/>
              <w:rPr>
                <w:rFonts w:asciiTheme="majorHAnsi" w:eastAsia="Helvetica" w:hAnsiTheme="majorHAnsi" w:cs="Times New Roman"/>
                <w:sz w:val="20"/>
                <w:szCs w:val="20"/>
                <w:lang w:val="ka-GE"/>
              </w:rPr>
            </w:pPr>
          </w:p>
          <w:p w14:paraId="1D1F0A65" w14:textId="77777777" w:rsidR="006F3278" w:rsidRPr="000905D9" w:rsidRDefault="006F3278" w:rsidP="0050269B">
            <w:pPr>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Accountability</w:t>
            </w:r>
          </w:p>
        </w:tc>
        <w:tc>
          <w:tcPr>
            <w:tcW w:w="1440" w:type="dxa"/>
            <w:shd w:val="clear" w:color="auto" w:fill="B8CCE4" w:themeFill="accent1" w:themeFillTint="66"/>
          </w:tcPr>
          <w:p w14:paraId="4ADE87FA" w14:textId="77777777" w:rsidR="006F3278" w:rsidRPr="000905D9" w:rsidRDefault="006F3278" w:rsidP="0050269B">
            <w:pPr>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Citizens Participation</w:t>
            </w:r>
          </w:p>
        </w:tc>
        <w:tc>
          <w:tcPr>
            <w:tcW w:w="1465" w:type="dxa"/>
            <w:shd w:val="clear" w:color="auto" w:fill="B8CCE4" w:themeFill="accent1" w:themeFillTint="66"/>
          </w:tcPr>
          <w:p w14:paraId="56136001" w14:textId="77777777" w:rsidR="006F3278" w:rsidRPr="000905D9" w:rsidRDefault="006F3278" w:rsidP="0050269B">
            <w:pPr>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Technology and Innovation</w:t>
            </w:r>
          </w:p>
        </w:tc>
      </w:tr>
      <w:tr w:rsidR="006F3278" w:rsidRPr="000905D9" w14:paraId="49DD06CF" w14:textId="77777777" w:rsidTr="0050269B">
        <w:trPr>
          <w:jc w:val="center"/>
        </w:trPr>
        <w:tc>
          <w:tcPr>
            <w:tcW w:w="3708" w:type="dxa"/>
            <w:gridSpan w:val="2"/>
            <w:vMerge/>
            <w:shd w:val="clear" w:color="auto" w:fill="B8CCE4" w:themeFill="accent1" w:themeFillTint="66"/>
          </w:tcPr>
          <w:p w14:paraId="61BE4739" w14:textId="77777777" w:rsidR="006F3278" w:rsidRPr="000905D9" w:rsidRDefault="006F3278" w:rsidP="002D078D">
            <w:pPr>
              <w:spacing w:after="120" w:line="240" w:lineRule="auto"/>
              <w:jc w:val="both"/>
              <w:rPr>
                <w:rFonts w:asciiTheme="majorHAnsi" w:hAnsiTheme="majorHAnsi" w:cs="Times New Roman"/>
                <w:b/>
                <w:sz w:val="20"/>
                <w:szCs w:val="20"/>
                <w:lang w:val="ka-GE"/>
              </w:rPr>
            </w:pPr>
          </w:p>
        </w:tc>
        <w:tc>
          <w:tcPr>
            <w:tcW w:w="1674" w:type="dxa"/>
            <w:vAlign w:val="center"/>
          </w:tcPr>
          <w:p w14:paraId="5BBF39A9" w14:textId="77777777" w:rsidR="006F3278" w:rsidRPr="000905D9" w:rsidRDefault="006F3278" w:rsidP="002D078D">
            <w:pPr>
              <w:spacing w:after="120" w:line="240" w:lineRule="auto"/>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c>
          <w:tcPr>
            <w:tcW w:w="1746" w:type="dxa"/>
            <w:vAlign w:val="center"/>
          </w:tcPr>
          <w:p w14:paraId="5213EE12" w14:textId="77777777" w:rsidR="006F3278" w:rsidRPr="000905D9" w:rsidRDefault="006F3278" w:rsidP="002D078D">
            <w:pPr>
              <w:spacing w:after="120" w:line="240" w:lineRule="auto"/>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c>
          <w:tcPr>
            <w:tcW w:w="1440" w:type="dxa"/>
            <w:vAlign w:val="center"/>
          </w:tcPr>
          <w:p w14:paraId="61A11509" w14:textId="77777777" w:rsidR="006F3278" w:rsidRPr="000905D9" w:rsidRDefault="006F3278" w:rsidP="002D078D">
            <w:pPr>
              <w:spacing w:after="120" w:line="240" w:lineRule="auto"/>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c>
          <w:tcPr>
            <w:tcW w:w="1465" w:type="dxa"/>
            <w:vAlign w:val="center"/>
          </w:tcPr>
          <w:p w14:paraId="7BB0D4B4" w14:textId="77777777" w:rsidR="006F3278" w:rsidRPr="000905D9" w:rsidRDefault="006F3278" w:rsidP="002D078D">
            <w:pPr>
              <w:spacing w:after="120" w:line="240" w:lineRule="auto"/>
              <w:jc w:val="both"/>
              <w:rPr>
                <w:rFonts w:asciiTheme="majorHAnsi" w:hAnsiTheme="majorHAnsi" w:cs="Times New Roman"/>
                <w:sz w:val="20"/>
                <w:szCs w:val="20"/>
                <w:lang w:val="ka-GE"/>
              </w:rPr>
            </w:pPr>
          </w:p>
        </w:tc>
      </w:tr>
      <w:tr w:rsidR="006F3278" w:rsidRPr="000905D9" w14:paraId="54E22EF4" w14:textId="77777777" w:rsidTr="0050269B">
        <w:trPr>
          <w:trHeight w:val="381"/>
          <w:jc w:val="center"/>
        </w:trPr>
        <w:tc>
          <w:tcPr>
            <w:tcW w:w="3708" w:type="dxa"/>
            <w:gridSpan w:val="2"/>
            <w:shd w:val="clear" w:color="auto" w:fill="B8CCE4" w:themeFill="accent1" w:themeFillTint="66"/>
          </w:tcPr>
          <w:p w14:paraId="3F5B1222" w14:textId="77777777" w:rsidR="006F3278" w:rsidRPr="000905D9" w:rsidRDefault="006F3278" w:rsidP="002D078D">
            <w:pPr>
              <w:autoSpaceDE w:val="0"/>
              <w:autoSpaceDN w:val="0"/>
              <w:adjustRightInd w:val="0"/>
              <w:spacing w:after="120" w:line="240" w:lineRule="auto"/>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Milestones to Fulfill the Commitment</w:t>
            </w:r>
          </w:p>
        </w:tc>
        <w:tc>
          <w:tcPr>
            <w:tcW w:w="1674" w:type="dxa"/>
            <w:shd w:val="clear" w:color="auto" w:fill="B8CCE4" w:themeFill="accent1" w:themeFillTint="66"/>
          </w:tcPr>
          <w:p w14:paraId="23D38183" w14:textId="2A2D6EE3" w:rsidR="006F3278" w:rsidRPr="000905D9" w:rsidRDefault="006F3278" w:rsidP="0050269B">
            <w:pPr>
              <w:autoSpaceDE w:val="0"/>
              <w:autoSpaceDN w:val="0"/>
              <w:adjustRightInd w:val="0"/>
              <w:spacing w:after="120" w:line="240" w:lineRule="auto"/>
              <w:rPr>
                <w:rFonts w:asciiTheme="majorHAnsi" w:hAnsiTheme="majorHAnsi" w:cs="Times New Roman"/>
                <w:sz w:val="20"/>
                <w:szCs w:val="20"/>
              </w:rPr>
            </w:pPr>
            <w:r w:rsidRPr="000905D9">
              <w:rPr>
                <w:rFonts w:asciiTheme="majorHAnsi" w:eastAsia="Helvetica" w:hAnsiTheme="majorHAnsi" w:cs="Times New Roman"/>
                <w:sz w:val="20"/>
                <w:szCs w:val="20"/>
                <w:lang w:val="ka-GE"/>
              </w:rPr>
              <w:t>New</w:t>
            </w:r>
            <w:r w:rsidR="0050269B" w:rsidRPr="000905D9">
              <w:rPr>
                <w:rFonts w:asciiTheme="majorHAnsi" w:eastAsia="Helvetica" w:hAnsiTheme="majorHAnsi" w:cs="Times New Roman"/>
                <w:sz w:val="20"/>
                <w:szCs w:val="20"/>
              </w:rPr>
              <w:t xml:space="preserve"> </w:t>
            </w:r>
            <w:r w:rsidRPr="000905D9">
              <w:rPr>
                <w:rFonts w:asciiTheme="majorHAnsi" w:eastAsia="Helvetica" w:hAnsiTheme="majorHAnsi" w:cs="Times New Roman"/>
                <w:sz w:val="20"/>
                <w:szCs w:val="20"/>
              </w:rPr>
              <w:t>or ongoing commitment</w:t>
            </w:r>
          </w:p>
        </w:tc>
        <w:tc>
          <w:tcPr>
            <w:tcW w:w="1746" w:type="dxa"/>
            <w:shd w:val="clear" w:color="auto" w:fill="B8CCE4" w:themeFill="accent1" w:themeFillTint="66"/>
          </w:tcPr>
          <w:p w14:paraId="041C4C4B" w14:textId="77777777" w:rsidR="006F3278" w:rsidRPr="000905D9" w:rsidRDefault="006F3278" w:rsidP="002D078D">
            <w:pPr>
              <w:spacing w:after="12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Start date:</w:t>
            </w:r>
          </w:p>
        </w:tc>
        <w:tc>
          <w:tcPr>
            <w:tcW w:w="2905" w:type="dxa"/>
            <w:gridSpan w:val="2"/>
            <w:shd w:val="clear" w:color="auto" w:fill="B8CCE4" w:themeFill="accent1" w:themeFillTint="66"/>
          </w:tcPr>
          <w:p w14:paraId="4CA79A95" w14:textId="77777777" w:rsidR="006F3278" w:rsidRPr="000905D9" w:rsidRDefault="006F3278" w:rsidP="002D078D">
            <w:pPr>
              <w:spacing w:after="12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End date:</w:t>
            </w:r>
          </w:p>
        </w:tc>
      </w:tr>
      <w:tr w:rsidR="006F3278" w:rsidRPr="000905D9" w14:paraId="44A1F2E3" w14:textId="77777777" w:rsidTr="0050269B">
        <w:trPr>
          <w:trHeight w:val="356"/>
          <w:jc w:val="center"/>
        </w:trPr>
        <w:tc>
          <w:tcPr>
            <w:tcW w:w="3708" w:type="dxa"/>
            <w:gridSpan w:val="2"/>
          </w:tcPr>
          <w:p w14:paraId="043024E8" w14:textId="77777777" w:rsidR="006F3278" w:rsidRPr="000905D9" w:rsidRDefault="006F3278" w:rsidP="0050269B">
            <w:pPr>
              <w:autoSpaceDE w:val="0"/>
              <w:autoSpaceDN w:val="0"/>
              <w:adjustRightInd w:val="0"/>
              <w:spacing w:after="12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Elaboration of the forms of statistics</w:t>
            </w:r>
          </w:p>
        </w:tc>
        <w:tc>
          <w:tcPr>
            <w:tcW w:w="1674" w:type="dxa"/>
          </w:tcPr>
          <w:p w14:paraId="460478BA" w14:textId="77777777" w:rsidR="006F3278" w:rsidRPr="000905D9" w:rsidRDefault="006F3278" w:rsidP="002D078D">
            <w:pPr>
              <w:autoSpaceDE w:val="0"/>
              <w:autoSpaceDN w:val="0"/>
              <w:adjustRightInd w:val="0"/>
              <w:spacing w:after="12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Ongoing</w:t>
            </w:r>
          </w:p>
        </w:tc>
        <w:tc>
          <w:tcPr>
            <w:tcW w:w="1746" w:type="dxa"/>
          </w:tcPr>
          <w:p w14:paraId="34984400" w14:textId="77777777" w:rsidR="006F3278" w:rsidRPr="000905D9" w:rsidRDefault="006F3278" w:rsidP="002D078D">
            <w:pPr>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July</w:t>
            </w:r>
            <w:r w:rsidRPr="000905D9">
              <w:rPr>
                <w:rFonts w:asciiTheme="majorHAnsi" w:hAnsiTheme="majorHAnsi" w:cs="Times New Roman"/>
                <w:sz w:val="20"/>
                <w:szCs w:val="20"/>
                <w:lang w:val="ka-GE"/>
              </w:rPr>
              <w:t>, 2016</w:t>
            </w:r>
          </w:p>
        </w:tc>
        <w:tc>
          <w:tcPr>
            <w:tcW w:w="2905" w:type="dxa"/>
            <w:gridSpan w:val="2"/>
          </w:tcPr>
          <w:p w14:paraId="507571F7" w14:textId="77777777" w:rsidR="006F3278" w:rsidRPr="000905D9" w:rsidRDefault="006F3278" w:rsidP="002D078D">
            <w:pPr>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August,</w:t>
            </w:r>
            <w:r w:rsidRPr="000905D9">
              <w:rPr>
                <w:rFonts w:asciiTheme="majorHAnsi" w:hAnsiTheme="majorHAnsi" w:cs="Times New Roman"/>
                <w:sz w:val="20"/>
                <w:szCs w:val="20"/>
                <w:lang w:val="ka-GE"/>
              </w:rPr>
              <w:t xml:space="preserve"> 2016</w:t>
            </w:r>
          </w:p>
        </w:tc>
      </w:tr>
      <w:tr w:rsidR="006F3278" w:rsidRPr="000905D9" w14:paraId="351B38A8" w14:textId="77777777" w:rsidTr="00C72092">
        <w:trPr>
          <w:trHeight w:val="267"/>
          <w:jc w:val="center"/>
        </w:trPr>
        <w:tc>
          <w:tcPr>
            <w:tcW w:w="3708" w:type="dxa"/>
            <w:gridSpan w:val="2"/>
          </w:tcPr>
          <w:p w14:paraId="13EFC65C" w14:textId="77777777" w:rsidR="006F3278" w:rsidRPr="000905D9" w:rsidRDefault="006F3278" w:rsidP="0050269B">
            <w:pPr>
              <w:autoSpaceDE w:val="0"/>
              <w:autoSpaceDN w:val="0"/>
              <w:adjustRightInd w:val="0"/>
              <w:spacing w:after="12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Introduction of the forms in the district/city courts</w:t>
            </w:r>
          </w:p>
        </w:tc>
        <w:tc>
          <w:tcPr>
            <w:tcW w:w="1674" w:type="dxa"/>
          </w:tcPr>
          <w:p w14:paraId="70996D5E" w14:textId="77777777" w:rsidR="006F3278" w:rsidRPr="000905D9" w:rsidRDefault="006F3278" w:rsidP="00C72092">
            <w:pPr>
              <w:autoSpaceDE w:val="0"/>
              <w:autoSpaceDN w:val="0"/>
              <w:adjustRightInd w:val="0"/>
              <w:spacing w:after="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746" w:type="dxa"/>
          </w:tcPr>
          <w:p w14:paraId="4905A6F5" w14:textId="77777777" w:rsidR="006F3278" w:rsidRPr="000905D9" w:rsidRDefault="006F3278" w:rsidP="002D078D">
            <w:pPr>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rPr>
              <w:t xml:space="preserve">September, </w:t>
            </w:r>
            <w:r w:rsidRPr="000905D9">
              <w:rPr>
                <w:rFonts w:asciiTheme="majorHAnsi" w:hAnsiTheme="majorHAnsi" w:cs="Times New Roman"/>
                <w:sz w:val="20"/>
                <w:szCs w:val="20"/>
                <w:lang w:val="ka-GE"/>
              </w:rPr>
              <w:t>2016</w:t>
            </w:r>
          </w:p>
        </w:tc>
        <w:tc>
          <w:tcPr>
            <w:tcW w:w="2905" w:type="dxa"/>
            <w:gridSpan w:val="2"/>
          </w:tcPr>
          <w:p w14:paraId="78E2EFEC" w14:textId="77777777" w:rsidR="006F3278" w:rsidRPr="000905D9" w:rsidRDefault="006F3278" w:rsidP="002D078D">
            <w:pPr>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rPr>
              <w:t xml:space="preserve">November, </w:t>
            </w:r>
            <w:r w:rsidRPr="000905D9">
              <w:rPr>
                <w:rFonts w:asciiTheme="majorHAnsi" w:hAnsiTheme="majorHAnsi" w:cs="Times New Roman"/>
                <w:sz w:val="20"/>
                <w:szCs w:val="20"/>
                <w:lang w:val="ka-GE"/>
              </w:rPr>
              <w:t xml:space="preserve"> 2016</w:t>
            </w:r>
          </w:p>
        </w:tc>
      </w:tr>
      <w:tr w:rsidR="006F3278" w:rsidRPr="000905D9" w14:paraId="3D8BF113" w14:textId="77777777" w:rsidTr="0050269B">
        <w:trPr>
          <w:trHeight w:val="356"/>
          <w:jc w:val="center"/>
        </w:trPr>
        <w:tc>
          <w:tcPr>
            <w:tcW w:w="3708" w:type="dxa"/>
            <w:gridSpan w:val="2"/>
          </w:tcPr>
          <w:p w14:paraId="70594BB0" w14:textId="77777777" w:rsidR="006F3278" w:rsidRPr="000905D9" w:rsidRDefault="006F3278" w:rsidP="0050269B">
            <w:pPr>
              <w:autoSpaceDE w:val="0"/>
              <w:autoSpaceDN w:val="0"/>
              <w:adjustRightInd w:val="0"/>
              <w:spacing w:after="12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Obtaining aggregated data</w:t>
            </w:r>
          </w:p>
        </w:tc>
        <w:tc>
          <w:tcPr>
            <w:tcW w:w="1674" w:type="dxa"/>
          </w:tcPr>
          <w:p w14:paraId="2CB983CB" w14:textId="77777777" w:rsidR="006F3278" w:rsidRPr="000905D9" w:rsidRDefault="006F3278" w:rsidP="002D078D">
            <w:pPr>
              <w:autoSpaceDE w:val="0"/>
              <w:autoSpaceDN w:val="0"/>
              <w:adjustRightInd w:val="0"/>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746" w:type="dxa"/>
          </w:tcPr>
          <w:p w14:paraId="6401C91A" w14:textId="77777777" w:rsidR="006F3278" w:rsidRPr="000905D9" w:rsidRDefault="006F3278" w:rsidP="002D078D">
            <w:pPr>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Decemeber,</w:t>
            </w:r>
            <w:r w:rsidRPr="000905D9">
              <w:rPr>
                <w:rFonts w:asciiTheme="majorHAnsi" w:hAnsiTheme="majorHAnsi" w:cs="Times New Roman"/>
                <w:sz w:val="20"/>
                <w:szCs w:val="20"/>
                <w:lang w:val="ka-GE"/>
              </w:rPr>
              <w:t>2016</w:t>
            </w:r>
          </w:p>
        </w:tc>
        <w:tc>
          <w:tcPr>
            <w:tcW w:w="2905" w:type="dxa"/>
            <w:gridSpan w:val="2"/>
          </w:tcPr>
          <w:p w14:paraId="338CD9CA" w14:textId="77777777" w:rsidR="006F3278" w:rsidRPr="000905D9" w:rsidRDefault="006F3278" w:rsidP="002D078D">
            <w:pPr>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January,</w:t>
            </w:r>
            <w:r w:rsidRPr="000905D9">
              <w:rPr>
                <w:rFonts w:asciiTheme="majorHAnsi" w:hAnsiTheme="majorHAnsi" w:cs="Times New Roman"/>
                <w:sz w:val="20"/>
                <w:szCs w:val="20"/>
                <w:lang w:val="ka-GE"/>
              </w:rPr>
              <w:t xml:space="preserve"> 2017</w:t>
            </w:r>
          </w:p>
        </w:tc>
      </w:tr>
      <w:tr w:rsidR="006F3278" w:rsidRPr="000905D9" w14:paraId="363DEFB4" w14:textId="77777777" w:rsidTr="0050269B">
        <w:trPr>
          <w:trHeight w:val="356"/>
          <w:jc w:val="center"/>
        </w:trPr>
        <w:tc>
          <w:tcPr>
            <w:tcW w:w="3708" w:type="dxa"/>
            <w:gridSpan w:val="2"/>
          </w:tcPr>
          <w:p w14:paraId="3CAC45D0" w14:textId="77777777" w:rsidR="006F3278" w:rsidRPr="000905D9" w:rsidRDefault="006F3278" w:rsidP="0050269B">
            <w:pPr>
              <w:autoSpaceDE w:val="0"/>
              <w:autoSpaceDN w:val="0"/>
              <w:adjustRightInd w:val="0"/>
              <w:spacing w:after="12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Data publishing</w:t>
            </w:r>
          </w:p>
        </w:tc>
        <w:tc>
          <w:tcPr>
            <w:tcW w:w="1674" w:type="dxa"/>
          </w:tcPr>
          <w:p w14:paraId="37FF0338" w14:textId="77777777" w:rsidR="006F3278" w:rsidRPr="000905D9" w:rsidRDefault="006F3278" w:rsidP="002D078D">
            <w:pPr>
              <w:autoSpaceDE w:val="0"/>
              <w:autoSpaceDN w:val="0"/>
              <w:adjustRightInd w:val="0"/>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746" w:type="dxa"/>
          </w:tcPr>
          <w:p w14:paraId="4D2B6032" w14:textId="77777777" w:rsidR="006F3278" w:rsidRPr="000905D9" w:rsidRDefault="006F3278" w:rsidP="002D078D">
            <w:pPr>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January,</w:t>
            </w:r>
            <w:r w:rsidRPr="000905D9">
              <w:rPr>
                <w:rFonts w:asciiTheme="majorHAnsi" w:hAnsiTheme="majorHAnsi" w:cs="Times New Roman"/>
                <w:sz w:val="20"/>
                <w:szCs w:val="20"/>
                <w:lang w:val="ka-GE"/>
              </w:rPr>
              <w:t>2017</w:t>
            </w:r>
          </w:p>
        </w:tc>
        <w:tc>
          <w:tcPr>
            <w:tcW w:w="2905" w:type="dxa"/>
            <w:gridSpan w:val="2"/>
          </w:tcPr>
          <w:p w14:paraId="14164ABD" w14:textId="77777777" w:rsidR="006F3278" w:rsidRPr="000905D9" w:rsidRDefault="006F3278" w:rsidP="002D078D">
            <w:pPr>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January,</w:t>
            </w:r>
            <w:r w:rsidRPr="000905D9">
              <w:rPr>
                <w:rFonts w:asciiTheme="majorHAnsi" w:hAnsiTheme="majorHAnsi" w:cs="Times New Roman"/>
                <w:sz w:val="20"/>
                <w:szCs w:val="20"/>
                <w:lang w:val="ka-GE"/>
              </w:rPr>
              <w:t>2017</w:t>
            </w:r>
          </w:p>
        </w:tc>
      </w:tr>
      <w:tr w:rsidR="006F3278" w:rsidRPr="000905D9" w14:paraId="08B2C0C5" w14:textId="77777777" w:rsidTr="00A534E4">
        <w:trPr>
          <w:jc w:val="center"/>
        </w:trPr>
        <w:tc>
          <w:tcPr>
            <w:tcW w:w="3708" w:type="dxa"/>
            <w:gridSpan w:val="2"/>
            <w:shd w:val="clear" w:color="auto" w:fill="B8CCE4" w:themeFill="accent1" w:themeFillTint="66"/>
          </w:tcPr>
          <w:p w14:paraId="0121AB54" w14:textId="77777777" w:rsidR="006F3278" w:rsidRPr="000905D9" w:rsidRDefault="006F3278" w:rsidP="002D078D">
            <w:pPr>
              <w:spacing w:after="120" w:line="240" w:lineRule="auto"/>
              <w:jc w:val="both"/>
              <w:rPr>
                <w:rFonts w:asciiTheme="majorHAnsi" w:hAnsiTheme="majorHAnsi" w:cs="Times New Roman"/>
                <w:b/>
                <w:i/>
                <w:sz w:val="20"/>
                <w:szCs w:val="20"/>
              </w:rPr>
            </w:pPr>
            <w:r w:rsidRPr="000905D9">
              <w:rPr>
                <w:rFonts w:asciiTheme="majorHAnsi" w:eastAsia="Helvetica" w:hAnsiTheme="majorHAnsi" w:cs="Times New Roman"/>
                <w:b/>
                <w:sz w:val="20"/>
                <w:szCs w:val="20"/>
              </w:rPr>
              <w:t>Indicator</w:t>
            </w:r>
          </w:p>
        </w:tc>
        <w:tc>
          <w:tcPr>
            <w:tcW w:w="6325" w:type="dxa"/>
            <w:gridSpan w:val="4"/>
          </w:tcPr>
          <w:p w14:paraId="03B66E51" w14:textId="77777777" w:rsidR="006F3278" w:rsidRPr="000905D9" w:rsidRDefault="006F3278" w:rsidP="002D078D">
            <w:pPr>
              <w:pStyle w:val="Default"/>
              <w:spacing w:after="120"/>
              <w:jc w:val="both"/>
              <w:rPr>
                <w:rFonts w:asciiTheme="majorHAnsi" w:hAnsiTheme="majorHAnsi"/>
                <w:sz w:val="20"/>
                <w:szCs w:val="20"/>
                <w:lang w:val="ka-GE"/>
              </w:rPr>
            </w:pPr>
            <w:r w:rsidRPr="000905D9">
              <w:rPr>
                <w:rFonts w:asciiTheme="majorHAnsi" w:eastAsia="Helvetica" w:hAnsiTheme="majorHAnsi"/>
                <w:sz w:val="20"/>
                <w:szCs w:val="20"/>
              </w:rPr>
              <w:t>Statistical data is published on the webpage</w:t>
            </w:r>
          </w:p>
        </w:tc>
      </w:tr>
      <w:tr w:rsidR="006F3278" w:rsidRPr="000905D9" w14:paraId="6A2E38DF" w14:textId="77777777" w:rsidTr="00A534E4">
        <w:trPr>
          <w:jc w:val="center"/>
        </w:trPr>
        <w:tc>
          <w:tcPr>
            <w:tcW w:w="3708" w:type="dxa"/>
            <w:gridSpan w:val="2"/>
            <w:shd w:val="clear" w:color="auto" w:fill="B8CCE4" w:themeFill="accent1" w:themeFillTint="66"/>
          </w:tcPr>
          <w:p w14:paraId="4C99EC09" w14:textId="77777777" w:rsidR="006F3278" w:rsidRPr="000905D9" w:rsidRDefault="006F3278" w:rsidP="002D078D">
            <w:pPr>
              <w:spacing w:after="120" w:line="240" w:lineRule="auto"/>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lastRenderedPageBreak/>
              <w:t>Risks and Assumptions</w:t>
            </w:r>
          </w:p>
        </w:tc>
        <w:tc>
          <w:tcPr>
            <w:tcW w:w="6325" w:type="dxa"/>
            <w:gridSpan w:val="4"/>
          </w:tcPr>
          <w:p w14:paraId="4801051E" w14:textId="77777777" w:rsidR="006F3278" w:rsidRPr="000905D9" w:rsidRDefault="006F3278" w:rsidP="002D078D">
            <w:pPr>
              <w:pStyle w:val="Default"/>
              <w:spacing w:after="120"/>
              <w:jc w:val="both"/>
              <w:rPr>
                <w:rFonts w:asciiTheme="majorHAnsi" w:hAnsiTheme="majorHAnsi"/>
                <w:sz w:val="20"/>
                <w:szCs w:val="20"/>
                <w:u w:val="single"/>
                <w:lang w:val="ka-GE"/>
              </w:rPr>
            </w:pPr>
          </w:p>
        </w:tc>
      </w:tr>
    </w:tbl>
    <w:p w14:paraId="0A48AF36" w14:textId="77777777" w:rsidR="006F3278" w:rsidRPr="000905D9" w:rsidRDefault="006F3278" w:rsidP="006F3278">
      <w:pPr>
        <w:spacing w:after="120"/>
        <w:ind w:left="-284" w:right="-278"/>
        <w:jc w:val="both"/>
        <w:rPr>
          <w:rFonts w:asciiTheme="majorHAnsi" w:eastAsia="Helvetica" w:hAnsiTheme="majorHAnsi" w:cs="Times New Roman"/>
          <w:b/>
          <w:lang w:val="ka-GE"/>
        </w:rPr>
      </w:pPr>
    </w:p>
    <w:p w14:paraId="2176692F" w14:textId="77777777" w:rsidR="006F3278" w:rsidRPr="000905D9" w:rsidRDefault="006F3278" w:rsidP="0050269B">
      <w:pPr>
        <w:pStyle w:val="Heading1"/>
        <w:spacing w:before="0" w:after="120"/>
        <w:jc w:val="center"/>
        <w:rPr>
          <w:sz w:val="26"/>
          <w:szCs w:val="26"/>
        </w:rPr>
      </w:pPr>
      <w:bookmarkStart w:id="42" w:name="_Toc464031284"/>
      <w:bookmarkStart w:id="43" w:name="_Toc464676623"/>
      <w:bookmarkStart w:id="44" w:name="_Toc465748095"/>
      <w:r w:rsidRPr="000905D9">
        <w:rPr>
          <w:sz w:val="26"/>
          <w:szCs w:val="26"/>
        </w:rPr>
        <w:t xml:space="preserve">CHALLENGE III: </w:t>
      </w:r>
      <w:bookmarkEnd w:id="42"/>
      <w:r w:rsidRPr="000905D9">
        <w:rPr>
          <w:sz w:val="26"/>
          <w:szCs w:val="26"/>
        </w:rPr>
        <w:t>More effectively managing public resources</w:t>
      </w:r>
      <w:bookmarkEnd w:id="43"/>
      <w:bookmarkEnd w:id="44"/>
    </w:p>
    <w:p w14:paraId="56ADFD40" w14:textId="77777777" w:rsidR="006F3278" w:rsidRPr="000905D9" w:rsidRDefault="006F3278" w:rsidP="006F3278">
      <w:pPr>
        <w:pStyle w:val="Heading2"/>
        <w:spacing w:before="0" w:after="120"/>
      </w:pPr>
      <w:bookmarkStart w:id="45" w:name="_Toc464031285"/>
      <w:bookmarkStart w:id="46" w:name="_Toc464676624"/>
      <w:bookmarkStart w:id="47" w:name="_Toc465748096"/>
      <w:r w:rsidRPr="000905D9">
        <w:t xml:space="preserve">Commitment 14: </w:t>
      </w:r>
      <w:bookmarkEnd w:id="45"/>
      <w:r w:rsidRPr="000905D9">
        <w:t>Increasing citizen participation in supervision of public finances (Public Audit)</w:t>
      </w:r>
      <w:bookmarkEnd w:id="46"/>
      <w:bookmarkEnd w:id="47"/>
    </w:p>
    <w:p w14:paraId="6BD95D89" w14:textId="77777777" w:rsidR="006F3278" w:rsidRPr="000905D9" w:rsidRDefault="006F3278" w:rsidP="006F3278">
      <w:pPr>
        <w:spacing w:after="120"/>
        <w:ind w:left="-284"/>
        <w:jc w:val="both"/>
        <w:rPr>
          <w:rFonts w:asciiTheme="majorHAnsi" w:hAnsiTheme="majorHAnsi" w:cs="Times New Roman"/>
        </w:rPr>
      </w:pPr>
      <w:r w:rsidRPr="000905D9">
        <w:rPr>
          <w:rFonts w:asciiTheme="majorHAnsi" w:hAnsiTheme="majorHAnsi" w:cs="Times New Roman"/>
        </w:rPr>
        <w:t>In cooperation with the civil sector, the State Audit Office plans to enhance citizen participation in the supervision process of public finances (public audit), that will build their trust in the State Audit Office.</w:t>
      </w:r>
    </w:p>
    <w:p w14:paraId="0CE63015" w14:textId="77777777" w:rsidR="006F3278" w:rsidRPr="000905D9" w:rsidRDefault="006F3278" w:rsidP="006F3278">
      <w:pPr>
        <w:spacing w:after="120"/>
        <w:ind w:left="-284"/>
        <w:jc w:val="both"/>
        <w:rPr>
          <w:rFonts w:asciiTheme="majorHAnsi" w:hAnsiTheme="majorHAnsi" w:cs="Times New Roman"/>
        </w:rPr>
      </w:pPr>
      <w:r w:rsidRPr="000905D9">
        <w:rPr>
          <w:rFonts w:asciiTheme="majorHAnsi" w:hAnsiTheme="majorHAnsi" w:cs="Times New Roman"/>
        </w:rPr>
        <w:t>At the initial stage a strategy will be drafted, in close cooperation with the civil sector. Considering the best practice of various countries, the strategy will provide mechanisms to ensure constructive citizen participation in the complete audit cycle, including the monitoring stage of recommendation implementation.</w:t>
      </w:r>
    </w:p>
    <w:p w14:paraId="75CF4AE6" w14:textId="77777777" w:rsidR="006F3278" w:rsidRPr="000905D9" w:rsidRDefault="006F3278" w:rsidP="006F3278">
      <w:pPr>
        <w:spacing w:after="120"/>
        <w:ind w:left="-284"/>
        <w:jc w:val="both"/>
        <w:rPr>
          <w:rFonts w:asciiTheme="majorHAnsi" w:hAnsiTheme="majorHAnsi" w:cs="Times New Roman"/>
        </w:rPr>
      </w:pPr>
      <w:r w:rsidRPr="000905D9">
        <w:rPr>
          <w:rFonts w:asciiTheme="majorHAnsi" w:hAnsiTheme="majorHAnsi" w:cs="Times New Roman"/>
        </w:rPr>
        <w:t xml:space="preserve">In addition, by means of an innovative ICT </w:t>
      </w:r>
      <w:proofErr w:type="spellStart"/>
      <w:r w:rsidRPr="000905D9">
        <w:rPr>
          <w:rFonts w:asciiTheme="majorHAnsi" w:hAnsiTheme="majorHAnsi" w:cs="Times New Roman"/>
        </w:rPr>
        <w:t>webplatform</w:t>
      </w:r>
      <w:proofErr w:type="spellEnd"/>
      <w:r w:rsidRPr="000905D9">
        <w:rPr>
          <w:rFonts w:asciiTheme="majorHAnsi" w:hAnsiTheme="majorHAnsi" w:cs="Times New Roman"/>
        </w:rPr>
        <w:t xml:space="preserve"> mechanism, citizens will receive complete information about the state budget, public finance management, audit findings, given recommendations and the status of its implementation. Various methods of visualization will be applied to make information easily perceivable on the web-platform.</w:t>
      </w:r>
    </w:p>
    <w:p w14:paraId="2C795F61" w14:textId="77777777" w:rsidR="006F3278" w:rsidRPr="000905D9" w:rsidRDefault="006F3278" w:rsidP="006F3278">
      <w:pPr>
        <w:spacing w:after="120"/>
        <w:ind w:left="-284"/>
        <w:jc w:val="both"/>
        <w:rPr>
          <w:rFonts w:asciiTheme="majorHAnsi" w:hAnsiTheme="majorHAnsi" w:cs="Times New Roman"/>
        </w:rPr>
      </w:pPr>
      <w:r w:rsidRPr="000905D9">
        <w:rPr>
          <w:rFonts w:asciiTheme="majorHAnsi" w:hAnsiTheme="majorHAnsi" w:cs="Times New Roman"/>
        </w:rPr>
        <w:t xml:space="preserve">The </w:t>
      </w:r>
      <w:proofErr w:type="spellStart"/>
      <w:r w:rsidRPr="000905D9">
        <w:rPr>
          <w:rFonts w:asciiTheme="majorHAnsi" w:hAnsiTheme="majorHAnsi" w:cs="Times New Roman"/>
        </w:rPr>
        <w:t>webplatform</w:t>
      </w:r>
      <w:proofErr w:type="spellEnd"/>
      <w:r w:rsidRPr="000905D9">
        <w:rPr>
          <w:rFonts w:asciiTheme="majorHAnsi" w:hAnsiTheme="majorHAnsi" w:cs="Times New Roman"/>
        </w:rPr>
        <w:t xml:space="preserve"> will form a channel for bilateral communication between the State Audit Office and citizens. On the one hand, citizens will become familiar with the information provided by the Audit Office, on the other hand, they will be able to notify the Office about a concrete malefaction, as well as the drawbacks of government services identified by them. Furthermore, citizens will be able to submit proposals based on professional surveys on the improvement of the identified shortcomings. The information received from a citizen will be analyzed and taken into consideration if recommended in the drafting and implementation process of the audit plan.</w:t>
      </w:r>
    </w:p>
    <w:p w14:paraId="474CCF99" w14:textId="77777777" w:rsidR="006F3278" w:rsidRPr="000905D9" w:rsidRDefault="006F3278" w:rsidP="006F3278">
      <w:pPr>
        <w:spacing w:after="120"/>
        <w:ind w:left="-284"/>
        <w:jc w:val="both"/>
        <w:rPr>
          <w:rFonts w:asciiTheme="majorHAnsi" w:hAnsiTheme="majorHAnsi" w:cs="Times New Roman"/>
        </w:rPr>
      </w:pPr>
      <w:r w:rsidRPr="000905D9">
        <w:rPr>
          <w:rFonts w:asciiTheme="majorHAnsi" w:hAnsiTheme="majorHAnsi" w:cs="Times New Roman"/>
        </w:rPr>
        <w:t xml:space="preserve">Citizens’ participation in the public audit process will </w:t>
      </w:r>
      <w:proofErr w:type="spellStart"/>
      <w:r w:rsidRPr="000905D9">
        <w:rPr>
          <w:rFonts w:asciiTheme="majorHAnsi" w:hAnsiTheme="majorHAnsi" w:cs="Times New Roman"/>
        </w:rPr>
        <w:t>rise</w:t>
      </w:r>
      <w:proofErr w:type="spellEnd"/>
      <w:r w:rsidRPr="000905D9">
        <w:rPr>
          <w:rFonts w:asciiTheme="majorHAnsi" w:hAnsiTheme="majorHAnsi" w:cs="Times New Roman"/>
        </w:rPr>
        <w:t xml:space="preserve"> public awareness on the budgetary processes and will rise their demand for transparent management of the public resources. Thorough information will improve the quality of citizen supervision of the governance processes.</w:t>
      </w:r>
    </w:p>
    <w:p w14:paraId="68C505BC" w14:textId="77777777" w:rsidR="006F3278" w:rsidRPr="000905D9" w:rsidRDefault="006F3278" w:rsidP="006F3278">
      <w:pPr>
        <w:tabs>
          <w:tab w:val="left" w:pos="7275"/>
          <w:tab w:val="left" w:pos="7662"/>
        </w:tabs>
        <w:spacing w:after="120"/>
        <w:ind w:left="-284" w:right="-279"/>
        <w:jc w:val="both"/>
        <w:rPr>
          <w:rFonts w:asciiTheme="majorHAnsi" w:hAnsiTheme="majorHAnsi" w:cs="Times New Roman"/>
          <w:lang w:val="ka-GE"/>
        </w:rPr>
      </w:pPr>
      <w:r w:rsidRPr="000905D9">
        <w:rPr>
          <w:rFonts w:asciiTheme="majorHAnsi" w:eastAsia="Helvetica" w:hAnsiTheme="majorHAnsi" w:cs="Times New Roman"/>
          <w:b/>
        </w:rPr>
        <w:t>D</w:t>
      </w:r>
      <w:r w:rsidRPr="000905D9">
        <w:rPr>
          <w:rFonts w:asciiTheme="majorHAnsi" w:eastAsia="Helvetica" w:hAnsiTheme="majorHAnsi" w:cs="Times New Roman"/>
          <w:b/>
          <w:lang w:val="ka-GE"/>
        </w:rPr>
        <w:t>ate</w:t>
      </w:r>
      <w:r w:rsidRPr="000905D9">
        <w:rPr>
          <w:rFonts w:asciiTheme="majorHAnsi" w:eastAsia="Helvetica" w:hAnsiTheme="majorHAnsi" w:cs="Times New Roman"/>
          <w:b/>
        </w:rPr>
        <w:t xml:space="preserve"> of</w:t>
      </w:r>
      <w:r w:rsidRPr="000905D9">
        <w:rPr>
          <w:rFonts w:asciiTheme="majorHAnsi" w:eastAsia="Helvetica" w:hAnsiTheme="majorHAnsi" w:cs="Times New Roman"/>
          <w:b/>
          <w:lang w:val="ka-GE"/>
        </w:rPr>
        <w:t>Implementation:</w:t>
      </w:r>
      <w:r w:rsidRPr="000905D9">
        <w:rPr>
          <w:rFonts w:asciiTheme="majorHAnsi" w:hAnsiTheme="majorHAnsi" w:cs="Times New Roman"/>
          <w:lang w:val="ka-GE"/>
        </w:rPr>
        <w:t xml:space="preserve"> 2016-2017 </w:t>
      </w:r>
      <w:r w:rsidRPr="000905D9">
        <w:rPr>
          <w:rFonts w:asciiTheme="majorHAnsi" w:hAnsiTheme="majorHAnsi" w:cs="Times New Roman"/>
          <w:lang w:val="ka-GE"/>
        </w:rPr>
        <w:tab/>
      </w:r>
      <w:r w:rsidRPr="000905D9">
        <w:rPr>
          <w:rFonts w:asciiTheme="majorHAnsi" w:hAnsiTheme="majorHAnsi" w:cs="Times New Roman"/>
          <w:lang w:val="ka-GE"/>
        </w:rPr>
        <w:tab/>
      </w: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1983"/>
        <w:gridCol w:w="1816"/>
        <w:gridCol w:w="1604"/>
        <w:gridCol w:w="1440"/>
        <w:gridCol w:w="1465"/>
      </w:tblGrid>
      <w:tr w:rsidR="006F3278" w:rsidRPr="000905D9" w14:paraId="037B5D2A" w14:textId="77777777" w:rsidTr="006F3278">
        <w:trPr>
          <w:trHeight w:val="451"/>
          <w:jc w:val="center"/>
        </w:trPr>
        <w:tc>
          <w:tcPr>
            <w:tcW w:w="10033" w:type="dxa"/>
            <w:gridSpan w:val="6"/>
            <w:shd w:val="clear" w:color="auto" w:fill="B8CCE4" w:themeFill="accent1" w:themeFillTint="66"/>
            <w:vAlign w:val="center"/>
          </w:tcPr>
          <w:p w14:paraId="6979DF60" w14:textId="77777777" w:rsidR="006F3278" w:rsidRPr="000905D9" w:rsidRDefault="006F3278" w:rsidP="0050269B">
            <w:pPr>
              <w:spacing w:after="0" w:line="240" w:lineRule="auto"/>
              <w:jc w:val="center"/>
              <w:rPr>
                <w:rFonts w:asciiTheme="majorHAnsi" w:hAnsiTheme="majorHAnsi" w:cs="Times New Roman"/>
                <w:b/>
                <w:sz w:val="20"/>
                <w:szCs w:val="20"/>
              </w:rPr>
            </w:pPr>
            <w:r w:rsidRPr="000905D9">
              <w:rPr>
                <w:rFonts w:asciiTheme="majorHAnsi" w:hAnsiTheme="majorHAnsi" w:cs="Times New Roman"/>
                <w:b/>
                <w:sz w:val="20"/>
                <w:szCs w:val="20"/>
                <w:lang w:val="ka-GE"/>
              </w:rPr>
              <w:t>Commitment 14: Increasing citizen participation in supervision of public finances (public audit)</w:t>
            </w:r>
          </w:p>
        </w:tc>
      </w:tr>
      <w:tr w:rsidR="006F3278" w:rsidRPr="000905D9" w14:paraId="595891DC" w14:textId="77777777" w:rsidTr="00A534E4">
        <w:trPr>
          <w:jc w:val="center"/>
        </w:trPr>
        <w:tc>
          <w:tcPr>
            <w:tcW w:w="3708" w:type="dxa"/>
            <w:gridSpan w:val="2"/>
            <w:shd w:val="clear" w:color="auto" w:fill="B8CCE4" w:themeFill="accent1" w:themeFillTint="66"/>
            <w:vAlign w:val="center"/>
          </w:tcPr>
          <w:p w14:paraId="2EB1CE54" w14:textId="77777777" w:rsidR="006F3278" w:rsidRPr="000905D9" w:rsidRDefault="006F3278" w:rsidP="0050269B">
            <w:pPr>
              <w:spacing w:after="120" w:line="240" w:lineRule="auto"/>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Lead Agency</w:t>
            </w:r>
          </w:p>
        </w:tc>
        <w:tc>
          <w:tcPr>
            <w:tcW w:w="6325" w:type="dxa"/>
            <w:gridSpan w:val="4"/>
            <w:vAlign w:val="center"/>
          </w:tcPr>
          <w:p w14:paraId="76453D96" w14:textId="77777777" w:rsidR="006F3278" w:rsidRPr="000905D9" w:rsidRDefault="006F3278" w:rsidP="0050269B">
            <w:pPr>
              <w:spacing w:after="12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State Audit Office</w:t>
            </w:r>
          </w:p>
        </w:tc>
      </w:tr>
      <w:tr w:rsidR="006F3278" w:rsidRPr="000905D9" w14:paraId="1492A767" w14:textId="77777777" w:rsidTr="00A534E4">
        <w:trPr>
          <w:trHeight w:val="136"/>
          <w:jc w:val="center"/>
        </w:trPr>
        <w:tc>
          <w:tcPr>
            <w:tcW w:w="1725" w:type="dxa"/>
            <w:vMerge w:val="restart"/>
            <w:shd w:val="clear" w:color="auto" w:fill="B8CCE4" w:themeFill="accent1" w:themeFillTint="66"/>
            <w:vAlign w:val="center"/>
          </w:tcPr>
          <w:p w14:paraId="35E09431" w14:textId="77777777" w:rsidR="006F3278" w:rsidRPr="000905D9" w:rsidRDefault="006F3278" w:rsidP="0050269B">
            <w:pPr>
              <w:spacing w:after="120" w:line="240" w:lineRule="auto"/>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Other Involved Actors</w:t>
            </w:r>
          </w:p>
        </w:tc>
        <w:tc>
          <w:tcPr>
            <w:tcW w:w="1983" w:type="dxa"/>
            <w:shd w:val="clear" w:color="auto" w:fill="B8CCE4" w:themeFill="accent1" w:themeFillTint="66"/>
            <w:vAlign w:val="center"/>
          </w:tcPr>
          <w:p w14:paraId="03A1EB87" w14:textId="77777777" w:rsidR="006F3278" w:rsidRPr="000905D9" w:rsidRDefault="006F3278" w:rsidP="0050269B">
            <w:pPr>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Public Agency</w:t>
            </w:r>
          </w:p>
        </w:tc>
        <w:tc>
          <w:tcPr>
            <w:tcW w:w="6325" w:type="dxa"/>
            <w:gridSpan w:val="4"/>
            <w:vAlign w:val="center"/>
          </w:tcPr>
          <w:p w14:paraId="75D557B5" w14:textId="77777777" w:rsidR="006F3278" w:rsidRPr="000905D9" w:rsidRDefault="006F3278" w:rsidP="0050269B">
            <w:pPr>
              <w:spacing w:after="120" w:line="240" w:lineRule="auto"/>
              <w:jc w:val="both"/>
              <w:rPr>
                <w:rFonts w:asciiTheme="majorHAnsi" w:hAnsiTheme="majorHAnsi" w:cs="Times New Roman"/>
                <w:sz w:val="20"/>
                <w:szCs w:val="20"/>
                <w:lang w:val="ka-GE"/>
              </w:rPr>
            </w:pPr>
          </w:p>
        </w:tc>
      </w:tr>
      <w:tr w:rsidR="006F3278" w:rsidRPr="000905D9" w14:paraId="2F046DFB" w14:textId="77777777" w:rsidTr="0050269B">
        <w:trPr>
          <w:trHeight w:val="607"/>
          <w:jc w:val="center"/>
        </w:trPr>
        <w:tc>
          <w:tcPr>
            <w:tcW w:w="1725" w:type="dxa"/>
            <w:vMerge/>
            <w:shd w:val="clear" w:color="auto" w:fill="B8CCE4" w:themeFill="accent1" w:themeFillTint="66"/>
            <w:vAlign w:val="center"/>
          </w:tcPr>
          <w:p w14:paraId="592CDC94" w14:textId="77777777" w:rsidR="006F3278" w:rsidRPr="000905D9" w:rsidRDefault="006F3278" w:rsidP="0050269B">
            <w:pPr>
              <w:spacing w:after="120" w:line="240" w:lineRule="auto"/>
              <w:jc w:val="both"/>
              <w:rPr>
                <w:rFonts w:asciiTheme="majorHAnsi" w:hAnsiTheme="majorHAnsi" w:cs="Times New Roman"/>
                <w:b/>
                <w:sz w:val="20"/>
                <w:szCs w:val="20"/>
                <w:lang w:val="ka-GE"/>
              </w:rPr>
            </w:pPr>
          </w:p>
        </w:tc>
        <w:tc>
          <w:tcPr>
            <w:tcW w:w="1983" w:type="dxa"/>
            <w:shd w:val="clear" w:color="auto" w:fill="B8CCE4" w:themeFill="accent1" w:themeFillTint="66"/>
            <w:vAlign w:val="center"/>
          </w:tcPr>
          <w:p w14:paraId="72C8593E" w14:textId="1E432517" w:rsidR="006F3278" w:rsidRPr="000905D9" w:rsidRDefault="006F3278" w:rsidP="0050269B">
            <w:pPr>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Civil Society/Private Sector</w:t>
            </w:r>
          </w:p>
        </w:tc>
        <w:tc>
          <w:tcPr>
            <w:tcW w:w="6325" w:type="dxa"/>
            <w:gridSpan w:val="4"/>
            <w:vAlign w:val="center"/>
          </w:tcPr>
          <w:p w14:paraId="0B1490D2" w14:textId="77777777" w:rsidR="006F3278" w:rsidRPr="000905D9" w:rsidRDefault="006F3278" w:rsidP="0050269B">
            <w:pPr>
              <w:pStyle w:val="CommentText"/>
              <w:spacing w:after="120" w:line="240" w:lineRule="auto"/>
              <w:jc w:val="both"/>
              <w:rPr>
                <w:rFonts w:asciiTheme="majorHAnsi" w:hAnsiTheme="majorHAnsi" w:cs="Times New Roman"/>
                <w:sz w:val="20"/>
                <w:szCs w:val="20"/>
              </w:rPr>
            </w:pPr>
            <w:r w:rsidRPr="000905D9">
              <w:rPr>
                <w:rFonts w:asciiTheme="majorHAnsi" w:hAnsiTheme="majorHAnsi" w:cs="Times New Roman"/>
                <w:sz w:val="20"/>
                <w:szCs w:val="20"/>
              </w:rPr>
              <w:t>Advisory group comprising of the representatives of the State Audit Office and civil sector, working on the citizen participation issues in the public finance management supervision</w:t>
            </w:r>
          </w:p>
        </w:tc>
      </w:tr>
      <w:tr w:rsidR="006F3278" w:rsidRPr="000905D9" w14:paraId="15A7211F" w14:textId="77777777" w:rsidTr="00A534E4">
        <w:trPr>
          <w:jc w:val="center"/>
        </w:trPr>
        <w:tc>
          <w:tcPr>
            <w:tcW w:w="3708" w:type="dxa"/>
            <w:gridSpan w:val="2"/>
            <w:shd w:val="clear" w:color="auto" w:fill="B8CCE4" w:themeFill="accent1" w:themeFillTint="66"/>
            <w:vAlign w:val="center"/>
          </w:tcPr>
          <w:p w14:paraId="57FBF7AB" w14:textId="77777777" w:rsidR="006F3278" w:rsidRPr="000905D9" w:rsidRDefault="006F3278" w:rsidP="0050269B">
            <w:pPr>
              <w:spacing w:after="120" w:line="240" w:lineRule="auto"/>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rPr>
              <w:t>Issues to be Addressed</w:t>
            </w:r>
          </w:p>
        </w:tc>
        <w:tc>
          <w:tcPr>
            <w:tcW w:w="6325" w:type="dxa"/>
            <w:gridSpan w:val="4"/>
            <w:vAlign w:val="center"/>
          </w:tcPr>
          <w:p w14:paraId="785951E1" w14:textId="77777777" w:rsidR="006F3278" w:rsidRPr="000905D9" w:rsidRDefault="006F3278" w:rsidP="0050269B">
            <w:pPr>
              <w:spacing w:after="12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Low demand on the transparency and accountability of public finance management resulting the risk of the direction of inefficient public administration</w:t>
            </w:r>
          </w:p>
        </w:tc>
      </w:tr>
      <w:tr w:rsidR="006F3278" w:rsidRPr="000905D9" w14:paraId="6DBC41F7" w14:textId="77777777" w:rsidTr="00A534E4">
        <w:trPr>
          <w:jc w:val="center"/>
        </w:trPr>
        <w:tc>
          <w:tcPr>
            <w:tcW w:w="3708" w:type="dxa"/>
            <w:gridSpan w:val="2"/>
            <w:shd w:val="clear" w:color="auto" w:fill="B8CCE4" w:themeFill="accent1" w:themeFillTint="66"/>
            <w:vAlign w:val="center"/>
          </w:tcPr>
          <w:p w14:paraId="47AE69D1" w14:textId="77777777" w:rsidR="006F3278" w:rsidRPr="000905D9" w:rsidRDefault="006F3278" w:rsidP="0050269B">
            <w:pPr>
              <w:spacing w:after="120" w:line="240" w:lineRule="auto"/>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lastRenderedPageBreak/>
              <w:t>Main Objective</w:t>
            </w:r>
          </w:p>
        </w:tc>
        <w:tc>
          <w:tcPr>
            <w:tcW w:w="6325" w:type="dxa"/>
            <w:gridSpan w:val="4"/>
            <w:vAlign w:val="center"/>
          </w:tcPr>
          <w:p w14:paraId="091E62AD" w14:textId="77777777" w:rsidR="006F3278" w:rsidRPr="000905D9" w:rsidRDefault="006F3278" w:rsidP="0050269B">
            <w:pPr>
              <w:pStyle w:val="Default"/>
              <w:spacing w:after="120"/>
              <w:jc w:val="both"/>
              <w:rPr>
                <w:rFonts w:asciiTheme="majorHAnsi" w:hAnsiTheme="majorHAnsi"/>
                <w:sz w:val="20"/>
                <w:szCs w:val="20"/>
              </w:rPr>
            </w:pPr>
            <w:r w:rsidRPr="000905D9">
              <w:rPr>
                <w:rFonts w:asciiTheme="majorHAnsi" w:hAnsiTheme="majorHAnsi"/>
                <w:sz w:val="20"/>
                <w:szCs w:val="20"/>
              </w:rPr>
              <w:t>Improving transparency and accountability by citizen participation in the process of public audit; which will promote efficient, productive and economic disposal of budget resources</w:t>
            </w:r>
          </w:p>
        </w:tc>
      </w:tr>
      <w:tr w:rsidR="006F3278" w:rsidRPr="000905D9" w14:paraId="4F3C2BE7" w14:textId="77777777" w:rsidTr="00A534E4">
        <w:trPr>
          <w:jc w:val="center"/>
        </w:trPr>
        <w:tc>
          <w:tcPr>
            <w:tcW w:w="3708" w:type="dxa"/>
            <w:gridSpan w:val="2"/>
            <w:shd w:val="clear" w:color="auto" w:fill="B8CCE4" w:themeFill="accent1" w:themeFillTint="66"/>
            <w:vAlign w:val="center"/>
          </w:tcPr>
          <w:p w14:paraId="6A3B86A1" w14:textId="77777777" w:rsidR="006F3278" w:rsidRPr="000905D9" w:rsidRDefault="006F3278" w:rsidP="0050269B">
            <w:pPr>
              <w:spacing w:after="120" w:line="240" w:lineRule="auto"/>
              <w:jc w:val="both"/>
              <w:rPr>
                <w:rFonts w:asciiTheme="majorHAnsi" w:hAnsiTheme="majorHAnsi" w:cs="Times New Roman"/>
                <w:b/>
                <w:sz w:val="20"/>
                <w:szCs w:val="20"/>
              </w:rPr>
            </w:pPr>
            <w:r w:rsidRPr="000905D9">
              <w:rPr>
                <w:rFonts w:asciiTheme="majorHAnsi" w:hAnsiTheme="majorHAnsi" w:cs="Times New Roman"/>
                <w:b/>
                <w:sz w:val="20"/>
                <w:szCs w:val="20"/>
                <w:lang w:val="ka-GE"/>
              </w:rPr>
              <w:t xml:space="preserve">OGP </w:t>
            </w:r>
            <w:r w:rsidRPr="000905D9">
              <w:rPr>
                <w:rFonts w:asciiTheme="majorHAnsi" w:hAnsiTheme="majorHAnsi" w:cs="Times New Roman"/>
                <w:b/>
                <w:sz w:val="20"/>
                <w:szCs w:val="20"/>
              </w:rPr>
              <w:t>Challenge</w:t>
            </w:r>
          </w:p>
        </w:tc>
        <w:tc>
          <w:tcPr>
            <w:tcW w:w="6325" w:type="dxa"/>
            <w:gridSpan w:val="4"/>
            <w:vAlign w:val="center"/>
          </w:tcPr>
          <w:p w14:paraId="08A8CFE5" w14:textId="77777777" w:rsidR="006F3278" w:rsidRPr="000905D9" w:rsidRDefault="006F3278" w:rsidP="0050269B">
            <w:pPr>
              <w:pStyle w:val="CommentText"/>
              <w:spacing w:after="12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Increasing public integrity; Improving public services; More effectively managing public resources</w:t>
            </w:r>
          </w:p>
        </w:tc>
      </w:tr>
      <w:tr w:rsidR="006F3278" w:rsidRPr="000905D9" w14:paraId="1EF17682" w14:textId="77777777" w:rsidTr="0050269B">
        <w:trPr>
          <w:trHeight w:val="466"/>
          <w:jc w:val="center"/>
        </w:trPr>
        <w:tc>
          <w:tcPr>
            <w:tcW w:w="3708" w:type="dxa"/>
            <w:gridSpan w:val="2"/>
            <w:vMerge w:val="restart"/>
            <w:shd w:val="clear" w:color="auto" w:fill="B8CCE4" w:themeFill="accent1" w:themeFillTint="66"/>
            <w:vAlign w:val="center"/>
          </w:tcPr>
          <w:p w14:paraId="526D2119" w14:textId="77777777" w:rsidR="006F3278" w:rsidRPr="000905D9" w:rsidRDefault="006F3278" w:rsidP="0050269B">
            <w:pPr>
              <w:spacing w:after="120" w:line="240" w:lineRule="auto"/>
              <w:jc w:val="both"/>
              <w:rPr>
                <w:rFonts w:asciiTheme="majorHAnsi" w:hAnsiTheme="majorHAnsi" w:cs="Times New Roman"/>
                <w:b/>
                <w:sz w:val="20"/>
                <w:szCs w:val="20"/>
                <w:lang w:val="ka-GE"/>
              </w:rPr>
            </w:pPr>
          </w:p>
          <w:p w14:paraId="3F9B904D" w14:textId="77777777" w:rsidR="006F3278" w:rsidRPr="000905D9" w:rsidRDefault="006F3278" w:rsidP="0050269B">
            <w:pPr>
              <w:spacing w:after="120" w:line="240" w:lineRule="auto"/>
              <w:jc w:val="both"/>
              <w:rPr>
                <w:rFonts w:asciiTheme="majorHAnsi" w:hAnsiTheme="majorHAnsi" w:cs="Times New Roman"/>
                <w:b/>
                <w:sz w:val="20"/>
                <w:szCs w:val="20"/>
              </w:rPr>
            </w:pPr>
            <w:r w:rsidRPr="000905D9">
              <w:rPr>
                <w:rFonts w:asciiTheme="majorHAnsi" w:hAnsiTheme="majorHAnsi" w:cs="Times New Roman"/>
                <w:b/>
                <w:sz w:val="20"/>
                <w:szCs w:val="20"/>
                <w:lang w:val="ka-GE"/>
              </w:rPr>
              <w:t xml:space="preserve">OGP </w:t>
            </w:r>
            <w:r w:rsidRPr="000905D9">
              <w:rPr>
                <w:rFonts w:asciiTheme="majorHAnsi" w:hAnsiTheme="majorHAnsi" w:cs="Times New Roman"/>
                <w:b/>
                <w:sz w:val="20"/>
                <w:szCs w:val="20"/>
              </w:rPr>
              <w:t>Principles</w:t>
            </w:r>
          </w:p>
        </w:tc>
        <w:tc>
          <w:tcPr>
            <w:tcW w:w="1816" w:type="dxa"/>
            <w:shd w:val="clear" w:color="auto" w:fill="B8CCE4" w:themeFill="accent1" w:themeFillTint="66"/>
            <w:vAlign w:val="center"/>
          </w:tcPr>
          <w:p w14:paraId="4DFBBA1B" w14:textId="77777777" w:rsidR="006F3278" w:rsidRPr="000905D9" w:rsidRDefault="006F3278" w:rsidP="0050269B">
            <w:pPr>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Transparancy</w:t>
            </w:r>
          </w:p>
        </w:tc>
        <w:tc>
          <w:tcPr>
            <w:tcW w:w="1604" w:type="dxa"/>
            <w:shd w:val="clear" w:color="auto" w:fill="B8CCE4" w:themeFill="accent1" w:themeFillTint="66"/>
            <w:vAlign w:val="center"/>
          </w:tcPr>
          <w:p w14:paraId="4D1F795F" w14:textId="77777777" w:rsidR="006F3278" w:rsidRPr="000905D9" w:rsidRDefault="006F3278" w:rsidP="0050269B">
            <w:pPr>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Accountability</w:t>
            </w:r>
          </w:p>
        </w:tc>
        <w:tc>
          <w:tcPr>
            <w:tcW w:w="1440" w:type="dxa"/>
            <w:shd w:val="clear" w:color="auto" w:fill="B8CCE4" w:themeFill="accent1" w:themeFillTint="66"/>
            <w:vAlign w:val="center"/>
          </w:tcPr>
          <w:p w14:paraId="4B800A00" w14:textId="77777777" w:rsidR="006F3278" w:rsidRPr="000905D9" w:rsidRDefault="006F3278" w:rsidP="0050269B">
            <w:pPr>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Citizens Participation</w:t>
            </w:r>
          </w:p>
        </w:tc>
        <w:tc>
          <w:tcPr>
            <w:tcW w:w="1465" w:type="dxa"/>
            <w:shd w:val="clear" w:color="auto" w:fill="B8CCE4" w:themeFill="accent1" w:themeFillTint="66"/>
            <w:vAlign w:val="center"/>
          </w:tcPr>
          <w:p w14:paraId="0A0C8FB3" w14:textId="77777777" w:rsidR="006F3278" w:rsidRPr="000905D9" w:rsidRDefault="006F3278" w:rsidP="0050269B">
            <w:pPr>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Technology and Innovation</w:t>
            </w:r>
          </w:p>
        </w:tc>
      </w:tr>
      <w:tr w:rsidR="006F3278" w:rsidRPr="000905D9" w14:paraId="14E7AFAB" w14:textId="77777777" w:rsidTr="0050269B">
        <w:trPr>
          <w:jc w:val="center"/>
        </w:trPr>
        <w:tc>
          <w:tcPr>
            <w:tcW w:w="3708" w:type="dxa"/>
            <w:gridSpan w:val="2"/>
            <w:vMerge/>
            <w:shd w:val="clear" w:color="auto" w:fill="B8CCE4" w:themeFill="accent1" w:themeFillTint="66"/>
            <w:vAlign w:val="center"/>
          </w:tcPr>
          <w:p w14:paraId="305C20B6" w14:textId="77777777" w:rsidR="006F3278" w:rsidRPr="000905D9" w:rsidRDefault="006F3278" w:rsidP="0050269B">
            <w:pPr>
              <w:spacing w:after="120" w:line="240" w:lineRule="auto"/>
              <w:jc w:val="both"/>
              <w:rPr>
                <w:rFonts w:asciiTheme="majorHAnsi" w:hAnsiTheme="majorHAnsi" w:cs="Times New Roman"/>
                <w:b/>
                <w:sz w:val="20"/>
                <w:szCs w:val="20"/>
                <w:lang w:val="ka-GE"/>
              </w:rPr>
            </w:pPr>
          </w:p>
        </w:tc>
        <w:tc>
          <w:tcPr>
            <w:tcW w:w="1816" w:type="dxa"/>
            <w:vAlign w:val="center"/>
          </w:tcPr>
          <w:p w14:paraId="595FA488" w14:textId="77777777" w:rsidR="006F3278" w:rsidRPr="000905D9" w:rsidRDefault="006F3278" w:rsidP="0050269B">
            <w:pPr>
              <w:spacing w:after="120" w:line="240" w:lineRule="auto"/>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c>
          <w:tcPr>
            <w:tcW w:w="1604" w:type="dxa"/>
            <w:vAlign w:val="center"/>
          </w:tcPr>
          <w:p w14:paraId="4537DB02" w14:textId="77777777" w:rsidR="006F3278" w:rsidRPr="000905D9" w:rsidRDefault="006F3278" w:rsidP="0050269B">
            <w:pPr>
              <w:spacing w:after="120" w:line="240" w:lineRule="auto"/>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c>
          <w:tcPr>
            <w:tcW w:w="1440" w:type="dxa"/>
            <w:vAlign w:val="center"/>
          </w:tcPr>
          <w:p w14:paraId="0AD9C142" w14:textId="77777777" w:rsidR="006F3278" w:rsidRPr="000905D9" w:rsidRDefault="006F3278" w:rsidP="0050269B">
            <w:pPr>
              <w:spacing w:after="120" w:line="240" w:lineRule="auto"/>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c>
          <w:tcPr>
            <w:tcW w:w="1465" w:type="dxa"/>
            <w:vAlign w:val="center"/>
          </w:tcPr>
          <w:p w14:paraId="5ED7B92C" w14:textId="77777777" w:rsidR="006F3278" w:rsidRPr="000905D9" w:rsidRDefault="006F3278" w:rsidP="0050269B">
            <w:pPr>
              <w:spacing w:after="120" w:line="240" w:lineRule="auto"/>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r>
      <w:tr w:rsidR="006F3278" w:rsidRPr="000905D9" w14:paraId="2BE1314E" w14:textId="77777777" w:rsidTr="0050269B">
        <w:trPr>
          <w:jc w:val="center"/>
        </w:trPr>
        <w:tc>
          <w:tcPr>
            <w:tcW w:w="3708" w:type="dxa"/>
            <w:gridSpan w:val="2"/>
            <w:shd w:val="clear" w:color="auto" w:fill="B8CCE4" w:themeFill="accent1" w:themeFillTint="66"/>
            <w:vAlign w:val="center"/>
          </w:tcPr>
          <w:p w14:paraId="174AEF11" w14:textId="77777777" w:rsidR="006F3278" w:rsidRPr="000905D9" w:rsidRDefault="006F3278" w:rsidP="0050269B">
            <w:pPr>
              <w:autoSpaceDE w:val="0"/>
              <w:autoSpaceDN w:val="0"/>
              <w:adjustRightInd w:val="0"/>
              <w:spacing w:after="120" w:line="240" w:lineRule="auto"/>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Milestones to Fulfill the Commitment</w:t>
            </w:r>
          </w:p>
        </w:tc>
        <w:tc>
          <w:tcPr>
            <w:tcW w:w="1816" w:type="dxa"/>
            <w:shd w:val="clear" w:color="auto" w:fill="B8CCE4" w:themeFill="accent1" w:themeFillTint="66"/>
            <w:vAlign w:val="center"/>
          </w:tcPr>
          <w:p w14:paraId="30C21EA4" w14:textId="77777777" w:rsidR="006F3278" w:rsidRPr="000905D9" w:rsidRDefault="006F3278" w:rsidP="0050269B">
            <w:pPr>
              <w:autoSpaceDE w:val="0"/>
              <w:autoSpaceDN w:val="0"/>
              <w:adjustRightInd w:val="0"/>
              <w:spacing w:after="120" w:line="240" w:lineRule="auto"/>
              <w:rPr>
                <w:rFonts w:asciiTheme="majorHAnsi" w:hAnsiTheme="majorHAnsi" w:cs="Times New Roman"/>
                <w:sz w:val="20"/>
                <w:szCs w:val="20"/>
              </w:rPr>
            </w:pPr>
            <w:r w:rsidRPr="000905D9">
              <w:rPr>
                <w:rFonts w:asciiTheme="majorHAnsi" w:eastAsia="Helvetica" w:hAnsiTheme="majorHAnsi" w:cs="Times New Roman"/>
                <w:sz w:val="20"/>
                <w:szCs w:val="20"/>
                <w:lang w:val="ka-GE"/>
              </w:rPr>
              <w:t>New</w:t>
            </w:r>
            <w:r w:rsidRPr="000905D9">
              <w:rPr>
                <w:rFonts w:asciiTheme="majorHAnsi" w:eastAsia="Helvetica" w:hAnsiTheme="majorHAnsi" w:cs="Times New Roman"/>
                <w:sz w:val="20"/>
                <w:szCs w:val="20"/>
              </w:rPr>
              <w:t xml:space="preserve"> or ongoing commitment</w:t>
            </w:r>
          </w:p>
        </w:tc>
        <w:tc>
          <w:tcPr>
            <w:tcW w:w="1604" w:type="dxa"/>
            <w:shd w:val="clear" w:color="auto" w:fill="B8CCE4" w:themeFill="accent1" w:themeFillTint="66"/>
            <w:vAlign w:val="center"/>
          </w:tcPr>
          <w:p w14:paraId="221E4DA6" w14:textId="77777777" w:rsidR="006F3278" w:rsidRPr="000905D9" w:rsidRDefault="006F3278" w:rsidP="0050269B">
            <w:pPr>
              <w:spacing w:after="12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Start date:</w:t>
            </w:r>
          </w:p>
        </w:tc>
        <w:tc>
          <w:tcPr>
            <w:tcW w:w="2905" w:type="dxa"/>
            <w:gridSpan w:val="2"/>
            <w:shd w:val="clear" w:color="auto" w:fill="B8CCE4" w:themeFill="accent1" w:themeFillTint="66"/>
            <w:vAlign w:val="center"/>
          </w:tcPr>
          <w:p w14:paraId="7F95AB7F" w14:textId="77777777" w:rsidR="006F3278" w:rsidRPr="000905D9" w:rsidRDefault="006F3278" w:rsidP="0050269B">
            <w:pPr>
              <w:spacing w:after="12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End date:</w:t>
            </w:r>
          </w:p>
        </w:tc>
      </w:tr>
      <w:tr w:rsidR="006F3278" w:rsidRPr="000905D9" w14:paraId="2380DAE3" w14:textId="77777777" w:rsidTr="0050269B">
        <w:trPr>
          <w:trHeight w:val="356"/>
          <w:jc w:val="center"/>
        </w:trPr>
        <w:tc>
          <w:tcPr>
            <w:tcW w:w="3708" w:type="dxa"/>
            <w:gridSpan w:val="2"/>
            <w:vAlign w:val="center"/>
          </w:tcPr>
          <w:p w14:paraId="792D5513" w14:textId="77777777" w:rsidR="006F3278" w:rsidRPr="000905D9" w:rsidRDefault="006F3278" w:rsidP="0050269B">
            <w:pPr>
              <w:autoSpaceDE w:val="0"/>
              <w:autoSpaceDN w:val="0"/>
              <w:adjustRightInd w:val="0"/>
              <w:spacing w:after="12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Conducting public consultations with the representatives of civil sector for developing and improving various mechanisms of citizen participation in the public audit process</w:t>
            </w:r>
          </w:p>
        </w:tc>
        <w:tc>
          <w:tcPr>
            <w:tcW w:w="1816" w:type="dxa"/>
            <w:vAlign w:val="center"/>
          </w:tcPr>
          <w:p w14:paraId="5B25AEA4" w14:textId="77777777" w:rsidR="006F3278" w:rsidRPr="000905D9" w:rsidRDefault="006F3278" w:rsidP="0050269B">
            <w:pPr>
              <w:autoSpaceDE w:val="0"/>
              <w:autoSpaceDN w:val="0"/>
              <w:adjustRightInd w:val="0"/>
              <w:spacing w:after="12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ongoing</w:t>
            </w:r>
          </w:p>
        </w:tc>
        <w:tc>
          <w:tcPr>
            <w:tcW w:w="1604" w:type="dxa"/>
            <w:vAlign w:val="center"/>
          </w:tcPr>
          <w:p w14:paraId="4FA9A36B" w14:textId="77777777" w:rsidR="006F3278" w:rsidRPr="000905D9" w:rsidRDefault="006F3278" w:rsidP="0050269B">
            <w:pPr>
              <w:spacing w:after="120" w:line="240" w:lineRule="auto"/>
              <w:jc w:val="both"/>
              <w:rPr>
                <w:rFonts w:asciiTheme="majorHAnsi" w:hAnsiTheme="majorHAnsi" w:cs="Times New Roman"/>
                <w:sz w:val="20"/>
                <w:szCs w:val="20"/>
                <w:lang w:val="ka-GE"/>
              </w:rPr>
            </w:pPr>
          </w:p>
        </w:tc>
        <w:tc>
          <w:tcPr>
            <w:tcW w:w="2905" w:type="dxa"/>
            <w:gridSpan w:val="2"/>
            <w:vAlign w:val="center"/>
          </w:tcPr>
          <w:p w14:paraId="39EF118B" w14:textId="77777777" w:rsidR="006F3278" w:rsidRPr="000905D9" w:rsidRDefault="006F3278" w:rsidP="0050269B">
            <w:pPr>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August,</w:t>
            </w:r>
            <w:r w:rsidRPr="000905D9">
              <w:rPr>
                <w:rFonts w:asciiTheme="majorHAnsi" w:hAnsiTheme="majorHAnsi" w:cs="Times New Roman"/>
                <w:sz w:val="20"/>
                <w:szCs w:val="20"/>
                <w:lang w:val="ka-GE"/>
              </w:rPr>
              <w:t xml:space="preserve"> 2016</w:t>
            </w:r>
          </w:p>
        </w:tc>
      </w:tr>
      <w:tr w:rsidR="006F3278" w:rsidRPr="000905D9" w14:paraId="14C89A43" w14:textId="77777777" w:rsidTr="0050269B">
        <w:trPr>
          <w:trHeight w:val="356"/>
          <w:jc w:val="center"/>
        </w:trPr>
        <w:tc>
          <w:tcPr>
            <w:tcW w:w="3708" w:type="dxa"/>
            <w:gridSpan w:val="2"/>
            <w:vAlign w:val="center"/>
          </w:tcPr>
          <w:p w14:paraId="215A04B1" w14:textId="77777777" w:rsidR="006F3278" w:rsidRPr="000905D9" w:rsidRDefault="006F3278" w:rsidP="0050269B">
            <w:pPr>
              <w:autoSpaceDE w:val="0"/>
              <w:autoSpaceDN w:val="0"/>
              <w:adjustRightInd w:val="0"/>
              <w:spacing w:after="12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Drafting the citizen participation strategy in the public audit process</w:t>
            </w:r>
          </w:p>
        </w:tc>
        <w:tc>
          <w:tcPr>
            <w:tcW w:w="1816" w:type="dxa"/>
            <w:vAlign w:val="center"/>
          </w:tcPr>
          <w:p w14:paraId="1572C60E" w14:textId="77777777" w:rsidR="006F3278" w:rsidRPr="000905D9" w:rsidRDefault="006F3278" w:rsidP="0050269B">
            <w:pPr>
              <w:autoSpaceDE w:val="0"/>
              <w:autoSpaceDN w:val="0"/>
              <w:adjustRightInd w:val="0"/>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604" w:type="dxa"/>
            <w:vAlign w:val="center"/>
          </w:tcPr>
          <w:p w14:paraId="6F24D310" w14:textId="77777777" w:rsidR="006F3278" w:rsidRPr="000905D9" w:rsidRDefault="006F3278" w:rsidP="0050269B">
            <w:pPr>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August,</w:t>
            </w:r>
            <w:r w:rsidRPr="000905D9">
              <w:rPr>
                <w:rFonts w:asciiTheme="majorHAnsi" w:hAnsiTheme="majorHAnsi" w:cs="Times New Roman"/>
                <w:sz w:val="20"/>
                <w:szCs w:val="20"/>
                <w:lang w:val="ka-GE"/>
              </w:rPr>
              <w:t xml:space="preserve"> 2016</w:t>
            </w:r>
          </w:p>
        </w:tc>
        <w:tc>
          <w:tcPr>
            <w:tcW w:w="2905" w:type="dxa"/>
            <w:gridSpan w:val="2"/>
            <w:vAlign w:val="center"/>
          </w:tcPr>
          <w:p w14:paraId="72C1EDB1" w14:textId="77777777" w:rsidR="006F3278" w:rsidRPr="000905D9" w:rsidRDefault="006F3278" w:rsidP="0050269B">
            <w:pPr>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rPr>
              <w:t>October,</w:t>
            </w:r>
            <w:r w:rsidRPr="000905D9">
              <w:rPr>
                <w:rFonts w:asciiTheme="majorHAnsi" w:hAnsiTheme="majorHAnsi" w:cs="Times New Roman"/>
                <w:sz w:val="20"/>
                <w:szCs w:val="20"/>
                <w:lang w:val="ka-GE"/>
              </w:rPr>
              <w:t xml:space="preserve"> 2016</w:t>
            </w:r>
          </w:p>
        </w:tc>
      </w:tr>
      <w:tr w:rsidR="006F3278" w:rsidRPr="000905D9" w14:paraId="5592E759" w14:textId="77777777" w:rsidTr="0050269B">
        <w:trPr>
          <w:trHeight w:val="356"/>
          <w:jc w:val="center"/>
        </w:trPr>
        <w:tc>
          <w:tcPr>
            <w:tcW w:w="3708" w:type="dxa"/>
            <w:gridSpan w:val="2"/>
            <w:vAlign w:val="center"/>
          </w:tcPr>
          <w:p w14:paraId="6ED2B2A9" w14:textId="77777777" w:rsidR="006F3278" w:rsidRPr="000905D9" w:rsidRDefault="006F3278" w:rsidP="0050269B">
            <w:pPr>
              <w:autoSpaceDE w:val="0"/>
              <w:autoSpaceDN w:val="0"/>
              <w:adjustRightInd w:val="0"/>
              <w:spacing w:after="12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Finishing and approving the citizen participation strategy in the public audit process</w:t>
            </w:r>
          </w:p>
        </w:tc>
        <w:tc>
          <w:tcPr>
            <w:tcW w:w="1816" w:type="dxa"/>
            <w:vAlign w:val="center"/>
          </w:tcPr>
          <w:p w14:paraId="241CF1AF" w14:textId="77777777" w:rsidR="006F3278" w:rsidRPr="000905D9" w:rsidRDefault="006F3278" w:rsidP="0050269B">
            <w:pPr>
              <w:autoSpaceDE w:val="0"/>
              <w:autoSpaceDN w:val="0"/>
              <w:adjustRightInd w:val="0"/>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604" w:type="dxa"/>
            <w:vAlign w:val="center"/>
          </w:tcPr>
          <w:p w14:paraId="05709CD2" w14:textId="77777777" w:rsidR="006F3278" w:rsidRPr="000905D9" w:rsidRDefault="006F3278" w:rsidP="0050269B">
            <w:pPr>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rPr>
              <w:t>October,</w:t>
            </w:r>
            <w:r w:rsidRPr="000905D9">
              <w:rPr>
                <w:rFonts w:asciiTheme="majorHAnsi" w:hAnsiTheme="majorHAnsi" w:cs="Times New Roman"/>
                <w:sz w:val="20"/>
                <w:szCs w:val="20"/>
                <w:lang w:val="ka-GE"/>
              </w:rPr>
              <w:t>2016</w:t>
            </w:r>
          </w:p>
        </w:tc>
        <w:tc>
          <w:tcPr>
            <w:tcW w:w="2905" w:type="dxa"/>
            <w:gridSpan w:val="2"/>
            <w:vAlign w:val="center"/>
          </w:tcPr>
          <w:p w14:paraId="4C3CDA63" w14:textId="77777777" w:rsidR="006F3278" w:rsidRPr="000905D9" w:rsidRDefault="006F3278" w:rsidP="0050269B">
            <w:pPr>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Decemeber,</w:t>
            </w:r>
            <w:r w:rsidRPr="000905D9">
              <w:rPr>
                <w:rFonts w:asciiTheme="majorHAnsi" w:hAnsiTheme="majorHAnsi" w:cs="Times New Roman"/>
                <w:sz w:val="20"/>
                <w:szCs w:val="20"/>
                <w:lang w:val="ka-GE"/>
              </w:rPr>
              <w:t>2016</w:t>
            </w:r>
          </w:p>
        </w:tc>
      </w:tr>
      <w:tr w:rsidR="006F3278" w:rsidRPr="000905D9" w14:paraId="180409D6" w14:textId="77777777" w:rsidTr="0050269B">
        <w:trPr>
          <w:trHeight w:val="356"/>
          <w:jc w:val="center"/>
        </w:trPr>
        <w:tc>
          <w:tcPr>
            <w:tcW w:w="3708" w:type="dxa"/>
            <w:gridSpan w:val="2"/>
            <w:vAlign w:val="center"/>
          </w:tcPr>
          <w:p w14:paraId="7FC223EF" w14:textId="77777777" w:rsidR="006F3278" w:rsidRPr="000905D9" w:rsidRDefault="006F3278" w:rsidP="0050269B">
            <w:pPr>
              <w:autoSpaceDE w:val="0"/>
              <w:autoSpaceDN w:val="0"/>
              <w:adjustRightInd w:val="0"/>
              <w:spacing w:after="120" w:line="240" w:lineRule="auto"/>
              <w:rPr>
                <w:rFonts w:asciiTheme="majorHAnsi" w:hAnsiTheme="majorHAnsi" w:cs="Times New Roman"/>
                <w:sz w:val="20"/>
                <w:szCs w:val="20"/>
              </w:rPr>
            </w:pPr>
            <w:r w:rsidRPr="000905D9">
              <w:rPr>
                <w:rFonts w:asciiTheme="majorHAnsi" w:hAnsiTheme="majorHAnsi" w:cs="Times New Roman"/>
                <w:sz w:val="20"/>
                <w:szCs w:val="20"/>
              </w:rPr>
              <w:t xml:space="preserve">Defining the concept of </w:t>
            </w:r>
            <w:proofErr w:type="spellStart"/>
            <w:r w:rsidRPr="000905D9">
              <w:rPr>
                <w:rFonts w:asciiTheme="majorHAnsi" w:hAnsiTheme="majorHAnsi" w:cs="Times New Roman"/>
                <w:sz w:val="20"/>
                <w:szCs w:val="20"/>
              </w:rPr>
              <w:t>webplatform</w:t>
            </w:r>
            <w:proofErr w:type="spellEnd"/>
            <w:r w:rsidRPr="000905D9">
              <w:rPr>
                <w:rFonts w:asciiTheme="majorHAnsi" w:hAnsiTheme="majorHAnsi" w:cs="Times New Roman"/>
                <w:sz w:val="20"/>
                <w:szCs w:val="20"/>
              </w:rPr>
              <w:t xml:space="preserve"> and agreement with the representatives of civil sector</w:t>
            </w:r>
          </w:p>
        </w:tc>
        <w:tc>
          <w:tcPr>
            <w:tcW w:w="1816" w:type="dxa"/>
            <w:vAlign w:val="center"/>
          </w:tcPr>
          <w:p w14:paraId="55E98986" w14:textId="77777777" w:rsidR="006F3278" w:rsidRPr="000905D9" w:rsidRDefault="006F3278" w:rsidP="0050269B">
            <w:pPr>
              <w:autoSpaceDE w:val="0"/>
              <w:autoSpaceDN w:val="0"/>
              <w:adjustRightInd w:val="0"/>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604" w:type="dxa"/>
            <w:vAlign w:val="center"/>
          </w:tcPr>
          <w:p w14:paraId="7B4DC3B3" w14:textId="77777777" w:rsidR="006F3278" w:rsidRPr="000905D9" w:rsidRDefault="006F3278" w:rsidP="0050269B">
            <w:pPr>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August,</w:t>
            </w:r>
            <w:r w:rsidRPr="000905D9">
              <w:rPr>
                <w:rFonts w:asciiTheme="majorHAnsi" w:hAnsiTheme="majorHAnsi" w:cs="Times New Roman"/>
                <w:sz w:val="20"/>
                <w:szCs w:val="20"/>
                <w:lang w:val="ka-GE"/>
              </w:rPr>
              <w:t xml:space="preserve"> 2016</w:t>
            </w:r>
          </w:p>
        </w:tc>
        <w:tc>
          <w:tcPr>
            <w:tcW w:w="2905" w:type="dxa"/>
            <w:gridSpan w:val="2"/>
            <w:vAlign w:val="center"/>
          </w:tcPr>
          <w:p w14:paraId="7159AB0D" w14:textId="77777777" w:rsidR="006F3278" w:rsidRPr="000905D9" w:rsidRDefault="006F3278" w:rsidP="0050269B">
            <w:pPr>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rPr>
              <w:t>October</w:t>
            </w:r>
            <w:r w:rsidRPr="000905D9">
              <w:rPr>
                <w:rFonts w:asciiTheme="majorHAnsi" w:hAnsiTheme="majorHAnsi" w:cs="Times New Roman"/>
                <w:sz w:val="20"/>
                <w:szCs w:val="20"/>
              </w:rPr>
              <w:t>,</w:t>
            </w:r>
            <w:r w:rsidRPr="000905D9">
              <w:rPr>
                <w:rFonts w:asciiTheme="majorHAnsi" w:hAnsiTheme="majorHAnsi" w:cs="Times New Roman"/>
                <w:sz w:val="20"/>
                <w:szCs w:val="20"/>
                <w:lang w:val="ka-GE"/>
              </w:rPr>
              <w:t>2016</w:t>
            </w:r>
          </w:p>
        </w:tc>
      </w:tr>
      <w:tr w:rsidR="006F3278" w:rsidRPr="000905D9" w14:paraId="4A6A0AAB" w14:textId="77777777" w:rsidTr="0050269B">
        <w:trPr>
          <w:trHeight w:val="356"/>
          <w:jc w:val="center"/>
        </w:trPr>
        <w:tc>
          <w:tcPr>
            <w:tcW w:w="3708" w:type="dxa"/>
            <w:gridSpan w:val="2"/>
            <w:vAlign w:val="center"/>
          </w:tcPr>
          <w:p w14:paraId="6DFA10CF" w14:textId="77777777" w:rsidR="006F3278" w:rsidRPr="000905D9" w:rsidRDefault="006F3278" w:rsidP="0050269B">
            <w:pPr>
              <w:autoSpaceDE w:val="0"/>
              <w:autoSpaceDN w:val="0"/>
              <w:adjustRightInd w:val="0"/>
              <w:spacing w:after="12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 xml:space="preserve">Technical development of a </w:t>
            </w:r>
            <w:proofErr w:type="spellStart"/>
            <w:r w:rsidRPr="000905D9">
              <w:rPr>
                <w:rFonts w:asciiTheme="majorHAnsi" w:eastAsia="Helvetica" w:hAnsiTheme="majorHAnsi" w:cs="Times New Roman"/>
                <w:sz w:val="20"/>
                <w:szCs w:val="20"/>
              </w:rPr>
              <w:t>webplatform</w:t>
            </w:r>
            <w:proofErr w:type="spellEnd"/>
            <w:r w:rsidRPr="000905D9">
              <w:rPr>
                <w:rFonts w:asciiTheme="majorHAnsi" w:eastAsia="Helvetica" w:hAnsiTheme="majorHAnsi" w:cs="Times New Roman"/>
                <w:sz w:val="20"/>
                <w:szCs w:val="20"/>
              </w:rPr>
              <w:t xml:space="preserve"> and its presentation to the society</w:t>
            </w:r>
          </w:p>
        </w:tc>
        <w:tc>
          <w:tcPr>
            <w:tcW w:w="1816" w:type="dxa"/>
            <w:vAlign w:val="center"/>
          </w:tcPr>
          <w:p w14:paraId="2D63CCA3" w14:textId="77777777" w:rsidR="006F3278" w:rsidRPr="000905D9" w:rsidRDefault="006F3278" w:rsidP="0050269B">
            <w:pPr>
              <w:autoSpaceDE w:val="0"/>
              <w:autoSpaceDN w:val="0"/>
              <w:adjustRightInd w:val="0"/>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604" w:type="dxa"/>
            <w:vAlign w:val="center"/>
          </w:tcPr>
          <w:p w14:paraId="68AE515E" w14:textId="77777777" w:rsidR="006F3278" w:rsidRPr="000905D9" w:rsidRDefault="006F3278" w:rsidP="0050269B">
            <w:pPr>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rPr>
              <w:t>October</w:t>
            </w:r>
            <w:r w:rsidRPr="000905D9">
              <w:rPr>
                <w:rFonts w:asciiTheme="majorHAnsi" w:hAnsiTheme="majorHAnsi" w:cs="Times New Roman"/>
                <w:sz w:val="20"/>
                <w:szCs w:val="20"/>
              </w:rPr>
              <w:t>,</w:t>
            </w:r>
            <w:r w:rsidRPr="000905D9">
              <w:rPr>
                <w:rFonts w:asciiTheme="majorHAnsi" w:hAnsiTheme="majorHAnsi" w:cs="Times New Roman"/>
                <w:sz w:val="20"/>
                <w:szCs w:val="20"/>
                <w:lang w:val="ka-GE"/>
              </w:rPr>
              <w:t>2016</w:t>
            </w:r>
          </w:p>
        </w:tc>
        <w:tc>
          <w:tcPr>
            <w:tcW w:w="2905" w:type="dxa"/>
            <w:gridSpan w:val="2"/>
            <w:vAlign w:val="center"/>
          </w:tcPr>
          <w:p w14:paraId="02748048" w14:textId="77777777" w:rsidR="006F3278" w:rsidRPr="000905D9" w:rsidRDefault="006F3278" w:rsidP="0050269B">
            <w:pPr>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Decemeber,</w:t>
            </w:r>
            <w:r w:rsidRPr="000905D9">
              <w:rPr>
                <w:rFonts w:asciiTheme="majorHAnsi" w:hAnsiTheme="majorHAnsi" w:cs="Times New Roman"/>
                <w:sz w:val="20"/>
                <w:szCs w:val="20"/>
                <w:lang w:val="ka-GE"/>
              </w:rPr>
              <w:t>2016</w:t>
            </w:r>
          </w:p>
        </w:tc>
      </w:tr>
      <w:tr w:rsidR="006F3278" w:rsidRPr="000905D9" w14:paraId="47E063F3" w14:textId="77777777" w:rsidTr="0050269B">
        <w:trPr>
          <w:trHeight w:val="356"/>
          <w:jc w:val="center"/>
        </w:trPr>
        <w:tc>
          <w:tcPr>
            <w:tcW w:w="3708" w:type="dxa"/>
            <w:gridSpan w:val="2"/>
            <w:vAlign w:val="center"/>
          </w:tcPr>
          <w:p w14:paraId="61282B05" w14:textId="77777777" w:rsidR="006F3278" w:rsidRPr="000905D9" w:rsidRDefault="006F3278" w:rsidP="0050269B">
            <w:pPr>
              <w:autoSpaceDE w:val="0"/>
              <w:autoSpaceDN w:val="0"/>
              <w:adjustRightInd w:val="0"/>
              <w:spacing w:after="12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 xml:space="preserve">At least 15 workshops with the representatives of the </w:t>
            </w:r>
            <w:proofErr w:type="spellStart"/>
            <w:r w:rsidRPr="000905D9">
              <w:rPr>
                <w:rFonts w:asciiTheme="majorHAnsi" w:eastAsia="Helvetica" w:hAnsiTheme="majorHAnsi" w:cs="Times New Roman"/>
                <w:sz w:val="20"/>
                <w:szCs w:val="20"/>
              </w:rPr>
              <w:t>municipalitites</w:t>
            </w:r>
            <w:proofErr w:type="spellEnd"/>
            <w:r w:rsidRPr="000905D9">
              <w:rPr>
                <w:rFonts w:asciiTheme="majorHAnsi" w:eastAsia="Helvetica" w:hAnsiTheme="majorHAnsi" w:cs="Times New Roman"/>
                <w:sz w:val="20"/>
                <w:szCs w:val="20"/>
              </w:rPr>
              <w:t xml:space="preserve">, students and media  are organized by the State Audit Office to </w:t>
            </w:r>
            <w:proofErr w:type="spellStart"/>
            <w:r w:rsidRPr="000905D9">
              <w:rPr>
                <w:rFonts w:asciiTheme="majorHAnsi" w:eastAsia="Helvetica" w:hAnsiTheme="majorHAnsi" w:cs="Times New Roman"/>
                <w:sz w:val="20"/>
                <w:szCs w:val="20"/>
              </w:rPr>
              <w:t>rise</w:t>
            </w:r>
            <w:proofErr w:type="spellEnd"/>
            <w:r w:rsidRPr="000905D9">
              <w:rPr>
                <w:rFonts w:asciiTheme="majorHAnsi" w:eastAsia="Helvetica" w:hAnsiTheme="majorHAnsi" w:cs="Times New Roman"/>
                <w:sz w:val="20"/>
                <w:szCs w:val="20"/>
              </w:rPr>
              <w:t xml:space="preserve"> awareness on the right to request public information and </w:t>
            </w:r>
            <w:proofErr w:type="spellStart"/>
            <w:r w:rsidRPr="000905D9">
              <w:rPr>
                <w:rFonts w:asciiTheme="majorHAnsi" w:eastAsia="Helvetica" w:hAnsiTheme="majorHAnsi" w:cs="Times New Roman"/>
                <w:sz w:val="20"/>
                <w:szCs w:val="20"/>
              </w:rPr>
              <w:t>webportal</w:t>
            </w:r>
            <w:proofErr w:type="spellEnd"/>
          </w:p>
        </w:tc>
        <w:tc>
          <w:tcPr>
            <w:tcW w:w="1816" w:type="dxa"/>
            <w:vAlign w:val="center"/>
          </w:tcPr>
          <w:p w14:paraId="5D075B0C" w14:textId="77777777" w:rsidR="006F3278" w:rsidRPr="000905D9" w:rsidRDefault="006F3278" w:rsidP="0050269B">
            <w:pPr>
              <w:autoSpaceDE w:val="0"/>
              <w:autoSpaceDN w:val="0"/>
              <w:adjustRightInd w:val="0"/>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604" w:type="dxa"/>
            <w:vAlign w:val="center"/>
          </w:tcPr>
          <w:p w14:paraId="7E3CBB57" w14:textId="77777777" w:rsidR="006F3278" w:rsidRPr="000905D9" w:rsidRDefault="006F3278" w:rsidP="0050269B">
            <w:pPr>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Decemeber,</w:t>
            </w:r>
            <w:r w:rsidRPr="000905D9">
              <w:rPr>
                <w:rFonts w:asciiTheme="majorHAnsi" w:eastAsia="Helvetica" w:hAnsiTheme="majorHAnsi" w:cs="Times New Roman"/>
                <w:sz w:val="20"/>
                <w:szCs w:val="20"/>
              </w:rPr>
              <w:t xml:space="preserve"> </w:t>
            </w:r>
            <w:r w:rsidRPr="000905D9">
              <w:rPr>
                <w:rFonts w:asciiTheme="majorHAnsi" w:hAnsiTheme="majorHAnsi" w:cs="Times New Roman"/>
                <w:sz w:val="20"/>
                <w:szCs w:val="20"/>
                <w:lang w:val="ka-GE"/>
              </w:rPr>
              <w:t>2016</w:t>
            </w:r>
          </w:p>
        </w:tc>
        <w:tc>
          <w:tcPr>
            <w:tcW w:w="2905" w:type="dxa"/>
            <w:gridSpan w:val="2"/>
            <w:vAlign w:val="center"/>
          </w:tcPr>
          <w:p w14:paraId="7AEBEC97" w14:textId="77777777" w:rsidR="006F3278" w:rsidRPr="000905D9" w:rsidRDefault="006F3278" w:rsidP="0050269B">
            <w:pPr>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rPr>
              <w:t>June,</w:t>
            </w:r>
            <w:r w:rsidRPr="000905D9">
              <w:rPr>
                <w:rFonts w:asciiTheme="majorHAnsi" w:hAnsiTheme="majorHAnsi" w:cs="Times New Roman"/>
                <w:sz w:val="20"/>
                <w:szCs w:val="20"/>
                <w:lang w:val="ka-GE"/>
              </w:rPr>
              <w:t xml:space="preserve"> 2016</w:t>
            </w:r>
          </w:p>
        </w:tc>
      </w:tr>
      <w:tr w:rsidR="006F3278" w:rsidRPr="000905D9" w14:paraId="46FC02A7" w14:textId="77777777" w:rsidTr="0050269B">
        <w:trPr>
          <w:trHeight w:val="356"/>
          <w:jc w:val="center"/>
        </w:trPr>
        <w:tc>
          <w:tcPr>
            <w:tcW w:w="3708" w:type="dxa"/>
            <w:gridSpan w:val="2"/>
            <w:vAlign w:val="center"/>
          </w:tcPr>
          <w:p w14:paraId="06674E4D" w14:textId="77777777" w:rsidR="006F3278" w:rsidRPr="000905D9" w:rsidRDefault="006F3278" w:rsidP="0050269B">
            <w:pPr>
              <w:autoSpaceDE w:val="0"/>
              <w:autoSpaceDN w:val="0"/>
              <w:adjustRightInd w:val="0"/>
              <w:spacing w:after="120" w:line="240" w:lineRule="auto"/>
              <w:rPr>
                <w:rFonts w:asciiTheme="majorHAnsi" w:hAnsiTheme="majorHAnsi" w:cs="Times New Roman"/>
                <w:sz w:val="20"/>
                <w:szCs w:val="20"/>
              </w:rPr>
            </w:pPr>
            <w:r w:rsidRPr="000905D9">
              <w:rPr>
                <w:rFonts w:asciiTheme="majorHAnsi" w:eastAsia="Helvetica" w:hAnsiTheme="majorHAnsi" w:cs="Times New Roman"/>
                <w:sz w:val="20"/>
                <w:szCs w:val="20"/>
              </w:rPr>
              <w:t xml:space="preserve">Shooting a short video on </w:t>
            </w:r>
            <w:proofErr w:type="spellStart"/>
            <w:r w:rsidRPr="000905D9">
              <w:rPr>
                <w:rFonts w:asciiTheme="majorHAnsi" w:eastAsia="Helvetica" w:hAnsiTheme="majorHAnsi" w:cs="Times New Roman"/>
                <w:sz w:val="20"/>
                <w:szCs w:val="20"/>
              </w:rPr>
              <w:t>webplatform</w:t>
            </w:r>
            <w:proofErr w:type="spellEnd"/>
            <w:r w:rsidRPr="000905D9">
              <w:rPr>
                <w:rFonts w:asciiTheme="majorHAnsi" w:eastAsia="Helvetica" w:hAnsiTheme="majorHAnsi" w:cs="Times New Roman"/>
                <w:sz w:val="20"/>
                <w:szCs w:val="20"/>
              </w:rPr>
              <w:t xml:space="preserve"> and its distribution through social media</w:t>
            </w:r>
          </w:p>
        </w:tc>
        <w:tc>
          <w:tcPr>
            <w:tcW w:w="1816" w:type="dxa"/>
            <w:vAlign w:val="center"/>
          </w:tcPr>
          <w:p w14:paraId="44339E77" w14:textId="77777777" w:rsidR="006F3278" w:rsidRPr="000905D9" w:rsidRDefault="006F3278" w:rsidP="0050269B">
            <w:pPr>
              <w:autoSpaceDE w:val="0"/>
              <w:autoSpaceDN w:val="0"/>
              <w:adjustRightInd w:val="0"/>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604" w:type="dxa"/>
            <w:vAlign w:val="center"/>
          </w:tcPr>
          <w:p w14:paraId="0B530171" w14:textId="77777777" w:rsidR="006F3278" w:rsidRPr="000905D9" w:rsidRDefault="006F3278" w:rsidP="0050269B">
            <w:pPr>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rPr>
              <w:t>February,</w:t>
            </w:r>
            <w:r w:rsidRPr="000905D9">
              <w:rPr>
                <w:rFonts w:asciiTheme="majorHAnsi" w:hAnsiTheme="majorHAnsi" w:cs="Times New Roman"/>
                <w:sz w:val="20"/>
                <w:szCs w:val="20"/>
                <w:lang w:val="ka-GE"/>
              </w:rPr>
              <w:t xml:space="preserve"> 2016</w:t>
            </w:r>
          </w:p>
        </w:tc>
        <w:tc>
          <w:tcPr>
            <w:tcW w:w="2905" w:type="dxa"/>
            <w:gridSpan w:val="2"/>
            <w:vAlign w:val="center"/>
          </w:tcPr>
          <w:p w14:paraId="0A6B0719" w14:textId="77777777" w:rsidR="006F3278" w:rsidRPr="000905D9" w:rsidRDefault="006F3278" w:rsidP="0050269B">
            <w:pPr>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Decemeber,</w:t>
            </w:r>
            <w:r w:rsidRPr="000905D9">
              <w:rPr>
                <w:rFonts w:asciiTheme="majorHAnsi" w:hAnsiTheme="majorHAnsi" w:cs="Times New Roman"/>
                <w:sz w:val="20"/>
                <w:szCs w:val="20"/>
                <w:lang w:val="ka-GE"/>
              </w:rPr>
              <w:t>2017</w:t>
            </w:r>
          </w:p>
        </w:tc>
      </w:tr>
      <w:tr w:rsidR="006F3278" w:rsidRPr="000905D9" w14:paraId="394105B7" w14:textId="77777777" w:rsidTr="00A534E4">
        <w:trPr>
          <w:trHeight w:val="356"/>
          <w:jc w:val="center"/>
        </w:trPr>
        <w:tc>
          <w:tcPr>
            <w:tcW w:w="3708" w:type="dxa"/>
            <w:gridSpan w:val="2"/>
            <w:vAlign w:val="center"/>
          </w:tcPr>
          <w:p w14:paraId="4CFE9FD4" w14:textId="77777777" w:rsidR="006F3278" w:rsidRPr="000905D9" w:rsidRDefault="006F3278" w:rsidP="0050269B">
            <w:pPr>
              <w:autoSpaceDE w:val="0"/>
              <w:autoSpaceDN w:val="0"/>
              <w:adjustRightInd w:val="0"/>
              <w:spacing w:after="120" w:line="240" w:lineRule="auto"/>
              <w:jc w:val="both"/>
              <w:rPr>
                <w:rFonts w:asciiTheme="majorHAnsi" w:hAnsiTheme="majorHAnsi" w:cs="Times New Roman"/>
                <w:b/>
                <w:sz w:val="20"/>
                <w:szCs w:val="20"/>
              </w:rPr>
            </w:pPr>
            <w:r w:rsidRPr="000905D9">
              <w:rPr>
                <w:rFonts w:asciiTheme="majorHAnsi" w:eastAsia="Helvetica" w:hAnsiTheme="majorHAnsi" w:cs="Times New Roman"/>
                <w:b/>
                <w:sz w:val="20"/>
                <w:szCs w:val="20"/>
              </w:rPr>
              <w:t>Indicator</w:t>
            </w:r>
          </w:p>
        </w:tc>
        <w:tc>
          <w:tcPr>
            <w:tcW w:w="6325" w:type="dxa"/>
            <w:gridSpan w:val="4"/>
            <w:vAlign w:val="center"/>
          </w:tcPr>
          <w:p w14:paraId="5F4655B7" w14:textId="77777777" w:rsidR="006F3278" w:rsidRPr="000905D9" w:rsidRDefault="006F3278" w:rsidP="0050269B">
            <w:pPr>
              <w:pStyle w:val="ListParagraph"/>
              <w:numPr>
                <w:ilvl w:val="0"/>
                <w:numId w:val="16"/>
              </w:numPr>
              <w:spacing w:after="120" w:line="240" w:lineRule="auto"/>
              <w:jc w:val="both"/>
              <w:rPr>
                <w:rFonts w:asciiTheme="majorHAnsi" w:eastAsia="Helvetica" w:hAnsiTheme="majorHAnsi" w:cs="Times New Roman"/>
                <w:sz w:val="20"/>
                <w:szCs w:val="20"/>
                <w:lang w:val="ka-GE"/>
              </w:rPr>
            </w:pPr>
            <w:r w:rsidRPr="000905D9">
              <w:rPr>
                <w:rFonts w:asciiTheme="majorHAnsi" w:eastAsia="Helvetica" w:hAnsiTheme="majorHAnsi" w:cs="Times New Roman"/>
                <w:sz w:val="20"/>
                <w:szCs w:val="20"/>
                <w:lang w:val="en-US"/>
              </w:rPr>
              <w:t>The citizen participation strategy in the public audit process is approved;</w:t>
            </w:r>
          </w:p>
          <w:p w14:paraId="2853352F" w14:textId="77777777" w:rsidR="006F3278" w:rsidRPr="000905D9" w:rsidRDefault="006F3278" w:rsidP="0050269B">
            <w:pPr>
              <w:pStyle w:val="ListParagraph"/>
              <w:numPr>
                <w:ilvl w:val="0"/>
                <w:numId w:val="16"/>
              </w:numPr>
              <w:spacing w:after="120" w:line="240" w:lineRule="auto"/>
              <w:jc w:val="both"/>
              <w:rPr>
                <w:rFonts w:asciiTheme="majorHAnsi" w:eastAsia="Helvetica" w:hAnsiTheme="majorHAnsi" w:cs="Times New Roman"/>
                <w:sz w:val="20"/>
                <w:szCs w:val="20"/>
                <w:lang w:val="ka-GE"/>
              </w:rPr>
            </w:pPr>
            <w:proofErr w:type="spellStart"/>
            <w:r w:rsidRPr="000905D9">
              <w:rPr>
                <w:rFonts w:asciiTheme="majorHAnsi" w:eastAsia="Helvetica" w:hAnsiTheme="majorHAnsi" w:cs="Times New Roman"/>
                <w:sz w:val="20"/>
                <w:szCs w:val="20"/>
                <w:lang w:val="en-US"/>
              </w:rPr>
              <w:t>Webplatform</w:t>
            </w:r>
            <w:proofErr w:type="spellEnd"/>
            <w:r w:rsidRPr="000905D9">
              <w:rPr>
                <w:rFonts w:asciiTheme="majorHAnsi" w:eastAsia="Helvetica" w:hAnsiTheme="majorHAnsi" w:cs="Times New Roman"/>
                <w:sz w:val="20"/>
                <w:szCs w:val="20"/>
                <w:lang w:val="en-US"/>
              </w:rPr>
              <w:t xml:space="preserve"> is used at least by 50 unique visitors per month;</w:t>
            </w:r>
          </w:p>
          <w:p w14:paraId="1B2C0E8A" w14:textId="77777777" w:rsidR="006F3278" w:rsidRPr="000905D9" w:rsidRDefault="006F3278" w:rsidP="0050269B">
            <w:pPr>
              <w:pStyle w:val="ListParagraph"/>
              <w:numPr>
                <w:ilvl w:val="0"/>
                <w:numId w:val="16"/>
              </w:numPr>
              <w:spacing w:after="120" w:line="240" w:lineRule="auto"/>
              <w:jc w:val="both"/>
              <w:rPr>
                <w:rFonts w:asciiTheme="majorHAnsi" w:eastAsia="Helvetica" w:hAnsiTheme="majorHAnsi" w:cs="Times New Roman"/>
                <w:sz w:val="20"/>
                <w:szCs w:val="20"/>
                <w:lang w:val="ka-GE"/>
              </w:rPr>
            </w:pPr>
            <w:r w:rsidRPr="000905D9">
              <w:rPr>
                <w:rFonts w:asciiTheme="majorHAnsi" w:eastAsia="Helvetica" w:hAnsiTheme="majorHAnsi" w:cs="Times New Roman"/>
                <w:sz w:val="20"/>
                <w:szCs w:val="20"/>
                <w:lang w:val="en-US"/>
              </w:rPr>
              <w:t>At least 12 citizen proposals are submitted on conducting an audit per year;</w:t>
            </w:r>
          </w:p>
          <w:p w14:paraId="04367C09" w14:textId="77777777" w:rsidR="006F3278" w:rsidRPr="000905D9" w:rsidRDefault="006F3278" w:rsidP="0050269B">
            <w:pPr>
              <w:pStyle w:val="ListParagraph"/>
              <w:numPr>
                <w:ilvl w:val="0"/>
                <w:numId w:val="16"/>
              </w:numPr>
              <w:spacing w:after="120" w:line="240" w:lineRule="auto"/>
              <w:jc w:val="both"/>
              <w:rPr>
                <w:rFonts w:asciiTheme="majorHAnsi" w:eastAsia="Helvetica" w:hAnsiTheme="majorHAnsi" w:cs="Times New Roman"/>
                <w:sz w:val="20"/>
                <w:szCs w:val="20"/>
                <w:lang w:val="ka-GE"/>
              </w:rPr>
            </w:pPr>
            <w:r w:rsidRPr="000905D9">
              <w:rPr>
                <w:rFonts w:asciiTheme="majorHAnsi" w:eastAsia="Helvetica" w:hAnsiTheme="majorHAnsi" w:cs="Times New Roman"/>
                <w:sz w:val="20"/>
                <w:szCs w:val="20"/>
                <w:lang w:val="en-US"/>
              </w:rPr>
              <w:t>At least 3 citizen proposals are considered in the audit plan per year</w:t>
            </w:r>
          </w:p>
        </w:tc>
      </w:tr>
      <w:tr w:rsidR="006F3278" w:rsidRPr="000905D9" w14:paraId="6C177BE5" w14:textId="77777777" w:rsidTr="00A534E4">
        <w:trPr>
          <w:trHeight w:val="356"/>
          <w:jc w:val="center"/>
        </w:trPr>
        <w:tc>
          <w:tcPr>
            <w:tcW w:w="3708" w:type="dxa"/>
            <w:gridSpan w:val="2"/>
            <w:vAlign w:val="center"/>
          </w:tcPr>
          <w:p w14:paraId="0E8509E9" w14:textId="77777777" w:rsidR="006F3278" w:rsidRPr="000905D9" w:rsidRDefault="006F3278" w:rsidP="0050269B">
            <w:pPr>
              <w:autoSpaceDE w:val="0"/>
              <w:autoSpaceDN w:val="0"/>
              <w:adjustRightInd w:val="0"/>
              <w:spacing w:after="120" w:line="240" w:lineRule="auto"/>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Risks and Assumptions</w:t>
            </w:r>
          </w:p>
        </w:tc>
        <w:tc>
          <w:tcPr>
            <w:tcW w:w="6325" w:type="dxa"/>
            <w:gridSpan w:val="4"/>
            <w:vAlign w:val="center"/>
          </w:tcPr>
          <w:p w14:paraId="20D9ED9D" w14:textId="77777777" w:rsidR="006F3278" w:rsidRPr="000905D9" w:rsidRDefault="006F3278" w:rsidP="0050269B">
            <w:pPr>
              <w:spacing w:after="120" w:line="240" w:lineRule="auto"/>
              <w:jc w:val="both"/>
              <w:rPr>
                <w:rFonts w:asciiTheme="majorHAnsi" w:hAnsiTheme="majorHAnsi" w:cs="Times New Roman"/>
                <w:sz w:val="20"/>
                <w:szCs w:val="20"/>
              </w:rPr>
            </w:pPr>
            <w:r w:rsidRPr="000905D9">
              <w:rPr>
                <w:rFonts w:asciiTheme="majorHAnsi" w:eastAsia="Helvetica" w:hAnsiTheme="majorHAnsi" w:cs="Times New Roman"/>
                <w:i/>
                <w:sz w:val="20"/>
                <w:szCs w:val="20"/>
              </w:rPr>
              <w:t xml:space="preserve">Risk: </w:t>
            </w:r>
            <w:r w:rsidRPr="000905D9">
              <w:rPr>
                <w:rFonts w:asciiTheme="majorHAnsi" w:eastAsia="Helvetica" w:hAnsiTheme="majorHAnsi" w:cs="Times New Roman"/>
                <w:sz w:val="20"/>
                <w:szCs w:val="20"/>
              </w:rPr>
              <w:t>low citizen participation;</w:t>
            </w:r>
          </w:p>
          <w:p w14:paraId="637D5BD3" w14:textId="77777777" w:rsidR="006F3278" w:rsidRPr="000905D9" w:rsidRDefault="006F3278" w:rsidP="0050269B">
            <w:pPr>
              <w:spacing w:after="120" w:line="240" w:lineRule="auto"/>
              <w:jc w:val="both"/>
              <w:rPr>
                <w:rFonts w:asciiTheme="majorHAnsi" w:hAnsiTheme="majorHAnsi" w:cs="Times New Roman"/>
                <w:sz w:val="20"/>
                <w:szCs w:val="20"/>
              </w:rPr>
            </w:pPr>
            <w:r w:rsidRPr="000905D9">
              <w:rPr>
                <w:rFonts w:asciiTheme="majorHAnsi" w:hAnsiTheme="majorHAnsi" w:cs="Times New Roman"/>
                <w:i/>
                <w:sz w:val="20"/>
                <w:szCs w:val="20"/>
              </w:rPr>
              <w:t>Preventive measure</w:t>
            </w:r>
            <w:r w:rsidRPr="000905D9">
              <w:rPr>
                <w:rFonts w:asciiTheme="majorHAnsi" w:hAnsiTheme="majorHAnsi" w:cs="Times New Roman"/>
                <w:sz w:val="20"/>
                <w:szCs w:val="20"/>
              </w:rPr>
              <w:t xml:space="preserve">: Regular meetings with citizens to </w:t>
            </w:r>
            <w:proofErr w:type="spellStart"/>
            <w:r w:rsidRPr="000905D9">
              <w:rPr>
                <w:rFonts w:asciiTheme="majorHAnsi" w:hAnsiTheme="majorHAnsi" w:cs="Times New Roman"/>
                <w:sz w:val="20"/>
                <w:szCs w:val="20"/>
              </w:rPr>
              <w:t>rise</w:t>
            </w:r>
            <w:proofErr w:type="spellEnd"/>
            <w:r w:rsidRPr="000905D9">
              <w:rPr>
                <w:rFonts w:asciiTheme="majorHAnsi" w:hAnsiTheme="majorHAnsi" w:cs="Times New Roman"/>
                <w:sz w:val="20"/>
                <w:szCs w:val="20"/>
              </w:rPr>
              <w:t xml:space="preserve"> public awareness;</w:t>
            </w:r>
          </w:p>
          <w:p w14:paraId="5B38ABE8" w14:textId="77777777" w:rsidR="006F3278" w:rsidRPr="000905D9" w:rsidRDefault="006F3278" w:rsidP="0050269B">
            <w:pPr>
              <w:spacing w:after="120" w:line="240" w:lineRule="auto"/>
              <w:jc w:val="both"/>
              <w:rPr>
                <w:rFonts w:asciiTheme="majorHAnsi" w:hAnsiTheme="majorHAnsi" w:cs="Times New Roman"/>
                <w:sz w:val="20"/>
                <w:szCs w:val="20"/>
              </w:rPr>
            </w:pPr>
            <w:r w:rsidRPr="000905D9">
              <w:rPr>
                <w:rFonts w:asciiTheme="majorHAnsi" w:hAnsiTheme="majorHAnsi" w:cs="Times New Roman"/>
                <w:i/>
                <w:sz w:val="20"/>
                <w:szCs w:val="20"/>
              </w:rPr>
              <w:lastRenderedPageBreak/>
              <w:t>Risk</w:t>
            </w:r>
            <w:r w:rsidRPr="000905D9">
              <w:rPr>
                <w:rFonts w:asciiTheme="majorHAnsi" w:hAnsiTheme="majorHAnsi" w:cs="Times New Roman"/>
                <w:sz w:val="20"/>
                <w:szCs w:val="20"/>
              </w:rPr>
              <w:t>: Limiting independence of SAO as a result of citizens’ active participation in the preparation of the audit plan;</w:t>
            </w:r>
          </w:p>
          <w:p w14:paraId="2827BF98" w14:textId="77777777" w:rsidR="006F3278" w:rsidRPr="000905D9" w:rsidRDefault="006F3278" w:rsidP="0050269B">
            <w:pPr>
              <w:spacing w:after="120" w:line="240" w:lineRule="auto"/>
              <w:jc w:val="both"/>
              <w:rPr>
                <w:rFonts w:asciiTheme="majorHAnsi" w:eastAsia="Helvetica" w:hAnsiTheme="majorHAnsi" w:cs="Times New Roman"/>
                <w:sz w:val="20"/>
                <w:szCs w:val="20"/>
              </w:rPr>
            </w:pPr>
            <w:r w:rsidRPr="000905D9">
              <w:rPr>
                <w:rFonts w:asciiTheme="majorHAnsi" w:hAnsiTheme="majorHAnsi" w:cs="Times New Roman"/>
                <w:i/>
                <w:sz w:val="20"/>
                <w:szCs w:val="20"/>
              </w:rPr>
              <w:t>Preventive measure</w:t>
            </w:r>
            <w:r w:rsidRPr="000905D9">
              <w:rPr>
                <w:rFonts w:asciiTheme="majorHAnsi" w:hAnsiTheme="majorHAnsi" w:cs="Times New Roman"/>
                <w:sz w:val="20"/>
                <w:szCs w:val="20"/>
              </w:rPr>
              <w:t xml:space="preserve">: SAO prepares the audit plan on risk based approach, in addition to other factors, one of the components of which, is to take citizens’ interest into consideration. The advisory group comprising representatives of SAO and civil sector will work on the selection of citizen proposals for audit plan. The draft audit plan will be presented to SAO Presidium for the final decision. This approach guarantees the consideration of the proposals that on the one hand, are in compliance with SAO priorities and on the other hand, promote considering citizens’ interests. </w:t>
            </w:r>
          </w:p>
          <w:p w14:paraId="17EDFBAB" w14:textId="77777777" w:rsidR="006F3278" w:rsidRPr="000905D9" w:rsidRDefault="006F3278" w:rsidP="0050269B">
            <w:pPr>
              <w:spacing w:after="120" w:line="240" w:lineRule="auto"/>
              <w:jc w:val="both"/>
              <w:rPr>
                <w:rFonts w:asciiTheme="majorHAnsi" w:hAnsiTheme="majorHAnsi" w:cs="Times New Roman"/>
                <w:sz w:val="20"/>
                <w:szCs w:val="20"/>
              </w:rPr>
            </w:pPr>
            <w:r w:rsidRPr="000905D9">
              <w:rPr>
                <w:rFonts w:asciiTheme="majorHAnsi" w:hAnsiTheme="majorHAnsi" w:cs="Times New Roman"/>
                <w:i/>
                <w:sz w:val="20"/>
                <w:szCs w:val="20"/>
              </w:rPr>
              <w:t>Risk</w:t>
            </w:r>
            <w:r w:rsidRPr="000905D9">
              <w:rPr>
                <w:rFonts w:asciiTheme="majorHAnsi" w:hAnsiTheme="majorHAnsi" w:cs="Times New Roman"/>
                <w:sz w:val="20"/>
                <w:szCs w:val="20"/>
              </w:rPr>
              <w:t>: Skepticism of the citizens towards SAO for not including their proposals in the audit plan.</w:t>
            </w:r>
          </w:p>
          <w:p w14:paraId="1FDC939C" w14:textId="77777777" w:rsidR="006F3278" w:rsidRPr="000905D9" w:rsidRDefault="006F3278" w:rsidP="0050269B">
            <w:pPr>
              <w:spacing w:after="120" w:line="240" w:lineRule="auto"/>
              <w:jc w:val="both"/>
              <w:rPr>
                <w:rFonts w:asciiTheme="majorHAnsi" w:eastAsia="Helvetica" w:hAnsiTheme="majorHAnsi" w:cs="Times New Roman"/>
                <w:sz w:val="20"/>
                <w:szCs w:val="20"/>
              </w:rPr>
            </w:pPr>
            <w:r w:rsidRPr="000905D9">
              <w:rPr>
                <w:rFonts w:asciiTheme="majorHAnsi" w:hAnsiTheme="majorHAnsi" w:cs="Times New Roman"/>
                <w:i/>
                <w:sz w:val="20"/>
                <w:szCs w:val="20"/>
              </w:rPr>
              <w:t>Preventive measure</w:t>
            </w:r>
            <w:r w:rsidRPr="000905D9">
              <w:rPr>
                <w:rFonts w:asciiTheme="majorHAnsi" w:hAnsiTheme="majorHAnsi" w:cs="Times New Roman"/>
                <w:sz w:val="20"/>
                <w:szCs w:val="20"/>
              </w:rPr>
              <w:t>: Within a reasonable timeframe each citizen will be informed about the decision made with regard to his/her proposal. In case of refusal the reason will be substantiated.</w:t>
            </w:r>
          </w:p>
        </w:tc>
      </w:tr>
    </w:tbl>
    <w:p w14:paraId="5BF8F12F" w14:textId="77777777" w:rsidR="006F3278" w:rsidRPr="000905D9" w:rsidRDefault="006F3278" w:rsidP="006F3278">
      <w:pPr>
        <w:pStyle w:val="ListParagraph"/>
        <w:spacing w:after="120"/>
        <w:ind w:left="-284" w:right="-278"/>
        <w:jc w:val="both"/>
        <w:rPr>
          <w:rFonts w:asciiTheme="majorHAnsi" w:eastAsia="Helvetica" w:hAnsiTheme="majorHAnsi" w:cs="Times New Roman"/>
          <w:b/>
          <w:sz w:val="20"/>
          <w:szCs w:val="20"/>
          <w:lang w:val="ka-GE"/>
        </w:rPr>
      </w:pPr>
    </w:p>
    <w:p w14:paraId="78496E9D" w14:textId="77777777" w:rsidR="006F3278" w:rsidRPr="000905D9" w:rsidRDefault="006F3278" w:rsidP="006F3278">
      <w:pPr>
        <w:pStyle w:val="Heading2"/>
        <w:spacing w:before="0" w:after="120"/>
      </w:pPr>
      <w:bookmarkStart w:id="48" w:name="_Toc464031286"/>
      <w:bookmarkStart w:id="49" w:name="_Toc464676625"/>
      <w:bookmarkStart w:id="50" w:name="_Toc465748097"/>
      <w:r w:rsidRPr="000905D9">
        <w:t xml:space="preserve">Commitment 15: </w:t>
      </w:r>
      <w:bookmarkEnd w:id="48"/>
      <w:r w:rsidRPr="000905D9">
        <w:t>Electronic innovations for more transparency and efficiency of Public Procurement</w:t>
      </w:r>
      <w:bookmarkEnd w:id="49"/>
      <w:bookmarkEnd w:id="50"/>
    </w:p>
    <w:p w14:paraId="7EFA96FA" w14:textId="5728A437" w:rsidR="004F5DB0" w:rsidRPr="000905D9" w:rsidRDefault="004F5DB0" w:rsidP="004F5DB0">
      <w:pPr>
        <w:spacing w:after="120"/>
        <w:ind w:left="-284" w:right="-360"/>
        <w:jc w:val="both"/>
        <w:rPr>
          <w:rFonts w:asciiTheme="majorHAnsi" w:hAnsiTheme="majorHAnsi" w:cs="Times New Roman"/>
        </w:rPr>
      </w:pPr>
      <w:r w:rsidRPr="000905D9">
        <w:rPr>
          <w:rFonts w:asciiTheme="majorHAnsi" w:eastAsia="Helvetica" w:hAnsiTheme="majorHAnsi" w:cs="Times New Roman"/>
        </w:rPr>
        <w:t xml:space="preserve">Transparent public procurement and increasing the level of accountability, elimination of geographic </w:t>
      </w:r>
      <w:proofErr w:type="spellStart"/>
      <w:r w:rsidRPr="000905D9">
        <w:rPr>
          <w:rFonts w:asciiTheme="majorHAnsi" w:eastAsia="Helvetica" w:hAnsiTheme="majorHAnsi" w:cs="Times New Roman"/>
        </w:rPr>
        <w:t>barreers</w:t>
      </w:r>
      <w:proofErr w:type="spellEnd"/>
      <w:r w:rsidRPr="000905D9">
        <w:rPr>
          <w:rFonts w:asciiTheme="majorHAnsi" w:eastAsia="Helvetica" w:hAnsiTheme="majorHAnsi" w:cs="Times New Roman"/>
        </w:rPr>
        <w:t xml:space="preserve"> and rising competitiveness in this process is a permanent priority of the Government of Georgia. To achieve this objective, the State Procurement Agency plans to introduce the following innovative projects:</w:t>
      </w:r>
    </w:p>
    <w:p w14:paraId="6E7EE4D6" w14:textId="0E396936" w:rsidR="004F5DB0" w:rsidRPr="000905D9" w:rsidRDefault="004F5DB0" w:rsidP="004F5DB0">
      <w:pPr>
        <w:spacing w:after="120"/>
        <w:ind w:left="-284" w:right="-360"/>
        <w:jc w:val="both"/>
        <w:rPr>
          <w:rFonts w:asciiTheme="majorHAnsi" w:hAnsiTheme="majorHAnsi" w:cs="Times New Roman"/>
        </w:rPr>
      </w:pPr>
      <w:r w:rsidRPr="000905D9">
        <w:rPr>
          <w:rFonts w:asciiTheme="majorHAnsi" w:eastAsia="Helvetica" w:hAnsiTheme="majorHAnsi" w:cs="Times New Roman"/>
          <w:b/>
          <w:lang w:val="ka-GE"/>
        </w:rPr>
        <w:t>Component</w:t>
      </w:r>
      <w:r w:rsidRPr="000905D9">
        <w:rPr>
          <w:rFonts w:asciiTheme="majorHAnsi" w:hAnsiTheme="majorHAnsi" w:cs="Times New Roman"/>
          <w:b/>
          <w:lang w:val="ka-GE"/>
        </w:rPr>
        <w:t xml:space="preserve"> 1 –</w:t>
      </w:r>
      <w:r w:rsidRPr="000905D9">
        <w:rPr>
          <w:rFonts w:asciiTheme="majorHAnsi" w:hAnsiTheme="majorHAnsi" w:cs="Times New Roman"/>
          <w:b/>
        </w:rPr>
        <w:t xml:space="preserve"> </w:t>
      </w:r>
      <w:r w:rsidRPr="000905D9">
        <w:rPr>
          <w:rFonts w:asciiTheme="majorHAnsi" w:eastAsia="Helvetica" w:hAnsiTheme="majorHAnsi" w:cs="Times New Roman"/>
          <w:b/>
          <w:lang w:val="ka-GE"/>
        </w:rPr>
        <w:t xml:space="preserve">Aggregated </w:t>
      </w:r>
      <w:r w:rsidRPr="000905D9">
        <w:rPr>
          <w:rFonts w:asciiTheme="majorHAnsi" w:eastAsia="Helvetica" w:hAnsiTheme="majorHAnsi" w:cs="Times New Roman"/>
          <w:b/>
        </w:rPr>
        <w:t>data</w:t>
      </w:r>
      <w:r w:rsidRPr="000905D9">
        <w:rPr>
          <w:rFonts w:asciiTheme="majorHAnsi" w:eastAsia="Helvetica" w:hAnsiTheme="majorHAnsi" w:cs="Times New Roman"/>
          <w:b/>
          <w:lang w:val="ka-GE"/>
        </w:rPr>
        <w:t xml:space="preserve"> on tenders: </w:t>
      </w:r>
      <w:r w:rsidRPr="000905D9">
        <w:rPr>
          <w:rFonts w:asciiTheme="majorHAnsi" w:hAnsiTheme="majorHAnsi" w:cs="Times New Roman"/>
        </w:rPr>
        <w:t xml:space="preserve">Starting from December 2010, tenders on public procurement are held only through a unified electronic system </w:t>
      </w:r>
      <w:r w:rsidRPr="000905D9">
        <w:rPr>
          <w:rFonts w:asciiTheme="majorHAnsi" w:hAnsiTheme="majorHAnsi" w:cs="Times New Roman"/>
          <w:lang w:val="ka-GE"/>
        </w:rPr>
        <w:t>(</w:t>
      </w:r>
      <w:hyperlink r:id="rId12" w:history="1">
        <w:r w:rsidRPr="000905D9">
          <w:rPr>
            <w:rStyle w:val="Hyperlink"/>
            <w:rFonts w:asciiTheme="majorHAnsi" w:hAnsiTheme="majorHAnsi" w:cs="Times New Roman"/>
            <w:lang w:val="ka-GE"/>
          </w:rPr>
          <w:t>procurement.gov.ge</w:t>
        </w:r>
      </w:hyperlink>
      <w:r w:rsidRPr="000905D9">
        <w:rPr>
          <w:rFonts w:asciiTheme="majorHAnsi" w:hAnsiTheme="majorHAnsi" w:cs="Times New Roman"/>
        </w:rPr>
        <w:t xml:space="preserve">) of public  procurement. Around 36000 tenders are announced through this system and this number, as well as many other data tends to increase. The mentioned trend complicates the accumulation and </w:t>
      </w:r>
      <w:proofErr w:type="spellStart"/>
      <w:r w:rsidRPr="000905D9">
        <w:rPr>
          <w:rFonts w:asciiTheme="majorHAnsi" w:hAnsiTheme="majorHAnsi" w:cs="Times New Roman"/>
        </w:rPr>
        <w:t>analisis</w:t>
      </w:r>
      <w:proofErr w:type="spellEnd"/>
      <w:r w:rsidRPr="000905D9">
        <w:rPr>
          <w:rFonts w:asciiTheme="majorHAnsi" w:hAnsiTheme="majorHAnsi" w:cs="Times New Roman"/>
        </w:rPr>
        <w:t xml:space="preserve"> process of information on particular procurement object or tender for the stakeholders.</w:t>
      </w:r>
    </w:p>
    <w:p w14:paraId="151DD4DD" w14:textId="77777777" w:rsidR="004F5DB0" w:rsidRPr="000905D9" w:rsidRDefault="004F5DB0" w:rsidP="004F5DB0">
      <w:pPr>
        <w:spacing w:after="120"/>
        <w:ind w:left="-284" w:right="-360"/>
        <w:jc w:val="both"/>
        <w:rPr>
          <w:rFonts w:asciiTheme="majorHAnsi" w:eastAsia="Helvetica" w:hAnsiTheme="majorHAnsi" w:cs="Times New Roman"/>
        </w:rPr>
      </w:pPr>
      <w:r w:rsidRPr="000905D9">
        <w:rPr>
          <w:rFonts w:asciiTheme="majorHAnsi" w:eastAsia="Helvetica" w:hAnsiTheme="majorHAnsi" w:cs="Times New Roman"/>
        </w:rPr>
        <w:t>Aggregation of tender data in one space will make the following data easily accessible:</w:t>
      </w:r>
    </w:p>
    <w:p w14:paraId="347BE426" w14:textId="4B86042C" w:rsidR="004F5DB0" w:rsidRPr="000905D9" w:rsidRDefault="004F5DB0" w:rsidP="004F5DB0">
      <w:pPr>
        <w:pStyle w:val="ListParagraph"/>
        <w:numPr>
          <w:ilvl w:val="0"/>
          <w:numId w:val="16"/>
        </w:numPr>
        <w:spacing w:after="120"/>
        <w:ind w:right="-360"/>
        <w:jc w:val="both"/>
        <w:rPr>
          <w:rFonts w:asciiTheme="majorHAnsi" w:eastAsia="Helvetica" w:hAnsiTheme="majorHAnsi" w:cs="Times New Roman"/>
        </w:rPr>
      </w:pPr>
      <w:r w:rsidRPr="000905D9">
        <w:rPr>
          <w:rFonts w:asciiTheme="majorHAnsi" w:eastAsia="Helvetica" w:hAnsiTheme="majorHAnsi" w:cs="Times New Roman"/>
        </w:rPr>
        <w:t>Data on procurement objects, tender types, number of bidders, potential and contract values of a tender, winning bidders, number of disqualified bidders, etc.;</w:t>
      </w:r>
    </w:p>
    <w:p w14:paraId="0FEC52AF" w14:textId="77777777" w:rsidR="004F5DB0" w:rsidRPr="000905D9" w:rsidRDefault="004F5DB0" w:rsidP="004F5DB0">
      <w:pPr>
        <w:pStyle w:val="ListParagraph"/>
        <w:numPr>
          <w:ilvl w:val="0"/>
          <w:numId w:val="16"/>
        </w:numPr>
        <w:spacing w:after="120"/>
        <w:ind w:right="-360"/>
        <w:jc w:val="both"/>
        <w:rPr>
          <w:rFonts w:asciiTheme="majorHAnsi" w:hAnsiTheme="majorHAnsi" w:cs="Times New Roman"/>
          <w:lang w:val="ka-GE"/>
        </w:rPr>
      </w:pPr>
      <w:r w:rsidRPr="000905D9">
        <w:rPr>
          <w:rFonts w:asciiTheme="majorHAnsi" w:eastAsia="Helvetica" w:hAnsiTheme="majorHAnsi" w:cs="Times New Roman"/>
        </w:rPr>
        <w:t xml:space="preserve">Annual data (data will be located in the machine-readable format </w:t>
      </w:r>
      <w:r w:rsidRPr="000905D9">
        <w:rPr>
          <w:rFonts w:asciiTheme="majorHAnsi" w:hAnsiTheme="majorHAnsi" w:cs="Times New Roman"/>
          <w:lang w:val="ka-GE"/>
        </w:rPr>
        <w:t>(CSV, JSON, XML)</w:t>
      </w:r>
      <w:r w:rsidRPr="000905D9">
        <w:rPr>
          <w:rFonts w:asciiTheme="majorHAnsi" w:hAnsiTheme="majorHAnsi" w:cs="Times New Roman"/>
        </w:rPr>
        <w:t>)</w:t>
      </w:r>
      <w:r w:rsidRPr="000905D9">
        <w:rPr>
          <w:rFonts w:asciiTheme="majorHAnsi" w:hAnsiTheme="majorHAnsi" w:cs="Times New Roman"/>
          <w:lang w:val="ka-GE"/>
        </w:rPr>
        <w:t>.</w:t>
      </w:r>
    </w:p>
    <w:p w14:paraId="782CC4FC" w14:textId="426165F0" w:rsidR="004F5DB0" w:rsidRPr="000905D9" w:rsidRDefault="004F5DB0" w:rsidP="004F5DB0">
      <w:pPr>
        <w:spacing w:after="120"/>
        <w:ind w:left="-284" w:right="-360"/>
        <w:jc w:val="both"/>
        <w:rPr>
          <w:rFonts w:asciiTheme="majorHAnsi" w:hAnsiTheme="majorHAnsi" w:cs="Times New Roman"/>
          <w:lang w:val="ka-GE"/>
        </w:rPr>
      </w:pPr>
      <w:r w:rsidRPr="000905D9">
        <w:rPr>
          <w:rFonts w:asciiTheme="majorHAnsi" w:hAnsiTheme="majorHAnsi" w:cs="Times New Roman"/>
        </w:rPr>
        <w:t>Aggregated data on tender in a new format will allow contracting authorities, interested organizations to participate in public procurement, start-ups and representatives of small businesses and NGO sector to fully analyze the state of the market and make business forecasts.</w:t>
      </w:r>
    </w:p>
    <w:p w14:paraId="688DE756" w14:textId="6E57AFEB" w:rsidR="004F5DB0" w:rsidRPr="000905D9" w:rsidRDefault="004F5DB0" w:rsidP="004F5DB0">
      <w:pPr>
        <w:spacing w:after="120"/>
        <w:ind w:left="-284" w:right="-360"/>
        <w:jc w:val="both"/>
        <w:rPr>
          <w:rFonts w:asciiTheme="majorHAnsi" w:hAnsiTheme="majorHAnsi" w:cs="Times New Roman"/>
        </w:rPr>
      </w:pPr>
      <w:r w:rsidRPr="000905D9">
        <w:rPr>
          <w:rFonts w:asciiTheme="majorHAnsi" w:eastAsia="Helvetica" w:hAnsiTheme="majorHAnsi" w:cs="Times New Roman"/>
          <w:b/>
          <w:lang w:val="ka-GE"/>
        </w:rPr>
        <w:t>Component</w:t>
      </w:r>
      <w:r w:rsidRPr="000905D9">
        <w:rPr>
          <w:rFonts w:asciiTheme="majorHAnsi" w:hAnsiTheme="majorHAnsi" w:cs="Times New Roman"/>
          <w:b/>
          <w:lang w:val="ka-GE"/>
        </w:rPr>
        <w:t xml:space="preserve"> 2 - </w:t>
      </w:r>
      <w:r w:rsidRPr="000905D9">
        <w:rPr>
          <w:rFonts w:asciiTheme="majorHAnsi" w:eastAsia="Helvetica" w:hAnsiTheme="majorHAnsi" w:cs="Times New Roman"/>
          <w:b/>
          <w:lang w:val="ka-GE"/>
        </w:rPr>
        <w:t xml:space="preserve">Aggregated </w:t>
      </w:r>
      <w:r w:rsidRPr="000905D9">
        <w:rPr>
          <w:rFonts w:asciiTheme="majorHAnsi" w:eastAsia="Helvetica" w:hAnsiTheme="majorHAnsi" w:cs="Times New Roman"/>
          <w:b/>
        </w:rPr>
        <w:t>data</w:t>
      </w:r>
      <w:r w:rsidRPr="000905D9">
        <w:rPr>
          <w:rFonts w:asciiTheme="majorHAnsi" w:eastAsia="Helvetica" w:hAnsiTheme="majorHAnsi" w:cs="Times New Roman"/>
          <w:b/>
          <w:lang w:val="ka-GE"/>
        </w:rPr>
        <w:t xml:space="preserve"> on annual plans </w:t>
      </w:r>
      <w:r w:rsidRPr="000905D9">
        <w:rPr>
          <w:rFonts w:asciiTheme="majorHAnsi" w:eastAsia="Helvetica" w:hAnsiTheme="majorHAnsi" w:cs="Times New Roman"/>
          <w:b/>
        </w:rPr>
        <w:t xml:space="preserve">of </w:t>
      </w:r>
      <w:r w:rsidRPr="000905D9">
        <w:rPr>
          <w:rFonts w:asciiTheme="majorHAnsi" w:eastAsia="Helvetica" w:hAnsiTheme="majorHAnsi" w:cs="Times New Roman"/>
          <w:b/>
          <w:lang w:val="ka-GE"/>
        </w:rPr>
        <w:t xml:space="preserve"> </w:t>
      </w:r>
      <w:r w:rsidRPr="000905D9">
        <w:rPr>
          <w:rFonts w:asciiTheme="majorHAnsi" w:eastAsia="Helvetica" w:hAnsiTheme="majorHAnsi" w:cs="Times New Roman"/>
          <w:b/>
        </w:rPr>
        <w:t xml:space="preserve">public </w:t>
      </w:r>
      <w:r w:rsidRPr="000905D9">
        <w:rPr>
          <w:rFonts w:asciiTheme="majorHAnsi" w:eastAsia="Helvetica" w:hAnsiTheme="majorHAnsi" w:cs="Times New Roman"/>
          <w:b/>
          <w:lang w:val="ka-GE"/>
        </w:rPr>
        <w:t>procurement</w:t>
      </w:r>
      <w:r w:rsidRPr="000905D9">
        <w:rPr>
          <w:rFonts w:asciiTheme="majorHAnsi" w:hAnsiTheme="majorHAnsi" w:cs="Times New Roman"/>
          <w:b/>
          <w:lang w:val="ka-GE"/>
        </w:rPr>
        <w:t xml:space="preserve">: </w:t>
      </w:r>
      <w:r w:rsidRPr="000905D9">
        <w:rPr>
          <w:rFonts w:asciiTheme="majorHAnsi" w:hAnsiTheme="majorHAnsi" w:cs="Times New Roman"/>
        </w:rPr>
        <w:t xml:space="preserve">Public procurement is carried out in compliance with pre-defined annual procurement plans, registered in the unified electronic system of public procurement – e-Plan module by contracting authority . As for stakeholders, they currently have access only to general information about the annual plan. The planned changes in the electronic module will allow the customer to obtain detailed information on the annual procurement of each procuring organization, and consolidate information on the planned public procurement according to the regions and </w:t>
      </w:r>
      <w:r w:rsidRPr="000905D9">
        <w:rPr>
          <w:rFonts w:asciiTheme="majorHAnsi" w:hAnsiTheme="majorHAnsi" w:cs="Times New Roman"/>
        </w:rPr>
        <w:lastRenderedPageBreak/>
        <w:t xml:space="preserve">price. As a result, the representatives of the business sector will have a unique opportunity to obtain information on scheduled procurement, its price and location (region) by one or more entities among 4469 procuring organizations registered in the e-Procurement system by using a CPV code. Additionally, the publication of a list of top procurement objects and their total amount is planned on the official webpage of the public procurement. These innovations will enable better assessment of the market requirements and better planning of the future activities of the business representatives. </w:t>
      </w:r>
    </w:p>
    <w:p w14:paraId="26F0CEBF" w14:textId="262CAAC3" w:rsidR="004F5DB0" w:rsidRPr="000905D9" w:rsidRDefault="004F5DB0" w:rsidP="004F5DB0">
      <w:pPr>
        <w:spacing w:after="120"/>
        <w:ind w:left="-284" w:right="-360"/>
        <w:jc w:val="both"/>
        <w:rPr>
          <w:rFonts w:asciiTheme="majorHAnsi" w:hAnsiTheme="majorHAnsi" w:cs="Times New Roman"/>
        </w:rPr>
      </w:pPr>
      <w:r w:rsidRPr="000905D9">
        <w:rPr>
          <w:rFonts w:asciiTheme="majorHAnsi" w:eastAsia="Helvetica" w:hAnsiTheme="majorHAnsi" w:cs="Times New Roman"/>
          <w:b/>
          <w:lang w:val="ka-GE"/>
        </w:rPr>
        <w:t>Component</w:t>
      </w:r>
      <w:r w:rsidRPr="000905D9">
        <w:rPr>
          <w:rFonts w:asciiTheme="majorHAnsi" w:hAnsiTheme="majorHAnsi" w:cs="Times New Roman"/>
          <w:b/>
          <w:lang w:val="ka-GE"/>
        </w:rPr>
        <w:t xml:space="preserve"> 3 –</w:t>
      </w:r>
      <w:r w:rsidRPr="000905D9">
        <w:rPr>
          <w:rFonts w:asciiTheme="majorHAnsi" w:hAnsiTheme="majorHAnsi" w:cs="Times New Roman"/>
          <w:b/>
        </w:rPr>
        <w:t xml:space="preserve"> </w:t>
      </w:r>
      <w:r w:rsidRPr="000905D9">
        <w:rPr>
          <w:rFonts w:asciiTheme="majorHAnsi" w:hAnsiTheme="majorHAnsi" w:cs="Times New Roman"/>
          <w:b/>
          <w:lang w:val="ka-GE"/>
        </w:rPr>
        <w:t>E</w:t>
      </w:r>
      <w:r w:rsidRPr="000905D9">
        <w:rPr>
          <w:rFonts w:asciiTheme="majorHAnsi" w:hAnsiTheme="majorHAnsi" w:cs="Times New Roman"/>
          <w:b/>
        </w:rPr>
        <w:t>-</w:t>
      </w:r>
      <w:r w:rsidRPr="000905D9">
        <w:rPr>
          <w:rFonts w:asciiTheme="majorHAnsi" w:hAnsiTheme="majorHAnsi" w:cs="Times New Roman"/>
          <w:b/>
          <w:lang w:val="ka-GE"/>
        </w:rPr>
        <w:t xml:space="preserve">catalogue </w:t>
      </w:r>
      <w:r w:rsidRPr="000905D9">
        <w:rPr>
          <w:rFonts w:asciiTheme="majorHAnsi" w:hAnsiTheme="majorHAnsi" w:cs="Times New Roman"/>
          <w:b/>
        </w:rPr>
        <w:t>on</w:t>
      </w:r>
      <w:r w:rsidRPr="000905D9">
        <w:rPr>
          <w:rFonts w:asciiTheme="majorHAnsi" w:hAnsiTheme="majorHAnsi" w:cs="Times New Roman"/>
          <w:b/>
          <w:lang w:val="ka-GE"/>
        </w:rPr>
        <w:t xml:space="preserve"> </w:t>
      </w:r>
      <w:r w:rsidRPr="000905D9">
        <w:rPr>
          <w:rFonts w:asciiTheme="majorHAnsi" w:hAnsiTheme="majorHAnsi" w:cs="Times New Roman"/>
          <w:b/>
        </w:rPr>
        <w:t xml:space="preserve">the </w:t>
      </w:r>
      <w:r w:rsidRPr="000905D9">
        <w:rPr>
          <w:rFonts w:asciiTheme="majorHAnsi" w:hAnsiTheme="majorHAnsi" w:cs="Times New Roman"/>
          <w:b/>
          <w:lang w:val="ka-GE"/>
        </w:rPr>
        <w:t xml:space="preserve">procurement objects and </w:t>
      </w:r>
      <w:r w:rsidRPr="000905D9">
        <w:rPr>
          <w:rFonts w:asciiTheme="majorHAnsi" w:hAnsiTheme="majorHAnsi" w:cs="Times New Roman"/>
          <w:b/>
        </w:rPr>
        <w:t>economic operators</w:t>
      </w:r>
      <w:r w:rsidRPr="000905D9">
        <w:rPr>
          <w:rFonts w:asciiTheme="majorHAnsi" w:hAnsiTheme="majorHAnsi" w:cs="Times New Roman"/>
          <w:b/>
          <w:lang w:val="ka-GE"/>
        </w:rPr>
        <w:t xml:space="preserve"> (e-Market):  </w:t>
      </w:r>
      <w:r w:rsidRPr="000905D9">
        <w:rPr>
          <w:rFonts w:asciiTheme="majorHAnsi" w:hAnsiTheme="majorHAnsi" w:cs="Times New Roman"/>
        </w:rPr>
        <w:t xml:space="preserve">Establishment of the estimated value of the procurement object is preceded by a market </w:t>
      </w:r>
      <w:proofErr w:type="spellStart"/>
      <w:r w:rsidRPr="000905D9">
        <w:rPr>
          <w:rFonts w:asciiTheme="majorHAnsi" w:hAnsiTheme="majorHAnsi" w:cs="Times New Roman"/>
        </w:rPr>
        <w:t>researchconducted</w:t>
      </w:r>
      <w:proofErr w:type="spellEnd"/>
      <w:r w:rsidRPr="000905D9">
        <w:rPr>
          <w:rFonts w:asciiTheme="majorHAnsi" w:hAnsiTheme="majorHAnsi" w:cs="Times New Roman"/>
        </w:rPr>
        <w:t xml:space="preserve"> by the contracting authorities, which is important for both arranging a concrete tender objectively, and for correctly defining the annual procurement budget while developing the annual plan.</w:t>
      </w:r>
    </w:p>
    <w:p w14:paraId="7F383C91" w14:textId="77777777" w:rsidR="004F5DB0" w:rsidRPr="000905D9" w:rsidRDefault="004F5DB0" w:rsidP="004F5DB0">
      <w:pPr>
        <w:spacing w:after="120"/>
        <w:ind w:left="-284" w:right="-360"/>
        <w:jc w:val="both"/>
        <w:rPr>
          <w:rFonts w:asciiTheme="majorHAnsi" w:hAnsiTheme="majorHAnsi" w:cs="Times New Roman"/>
        </w:rPr>
      </w:pPr>
      <w:r w:rsidRPr="000905D9">
        <w:rPr>
          <w:rFonts w:asciiTheme="majorHAnsi" w:hAnsiTheme="majorHAnsi" w:cs="Times New Roman"/>
        </w:rPr>
        <w:t>Hence, elaboration of an electronic catalogue for key procurement products is recommended, which will:</w:t>
      </w:r>
    </w:p>
    <w:p w14:paraId="2B7875F2" w14:textId="77777777" w:rsidR="004F5DB0" w:rsidRPr="000905D9" w:rsidRDefault="004F5DB0" w:rsidP="004F5DB0">
      <w:pPr>
        <w:pStyle w:val="ListParagraph"/>
        <w:numPr>
          <w:ilvl w:val="0"/>
          <w:numId w:val="16"/>
        </w:numPr>
        <w:spacing w:after="120"/>
        <w:ind w:right="-360"/>
        <w:jc w:val="both"/>
        <w:rPr>
          <w:rFonts w:asciiTheme="majorHAnsi" w:hAnsiTheme="majorHAnsi" w:cs="Times New Roman"/>
        </w:rPr>
      </w:pPr>
      <w:r w:rsidRPr="000905D9">
        <w:rPr>
          <w:rFonts w:asciiTheme="majorHAnsi" w:hAnsiTheme="majorHAnsi" w:cs="Times New Roman"/>
        </w:rPr>
        <w:t>objectively reflect the market prices;</w:t>
      </w:r>
    </w:p>
    <w:p w14:paraId="475194B6" w14:textId="1A9FAED8" w:rsidR="004F5DB0" w:rsidRPr="000905D9" w:rsidRDefault="004F5DB0" w:rsidP="004F5DB0">
      <w:pPr>
        <w:pStyle w:val="ListParagraph"/>
        <w:numPr>
          <w:ilvl w:val="0"/>
          <w:numId w:val="16"/>
        </w:numPr>
        <w:spacing w:after="120"/>
        <w:ind w:right="-360"/>
        <w:jc w:val="both"/>
        <w:rPr>
          <w:rFonts w:asciiTheme="majorHAnsi" w:hAnsiTheme="majorHAnsi" w:cs="Times New Roman"/>
        </w:rPr>
      </w:pPr>
      <w:r w:rsidRPr="000905D9">
        <w:rPr>
          <w:rFonts w:asciiTheme="majorHAnsi" w:hAnsiTheme="majorHAnsi" w:cs="Times New Roman"/>
        </w:rPr>
        <w:t>accumulate prices of various products by economic operators;</w:t>
      </w:r>
    </w:p>
    <w:p w14:paraId="1FC2F51E" w14:textId="7B034A30" w:rsidR="004F5DB0" w:rsidRPr="000905D9" w:rsidRDefault="004F5DB0" w:rsidP="004F5DB0">
      <w:pPr>
        <w:pStyle w:val="ListParagraph"/>
        <w:numPr>
          <w:ilvl w:val="0"/>
          <w:numId w:val="16"/>
        </w:numPr>
        <w:spacing w:after="120"/>
        <w:ind w:right="-360"/>
        <w:jc w:val="both"/>
        <w:rPr>
          <w:rFonts w:asciiTheme="majorHAnsi" w:hAnsiTheme="majorHAnsi" w:cs="Times New Roman"/>
        </w:rPr>
      </w:pPr>
      <w:r w:rsidRPr="000905D9">
        <w:rPr>
          <w:rFonts w:asciiTheme="majorHAnsi" w:hAnsiTheme="majorHAnsi" w:cs="Times New Roman"/>
        </w:rPr>
        <w:t xml:space="preserve">reflect information on economic </w:t>
      </w:r>
      <w:proofErr w:type="spellStart"/>
      <w:r w:rsidRPr="000905D9">
        <w:rPr>
          <w:rFonts w:asciiTheme="majorHAnsi" w:hAnsiTheme="majorHAnsi" w:cs="Times New Roman"/>
        </w:rPr>
        <w:t>operatorscountrywide</w:t>
      </w:r>
      <w:proofErr w:type="spellEnd"/>
      <w:r w:rsidRPr="000905D9">
        <w:rPr>
          <w:rFonts w:asciiTheme="majorHAnsi" w:hAnsiTheme="majorHAnsi" w:cs="Times New Roman"/>
        </w:rPr>
        <w:t xml:space="preserve">, as well as </w:t>
      </w:r>
      <w:proofErr w:type="spellStart"/>
      <w:r w:rsidRPr="000905D9">
        <w:rPr>
          <w:rFonts w:asciiTheme="majorHAnsi" w:hAnsiTheme="majorHAnsi" w:cs="Times New Roman"/>
        </w:rPr>
        <w:t>regionwide</w:t>
      </w:r>
      <w:proofErr w:type="spellEnd"/>
      <w:r w:rsidRPr="000905D9">
        <w:rPr>
          <w:rFonts w:asciiTheme="majorHAnsi" w:hAnsiTheme="majorHAnsi" w:cs="Times New Roman"/>
        </w:rPr>
        <w:t>; etc.</w:t>
      </w:r>
    </w:p>
    <w:p w14:paraId="15424210" w14:textId="7CB31F3C" w:rsidR="004F5DB0" w:rsidRPr="000905D9" w:rsidRDefault="004F5DB0" w:rsidP="004F5DB0">
      <w:pPr>
        <w:spacing w:after="120"/>
        <w:ind w:left="-284" w:right="-360"/>
        <w:jc w:val="both"/>
        <w:rPr>
          <w:rFonts w:asciiTheme="majorHAnsi" w:hAnsiTheme="majorHAnsi" w:cs="Times New Roman"/>
        </w:rPr>
      </w:pPr>
      <w:r w:rsidRPr="000905D9">
        <w:rPr>
          <w:rFonts w:asciiTheme="majorHAnsi" w:hAnsiTheme="majorHAnsi" w:cs="Times New Roman"/>
        </w:rPr>
        <w:t xml:space="preserve">This innovation will allow the agencies to plan procurement more efficiently and obtain information on the market prices, economic operators, and conditions in a short period of time at the </w:t>
      </w:r>
      <w:proofErr w:type="spellStart"/>
      <w:r w:rsidRPr="000905D9">
        <w:rPr>
          <w:rFonts w:asciiTheme="majorHAnsi" w:hAnsiTheme="majorHAnsi" w:cs="Times New Roman"/>
        </w:rPr>
        <w:t>publicprocurement</w:t>
      </w:r>
      <w:proofErr w:type="spellEnd"/>
      <w:r w:rsidRPr="000905D9">
        <w:rPr>
          <w:rFonts w:asciiTheme="majorHAnsi" w:hAnsiTheme="majorHAnsi" w:cs="Times New Roman"/>
        </w:rPr>
        <w:t xml:space="preserve"> preparation stage. Maximum data openness will help the procuring agencies to define correctly the estimated price of the procurement object, which will reduce the risks of setting high prices </w:t>
      </w:r>
      <w:proofErr w:type="spellStart"/>
      <w:r w:rsidRPr="000905D9">
        <w:rPr>
          <w:rFonts w:asciiTheme="majorHAnsi" w:hAnsiTheme="majorHAnsi" w:cs="Times New Roman"/>
        </w:rPr>
        <w:t>bycontracting</w:t>
      </w:r>
      <w:proofErr w:type="spellEnd"/>
      <w:r w:rsidRPr="000905D9">
        <w:rPr>
          <w:rFonts w:asciiTheme="majorHAnsi" w:hAnsiTheme="majorHAnsi" w:cs="Times New Roman"/>
        </w:rPr>
        <w:t xml:space="preserve"> authorities, corruption and failed tenders. </w:t>
      </w:r>
    </w:p>
    <w:p w14:paraId="29ED2233" w14:textId="7EC23382" w:rsidR="004F5DB0" w:rsidRPr="000905D9" w:rsidRDefault="004F5DB0" w:rsidP="004F5DB0">
      <w:pPr>
        <w:spacing w:after="120"/>
        <w:ind w:left="-284" w:right="-360"/>
        <w:jc w:val="both"/>
        <w:rPr>
          <w:rFonts w:asciiTheme="majorHAnsi" w:hAnsiTheme="majorHAnsi" w:cs="Times New Roman"/>
        </w:rPr>
      </w:pPr>
      <w:r w:rsidRPr="000905D9">
        <w:rPr>
          <w:rFonts w:asciiTheme="majorHAnsi" w:hAnsiTheme="majorHAnsi" w:cs="Times New Roman"/>
        </w:rPr>
        <w:t>Introduction of innovations envisaged by these three components ensures transparency, elimination of geographic inequality, enhancement of anticorruption endeavor and support to business in the public procurement process countrywide.</w:t>
      </w:r>
    </w:p>
    <w:p w14:paraId="0F05D148" w14:textId="77777777" w:rsidR="006F3278" w:rsidRPr="000905D9" w:rsidRDefault="006F3278" w:rsidP="006F3278">
      <w:pPr>
        <w:tabs>
          <w:tab w:val="left" w:pos="6276"/>
        </w:tabs>
        <w:spacing w:after="120"/>
        <w:ind w:left="-284"/>
        <w:jc w:val="both"/>
        <w:rPr>
          <w:rFonts w:asciiTheme="majorHAnsi" w:hAnsiTheme="majorHAnsi" w:cs="Times New Roman"/>
          <w:b/>
          <w:lang w:val="ka-GE"/>
        </w:rPr>
      </w:pPr>
      <w:r w:rsidRPr="000905D9">
        <w:rPr>
          <w:rFonts w:asciiTheme="majorHAnsi" w:eastAsia="Helvetica" w:hAnsiTheme="majorHAnsi" w:cs="Times New Roman"/>
          <w:b/>
        </w:rPr>
        <w:t>D</w:t>
      </w:r>
      <w:r w:rsidRPr="000905D9">
        <w:rPr>
          <w:rFonts w:asciiTheme="majorHAnsi" w:eastAsia="Helvetica" w:hAnsiTheme="majorHAnsi" w:cs="Times New Roman"/>
          <w:b/>
          <w:lang w:val="ka-GE"/>
        </w:rPr>
        <w:t>ate</w:t>
      </w:r>
      <w:r w:rsidRPr="000905D9">
        <w:rPr>
          <w:rFonts w:asciiTheme="majorHAnsi" w:eastAsia="Helvetica" w:hAnsiTheme="majorHAnsi" w:cs="Times New Roman"/>
          <w:b/>
        </w:rPr>
        <w:t xml:space="preserve"> of</w:t>
      </w:r>
      <w:r w:rsidRPr="000905D9">
        <w:rPr>
          <w:rFonts w:asciiTheme="majorHAnsi" w:eastAsia="Helvetica" w:hAnsiTheme="majorHAnsi" w:cs="Times New Roman"/>
          <w:b/>
          <w:lang w:val="ka-GE"/>
        </w:rPr>
        <w:t>Implementation:</w:t>
      </w:r>
      <w:r w:rsidRPr="000905D9">
        <w:rPr>
          <w:rFonts w:asciiTheme="majorHAnsi" w:hAnsiTheme="majorHAnsi" w:cs="Times New Roman"/>
          <w:lang w:val="ka-GE"/>
        </w:rPr>
        <w:t xml:space="preserve"> 2016-2017 </w:t>
      </w:r>
      <w:r w:rsidRPr="000905D9">
        <w:rPr>
          <w:rFonts w:asciiTheme="majorHAnsi" w:hAnsiTheme="majorHAnsi" w:cs="Times New Roman"/>
          <w:lang w:val="ka-GE"/>
        </w:rPr>
        <w:tab/>
      </w:r>
    </w:p>
    <w:tbl>
      <w:tblPr>
        <w:tblStyle w:val="TableGrid"/>
        <w:tblW w:w="10033" w:type="dxa"/>
        <w:jc w:val="center"/>
        <w:tblLayout w:type="fixed"/>
        <w:tblLook w:val="04A0" w:firstRow="1" w:lastRow="0" w:firstColumn="1" w:lastColumn="0" w:noHBand="0" w:noVBand="1"/>
      </w:tblPr>
      <w:tblGrid>
        <w:gridCol w:w="1725"/>
        <w:gridCol w:w="1983"/>
        <w:gridCol w:w="1532"/>
        <w:gridCol w:w="1843"/>
        <w:gridCol w:w="1559"/>
        <w:gridCol w:w="1391"/>
      </w:tblGrid>
      <w:tr w:rsidR="004F5DB0" w:rsidRPr="000905D9" w14:paraId="0B27E4A2" w14:textId="77777777" w:rsidTr="00213569">
        <w:trPr>
          <w:trHeight w:val="562"/>
          <w:jc w:val="center"/>
        </w:trPr>
        <w:tc>
          <w:tcPr>
            <w:tcW w:w="10033" w:type="dxa"/>
            <w:gridSpan w:val="6"/>
            <w:shd w:val="clear" w:color="auto" w:fill="B8CCE4" w:themeFill="accent1" w:themeFillTint="66"/>
            <w:vAlign w:val="center"/>
          </w:tcPr>
          <w:p w14:paraId="11F8A6E9" w14:textId="77777777" w:rsidR="004F5DB0" w:rsidRPr="000905D9" w:rsidRDefault="004F5DB0" w:rsidP="00213569">
            <w:pPr>
              <w:jc w:val="center"/>
              <w:rPr>
                <w:rFonts w:asciiTheme="majorHAnsi" w:eastAsia="Helvetica" w:hAnsiTheme="majorHAnsi" w:cs="Times New Roman"/>
                <w:b/>
                <w:sz w:val="20"/>
                <w:szCs w:val="20"/>
              </w:rPr>
            </w:pPr>
            <w:r w:rsidRPr="000905D9">
              <w:rPr>
                <w:rFonts w:asciiTheme="majorHAnsi" w:eastAsia="Helvetica" w:hAnsiTheme="majorHAnsi" w:cs="Times New Roman"/>
                <w:b/>
                <w:sz w:val="20"/>
                <w:szCs w:val="20"/>
              </w:rPr>
              <w:t>Commitment</w:t>
            </w:r>
            <w:r w:rsidRPr="000905D9">
              <w:rPr>
                <w:rFonts w:asciiTheme="majorHAnsi" w:hAnsiTheme="majorHAnsi" w:cs="Times New Roman"/>
                <w:b/>
                <w:sz w:val="20"/>
                <w:szCs w:val="20"/>
                <w:lang w:val="ka-GE"/>
              </w:rPr>
              <w:t xml:space="preserve"> 15: </w:t>
            </w:r>
            <w:r w:rsidRPr="000905D9">
              <w:rPr>
                <w:rFonts w:asciiTheme="majorHAnsi" w:eastAsia="Helvetica" w:hAnsiTheme="majorHAnsi" w:cs="Times New Roman"/>
                <w:b/>
                <w:sz w:val="20"/>
                <w:szCs w:val="20"/>
              </w:rPr>
              <w:t>Electronic innovations for more transparency and efficiency of public procurement</w:t>
            </w:r>
          </w:p>
        </w:tc>
      </w:tr>
      <w:tr w:rsidR="004F5DB0" w:rsidRPr="000905D9" w14:paraId="062ABBEF" w14:textId="77777777" w:rsidTr="00213569">
        <w:trPr>
          <w:jc w:val="center"/>
        </w:trPr>
        <w:tc>
          <w:tcPr>
            <w:tcW w:w="3708" w:type="dxa"/>
            <w:gridSpan w:val="2"/>
            <w:shd w:val="clear" w:color="auto" w:fill="B8CCE4" w:themeFill="accent1" w:themeFillTint="66"/>
            <w:vAlign w:val="center"/>
          </w:tcPr>
          <w:p w14:paraId="147ABFDE" w14:textId="77777777" w:rsidR="004F5DB0" w:rsidRPr="000905D9" w:rsidRDefault="004F5DB0" w:rsidP="00213569">
            <w:pPr>
              <w:spacing w:after="120"/>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Lead Agency</w:t>
            </w:r>
          </w:p>
        </w:tc>
        <w:tc>
          <w:tcPr>
            <w:tcW w:w="6325" w:type="dxa"/>
            <w:gridSpan w:val="4"/>
            <w:vAlign w:val="center"/>
          </w:tcPr>
          <w:p w14:paraId="441F7726" w14:textId="77777777" w:rsidR="004F5DB0" w:rsidRPr="000905D9" w:rsidRDefault="004F5DB0" w:rsidP="00213569">
            <w:pPr>
              <w:spacing w:after="120"/>
              <w:jc w:val="both"/>
              <w:rPr>
                <w:rFonts w:asciiTheme="majorHAnsi" w:hAnsiTheme="majorHAnsi" w:cs="Times New Roman"/>
                <w:sz w:val="20"/>
                <w:szCs w:val="20"/>
              </w:rPr>
            </w:pPr>
            <w:r w:rsidRPr="000905D9">
              <w:rPr>
                <w:rFonts w:asciiTheme="majorHAnsi" w:eastAsia="Helvetica" w:hAnsiTheme="majorHAnsi" w:cs="Times New Roman"/>
                <w:sz w:val="20"/>
                <w:szCs w:val="20"/>
                <w:lang w:val="ka-GE"/>
              </w:rPr>
              <w:t xml:space="preserve">LELP - </w:t>
            </w:r>
            <w:r w:rsidRPr="000905D9">
              <w:rPr>
                <w:rFonts w:asciiTheme="majorHAnsi" w:eastAsia="Helvetica" w:hAnsiTheme="majorHAnsi" w:cs="Times New Roman"/>
                <w:sz w:val="20"/>
                <w:szCs w:val="20"/>
              </w:rPr>
              <w:t xml:space="preserve">State Procurement Agency </w:t>
            </w:r>
          </w:p>
        </w:tc>
      </w:tr>
      <w:tr w:rsidR="004F5DB0" w:rsidRPr="000905D9" w14:paraId="4A7490A3" w14:textId="77777777" w:rsidTr="00213569">
        <w:trPr>
          <w:trHeight w:val="136"/>
          <w:jc w:val="center"/>
        </w:trPr>
        <w:tc>
          <w:tcPr>
            <w:tcW w:w="1725" w:type="dxa"/>
            <w:vMerge w:val="restart"/>
            <w:shd w:val="clear" w:color="auto" w:fill="B8CCE4" w:themeFill="accent1" w:themeFillTint="66"/>
            <w:vAlign w:val="center"/>
          </w:tcPr>
          <w:p w14:paraId="30786C1C" w14:textId="77777777" w:rsidR="004F5DB0" w:rsidRPr="000905D9" w:rsidRDefault="004F5DB0" w:rsidP="00213569">
            <w:pPr>
              <w:spacing w:after="120"/>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Other Involved Actors</w:t>
            </w:r>
          </w:p>
        </w:tc>
        <w:tc>
          <w:tcPr>
            <w:tcW w:w="1983" w:type="dxa"/>
            <w:shd w:val="clear" w:color="auto" w:fill="B8CCE4" w:themeFill="accent1" w:themeFillTint="66"/>
            <w:vAlign w:val="center"/>
          </w:tcPr>
          <w:p w14:paraId="16D82F10" w14:textId="77777777" w:rsidR="004F5DB0" w:rsidRPr="000905D9" w:rsidRDefault="004F5DB0" w:rsidP="00213569">
            <w:pPr>
              <w:spacing w:after="120"/>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Public Agency</w:t>
            </w:r>
          </w:p>
        </w:tc>
        <w:tc>
          <w:tcPr>
            <w:tcW w:w="6325" w:type="dxa"/>
            <w:gridSpan w:val="4"/>
            <w:vAlign w:val="center"/>
          </w:tcPr>
          <w:p w14:paraId="7E9237D3" w14:textId="77777777" w:rsidR="004F5DB0" w:rsidRPr="000905D9" w:rsidRDefault="004F5DB0" w:rsidP="00213569">
            <w:pPr>
              <w:spacing w:after="120"/>
              <w:jc w:val="both"/>
              <w:rPr>
                <w:rFonts w:asciiTheme="majorHAnsi" w:hAnsiTheme="majorHAnsi" w:cs="Times New Roman"/>
                <w:sz w:val="20"/>
                <w:szCs w:val="20"/>
              </w:rPr>
            </w:pPr>
            <w:r w:rsidRPr="000905D9">
              <w:rPr>
                <w:rFonts w:asciiTheme="majorHAnsi" w:eastAsia="Helvetica" w:hAnsiTheme="majorHAnsi" w:cs="Times New Roman"/>
                <w:sz w:val="20"/>
                <w:szCs w:val="20"/>
                <w:lang w:val="ka-GE"/>
              </w:rPr>
              <w:t>LELP–</w:t>
            </w:r>
            <w:r w:rsidRPr="000905D9">
              <w:rPr>
                <w:rFonts w:asciiTheme="majorHAnsi" w:eastAsia="Helvetica" w:hAnsiTheme="majorHAnsi" w:cs="Times New Roman"/>
                <w:sz w:val="20"/>
                <w:szCs w:val="20"/>
              </w:rPr>
              <w:t xml:space="preserve">National Agency of Public Registry </w:t>
            </w:r>
          </w:p>
        </w:tc>
      </w:tr>
      <w:tr w:rsidR="004F5DB0" w:rsidRPr="000905D9" w14:paraId="550B4CEB" w14:textId="77777777" w:rsidTr="00213569">
        <w:trPr>
          <w:trHeight w:val="465"/>
          <w:jc w:val="center"/>
        </w:trPr>
        <w:tc>
          <w:tcPr>
            <w:tcW w:w="1725" w:type="dxa"/>
            <w:vMerge/>
            <w:shd w:val="clear" w:color="auto" w:fill="B8CCE4" w:themeFill="accent1" w:themeFillTint="66"/>
            <w:vAlign w:val="center"/>
          </w:tcPr>
          <w:p w14:paraId="74DDA822" w14:textId="77777777" w:rsidR="004F5DB0" w:rsidRPr="000905D9" w:rsidRDefault="004F5DB0" w:rsidP="00213569">
            <w:pPr>
              <w:spacing w:after="120"/>
              <w:rPr>
                <w:rFonts w:asciiTheme="majorHAnsi" w:hAnsiTheme="majorHAnsi" w:cs="Times New Roman"/>
                <w:sz w:val="20"/>
                <w:szCs w:val="20"/>
                <w:lang w:val="ka-GE"/>
              </w:rPr>
            </w:pPr>
          </w:p>
        </w:tc>
        <w:tc>
          <w:tcPr>
            <w:tcW w:w="1983" w:type="dxa"/>
            <w:shd w:val="clear" w:color="auto" w:fill="B8CCE4" w:themeFill="accent1" w:themeFillTint="66"/>
            <w:vAlign w:val="center"/>
          </w:tcPr>
          <w:p w14:paraId="76882845" w14:textId="77777777" w:rsidR="004F5DB0" w:rsidRPr="000905D9" w:rsidRDefault="004F5DB0" w:rsidP="00213569">
            <w:pPr>
              <w:spacing w:after="120"/>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Civil</w:t>
            </w:r>
            <w:r w:rsidRPr="000905D9">
              <w:rPr>
                <w:rFonts w:asciiTheme="majorHAnsi" w:eastAsia="Helvetica" w:hAnsiTheme="majorHAnsi" w:cs="Times New Roman"/>
                <w:sz w:val="20"/>
                <w:szCs w:val="20"/>
              </w:rPr>
              <w:t xml:space="preserve"> Society </w:t>
            </w:r>
            <w:r w:rsidRPr="000905D9">
              <w:rPr>
                <w:rFonts w:asciiTheme="majorHAnsi" w:eastAsia="Helvetica" w:hAnsiTheme="majorHAnsi" w:cs="Times New Roman"/>
                <w:sz w:val="20"/>
                <w:szCs w:val="20"/>
                <w:lang w:val="ka-GE"/>
              </w:rPr>
              <w:t>/ Private Sector</w:t>
            </w:r>
          </w:p>
        </w:tc>
        <w:tc>
          <w:tcPr>
            <w:tcW w:w="6325" w:type="dxa"/>
            <w:gridSpan w:val="4"/>
            <w:vAlign w:val="center"/>
          </w:tcPr>
          <w:p w14:paraId="607DCC16" w14:textId="77777777" w:rsidR="004F5DB0" w:rsidRPr="000905D9" w:rsidRDefault="004F5DB0" w:rsidP="00213569">
            <w:pPr>
              <w:pStyle w:val="CommentText"/>
              <w:spacing w:after="120" w:line="240" w:lineRule="auto"/>
              <w:jc w:val="both"/>
              <w:rPr>
                <w:rFonts w:asciiTheme="majorHAnsi" w:hAnsiTheme="majorHAnsi" w:cs="Times New Roman"/>
                <w:sz w:val="20"/>
                <w:szCs w:val="20"/>
                <w:lang w:val="ka-GE"/>
              </w:rPr>
            </w:pPr>
          </w:p>
        </w:tc>
      </w:tr>
      <w:tr w:rsidR="004F5DB0" w:rsidRPr="000905D9" w14:paraId="0C05016D" w14:textId="77777777" w:rsidTr="00213569">
        <w:trPr>
          <w:jc w:val="center"/>
        </w:trPr>
        <w:tc>
          <w:tcPr>
            <w:tcW w:w="3708" w:type="dxa"/>
            <w:gridSpan w:val="2"/>
            <w:shd w:val="clear" w:color="auto" w:fill="B8CCE4" w:themeFill="accent1" w:themeFillTint="66"/>
            <w:vAlign w:val="center"/>
          </w:tcPr>
          <w:p w14:paraId="2D92C6E9" w14:textId="77777777" w:rsidR="004F5DB0" w:rsidRPr="000905D9" w:rsidRDefault="004F5DB0" w:rsidP="00213569">
            <w:pPr>
              <w:spacing w:after="120"/>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Issues to be Addressed</w:t>
            </w:r>
          </w:p>
        </w:tc>
        <w:tc>
          <w:tcPr>
            <w:tcW w:w="6325" w:type="dxa"/>
            <w:gridSpan w:val="4"/>
            <w:vAlign w:val="center"/>
          </w:tcPr>
          <w:p w14:paraId="72E5B5ED" w14:textId="77777777" w:rsidR="004F5DB0" w:rsidRPr="000905D9" w:rsidRDefault="004F5DB0" w:rsidP="00213569">
            <w:pPr>
              <w:pStyle w:val="ListParagraph"/>
              <w:numPr>
                <w:ilvl w:val="0"/>
                <w:numId w:val="9"/>
              </w:numPr>
              <w:spacing w:after="120"/>
              <w:jc w:val="both"/>
              <w:rPr>
                <w:rFonts w:asciiTheme="majorHAnsi" w:hAnsiTheme="majorHAnsi" w:cs="Times New Roman"/>
                <w:sz w:val="20"/>
                <w:szCs w:val="20"/>
                <w:lang w:val="ka-GE"/>
              </w:rPr>
            </w:pPr>
            <w:r w:rsidRPr="000905D9">
              <w:rPr>
                <w:rFonts w:asciiTheme="majorHAnsi" w:hAnsiTheme="majorHAnsi" w:cs="Times New Roman"/>
                <w:sz w:val="20"/>
                <w:szCs w:val="20"/>
                <w:lang w:val="ka-GE"/>
              </w:rPr>
              <w:t>Existing information on conducted tenders is extensive</w:t>
            </w:r>
            <w:r w:rsidRPr="000905D9">
              <w:rPr>
                <w:rFonts w:asciiTheme="majorHAnsi" w:hAnsiTheme="majorHAnsi" w:cs="Times New Roman"/>
                <w:sz w:val="20"/>
                <w:szCs w:val="20"/>
                <w:lang w:val="en-US"/>
              </w:rPr>
              <w:t>;</w:t>
            </w:r>
            <w:r w:rsidRPr="000905D9">
              <w:rPr>
                <w:rFonts w:asciiTheme="majorHAnsi" w:hAnsiTheme="majorHAnsi" w:cs="Times New Roman"/>
                <w:sz w:val="20"/>
                <w:szCs w:val="20"/>
                <w:lang w:val="ka-GE"/>
              </w:rPr>
              <w:t xml:space="preserve"> searching and analising of which is long and tedious process;</w:t>
            </w:r>
          </w:p>
          <w:p w14:paraId="71814AC4" w14:textId="3E66E514" w:rsidR="004F5DB0" w:rsidRPr="000905D9" w:rsidRDefault="004F5DB0" w:rsidP="00213569">
            <w:pPr>
              <w:pStyle w:val="ListParagraph"/>
              <w:numPr>
                <w:ilvl w:val="0"/>
                <w:numId w:val="9"/>
              </w:numPr>
              <w:spacing w:after="120"/>
              <w:jc w:val="both"/>
              <w:rPr>
                <w:rFonts w:asciiTheme="majorHAnsi" w:hAnsiTheme="majorHAnsi" w:cs="Times New Roman"/>
                <w:sz w:val="20"/>
                <w:szCs w:val="20"/>
                <w:lang w:val="ka-GE"/>
              </w:rPr>
            </w:pPr>
            <w:r w:rsidRPr="000905D9">
              <w:rPr>
                <w:rFonts w:asciiTheme="majorHAnsi" w:hAnsiTheme="majorHAnsi" w:cs="Times New Roman"/>
                <w:sz w:val="20"/>
                <w:szCs w:val="20"/>
                <w:lang w:val="ka-GE"/>
              </w:rPr>
              <w:t xml:space="preserve">Information on annual procurement plan of the </w:t>
            </w:r>
            <w:r w:rsidRPr="000905D9">
              <w:rPr>
                <w:rFonts w:asciiTheme="majorHAnsi" w:hAnsiTheme="majorHAnsi" w:cs="Times New Roman"/>
                <w:sz w:val="20"/>
                <w:szCs w:val="20"/>
                <w:lang w:val="en-US"/>
              </w:rPr>
              <w:t>contracting authorities</w:t>
            </w:r>
            <w:r w:rsidRPr="000905D9">
              <w:rPr>
                <w:rFonts w:asciiTheme="majorHAnsi" w:hAnsiTheme="majorHAnsi" w:cs="Times New Roman"/>
                <w:sz w:val="20"/>
                <w:szCs w:val="20"/>
                <w:lang w:val="ka-GE"/>
              </w:rPr>
              <w:t xml:space="preserve">is not </w:t>
            </w:r>
            <w:r w:rsidRPr="000905D9">
              <w:rPr>
                <w:rFonts w:asciiTheme="majorHAnsi" w:hAnsiTheme="majorHAnsi" w:cs="Times New Roman"/>
                <w:sz w:val="20"/>
                <w:szCs w:val="20"/>
                <w:lang w:val="en-US"/>
              </w:rPr>
              <w:t>well-</w:t>
            </w:r>
            <w:r w:rsidRPr="000905D9">
              <w:rPr>
                <w:rFonts w:asciiTheme="majorHAnsi" w:hAnsiTheme="majorHAnsi" w:cs="Times New Roman"/>
                <w:sz w:val="20"/>
                <w:szCs w:val="20"/>
                <w:lang w:val="ka-GE"/>
              </w:rPr>
              <w:t>detail</w:t>
            </w:r>
            <w:proofErr w:type="spellStart"/>
            <w:r w:rsidRPr="000905D9">
              <w:rPr>
                <w:rFonts w:asciiTheme="majorHAnsi" w:hAnsiTheme="majorHAnsi" w:cs="Times New Roman"/>
                <w:sz w:val="20"/>
                <w:szCs w:val="20"/>
                <w:lang w:val="en-US"/>
              </w:rPr>
              <w:t>ed</w:t>
            </w:r>
            <w:proofErr w:type="spellEnd"/>
            <w:r w:rsidRPr="000905D9">
              <w:rPr>
                <w:rFonts w:asciiTheme="majorHAnsi" w:hAnsiTheme="majorHAnsi" w:cs="Times New Roman"/>
                <w:sz w:val="20"/>
                <w:szCs w:val="20"/>
                <w:lang w:val="ka-GE"/>
              </w:rPr>
              <w:t xml:space="preserve"> ;</w:t>
            </w:r>
          </w:p>
          <w:p w14:paraId="081E4335" w14:textId="36EE1250" w:rsidR="004F5DB0" w:rsidRPr="000905D9" w:rsidRDefault="004F5DB0" w:rsidP="00213569">
            <w:pPr>
              <w:pStyle w:val="ListParagraph"/>
              <w:numPr>
                <w:ilvl w:val="0"/>
                <w:numId w:val="9"/>
              </w:numPr>
              <w:spacing w:after="120"/>
              <w:jc w:val="both"/>
              <w:rPr>
                <w:rFonts w:asciiTheme="majorHAnsi" w:hAnsiTheme="majorHAnsi" w:cs="Times New Roman"/>
                <w:sz w:val="20"/>
                <w:szCs w:val="20"/>
                <w:lang w:val="ka-GE"/>
              </w:rPr>
            </w:pPr>
            <w:r w:rsidRPr="000905D9">
              <w:rPr>
                <w:rFonts w:asciiTheme="majorHAnsi" w:hAnsiTheme="majorHAnsi" w:cs="Times New Roman"/>
                <w:sz w:val="20"/>
                <w:szCs w:val="20"/>
                <w:lang w:val="ka-GE"/>
              </w:rPr>
              <w:t>There is no E</w:t>
            </w:r>
            <w:r w:rsidRPr="000905D9">
              <w:rPr>
                <w:rFonts w:asciiTheme="majorHAnsi" w:hAnsiTheme="majorHAnsi" w:cs="Times New Roman"/>
                <w:sz w:val="20"/>
                <w:szCs w:val="20"/>
                <w:lang w:val="en-US"/>
              </w:rPr>
              <w:t>-</w:t>
            </w:r>
            <w:r w:rsidRPr="000905D9">
              <w:rPr>
                <w:rFonts w:asciiTheme="majorHAnsi" w:hAnsiTheme="majorHAnsi" w:cs="Times New Roman"/>
                <w:sz w:val="20"/>
                <w:szCs w:val="20"/>
                <w:lang w:val="ka-GE"/>
              </w:rPr>
              <w:t xml:space="preserve">catalogue </w:t>
            </w:r>
            <w:r w:rsidRPr="000905D9">
              <w:rPr>
                <w:rFonts w:asciiTheme="majorHAnsi" w:hAnsiTheme="majorHAnsi" w:cs="Times New Roman"/>
                <w:sz w:val="20"/>
                <w:szCs w:val="20"/>
                <w:lang w:val="en-US"/>
              </w:rPr>
              <w:t>on</w:t>
            </w:r>
            <w:r w:rsidRPr="000905D9">
              <w:rPr>
                <w:rFonts w:asciiTheme="majorHAnsi" w:hAnsiTheme="majorHAnsi" w:cs="Times New Roman"/>
                <w:sz w:val="20"/>
                <w:szCs w:val="20"/>
                <w:lang w:val="ka-GE"/>
              </w:rPr>
              <w:t xml:space="preserve"> </w:t>
            </w:r>
            <w:r w:rsidRPr="000905D9">
              <w:rPr>
                <w:rFonts w:asciiTheme="majorHAnsi" w:hAnsiTheme="majorHAnsi" w:cs="Times New Roman"/>
                <w:sz w:val="20"/>
                <w:szCs w:val="20"/>
                <w:lang w:val="en-US"/>
              </w:rPr>
              <w:t xml:space="preserve">the </w:t>
            </w:r>
            <w:r w:rsidRPr="000905D9">
              <w:rPr>
                <w:rFonts w:asciiTheme="majorHAnsi" w:hAnsiTheme="majorHAnsi" w:cs="Times New Roman"/>
                <w:sz w:val="20"/>
                <w:szCs w:val="20"/>
                <w:lang w:val="ka-GE"/>
              </w:rPr>
              <w:t xml:space="preserve">procurement objects and </w:t>
            </w:r>
            <w:r w:rsidRPr="000905D9">
              <w:rPr>
                <w:rFonts w:asciiTheme="majorHAnsi" w:hAnsiTheme="majorHAnsi" w:cs="Times New Roman"/>
                <w:sz w:val="20"/>
                <w:szCs w:val="20"/>
                <w:lang w:val="en-US"/>
              </w:rPr>
              <w:t>economic operators</w:t>
            </w:r>
            <w:r w:rsidRPr="000905D9">
              <w:rPr>
                <w:rFonts w:asciiTheme="majorHAnsi" w:hAnsiTheme="majorHAnsi" w:cs="Times New Roman"/>
                <w:sz w:val="20"/>
                <w:szCs w:val="20"/>
                <w:lang w:val="ka-GE"/>
              </w:rPr>
              <w:t xml:space="preserve"> , which would give current </w:t>
            </w:r>
            <w:r w:rsidRPr="000905D9">
              <w:rPr>
                <w:rFonts w:asciiTheme="majorHAnsi" w:hAnsiTheme="majorHAnsi" w:cs="Times New Roman"/>
                <w:sz w:val="20"/>
                <w:szCs w:val="20"/>
                <w:lang w:val="en-US"/>
              </w:rPr>
              <w:t xml:space="preserve">market </w:t>
            </w:r>
            <w:r w:rsidRPr="000905D9">
              <w:rPr>
                <w:rFonts w:asciiTheme="majorHAnsi" w:hAnsiTheme="majorHAnsi" w:cs="Times New Roman"/>
                <w:sz w:val="20"/>
                <w:szCs w:val="20"/>
                <w:lang w:val="ka-GE"/>
              </w:rPr>
              <w:t xml:space="preserve">value of key procurement products. </w:t>
            </w:r>
            <w:r w:rsidRPr="000905D9">
              <w:rPr>
                <w:rFonts w:asciiTheme="majorHAnsi" w:hAnsiTheme="majorHAnsi" w:cs="Times New Roman"/>
                <w:sz w:val="20"/>
                <w:szCs w:val="20"/>
                <w:lang w:val="en-US"/>
              </w:rPr>
              <w:t xml:space="preserve">Contracting </w:t>
            </w:r>
            <w:proofErr w:type="spellStart"/>
            <w:r w:rsidRPr="000905D9">
              <w:rPr>
                <w:rFonts w:asciiTheme="majorHAnsi" w:hAnsiTheme="majorHAnsi" w:cs="Times New Roman"/>
                <w:sz w:val="20"/>
                <w:szCs w:val="20"/>
                <w:lang w:val="en-US"/>
              </w:rPr>
              <w:t>authoritiesare</w:t>
            </w:r>
            <w:proofErr w:type="spellEnd"/>
            <w:r w:rsidRPr="000905D9">
              <w:rPr>
                <w:rFonts w:asciiTheme="majorHAnsi" w:hAnsiTheme="majorHAnsi" w:cs="Times New Roman"/>
                <w:sz w:val="20"/>
                <w:szCs w:val="20"/>
                <w:lang w:val="en-US"/>
              </w:rPr>
              <w:t xml:space="preserve"> not provided with unbiased information, which would allow them to define estimated cost of a procurement object.</w:t>
            </w:r>
          </w:p>
        </w:tc>
      </w:tr>
      <w:tr w:rsidR="004F5DB0" w:rsidRPr="000905D9" w14:paraId="394C3204" w14:textId="77777777" w:rsidTr="00213569">
        <w:trPr>
          <w:jc w:val="center"/>
        </w:trPr>
        <w:tc>
          <w:tcPr>
            <w:tcW w:w="3708" w:type="dxa"/>
            <w:gridSpan w:val="2"/>
            <w:shd w:val="clear" w:color="auto" w:fill="B8CCE4" w:themeFill="accent1" w:themeFillTint="66"/>
            <w:vAlign w:val="center"/>
          </w:tcPr>
          <w:p w14:paraId="37147CC7" w14:textId="77777777" w:rsidR="004F5DB0" w:rsidRPr="000905D9" w:rsidRDefault="004F5DB0" w:rsidP="00213569">
            <w:pPr>
              <w:spacing w:after="120"/>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Main Objective</w:t>
            </w:r>
          </w:p>
        </w:tc>
        <w:tc>
          <w:tcPr>
            <w:tcW w:w="6325" w:type="dxa"/>
            <w:gridSpan w:val="4"/>
            <w:vAlign w:val="center"/>
          </w:tcPr>
          <w:p w14:paraId="2803B164" w14:textId="747477FE" w:rsidR="004F5DB0" w:rsidRPr="000905D9" w:rsidRDefault="004F5DB0" w:rsidP="00213569">
            <w:pPr>
              <w:pStyle w:val="ListParagraph"/>
              <w:numPr>
                <w:ilvl w:val="0"/>
                <w:numId w:val="10"/>
              </w:numPr>
              <w:spacing w:after="120"/>
              <w:jc w:val="both"/>
              <w:rPr>
                <w:rFonts w:asciiTheme="majorHAnsi" w:hAnsiTheme="majorHAnsi" w:cs="Times New Roman"/>
                <w:sz w:val="20"/>
                <w:szCs w:val="20"/>
                <w:lang w:val="ka-GE"/>
              </w:rPr>
            </w:pPr>
            <w:r w:rsidRPr="000905D9">
              <w:rPr>
                <w:rFonts w:asciiTheme="majorHAnsi" w:hAnsiTheme="majorHAnsi" w:cs="Times New Roman"/>
                <w:sz w:val="20"/>
                <w:szCs w:val="20"/>
                <w:lang w:val="en-US"/>
              </w:rPr>
              <w:t>E</w:t>
            </w:r>
            <w:r w:rsidRPr="000905D9">
              <w:rPr>
                <w:rFonts w:asciiTheme="majorHAnsi" w:hAnsiTheme="majorHAnsi" w:cs="Times New Roman"/>
                <w:sz w:val="20"/>
                <w:szCs w:val="20"/>
                <w:lang w:val="ka-GE"/>
              </w:rPr>
              <w:t xml:space="preserve">nsure more flexibility of the </w:t>
            </w:r>
            <w:r w:rsidRPr="000905D9">
              <w:rPr>
                <w:rFonts w:asciiTheme="majorHAnsi" w:hAnsiTheme="majorHAnsi" w:cs="Times New Roman"/>
                <w:sz w:val="20"/>
                <w:szCs w:val="20"/>
                <w:lang w:val="en-US"/>
              </w:rPr>
              <w:t>public</w:t>
            </w:r>
            <w:r w:rsidRPr="000905D9">
              <w:rPr>
                <w:rFonts w:asciiTheme="majorHAnsi" w:hAnsiTheme="majorHAnsi" w:cs="Times New Roman"/>
                <w:sz w:val="20"/>
                <w:szCs w:val="20"/>
                <w:lang w:val="ka-GE"/>
              </w:rPr>
              <w:t xml:space="preserve"> procurement process for customers including the representatives of </w:t>
            </w:r>
            <w:r w:rsidRPr="000905D9">
              <w:rPr>
                <w:rFonts w:asciiTheme="majorHAnsi" w:hAnsiTheme="majorHAnsi" w:cs="Times New Roman"/>
                <w:sz w:val="20"/>
                <w:szCs w:val="20"/>
                <w:lang w:val="en-US"/>
              </w:rPr>
              <w:t>contracting authorities</w:t>
            </w:r>
            <w:r w:rsidRPr="000905D9">
              <w:rPr>
                <w:rFonts w:asciiTheme="majorHAnsi" w:hAnsiTheme="majorHAnsi" w:cs="Times New Roman"/>
                <w:sz w:val="20"/>
                <w:szCs w:val="20"/>
                <w:lang w:val="ka-GE"/>
              </w:rPr>
              <w:t>and business sector;</w:t>
            </w:r>
          </w:p>
          <w:p w14:paraId="30B90DAA" w14:textId="452D3AEF" w:rsidR="004F5DB0" w:rsidRPr="000905D9" w:rsidRDefault="004F5DB0" w:rsidP="00213569">
            <w:pPr>
              <w:pStyle w:val="ListParagraph"/>
              <w:numPr>
                <w:ilvl w:val="0"/>
                <w:numId w:val="10"/>
              </w:numPr>
              <w:spacing w:after="120"/>
              <w:jc w:val="both"/>
              <w:rPr>
                <w:rFonts w:asciiTheme="majorHAnsi" w:hAnsiTheme="majorHAnsi" w:cs="Times New Roman"/>
                <w:sz w:val="20"/>
                <w:szCs w:val="20"/>
                <w:lang w:val="ka-GE"/>
              </w:rPr>
            </w:pPr>
            <w:r w:rsidRPr="000905D9">
              <w:rPr>
                <w:rFonts w:asciiTheme="majorHAnsi" w:hAnsiTheme="majorHAnsi" w:cs="Times New Roman"/>
                <w:sz w:val="20"/>
                <w:szCs w:val="20"/>
                <w:lang w:val="en-US"/>
              </w:rPr>
              <w:lastRenderedPageBreak/>
              <w:t>S</w:t>
            </w:r>
            <w:r w:rsidRPr="000905D9">
              <w:rPr>
                <w:rFonts w:asciiTheme="majorHAnsi" w:hAnsiTheme="majorHAnsi" w:cs="Times New Roman"/>
                <w:sz w:val="20"/>
                <w:szCs w:val="20"/>
                <w:lang w:val="ka-GE"/>
              </w:rPr>
              <w:t>upport business and increase competition</w:t>
            </w:r>
            <w:r w:rsidRPr="000905D9">
              <w:rPr>
                <w:rFonts w:asciiTheme="majorHAnsi" w:hAnsiTheme="majorHAnsi" w:cs="Times New Roman"/>
                <w:sz w:val="20"/>
                <w:szCs w:val="20"/>
                <w:lang w:val="en-US"/>
              </w:rPr>
              <w:t xml:space="preserve"> </w:t>
            </w:r>
            <w:r w:rsidRPr="000905D9">
              <w:rPr>
                <w:rFonts w:asciiTheme="majorHAnsi" w:hAnsiTheme="majorHAnsi" w:cs="Times New Roman"/>
                <w:sz w:val="20"/>
                <w:szCs w:val="20"/>
                <w:lang w:val="ka-GE"/>
              </w:rPr>
              <w:t xml:space="preserve">in the </w:t>
            </w:r>
            <w:proofErr w:type="spellStart"/>
            <w:r w:rsidRPr="000905D9">
              <w:rPr>
                <w:rFonts w:asciiTheme="majorHAnsi" w:hAnsiTheme="majorHAnsi" w:cs="Times New Roman"/>
                <w:sz w:val="20"/>
                <w:szCs w:val="20"/>
                <w:lang w:val="en-US"/>
              </w:rPr>
              <w:t>publicprocurement</w:t>
            </w:r>
            <w:proofErr w:type="spellEnd"/>
            <w:r w:rsidRPr="000905D9">
              <w:rPr>
                <w:rFonts w:asciiTheme="majorHAnsi" w:hAnsiTheme="majorHAnsi" w:cs="Times New Roman"/>
                <w:sz w:val="20"/>
                <w:szCs w:val="20"/>
                <w:lang w:val="en-US"/>
              </w:rPr>
              <w:t xml:space="preserve"> process;</w:t>
            </w:r>
          </w:p>
          <w:p w14:paraId="464DFF69" w14:textId="77777777" w:rsidR="004F5DB0" w:rsidRPr="000905D9" w:rsidRDefault="004F5DB0" w:rsidP="00213569">
            <w:pPr>
              <w:pStyle w:val="ListParagraph"/>
              <w:numPr>
                <w:ilvl w:val="0"/>
                <w:numId w:val="10"/>
              </w:numPr>
              <w:spacing w:after="120"/>
              <w:jc w:val="both"/>
              <w:rPr>
                <w:rFonts w:asciiTheme="majorHAnsi" w:hAnsiTheme="majorHAnsi" w:cs="Times New Roman"/>
                <w:sz w:val="20"/>
                <w:szCs w:val="20"/>
                <w:lang w:val="ka-GE"/>
              </w:rPr>
            </w:pPr>
            <w:r w:rsidRPr="000905D9">
              <w:rPr>
                <w:rFonts w:asciiTheme="majorHAnsi" w:hAnsiTheme="majorHAnsi" w:cs="Times New Roman"/>
                <w:sz w:val="20"/>
                <w:szCs w:val="20"/>
                <w:lang w:val="en-US"/>
              </w:rPr>
              <w:t>I</w:t>
            </w:r>
            <w:r w:rsidRPr="000905D9">
              <w:rPr>
                <w:rFonts w:asciiTheme="majorHAnsi" w:hAnsiTheme="majorHAnsi" w:cs="Times New Roman"/>
                <w:sz w:val="20"/>
                <w:szCs w:val="20"/>
                <w:lang w:val="ka-GE"/>
              </w:rPr>
              <w:t>ncreas</w:t>
            </w:r>
            <w:r w:rsidRPr="000905D9">
              <w:rPr>
                <w:rFonts w:asciiTheme="majorHAnsi" w:hAnsiTheme="majorHAnsi" w:cs="Times New Roman"/>
                <w:sz w:val="20"/>
                <w:szCs w:val="20"/>
                <w:lang w:val="en-US"/>
              </w:rPr>
              <w:t>e</w:t>
            </w:r>
            <w:r w:rsidRPr="000905D9">
              <w:rPr>
                <w:rFonts w:asciiTheme="majorHAnsi" w:hAnsiTheme="majorHAnsi" w:cs="Times New Roman"/>
                <w:sz w:val="20"/>
                <w:szCs w:val="20"/>
                <w:lang w:val="ka-GE"/>
              </w:rPr>
              <w:t xml:space="preserve"> participation of citizens and c</w:t>
            </w:r>
            <w:proofErr w:type="spellStart"/>
            <w:r w:rsidRPr="000905D9">
              <w:rPr>
                <w:rFonts w:asciiTheme="majorHAnsi" w:hAnsiTheme="majorHAnsi" w:cs="Times New Roman"/>
                <w:sz w:val="20"/>
                <w:szCs w:val="20"/>
                <w:lang w:val="en-US"/>
              </w:rPr>
              <w:t>ivil</w:t>
            </w:r>
            <w:proofErr w:type="spellEnd"/>
            <w:r w:rsidRPr="000905D9">
              <w:rPr>
                <w:rFonts w:asciiTheme="majorHAnsi" w:hAnsiTheme="majorHAnsi" w:cs="Times New Roman"/>
                <w:sz w:val="20"/>
                <w:szCs w:val="20"/>
                <w:lang w:val="en-US"/>
              </w:rPr>
              <w:t xml:space="preserve"> organizations both on the central and local level in the monitoring of budget resource spending.</w:t>
            </w:r>
          </w:p>
        </w:tc>
      </w:tr>
      <w:tr w:rsidR="004F5DB0" w:rsidRPr="000905D9" w14:paraId="162A15AB" w14:textId="77777777" w:rsidTr="00213569">
        <w:trPr>
          <w:jc w:val="center"/>
        </w:trPr>
        <w:tc>
          <w:tcPr>
            <w:tcW w:w="3708" w:type="dxa"/>
            <w:gridSpan w:val="2"/>
            <w:shd w:val="clear" w:color="auto" w:fill="B8CCE4" w:themeFill="accent1" w:themeFillTint="66"/>
            <w:vAlign w:val="center"/>
          </w:tcPr>
          <w:p w14:paraId="3B27993F" w14:textId="77777777" w:rsidR="004F5DB0" w:rsidRPr="000905D9" w:rsidRDefault="004F5DB0" w:rsidP="00213569">
            <w:pPr>
              <w:spacing w:after="120"/>
              <w:jc w:val="both"/>
              <w:rPr>
                <w:rFonts w:asciiTheme="majorHAnsi" w:hAnsiTheme="majorHAnsi" w:cs="Times New Roman"/>
                <w:b/>
                <w:sz w:val="20"/>
                <w:szCs w:val="20"/>
              </w:rPr>
            </w:pPr>
            <w:r w:rsidRPr="000905D9">
              <w:rPr>
                <w:rFonts w:asciiTheme="majorHAnsi" w:hAnsiTheme="majorHAnsi" w:cs="Times New Roman"/>
                <w:b/>
                <w:sz w:val="20"/>
                <w:szCs w:val="20"/>
                <w:lang w:val="ka-GE"/>
              </w:rPr>
              <w:lastRenderedPageBreak/>
              <w:t xml:space="preserve">OGP </w:t>
            </w:r>
            <w:r w:rsidRPr="000905D9">
              <w:rPr>
                <w:rFonts w:asciiTheme="majorHAnsi" w:hAnsiTheme="majorHAnsi" w:cs="Times New Roman"/>
                <w:b/>
                <w:sz w:val="20"/>
                <w:szCs w:val="20"/>
              </w:rPr>
              <w:t>Challenge</w:t>
            </w:r>
          </w:p>
        </w:tc>
        <w:tc>
          <w:tcPr>
            <w:tcW w:w="6325" w:type="dxa"/>
            <w:gridSpan w:val="4"/>
            <w:vAlign w:val="center"/>
          </w:tcPr>
          <w:p w14:paraId="792EDEE6" w14:textId="77777777" w:rsidR="004F5DB0" w:rsidRPr="000905D9" w:rsidRDefault="004F5DB0" w:rsidP="00213569">
            <w:pPr>
              <w:pStyle w:val="CommentText"/>
              <w:spacing w:after="12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Improving public services</w:t>
            </w:r>
          </w:p>
        </w:tc>
      </w:tr>
      <w:tr w:rsidR="004F5DB0" w:rsidRPr="000905D9" w14:paraId="6E0B48C7" w14:textId="77777777" w:rsidTr="00213569">
        <w:trPr>
          <w:trHeight w:val="466"/>
          <w:jc w:val="center"/>
        </w:trPr>
        <w:tc>
          <w:tcPr>
            <w:tcW w:w="3708" w:type="dxa"/>
            <w:gridSpan w:val="2"/>
            <w:vMerge w:val="restart"/>
            <w:shd w:val="clear" w:color="auto" w:fill="B8CCE4" w:themeFill="accent1" w:themeFillTint="66"/>
            <w:vAlign w:val="center"/>
          </w:tcPr>
          <w:p w14:paraId="678DFB30" w14:textId="77777777" w:rsidR="004F5DB0" w:rsidRPr="000905D9" w:rsidRDefault="004F5DB0" w:rsidP="00213569">
            <w:pPr>
              <w:spacing w:after="120"/>
              <w:jc w:val="both"/>
              <w:rPr>
                <w:rFonts w:asciiTheme="majorHAnsi" w:hAnsiTheme="majorHAnsi" w:cs="Times New Roman"/>
                <w:b/>
                <w:sz w:val="20"/>
                <w:szCs w:val="20"/>
                <w:lang w:val="ka-GE"/>
              </w:rPr>
            </w:pPr>
          </w:p>
          <w:p w14:paraId="4CEA57DF" w14:textId="77777777" w:rsidR="004F5DB0" w:rsidRPr="000905D9" w:rsidRDefault="004F5DB0" w:rsidP="00213569">
            <w:pPr>
              <w:spacing w:after="120"/>
              <w:jc w:val="both"/>
              <w:rPr>
                <w:rFonts w:asciiTheme="majorHAnsi" w:hAnsiTheme="majorHAnsi" w:cs="Times New Roman"/>
                <w:b/>
                <w:sz w:val="20"/>
                <w:szCs w:val="20"/>
              </w:rPr>
            </w:pPr>
            <w:r w:rsidRPr="000905D9">
              <w:rPr>
                <w:rFonts w:asciiTheme="majorHAnsi" w:hAnsiTheme="majorHAnsi" w:cs="Times New Roman"/>
                <w:b/>
                <w:sz w:val="20"/>
                <w:szCs w:val="20"/>
                <w:lang w:val="ka-GE"/>
              </w:rPr>
              <w:t xml:space="preserve">OGP </w:t>
            </w:r>
            <w:r w:rsidRPr="000905D9">
              <w:rPr>
                <w:rFonts w:asciiTheme="majorHAnsi" w:hAnsiTheme="majorHAnsi" w:cs="Times New Roman"/>
                <w:b/>
                <w:sz w:val="20"/>
                <w:szCs w:val="20"/>
              </w:rPr>
              <w:t>Principles</w:t>
            </w:r>
          </w:p>
        </w:tc>
        <w:tc>
          <w:tcPr>
            <w:tcW w:w="1532" w:type="dxa"/>
            <w:shd w:val="clear" w:color="auto" w:fill="B8CCE4" w:themeFill="accent1" w:themeFillTint="66"/>
            <w:vAlign w:val="center"/>
          </w:tcPr>
          <w:p w14:paraId="5539F461" w14:textId="77777777" w:rsidR="004F5DB0" w:rsidRPr="000905D9" w:rsidRDefault="004F5DB0" w:rsidP="00213569">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Transparency</w:t>
            </w:r>
          </w:p>
        </w:tc>
        <w:tc>
          <w:tcPr>
            <w:tcW w:w="1843" w:type="dxa"/>
            <w:shd w:val="clear" w:color="auto" w:fill="B8CCE4" w:themeFill="accent1" w:themeFillTint="66"/>
            <w:vAlign w:val="center"/>
          </w:tcPr>
          <w:p w14:paraId="2B611C6F" w14:textId="77777777" w:rsidR="004F5DB0" w:rsidRPr="000905D9" w:rsidRDefault="004F5DB0" w:rsidP="00213569">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Accountability</w:t>
            </w:r>
          </w:p>
        </w:tc>
        <w:tc>
          <w:tcPr>
            <w:tcW w:w="1559" w:type="dxa"/>
            <w:shd w:val="clear" w:color="auto" w:fill="B8CCE4" w:themeFill="accent1" w:themeFillTint="66"/>
            <w:vAlign w:val="center"/>
          </w:tcPr>
          <w:p w14:paraId="478C9714" w14:textId="77777777" w:rsidR="004F5DB0" w:rsidRPr="000905D9" w:rsidRDefault="004F5DB0" w:rsidP="00213569">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Civil Participation</w:t>
            </w:r>
          </w:p>
        </w:tc>
        <w:tc>
          <w:tcPr>
            <w:tcW w:w="1391" w:type="dxa"/>
            <w:shd w:val="clear" w:color="auto" w:fill="B8CCE4" w:themeFill="accent1" w:themeFillTint="66"/>
            <w:vAlign w:val="center"/>
          </w:tcPr>
          <w:p w14:paraId="778CC26A" w14:textId="77777777" w:rsidR="004F5DB0" w:rsidRPr="000905D9" w:rsidRDefault="004F5DB0" w:rsidP="00213569">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Technology and Innovation</w:t>
            </w:r>
          </w:p>
        </w:tc>
      </w:tr>
      <w:tr w:rsidR="004F5DB0" w:rsidRPr="000905D9" w14:paraId="44486735" w14:textId="77777777" w:rsidTr="00213569">
        <w:trPr>
          <w:jc w:val="center"/>
        </w:trPr>
        <w:tc>
          <w:tcPr>
            <w:tcW w:w="3708" w:type="dxa"/>
            <w:gridSpan w:val="2"/>
            <w:vMerge/>
            <w:shd w:val="clear" w:color="auto" w:fill="B8CCE4" w:themeFill="accent1" w:themeFillTint="66"/>
            <w:vAlign w:val="center"/>
          </w:tcPr>
          <w:p w14:paraId="41F3E644" w14:textId="77777777" w:rsidR="004F5DB0" w:rsidRPr="000905D9" w:rsidRDefault="004F5DB0" w:rsidP="00213569">
            <w:pPr>
              <w:spacing w:after="120"/>
              <w:jc w:val="both"/>
              <w:rPr>
                <w:rFonts w:asciiTheme="majorHAnsi" w:hAnsiTheme="majorHAnsi" w:cs="Times New Roman"/>
                <w:b/>
                <w:sz w:val="20"/>
                <w:szCs w:val="20"/>
                <w:lang w:val="ka-GE"/>
              </w:rPr>
            </w:pPr>
          </w:p>
        </w:tc>
        <w:tc>
          <w:tcPr>
            <w:tcW w:w="1532" w:type="dxa"/>
            <w:vAlign w:val="center"/>
          </w:tcPr>
          <w:p w14:paraId="44D58ECD" w14:textId="77777777" w:rsidR="004F5DB0" w:rsidRPr="000905D9" w:rsidRDefault="004F5DB0" w:rsidP="00213569">
            <w:pPr>
              <w:spacing w:after="120"/>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c>
          <w:tcPr>
            <w:tcW w:w="1843" w:type="dxa"/>
            <w:vAlign w:val="center"/>
          </w:tcPr>
          <w:p w14:paraId="4FD42EFB" w14:textId="77777777" w:rsidR="004F5DB0" w:rsidRPr="000905D9" w:rsidRDefault="004F5DB0" w:rsidP="00213569">
            <w:pPr>
              <w:spacing w:after="120"/>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c>
          <w:tcPr>
            <w:tcW w:w="1559" w:type="dxa"/>
            <w:vAlign w:val="center"/>
          </w:tcPr>
          <w:p w14:paraId="1A1B2B3A" w14:textId="77777777" w:rsidR="004F5DB0" w:rsidRPr="000905D9" w:rsidRDefault="004F5DB0" w:rsidP="00213569">
            <w:pPr>
              <w:spacing w:after="120"/>
              <w:jc w:val="both"/>
              <w:rPr>
                <w:rFonts w:asciiTheme="majorHAnsi" w:hAnsiTheme="majorHAnsi" w:cs="Times New Roman"/>
                <w:sz w:val="20"/>
                <w:szCs w:val="20"/>
                <w:lang w:val="ka-GE"/>
              </w:rPr>
            </w:pPr>
          </w:p>
        </w:tc>
        <w:tc>
          <w:tcPr>
            <w:tcW w:w="1391" w:type="dxa"/>
            <w:vAlign w:val="center"/>
          </w:tcPr>
          <w:p w14:paraId="1F5613F5" w14:textId="77777777" w:rsidR="004F5DB0" w:rsidRPr="000905D9" w:rsidRDefault="004F5DB0" w:rsidP="00213569">
            <w:pPr>
              <w:spacing w:after="120"/>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r>
      <w:tr w:rsidR="004F5DB0" w:rsidRPr="000905D9" w14:paraId="509D427C" w14:textId="77777777" w:rsidTr="00213569">
        <w:trPr>
          <w:jc w:val="center"/>
        </w:trPr>
        <w:tc>
          <w:tcPr>
            <w:tcW w:w="3708" w:type="dxa"/>
            <w:gridSpan w:val="2"/>
            <w:shd w:val="clear" w:color="auto" w:fill="B8CCE4" w:themeFill="accent1" w:themeFillTint="66"/>
            <w:vAlign w:val="center"/>
          </w:tcPr>
          <w:p w14:paraId="28AC47DA" w14:textId="77777777" w:rsidR="004F5DB0" w:rsidRPr="000905D9" w:rsidRDefault="004F5DB0" w:rsidP="00213569">
            <w:pPr>
              <w:autoSpaceDE w:val="0"/>
              <w:autoSpaceDN w:val="0"/>
              <w:adjustRightInd w:val="0"/>
              <w:spacing w:after="120"/>
              <w:jc w:val="both"/>
              <w:rPr>
                <w:rFonts w:asciiTheme="majorHAnsi" w:eastAsiaTheme="minorHAnsi" w:hAnsiTheme="majorHAnsi" w:cs="Times New Roman"/>
                <w:b/>
                <w:sz w:val="20"/>
                <w:szCs w:val="20"/>
                <w:lang w:val="ka-GE"/>
              </w:rPr>
            </w:pPr>
            <w:r w:rsidRPr="000905D9">
              <w:rPr>
                <w:rFonts w:asciiTheme="majorHAnsi" w:eastAsia="Helvetica" w:hAnsiTheme="majorHAnsi" w:cs="Times New Roman"/>
                <w:b/>
                <w:sz w:val="20"/>
                <w:szCs w:val="20"/>
                <w:lang w:val="ka-GE"/>
              </w:rPr>
              <w:t>Milestones to Fulfill the Commitment</w:t>
            </w:r>
          </w:p>
        </w:tc>
        <w:tc>
          <w:tcPr>
            <w:tcW w:w="1532" w:type="dxa"/>
            <w:shd w:val="clear" w:color="auto" w:fill="B8CCE4" w:themeFill="accent1" w:themeFillTint="66"/>
            <w:vAlign w:val="center"/>
          </w:tcPr>
          <w:p w14:paraId="744D49BD" w14:textId="77777777" w:rsidR="004F5DB0" w:rsidRPr="000905D9" w:rsidRDefault="004F5DB0" w:rsidP="00213569">
            <w:pPr>
              <w:autoSpaceDE w:val="0"/>
              <w:autoSpaceDN w:val="0"/>
              <w:adjustRightInd w:val="0"/>
              <w:spacing w:after="120"/>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New or ongoing commitment</w:t>
            </w:r>
          </w:p>
        </w:tc>
        <w:tc>
          <w:tcPr>
            <w:tcW w:w="1843" w:type="dxa"/>
            <w:shd w:val="clear" w:color="auto" w:fill="B8CCE4" w:themeFill="accent1" w:themeFillTint="66"/>
            <w:vAlign w:val="center"/>
          </w:tcPr>
          <w:p w14:paraId="5412C5CE" w14:textId="77777777" w:rsidR="004F5DB0" w:rsidRPr="000905D9" w:rsidRDefault="004F5DB0" w:rsidP="00213569">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Start date:</w:t>
            </w:r>
          </w:p>
        </w:tc>
        <w:tc>
          <w:tcPr>
            <w:tcW w:w="2950" w:type="dxa"/>
            <w:gridSpan w:val="2"/>
            <w:shd w:val="clear" w:color="auto" w:fill="B8CCE4" w:themeFill="accent1" w:themeFillTint="66"/>
            <w:vAlign w:val="center"/>
          </w:tcPr>
          <w:p w14:paraId="6F3B4A46" w14:textId="77777777" w:rsidR="004F5DB0" w:rsidRPr="000905D9" w:rsidRDefault="004F5DB0" w:rsidP="00213569">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End date:</w:t>
            </w:r>
          </w:p>
        </w:tc>
      </w:tr>
      <w:tr w:rsidR="004F5DB0" w:rsidRPr="000905D9" w14:paraId="3D427A1D" w14:textId="77777777" w:rsidTr="00213569">
        <w:trPr>
          <w:trHeight w:val="356"/>
          <w:jc w:val="center"/>
        </w:trPr>
        <w:tc>
          <w:tcPr>
            <w:tcW w:w="3708" w:type="dxa"/>
            <w:gridSpan w:val="2"/>
            <w:vAlign w:val="center"/>
          </w:tcPr>
          <w:p w14:paraId="3C0C6DFB" w14:textId="77777777" w:rsidR="004F5DB0" w:rsidRPr="000905D9" w:rsidRDefault="004F5DB0" w:rsidP="00213569">
            <w:pPr>
              <w:autoSpaceDE w:val="0"/>
              <w:autoSpaceDN w:val="0"/>
              <w:adjustRightInd w:val="0"/>
              <w:spacing w:after="120"/>
              <w:rPr>
                <w:rFonts w:asciiTheme="majorHAnsi" w:eastAsiaTheme="minorHAnsi" w:hAnsiTheme="majorHAnsi" w:cs="Times New Roman"/>
                <w:sz w:val="20"/>
                <w:szCs w:val="20"/>
              </w:rPr>
            </w:pPr>
            <w:r w:rsidRPr="000905D9">
              <w:rPr>
                <w:rFonts w:asciiTheme="majorHAnsi" w:eastAsia="Helvetica" w:hAnsiTheme="majorHAnsi" w:cs="Times New Roman"/>
                <w:sz w:val="20"/>
                <w:szCs w:val="20"/>
              </w:rPr>
              <w:t>Software development</w:t>
            </w:r>
          </w:p>
        </w:tc>
        <w:tc>
          <w:tcPr>
            <w:tcW w:w="1532" w:type="dxa"/>
            <w:vAlign w:val="center"/>
          </w:tcPr>
          <w:p w14:paraId="43E41558" w14:textId="77777777" w:rsidR="004F5DB0" w:rsidRPr="000905D9" w:rsidRDefault="004F5DB0" w:rsidP="00213569">
            <w:pPr>
              <w:autoSpaceDE w:val="0"/>
              <w:autoSpaceDN w:val="0"/>
              <w:adjustRightInd w:val="0"/>
              <w:spacing w:after="120"/>
              <w:jc w:val="both"/>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843" w:type="dxa"/>
            <w:vAlign w:val="center"/>
          </w:tcPr>
          <w:p w14:paraId="20139EAC" w14:textId="77777777" w:rsidR="004F5DB0" w:rsidRPr="000905D9" w:rsidRDefault="004F5DB0" w:rsidP="00213569">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 xml:space="preserve">June, </w:t>
            </w:r>
            <w:r w:rsidRPr="000905D9">
              <w:rPr>
                <w:rFonts w:asciiTheme="majorHAnsi" w:hAnsiTheme="majorHAnsi" w:cs="Times New Roman"/>
                <w:sz w:val="20"/>
                <w:szCs w:val="20"/>
                <w:lang w:val="ka-GE"/>
              </w:rPr>
              <w:t>2016</w:t>
            </w:r>
          </w:p>
        </w:tc>
        <w:tc>
          <w:tcPr>
            <w:tcW w:w="2950" w:type="dxa"/>
            <w:gridSpan w:val="2"/>
            <w:vAlign w:val="center"/>
          </w:tcPr>
          <w:p w14:paraId="2BBAEDD3" w14:textId="77777777" w:rsidR="004F5DB0" w:rsidRPr="000905D9" w:rsidRDefault="004F5DB0" w:rsidP="00213569">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 xml:space="preserve">September, </w:t>
            </w:r>
            <w:r w:rsidRPr="000905D9">
              <w:rPr>
                <w:rFonts w:asciiTheme="majorHAnsi" w:eastAsiaTheme="minorHAnsi" w:hAnsiTheme="majorHAnsi" w:cs="Times New Roman"/>
                <w:sz w:val="20"/>
                <w:szCs w:val="20"/>
                <w:lang w:val="ka-GE"/>
              </w:rPr>
              <w:t>2017</w:t>
            </w:r>
          </w:p>
        </w:tc>
      </w:tr>
      <w:tr w:rsidR="004F5DB0" w:rsidRPr="000905D9" w14:paraId="1BD7A3D9" w14:textId="77777777" w:rsidTr="004F5DB0">
        <w:trPr>
          <w:trHeight w:val="444"/>
          <w:jc w:val="center"/>
        </w:trPr>
        <w:tc>
          <w:tcPr>
            <w:tcW w:w="3708" w:type="dxa"/>
            <w:gridSpan w:val="2"/>
            <w:vAlign w:val="center"/>
          </w:tcPr>
          <w:p w14:paraId="3A5388CC" w14:textId="77777777" w:rsidR="004F5DB0" w:rsidRPr="000905D9" w:rsidRDefault="004F5DB0" w:rsidP="00213569">
            <w:pPr>
              <w:autoSpaceDE w:val="0"/>
              <w:autoSpaceDN w:val="0"/>
              <w:adjustRightInd w:val="0"/>
              <w:spacing w:after="120"/>
              <w:rPr>
                <w:rFonts w:asciiTheme="majorHAnsi" w:eastAsiaTheme="minorHAnsi" w:hAnsiTheme="majorHAnsi" w:cs="Times New Roman"/>
                <w:sz w:val="20"/>
                <w:szCs w:val="20"/>
              </w:rPr>
            </w:pPr>
            <w:r w:rsidRPr="000905D9">
              <w:rPr>
                <w:rFonts w:asciiTheme="majorHAnsi" w:eastAsia="Helvetica" w:hAnsiTheme="majorHAnsi" w:cs="Times New Roman"/>
                <w:sz w:val="20"/>
                <w:szCs w:val="20"/>
              </w:rPr>
              <w:t>Dissemination of information on implemented changes</w:t>
            </w:r>
          </w:p>
        </w:tc>
        <w:tc>
          <w:tcPr>
            <w:tcW w:w="1532" w:type="dxa"/>
            <w:vAlign w:val="center"/>
          </w:tcPr>
          <w:p w14:paraId="31B3C0EB" w14:textId="77777777" w:rsidR="004F5DB0" w:rsidRPr="000905D9" w:rsidRDefault="004F5DB0" w:rsidP="00213569">
            <w:pPr>
              <w:autoSpaceDE w:val="0"/>
              <w:autoSpaceDN w:val="0"/>
              <w:adjustRightInd w:val="0"/>
              <w:spacing w:after="120"/>
              <w:jc w:val="both"/>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843" w:type="dxa"/>
            <w:vAlign w:val="center"/>
          </w:tcPr>
          <w:p w14:paraId="57FCC3CC" w14:textId="77777777" w:rsidR="004F5DB0" w:rsidRPr="000905D9" w:rsidRDefault="004F5DB0" w:rsidP="00213569">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 xml:space="preserve">June, </w:t>
            </w:r>
            <w:r w:rsidRPr="000905D9">
              <w:rPr>
                <w:rFonts w:asciiTheme="majorHAnsi" w:hAnsiTheme="majorHAnsi" w:cs="Times New Roman"/>
                <w:sz w:val="20"/>
                <w:szCs w:val="20"/>
                <w:lang w:val="ka-GE"/>
              </w:rPr>
              <w:t>2016</w:t>
            </w:r>
          </w:p>
        </w:tc>
        <w:tc>
          <w:tcPr>
            <w:tcW w:w="2950" w:type="dxa"/>
            <w:gridSpan w:val="2"/>
            <w:vAlign w:val="center"/>
          </w:tcPr>
          <w:p w14:paraId="16F04D71" w14:textId="77777777" w:rsidR="004F5DB0" w:rsidRPr="000905D9" w:rsidRDefault="004F5DB0" w:rsidP="00213569">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 xml:space="preserve">December, </w:t>
            </w:r>
            <w:r w:rsidRPr="000905D9">
              <w:rPr>
                <w:rFonts w:asciiTheme="majorHAnsi" w:eastAsiaTheme="minorHAnsi" w:hAnsiTheme="majorHAnsi" w:cs="Times New Roman"/>
                <w:sz w:val="20"/>
                <w:szCs w:val="20"/>
                <w:lang w:val="ka-GE"/>
              </w:rPr>
              <w:t>2017</w:t>
            </w:r>
          </w:p>
        </w:tc>
      </w:tr>
      <w:tr w:rsidR="004F5DB0" w:rsidRPr="000905D9" w14:paraId="5B471799" w14:textId="77777777" w:rsidTr="004F5DB0">
        <w:trPr>
          <w:trHeight w:val="1119"/>
          <w:jc w:val="center"/>
        </w:trPr>
        <w:tc>
          <w:tcPr>
            <w:tcW w:w="3708" w:type="dxa"/>
            <w:gridSpan w:val="2"/>
            <w:vAlign w:val="center"/>
          </w:tcPr>
          <w:p w14:paraId="3AB56D5C" w14:textId="77777777" w:rsidR="004F5DB0" w:rsidRPr="000905D9" w:rsidRDefault="004F5DB0" w:rsidP="00213569">
            <w:pPr>
              <w:autoSpaceDE w:val="0"/>
              <w:autoSpaceDN w:val="0"/>
              <w:adjustRightInd w:val="0"/>
              <w:spacing w:after="120"/>
              <w:jc w:val="both"/>
              <w:rPr>
                <w:rFonts w:asciiTheme="majorHAnsi" w:eastAsiaTheme="minorHAnsi" w:hAnsiTheme="majorHAnsi" w:cs="Times New Roman"/>
                <w:b/>
                <w:sz w:val="20"/>
                <w:szCs w:val="20"/>
                <w:lang w:val="ka-GE"/>
              </w:rPr>
            </w:pPr>
            <w:r w:rsidRPr="000905D9">
              <w:rPr>
                <w:rFonts w:asciiTheme="majorHAnsi" w:eastAsia="Helvetica" w:hAnsiTheme="majorHAnsi" w:cs="Times New Roman"/>
                <w:b/>
                <w:sz w:val="20"/>
                <w:szCs w:val="20"/>
                <w:lang w:val="ka-GE"/>
              </w:rPr>
              <w:t>Indicator</w:t>
            </w:r>
          </w:p>
        </w:tc>
        <w:tc>
          <w:tcPr>
            <w:tcW w:w="6325" w:type="dxa"/>
            <w:gridSpan w:val="4"/>
            <w:vAlign w:val="center"/>
          </w:tcPr>
          <w:p w14:paraId="5D313EBB" w14:textId="77777777" w:rsidR="004F5DB0" w:rsidRPr="000905D9" w:rsidRDefault="004F5DB0" w:rsidP="00213569">
            <w:pPr>
              <w:spacing w:after="120"/>
              <w:rPr>
                <w:rFonts w:asciiTheme="majorHAnsi" w:hAnsiTheme="majorHAnsi" w:cs="Times New Roman"/>
                <w:sz w:val="20"/>
                <w:szCs w:val="20"/>
              </w:rPr>
            </w:pPr>
            <w:r w:rsidRPr="000905D9">
              <w:rPr>
                <w:rFonts w:asciiTheme="majorHAnsi" w:hAnsiTheme="majorHAnsi" w:cs="Times New Roman"/>
                <w:sz w:val="20"/>
                <w:szCs w:val="20"/>
                <w:lang w:val="ka-GE"/>
              </w:rPr>
              <w:t>Incre</w:t>
            </w:r>
            <w:proofErr w:type="spellStart"/>
            <w:r w:rsidRPr="000905D9">
              <w:rPr>
                <w:rFonts w:asciiTheme="majorHAnsi" w:hAnsiTheme="majorHAnsi" w:cs="Times New Roman"/>
                <w:sz w:val="20"/>
                <w:szCs w:val="20"/>
              </w:rPr>
              <w:t>ase</w:t>
            </w:r>
            <w:proofErr w:type="spellEnd"/>
            <w:r w:rsidRPr="000905D9">
              <w:rPr>
                <w:rFonts w:asciiTheme="majorHAnsi" w:hAnsiTheme="majorHAnsi" w:cs="Times New Roman"/>
                <w:sz w:val="20"/>
                <w:szCs w:val="20"/>
              </w:rPr>
              <w:t xml:space="preserve"> the number of customers of the e-Procurement system;</w:t>
            </w:r>
          </w:p>
          <w:p w14:paraId="454083BE" w14:textId="733AAD4D" w:rsidR="004F5DB0" w:rsidRPr="000905D9" w:rsidRDefault="004F5DB0" w:rsidP="00213569">
            <w:pPr>
              <w:spacing w:after="120"/>
              <w:rPr>
                <w:rFonts w:asciiTheme="majorHAnsi" w:hAnsiTheme="majorHAnsi" w:cs="Times New Roman"/>
                <w:sz w:val="20"/>
                <w:szCs w:val="20"/>
              </w:rPr>
            </w:pPr>
            <w:r w:rsidRPr="000905D9">
              <w:rPr>
                <w:rFonts w:asciiTheme="majorHAnsi" w:hAnsiTheme="majorHAnsi" w:cs="Times New Roman"/>
                <w:sz w:val="20"/>
                <w:szCs w:val="20"/>
              </w:rPr>
              <w:t>Increase the number of business organizations using e-Plan module;</w:t>
            </w:r>
          </w:p>
          <w:p w14:paraId="570AFADF" w14:textId="77777777" w:rsidR="004F5DB0" w:rsidRPr="000905D9" w:rsidRDefault="004F5DB0" w:rsidP="00213569">
            <w:pPr>
              <w:spacing w:after="120"/>
              <w:rPr>
                <w:rFonts w:asciiTheme="majorHAnsi" w:hAnsiTheme="majorHAnsi" w:cs="Times New Roman"/>
                <w:sz w:val="20"/>
                <w:szCs w:val="20"/>
              </w:rPr>
            </w:pPr>
            <w:r w:rsidRPr="000905D9">
              <w:rPr>
                <w:rFonts w:asciiTheme="majorHAnsi" w:hAnsiTheme="majorHAnsi" w:cs="Times New Roman"/>
                <w:sz w:val="20"/>
                <w:szCs w:val="20"/>
              </w:rPr>
              <w:t>Put e-Market within e-Procurement system into operation and increase the number of its customers.</w:t>
            </w:r>
          </w:p>
        </w:tc>
      </w:tr>
      <w:tr w:rsidR="004F5DB0" w:rsidRPr="000905D9" w14:paraId="3A18165D" w14:textId="77777777" w:rsidTr="00213569">
        <w:trPr>
          <w:trHeight w:val="356"/>
          <w:jc w:val="center"/>
        </w:trPr>
        <w:tc>
          <w:tcPr>
            <w:tcW w:w="3708" w:type="dxa"/>
            <w:gridSpan w:val="2"/>
            <w:vAlign w:val="center"/>
          </w:tcPr>
          <w:p w14:paraId="51613993" w14:textId="77777777" w:rsidR="004F5DB0" w:rsidRPr="000905D9" w:rsidRDefault="004F5DB0" w:rsidP="00213569">
            <w:pPr>
              <w:autoSpaceDE w:val="0"/>
              <w:autoSpaceDN w:val="0"/>
              <w:adjustRightInd w:val="0"/>
              <w:spacing w:after="120"/>
              <w:jc w:val="both"/>
              <w:rPr>
                <w:rFonts w:asciiTheme="majorHAnsi" w:eastAsiaTheme="minorHAnsi" w:hAnsiTheme="majorHAnsi" w:cs="Times New Roman"/>
                <w:b/>
                <w:sz w:val="20"/>
                <w:szCs w:val="20"/>
                <w:lang w:val="ka-GE"/>
              </w:rPr>
            </w:pPr>
            <w:r w:rsidRPr="000905D9">
              <w:rPr>
                <w:rFonts w:asciiTheme="majorHAnsi" w:eastAsia="Helvetica" w:hAnsiTheme="majorHAnsi" w:cs="Times New Roman"/>
                <w:b/>
                <w:sz w:val="20"/>
                <w:szCs w:val="20"/>
                <w:lang w:val="ka-GE"/>
              </w:rPr>
              <w:t>Risks and Assumptions</w:t>
            </w:r>
          </w:p>
        </w:tc>
        <w:tc>
          <w:tcPr>
            <w:tcW w:w="6325" w:type="dxa"/>
            <w:gridSpan w:val="4"/>
            <w:vAlign w:val="center"/>
          </w:tcPr>
          <w:p w14:paraId="19EA92F2" w14:textId="77777777" w:rsidR="004F5DB0" w:rsidRPr="000905D9" w:rsidRDefault="004F5DB0" w:rsidP="00213569">
            <w:pPr>
              <w:spacing w:after="120"/>
              <w:rPr>
                <w:rFonts w:asciiTheme="majorHAnsi" w:hAnsiTheme="majorHAnsi" w:cs="Times New Roman"/>
                <w:sz w:val="20"/>
                <w:szCs w:val="20"/>
                <w:lang w:val="ka-GE"/>
              </w:rPr>
            </w:pPr>
            <w:r w:rsidRPr="000905D9">
              <w:rPr>
                <w:rFonts w:asciiTheme="majorHAnsi" w:hAnsiTheme="majorHAnsi" w:cs="Times New Roman"/>
                <w:sz w:val="20"/>
                <w:szCs w:val="20"/>
                <w:lang w:val="ka-GE"/>
              </w:rPr>
              <w:t>Shortage of available information on innovations for tens of thousands of economic operators and hundreds of representatives of civil society;</w:t>
            </w:r>
          </w:p>
          <w:p w14:paraId="57141FE2" w14:textId="2D1751F1" w:rsidR="004F5DB0" w:rsidRPr="000905D9" w:rsidRDefault="004F5DB0" w:rsidP="00213569">
            <w:pPr>
              <w:spacing w:after="120"/>
              <w:rPr>
                <w:rFonts w:asciiTheme="majorHAnsi" w:hAnsiTheme="majorHAnsi" w:cs="Times New Roman"/>
                <w:sz w:val="20"/>
                <w:szCs w:val="20"/>
              </w:rPr>
            </w:pPr>
            <w:r w:rsidRPr="000905D9">
              <w:rPr>
                <w:rFonts w:asciiTheme="majorHAnsi" w:eastAsia="Helvetica" w:hAnsiTheme="majorHAnsi" w:cs="Times New Roman"/>
                <w:sz w:val="20"/>
                <w:szCs w:val="20"/>
                <w:lang w:val="ka-GE"/>
              </w:rPr>
              <w:t xml:space="preserve">Expansion of the area of </w:t>
            </w:r>
            <w:r w:rsidRPr="000905D9">
              <w:rPr>
                <w:rFonts w:asciiTheme="majorHAnsi" w:eastAsia="Helvetica" w:hAnsiTheme="majorHAnsi" w:cs="Times New Roman"/>
                <w:sz w:val="20"/>
                <w:szCs w:val="20"/>
              </w:rPr>
              <w:t xml:space="preserve">procurement objects of </w:t>
            </w:r>
            <w:r w:rsidRPr="000905D9">
              <w:rPr>
                <w:rFonts w:asciiTheme="majorHAnsi" w:eastAsia="Helvetica" w:hAnsiTheme="majorHAnsi" w:cs="Times New Roman"/>
                <w:sz w:val="20"/>
                <w:szCs w:val="20"/>
                <w:lang w:val="ka-GE"/>
              </w:rPr>
              <w:t xml:space="preserve">e-Market </w:t>
            </w:r>
            <w:r w:rsidRPr="000905D9">
              <w:rPr>
                <w:rFonts w:asciiTheme="majorHAnsi" w:eastAsia="Helvetica" w:hAnsiTheme="majorHAnsi" w:cs="Times New Roman"/>
                <w:sz w:val="20"/>
                <w:szCs w:val="20"/>
              </w:rPr>
              <w:t xml:space="preserve"> </w:t>
            </w:r>
            <w:r w:rsidRPr="000905D9">
              <w:rPr>
                <w:rFonts w:asciiTheme="majorHAnsi" w:eastAsia="Helvetica" w:hAnsiTheme="majorHAnsi" w:cs="Times New Roman"/>
                <w:sz w:val="20"/>
                <w:szCs w:val="20"/>
                <w:lang w:val="ka-GE"/>
              </w:rPr>
              <w:t>and refusal of</w:t>
            </w:r>
            <w:r w:rsidRPr="000905D9">
              <w:rPr>
                <w:rFonts w:asciiTheme="majorHAnsi" w:eastAsia="Helvetica" w:hAnsiTheme="majorHAnsi" w:cs="Times New Roman"/>
                <w:sz w:val="20"/>
                <w:szCs w:val="20"/>
              </w:rPr>
              <w:t xml:space="preserve"> business on collaboration</w:t>
            </w:r>
          </w:p>
        </w:tc>
      </w:tr>
    </w:tbl>
    <w:p w14:paraId="68634BB5" w14:textId="77777777" w:rsidR="006F3278" w:rsidRPr="000905D9" w:rsidRDefault="006F3278" w:rsidP="006F3278">
      <w:pPr>
        <w:spacing w:after="120"/>
        <w:jc w:val="both"/>
        <w:rPr>
          <w:rFonts w:asciiTheme="majorHAnsi" w:hAnsiTheme="majorHAnsi" w:cs="Times New Roman"/>
        </w:rPr>
      </w:pPr>
    </w:p>
    <w:p w14:paraId="553C6184" w14:textId="77777777" w:rsidR="00C72092" w:rsidRPr="000905D9" w:rsidRDefault="00C72092">
      <w:pPr>
        <w:rPr>
          <w:rFonts w:asciiTheme="majorHAnsi" w:eastAsiaTheme="majorEastAsia" w:hAnsiTheme="majorHAnsi" w:cstheme="majorBidi"/>
          <w:b/>
          <w:bCs/>
          <w:color w:val="365F91" w:themeColor="accent1" w:themeShade="BF"/>
          <w:sz w:val="26"/>
          <w:szCs w:val="26"/>
        </w:rPr>
      </w:pPr>
      <w:bookmarkStart w:id="51" w:name="_Toc464031287"/>
      <w:bookmarkStart w:id="52" w:name="_Toc464676626"/>
      <w:r w:rsidRPr="000905D9">
        <w:rPr>
          <w:rFonts w:asciiTheme="majorHAnsi" w:hAnsiTheme="majorHAnsi"/>
          <w:sz w:val="26"/>
          <w:szCs w:val="26"/>
        </w:rPr>
        <w:br w:type="page"/>
      </w:r>
    </w:p>
    <w:p w14:paraId="445C5ECE" w14:textId="18822E71" w:rsidR="006F3278" w:rsidRPr="000905D9" w:rsidRDefault="006F3278" w:rsidP="0050269B">
      <w:pPr>
        <w:pStyle w:val="Heading1"/>
        <w:spacing w:before="0" w:after="120"/>
        <w:jc w:val="center"/>
        <w:rPr>
          <w:sz w:val="26"/>
          <w:szCs w:val="26"/>
        </w:rPr>
      </w:pPr>
      <w:bookmarkStart w:id="53" w:name="_Toc465748098"/>
      <w:r w:rsidRPr="000905D9">
        <w:rPr>
          <w:sz w:val="26"/>
          <w:szCs w:val="26"/>
        </w:rPr>
        <w:lastRenderedPageBreak/>
        <w:t xml:space="preserve">Challenge IV: </w:t>
      </w:r>
      <w:bookmarkEnd w:id="51"/>
      <w:r w:rsidRPr="000905D9">
        <w:rPr>
          <w:sz w:val="26"/>
          <w:szCs w:val="26"/>
        </w:rPr>
        <w:t>Creating Safer Communities</w:t>
      </w:r>
      <w:bookmarkEnd w:id="52"/>
      <w:bookmarkEnd w:id="53"/>
    </w:p>
    <w:p w14:paraId="26ADEEF0" w14:textId="77777777" w:rsidR="006F3278" w:rsidRPr="000905D9" w:rsidRDefault="006F3278" w:rsidP="006F3278">
      <w:pPr>
        <w:pStyle w:val="Heading2"/>
        <w:spacing w:before="0" w:after="120"/>
      </w:pPr>
      <w:bookmarkStart w:id="54" w:name="_Toc464031288"/>
      <w:bookmarkStart w:id="55" w:name="_Toc464676627"/>
      <w:bookmarkStart w:id="56" w:name="_Toc465748099"/>
      <w:r w:rsidRPr="000905D9">
        <w:t xml:space="preserve">Commitment 16: </w:t>
      </w:r>
      <w:bookmarkEnd w:id="54"/>
      <w:r w:rsidRPr="000905D9">
        <w:t>Adoption of the Environmental Assessment</w:t>
      </w:r>
      <w:bookmarkEnd w:id="55"/>
      <w:r w:rsidRPr="000905D9">
        <w:t xml:space="preserve"> Code</w:t>
      </w:r>
      <w:bookmarkEnd w:id="56"/>
    </w:p>
    <w:p w14:paraId="79B42874" w14:textId="77777777" w:rsidR="006F3278" w:rsidRPr="000905D9" w:rsidRDefault="006F3278" w:rsidP="006F3278">
      <w:pPr>
        <w:spacing w:after="120"/>
        <w:ind w:left="-284" w:right="-360"/>
        <w:jc w:val="both"/>
        <w:rPr>
          <w:rFonts w:asciiTheme="majorHAnsi" w:hAnsiTheme="majorHAnsi" w:cs="Times New Roman"/>
        </w:rPr>
      </w:pPr>
      <w:r w:rsidRPr="000905D9">
        <w:rPr>
          <w:rFonts w:asciiTheme="majorHAnsi" w:eastAsia="Helvetica" w:hAnsiTheme="majorHAnsi" w:cs="Times New Roman"/>
        </w:rPr>
        <w:t>This c</w:t>
      </w:r>
      <w:r w:rsidRPr="000905D9">
        <w:rPr>
          <w:rFonts w:asciiTheme="majorHAnsi" w:eastAsia="Helvetica" w:hAnsiTheme="majorHAnsi" w:cs="Times New Roman"/>
          <w:lang w:val="ka-GE"/>
        </w:rPr>
        <w:t>ommitment</w:t>
      </w:r>
      <w:r w:rsidRPr="000905D9">
        <w:rPr>
          <w:rFonts w:asciiTheme="majorHAnsi" w:eastAsia="Helvetica" w:hAnsiTheme="majorHAnsi" w:cs="Times New Roman"/>
        </w:rPr>
        <w:t xml:space="preserve"> implies adoption of the environmental assessment code that will envisage the requirements of the convention “</w:t>
      </w:r>
      <w:r w:rsidRPr="000905D9">
        <w:rPr>
          <w:rFonts w:asciiTheme="majorHAnsi" w:hAnsiTheme="majorHAnsi" w:cs="Times New Roman"/>
        </w:rPr>
        <w:t xml:space="preserve">on Access to Information, Public Participation in Decision-Making and Access to Justice in Environmental Matters” (hereafter, Aarhus Convention) </w:t>
      </w:r>
      <w:r w:rsidRPr="000905D9">
        <w:rPr>
          <w:rFonts w:asciiTheme="majorHAnsi" w:eastAsia="Helvetica" w:hAnsiTheme="majorHAnsi" w:cs="Times New Roman"/>
        </w:rPr>
        <w:t>in the environmental protection issues</w:t>
      </w:r>
      <w:r w:rsidRPr="000905D9">
        <w:rPr>
          <w:rFonts w:asciiTheme="majorHAnsi" w:hAnsiTheme="majorHAnsi" w:cs="Times New Roman"/>
        </w:rPr>
        <w:t xml:space="preserve"> and will ensure public participation in the decision-making process in relation with effects on the environment, particularly:</w:t>
      </w:r>
    </w:p>
    <w:p w14:paraId="0F80DDFC" w14:textId="77777777" w:rsidR="006F3278" w:rsidRPr="000905D9" w:rsidRDefault="006F3278" w:rsidP="006F3278">
      <w:pPr>
        <w:pStyle w:val="ListParagraph"/>
        <w:numPr>
          <w:ilvl w:val="0"/>
          <w:numId w:val="5"/>
        </w:numPr>
        <w:spacing w:after="120"/>
        <w:ind w:right="-360"/>
        <w:jc w:val="both"/>
        <w:rPr>
          <w:rFonts w:asciiTheme="majorHAnsi" w:hAnsiTheme="majorHAnsi" w:cs="Times New Roman"/>
          <w:lang w:val="en-US"/>
        </w:rPr>
      </w:pPr>
      <w:r w:rsidRPr="000905D9">
        <w:rPr>
          <w:rFonts w:asciiTheme="majorHAnsi" w:hAnsiTheme="majorHAnsi" w:cs="Times New Roman"/>
        </w:rPr>
        <w:t xml:space="preserve">to bring potential negative impact of high risk activities </w:t>
      </w:r>
      <w:r w:rsidRPr="000905D9">
        <w:rPr>
          <w:rFonts w:asciiTheme="majorHAnsi" w:hAnsiTheme="majorHAnsi" w:cs="Times New Roman"/>
          <w:lang w:val="en-US"/>
        </w:rPr>
        <w:t xml:space="preserve">on the condition of the natural environment, </w:t>
      </w:r>
      <w:r w:rsidRPr="000905D9">
        <w:rPr>
          <w:rFonts w:asciiTheme="majorHAnsi" w:hAnsiTheme="majorHAnsi" w:cs="Times New Roman"/>
        </w:rPr>
        <w:t xml:space="preserve">as well as on human life and health under the environment assessment regulation, </w:t>
      </w:r>
      <w:r w:rsidRPr="000905D9">
        <w:rPr>
          <w:rFonts w:asciiTheme="majorHAnsi" w:hAnsiTheme="majorHAnsi" w:cs="Times New Roman"/>
          <w:lang w:val="en-US"/>
        </w:rPr>
        <w:t xml:space="preserve">in compliance with the </w:t>
      </w:r>
      <w:proofErr w:type="spellStart"/>
      <w:r w:rsidRPr="000905D9">
        <w:rPr>
          <w:rFonts w:asciiTheme="majorHAnsi" w:hAnsiTheme="majorHAnsi" w:cs="Times New Roman"/>
          <w:lang w:val="en-US"/>
        </w:rPr>
        <w:t>requrements</w:t>
      </w:r>
      <w:proofErr w:type="spellEnd"/>
      <w:r w:rsidRPr="000905D9">
        <w:rPr>
          <w:rFonts w:asciiTheme="majorHAnsi" w:hAnsiTheme="majorHAnsi" w:cs="Times New Roman"/>
          <w:lang w:val="en-US"/>
        </w:rPr>
        <w:t xml:space="preserve"> of EU directive 2011/92/EC “on the assessment of the effects of certain public and private projects on environment”;</w:t>
      </w:r>
    </w:p>
    <w:p w14:paraId="5DD0B921" w14:textId="77777777" w:rsidR="006F3278" w:rsidRPr="000905D9" w:rsidRDefault="006F3278" w:rsidP="006F3278">
      <w:pPr>
        <w:pStyle w:val="ListParagraph"/>
        <w:numPr>
          <w:ilvl w:val="0"/>
          <w:numId w:val="5"/>
        </w:numPr>
        <w:spacing w:after="120"/>
        <w:ind w:right="-360"/>
        <w:jc w:val="both"/>
        <w:rPr>
          <w:rFonts w:asciiTheme="majorHAnsi" w:hAnsiTheme="majorHAnsi" w:cs="Times New Roman"/>
          <w:lang w:val="en-US"/>
        </w:rPr>
      </w:pPr>
      <w:r w:rsidRPr="000905D9">
        <w:rPr>
          <w:rFonts w:asciiTheme="majorHAnsi" w:hAnsiTheme="majorHAnsi" w:cs="Times New Roman"/>
          <w:lang w:val="en-US"/>
        </w:rPr>
        <w:t xml:space="preserve">Public participation in the elaboration and adoption process of bylaws (strategic </w:t>
      </w:r>
      <w:proofErr w:type="spellStart"/>
      <w:r w:rsidRPr="000905D9">
        <w:rPr>
          <w:rFonts w:asciiTheme="majorHAnsi" w:hAnsiTheme="majorHAnsi" w:cs="Times New Roman"/>
          <w:lang w:val="en-US"/>
        </w:rPr>
        <w:t>douments</w:t>
      </w:r>
      <w:proofErr w:type="spellEnd"/>
      <w:r w:rsidRPr="000905D9">
        <w:rPr>
          <w:rFonts w:asciiTheme="majorHAnsi" w:hAnsiTheme="majorHAnsi" w:cs="Times New Roman"/>
          <w:lang w:val="en-US"/>
        </w:rPr>
        <w:t>) regulating activities that might have potential impact on natural environment and human life and health as well, dissemination of the information through printing media and electronically at the initial stage of the elaboration of strategic documents, involvement of public and scientific opinion in the process of public discussions conducted for the purposes of elaboration above mentioned documents;</w:t>
      </w:r>
    </w:p>
    <w:p w14:paraId="2B5B03C0" w14:textId="77777777" w:rsidR="006F3278" w:rsidRPr="000905D9" w:rsidRDefault="006F3278" w:rsidP="006F3278">
      <w:pPr>
        <w:pStyle w:val="ListParagraph"/>
        <w:numPr>
          <w:ilvl w:val="0"/>
          <w:numId w:val="5"/>
        </w:numPr>
        <w:spacing w:after="120"/>
        <w:ind w:right="-360"/>
        <w:jc w:val="both"/>
        <w:rPr>
          <w:rFonts w:asciiTheme="majorHAnsi" w:hAnsiTheme="majorHAnsi" w:cs="Times New Roman"/>
          <w:lang w:val="en-US"/>
        </w:rPr>
      </w:pPr>
      <w:r w:rsidRPr="000905D9">
        <w:rPr>
          <w:rFonts w:asciiTheme="majorHAnsi" w:hAnsiTheme="majorHAnsi" w:cs="Times New Roman"/>
          <w:lang w:val="en-US"/>
        </w:rPr>
        <w:t xml:space="preserve">Environmental decision-making, public engagement at the initial stage according to the principles of public administrative proceedings. Publication of information on </w:t>
      </w:r>
      <w:proofErr w:type="spellStart"/>
      <w:r w:rsidRPr="000905D9">
        <w:rPr>
          <w:rFonts w:asciiTheme="majorHAnsi" w:hAnsiTheme="majorHAnsi" w:cs="Times New Roman"/>
          <w:lang w:val="en-US"/>
        </w:rPr>
        <w:t>on</w:t>
      </w:r>
      <w:proofErr w:type="spellEnd"/>
      <w:r w:rsidRPr="000905D9">
        <w:rPr>
          <w:rFonts w:asciiTheme="majorHAnsi" w:hAnsiTheme="majorHAnsi" w:cs="Times New Roman"/>
          <w:lang w:val="en-US"/>
        </w:rPr>
        <w:t xml:space="preserve"> the place of planned activities, as well as electronically and through printing media, conducting public discussions on the place of planned activity, consideration of proposals and </w:t>
      </w:r>
      <w:proofErr w:type="spellStart"/>
      <w:r w:rsidRPr="000905D9">
        <w:rPr>
          <w:rFonts w:asciiTheme="majorHAnsi" w:hAnsiTheme="majorHAnsi" w:cs="Times New Roman"/>
          <w:lang w:val="en-US"/>
        </w:rPr>
        <w:t>oppinions</w:t>
      </w:r>
      <w:proofErr w:type="spellEnd"/>
      <w:r w:rsidRPr="000905D9">
        <w:rPr>
          <w:rFonts w:asciiTheme="majorHAnsi" w:hAnsiTheme="majorHAnsi" w:cs="Times New Roman"/>
          <w:lang w:val="en-US"/>
        </w:rPr>
        <w:t xml:space="preserve"> during the decision-making process.</w:t>
      </w:r>
    </w:p>
    <w:p w14:paraId="5DABB1A4" w14:textId="77777777" w:rsidR="006F3278" w:rsidRPr="000905D9" w:rsidRDefault="006F3278" w:rsidP="006F3278">
      <w:pPr>
        <w:spacing w:after="120"/>
        <w:ind w:left="-284" w:right="-360"/>
        <w:jc w:val="both"/>
        <w:rPr>
          <w:rFonts w:asciiTheme="majorHAnsi" w:hAnsiTheme="majorHAnsi" w:cs="Times New Roman"/>
        </w:rPr>
      </w:pPr>
      <w:r w:rsidRPr="000905D9">
        <w:rPr>
          <w:rFonts w:asciiTheme="majorHAnsi" w:eastAsia="Helvetica" w:hAnsiTheme="majorHAnsi" w:cs="Times New Roman"/>
          <w:b/>
        </w:rPr>
        <w:t>D</w:t>
      </w:r>
      <w:r w:rsidRPr="000905D9">
        <w:rPr>
          <w:rFonts w:asciiTheme="majorHAnsi" w:eastAsia="Helvetica" w:hAnsiTheme="majorHAnsi" w:cs="Times New Roman"/>
          <w:b/>
          <w:lang w:val="ka-GE"/>
        </w:rPr>
        <w:t>ate</w:t>
      </w:r>
      <w:r w:rsidRPr="000905D9">
        <w:rPr>
          <w:rFonts w:asciiTheme="majorHAnsi" w:eastAsia="Helvetica" w:hAnsiTheme="majorHAnsi" w:cs="Times New Roman"/>
          <w:b/>
        </w:rPr>
        <w:t xml:space="preserve"> of</w:t>
      </w:r>
      <w:r w:rsidRPr="000905D9">
        <w:rPr>
          <w:rFonts w:asciiTheme="majorHAnsi" w:eastAsia="Helvetica" w:hAnsiTheme="majorHAnsi" w:cs="Times New Roman"/>
          <w:b/>
          <w:lang w:val="ka-GE"/>
        </w:rPr>
        <w:t>Implementation:</w:t>
      </w:r>
      <w:r w:rsidRPr="000905D9">
        <w:rPr>
          <w:rFonts w:asciiTheme="majorHAnsi" w:hAnsiTheme="majorHAnsi" w:cs="Times New Roman"/>
          <w:lang w:val="ka-GE"/>
        </w:rPr>
        <w:t xml:space="preserve"> 2016-2017 </w:t>
      </w:r>
    </w:p>
    <w:tbl>
      <w:tblPr>
        <w:tblStyle w:val="TableGrid"/>
        <w:tblW w:w="10206" w:type="dxa"/>
        <w:jc w:val="center"/>
        <w:tblLayout w:type="fixed"/>
        <w:tblLook w:val="04A0" w:firstRow="1" w:lastRow="0" w:firstColumn="1" w:lastColumn="0" w:noHBand="0" w:noVBand="1"/>
      </w:tblPr>
      <w:tblGrid>
        <w:gridCol w:w="1555"/>
        <w:gridCol w:w="1984"/>
        <w:gridCol w:w="1843"/>
        <w:gridCol w:w="1467"/>
        <w:gridCol w:w="1440"/>
        <w:gridCol w:w="1917"/>
      </w:tblGrid>
      <w:tr w:rsidR="006F3278" w:rsidRPr="000905D9" w14:paraId="66F617A6" w14:textId="77777777" w:rsidTr="00A534E4">
        <w:trPr>
          <w:jc w:val="center"/>
        </w:trPr>
        <w:tc>
          <w:tcPr>
            <w:tcW w:w="10206" w:type="dxa"/>
            <w:gridSpan w:val="6"/>
            <w:shd w:val="clear" w:color="auto" w:fill="B8CCE4" w:themeFill="accent1" w:themeFillTint="66"/>
            <w:vAlign w:val="center"/>
          </w:tcPr>
          <w:p w14:paraId="1ECAD911" w14:textId="77777777" w:rsidR="006F3278" w:rsidRPr="000905D9" w:rsidRDefault="006F3278" w:rsidP="0050269B">
            <w:pPr>
              <w:jc w:val="center"/>
              <w:rPr>
                <w:rFonts w:asciiTheme="majorHAnsi" w:hAnsiTheme="majorHAnsi" w:cs="Times New Roman"/>
                <w:b/>
                <w:sz w:val="20"/>
                <w:szCs w:val="20"/>
                <w:lang w:val="ka-GE"/>
              </w:rPr>
            </w:pPr>
            <w:r w:rsidRPr="000905D9">
              <w:rPr>
                <w:rFonts w:asciiTheme="majorHAnsi" w:eastAsia="Helvetica" w:hAnsiTheme="majorHAnsi" w:cs="Times New Roman"/>
                <w:b/>
                <w:bCs/>
                <w:sz w:val="20"/>
                <w:szCs w:val="20"/>
                <w:lang w:val="ka-GE"/>
              </w:rPr>
              <w:t xml:space="preserve">Commitment </w:t>
            </w:r>
            <w:r w:rsidRPr="000905D9">
              <w:rPr>
                <w:rFonts w:asciiTheme="majorHAnsi" w:hAnsiTheme="majorHAnsi" w:cs="Times New Roman"/>
                <w:b/>
                <w:bCs/>
                <w:sz w:val="20"/>
                <w:szCs w:val="20"/>
                <w:lang w:val="ka-GE"/>
              </w:rPr>
              <w:t xml:space="preserve">16: </w:t>
            </w:r>
            <w:r w:rsidRPr="000905D9">
              <w:rPr>
                <w:rFonts w:asciiTheme="majorHAnsi" w:hAnsiTheme="majorHAnsi" w:cs="Times New Roman"/>
                <w:b/>
                <w:sz w:val="20"/>
                <w:szCs w:val="20"/>
              </w:rPr>
              <w:t>Adoption of the environmental assessment code</w:t>
            </w:r>
          </w:p>
        </w:tc>
      </w:tr>
      <w:tr w:rsidR="006F3278" w:rsidRPr="000905D9" w14:paraId="76AFA2F8" w14:textId="77777777" w:rsidTr="00A534E4">
        <w:trPr>
          <w:jc w:val="center"/>
        </w:trPr>
        <w:tc>
          <w:tcPr>
            <w:tcW w:w="3539" w:type="dxa"/>
            <w:gridSpan w:val="2"/>
            <w:shd w:val="clear" w:color="auto" w:fill="B8CCE4" w:themeFill="accent1" w:themeFillTint="66"/>
            <w:vAlign w:val="center"/>
          </w:tcPr>
          <w:p w14:paraId="09F6172C" w14:textId="77777777" w:rsidR="006F3278" w:rsidRPr="000905D9" w:rsidRDefault="006F3278" w:rsidP="0050269B">
            <w:pPr>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Lead Agency</w:t>
            </w:r>
          </w:p>
        </w:tc>
        <w:tc>
          <w:tcPr>
            <w:tcW w:w="6667" w:type="dxa"/>
            <w:gridSpan w:val="4"/>
            <w:vAlign w:val="center"/>
          </w:tcPr>
          <w:p w14:paraId="40E39A9F" w14:textId="77777777" w:rsidR="006F3278" w:rsidRPr="000905D9" w:rsidRDefault="006F3278" w:rsidP="0050269B">
            <w:pPr>
              <w:jc w:val="both"/>
              <w:rPr>
                <w:rFonts w:asciiTheme="majorHAnsi" w:hAnsiTheme="majorHAnsi" w:cs="Times New Roman"/>
                <w:sz w:val="20"/>
                <w:szCs w:val="20"/>
              </w:rPr>
            </w:pPr>
            <w:r w:rsidRPr="000905D9">
              <w:rPr>
                <w:rFonts w:asciiTheme="majorHAnsi" w:eastAsia="Helvetica" w:hAnsiTheme="majorHAnsi" w:cs="Times New Roman"/>
                <w:sz w:val="20"/>
                <w:szCs w:val="20"/>
              </w:rPr>
              <w:t>Ministry of  Environment and Natural Resources Protection of Georgia</w:t>
            </w:r>
          </w:p>
        </w:tc>
      </w:tr>
      <w:tr w:rsidR="006F3278" w:rsidRPr="000905D9" w14:paraId="77B8D6EB" w14:textId="77777777" w:rsidTr="00A534E4">
        <w:trPr>
          <w:trHeight w:val="136"/>
          <w:jc w:val="center"/>
        </w:trPr>
        <w:tc>
          <w:tcPr>
            <w:tcW w:w="1555" w:type="dxa"/>
            <w:vMerge w:val="restart"/>
            <w:shd w:val="clear" w:color="auto" w:fill="B8CCE4" w:themeFill="accent1" w:themeFillTint="66"/>
            <w:vAlign w:val="center"/>
          </w:tcPr>
          <w:p w14:paraId="4B0C02CC" w14:textId="77777777" w:rsidR="006F3278" w:rsidRPr="000905D9" w:rsidRDefault="006F3278" w:rsidP="0050269B">
            <w:pPr>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Other Involved Actors</w:t>
            </w:r>
          </w:p>
        </w:tc>
        <w:tc>
          <w:tcPr>
            <w:tcW w:w="1984" w:type="dxa"/>
            <w:shd w:val="clear" w:color="auto" w:fill="B8CCE4" w:themeFill="accent1" w:themeFillTint="66"/>
            <w:vAlign w:val="center"/>
          </w:tcPr>
          <w:p w14:paraId="26D42BF2" w14:textId="77777777" w:rsidR="006F3278" w:rsidRPr="000905D9" w:rsidRDefault="006F3278" w:rsidP="0050269B">
            <w:pPr>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Public Agency</w:t>
            </w:r>
          </w:p>
        </w:tc>
        <w:tc>
          <w:tcPr>
            <w:tcW w:w="6667" w:type="dxa"/>
            <w:gridSpan w:val="4"/>
            <w:vAlign w:val="center"/>
          </w:tcPr>
          <w:p w14:paraId="34A6A29B" w14:textId="77777777" w:rsidR="006F3278" w:rsidRPr="000905D9" w:rsidRDefault="006F3278" w:rsidP="0050269B">
            <w:pPr>
              <w:jc w:val="both"/>
              <w:rPr>
                <w:rFonts w:asciiTheme="majorHAnsi" w:hAnsiTheme="majorHAnsi" w:cs="Times New Roman"/>
                <w:sz w:val="20"/>
                <w:szCs w:val="20"/>
              </w:rPr>
            </w:pPr>
          </w:p>
        </w:tc>
      </w:tr>
      <w:tr w:rsidR="006F3278" w:rsidRPr="000905D9" w14:paraId="5A735130" w14:textId="77777777" w:rsidTr="00A534E4">
        <w:trPr>
          <w:trHeight w:val="478"/>
          <w:jc w:val="center"/>
        </w:trPr>
        <w:tc>
          <w:tcPr>
            <w:tcW w:w="1555" w:type="dxa"/>
            <w:vMerge/>
            <w:shd w:val="clear" w:color="auto" w:fill="B8CCE4" w:themeFill="accent1" w:themeFillTint="66"/>
            <w:vAlign w:val="center"/>
          </w:tcPr>
          <w:p w14:paraId="0919E192" w14:textId="77777777" w:rsidR="006F3278" w:rsidRPr="000905D9" w:rsidRDefault="006F3278" w:rsidP="0050269B">
            <w:pPr>
              <w:rPr>
                <w:rFonts w:asciiTheme="majorHAnsi" w:hAnsiTheme="majorHAnsi" w:cs="Times New Roman"/>
                <w:sz w:val="20"/>
                <w:szCs w:val="20"/>
                <w:lang w:val="ka-GE"/>
              </w:rPr>
            </w:pPr>
          </w:p>
        </w:tc>
        <w:tc>
          <w:tcPr>
            <w:tcW w:w="1984" w:type="dxa"/>
            <w:shd w:val="clear" w:color="auto" w:fill="B8CCE4" w:themeFill="accent1" w:themeFillTint="66"/>
            <w:vAlign w:val="center"/>
          </w:tcPr>
          <w:p w14:paraId="40EF5C9B" w14:textId="77777777" w:rsidR="006F3278" w:rsidRPr="000905D9" w:rsidRDefault="006F3278" w:rsidP="0050269B">
            <w:pPr>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Civil</w:t>
            </w:r>
            <w:r w:rsidRPr="000905D9">
              <w:rPr>
                <w:rFonts w:asciiTheme="majorHAnsi" w:eastAsia="Helvetica" w:hAnsiTheme="majorHAnsi" w:cs="Times New Roman"/>
                <w:sz w:val="20"/>
                <w:szCs w:val="20"/>
              </w:rPr>
              <w:t xml:space="preserve"> Society </w:t>
            </w:r>
            <w:r w:rsidRPr="000905D9">
              <w:rPr>
                <w:rFonts w:asciiTheme="majorHAnsi" w:eastAsia="Helvetica" w:hAnsiTheme="majorHAnsi" w:cs="Times New Roman"/>
                <w:sz w:val="20"/>
                <w:szCs w:val="20"/>
                <w:lang w:val="ka-GE"/>
              </w:rPr>
              <w:t>/ Private Sector</w:t>
            </w:r>
          </w:p>
          <w:p w14:paraId="39C0737C" w14:textId="77777777" w:rsidR="006F3278" w:rsidRPr="000905D9" w:rsidRDefault="006F3278" w:rsidP="0050269B">
            <w:pPr>
              <w:rPr>
                <w:rFonts w:asciiTheme="majorHAnsi" w:hAnsiTheme="majorHAnsi" w:cs="Times New Roman"/>
                <w:sz w:val="20"/>
                <w:szCs w:val="20"/>
                <w:lang w:val="ka-GE"/>
              </w:rPr>
            </w:pPr>
          </w:p>
        </w:tc>
        <w:tc>
          <w:tcPr>
            <w:tcW w:w="6667" w:type="dxa"/>
            <w:gridSpan w:val="4"/>
            <w:vAlign w:val="center"/>
          </w:tcPr>
          <w:p w14:paraId="271B3956" w14:textId="77777777" w:rsidR="006F3278" w:rsidRPr="000905D9" w:rsidRDefault="006F3278" w:rsidP="0050269B">
            <w:pPr>
              <w:jc w:val="both"/>
              <w:rPr>
                <w:rFonts w:asciiTheme="majorHAnsi" w:eastAsia="Times New Roman" w:hAnsiTheme="majorHAnsi" w:cs="Times New Roman"/>
                <w:sz w:val="20"/>
                <w:szCs w:val="20"/>
              </w:rPr>
            </w:pPr>
            <w:r w:rsidRPr="000905D9">
              <w:rPr>
                <w:rFonts w:asciiTheme="majorHAnsi" w:eastAsia="Times New Roman" w:hAnsiTheme="majorHAnsi" w:cs="Times New Roman"/>
                <w:sz w:val="20"/>
                <w:szCs w:val="20"/>
                <w:lang w:val="ka-GE"/>
              </w:rPr>
              <w:t>Financial support – EU, program“Greening Economies in</w:t>
            </w:r>
            <w:r w:rsidRPr="000905D9">
              <w:rPr>
                <w:rFonts w:asciiTheme="majorHAnsi" w:eastAsia="Times New Roman" w:hAnsiTheme="majorHAnsi" w:cs="Times New Roman"/>
                <w:sz w:val="20"/>
                <w:szCs w:val="20"/>
              </w:rPr>
              <w:t xml:space="preserve"> </w:t>
            </w:r>
            <w:r w:rsidRPr="000905D9">
              <w:rPr>
                <w:rFonts w:asciiTheme="majorHAnsi" w:hAnsiTheme="majorHAnsi" w:cs="Times New Roman"/>
                <w:color w:val="111111"/>
                <w:sz w:val="20"/>
                <w:szCs w:val="20"/>
              </w:rPr>
              <w:t>the European Union’s Eastern Partnership Countries</w:t>
            </w:r>
            <w:r w:rsidRPr="000905D9">
              <w:rPr>
                <w:rFonts w:asciiTheme="majorHAnsi" w:eastAsia="Times New Roman" w:hAnsiTheme="majorHAnsi" w:cs="Times New Roman"/>
                <w:sz w:val="20"/>
                <w:szCs w:val="20"/>
              </w:rPr>
              <w:t xml:space="preserve">“ - </w:t>
            </w:r>
            <w:r w:rsidRPr="000905D9">
              <w:rPr>
                <w:rFonts w:asciiTheme="majorHAnsi" w:eastAsia="Times New Roman" w:hAnsiTheme="majorHAnsi" w:cs="Times New Roman"/>
                <w:sz w:val="20"/>
                <w:szCs w:val="20"/>
                <w:lang w:val="ka-GE"/>
              </w:rPr>
              <w:t>EaP GREEN;</w:t>
            </w:r>
            <w:r w:rsidRPr="000905D9">
              <w:rPr>
                <w:rFonts w:asciiTheme="majorHAnsi" w:eastAsia="Times New Roman" w:hAnsiTheme="majorHAnsi" w:cs="Times New Roman"/>
                <w:sz w:val="20"/>
                <w:szCs w:val="20"/>
              </w:rPr>
              <w:t xml:space="preserve"> program </w:t>
            </w:r>
            <w:proofErr w:type="spellStart"/>
            <w:r w:rsidRPr="000905D9">
              <w:rPr>
                <w:rFonts w:asciiTheme="majorHAnsi" w:eastAsia="Times New Roman" w:hAnsiTheme="majorHAnsi" w:cs="Times New Roman"/>
                <w:sz w:val="20"/>
                <w:szCs w:val="20"/>
              </w:rPr>
              <w:t>implementator</w:t>
            </w:r>
            <w:proofErr w:type="spellEnd"/>
            <w:r w:rsidRPr="000905D9">
              <w:rPr>
                <w:rFonts w:asciiTheme="majorHAnsi" w:eastAsia="Times New Roman" w:hAnsiTheme="majorHAnsi" w:cs="Times New Roman"/>
                <w:sz w:val="20"/>
                <w:szCs w:val="20"/>
              </w:rPr>
              <w:t xml:space="preserve"> UN Economic Commission for Europe–</w:t>
            </w:r>
            <w:r w:rsidRPr="000905D9">
              <w:rPr>
                <w:rFonts w:asciiTheme="majorHAnsi" w:eastAsia="Times New Roman" w:hAnsiTheme="majorHAnsi" w:cs="Times New Roman"/>
                <w:sz w:val="20"/>
                <w:szCs w:val="20"/>
                <w:lang w:val="ka-GE"/>
              </w:rPr>
              <w:t>UNECE</w:t>
            </w:r>
          </w:p>
        </w:tc>
      </w:tr>
      <w:tr w:rsidR="006F3278" w:rsidRPr="000905D9" w14:paraId="19ED4E06" w14:textId="77777777" w:rsidTr="00A534E4">
        <w:trPr>
          <w:jc w:val="center"/>
        </w:trPr>
        <w:tc>
          <w:tcPr>
            <w:tcW w:w="3539" w:type="dxa"/>
            <w:gridSpan w:val="2"/>
            <w:shd w:val="clear" w:color="auto" w:fill="B8CCE4" w:themeFill="accent1" w:themeFillTint="66"/>
            <w:vAlign w:val="center"/>
          </w:tcPr>
          <w:p w14:paraId="14FE7A14" w14:textId="77777777" w:rsidR="006F3278" w:rsidRPr="000905D9" w:rsidRDefault="006F3278" w:rsidP="0050269B">
            <w:pPr>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Issues to be Addressed</w:t>
            </w:r>
          </w:p>
        </w:tc>
        <w:tc>
          <w:tcPr>
            <w:tcW w:w="6667" w:type="dxa"/>
            <w:gridSpan w:val="4"/>
            <w:vAlign w:val="center"/>
          </w:tcPr>
          <w:p w14:paraId="019E0A5D" w14:textId="77777777" w:rsidR="006F3278" w:rsidRPr="000905D9" w:rsidRDefault="006F3278" w:rsidP="0050269B">
            <w:pPr>
              <w:ind w:left="7" w:right="38"/>
              <w:jc w:val="both"/>
              <w:rPr>
                <w:rFonts w:asciiTheme="majorHAnsi" w:hAnsiTheme="majorHAnsi" w:cs="Times New Roman"/>
                <w:sz w:val="20"/>
                <w:szCs w:val="20"/>
              </w:rPr>
            </w:pPr>
            <w:r w:rsidRPr="000905D9">
              <w:rPr>
                <w:rFonts w:asciiTheme="majorHAnsi" w:eastAsia="Helvetica" w:hAnsiTheme="majorHAnsi" w:cs="Times New Roman"/>
                <w:sz w:val="20"/>
                <w:szCs w:val="20"/>
              </w:rPr>
              <w:t xml:space="preserve">The practice has proven that existing regulations have significant </w:t>
            </w:r>
            <w:r w:rsidRPr="000905D9">
              <w:rPr>
                <w:rFonts w:asciiTheme="majorHAnsi" w:hAnsiTheme="majorHAnsi" w:cs="Times New Roman"/>
                <w:sz w:val="20"/>
                <w:szCs w:val="20"/>
              </w:rPr>
              <w:t>shortcomings. With regard to the environmental impact assessment, numerous activities presenting the risk of having harmful effect on the environment remain beyond the scope of regulation that increases the degree of negative impact and the risks of such impact on the environment and human health.</w:t>
            </w:r>
          </w:p>
          <w:p w14:paraId="270054FF" w14:textId="77777777" w:rsidR="006F3278" w:rsidRPr="000905D9" w:rsidRDefault="006F3278" w:rsidP="0050269B">
            <w:pPr>
              <w:ind w:left="7" w:right="38"/>
              <w:jc w:val="both"/>
              <w:rPr>
                <w:rFonts w:asciiTheme="majorHAnsi" w:hAnsiTheme="majorHAnsi" w:cs="Times New Roman"/>
                <w:sz w:val="20"/>
                <w:szCs w:val="20"/>
              </w:rPr>
            </w:pPr>
            <w:r w:rsidRPr="000905D9">
              <w:rPr>
                <w:rFonts w:asciiTheme="majorHAnsi" w:hAnsiTheme="majorHAnsi" w:cs="Times New Roman"/>
                <w:sz w:val="20"/>
                <w:szCs w:val="20"/>
              </w:rPr>
              <w:t>The procedures related to the environmental impact assessment and issuance of the relevant permits do not envisage public participation, as the publicity burden lies on the permit seeker, and the decisions are made by simple administrative procedure.</w:t>
            </w:r>
          </w:p>
          <w:p w14:paraId="52C991DB" w14:textId="77777777" w:rsidR="006F3278" w:rsidRPr="000905D9" w:rsidRDefault="006F3278" w:rsidP="0050269B">
            <w:pPr>
              <w:ind w:right="38"/>
              <w:jc w:val="both"/>
              <w:rPr>
                <w:rFonts w:asciiTheme="majorHAnsi" w:hAnsiTheme="majorHAnsi" w:cs="Times New Roman"/>
                <w:sz w:val="20"/>
                <w:szCs w:val="20"/>
              </w:rPr>
            </w:pPr>
            <w:r w:rsidRPr="000905D9">
              <w:rPr>
                <w:rFonts w:asciiTheme="majorHAnsi" w:hAnsiTheme="majorHAnsi" w:cs="Times New Roman"/>
                <w:sz w:val="20"/>
                <w:szCs w:val="20"/>
              </w:rPr>
              <w:t xml:space="preserve">There is no efficient mechanism to conduct spatial, economic and other state planning process in various sectors with consideration of environmental and human health protection aspects, so that while developing certain plan/program environmental and human health protection matters should </w:t>
            </w:r>
            <w:r w:rsidRPr="000905D9">
              <w:rPr>
                <w:rFonts w:asciiTheme="majorHAnsi" w:hAnsiTheme="majorHAnsi" w:cs="Times New Roman"/>
                <w:sz w:val="20"/>
                <w:szCs w:val="20"/>
              </w:rPr>
              <w:lastRenderedPageBreak/>
              <w:t>be taken into account at a maximum early stage, and wide society and scientific population should be involved in the processes.</w:t>
            </w:r>
          </w:p>
        </w:tc>
      </w:tr>
      <w:tr w:rsidR="006F3278" w:rsidRPr="000905D9" w14:paraId="4E4AB644" w14:textId="77777777" w:rsidTr="00A534E4">
        <w:trPr>
          <w:jc w:val="center"/>
        </w:trPr>
        <w:tc>
          <w:tcPr>
            <w:tcW w:w="3539" w:type="dxa"/>
            <w:gridSpan w:val="2"/>
            <w:shd w:val="clear" w:color="auto" w:fill="B8CCE4" w:themeFill="accent1" w:themeFillTint="66"/>
            <w:vAlign w:val="center"/>
          </w:tcPr>
          <w:p w14:paraId="3FD6F4AD" w14:textId="77777777" w:rsidR="006F3278" w:rsidRPr="000905D9" w:rsidRDefault="006F3278" w:rsidP="0050269B">
            <w:pPr>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lastRenderedPageBreak/>
              <w:t>Main Objective</w:t>
            </w:r>
          </w:p>
        </w:tc>
        <w:tc>
          <w:tcPr>
            <w:tcW w:w="6667" w:type="dxa"/>
            <w:gridSpan w:val="4"/>
            <w:vAlign w:val="center"/>
          </w:tcPr>
          <w:p w14:paraId="3475690A" w14:textId="77777777" w:rsidR="006F3278" w:rsidRPr="000905D9" w:rsidRDefault="006F3278" w:rsidP="0050269B">
            <w:pPr>
              <w:jc w:val="both"/>
              <w:rPr>
                <w:rFonts w:asciiTheme="majorHAnsi" w:hAnsiTheme="majorHAnsi" w:cs="Times New Roman"/>
                <w:sz w:val="20"/>
                <w:szCs w:val="20"/>
              </w:rPr>
            </w:pPr>
            <w:r w:rsidRPr="000905D9">
              <w:rPr>
                <w:rFonts w:asciiTheme="majorHAnsi" w:hAnsiTheme="majorHAnsi" w:cs="Times New Roman"/>
                <w:sz w:val="20"/>
                <w:szCs w:val="20"/>
              </w:rPr>
              <w:t>Bring the activities having significant impact on the environment under the regulation, reduce the risks of negative impact on the environment;</w:t>
            </w:r>
          </w:p>
          <w:p w14:paraId="174B7675" w14:textId="77777777" w:rsidR="006F3278" w:rsidRPr="000905D9" w:rsidRDefault="006F3278" w:rsidP="0050269B">
            <w:pPr>
              <w:jc w:val="both"/>
              <w:rPr>
                <w:rFonts w:asciiTheme="majorHAnsi" w:hAnsiTheme="majorHAnsi" w:cs="Times New Roman"/>
                <w:sz w:val="20"/>
                <w:szCs w:val="20"/>
              </w:rPr>
            </w:pPr>
            <w:r w:rsidRPr="000905D9">
              <w:rPr>
                <w:rFonts w:asciiTheme="majorHAnsi" w:hAnsiTheme="majorHAnsi" w:cs="Times New Roman"/>
                <w:sz w:val="20"/>
                <w:szCs w:val="20"/>
              </w:rPr>
              <w:t>Define anticipated environmental protection risks at the initial stage of activity planning, reduce investor’s costs and financial risks;</w:t>
            </w:r>
          </w:p>
          <w:p w14:paraId="450C2777" w14:textId="77777777" w:rsidR="006F3278" w:rsidRPr="000905D9" w:rsidRDefault="006F3278" w:rsidP="0050269B">
            <w:pPr>
              <w:jc w:val="both"/>
              <w:rPr>
                <w:rFonts w:asciiTheme="majorHAnsi" w:hAnsiTheme="majorHAnsi" w:cs="Times New Roman"/>
                <w:sz w:val="20"/>
                <w:szCs w:val="20"/>
              </w:rPr>
            </w:pPr>
            <w:r w:rsidRPr="000905D9">
              <w:rPr>
                <w:rFonts w:asciiTheme="majorHAnsi" w:hAnsiTheme="majorHAnsi" w:cs="Times New Roman"/>
                <w:sz w:val="20"/>
                <w:szCs w:val="20"/>
              </w:rPr>
              <w:t>Take into account environmental protection interests while making spatial and economic planning (strategy planning) of the country;</w:t>
            </w:r>
          </w:p>
          <w:p w14:paraId="7E52EC93" w14:textId="77777777" w:rsidR="006F3278" w:rsidRPr="000905D9" w:rsidRDefault="006F3278" w:rsidP="0050269B">
            <w:pPr>
              <w:jc w:val="both"/>
              <w:rPr>
                <w:rFonts w:asciiTheme="majorHAnsi" w:hAnsiTheme="majorHAnsi" w:cs="Times New Roman"/>
                <w:sz w:val="20"/>
                <w:szCs w:val="20"/>
              </w:rPr>
            </w:pPr>
            <w:r w:rsidRPr="000905D9">
              <w:rPr>
                <w:rFonts w:asciiTheme="majorHAnsi" w:hAnsiTheme="majorHAnsi" w:cs="Times New Roman"/>
                <w:sz w:val="20"/>
                <w:szCs w:val="20"/>
              </w:rPr>
              <w:t xml:space="preserve">Inform and involve society at the initial stage/ throughout the process of the activity planning, ensure participation of scientific </w:t>
            </w:r>
            <w:proofErr w:type="spellStart"/>
            <w:r w:rsidRPr="000905D9">
              <w:rPr>
                <w:rFonts w:asciiTheme="majorHAnsi" w:hAnsiTheme="majorHAnsi" w:cs="Times New Roman"/>
                <w:sz w:val="20"/>
                <w:szCs w:val="20"/>
              </w:rPr>
              <w:t>commuity</w:t>
            </w:r>
            <w:proofErr w:type="spellEnd"/>
            <w:r w:rsidRPr="000905D9">
              <w:rPr>
                <w:rFonts w:asciiTheme="majorHAnsi" w:hAnsiTheme="majorHAnsi" w:cs="Times New Roman"/>
                <w:sz w:val="20"/>
                <w:szCs w:val="20"/>
              </w:rPr>
              <w:t xml:space="preserve"> and wide public in the process that will increase citizens’ trust in compliance with the requirements of Aarhus Convention.</w:t>
            </w:r>
          </w:p>
        </w:tc>
      </w:tr>
      <w:tr w:rsidR="006F3278" w:rsidRPr="000905D9" w14:paraId="666BCB6C" w14:textId="77777777" w:rsidTr="00A534E4">
        <w:trPr>
          <w:jc w:val="center"/>
        </w:trPr>
        <w:tc>
          <w:tcPr>
            <w:tcW w:w="3539" w:type="dxa"/>
            <w:gridSpan w:val="2"/>
            <w:shd w:val="clear" w:color="auto" w:fill="B8CCE4" w:themeFill="accent1" w:themeFillTint="66"/>
            <w:vAlign w:val="center"/>
          </w:tcPr>
          <w:p w14:paraId="233F3A14" w14:textId="77777777" w:rsidR="006F3278" w:rsidRPr="000905D9" w:rsidRDefault="006F3278" w:rsidP="0050269B">
            <w:pPr>
              <w:jc w:val="both"/>
              <w:rPr>
                <w:rFonts w:asciiTheme="majorHAnsi" w:hAnsiTheme="majorHAnsi" w:cs="Times New Roman"/>
                <w:b/>
                <w:sz w:val="20"/>
                <w:szCs w:val="20"/>
              </w:rPr>
            </w:pPr>
            <w:r w:rsidRPr="000905D9">
              <w:rPr>
                <w:rFonts w:asciiTheme="majorHAnsi" w:hAnsiTheme="majorHAnsi" w:cs="Times New Roman"/>
                <w:b/>
                <w:sz w:val="20"/>
                <w:szCs w:val="20"/>
                <w:lang w:val="ka-GE"/>
              </w:rPr>
              <w:t xml:space="preserve">OGP </w:t>
            </w:r>
            <w:r w:rsidRPr="000905D9">
              <w:rPr>
                <w:rFonts w:asciiTheme="majorHAnsi" w:hAnsiTheme="majorHAnsi" w:cs="Times New Roman"/>
                <w:b/>
                <w:sz w:val="20"/>
                <w:szCs w:val="20"/>
              </w:rPr>
              <w:t>Challenge</w:t>
            </w:r>
          </w:p>
        </w:tc>
        <w:tc>
          <w:tcPr>
            <w:tcW w:w="6667" w:type="dxa"/>
            <w:gridSpan w:val="4"/>
            <w:vAlign w:val="center"/>
          </w:tcPr>
          <w:p w14:paraId="4BA3CFE8" w14:textId="77777777" w:rsidR="006F3278" w:rsidRPr="000905D9" w:rsidRDefault="006F3278" w:rsidP="0050269B">
            <w:pPr>
              <w:pStyle w:val="CommentText"/>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lang w:val="ka-GE"/>
              </w:rPr>
              <w:t>Creating safe environment; More effectively managing public resources</w:t>
            </w:r>
          </w:p>
        </w:tc>
      </w:tr>
      <w:tr w:rsidR="006F3278" w:rsidRPr="000905D9" w14:paraId="44298FCB" w14:textId="77777777" w:rsidTr="0050269B">
        <w:trPr>
          <w:trHeight w:val="466"/>
          <w:jc w:val="center"/>
        </w:trPr>
        <w:tc>
          <w:tcPr>
            <w:tcW w:w="3539" w:type="dxa"/>
            <w:gridSpan w:val="2"/>
            <w:vMerge w:val="restart"/>
            <w:shd w:val="clear" w:color="auto" w:fill="B8CCE4" w:themeFill="accent1" w:themeFillTint="66"/>
            <w:vAlign w:val="center"/>
          </w:tcPr>
          <w:p w14:paraId="5067EDC3" w14:textId="77777777" w:rsidR="006F3278" w:rsidRPr="000905D9" w:rsidRDefault="006F3278" w:rsidP="0050269B">
            <w:pPr>
              <w:jc w:val="both"/>
              <w:rPr>
                <w:rFonts w:asciiTheme="majorHAnsi" w:hAnsiTheme="majorHAnsi" w:cs="Times New Roman"/>
                <w:b/>
                <w:sz w:val="20"/>
                <w:szCs w:val="20"/>
                <w:lang w:val="ka-GE"/>
              </w:rPr>
            </w:pPr>
          </w:p>
          <w:p w14:paraId="3E193186" w14:textId="77777777" w:rsidR="006F3278" w:rsidRPr="000905D9" w:rsidRDefault="006F3278" w:rsidP="0050269B">
            <w:pPr>
              <w:jc w:val="both"/>
              <w:rPr>
                <w:rFonts w:asciiTheme="majorHAnsi" w:hAnsiTheme="majorHAnsi" w:cs="Times New Roman"/>
                <w:b/>
                <w:sz w:val="20"/>
                <w:szCs w:val="20"/>
              </w:rPr>
            </w:pPr>
            <w:r w:rsidRPr="000905D9">
              <w:rPr>
                <w:rFonts w:asciiTheme="majorHAnsi" w:hAnsiTheme="majorHAnsi" w:cs="Times New Roman"/>
                <w:b/>
                <w:sz w:val="20"/>
                <w:szCs w:val="20"/>
                <w:lang w:val="ka-GE"/>
              </w:rPr>
              <w:t xml:space="preserve">OGP </w:t>
            </w:r>
            <w:r w:rsidRPr="000905D9">
              <w:rPr>
                <w:rFonts w:asciiTheme="majorHAnsi" w:hAnsiTheme="majorHAnsi" w:cs="Times New Roman"/>
                <w:b/>
                <w:sz w:val="20"/>
                <w:szCs w:val="20"/>
              </w:rPr>
              <w:t>Principles</w:t>
            </w:r>
          </w:p>
        </w:tc>
        <w:tc>
          <w:tcPr>
            <w:tcW w:w="1843" w:type="dxa"/>
            <w:shd w:val="clear" w:color="auto" w:fill="B8CCE4" w:themeFill="accent1" w:themeFillTint="66"/>
            <w:vAlign w:val="center"/>
          </w:tcPr>
          <w:p w14:paraId="678DB9CB" w14:textId="77777777" w:rsidR="006F3278" w:rsidRPr="000905D9" w:rsidRDefault="006F3278" w:rsidP="0050269B">
            <w:pPr>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Transparency</w:t>
            </w:r>
          </w:p>
        </w:tc>
        <w:tc>
          <w:tcPr>
            <w:tcW w:w="1467" w:type="dxa"/>
            <w:shd w:val="clear" w:color="auto" w:fill="B8CCE4" w:themeFill="accent1" w:themeFillTint="66"/>
            <w:vAlign w:val="center"/>
          </w:tcPr>
          <w:p w14:paraId="431D91F6" w14:textId="77777777" w:rsidR="006F3278" w:rsidRPr="000905D9" w:rsidRDefault="006F3278" w:rsidP="0050269B">
            <w:pPr>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Accountability</w:t>
            </w:r>
          </w:p>
        </w:tc>
        <w:tc>
          <w:tcPr>
            <w:tcW w:w="1440" w:type="dxa"/>
            <w:shd w:val="clear" w:color="auto" w:fill="B8CCE4" w:themeFill="accent1" w:themeFillTint="66"/>
            <w:vAlign w:val="center"/>
          </w:tcPr>
          <w:p w14:paraId="607575D0" w14:textId="77777777" w:rsidR="006F3278" w:rsidRPr="000905D9" w:rsidRDefault="006F3278" w:rsidP="0050269B">
            <w:pPr>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Civil Participation</w:t>
            </w:r>
          </w:p>
        </w:tc>
        <w:tc>
          <w:tcPr>
            <w:tcW w:w="1917" w:type="dxa"/>
            <w:shd w:val="clear" w:color="auto" w:fill="B8CCE4" w:themeFill="accent1" w:themeFillTint="66"/>
            <w:vAlign w:val="center"/>
          </w:tcPr>
          <w:p w14:paraId="15359889" w14:textId="77777777" w:rsidR="006F3278" w:rsidRPr="000905D9" w:rsidRDefault="006F3278" w:rsidP="0050269B">
            <w:pPr>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Technology and Innovation</w:t>
            </w:r>
          </w:p>
        </w:tc>
      </w:tr>
      <w:tr w:rsidR="006F3278" w:rsidRPr="000905D9" w14:paraId="431F743F" w14:textId="77777777" w:rsidTr="0050269B">
        <w:trPr>
          <w:jc w:val="center"/>
        </w:trPr>
        <w:tc>
          <w:tcPr>
            <w:tcW w:w="3539" w:type="dxa"/>
            <w:gridSpan w:val="2"/>
            <w:vMerge/>
            <w:shd w:val="clear" w:color="auto" w:fill="B8CCE4" w:themeFill="accent1" w:themeFillTint="66"/>
            <w:vAlign w:val="center"/>
          </w:tcPr>
          <w:p w14:paraId="097E384A" w14:textId="77777777" w:rsidR="006F3278" w:rsidRPr="000905D9" w:rsidRDefault="006F3278" w:rsidP="0050269B">
            <w:pPr>
              <w:jc w:val="both"/>
              <w:rPr>
                <w:rFonts w:asciiTheme="majorHAnsi" w:hAnsiTheme="majorHAnsi" w:cs="Times New Roman"/>
                <w:sz w:val="20"/>
                <w:szCs w:val="20"/>
                <w:lang w:val="ka-GE"/>
              </w:rPr>
            </w:pPr>
          </w:p>
        </w:tc>
        <w:tc>
          <w:tcPr>
            <w:tcW w:w="1843" w:type="dxa"/>
            <w:vAlign w:val="center"/>
          </w:tcPr>
          <w:p w14:paraId="4A4224AE" w14:textId="77777777" w:rsidR="006F3278" w:rsidRPr="000905D9" w:rsidRDefault="006F3278" w:rsidP="0050269B">
            <w:pPr>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c>
          <w:tcPr>
            <w:tcW w:w="1467" w:type="dxa"/>
            <w:vAlign w:val="center"/>
          </w:tcPr>
          <w:p w14:paraId="66861115" w14:textId="77777777" w:rsidR="006F3278" w:rsidRPr="000905D9" w:rsidRDefault="006F3278" w:rsidP="0050269B">
            <w:pPr>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c>
          <w:tcPr>
            <w:tcW w:w="1440" w:type="dxa"/>
            <w:vAlign w:val="center"/>
          </w:tcPr>
          <w:p w14:paraId="404A45B8" w14:textId="77777777" w:rsidR="006F3278" w:rsidRPr="000905D9" w:rsidRDefault="006F3278" w:rsidP="0050269B">
            <w:pPr>
              <w:jc w:val="both"/>
              <w:rPr>
                <w:rFonts w:asciiTheme="majorHAnsi" w:hAnsiTheme="majorHAnsi" w:cs="Times New Roman"/>
                <w:sz w:val="20"/>
                <w:szCs w:val="20"/>
                <w:lang w:val="ka-GE"/>
              </w:rPr>
            </w:pPr>
          </w:p>
        </w:tc>
        <w:tc>
          <w:tcPr>
            <w:tcW w:w="1917" w:type="dxa"/>
            <w:vAlign w:val="center"/>
          </w:tcPr>
          <w:p w14:paraId="7C617DAE" w14:textId="77777777" w:rsidR="006F3278" w:rsidRPr="000905D9" w:rsidRDefault="006F3278" w:rsidP="0050269B">
            <w:pPr>
              <w:jc w:val="both"/>
              <w:rPr>
                <w:rFonts w:asciiTheme="majorHAnsi" w:hAnsiTheme="majorHAnsi" w:cs="Times New Roman"/>
                <w:sz w:val="20"/>
                <w:szCs w:val="20"/>
                <w:lang w:val="ka-GE"/>
              </w:rPr>
            </w:pPr>
          </w:p>
        </w:tc>
      </w:tr>
      <w:tr w:rsidR="006F3278" w:rsidRPr="000905D9" w14:paraId="54A32D13" w14:textId="77777777" w:rsidTr="0050269B">
        <w:trPr>
          <w:jc w:val="center"/>
        </w:trPr>
        <w:tc>
          <w:tcPr>
            <w:tcW w:w="3539" w:type="dxa"/>
            <w:gridSpan w:val="2"/>
            <w:shd w:val="clear" w:color="auto" w:fill="B8CCE4" w:themeFill="accent1" w:themeFillTint="66"/>
            <w:vAlign w:val="center"/>
          </w:tcPr>
          <w:p w14:paraId="28BB6E6E" w14:textId="77777777" w:rsidR="006F3278" w:rsidRPr="000905D9" w:rsidRDefault="006F3278" w:rsidP="0050269B">
            <w:pPr>
              <w:autoSpaceDE w:val="0"/>
              <w:autoSpaceDN w:val="0"/>
              <w:adjustRightInd w:val="0"/>
              <w:rPr>
                <w:rFonts w:asciiTheme="majorHAnsi" w:eastAsiaTheme="minorHAnsi" w:hAnsiTheme="majorHAnsi" w:cs="Times New Roman"/>
                <w:b/>
                <w:sz w:val="20"/>
                <w:szCs w:val="20"/>
                <w:lang w:val="ka-GE"/>
              </w:rPr>
            </w:pPr>
            <w:r w:rsidRPr="000905D9">
              <w:rPr>
                <w:rFonts w:asciiTheme="majorHAnsi" w:eastAsia="Helvetica" w:hAnsiTheme="majorHAnsi" w:cs="Times New Roman"/>
                <w:b/>
                <w:sz w:val="20"/>
                <w:szCs w:val="20"/>
                <w:lang w:val="ka-GE"/>
              </w:rPr>
              <w:t>Milestones to Fulfill the Commitment</w:t>
            </w:r>
          </w:p>
        </w:tc>
        <w:tc>
          <w:tcPr>
            <w:tcW w:w="1843" w:type="dxa"/>
            <w:shd w:val="clear" w:color="auto" w:fill="B8CCE4" w:themeFill="accent1" w:themeFillTint="66"/>
            <w:vAlign w:val="center"/>
          </w:tcPr>
          <w:p w14:paraId="398827C3" w14:textId="77777777" w:rsidR="006F3278" w:rsidRPr="000905D9" w:rsidRDefault="006F3278" w:rsidP="0050269B">
            <w:pPr>
              <w:autoSpaceDE w:val="0"/>
              <w:autoSpaceDN w:val="0"/>
              <w:adjustRightInd w:val="0"/>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New or ongoing commitment</w:t>
            </w:r>
          </w:p>
        </w:tc>
        <w:tc>
          <w:tcPr>
            <w:tcW w:w="1467" w:type="dxa"/>
            <w:shd w:val="clear" w:color="auto" w:fill="B8CCE4" w:themeFill="accent1" w:themeFillTint="66"/>
            <w:vAlign w:val="center"/>
          </w:tcPr>
          <w:p w14:paraId="376A275A" w14:textId="77777777" w:rsidR="006F3278" w:rsidRPr="000905D9" w:rsidRDefault="006F3278" w:rsidP="0050269B">
            <w:pPr>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Start date:</w:t>
            </w:r>
          </w:p>
        </w:tc>
        <w:tc>
          <w:tcPr>
            <w:tcW w:w="3357" w:type="dxa"/>
            <w:gridSpan w:val="2"/>
            <w:shd w:val="clear" w:color="auto" w:fill="B8CCE4" w:themeFill="accent1" w:themeFillTint="66"/>
            <w:vAlign w:val="center"/>
          </w:tcPr>
          <w:p w14:paraId="7E74746B" w14:textId="77777777" w:rsidR="006F3278" w:rsidRPr="000905D9" w:rsidRDefault="006F3278" w:rsidP="0050269B">
            <w:pPr>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End date:</w:t>
            </w:r>
          </w:p>
        </w:tc>
      </w:tr>
      <w:tr w:rsidR="006F3278" w:rsidRPr="000905D9" w14:paraId="0A117AF8" w14:textId="77777777" w:rsidTr="0050269B">
        <w:trPr>
          <w:trHeight w:val="356"/>
          <w:jc w:val="center"/>
        </w:trPr>
        <w:tc>
          <w:tcPr>
            <w:tcW w:w="3539" w:type="dxa"/>
            <w:gridSpan w:val="2"/>
            <w:vAlign w:val="center"/>
          </w:tcPr>
          <w:p w14:paraId="130503A7" w14:textId="77777777" w:rsidR="006F3278" w:rsidRPr="000905D9" w:rsidRDefault="006F3278" w:rsidP="0050269B">
            <w:pPr>
              <w:autoSpaceDE w:val="0"/>
              <w:autoSpaceDN w:val="0"/>
              <w:adjustRightInd w:val="0"/>
              <w:rPr>
                <w:rFonts w:asciiTheme="majorHAnsi" w:eastAsiaTheme="minorHAnsi" w:hAnsiTheme="majorHAnsi" w:cs="Times New Roman"/>
                <w:sz w:val="20"/>
                <w:szCs w:val="20"/>
              </w:rPr>
            </w:pPr>
            <w:r w:rsidRPr="000905D9">
              <w:rPr>
                <w:rFonts w:asciiTheme="majorHAnsi" w:eastAsia="Helvetica" w:hAnsiTheme="majorHAnsi" w:cs="Times New Roman"/>
                <w:sz w:val="20"/>
                <w:szCs w:val="20"/>
              </w:rPr>
              <w:t>Adoption of the environmental assessment code and the relevant amendments</w:t>
            </w:r>
          </w:p>
        </w:tc>
        <w:tc>
          <w:tcPr>
            <w:tcW w:w="1843" w:type="dxa"/>
            <w:vAlign w:val="center"/>
          </w:tcPr>
          <w:p w14:paraId="4269D7AA" w14:textId="77777777" w:rsidR="006F3278" w:rsidRPr="000905D9" w:rsidRDefault="006F3278" w:rsidP="0050269B">
            <w:pPr>
              <w:autoSpaceDE w:val="0"/>
              <w:autoSpaceDN w:val="0"/>
              <w:adjustRightInd w:val="0"/>
              <w:jc w:val="both"/>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467" w:type="dxa"/>
            <w:vAlign w:val="center"/>
          </w:tcPr>
          <w:p w14:paraId="71835EDC" w14:textId="77777777" w:rsidR="006F3278" w:rsidRPr="000905D9" w:rsidRDefault="006F3278" w:rsidP="0050269B">
            <w:pPr>
              <w:jc w:val="both"/>
              <w:rPr>
                <w:rFonts w:asciiTheme="majorHAnsi" w:hAnsiTheme="majorHAnsi" w:cs="Times New Roman"/>
                <w:sz w:val="20"/>
                <w:szCs w:val="20"/>
                <w:lang w:val="ka-GE"/>
              </w:rPr>
            </w:pPr>
          </w:p>
        </w:tc>
        <w:tc>
          <w:tcPr>
            <w:tcW w:w="3357" w:type="dxa"/>
            <w:gridSpan w:val="2"/>
            <w:vAlign w:val="center"/>
          </w:tcPr>
          <w:p w14:paraId="57DB1069" w14:textId="77777777" w:rsidR="006F3278" w:rsidRPr="000905D9" w:rsidRDefault="006F3278" w:rsidP="0050269B">
            <w:pPr>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 xml:space="preserve">September, </w:t>
            </w:r>
            <w:r w:rsidRPr="000905D9">
              <w:rPr>
                <w:rFonts w:asciiTheme="majorHAnsi" w:eastAsia="Times New Roman" w:hAnsiTheme="majorHAnsi" w:cs="Times New Roman"/>
                <w:sz w:val="20"/>
                <w:szCs w:val="20"/>
                <w:lang w:val="ka-GE"/>
              </w:rPr>
              <w:t>2017</w:t>
            </w:r>
          </w:p>
        </w:tc>
      </w:tr>
      <w:tr w:rsidR="006F3278" w:rsidRPr="000905D9" w14:paraId="737D9D1A" w14:textId="77777777" w:rsidTr="0050269B">
        <w:trPr>
          <w:trHeight w:val="356"/>
          <w:jc w:val="center"/>
        </w:trPr>
        <w:tc>
          <w:tcPr>
            <w:tcW w:w="3539" w:type="dxa"/>
            <w:gridSpan w:val="2"/>
            <w:vAlign w:val="center"/>
          </w:tcPr>
          <w:p w14:paraId="5BA72202" w14:textId="77777777" w:rsidR="006F3278" w:rsidRPr="000905D9" w:rsidRDefault="006F3278" w:rsidP="0050269B">
            <w:pPr>
              <w:autoSpaceDE w:val="0"/>
              <w:autoSpaceDN w:val="0"/>
              <w:adjustRightInd w:val="0"/>
              <w:rPr>
                <w:rFonts w:asciiTheme="majorHAnsi" w:eastAsiaTheme="minorHAnsi" w:hAnsiTheme="majorHAnsi" w:cs="Times New Roman"/>
                <w:sz w:val="20"/>
                <w:szCs w:val="20"/>
              </w:rPr>
            </w:pPr>
            <w:r w:rsidRPr="000905D9">
              <w:rPr>
                <w:rFonts w:asciiTheme="majorHAnsi" w:eastAsia="Helvetica" w:hAnsiTheme="majorHAnsi" w:cs="Times New Roman"/>
                <w:sz w:val="20"/>
                <w:szCs w:val="20"/>
              </w:rPr>
              <w:t>Staffing of the relevant structural unit of the Ministry with qualified specialists</w:t>
            </w:r>
          </w:p>
        </w:tc>
        <w:tc>
          <w:tcPr>
            <w:tcW w:w="1843" w:type="dxa"/>
            <w:vAlign w:val="center"/>
          </w:tcPr>
          <w:p w14:paraId="35D07D1F" w14:textId="77777777" w:rsidR="006F3278" w:rsidRPr="000905D9" w:rsidRDefault="006F3278" w:rsidP="0050269B">
            <w:pPr>
              <w:autoSpaceDE w:val="0"/>
              <w:autoSpaceDN w:val="0"/>
              <w:adjustRightInd w:val="0"/>
              <w:jc w:val="both"/>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467" w:type="dxa"/>
            <w:vAlign w:val="center"/>
          </w:tcPr>
          <w:p w14:paraId="1A5CD24D" w14:textId="77777777" w:rsidR="006F3278" w:rsidRPr="000905D9" w:rsidRDefault="006F3278" w:rsidP="0050269B">
            <w:pPr>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October,</w:t>
            </w:r>
            <w:r w:rsidRPr="000905D9">
              <w:rPr>
                <w:rFonts w:asciiTheme="majorHAnsi" w:eastAsia="Times New Roman" w:hAnsiTheme="majorHAnsi" w:cs="Times New Roman"/>
                <w:sz w:val="20"/>
                <w:szCs w:val="20"/>
                <w:lang w:val="ka-GE"/>
              </w:rPr>
              <w:t xml:space="preserve"> 2016</w:t>
            </w:r>
          </w:p>
        </w:tc>
        <w:tc>
          <w:tcPr>
            <w:tcW w:w="3357" w:type="dxa"/>
            <w:gridSpan w:val="2"/>
            <w:vAlign w:val="center"/>
          </w:tcPr>
          <w:p w14:paraId="75FC84BF" w14:textId="77777777" w:rsidR="006F3278" w:rsidRPr="000905D9" w:rsidRDefault="006F3278" w:rsidP="0050269B">
            <w:pPr>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 xml:space="preserve">August, </w:t>
            </w:r>
            <w:r w:rsidRPr="000905D9">
              <w:rPr>
                <w:rFonts w:asciiTheme="majorHAnsi" w:eastAsia="Times New Roman" w:hAnsiTheme="majorHAnsi" w:cs="Times New Roman"/>
                <w:sz w:val="20"/>
                <w:szCs w:val="20"/>
                <w:lang w:val="ka-GE"/>
              </w:rPr>
              <w:t>2017</w:t>
            </w:r>
          </w:p>
        </w:tc>
      </w:tr>
      <w:tr w:rsidR="006F3278" w:rsidRPr="000905D9" w14:paraId="23F16BAD" w14:textId="77777777" w:rsidTr="0050269B">
        <w:trPr>
          <w:trHeight w:val="356"/>
          <w:jc w:val="center"/>
        </w:trPr>
        <w:tc>
          <w:tcPr>
            <w:tcW w:w="3539" w:type="dxa"/>
            <w:gridSpan w:val="2"/>
            <w:vAlign w:val="center"/>
          </w:tcPr>
          <w:p w14:paraId="3500E941" w14:textId="77777777" w:rsidR="006F3278" w:rsidRPr="000905D9" w:rsidRDefault="006F3278" w:rsidP="0050269B">
            <w:pPr>
              <w:autoSpaceDE w:val="0"/>
              <w:autoSpaceDN w:val="0"/>
              <w:adjustRightInd w:val="0"/>
              <w:rPr>
                <w:rFonts w:asciiTheme="majorHAnsi" w:hAnsiTheme="majorHAnsi" w:cs="Times New Roman"/>
                <w:sz w:val="20"/>
                <w:szCs w:val="20"/>
              </w:rPr>
            </w:pPr>
            <w:r w:rsidRPr="000905D9">
              <w:rPr>
                <w:rFonts w:asciiTheme="majorHAnsi" w:eastAsia="Helvetica" w:hAnsiTheme="majorHAnsi" w:cs="Times New Roman"/>
                <w:sz w:val="20"/>
                <w:szCs w:val="20"/>
              </w:rPr>
              <w:t>Training current staff with regard to the changes caused by the reform</w:t>
            </w:r>
          </w:p>
        </w:tc>
        <w:tc>
          <w:tcPr>
            <w:tcW w:w="1843" w:type="dxa"/>
            <w:vAlign w:val="center"/>
          </w:tcPr>
          <w:p w14:paraId="7F01315C" w14:textId="77777777" w:rsidR="006F3278" w:rsidRPr="000905D9" w:rsidRDefault="006F3278" w:rsidP="0050269B">
            <w:pPr>
              <w:autoSpaceDE w:val="0"/>
              <w:autoSpaceDN w:val="0"/>
              <w:adjustRightInd w:val="0"/>
              <w:jc w:val="both"/>
              <w:rPr>
                <w:rFonts w:asciiTheme="majorHAnsi" w:eastAsia="Times New Roman"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467" w:type="dxa"/>
            <w:vAlign w:val="center"/>
          </w:tcPr>
          <w:p w14:paraId="6BCF92F3" w14:textId="77777777" w:rsidR="006F3278" w:rsidRPr="000905D9" w:rsidRDefault="006F3278" w:rsidP="0050269B">
            <w:pPr>
              <w:jc w:val="both"/>
              <w:rPr>
                <w:rFonts w:asciiTheme="majorHAnsi" w:eastAsia="Times New Roman" w:hAnsiTheme="majorHAnsi" w:cs="Times New Roman"/>
                <w:sz w:val="20"/>
                <w:szCs w:val="20"/>
                <w:lang w:val="ka-GE"/>
              </w:rPr>
            </w:pPr>
            <w:r w:rsidRPr="000905D9">
              <w:rPr>
                <w:rFonts w:asciiTheme="majorHAnsi" w:eastAsia="Helvetica" w:hAnsiTheme="majorHAnsi" w:cs="Times New Roman"/>
                <w:sz w:val="20"/>
                <w:szCs w:val="20"/>
                <w:lang w:val="ka-GE"/>
              </w:rPr>
              <w:t>October,</w:t>
            </w:r>
            <w:r w:rsidRPr="000905D9">
              <w:rPr>
                <w:rFonts w:asciiTheme="majorHAnsi" w:eastAsia="Times New Roman" w:hAnsiTheme="majorHAnsi" w:cs="Times New Roman"/>
                <w:sz w:val="20"/>
                <w:szCs w:val="20"/>
                <w:lang w:val="ka-GE"/>
              </w:rPr>
              <w:t xml:space="preserve"> 2016</w:t>
            </w:r>
          </w:p>
        </w:tc>
        <w:tc>
          <w:tcPr>
            <w:tcW w:w="3357" w:type="dxa"/>
            <w:gridSpan w:val="2"/>
            <w:vAlign w:val="center"/>
          </w:tcPr>
          <w:p w14:paraId="15457049" w14:textId="77777777" w:rsidR="006F3278" w:rsidRPr="000905D9" w:rsidRDefault="006F3278" w:rsidP="0050269B">
            <w:pPr>
              <w:jc w:val="both"/>
              <w:rPr>
                <w:rFonts w:asciiTheme="majorHAnsi" w:eastAsia="Times New Roman" w:hAnsiTheme="majorHAnsi" w:cs="Times New Roman"/>
                <w:sz w:val="20"/>
                <w:szCs w:val="20"/>
                <w:lang w:val="ka-GE"/>
              </w:rPr>
            </w:pPr>
            <w:r w:rsidRPr="000905D9">
              <w:rPr>
                <w:rFonts w:asciiTheme="majorHAnsi" w:eastAsia="Helvetica" w:hAnsiTheme="majorHAnsi" w:cs="Times New Roman"/>
                <w:sz w:val="20"/>
                <w:szCs w:val="20"/>
                <w:lang w:val="ka-GE"/>
              </w:rPr>
              <w:t xml:space="preserve">August, </w:t>
            </w:r>
            <w:r w:rsidRPr="000905D9">
              <w:rPr>
                <w:rFonts w:asciiTheme="majorHAnsi" w:eastAsia="Times New Roman" w:hAnsiTheme="majorHAnsi" w:cs="Times New Roman"/>
                <w:sz w:val="20"/>
                <w:szCs w:val="20"/>
                <w:lang w:val="ka-GE"/>
              </w:rPr>
              <w:t>2017</w:t>
            </w:r>
          </w:p>
        </w:tc>
      </w:tr>
      <w:tr w:rsidR="006F3278" w:rsidRPr="000905D9" w14:paraId="004BDC48" w14:textId="77777777" w:rsidTr="0050269B">
        <w:trPr>
          <w:trHeight w:val="356"/>
          <w:jc w:val="center"/>
        </w:trPr>
        <w:tc>
          <w:tcPr>
            <w:tcW w:w="3539" w:type="dxa"/>
            <w:gridSpan w:val="2"/>
            <w:vAlign w:val="center"/>
          </w:tcPr>
          <w:p w14:paraId="7FBC8670" w14:textId="77777777" w:rsidR="006F3278" w:rsidRPr="000905D9" w:rsidRDefault="006F3278" w:rsidP="0050269B">
            <w:pPr>
              <w:autoSpaceDE w:val="0"/>
              <w:autoSpaceDN w:val="0"/>
              <w:adjustRightInd w:val="0"/>
              <w:rPr>
                <w:rFonts w:asciiTheme="majorHAnsi" w:hAnsiTheme="majorHAnsi" w:cs="Times New Roman"/>
                <w:sz w:val="20"/>
                <w:szCs w:val="20"/>
              </w:rPr>
            </w:pPr>
            <w:r w:rsidRPr="000905D9">
              <w:rPr>
                <w:rFonts w:asciiTheme="majorHAnsi" w:eastAsia="Helvetica" w:hAnsiTheme="majorHAnsi" w:cs="Times New Roman"/>
                <w:sz w:val="20"/>
                <w:szCs w:val="20"/>
              </w:rPr>
              <w:t>Informing and training of those participating in the decision-making as defined by the code, those activity planners or other administrative organs that issue authorization documents</w:t>
            </w:r>
          </w:p>
        </w:tc>
        <w:tc>
          <w:tcPr>
            <w:tcW w:w="1843" w:type="dxa"/>
            <w:vAlign w:val="center"/>
          </w:tcPr>
          <w:p w14:paraId="7E7E7889" w14:textId="77777777" w:rsidR="006F3278" w:rsidRPr="000905D9" w:rsidRDefault="006F3278" w:rsidP="0050269B">
            <w:pPr>
              <w:autoSpaceDE w:val="0"/>
              <w:autoSpaceDN w:val="0"/>
              <w:adjustRightInd w:val="0"/>
              <w:jc w:val="both"/>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467" w:type="dxa"/>
            <w:vAlign w:val="center"/>
          </w:tcPr>
          <w:p w14:paraId="54E317BB" w14:textId="77777777" w:rsidR="006F3278" w:rsidRPr="000905D9" w:rsidRDefault="006F3278" w:rsidP="0050269B">
            <w:pPr>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October,</w:t>
            </w:r>
            <w:r w:rsidRPr="000905D9">
              <w:rPr>
                <w:rFonts w:asciiTheme="majorHAnsi" w:eastAsia="Times New Roman" w:hAnsiTheme="majorHAnsi" w:cs="Times New Roman"/>
                <w:sz w:val="20"/>
                <w:szCs w:val="20"/>
                <w:lang w:val="ka-GE"/>
              </w:rPr>
              <w:t xml:space="preserve"> 2016</w:t>
            </w:r>
          </w:p>
        </w:tc>
        <w:tc>
          <w:tcPr>
            <w:tcW w:w="3357" w:type="dxa"/>
            <w:gridSpan w:val="2"/>
            <w:vAlign w:val="center"/>
          </w:tcPr>
          <w:p w14:paraId="2712336E" w14:textId="77777777" w:rsidR="006F3278" w:rsidRPr="000905D9" w:rsidRDefault="006F3278" w:rsidP="0050269B">
            <w:pPr>
              <w:jc w:val="both"/>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 xml:space="preserve">August, </w:t>
            </w:r>
            <w:r w:rsidRPr="000905D9">
              <w:rPr>
                <w:rFonts w:asciiTheme="majorHAnsi" w:eastAsia="Times New Roman" w:hAnsiTheme="majorHAnsi" w:cs="Times New Roman"/>
                <w:sz w:val="20"/>
                <w:szCs w:val="20"/>
                <w:lang w:val="ka-GE"/>
              </w:rPr>
              <w:t>2017</w:t>
            </w:r>
          </w:p>
        </w:tc>
      </w:tr>
      <w:tr w:rsidR="006F3278" w:rsidRPr="000905D9" w14:paraId="34178174" w14:textId="77777777" w:rsidTr="0050269B">
        <w:trPr>
          <w:trHeight w:val="356"/>
          <w:jc w:val="center"/>
        </w:trPr>
        <w:tc>
          <w:tcPr>
            <w:tcW w:w="3539" w:type="dxa"/>
            <w:gridSpan w:val="2"/>
            <w:vAlign w:val="center"/>
          </w:tcPr>
          <w:p w14:paraId="794E570C" w14:textId="77777777" w:rsidR="006F3278" w:rsidRPr="000905D9" w:rsidRDefault="006F3278" w:rsidP="0050269B">
            <w:pPr>
              <w:autoSpaceDE w:val="0"/>
              <w:autoSpaceDN w:val="0"/>
              <w:adjustRightInd w:val="0"/>
              <w:rPr>
                <w:rFonts w:asciiTheme="majorHAnsi" w:eastAsia="Times New Roman" w:hAnsiTheme="majorHAnsi" w:cs="Times New Roman"/>
                <w:sz w:val="20"/>
                <w:szCs w:val="20"/>
              </w:rPr>
            </w:pPr>
            <w:r w:rsidRPr="000905D9">
              <w:rPr>
                <w:rFonts w:asciiTheme="majorHAnsi" w:eastAsia="Helvetica" w:hAnsiTheme="majorHAnsi" w:cs="Times New Roman"/>
                <w:sz w:val="20"/>
                <w:szCs w:val="20"/>
              </w:rPr>
              <w:t>Train professional and scientific circles in order to correctly prepare environmental impact assessment document in compliance with the requirements of the legislation</w:t>
            </w:r>
          </w:p>
        </w:tc>
        <w:tc>
          <w:tcPr>
            <w:tcW w:w="1843" w:type="dxa"/>
            <w:vAlign w:val="center"/>
          </w:tcPr>
          <w:p w14:paraId="4D6E5D99" w14:textId="77777777" w:rsidR="006F3278" w:rsidRPr="000905D9" w:rsidRDefault="006F3278" w:rsidP="0050269B">
            <w:pPr>
              <w:autoSpaceDE w:val="0"/>
              <w:autoSpaceDN w:val="0"/>
              <w:adjustRightInd w:val="0"/>
              <w:jc w:val="both"/>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467" w:type="dxa"/>
            <w:vAlign w:val="center"/>
          </w:tcPr>
          <w:p w14:paraId="1E099093" w14:textId="77777777" w:rsidR="006F3278" w:rsidRPr="000905D9" w:rsidRDefault="006F3278" w:rsidP="0050269B">
            <w:pPr>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October,</w:t>
            </w:r>
            <w:r w:rsidRPr="000905D9">
              <w:rPr>
                <w:rFonts w:asciiTheme="majorHAnsi" w:eastAsia="Times New Roman" w:hAnsiTheme="majorHAnsi" w:cs="Times New Roman"/>
                <w:sz w:val="20"/>
                <w:szCs w:val="20"/>
                <w:lang w:val="ka-GE"/>
              </w:rPr>
              <w:t xml:space="preserve"> 2016</w:t>
            </w:r>
          </w:p>
        </w:tc>
        <w:tc>
          <w:tcPr>
            <w:tcW w:w="3357" w:type="dxa"/>
            <w:gridSpan w:val="2"/>
            <w:vAlign w:val="center"/>
          </w:tcPr>
          <w:p w14:paraId="6FFC10A5" w14:textId="1932EE8E" w:rsidR="006F3278" w:rsidRPr="000905D9" w:rsidRDefault="006F3278" w:rsidP="0050269B">
            <w:pPr>
              <w:jc w:val="both"/>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 xml:space="preserve">August, </w:t>
            </w:r>
            <w:r w:rsidRPr="000905D9">
              <w:rPr>
                <w:rFonts w:asciiTheme="majorHAnsi" w:eastAsia="Times New Roman" w:hAnsiTheme="majorHAnsi" w:cs="Times New Roman"/>
                <w:sz w:val="20"/>
                <w:szCs w:val="20"/>
                <w:lang w:val="ka-GE"/>
              </w:rPr>
              <w:t>201</w:t>
            </w:r>
            <w:r w:rsidR="00F77EE7" w:rsidRPr="000905D9">
              <w:rPr>
                <w:rFonts w:asciiTheme="majorHAnsi" w:eastAsia="Times New Roman" w:hAnsiTheme="majorHAnsi" w:cs="Times New Roman"/>
                <w:sz w:val="20"/>
                <w:szCs w:val="20"/>
                <w:lang w:val="ka-GE"/>
              </w:rPr>
              <w:t>7</w:t>
            </w:r>
          </w:p>
        </w:tc>
      </w:tr>
      <w:tr w:rsidR="006F3278" w:rsidRPr="000905D9" w14:paraId="71ABB360" w14:textId="77777777" w:rsidTr="00A534E4">
        <w:trPr>
          <w:trHeight w:val="356"/>
          <w:jc w:val="center"/>
        </w:trPr>
        <w:tc>
          <w:tcPr>
            <w:tcW w:w="3539" w:type="dxa"/>
            <w:gridSpan w:val="2"/>
            <w:vAlign w:val="center"/>
          </w:tcPr>
          <w:p w14:paraId="04CE0E32" w14:textId="77777777" w:rsidR="006F3278" w:rsidRPr="000905D9" w:rsidRDefault="006F3278" w:rsidP="0050269B">
            <w:pPr>
              <w:autoSpaceDE w:val="0"/>
              <w:autoSpaceDN w:val="0"/>
              <w:adjustRightInd w:val="0"/>
              <w:jc w:val="both"/>
              <w:rPr>
                <w:rFonts w:asciiTheme="majorHAnsi" w:eastAsiaTheme="minorHAnsi" w:hAnsiTheme="majorHAnsi" w:cs="Times New Roman"/>
                <w:b/>
                <w:sz w:val="20"/>
                <w:szCs w:val="20"/>
                <w:lang w:val="ka-GE"/>
              </w:rPr>
            </w:pPr>
            <w:r w:rsidRPr="000905D9">
              <w:rPr>
                <w:rFonts w:asciiTheme="majorHAnsi" w:eastAsia="Helvetica" w:hAnsiTheme="majorHAnsi" w:cs="Times New Roman"/>
                <w:b/>
                <w:sz w:val="20"/>
                <w:szCs w:val="20"/>
                <w:lang w:val="ka-GE"/>
              </w:rPr>
              <w:t>Indicator</w:t>
            </w:r>
          </w:p>
        </w:tc>
        <w:tc>
          <w:tcPr>
            <w:tcW w:w="6667" w:type="dxa"/>
            <w:gridSpan w:val="4"/>
            <w:vAlign w:val="center"/>
          </w:tcPr>
          <w:p w14:paraId="7003397A" w14:textId="77777777" w:rsidR="006F3278" w:rsidRPr="000905D9" w:rsidRDefault="006F3278" w:rsidP="0050269B">
            <w:pPr>
              <w:jc w:val="both"/>
              <w:rPr>
                <w:rFonts w:asciiTheme="majorHAnsi" w:hAnsiTheme="majorHAnsi" w:cs="Times New Roman"/>
                <w:sz w:val="20"/>
                <w:szCs w:val="20"/>
              </w:rPr>
            </w:pPr>
            <w:r w:rsidRPr="000905D9">
              <w:rPr>
                <w:rFonts w:asciiTheme="majorHAnsi" w:hAnsiTheme="majorHAnsi" w:cs="Times New Roman"/>
                <w:sz w:val="20"/>
                <w:szCs w:val="20"/>
              </w:rPr>
              <w:t xml:space="preserve">The </w:t>
            </w:r>
            <w:r w:rsidRPr="000905D9">
              <w:rPr>
                <w:rFonts w:asciiTheme="majorHAnsi" w:eastAsia="Helvetica" w:hAnsiTheme="majorHAnsi" w:cs="Times New Roman"/>
                <w:sz w:val="20"/>
                <w:szCs w:val="20"/>
              </w:rPr>
              <w:t>environmental assessment code is adopted;</w:t>
            </w:r>
          </w:p>
          <w:p w14:paraId="46C0E8B1" w14:textId="77777777" w:rsidR="006F3278" w:rsidRPr="000905D9" w:rsidRDefault="006F3278" w:rsidP="0050269B">
            <w:pPr>
              <w:jc w:val="both"/>
              <w:rPr>
                <w:rFonts w:asciiTheme="majorHAnsi" w:hAnsiTheme="majorHAnsi" w:cs="Times New Roman"/>
                <w:sz w:val="20"/>
                <w:szCs w:val="20"/>
              </w:rPr>
            </w:pPr>
            <w:r w:rsidRPr="000905D9">
              <w:rPr>
                <w:rFonts w:asciiTheme="majorHAnsi" w:hAnsiTheme="majorHAnsi" w:cs="Times New Roman"/>
                <w:sz w:val="20"/>
                <w:szCs w:val="20"/>
              </w:rPr>
              <w:t>In compliance with the changes envisaged by the reform, current staff is trained and new staff is hired</w:t>
            </w:r>
          </w:p>
        </w:tc>
      </w:tr>
      <w:tr w:rsidR="006F3278" w:rsidRPr="000905D9" w14:paraId="56DD4170" w14:textId="77777777" w:rsidTr="00A534E4">
        <w:trPr>
          <w:trHeight w:val="356"/>
          <w:jc w:val="center"/>
        </w:trPr>
        <w:tc>
          <w:tcPr>
            <w:tcW w:w="3539" w:type="dxa"/>
            <w:gridSpan w:val="2"/>
            <w:vAlign w:val="center"/>
          </w:tcPr>
          <w:p w14:paraId="630D6B59" w14:textId="77777777" w:rsidR="006F3278" w:rsidRPr="000905D9" w:rsidRDefault="006F3278" w:rsidP="0050269B">
            <w:pPr>
              <w:autoSpaceDE w:val="0"/>
              <w:autoSpaceDN w:val="0"/>
              <w:adjustRightInd w:val="0"/>
              <w:jc w:val="both"/>
              <w:rPr>
                <w:rFonts w:asciiTheme="majorHAnsi" w:eastAsiaTheme="minorHAnsi" w:hAnsiTheme="majorHAnsi" w:cs="Times New Roman"/>
                <w:b/>
                <w:sz w:val="20"/>
                <w:szCs w:val="20"/>
                <w:lang w:val="ka-GE"/>
              </w:rPr>
            </w:pPr>
            <w:r w:rsidRPr="000905D9">
              <w:rPr>
                <w:rFonts w:asciiTheme="majorHAnsi" w:eastAsia="Helvetica" w:hAnsiTheme="majorHAnsi" w:cs="Times New Roman"/>
                <w:b/>
                <w:sz w:val="20"/>
                <w:szCs w:val="20"/>
                <w:lang w:val="ka-GE"/>
              </w:rPr>
              <w:t>Risks and Assumptions</w:t>
            </w:r>
          </w:p>
        </w:tc>
        <w:tc>
          <w:tcPr>
            <w:tcW w:w="6667" w:type="dxa"/>
            <w:gridSpan w:val="4"/>
            <w:vAlign w:val="center"/>
          </w:tcPr>
          <w:p w14:paraId="14DC30BE" w14:textId="77777777" w:rsidR="006F3278" w:rsidRPr="000905D9" w:rsidRDefault="006F3278" w:rsidP="0050269B">
            <w:pPr>
              <w:jc w:val="both"/>
              <w:rPr>
                <w:rFonts w:asciiTheme="majorHAnsi" w:eastAsia="Helvetica" w:hAnsiTheme="majorHAnsi" w:cs="Times New Roman"/>
                <w:sz w:val="20"/>
                <w:szCs w:val="20"/>
              </w:rPr>
            </w:pPr>
            <w:r w:rsidRPr="000905D9">
              <w:rPr>
                <w:rFonts w:asciiTheme="majorHAnsi" w:eastAsia="Helvetica" w:hAnsiTheme="majorHAnsi" w:cs="Times New Roman"/>
                <w:sz w:val="20"/>
                <w:szCs w:val="20"/>
                <w:lang w:val="ka-GE"/>
              </w:rPr>
              <w:t xml:space="preserve">Lack </w:t>
            </w:r>
            <w:r w:rsidRPr="000905D9">
              <w:rPr>
                <w:rFonts w:asciiTheme="majorHAnsi" w:eastAsia="Helvetica" w:hAnsiTheme="majorHAnsi" w:cs="Times New Roman"/>
                <w:sz w:val="20"/>
                <w:szCs w:val="20"/>
              </w:rPr>
              <w:t>o</w:t>
            </w:r>
            <w:r w:rsidRPr="000905D9">
              <w:rPr>
                <w:rFonts w:asciiTheme="majorHAnsi" w:eastAsia="Helvetica" w:hAnsiTheme="majorHAnsi" w:cs="Times New Roman"/>
                <w:sz w:val="20"/>
                <w:szCs w:val="20"/>
                <w:lang w:val="ka-GE"/>
              </w:rPr>
              <w:t>f the budget requir</w:t>
            </w:r>
            <w:proofErr w:type="spellStart"/>
            <w:r w:rsidRPr="000905D9">
              <w:rPr>
                <w:rFonts w:asciiTheme="majorHAnsi" w:eastAsia="Helvetica" w:hAnsiTheme="majorHAnsi" w:cs="Times New Roman"/>
                <w:sz w:val="20"/>
                <w:szCs w:val="20"/>
              </w:rPr>
              <w:t>ed</w:t>
            </w:r>
            <w:proofErr w:type="spellEnd"/>
            <w:r w:rsidRPr="000905D9">
              <w:rPr>
                <w:rFonts w:asciiTheme="majorHAnsi" w:eastAsia="Helvetica" w:hAnsiTheme="majorHAnsi" w:cs="Times New Roman"/>
                <w:sz w:val="20"/>
                <w:szCs w:val="20"/>
              </w:rPr>
              <w:t xml:space="preserve"> for hiring and training the staff so that the system works smoothly;</w:t>
            </w:r>
          </w:p>
          <w:p w14:paraId="5E46A2B7" w14:textId="77777777" w:rsidR="006F3278" w:rsidRPr="000905D9" w:rsidRDefault="006F3278" w:rsidP="0050269B">
            <w:pPr>
              <w:jc w:val="both"/>
              <w:rPr>
                <w:rFonts w:asciiTheme="majorHAnsi" w:hAnsiTheme="majorHAnsi" w:cs="Times New Roman"/>
                <w:sz w:val="20"/>
                <w:szCs w:val="20"/>
              </w:rPr>
            </w:pPr>
            <w:r w:rsidRPr="000905D9">
              <w:rPr>
                <w:rFonts w:asciiTheme="majorHAnsi" w:eastAsia="Helvetica" w:hAnsiTheme="majorHAnsi" w:cs="Times New Roman"/>
                <w:sz w:val="20"/>
                <w:szCs w:val="20"/>
              </w:rPr>
              <w:t>Difficulty in coordinating the agencies responsible for the code implementation.</w:t>
            </w:r>
          </w:p>
        </w:tc>
      </w:tr>
    </w:tbl>
    <w:p w14:paraId="0124424E" w14:textId="77777777" w:rsidR="006F3278" w:rsidRPr="000905D9" w:rsidRDefault="006F3278" w:rsidP="006F3278">
      <w:pPr>
        <w:spacing w:after="120"/>
        <w:jc w:val="both"/>
        <w:rPr>
          <w:rFonts w:asciiTheme="majorHAnsi" w:hAnsiTheme="majorHAnsi" w:cs="Times New Roman"/>
          <w:sz w:val="20"/>
          <w:szCs w:val="20"/>
          <w:lang w:val="ka-GE"/>
        </w:rPr>
      </w:pPr>
    </w:p>
    <w:p w14:paraId="67104AED" w14:textId="3A175610" w:rsidR="006F3278" w:rsidRPr="000905D9" w:rsidRDefault="006F3278" w:rsidP="006F3278">
      <w:pPr>
        <w:pStyle w:val="Heading2"/>
        <w:spacing w:before="0" w:after="120"/>
      </w:pPr>
      <w:bookmarkStart w:id="57" w:name="_Toc464031289"/>
      <w:bookmarkStart w:id="58" w:name="_Toc464676628"/>
      <w:bookmarkStart w:id="59" w:name="_Toc465748100"/>
      <w:r w:rsidRPr="000905D9">
        <w:t xml:space="preserve">Commitment 17: </w:t>
      </w:r>
      <w:bookmarkEnd w:id="57"/>
      <w:r w:rsidRPr="000905D9">
        <w:t xml:space="preserve"> Introduction of a mobile app as an alternative chan</w:t>
      </w:r>
      <w:r w:rsidR="00A534E4" w:rsidRPr="000905D9">
        <w:t>n</w:t>
      </w:r>
      <w:r w:rsidRPr="000905D9">
        <w:t>el to connect to “112”</w:t>
      </w:r>
      <w:bookmarkEnd w:id="58"/>
      <w:bookmarkEnd w:id="59"/>
    </w:p>
    <w:p w14:paraId="7F924ED3" w14:textId="60AB6E01" w:rsidR="00A534E4" w:rsidRPr="000905D9" w:rsidRDefault="00A534E4" w:rsidP="00A534E4">
      <w:pPr>
        <w:spacing w:after="120"/>
        <w:ind w:left="-284" w:right="-279"/>
        <w:jc w:val="both"/>
        <w:rPr>
          <w:rFonts w:asciiTheme="majorHAnsi" w:hAnsiTheme="majorHAnsi" w:cs="Times New Roman"/>
        </w:rPr>
      </w:pPr>
      <w:r w:rsidRPr="000905D9">
        <w:rPr>
          <w:rFonts w:asciiTheme="majorHAnsi" w:hAnsiTheme="majorHAnsi" w:cs="Times New Roman"/>
        </w:rPr>
        <w:t xml:space="preserve">The mission of </w:t>
      </w:r>
      <w:r w:rsidRPr="000905D9">
        <w:rPr>
          <w:rFonts w:asciiTheme="majorHAnsi" w:eastAsia="Helvetica" w:hAnsiTheme="majorHAnsi" w:cs="Times New Roman"/>
          <w:lang w:val="ka-GE"/>
        </w:rPr>
        <w:t xml:space="preserve">LELP </w:t>
      </w:r>
      <w:r w:rsidRPr="000905D9">
        <w:rPr>
          <w:rFonts w:asciiTheme="majorHAnsi" w:eastAsia="Helvetica" w:hAnsiTheme="majorHAnsi" w:cs="Times New Roman"/>
        </w:rPr>
        <w:t>“</w:t>
      </w:r>
      <w:r w:rsidRPr="000905D9">
        <w:rPr>
          <w:rFonts w:asciiTheme="majorHAnsi" w:hAnsiTheme="majorHAnsi" w:cs="Times New Roman"/>
          <w:lang w:val="ka-GE"/>
        </w:rPr>
        <w:t>112“</w:t>
      </w:r>
      <w:r w:rsidRPr="000905D9">
        <w:rPr>
          <w:rFonts w:asciiTheme="majorHAnsi" w:hAnsiTheme="majorHAnsi" w:cs="Times New Roman"/>
        </w:rPr>
        <w:t xml:space="preserve">of the Ministry of Internal Affairs is to reduce the time of emergency response. In order to process the emergency message without delay, identification of exact location of the caller is of utmost importance. When the caller is in the location without an address or he/she is not able to exactly </w:t>
      </w:r>
      <w:r w:rsidRPr="000905D9">
        <w:rPr>
          <w:rFonts w:asciiTheme="majorHAnsi" w:hAnsiTheme="majorHAnsi" w:cs="Times New Roman"/>
        </w:rPr>
        <w:lastRenderedPageBreak/>
        <w:t>identify the location, identification of his/her location is complicated.  Furthermore, there are cases when, due to the specificity of the situation, the caller is not able to talk on the phone with the 112 call-taker.</w:t>
      </w:r>
    </w:p>
    <w:p w14:paraId="2AE6E7BE" w14:textId="77777777" w:rsidR="00A534E4" w:rsidRPr="000905D9" w:rsidRDefault="00A534E4" w:rsidP="00A534E4">
      <w:pPr>
        <w:spacing w:after="120"/>
        <w:ind w:left="-284" w:right="-279"/>
        <w:jc w:val="both"/>
        <w:rPr>
          <w:rFonts w:asciiTheme="majorHAnsi" w:hAnsiTheme="majorHAnsi" w:cs="Times New Roman"/>
        </w:rPr>
      </w:pPr>
      <w:r w:rsidRPr="000905D9">
        <w:rPr>
          <w:rFonts w:asciiTheme="majorHAnsi" w:hAnsiTheme="majorHAnsi" w:cs="Times New Roman"/>
        </w:rPr>
        <w:t>In order to identify the location without delay introduction of a mobile app - an alternative communication channel to “112” is recommended. Respectively, a long-term strategy was drafted, one of the priorities of which is creation alternative communication channels to connect to “112”.</w:t>
      </w:r>
    </w:p>
    <w:p w14:paraId="77553DDC" w14:textId="77777777" w:rsidR="00A534E4" w:rsidRPr="000905D9" w:rsidRDefault="00A534E4" w:rsidP="00A534E4">
      <w:pPr>
        <w:spacing w:after="120"/>
        <w:ind w:left="-284" w:right="-279"/>
        <w:jc w:val="both"/>
        <w:rPr>
          <w:rFonts w:asciiTheme="majorHAnsi" w:hAnsiTheme="majorHAnsi" w:cs="Times New Roman"/>
        </w:rPr>
      </w:pPr>
      <w:r w:rsidRPr="000905D9">
        <w:rPr>
          <w:rFonts w:asciiTheme="majorHAnsi" w:hAnsiTheme="majorHAnsi" w:cs="Times New Roman"/>
        </w:rPr>
        <w:t>The biggest advantage of the project is a) immediate contact between the caller and 112 call-taker and b) the possibility to identify the location of the caller without delay- vital for a citizen waiting for emergency assistance.</w:t>
      </w:r>
    </w:p>
    <w:p w14:paraId="1C3318F6" w14:textId="77777777" w:rsidR="00A534E4" w:rsidRPr="000905D9" w:rsidRDefault="00A534E4" w:rsidP="00A534E4">
      <w:pPr>
        <w:spacing w:after="120"/>
        <w:ind w:left="-284"/>
        <w:jc w:val="both"/>
        <w:rPr>
          <w:rFonts w:asciiTheme="majorHAnsi" w:hAnsiTheme="majorHAnsi" w:cs="Times New Roman"/>
          <w:lang w:val="ka-GE"/>
        </w:rPr>
      </w:pPr>
      <w:r w:rsidRPr="000905D9">
        <w:rPr>
          <w:rFonts w:asciiTheme="majorHAnsi" w:eastAsia="Helvetica" w:hAnsiTheme="majorHAnsi" w:cs="Times New Roman"/>
          <w:b/>
        </w:rPr>
        <w:t>D</w:t>
      </w:r>
      <w:r w:rsidRPr="000905D9">
        <w:rPr>
          <w:rFonts w:asciiTheme="majorHAnsi" w:eastAsia="Helvetica" w:hAnsiTheme="majorHAnsi" w:cs="Times New Roman"/>
          <w:b/>
          <w:lang w:val="ka-GE"/>
        </w:rPr>
        <w:t>ate</w:t>
      </w:r>
      <w:r w:rsidRPr="000905D9">
        <w:rPr>
          <w:rFonts w:asciiTheme="majorHAnsi" w:eastAsia="Helvetica" w:hAnsiTheme="majorHAnsi" w:cs="Times New Roman"/>
          <w:b/>
        </w:rPr>
        <w:t xml:space="preserve"> of </w:t>
      </w:r>
      <w:r w:rsidRPr="000905D9">
        <w:rPr>
          <w:rFonts w:asciiTheme="majorHAnsi" w:eastAsia="Helvetica" w:hAnsiTheme="majorHAnsi" w:cs="Times New Roman"/>
          <w:b/>
          <w:lang w:val="ka-GE"/>
        </w:rPr>
        <w:t>Implementation:</w:t>
      </w:r>
      <w:r w:rsidRPr="000905D9">
        <w:rPr>
          <w:rFonts w:asciiTheme="majorHAnsi" w:hAnsiTheme="majorHAnsi" w:cs="Times New Roman"/>
          <w:lang w:val="ka-GE"/>
        </w:rPr>
        <w:t xml:space="preserve"> 2016-2017 </w:t>
      </w:r>
    </w:p>
    <w:tbl>
      <w:tblPr>
        <w:tblStyle w:val="TableGrid"/>
        <w:tblW w:w="10070" w:type="dxa"/>
        <w:jc w:val="center"/>
        <w:tblLayout w:type="fixed"/>
        <w:tblLook w:val="04A0" w:firstRow="1" w:lastRow="0" w:firstColumn="1" w:lastColumn="0" w:noHBand="0" w:noVBand="1"/>
      </w:tblPr>
      <w:tblGrid>
        <w:gridCol w:w="1555"/>
        <w:gridCol w:w="1984"/>
        <w:gridCol w:w="1843"/>
        <w:gridCol w:w="1495"/>
        <w:gridCol w:w="1440"/>
        <w:gridCol w:w="1753"/>
      </w:tblGrid>
      <w:tr w:rsidR="006F3278" w:rsidRPr="000905D9" w14:paraId="072CCCC8" w14:textId="77777777" w:rsidTr="00A534E4">
        <w:trPr>
          <w:trHeight w:val="171"/>
          <w:jc w:val="center"/>
        </w:trPr>
        <w:tc>
          <w:tcPr>
            <w:tcW w:w="10070" w:type="dxa"/>
            <w:gridSpan w:val="6"/>
            <w:shd w:val="clear" w:color="auto" w:fill="B8CCE4" w:themeFill="accent1" w:themeFillTint="66"/>
            <w:vAlign w:val="center"/>
          </w:tcPr>
          <w:p w14:paraId="5EB95633" w14:textId="72134261" w:rsidR="006F3278" w:rsidRPr="000905D9" w:rsidRDefault="006F3278" w:rsidP="0050269B">
            <w:pPr>
              <w:jc w:val="center"/>
              <w:rPr>
                <w:rFonts w:asciiTheme="majorHAnsi" w:hAnsiTheme="majorHAnsi" w:cs="Times New Roman"/>
                <w:b/>
                <w:sz w:val="20"/>
                <w:szCs w:val="20"/>
              </w:rPr>
            </w:pPr>
            <w:r w:rsidRPr="000905D9">
              <w:rPr>
                <w:rFonts w:asciiTheme="majorHAnsi" w:eastAsia="Helvetica" w:hAnsiTheme="majorHAnsi" w:cs="Times New Roman"/>
                <w:b/>
                <w:sz w:val="20"/>
                <w:szCs w:val="20"/>
                <w:lang w:val="ka-GE"/>
              </w:rPr>
              <w:t xml:space="preserve">Commitment </w:t>
            </w:r>
            <w:r w:rsidRPr="000905D9">
              <w:rPr>
                <w:rFonts w:asciiTheme="majorHAnsi" w:hAnsiTheme="majorHAnsi" w:cs="Times New Roman"/>
                <w:b/>
                <w:sz w:val="20"/>
                <w:szCs w:val="20"/>
                <w:lang w:val="ka-GE"/>
              </w:rPr>
              <w:t xml:space="preserve">17: </w:t>
            </w:r>
            <w:r w:rsidRPr="000905D9">
              <w:rPr>
                <w:rFonts w:asciiTheme="majorHAnsi" w:hAnsiTheme="majorHAnsi" w:cs="Times New Roman"/>
                <w:b/>
                <w:sz w:val="20"/>
                <w:szCs w:val="20"/>
              </w:rPr>
              <w:t xml:space="preserve">Introduction of a mobile app as an alternative </w:t>
            </w:r>
            <w:proofErr w:type="spellStart"/>
            <w:r w:rsidRPr="000905D9">
              <w:rPr>
                <w:rFonts w:asciiTheme="majorHAnsi" w:hAnsiTheme="majorHAnsi" w:cs="Times New Roman"/>
                <w:b/>
                <w:sz w:val="20"/>
                <w:szCs w:val="20"/>
              </w:rPr>
              <w:t>chanel</w:t>
            </w:r>
            <w:proofErr w:type="spellEnd"/>
            <w:r w:rsidRPr="000905D9">
              <w:rPr>
                <w:rFonts w:asciiTheme="majorHAnsi" w:hAnsiTheme="majorHAnsi" w:cs="Times New Roman"/>
                <w:b/>
                <w:sz w:val="20"/>
                <w:szCs w:val="20"/>
              </w:rPr>
              <w:t xml:space="preserve"> to connect to ‘112’;</w:t>
            </w:r>
          </w:p>
        </w:tc>
      </w:tr>
      <w:tr w:rsidR="00A534E4" w:rsidRPr="000905D9" w14:paraId="68F8F5D7" w14:textId="77777777" w:rsidTr="00A534E4">
        <w:trPr>
          <w:jc w:val="center"/>
        </w:trPr>
        <w:tc>
          <w:tcPr>
            <w:tcW w:w="3539" w:type="dxa"/>
            <w:gridSpan w:val="2"/>
            <w:shd w:val="clear" w:color="auto" w:fill="B8CCE4" w:themeFill="accent1" w:themeFillTint="66"/>
            <w:vAlign w:val="center"/>
          </w:tcPr>
          <w:p w14:paraId="5CB8B77F" w14:textId="77777777" w:rsidR="00A534E4" w:rsidRPr="000905D9" w:rsidRDefault="00A534E4" w:rsidP="00A534E4">
            <w:pPr>
              <w:spacing w:after="120"/>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Lead Agency</w:t>
            </w:r>
          </w:p>
        </w:tc>
        <w:tc>
          <w:tcPr>
            <w:tcW w:w="6531" w:type="dxa"/>
            <w:gridSpan w:val="4"/>
            <w:vAlign w:val="center"/>
          </w:tcPr>
          <w:p w14:paraId="35646EBC" w14:textId="5AA82A90" w:rsidR="00A534E4" w:rsidRPr="000905D9" w:rsidRDefault="00A534E4" w:rsidP="00A534E4">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 xml:space="preserve">LELP - </w:t>
            </w:r>
            <w:r w:rsidRPr="000905D9">
              <w:rPr>
                <w:rFonts w:asciiTheme="majorHAnsi" w:hAnsiTheme="majorHAnsi" w:cs="Times New Roman"/>
                <w:sz w:val="20"/>
                <w:szCs w:val="20"/>
                <w:lang w:val="ka-GE"/>
              </w:rPr>
              <w:t>„112“</w:t>
            </w:r>
            <w:r w:rsidRPr="000905D9">
              <w:rPr>
                <w:rFonts w:asciiTheme="majorHAnsi" w:eastAsia="Helvetica" w:hAnsiTheme="majorHAnsi" w:cs="Times New Roman"/>
                <w:sz w:val="20"/>
                <w:szCs w:val="20"/>
              </w:rPr>
              <w:t xml:space="preserve"> Ministry of Internal Affairs of Georgia</w:t>
            </w:r>
          </w:p>
        </w:tc>
      </w:tr>
      <w:tr w:rsidR="00A534E4" w:rsidRPr="000905D9" w14:paraId="32259147" w14:textId="77777777" w:rsidTr="00A534E4">
        <w:trPr>
          <w:trHeight w:val="136"/>
          <w:jc w:val="center"/>
        </w:trPr>
        <w:tc>
          <w:tcPr>
            <w:tcW w:w="1555" w:type="dxa"/>
            <w:vMerge w:val="restart"/>
            <w:shd w:val="clear" w:color="auto" w:fill="B8CCE4" w:themeFill="accent1" w:themeFillTint="66"/>
            <w:vAlign w:val="center"/>
          </w:tcPr>
          <w:p w14:paraId="31FC2740" w14:textId="77777777" w:rsidR="00A534E4" w:rsidRPr="000905D9" w:rsidRDefault="00A534E4" w:rsidP="00A534E4">
            <w:pPr>
              <w:spacing w:after="120"/>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Other Involved Actors</w:t>
            </w:r>
          </w:p>
        </w:tc>
        <w:tc>
          <w:tcPr>
            <w:tcW w:w="1984" w:type="dxa"/>
            <w:shd w:val="clear" w:color="auto" w:fill="B8CCE4" w:themeFill="accent1" w:themeFillTint="66"/>
            <w:vAlign w:val="center"/>
          </w:tcPr>
          <w:p w14:paraId="317A9C8A" w14:textId="25C33046" w:rsidR="00A534E4" w:rsidRPr="000905D9" w:rsidRDefault="00A534E4" w:rsidP="00A534E4">
            <w:pPr>
              <w:spacing w:after="120"/>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Public Agency</w:t>
            </w:r>
          </w:p>
        </w:tc>
        <w:tc>
          <w:tcPr>
            <w:tcW w:w="6531" w:type="dxa"/>
            <w:gridSpan w:val="4"/>
            <w:vAlign w:val="center"/>
          </w:tcPr>
          <w:p w14:paraId="47D42F40" w14:textId="77777777" w:rsidR="00A534E4" w:rsidRPr="000905D9" w:rsidRDefault="00A534E4" w:rsidP="00A534E4">
            <w:pPr>
              <w:spacing w:after="120"/>
              <w:jc w:val="both"/>
              <w:rPr>
                <w:rFonts w:asciiTheme="majorHAnsi" w:hAnsiTheme="majorHAnsi" w:cs="Times New Roman"/>
                <w:sz w:val="20"/>
                <w:szCs w:val="20"/>
                <w:lang w:val="ka-GE"/>
              </w:rPr>
            </w:pPr>
          </w:p>
        </w:tc>
      </w:tr>
      <w:tr w:rsidR="00A534E4" w:rsidRPr="000905D9" w14:paraId="3C0821D5" w14:textId="77777777" w:rsidTr="00A534E4">
        <w:trPr>
          <w:trHeight w:val="64"/>
          <w:jc w:val="center"/>
        </w:trPr>
        <w:tc>
          <w:tcPr>
            <w:tcW w:w="1555" w:type="dxa"/>
            <w:vMerge/>
            <w:shd w:val="clear" w:color="auto" w:fill="B8CCE4" w:themeFill="accent1" w:themeFillTint="66"/>
            <w:vAlign w:val="center"/>
          </w:tcPr>
          <w:p w14:paraId="66432144" w14:textId="77777777" w:rsidR="00A534E4" w:rsidRPr="000905D9" w:rsidRDefault="00A534E4" w:rsidP="00A534E4">
            <w:pPr>
              <w:spacing w:after="120"/>
              <w:rPr>
                <w:rFonts w:asciiTheme="majorHAnsi" w:hAnsiTheme="majorHAnsi" w:cs="Times New Roman"/>
                <w:sz w:val="20"/>
                <w:szCs w:val="20"/>
                <w:lang w:val="ka-GE"/>
              </w:rPr>
            </w:pPr>
          </w:p>
        </w:tc>
        <w:tc>
          <w:tcPr>
            <w:tcW w:w="1984" w:type="dxa"/>
            <w:shd w:val="clear" w:color="auto" w:fill="B8CCE4" w:themeFill="accent1" w:themeFillTint="66"/>
            <w:vAlign w:val="center"/>
          </w:tcPr>
          <w:p w14:paraId="5786EBBC" w14:textId="4C1FBB0E" w:rsidR="00A534E4" w:rsidRPr="000905D9" w:rsidRDefault="00A534E4" w:rsidP="00A534E4">
            <w:pPr>
              <w:spacing w:after="120"/>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Civil</w:t>
            </w:r>
            <w:r w:rsidRPr="000905D9">
              <w:rPr>
                <w:rFonts w:asciiTheme="majorHAnsi" w:eastAsia="Helvetica" w:hAnsiTheme="majorHAnsi" w:cs="Times New Roman"/>
                <w:sz w:val="20"/>
                <w:szCs w:val="20"/>
              </w:rPr>
              <w:t xml:space="preserve"> Society </w:t>
            </w:r>
            <w:r w:rsidRPr="000905D9">
              <w:rPr>
                <w:rFonts w:asciiTheme="majorHAnsi" w:eastAsia="Helvetica" w:hAnsiTheme="majorHAnsi" w:cs="Times New Roman"/>
                <w:sz w:val="20"/>
                <w:szCs w:val="20"/>
                <w:lang w:val="ka-GE"/>
              </w:rPr>
              <w:t>/ Private Sector</w:t>
            </w:r>
          </w:p>
        </w:tc>
        <w:tc>
          <w:tcPr>
            <w:tcW w:w="6531" w:type="dxa"/>
            <w:gridSpan w:val="4"/>
            <w:vAlign w:val="center"/>
          </w:tcPr>
          <w:p w14:paraId="6E0E776A" w14:textId="77777777" w:rsidR="00A534E4" w:rsidRPr="000905D9" w:rsidRDefault="00A534E4" w:rsidP="00A534E4">
            <w:pPr>
              <w:pStyle w:val="CommentText"/>
              <w:spacing w:after="120" w:line="240" w:lineRule="auto"/>
              <w:jc w:val="both"/>
              <w:rPr>
                <w:rFonts w:asciiTheme="majorHAnsi" w:hAnsiTheme="majorHAnsi" w:cs="Times New Roman"/>
                <w:sz w:val="20"/>
                <w:szCs w:val="20"/>
                <w:lang w:val="ka-GE"/>
              </w:rPr>
            </w:pPr>
          </w:p>
        </w:tc>
      </w:tr>
      <w:tr w:rsidR="00A534E4" w:rsidRPr="000905D9" w14:paraId="70800F16" w14:textId="77777777" w:rsidTr="00A534E4">
        <w:trPr>
          <w:jc w:val="center"/>
        </w:trPr>
        <w:tc>
          <w:tcPr>
            <w:tcW w:w="3539" w:type="dxa"/>
            <w:gridSpan w:val="2"/>
            <w:shd w:val="clear" w:color="auto" w:fill="B8CCE4" w:themeFill="accent1" w:themeFillTint="66"/>
            <w:vAlign w:val="center"/>
          </w:tcPr>
          <w:p w14:paraId="1F06B9D4" w14:textId="77777777" w:rsidR="00A534E4" w:rsidRPr="000905D9" w:rsidRDefault="00A534E4" w:rsidP="00A534E4">
            <w:pPr>
              <w:spacing w:after="120"/>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Issues to be Addressed</w:t>
            </w:r>
          </w:p>
        </w:tc>
        <w:tc>
          <w:tcPr>
            <w:tcW w:w="6531" w:type="dxa"/>
            <w:gridSpan w:val="4"/>
            <w:vAlign w:val="center"/>
          </w:tcPr>
          <w:p w14:paraId="6013BE80" w14:textId="76224D81" w:rsidR="00A534E4" w:rsidRPr="000905D9" w:rsidRDefault="00A534E4" w:rsidP="00A534E4">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 xml:space="preserve">For LELP  112 it is vital to identify the location of the </w:t>
            </w:r>
            <w:r w:rsidRPr="000905D9">
              <w:rPr>
                <w:rFonts w:asciiTheme="majorHAnsi" w:eastAsia="Helvetica" w:hAnsiTheme="majorHAnsi" w:cs="Times New Roman"/>
                <w:sz w:val="20"/>
                <w:szCs w:val="20"/>
              </w:rPr>
              <w:t>caller</w:t>
            </w:r>
            <w:r w:rsidRPr="000905D9">
              <w:rPr>
                <w:rFonts w:asciiTheme="majorHAnsi" w:eastAsia="Helvetica" w:hAnsiTheme="majorHAnsi" w:cs="Times New Roman"/>
                <w:sz w:val="20"/>
                <w:szCs w:val="20"/>
                <w:lang w:val="ka-GE"/>
              </w:rPr>
              <w:t xml:space="preserve"> for promptly reacting to the incom</w:t>
            </w:r>
            <w:proofErr w:type="spellStart"/>
            <w:r w:rsidRPr="000905D9">
              <w:rPr>
                <w:rFonts w:asciiTheme="majorHAnsi" w:eastAsia="Helvetica" w:hAnsiTheme="majorHAnsi" w:cs="Times New Roman"/>
                <w:sz w:val="20"/>
                <w:szCs w:val="20"/>
              </w:rPr>
              <w:t>ing</w:t>
            </w:r>
            <w:proofErr w:type="spellEnd"/>
            <w:r w:rsidRPr="000905D9">
              <w:rPr>
                <w:rFonts w:asciiTheme="majorHAnsi" w:eastAsia="Helvetica" w:hAnsiTheme="majorHAnsi" w:cs="Times New Roman"/>
                <w:sz w:val="20"/>
                <w:szCs w:val="20"/>
                <w:lang w:val="ka-GE"/>
              </w:rPr>
              <w:t xml:space="preserve"> message. </w:t>
            </w:r>
            <w:r w:rsidRPr="000905D9">
              <w:rPr>
                <w:rFonts w:asciiTheme="majorHAnsi" w:eastAsia="Helvetica" w:hAnsiTheme="majorHAnsi" w:cs="Times New Roman"/>
                <w:sz w:val="20"/>
                <w:szCs w:val="20"/>
              </w:rPr>
              <w:t>However, problems also emerged in the cases when the location did not have an address, the caller was not able to recognize the location or could not communicate with the call-taker on the phone.</w:t>
            </w:r>
          </w:p>
        </w:tc>
      </w:tr>
      <w:tr w:rsidR="00A534E4" w:rsidRPr="000905D9" w14:paraId="1A919D68" w14:textId="77777777" w:rsidTr="00A534E4">
        <w:trPr>
          <w:jc w:val="center"/>
        </w:trPr>
        <w:tc>
          <w:tcPr>
            <w:tcW w:w="3539" w:type="dxa"/>
            <w:gridSpan w:val="2"/>
            <w:shd w:val="clear" w:color="auto" w:fill="B8CCE4" w:themeFill="accent1" w:themeFillTint="66"/>
            <w:vAlign w:val="center"/>
          </w:tcPr>
          <w:p w14:paraId="7BCFAFFB" w14:textId="77777777" w:rsidR="00A534E4" w:rsidRPr="000905D9" w:rsidRDefault="00A534E4" w:rsidP="00A534E4">
            <w:pPr>
              <w:spacing w:after="120"/>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Main Objective</w:t>
            </w:r>
          </w:p>
        </w:tc>
        <w:tc>
          <w:tcPr>
            <w:tcW w:w="6531" w:type="dxa"/>
            <w:gridSpan w:val="4"/>
            <w:vAlign w:val="center"/>
          </w:tcPr>
          <w:p w14:paraId="699F2D16" w14:textId="6CBAC798" w:rsidR="00A534E4" w:rsidRPr="000905D9" w:rsidRDefault="00A534E4" w:rsidP="00A534E4">
            <w:pPr>
              <w:spacing w:after="120"/>
              <w:jc w:val="both"/>
              <w:rPr>
                <w:rFonts w:asciiTheme="majorHAnsi" w:hAnsiTheme="majorHAnsi" w:cs="Times New Roman"/>
                <w:sz w:val="20"/>
                <w:szCs w:val="20"/>
              </w:rPr>
            </w:pPr>
            <w:r w:rsidRPr="000905D9">
              <w:rPr>
                <w:rFonts w:asciiTheme="majorHAnsi" w:eastAsia="Helvetica" w:hAnsiTheme="majorHAnsi" w:cs="Times New Roman"/>
                <w:sz w:val="20"/>
                <w:szCs w:val="20"/>
                <w:lang w:val="ka-GE"/>
              </w:rPr>
              <w:t xml:space="preserve">LELP - </w:t>
            </w:r>
            <w:r w:rsidRPr="000905D9">
              <w:rPr>
                <w:rFonts w:asciiTheme="majorHAnsi" w:hAnsiTheme="majorHAnsi" w:cs="Times New Roman"/>
                <w:sz w:val="20"/>
                <w:szCs w:val="20"/>
                <w:lang w:val="ka-GE"/>
              </w:rPr>
              <w:t>„112“</w:t>
            </w:r>
            <w:r w:rsidRPr="000905D9">
              <w:rPr>
                <w:rFonts w:asciiTheme="majorHAnsi" w:eastAsia="Helvetica" w:hAnsiTheme="majorHAnsi" w:cs="Times New Roman"/>
                <w:sz w:val="20"/>
                <w:szCs w:val="20"/>
              </w:rPr>
              <w:t xml:space="preserve"> Ministry of Internal Affairs of Georgia</w:t>
            </w:r>
          </w:p>
        </w:tc>
      </w:tr>
      <w:tr w:rsidR="006F3278" w:rsidRPr="000905D9" w14:paraId="4D49F07D" w14:textId="77777777" w:rsidTr="00A534E4">
        <w:trPr>
          <w:jc w:val="center"/>
        </w:trPr>
        <w:tc>
          <w:tcPr>
            <w:tcW w:w="3539" w:type="dxa"/>
            <w:gridSpan w:val="2"/>
            <w:shd w:val="clear" w:color="auto" w:fill="B8CCE4" w:themeFill="accent1" w:themeFillTint="66"/>
            <w:vAlign w:val="center"/>
          </w:tcPr>
          <w:p w14:paraId="5F504E49" w14:textId="77777777" w:rsidR="006F3278" w:rsidRPr="000905D9" w:rsidRDefault="006F3278" w:rsidP="0050269B">
            <w:pPr>
              <w:spacing w:after="120"/>
              <w:jc w:val="both"/>
              <w:rPr>
                <w:rFonts w:asciiTheme="majorHAnsi" w:hAnsiTheme="majorHAnsi" w:cs="Times New Roman"/>
                <w:b/>
                <w:sz w:val="20"/>
                <w:szCs w:val="20"/>
              </w:rPr>
            </w:pPr>
            <w:r w:rsidRPr="000905D9">
              <w:rPr>
                <w:rFonts w:asciiTheme="majorHAnsi" w:hAnsiTheme="majorHAnsi" w:cs="Times New Roman"/>
                <w:b/>
                <w:sz w:val="20"/>
                <w:szCs w:val="20"/>
                <w:lang w:val="ka-GE"/>
              </w:rPr>
              <w:t xml:space="preserve">OGP </w:t>
            </w:r>
            <w:r w:rsidRPr="000905D9">
              <w:rPr>
                <w:rFonts w:asciiTheme="majorHAnsi" w:hAnsiTheme="majorHAnsi" w:cs="Times New Roman"/>
                <w:b/>
                <w:sz w:val="20"/>
                <w:szCs w:val="20"/>
              </w:rPr>
              <w:t>Challenge</w:t>
            </w:r>
          </w:p>
        </w:tc>
        <w:tc>
          <w:tcPr>
            <w:tcW w:w="6531" w:type="dxa"/>
            <w:gridSpan w:val="4"/>
            <w:vAlign w:val="center"/>
          </w:tcPr>
          <w:p w14:paraId="26D82681" w14:textId="77777777" w:rsidR="006F3278" w:rsidRPr="000905D9" w:rsidRDefault="006F3278" w:rsidP="0050269B">
            <w:pPr>
              <w:pStyle w:val="CommentText"/>
              <w:spacing w:after="120" w:line="240" w:lineRule="auto"/>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Creating safe environment; Improving public services</w:t>
            </w:r>
          </w:p>
        </w:tc>
      </w:tr>
      <w:tr w:rsidR="006F3278" w:rsidRPr="000905D9" w14:paraId="1EF3068A" w14:textId="77777777" w:rsidTr="0050269B">
        <w:trPr>
          <w:trHeight w:val="466"/>
          <w:jc w:val="center"/>
        </w:trPr>
        <w:tc>
          <w:tcPr>
            <w:tcW w:w="3539" w:type="dxa"/>
            <w:gridSpan w:val="2"/>
            <w:vMerge w:val="restart"/>
            <w:shd w:val="clear" w:color="auto" w:fill="B8CCE4" w:themeFill="accent1" w:themeFillTint="66"/>
            <w:vAlign w:val="center"/>
          </w:tcPr>
          <w:p w14:paraId="289BCC25" w14:textId="77777777" w:rsidR="006F3278" w:rsidRPr="000905D9" w:rsidRDefault="006F3278" w:rsidP="0050269B">
            <w:pPr>
              <w:spacing w:after="120"/>
              <w:jc w:val="both"/>
              <w:rPr>
                <w:rFonts w:asciiTheme="majorHAnsi" w:hAnsiTheme="majorHAnsi" w:cs="Times New Roman"/>
                <w:b/>
                <w:sz w:val="20"/>
                <w:szCs w:val="20"/>
              </w:rPr>
            </w:pPr>
            <w:r w:rsidRPr="000905D9">
              <w:rPr>
                <w:rFonts w:asciiTheme="majorHAnsi" w:hAnsiTheme="majorHAnsi" w:cs="Times New Roman"/>
                <w:b/>
                <w:sz w:val="20"/>
                <w:szCs w:val="20"/>
                <w:lang w:val="ka-GE"/>
              </w:rPr>
              <w:t xml:space="preserve">OGP </w:t>
            </w:r>
            <w:r w:rsidRPr="000905D9">
              <w:rPr>
                <w:rFonts w:asciiTheme="majorHAnsi" w:hAnsiTheme="majorHAnsi" w:cs="Times New Roman"/>
                <w:b/>
                <w:sz w:val="20"/>
                <w:szCs w:val="20"/>
              </w:rPr>
              <w:t>Principles</w:t>
            </w:r>
          </w:p>
        </w:tc>
        <w:tc>
          <w:tcPr>
            <w:tcW w:w="1843" w:type="dxa"/>
            <w:shd w:val="clear" w:color="auto" w:fill="B8CCE4" w:themeFill="accent1" w:themeFillTint="66"/>
            <w:vAlign w:val="center"/>
          </w:tcPr>
          <w:p w14:paraId="7BF36E05"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Transparency</w:t>
            </w:r>
          </w:p>
        </w:tc>
        <w:tc>
          <w:tcPr>
            <w:tcW w:w="1495" w:type="dxa"/>
            <w:shd w:val="clear" w:color="auto" w:fill="B8CCE4" w:themeFill="accent1" w:themeFillTint="66"/>
            <w:vAlign w:val="center"/>
          </w:tcPr>
          <w:p w14:paraId="44D0BA11"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Accountability</w:t>
            </w:r>
          </w:p>
        </w:tc>
        <w:tc>
          <w:tcPr>
            <w:tcW w:w="1440" w:type="dxa"/>
            <w:shd w:val="clear" w:color="auto" w:fill="B8CCE4" w:themeFill="accent1" w:themeFillTint="66"/>
            <w:vAlign w:val="center"/>
          </w:tcPr>
          <w:p w14:paraId="167EE895"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Civil Participation</w:t>
            </w:r>
          </w:p>
        </w:tc>
        <w:tc>
          <w:tcPr>
            <w:tcW w:w="1753" w:type="dxa"/>
            <w:shd w:val="clear" w:color="auto" w:fill="B8CCE4" w:themeFill="accent1" w:themeFillTint="66"/>
            <w:vAlign w:val="center"/>
          </w:tcPr>
          <w:p w14:paraId="1DAD5DC5" w14:textId="77777777" w:rsidR="006F3278" w:rsidRPr="000905D9" w:rsidRDefault="006F3278" w:rsidP="0050269B">
            <w:pPr>
              <w:spacing w:after="120"/>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Technology and Innovation</w:t>
            </w:r>
          </w:p>
        </w:tc>
      </w:tr>
      <w:tr w:rsidR="006F3278" w:rsidRPr="000905D9" w14:paraId="531784CA" w14:textId="77777777" w:rsidTr="0050269B">
        <w:trPr>
          <w:jc w:val="center"/>
        </w:trPr>
        <w:tc>
          <w:tcPr>
            <w:tcW w:w="3539" w:type="dxa"/>
            <w:gridSpan w:val="2"/>
            <w:vMerge/>
            <w:shd w:val="clear" w:color="auto" w:fill="B8CCE4" w:themeFill="accent1" w:themeFillTint="66"/>
            <w:vAlign w:val="center"/>
          </w:tcPr>
          <w:p w14:paraId="6C4EA9E8" w14:textId="77777777" w:rsidR="006F3278" w:rsidRPr="000905D9" w:rsidRDefault="006F3278" w:rsidP="0050269B">
            <w:pPr>
              <w:spacing w:after="120"/>
              <w:jc w:val="both"/>
              <w:rPr>
                <w:rFonts w:asciiTheme="majorHAnsi" w:hAnsiTheme="majorHAnsi" w:cs="Times New Roman"/>
                <w:sz w:val="20"/>
                <w:szCs w:val="20"/>
                <w:lang w:val="ka-GE"/>
              </w:rPr>
            </w:pPr>
          </w:p>
        </w:tc>
        <w:tc>
          <w:tcPr>
            <w:tcW w:w="1843" w:type="dxa"/>
            <w:vAlign w:val="center"/>
          </w:tcPr>
          <w:p w14:paraId="20D917F4"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c>
          <w:tcPr>
            <w:tcW w:w="1495" w:type="dxa"/>
            <w:vAlign w:val="center"/>
          </w:tcPr>
          <w:p w14:paraId="4378AA0E"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c>
          <w:tcPr>
            <w:tcW w:w="1440" w:type="dxa"/>
            <w:vAlign w:val="center"/>
          </w:tcPr>
          <w:p w14:paraId="0720C0B1"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c>
          <w:tcPr>
            <w:tcW w:w="1753" w:type="dxa"/>
            <w:vAlign w:val="center"/>
          </w:tcPr>
          <w:p w14:paraId="0E8D0578"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r>
      <w:tr w:rsidR="006F3278" w:rsidRPr="000905D9" w14:paraId="7B9414A4" w14:textId="77777777" w:rsidTr="0050269B">
        <w:trPr>
          <w:jc w:val="center"/>
        </w:trPr>
        <w:tc>
          <w:tcPr>
            <w:tcW w:w="3539" w:type="dxa"/>
            <w:gridSpan w:val="2"/>
            <w:shd w:val="clear" w:color="auto" w:fill="B8CCE4" w:themeFill="accent1" w:themeFillTint="66"/>
            <w:vAlign w:val="center"/>
          </w:tcPr>
          <w:p w14:paraId="484E1C10" w14:textId="77777777" w:rsidR="006F3278" w:rsidRPr="000905D9" w:rsidRDefault="006F3278" w:rsidP="0050269B">
            <w:pPr>
              <w:autoSpaceDE w:val="0"/>
              <w:autoSpaceDN w:val="0"/>
              <w:adjustRightInd w:val="0"/>
              <w:spacing w:after="120"/>
              <w:rPr>
                <w:rFonts w:asciiTheme="majorHAnsi" w:eastAsiaTheme="minorHAnsi" w:hAnsiTheme="majorHAnsi" w:cs="Times New Roman"/>
                <w:b/>
                <w:sz w:val="20"/>
                <w:szCs w:val="20"/>
                <w:lang w:val="ka-GE"/>
              </w:rPr>
            </w:pPr>
            <w:r w:rsidRPr="000905D9">
              <w:rPr>
                <w:rFonts w:asciiTheme="majorHAnsi" w:eastAsia="Helvetica" w:hAnsiTheme="majorHAnsi" w:cs="Times New Roman"/>
                <w:b/>
                <w:sz w:val="20"/>
                <w:szCs w:val="20"/>
                <w:lang w:val="ka-GE"/>
              </w:rPr>
              <w:t>Milestones to Fulfill the Commitment</w:t>
            </w:r>
          </w:p>
        </w:tc>
        <w:tc>
          <w:tcPr>
            <w:tcW w:w="1843" w:type="dxa"/>
            <w:shd w:val="clear" w:color="auto" w:fill="B8CCE4" w:themeFill="accent1" w:themeFillTint="66"/>
            <w:vAlign w:val="center"/>
          </w:tcPr>
          <w:p w14:paraId="7797741E" w14:textId="77777777" w:rsidR="006F3278" w:rsidRPr="000905D9" w:rsidRDefault="006F3278" w:rsidP="0050269B">
            <w:pPr>
              <w:autoSpaceDE w:val="0"/>
              <w:autoSpaceDN w:val="0"/>
              <w:adjustRightInd w:val="0"/>
              <w:spacing w:after="120"/>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New or ongoing commitment</w:t>
            </w:r>
          </w:p>
        </w:tc>
        <w:tc>
          <w:tcPr>
            <w:tcW w:w="1495" w:type="dxa"/>
            <w:shd w:val="clear" w:color="auto" w:fill="B8CCE4" w:themeFill="accent1" w:themeFillTint="66"/>
            <w:vAlign w:val="center"/>
          </w:tcPr>
          <w:p w14:paraId="084E88BB"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Start date:</w:t>
            </w:r>
          </w:p>
        </w:tc>
        <w:tc>
          <w:tcPr>
            <w:tcW w:w="3193" w:type="dxa"/>
            <w:gridSpan w:val="2"/>
            <w:shd w:val="clear" w:color="auto" w:fill="B8CCE4" w:themeFill="accent1" w:themeFillTint="66"/>
            <w:vAlign w:val="center"/>
          </w:tcPr>
          <w:p w14:paraId="47E01BB7"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End date:</w:t>
            </w:r>
          </w:p>
        </w:tc>
      </w:tr>
      <w:tr w:rsidR="006F3278" w:rsidRPr="000905D9" w14:paraId="3AD249DB" w14:textId="77777777" w:rsidTr="0050269B">
        <w:trPr>
          <w:trHeight w:val="356"/>
          <w:jc w:val="center"/>
        </w:trPr>
        <w:tc>
          <w:tcPr>
            <w:tcW w:w="3539" w:type="dxa"/>
            <w:gridSpan w:val="2"/>
            <w:vAlign w:val="center"/>
          </w:tcPr>
          <w:p w14:paraId="7AE8DD9F" w14:textId="476D045E" w:rsidR="006F3278" w:rsidRPr="000905D9" w:rsidRDefault="00A534E4" w:rsidP="0050269B">
            <w:pPr>
              <w:autoSpaceDE w:val="0"/>
              <w:autoSpaceDN w:val="0"/>
              <w:adjustRightInd w:val="0"/>
              <w:spacing w:after="120"/>
              <w:rPr>
                <w:rFonts w:asciiTheme="majorHAnsi" w:eastAsiaTheme="minorHAnsi" w:hAnsiTheme="majorHAnsi" w:cs="Times New Roman"/>
                <w:sz w:val="20"/>
                <w:szCs w:val="20"/>
              </w:rPr>
            </w:pPr>
            <w:r w:rsidRPr="000905D9">
              <w:rPr>
                <w:rFonts w:asciiTheme="majorHAnsi" w:eastAsia="Helvetica" w:hAnsiTheme="majorHAnsi" w:cs="Times New Roman"/>
                <w:sz w:val="20"/>
                <w:szCs w:val="20"/>
              </w:rPr>
              <w:t>Developing a the following options of the mobile app: SOS button, Silent SOS, dialing option and possibility to correspond with the operator; integrating innovation page and the directory of various government services</w:t>
            </w:r>
          </w:p>
        </w:tc>
        <w:tc>
          <w:tcPr>
            <w:tcW w:w="1843" w:type="dxa"/>
            <w:vAlign w:val="center"/>
          </w:tcPr>
          <w:p w14:paraId="528B1B51" w14:textId="77777777" w:rsidR="006F3278" w:rsidRPr="000905D9" w:rsidRDefault="006F3278" w:rsidP="0050269B">
            <w:pPr>
              <w:autoSpaceDE w:val="0"/>
              <w:autoSpaceDN w:val="0"/>
              <w:adjustRightInd w:val="0"/>
              <w:spacing w:after="120"/>
              <w:jc w:val="both"/>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495" w:type="dxa"/>
            <w:vAlign w:val="center"/>
          </w:tcPr>
          <w:p w14:paraId="3DA3C453"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hAnsiTheme="majorHAnsi" w:cs="Times New Roman"/>
                <w:sz w:val="20"/>
                <w:szCs w:val="20"/>
                <w:lang w:val="ka-GE"/>
              </w:rPr>
              <w:t>2016</w:t>
            </w:r>
          </w:p>
        </w:tc>
        <w:tc>
          <w:tcPr>
            <w:tcW w:w="3193" w:type="dxa"/>
            <w:gridSpan w:val="2"/>
            <w:vAlign w:val="center"/>
          </w:tcPr>
          <w:p w14:paraId="4EAF6C15"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 xml:space="preserve">October, </w:t>
            </w:r>
            <w:r w:rsidRPr="000905D9">
              <w:rPr>
                <w:rFonts w:asciiTheme="majorHAnsi" w:hAnsiTheme="majorHAnsi" w:cs="Times New Roman"/>
                <w:sz w:val="20"/>
                <w:szCs w:val="20"/>
                <w:lang w:val="ka-GE"/>
              </w:rPr>
              <w:t>2016</w:t>
            </w:r>
          </w:p>
        </w:tc>
      </w:tr>
      <w:tr w:rsidR="006F3278" w:rsidRPr="000905D9" w14:paraId="65EB5122" w14:textId="77777777" w:rsidTr="0050269B">
        <w:trPr>
          <w:trHeight w:val="356"/>
          <w:jc w:val="center"/>
        </w:trPr>
        <w:tc>
          <w:tcPr>
            <w:tcW w:w="3539" w:type="dxa"/>
            <w:gridSpan w:val="2"/>
            <w:vAlign w:val="center"/>
          </w:tcPr>
          <w:p w14:paraId="30682370" w14:textId="77777777" w:rsidR="006F3278" w:rsidRPr="000905D9" w:rsidRDefault="006F3278" w:rsidP="0050269B">
            <w:pPr>
              <w:autoSpaceDE w:val="0"/>
              <w:autoSpaceDN w:val="0"/>
              <w:adjustRightInd w:val="0"/>
              <w:spacing w:after="120"/>
              <w:rPr>
                <w:rFonts w:asciiTheme="majorHAnsi" w:eastAsiaTheme="minorHAnsi" w:hAnsiTheme="majorHAnsi" w:cs="Times New Roman"/>
                <w:sz w:val="20"/>
                <w:szCs w:val="20"/>
              </w:rPr>
            </w:pPr>
            <w:r w:rsidRPr="000905D9">
              <w:rPr>
                <w:rFonts w:asciiTheme="majorHAnsi" w:eastAsia="Helvetica" w:hAnsiTheme="majorHAnsi" w:cs="Times New Roman"/>
                <w:sz w:val="20"/>
                <w:szCs w:val="20"/>
              </w:rPr>
              <w:t>Defining public participation strategy in the testing regime of the app</w:t>
            </w:r>
          </w:p>
        </w:tc>
        <w:tc>
          <w:tcPr>
            <w:tcW w:w="1843" w:type="dxa"/>
            <w:vAlign w:val="center"/>
          </w:tcPr>
          <w:p w14:paraId="2624411A" w14:textId="77777777" w:rsidR="006F3278" w:rsidRPr="000905D9" w:rsidRDefault="006F3278" w:rsidP="0050269B">
            <w:pPr>
              <w:autoSpaceDE w:val="0"/>
              <w:autoSpaceDN w:val="0"/>
              <w:adjustRightInd w:val="0"/>
              <w:spacing w:after="120"/>
              <w:jc w:val="both"/>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495" w:type="dxa"/>
            <w:vAlign w:val="center"/>
          </w:tcPr>
          <w:p w14:paraId="57E24BE0"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 xml:space="preserve">October, </w:t>
            </w:r>
            <w:r w:rsidRPr="000905D9">
              <w:rPr>
                <w:rFonts w:asciiTheme="majorHAnsi" w:hAnsiTheme="majorHAnsi" w:cs="Times New Roman"/>
                <w:sz w:val="20"/>
                <w:szCs w:val="20"/>
                <w:lang w:val="ka-GE"/>
              </w:rPr>
              <w:t>2016</w:t>
            </w:r>
          </w:p>
        </w:tc>
        <w:tc>
          <w:tcPr>
            <w:tcW w:w="3193" w:type="dxa"/>
            <w:gridSpan w:val="2"/>
            <w:vAlign w:val="center"/>
          </w:tcPr>
          <w:p w14:paraId="1F85AA84"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 xml:space="preserve">November, </w:t>
            </w:r>
            <w:r w:rsidRPr="000905D9">
              <w:rPr>
                <w:rFonts w:asciiTheme="majorHAnsi" w:hAnsiTheme="majorHAnsi" w:cs="Times New Roman"/>
                <w:sz w:val="20"/>
                <w:szCs w:val="20"/>
                <w:lang w:val="ka-GE"/>
              </w:rPr>
              <w:t>2016</w:t>
            </w:r>
          </w:p>
        </w:tc>
      </w:tr>
      <w:tr w:rsidR="006F3278" w:rsidRPr="000905D9" w14:paraId="0913583D" w14:textId="77777777" w:rsidTr="0050269B">
        <w:trPr>
          <w:trHeight w:val="356"/>
          <w:jc w:val="center"/>
        </w:trPr>
        <w:tc>
          <w:tcPr>
            <w:tcW w:w="3539" w:type="dxa"/>
            <w:gridSpan w:val="2"/>
            <w:vAlign w:val="center"/>
          </w:tcPr>
          <w:p w14:paraId="0F9474A0" w14:textId="77777777" w:rsidR="006F3278" w:rsidRPr="000905D9" w:rsidRDefault="006F3278" w:rsidP="0050269B">
            <w:pPr>
              <w:autoSpaceDE w:val="0"/>
              <w:autoSpaceDN w:val="0"/>
              <w:adjustRightInd w:val="0"/>
              <w:spacing w:after="120"/>
              <w:rPr>
                <w:rFonts w:asciiTheme="majorHAnsi" w:eastAsiaTheme="minorHAnsi" w:hAnsiTheme="majorHAnsi" w:cs="Times New Roman"/>
                <w:sz w:val="20"/>
                <w:szCs w:val="20"/>
              </w:rPr>
            </w:pPr>
            <w:r w:rsidRPr="000905D9">
              <w:rPr>
                <w:rFonts w:asciiTheme="majorHAnsi" w:eastAsia="Helvetica" w:hAnsiTheme="majorHAnsi" w:cs="Times New Roman"/>
                <w:sz w:val="20"/>
                <w:szCs w:val="20"/>
              </w:rPr>
              <w:t>Testing the project with public participation</w:t>
            </w:r>
          </w:p>
        </w:tc>
        <w:tc>
          <w:tcPr>
            <w:tcW w:w="1843" w:type="dxa"/>
            <w:vAlign w:val="center"/>
          </w:tcPr>
          <w:p w14:paraId="4D4AC77C" w14:textId="77777777" w:rsidR="006F3278" w:rsidRPr="000905D9" w:rsidRDefault="006F3278" w:rsidP="0050269B">
            <w:pPr>
              <w:autoSpaceDE w:val="0"/>
              <w:autoSpaceDN w:val="0"/>
              <w:adjustRightInd w:val="0"/>
              <w:spacing w:after="120"/>
              <w:jc w:val="both"/>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495" w:type="dxa"/>
            <w:vAlign w:val="center"/>
          </w:tcPr>
          <w:p w14:paraId="48D3C413"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 xml:space="preserve">December, </w:t>
            </w:r>
            <w:r w:rsidRPr="000905D9">
              <w:rPr>
                <w:rFonts w:asciiTheme="majorHAnsi" w:hAnsiTheme="majorHAnsi" w:cs="Times New Roman"/>
                <w:sz w:val="20"/>
                <w:szCs w:val="20"/>
                <w:lang w:val="ka-GE"/>
              </w:rPr>
              <w:t>2016</w:t>
            </w:r>
          </w:p>
        </w:tc>
        <w:tc>
          <w:tcPr>
            <w:tcW w:w="3193" w:type="dxa"/>
            <w:gridSpan w:val="2"/>
            <w:vAlign w:val="center"/>
          </w:tcPr>
          <w:p w14:paraId="7F15F98B"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 xml:space="preserve">January, </w:t>
            </w:r>
            <w:r w:rsidRPr="000905D9">
              <w:rPr>
                <w:rFonts w:asciiTheme="majorHAnsi" w:hAnsiTheme="majorHAnsi" w:cs="Times New Roman"/>
                <w:sz w:val="20"/>
                <w:szCs w:val="20"/>
                <w:lang w:val="ka-GE"/>
              </w:rPr>
              <w:t>2017</w:t>
            </w:r>
          </w:p>
        </w:tc>
      </w:tr>
      <w:tr w:rsidR="006F3278" w:rsidRPr="000905D9" w14:paraId="5D202EF0" w14:textId="77777777" w:rsidTr="0050269B">
        <w:trPr>
          <w:trHeight w:val="356"/>
          <w:jc w:val="center"/>
        </w:trPr>
        <w:tc>
          <w:tcPr>
            <w:tcW w:w="3539" w:type="dxa"/>
            <w:gridSpan w:val="2"/>
            <w:vAlign w:val="center"/>
          </w:tcPr>
          <w:p w14:paraId="462CD0AF" w14:textId="77777777" w:rsidR="006F3278" w:rsidRPr="000905D9" w:rsidRDefault="006F3278" w:rsidP="0050269B">
            <w:pPr>
              <w:spacing w:after="120"/>
              <w:rPr>
                <w:rFonts w:asciiTheme="majorHAnsi" w:eastAsiaTheme="minorHAnsi" w:hAnsiTheme="majorHAnsi" w:cs="Times New Roman"/>
                <w:sz w:val="20"/>
                <w:szCs w:val="20"/>
              </w:rPr>
            </w:pPr>
            <w:r w:rsidRPr="000905D9">
              <w:rPr>
                <w:rFonts w:asciiTheme="majorHAnsi" w:eastAsia="Helvetica" w:hAnsiTheme="majorHAnsi" w:cs="Times New Roman"/>
                <w:sz w:val="20"/>
                <w:szCs w:val="20"/>
              </w:rPr>
              <w:t>Carrying out PR campaign to increase app awareness and encourage its active use</w:t>
            </w:r>
          </w:p>
        </w:tc>
        <w:tc>
          <w:tcPr>
            <w:tcW w:w="1843" w:type="dxa"/>
            <w:vAlign w:val="center"/>
          </w:tcPr>
          <w:p w14:paraId="404EB014" w14:textId="77777777" w:rsidR="006F3278" w:rsidRPr="000905D9" w:rsidRDefault="006F3278" w:rsidP="0050269B">
            <w:pPr>
              <w:autoSpaceDE w:val="0"/>
              <w:autoSpaceDN w:val="0"/>
              <w:adjustRightInd w:val="0"/>
              <w:spacing w:after="120"/>
              <w:jc w:val="both"/>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495" w:type="dxa"/>
            <w:vAlign w:val="center"/>
          </w:tcPr>
          <w:p w14:paraId="25C5B553"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 xml:space="preserve">March, </w:t>
            </w:r>
            <w:r w:rsidRPr="000905D9">
              <w:rPr>
                <w:rFonts w:asciiTheme="majorHAnsi" w:hAnsiTheme="majorHAnsi" w:cs="Times New Roman"/>
                <w:sz w:val="20"/>
                <w:szCs w:val="20"/>
                <w:lang w:val="ka-GE"/>
              </w:rPr>
              <w:t>2017</w:t>
            </w:r>
          </w:p>
        </w:tc>
        <w:tc>
          <w:tcPr>
            <w:tcW w:w="3193" w:type="dxa"/>
            <w:gridSpan w:val="2"/>
            <w:vAlign w:val="center"/>
          </w:tcPr>
          <w:p w14:paraId="2CCA04A0"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February, 2017</w:t>
            </w:r>
          </w:p>
        </w:tc>
      </w:tr>
      <w:tr w:rsidR="006F3278" w:rsidRPr="000905D9" w14:paraId="74946DBC" w14:textId="77777777" w:rsidTr="0050269B">
        <w:trPr>
          <w:trHeight w:val="356"/>
          <w:jc w:val="center"/>
        </w:trPr>
        <w:tc>
          <w:tcPr>
            <w:tcW w:w="3539" w:type="dxa"/>
            <w:gridSpan w:val="2"/>
            <w:vAlign w:val="center"/>
          </w:tcPr>
          <w:p w14:paraId="36B58B99" w14:textId="77777777" w:rsidR="006F3278" w:rsidRPr="000905D9" w:rsidRDefault="006F3278" w:rsidP="0050269B">
            <w:pPr>
              <w:spacing w:after="120"/>
              <w:rPr>
                <w:rFonts w:asciiTheme="majorHAnsi" w:eastAsiaTheme="minorHAnsi" w:hAnsiTheme="majorHAnsi" w:cs="Times New Roman"/>
                <w:sz w:val="20"/>
                <w:szCs w:val="20"/>
              </w:rPr>
            </w:pPr>
            <w:r w:rsidRPr="000905D9">
              <w:rPr>
                <w:rFonts w:asciiTheme="majorHAnsi" w:eastAsia="Helvetica" w:hAnsiTheme="majorHAnsi" w:cs="Times New Roman"/>
                <w:sz w:val="20"/>
                <w:szCs w:val="20"/>
              </w:rPr>
              <w:lastRenderedPageBreak/>
              <w:t>Advancing the project on the basis of the assessment and response from the citizens</w:t>
            </w:r>
          </w:p>
        </w:tc>
        <w:tc>
          <w:tcPr>
            <w:tcW w:w="1843" w:type="dxa"/>
            <w:vAlign w:val="center"/>
          </w:tcPr>
          <w:p w14:paraId="6DB94153" w14:textId="77777777" w:rsidR="006F3278" w:rsidRPr="000905D9" w:rsidRDefault="006F3278" w:rsidP="0050269B">
            <w:pPr>
              <w:autoSpaceDE w:val="0"/>
              <w:autoSpaceDN w:val="0"/>
              <w:adjustRightInd w:val="0"/>
              <w:spacing w:after="120"/>
              <w:jc w:val="both"/>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495" w:type="dxa"/>
            <w:vAlign w:val="center"/>
          </w:tcPr>
          <w:p w14:paraId="770BF7B3" w14:textId="77777777" w:rsidR="006F3278" w:rsidRPr="000905D9" w:rsidRDefault="006F3278" w:rsidP="0050269B">
            <w:pPr>
              <w:spacing w:after="120"/>
              <w:jc w:val="both"/>
              <w:rPr>
                <w:rFonts w:asciiTheme="majorHAnsi" w:hAnsiTheme="majorHAnsi" w:cs="Times New Roman"/>
                <w:sz w:val="20"/>
                <w:szCs w:val="20"/>
                <w:lang w:val="ka-GE"/>
              </w:rPr>
            </w:pPr>
          </w:p>
        </w:tc>
        <w:tc>
          <w:tcPr>
            <w:tcW w:w="3193" w:type="dxa"/>
            <w:gridSpan w:val="2"/>
            <w:vAlign w:val="center"/>
          </w:tcPr>
          <w:p w14:paraId="212A7342"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 xml:space="preserve">December, </w:t>
            </w:r>
            <w:r w:rsidRPr="000905D9">
              <w:rPr>
                <w:rFonts w:asciiTheme="majorHAnsi" w:hAnsiTheme="majorHAnsi" w:cs="Times New Roman"/>
                <w:sz w:val="20"/>
                <w:szCs w:val="20"/>
                <w:lang w:val="ka-GE"/>
              </w:rPr>
              <w:t>2017</w:t>
            </w:r>
          </w:p>
        </w:tc>
      </w:tr>
      <w:tr w:rsidR="006F3278" w:rsidRPr="000905D9" w14:paraId="714F5D0B" w14:textId="77777777" w:rsidTr="00A534E4">
        <w:trPr>
          <w:trHeight w:val="356"/>
          <w:jc w:val="center"/>
        </w:trPr>
        <w:tc>
          <w:tcPr>
            <w:tcW w:w="3539" w:type="dxa"/>
            <w:gridSpan w:val="2"/>
            <w:vAlign w:val="center"/>
          </w:tcPr>
          <w:p w14:paraId="7D42BF6D" w14:textId="77777777" w:rsidR="006F3278" w:rsidRPr="000905D9" w:rsidRDefault="006F3278" w:rsidP="0050269B">
            <w:pPr>
              <w:autoSpaceDE w:val="0"/>
              <w:autoSpaceDN w:val="0"/>
              <w:adjustRightInd w:val="0"/>
              <w:spacing w:after="120"/>
              <w:jc w:val="both"/>
              <w:rPr>
                <w:rFonts w:asciiTheme="majorHAnsi" w:eastAsiaTheme="minorHAnsi" w:hAnsiTheme="majorHAnsi" w:cs="Times New Roman"/>
                <w:b/>
                <w:sz w:val="20"/>
                <w:szCs w:val="20"/>
                <w:lang w:val="ka-GE"/>
              </w:rPr>
            </w:pPr>
            <w:r w:rsidRPr="000905D9">
              <w:rPr>
                <w:rFonts w:asciiTheme="majorHAnsi" w:eastAsia="Helvetica" w:hAnsiTheme="majorHAnsi" w:cs="Times New Roman"/>
                <w:b/>
                <w:sz w:val="20"/>
                <w:szCs w:val="20"/>
                <w:lang w:val="ka-GE"/>
              </w:rPr>
              <w:t>Indicator</w:t>
            </w:r>
          </w:p>
        </w:tc>
        <w:tc>
          <w:tcPr>
            <w:tcW w:w="6531" w:type="dxa"/>
            <w:gridSpan w:val="4"/>
            <w:vAlign w:val="center"/>
          </w:tcPr>
          <w:p w14:paraId="04B6BBCD" w14:textId="77777777" w:rsidR="006F3278" w:rsidRPr="000905D9" w:rsidRDefault="006F3278" w:rsidP="0050269B">
            <w:pPr>
              <w:spacing w:after="120"/>
              <w:jc w:val="both"/>
              <w:rPr>
                <w:rFonts w:asciiTheme="majorHAnsi" w:hAnsiTheme="majorHAnsi" w:cs="Times New Roman"/>
                <w:sz w:val="20"/>
                <w:szCs w:val="20"/>
              </w:rPr>
            </w:pPr>
            <w:r w:rsidRPr="000905D9">
              <w:rPr>
                <w:rFonts w:asciiTheme="majorHAnsi" w:eastAsia="Helvetica" w:hAnsiTheme="majorHAnsi" w:cs="Times New Roman"/>
                <w:sz w:val="20"/>
                <w:szCs w:val="20"/>
              </w:rPr>
              <w:t>Mobile app is introduced</w:t>
            </w:r>
          </w:p>
        </w:tc>
      </w:tr>
      <w:tr w:rsidR="006F3278" w:rsidRPr="000905D9" w14:paraId="426F5FC4" w14:textId="77777777" w:rsidTr="00A534E4">
        <w:trPr>
          <w:trHeight w:val="356"/>
          <w:jc w:val="center"/>
        </w:trPr>
        <w:tc>
          <w:tcPr>
            <w:tcW w:w="3539" w:type="dxa"/>
            <w:gridSpan w:val="2"/>
            <w:vAlign w:val="center"/>
          </w:tcPr>
          <w:p w14:paraId="0CB16A55" w14:textId="77777777" w:rsidR="006F3278" w:rsidRPr="000905D9" w:rsidRDefault="006F3278" w:rsidP="0050269B">
            <w:pPr>
              <w:autoSpaceDE w:val="0"/>
              <w:autoSpaceDN w:val="0"/>
              <w:adjustRightInd w:val="0"/>
              <w:spacing w:after="120"/>
              <w:jc w:val="both"/>
              <w:rPr>
                <w:rFonts w:asciiTheme="majorHAnsi" w:eastAsiaTheme="minorHAnsi" w:hAnsiTheme="majorHAnsi" w:cs="Times New Roman"/>
                <w:b/>
                <w:sz w:val="20"/>
                <w:szCs w:val="20"/>
                <w:lang w:val="ka-GE"/>
              </w:rPr>
            </w:pPr>
            <w:r w:rsidRPr="000905D9">
              <w:rPr>
                <w:rFonts w:asciiTheme="majorHAnsi" w:eastAsia="Helvetica" w:hAnsiTheme="majorHAnsi" w:cs="Times New Roman"/>
                <w:b/>
                <w:sz w:val="20"/>
                <w:szCs w:val="20"/>
                <w:lang w:val="ka-GE"/>
              </w:rPr>
              <w:t>Risks and Assumptions</w:t>
            </w:r>
          </w:p>
        </w:tc>
        <w:tc>
          <w:tcPr>
            <w:tcW w:w="6531" w:type="dxa"/>
            <w:gridSpan w:val="4"/>
            <w:vAlign w:val="center"/>
          </w:tcPr>
          <w:p w14:paraId="0D48F1C2"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 xml:space="preserve">Due to the project specificity the deadline for implementing the activities could be slightly shifted </w:t>
            </w:r>
          </w:p>
        </w:tc>
      </w:tr>
    </w:tbl>
    <w:p w14:paraId="45B9B633" w14:textId="77777777" w:rsidR="006F3278" w:rsidRPr="000905D9" w:rsidRDefault="006F3278" w:rsidP="006F3278">
      <w:pPr>
        <w:spacing w:after="120"/>
        <w:jc w:val="both"/>
        <w:rPr>
          <w:rFonts w:asciiTheme="majorHAnsi" w:hAnsiTheme="majorHAnsi" w:cs="Times New Roman"/>
          <w:sz w:val="20"/>
          <w:szCs w:val="20"/>
          <w:lang w:val="ka-GE"/>
        </w:rPr>
      </w:pPr>
    </w:p>
    <w:p w14:paraId="008F8DC2" w14:textId="77777777" w:rsidR="006F3278" w:rsidRPr="000905D9" w:rsidRDefault="006F3278" w:rsidP="006F3278">
      <w:pPr>
        <w:pStyle w:val="Heading2"/>
        <w:spacing w:before="0" w:after="120"/>
        <w:rPr>
          <w:rFonts w:cs="Times New Roman"/>
          <w:szCs w:val="20"/>
        </w:rPr>
      </w:pPr>
      <w:bookmarkStart w:id="60" w:name="_Toc464031290"/>
      <w:bookmarkStart w:id="61" w:name="_Toc464676629"/>
      <w:bookmarkStart w:id="62" w:name="_Toc465748101"/>
      <w:r w:rsidRPr="000905D9">
        <w:rPr>
          <w:rFonts w:cs="Times New Roman"/>
          <w:szCs w:val="20"/>
        </w:rPr>
        <w:t xml:space="preserve">Commitment 18: </w:t>
      </w:r>
      <w:bookmarkEnd w:id="60"/>
      <w:r w:rsidRPr="000905D9">
        <w:rPr>
          <w:rFonts w:cs="Times New Roman"/>
        </w:rPr>
        <w:t>Development of local councils for crime prevention</w:t>
      </w:r>
      <w:bookmarkEnd w:id="61"/>
      <w:bookmarkEnd w:id="62"/>
    </w:p>
    <w:p w14:paraId="1E3E0D0B" w14:textId="77777777" w:rsidR="006F3278" w:rsidRPr="000905D9" w:rsidRDefault="006F3278" w:rsidP="006F3278">
      <w:pPr>
        <w:tabs>
          <w:tab w:val="left" w:pos="180"/>
        </w:tabs>
        <w:spacing w:after="120"/>
        <w:ind w:left="-284" w:right="-279"/>
        <w:jc w:val="both"/>
        <w:rPr>
          <w:rFonts w:asciiTheme="majorHAnsi" w:eastAsia="Helvetica" w:hAnsiTheme="majorHAnsi" w:cs="Times New Roman"/>
        </w:rPr>
      </w:pPr>
      <w:r w:rsidRPr="000905D9">
        <w:rPr>
          <w:rFonts w:asciiTheme="majorHAnsi" w:eastAsia="Helvetica" w:hAnsiTheme="majorHAnsi" w:cs="Times New Roman"/>
          <w:lang w:val="ka-GE"/>
        </w:rPr>
        <w:t>Starting from 2016, the Prosecutor’s Office of Georgia launched the project</w:t>
      </w:r>
      <w:r w:rsidRPr="000905D9">
        <w:rPr>
          <w:rFonts w:asciiTheme="majorHAnsi" w:eastAsia="Helvetica" w:hAnsiTheme="majorHAnsi" w:cs="Times New Roman"/>
        </w:rPr>
        <w:t xml:space="preserve"> “Local Council”, the goal of which is to coordinate the crime prevention measures between relevant agencies and initiate new measures. At the current stage, crime prevention is a prerogative of a number of government agencies. Enhancing coordination between them is essential to avoid implementation of duplicate prevention measures by various agencies.</w:t>
      </w:r>
    </w:p>
    <w:p w14:paraId="4D871000" w14:textId="77777777" w:rsidR="006F3278" w:rsidRPr="000905D9" w:rsidRDefault="006F3278" w:rsidP="006F3278">
      <w:pPr>
        <w:tabs>
          <w:tab w:val="left" w:pos="180"/>
        </w:tabs>
        <w:spacing w:after="120"/>
        <w:ind w:left="-284" w:right="-279"/>
        <w:jc w:val="both"/>
        <w:rPr>
          <w:rFonts w:asciiTheme="majorHAnsi" w:eastAsia="Helvetica" w:hAnsiTheme="majorHAnsi" w:cs="Times New Roman"/>
        </w:rPr>
      </w:pPr>
      <w:r w:rsidRPr="000905D9">
        <w:rPr>
          <w:rFonts w:asciiTheme="majorHAnsi" w:eastAsia="Helvetica" w:hAnsiTheme="majorHAnsi" w:cs="Times New Roman"/>
        </w:rPr>
        <w:t xml:space="preserve">The main goal of the project is to discuss </w:t>
      </w:r>
      <w:proofErr w:type="spellStart"/>
      <w:r w:rsidRPr="000905D9">
        <w:rPr>
          <w:rFonts w:asciiTheme="majorHAnsi" w:eastAsia="Helvetica" w:hAnsiTheme="majorHAnsi" w:cs="Times New Roman"/>
        </w:rPr>
        <w:t>ceiminal</w:t>
      </w:r>
      <w:proofErr w:type="spellEnd"/>
      <w:r w:rsidRPr="000905D9">
        <w:rPr>
          <w:rFonts w:asciiTheme="majorHAnsi" w:eastAsia="Helvetica" w:hAnsiTheme="majorHAnsi" w:cs="Times New Roman"/>
        </w:rPr>
        <w:t xml:space="preserve"> situation in the region, to make decisions about preventive measures required for the region, to develop initiatives and to draw up a coordination plan about fighting crime in cooperation with other government agencies and nongovernmental organizations. The project was created according to the model of the USA and represents a coordination organ on the regional level. Permanent members of the Council are the representatives of the law-enforcement (Prosecutor’s Office, Ministry of Interiors, Ministry of Corrections), municipalities, lawyers’ corps, NGOs. The Council may also have temporary members from the civil society.</w:t>
      </w:r>
    </w:p>
    <w:p w14:paraId="517DAD66" w14:textId="77777777" w:rsidR="006F3278" w:rsidRPr="000905D9" w:rsidRDefault="006F3278" w:rsidP="006F3278">
      <w:pPr>
        <w:tabs>
          <w:tab w:val="left" w:pos="180"/>
        </w:tabs>
        <w:spacing w:after="120"/>
        <w:ind w:left="-284" w:right="-279"/>
        <w:jc w:val="both"/>
        <w:rPr>
          <w:rFonts w:asciiTheme="majorHAnsi" w:hAnsiTheme="majorHAnsi" w:cs="Times New Roman"/>
        </w:rPr>
      </w:pPr>
      <w:r w:rsidRPr="000905D9">
        <w:rPr>
          <w:rFonts w:asciiTheme="majorHAnsi" w:hAnsiTheme="majorHAnsi" w:cs="Times New Roman"/>
        </w:rPr>
        <w:t xml:space="preserve">Implementation of Local Councils was launched in a pilot regime in Adjara region. In the framework of the commitment, Local Councils will be set up in </w:t>
      </w:r>
      <w:proofErr w:type="spellStart"/>
      <w:r w:rsidRPr="000905D9">
        <w:rPr>
          <w:rFonts w:asciiTheme="majorHAnsi" w:hAnsiTheme="majorHAnsi" w:cs="Times New Roman"/>
        </w:rPr>
        <w:t>Kvemo</w:t>
      </w:r>
      <w:proofErr w:type="spellEnd"/>
      <w:r w:rsidRPr="000905D9">
        <w:rPr>
          <w:rFonts w:asciiTheme="majorHAnsi" w:hAnsiTheme="majorHAnsi" w:cs="Times New Roman"/>
        </w:rPr>
        <w:t xml:space="preserve"> </w:t>
      </w:r>
      <w:proofErr w:type="spellStart"/>
      <w:r w:rsidRPr="000905D9">
        <w:rPr>
          <w:rFonts w:asciiTheme="majorHAnsi" w:hAnsiTheme="majorHAnsi" w:cs="Times New Roman"/>
        </w:rPr>
        <w:t>Kartli</w:t>
      </w:r>
      <w:proofErr w:type="spellEnd"/>
      <w:r w:rsidRPr="000905D9">
        <w:rPr>
          <w:rFonts w:asciiTheme="majorHAnsi" w:hAnsiTheme="majorHAnsi" w:cs="Times New Roman"/>
        </w:rPr>
        <w:t xml:space="preserve">, </w:t>
      </w:r>
      <w:proofErr w:type="spellStart"/>
      <w:r w:rsidRPr="000905D9">
        <w:rPr>
          <w:rFonts w:asciiTheme="majorHAnsi" w:hAnsiTheme="majorHAnsi" w:cs="Times New Roman"/>
        </w:rPr>
        <w:t>Samegrelo</w:t>
      </w:r>
      <w:proofErr w:type="spellEnd"/>
      <w:r w:rsidRPr="000905D9">
        <w:rPr>
          <w:rFonts w:asciiTheme="majorHAnsi" w:hAnsiTheme="majorHAnsi" w:cs="Times New Roman"/>
        </w:rPr>
        <w:t xml:space="preserve"> in the nearest future and later in other regions of Georgia. </w:t>
      </w:r>
    </w:p>
    <w:p w14:paraId="5D71F8AC" w14:textId="77777777" w:rsidR="006F3278" w:rsidRPr="000905D9" w:rsidRDefault="006F3278" w:rsidP="006F3278">
      <w:pPr>
        <w:spacing w:after="120"/>
        <w:ind w:left="-284"/>
        <w:jc w:val="both"/>
        <w:rPr>
          <w:rFonts w:asciiTheme="majorHAnsi" w:hAnsiTheme="majorHAnsi" w:cs="Times New Roman"/>
          <w:lang w:val="ka-GE"/>
        </w:rPr>
      </w:pPr>
      <w:r w:rsidRPr="000905D9">
        <w:rPr>
          <w:rFonts w:asciiTheme="majorHAnsi" w:eastAsia="Helvetica" w:hAnsiTheme="majorHAnsi" w:cs="Times New Roman"/>
          <w:b/>
        </w:rPr>
        <w:t>D</w:t>
      </w:r>
      <w:r w:rsidRPr="000905D9">
        <w:rPr>
          <w:rFonts w:asciiTheme="majorHAnsi" w:eastAsia="Helvetica" w:hAnsiTheme="majorHAnsi" w:cs="Times New Roman"/>
          <w:b/>
          <w:lang w:val="ka-GE"/>
        </w:rPr>
        <w:t>ate</w:t>
      </w:r>
      <w:r w:rsidRPr="000905D9">
        <w:rPr>
          <w:rFonts w:asciiTheme="majorHAnsi" w:eastAsia="Helvetica" w:hAnsiTheme="majorHAnsi" w:cs="Times New Roman"/>
          <w:b/>
        </w:rPr>
        <w:t xml:space="preserve"> of</w:t>
      </w:r>
      <w:r w:rsidRPr="000905D9">
        <w:rPr>
          <w:rFonts w:asciiTheme="majorHAnsi" w:eastAsia="Helvetica" w:hAnsiTheme="majorHAnsi" w:cs="Times New Roman"/>
          <w:b/>
          <w:lang w:val="ka-GE"/>
        </w:rPr>
        <w:t>Implementation:</w:t>
      </w:r>
      <w:r w:rsidRPr="000905D9">
        <w:rPr>
          <w:rFonts w:asciiTheme="majorHAnsi" w:hAnsiTheme="majorHAnsi" w:cs="Times New Roman"/>
          <w:lang w:val="ka-GE"/>
        </w:rPr>
        <w:t xml:space="preserve"> 2016-2017 </w:t>
      </w:r>
    </w:p>
    <w:tbl>
      <w:tblPr>
        <w:tblStyle w:val="TableGrid"/>
        <w:tblW w:w="10060" w:type="dxa"/>
        <w:jc w:val="center"/>
        <w:tblLayout w:type="fixed"/>
        <w:tblLook w:val="04A0" w:firstRow="1" w:lastRow="0" w:firstColumn="1" w:lastColumn="0" w:noHBand="0" w:noVBand="1"/>
      </w:tblPr>
      <w:tblGrid>
        <w:gridCol w:w="1555"/>
        <w:gridCol w:w="1984"/>
        <w:gridCol w:w="1843"/>
        <w:gridCol w:w="1467"/>
        <w:gridCol w:w="1440"/>
        <w:gridCol w:w="1771"/>
      </w:tblGrid>
      <w:tr w:rsidR="006F3278" w:rsidRPr="000905D9" w14:paraId="10DDAA88" w14:textId="77777777" w:rsidTr="00A534E4">
        <w:trPr>
          <w:jc w:val="center"/>
        </w:trPr>
        <w:tc>
          <w:tcPr>
            <w:tcW w:w="10060" w:type="dxa"/>
            <w:gridSpan w:val="6"/>
            <w:shd w:val="clear" w:color="auto" w:fill="B8CCE4" w:themeFill="accent1" w:themeFillTint="66"/>
            <w:vAlign w:val="center"/>
          </w:tcPr>
          <w:p w14:paraId="021F9682" w14:textId="67E6865C" w:rsidR="006F3278" w:rsidRPr="000905D9" w:rsidRDefault="006F3278" w:rsidP="0050269B">
            <w:pPr>
              <w:jc w:val="center"/>
              <w:rPr>
                <w:rFonts w:asciiTheme="majorHAnsi" w:hAnsiTheme="majorHAnsi" w:cs="Times New Roman"/>
                <w:b/>
                <w:sz w:val="20"/>
                <w:szCs w:val="20"/>
              </w:rPr>
            </w:pPr>
            <w:r w:rsidRPr="000905D9">
              <w:rPr>
                <w:rFonts w:asciiTheme="majorHAnsi" w:hAnsiTheme="majorHAnsi" w:cs="Times New Roman"/>
                <w:b/>
                <w:sz w:val="20"/>
                <w:szCs w:val="20"/>
              </w:rPr>
              <w:t>Commitment 18: Development of the local councils for crime prevention</w:t>
            </w:r>
          </w:p>
        </w:tc>
      </w:tr>
      <w:tr w:rsidR="006F3278" w:rsidRPr="000905D9" w14:paraId="45979D88" w14:textId="77777777" w:rsidTr="00A534E4">
        <w:trPr>
          <w:jc w:val="center"/>
        </w:trPr>
        <w:tc>
          <w:tcPr>
            <w:tcW w:w="3539" w:type="dxa"/>
            <w:gridSpan w:val="2"/>
            <w:shd w:val="clear" w:color="auto" w:fill="B8CCE4" w:themeFill="accent1" w:themeFillTint="66"/>
            <w:vAlign w:val="center"/>
          </w:tcPr>
          <w:p w14:paraId="22E3EAD1" w14:textId="77777777" w:rsidR="006F3278" w:rsidRPr="000905D9" w:rsidRDefault="006F3278" w:rsidP="0050269B">
            <w:pPr>
              <w:spacing w:after="120"/>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Lead Agency</w:t>
            </w:r>
          </w:p>
        </w:tc>
        <w:tc>
          <w:tcPr>
            <w:tcW w:w="6521" w:type="dxa"/>
            <w:gridSpan w:val="4"/>
            <w:vAlign w:val="center"/>
          </w:tcPr>
          <w:p w14:paraId="1CB42261" w14:textId="77777777" w:rsidR="006F3278" w:rsidRPr="000905D9" w:rsidRDefault="006F3278" w:rsidP="0050269B">
            <w:pPr>
              <w:spacing w:after="120"/>
              <w:jc w:val="both"/>
              <w:rPr>
                <w:rFonts w:asciiTheme="majorHAnsi" w:hAnsiTheme="majorHAnsi" w:cs="Times New Roman"/>
                <w:sz w:val="20"/>
                <w:szCs w:val="20"/>
              </w:rPr>
            </w:pPr>
            <w:r w:rsidRPr="000905D9">
              <w:rPr>
                <w:rFonts w:asciiTheme="majorHAnsi" w:eastAsia="Helvetica" w:hAnsiTheme="majorHAnsi" w:cs="Times New Roman"/>
                <w:sz w:val="20"/>
                <w:szCs w:val="20"/>
              </w:rPr>
              <w:t>Prosecutor’s Office of Georgia</w:t>
            </w:r>
          </w:p>
        </w:tc>
      </w:tr>
      <w:tr w:rsidR="006F3278" w:rsidRPr="000905D9" w14:paraId="244689AE" w14:textId="77777777" w:rsidTr="00A534E4">
        <w:trPr>
          <w:trHeight w:val="136"/>
          <w:jc w:val="center"/>
        </w:trPr>
        <w:tc>
          <w:tcPr>
            <w:tcW w:w="1555" w:type="dxa"/>
            <w:vMerge w:val="restart"/>
            <w:shd w:val="clear" w:color="auto" w:fill="B8CCE4" w:themeFill="accent1" w:themeFillTint="66"/>
            <w:vAlign w:val="center"/>
          </w:tcPr>
          <w:p w14:paraId="64835062" w14:textId="77777777" w:rsidR="006F3278" w:rsidRPr="000905D9" w:rsidRDefault="006F3278" w:rsidP="0050269B">
            <w:pPr>
              <w:spacing w:after="120"/>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Other Involved Actors</w:t>
            </w:r>
          </w:p>
        </w:tc>
        <w:tc>
          <w:tcPr>
            <w:tcW w:w="1984" w:type="dxa"/>
            <w:shd w:val="clear" w:color="auto" w:fill="B8CCE4" w:themeFill="accent1" w:themeFillTint="66"/>
            <w:vAlign w:val="center"/>
          </w:tcPr>
          <w:p w14:paraId="1CAFA19C" w14:textId="77777777" w:rsidR="006F3278" w:rsidRPr="000905D9" w:rsidRDefault="006F3278" w:rsidP="0050269B">
            <w:pPr>
              <w:spacing w:after="120"/>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Public Agency</w:t>
            </w:r>
          </w:p>
        </w:tc>
        <w:tc>
          <w:tcPr>
            <w:tcW w:w="6521" w:type="dxa"/>
            <w:gridSpan w:val="4"/>
            <w:vAlign w:val="center"/>
          </w:tcPr>
          <w:p w14:paraId="18D7A7A1" w14:textId="77777777" w:rsidR="006F3278" w:rsidRPr="000905D9" w:rsidRDefault="006F3278" w:rsidP="0050269B">
            <w:pPr>
              <w:spacing w:after="120"/>
              <w:jc w:val="both"/>
              <w:rPr>
                <w:rFonts w:asciiTheme="majorHAnsi" w:hAnsiTheme="majorHAnsi" w:cs="Times New Roman"/>
                <w:sz w:val="20"/>
                <w:szCs w:val="20"/>
              </w:rPr>
            </w:pPr>
            <w:r w:rsidRPr="000905D9">
              <w:rPr>
                <w:rFonts w:asciiTheme="majorHAnsi" w:eastAsia="Helvetica" w:hAnsiTheme="majorHAnsi" w:cs="Times New Roman"/>
                <w:sz w:val="20"/>
                <w:szCs w:val="20"/>
                <w:lang w:val="ka-GE"/>
              </w:rPr>
              <w:t xml:space="preserve">Minicipality bodies; National Probation Agency; </w:t>
            </w:r>
            <w:r w:rsidRPr="000905D9">
              <w:rPr>
                <w:rFonts w:asciiTheme="majorHAnsi" w:eastAsia="Helvetica" w:hAnsiTheme="majorHAnsi" w:cs="Times New Roman"/>
                <w:sz w:val="20"/>
                <w:szCs w:val="20"/>
              </w:rPr>
              <w:t>Ministry of Internal Affairs</w:t>
            </w:r>
          </w:p>
        </w:tc>
      </w:tr>
      <w:tr w:rsidR="006F3278" w:rsidRPr="000905D9" w14:paraId="2BDE434C" w14:textId="77777777" w:rsidTr="00A534E4">
        <w:trPr>
          <w:trHeight w:val="247"/>
          <w:jc w:val="center"/>
        </w:trPr>
        <w:tc>
          <w:tcPr>
            <w:tcW w:w="1555" w:type="dxa"/>
            <w:vMerge/>
            <w:shd w:val="clear" w:color="auto" w:fill="B8CCE4" w:themeFill="accent1" w:themeFillTint="66"/>
            <w:vAlign w:val="center"/>
          </w:tcPr>
          <w:p w14:paraId="411CA8E9" w14:textId="77777777" w:rsidR="006F3278" w:rsidRPr="000905D9" w:rsidRDefault="006F3278" w:rsidP="0050269B">
            <w:pPr>
              <w:spacing w:after="120"/>
              <w:rPr>
                <w:rFonts w:asciiTheme="majorHAnsi" w:hAnsiTheme="majorHAnsi" w:cs="Times New Roman"/>
                <w:sz w:val="20"/>
                <w:szCs w:val="20"/>
                <w:lang w:val="ka-GE"/>
              </w:rPr>
            </w:pPr>
          </w:p>
        </w:tc>
        <w:tc>
          <w:tcPr>
            <w:tcW w:w="1984" w:type="dxa"/>
            <w:shd w:val="clear" w:color="auto" w:fill="B8CCE4" w:themeFill="accent1" w:themeFillTint="66"/>
            <w:vAlign w:val="center"/>
          </w:tcPr>
          <w:p w14:paraId="2FF47B6C" w14:textId="326A1C49" w:rsidR="006F3278" w:rsidRPr="000905D9" w:rsidRDefault="006F3278" w:rsidP="0050269B">
            <w:pPr>
              <w:spacing w:after="120"/>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Civil</w:t>
            </w:r>
            <w:r w:rsidRPr="000905D9">
              <w:rPr>
                <w:rFonts w:asciiTheme="majorHAnsi" w:eastAsia="Helvetica" w:hAnsiTheme="majorHAnsi" w:cs="Times New Roman"/>
                <w:sz w:val="20"/>
                <w:szCs w:val="20"/>
              </w:rPr>
              <w:t xml:space="preserve"> Society </w:t>
            </w:r>
            <w:r w:rsidRPr="000905D9">
              <w:rPr>
                <w:rFonts w:asciiTheme="majorHAnsi" w:eastAsia="Helvetica" w:hAnsiTheme="majorHAnsi" w:cs="Times New Roman"/>
                <w:sz w:val="20"/>
                <w:szCs w:val="20"/>
                <w:lang w:val="ka-GE"/>
              </w:rPr>
              <w:t>/ Private Sector</w:t>
            </w:r>
          </w:p>
        </w:tc>
        <w:tc>
          <w:tcPr>
            <w:tcW w:w="6521" w:type="dxa"/>
            <w:gridSpan w:val="4"/>
            <w:vAlign w:val="center"/>
          </w:tcPr>
          <w:p w14:paraId="512FA51E" w14:textId="77777777" w:rsidR="006F3278" w:rsidRPr="000905D9" w:rsidRDefault="006F3278" w:rsidP="0050269B">
            <w:pPr>
              <w:pStyle w:val="CommentText"/>
              <w:spacing w:after="12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Nongovernmental organizations</w:t>
            </w:r>
          </w:p>
        </w:tc>
      </w:tr>
      <w:tr w:rsidR="006F3278" w:rsidRPr="000905D9" w14:paraId="624462DA" w14:textId="77777777" w:rsidTr="00A534E4">
        <w:trPr>
          <w:jc w:val="center"/>
        </w:trPr>
        <w:tc>
          <w:tcPr>
            <w:tcW w:w="3539" w:type="dxa"/>
            <w:gridSpan w:val="2"/>
            <w:shd w:val="clear" w:color="auto" w:fill="B8CCE4" w:themeFill="accent1" w:themeFillTint="66"/>
            <w:vAlign w:val="center"/>
          </w:tcPr>
          <w:p w14:paraId="08C87475" w14:textId="77777777" w:rsidR="006F3278" w:rsidRPr="000905D9" w:rsidRDefault="006F3278" w:rsidP="0050269B">
            <w:pPr>
              <w:spacing w:after="120"/>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Issues to be Addressed</w:t>
            </w:r>
          </w:p>
        </w:tc>
        <w:tc>
          <w:tcPr>
            <w:tcW w:w="6521" w:type="dxa"/>
            <w:gridSpan w:val="4"/>
            <w:vAlign w:val="center"/>
          </w:tcPr>
          <w:p w14:paraId="0D2868AD" w14:textId="77777777" w:rsidR="006F3278" w:rsidRPr="000905D9" w:rsidRDefault="006F3278" w:rsidP="0050269B">
            <w:pPr>
              <w:spacing w:after="120"/>
              <w:jc w:val="both"/>
              <w:rPr>
                <w:rFonts w:asciiTheme="majorHAnsi" w:hAnsiTheme="majorHAnsi" w:cs="Times New Roman"/>
                <w:sz w:val="20"/>
                <w:szCs w:val="20"/>
              </w:rPr>
            </w:pPr>
            <w:r w:rsidRPr="000905D9">
              <w:rPr>
                <w:rFonts w:asciiTheme="majorHAnsi" w:eastAsia="Helvetica" w:hAnsiTheme="majorHAnsi" w:cs="Times New Roman"/>
                <w:sz w:val="20"/>
                <w:szCs w:val="20"/>
              </w:rPr>
              <w:t>S</w:t>
            </w:r>
            <w:r w:rsidRPr="000905D9">
              <w:rPr>
                <w:rFonts w:asciiTheme="majorHAnsi" w:eastAsia="Helvetica" w:hAnsiTheme="majorHAnsi" w:cs="Times New Roman"/>
                <w:sz w:val="20"/>
                <w:szCs w:val="20"/>
                <w:lang w:val="ka-GE"/>
              </w:rPr>
              <w:t>trengthen</w:t>
            </w:r>
            <w:proofErr w:type="spellStart"/>
            <w:r w:rsidRPr="000905D9">
              <w:rPr>
                <w:rFonts w:asciiTheme="majorHAnsi" w:eastAsia="Helvetica" w:hAnsiTheme="majorHAnsi" w:cs="Times New Roman"/>
                <w:sz w:val="20"/>
                <w:szCs w:val="20"/>
              </w:rPr>
              <w:t>ed</w:t>
            </w:r>
            <w:proofErr w:type="spellEnd"/>
            <w:r w:rsidRPr="000905D9">
              <w:rPr>
                <w:rFonts w:asciiTheme="majorHAnsi" w:eastAsia="Helvetica" w:hAnsiTheme="majorHAnsi" w:cs="Times New Roman"/>
                <w:sz w:val="20"/>
                <w:szCs w:val="20"/>
                <w:lang w:val="ka-GE"/>
              </w:rPr>
              <w:t xml:space="preserve"> coordination between government bodies working on the crime prevention is necessary to avoid implementation of </w:t>
            </w:r>
            <w:r w:rsidRPr="000905D9">
              <w:rPr>
                <w:rFonts w:asciiTheme="majorHAnsi" w:eastAsia="Helvetica" w:hAnsiTheme="majorHAnsi" w:cs="Times New Roman"/>
                <w:sz w:val="20"/>
                <w:szCs w:val="20"/>
              </w:rPr>
              <w:t xml:space="preserve">duplicate </w:t>
            </w:r>
            <w:r w:rsidRPr="000905D9">
              <w:rPr>
                <w:rFonts w:asciiTheme="majorHAnsi" w:eastAsia="Helvetica" w:hAnsiTheme="majorHAnsi" w:cs="Times New Roman"/>
                <w:sz w:val="20"/>
                <w:szCs w:val="20"/>
                <w:lang w:val="ka-GE"/>
              </w:rPr>
              <w:t xml:space="preserve">preventive measures by various agencies. </w:t>
            </w:r>
            <w:r w:rsidRPr="000905D9">
              <w:rPr>
                <w:rFonts w:asciiTheme="majorHAnsi" w:eastAsia="Helvetica" w:hAnsiTheme="majorHAnsi" w:cs="Times New Roman"/>
                <w:sz w:val="20"/>
                <w:szCs w:val="20"/>
              </w:rPr>
              <w:t>A platform should be created that will enable the society members to participate in the initiation, planning and implementation of the crime prevention measures. The specificity of the regions should be considered and preventive measures adequately introduced.</w:t>
            </w:r>
          </w:p>
        </w:tc>
      </w:tr>
      <w:tr w:rsidR="006F3278" w:rsidRPr="000905D9" w14:paraId="22AA3E6C" w14:textId="77777777" w:rsidTr="00A534E4">
        <w:trPr>
          <w:jc w:val="center"/>
        </w:trPr>
        <w:tc>
          <w:tcPr>
            <w:tcW w:w="3539" w:type="dxa"/>
            <w:gridSpan w:val="2"/>
            <w:shd w:val="clear" w:color="auto" w:fill="B8CCE4" w:themeFill="accent1" w:themeFillTint="66"/>
            <w:vAlign w:val="center"/>
          </w:tcPr>
          <w:p w14:paraId="74913343" w14:textId="77777777" w:rsidR="006F3278" w:rsidRPr="000905D9" w:rsidRDefault="006F3278" w:rsidP="0050269B">
            <w:pPr>
              <w:spacing w:after="120"/>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Main Objective</w:t>
            </w:r>
          </w:p>
        </w:tc>
        <w:tc>
          <w:tcPr>
            <w:tcW w:w="6521" w:type="dxa"/>
            <w:gridSpan w:val="4"/>
            <w:vAlign w:val="center"/>
          </w:tcPr>
          <w:p w14:paraId="01688B07" w14:textId="77777777" w:rsidR="006F3278" w:rsidRPr="000905D9" w:rsidRDefault="006F3278" w:rsidP="0050269B">
            <w:pPr>
              <w:pStyle w:val="Default"/>
              <w:spacing w:after="120"/>
              <w:jc w:val="both"/>
              <w:rPr>
                <w:rFonts w:asciiTheme="majorHAnsi" w:hAnsiTheme="majorHAnsi"/>
                <w:sz w:val="20"/>
                <w:szCs w:val="20"/>
                <w:lang w:val="ka-GE"/>
              </w:rPr>
            </w:pPr>
            <w:r w:rsidRPr="000905D9">
              <w:rPr>
                <w:rFonts w:asciiTheme="majorHAnsi" w:eastAsia="Helvetica" w:hAnsiTheme="majorHAnsi"/>
                <w:sz w:val="20"/>
                <w:szCs w:val="20"/>
                <w:lang w:val="ka-GE"/>
              </w:rPr>
              <w:t>Improving coordination of measures aiming at crime prevention and combining endea</w:t>
            </w:r>
            <w:r w:rsidRPr="000905D9">
              <w:rPr>
                <w:rFonts w:asciiTheme="majorHAnsi" w:eastAsia="Helvetica" w:hAnsiTheme="majorHAnsi"/>
                <w:sz w:val="20"/>
                <w:szCs w:val="20"/>
              </w:rPr>
              <w:t>v</w:t>
            </w:r>
            <w:r w:rsidRPr="000905D9">
              <w:rPr>
                <w:rFonts w:asciiTheme="majorHAnsi" w:eastAsia="Helvetica" w:hAnsiTheme="majorHAnsi"/>
                <w:sz w:val="20"/>
                <w:szCs w:val="20"/>
                <w:lang w:val="ka-GE"/>
              </w:rPr>
              <w:t>or of government and NGO sector available in this field; initiating preventive measures tailored to the local needs</w:t>
            </w:r>
          </w:p>
        </w:tc>
      </w:tr>
      <w:tr w:rsidR="006F3278" w:rsidRPr="000905D9" w14:paraId="19321957" w14:textId="77777777" w:rsidTr="00A534E4">
        <w:trPr>
          <w:jc w:val="center"/>
        </w:trPr>
        <w:tc>
          <w:tcPr>
            <w:tcW w:w="3539" w:type="dxa"/>
            <w:gridSpan w:val="2"/>
            <w:shd w:val="clear" w:color="auto" w:fill="B8CCE4" w:themeFill="accent1" w:themeFillTint="66"/>
            <w:vAlign w:val="center"/>
          </w:tcPr>
          <w:p w14:paraId="78297585" w14:textId="77777777" w:rsidR="006F3278" w:rsidRPr="000905D9" w:rsidRDefault="006F3278" w:rsidP="0050269B">
            <w:pPr>
              <w:spacing w:after="120"/>
              <w:jc w:val="both"/>
              <w:rPr>
                <w:rFonts w:asciiTheme="majorHAnsi" w:hAnsiTheme="majorHAnsi" w:cs="Times New Roman"/>
                <w:b/>
                <w:sz w:val="20"/>
                <w:szCs w:val="20"/>
              </w:rPr>
            </w:pPr>
            <w:r w:rsidRPr="000905D9">
              <w:rPr>
                <w:rFonts w:asciiTheme="majorHAnsi" w:hAnsiTheme="majorHAnsi" w:cs="Times New Roman"/>
                <w:b/>
                <w:sz w:val="20"/>
                <w:szCs w:val="20"/>
                <w:lang w:val="ka-GE"/>
              </w:rPr>
              <w:t xml:space="preserve">OGP </w:t>
            </w:r>
            <w:r w:rsidRPr="000905D9">
              <w:rPr>
                <w:rFonts w:asciiTheme="majorHAnsi" w:hAnsiTheme="majorHAnsi" w:cs="Times New Roman"/>
                <w:b/>
                <w:sz w:val="20"/>
                <w:szCs w:val="20"/>
              </w:rPr>
              <w:t>Challenge</w:t>
            </w:r>
          </w:p>
        </w:tc>
        <w:tc>
          <w:tcPr>
            <w:tcW w:w="6521" w:type="dxa"/>
            <w:gridSpan w:val="4"/>
            <w:vAlign w:val="center"/>
          </w:tcPr>
          <w:p w14:paraId="698E752C" w14:textId="77777777" w:rsidR="006F3278" w:rsidRPr="000905D9" w:rsidRDefault="006F3278" w:rsidP="0050269B">
            <w:pPr>
              <w:pStyle w:val="CommentText"/>
              <w:spacing w:after="12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Creating safe environment</w:t>
            </w:r>
          </w:p>
        </w:tc>
      </w:tr>
      <w:tr w:rsidR="006F3278" w:rsidRPr="000905D9" w14:paraId="40AAA460" w14:textId="77777777" w:rsidTr="0050269B">
        <w:trPr>
          <w:trHeight w:val="466"/>
          <w:jc w:val="center"/>
        </w:trPr>
        <w:tc>
          <w:tcPr>
            <w:tcW w:w="3539" w:type="dxa"/>
            <w:gridSpan w:val="2"/>
            <w:vMerge w:val="restart"/>
            <w:shd w:val="clear" w:color="auto" w:fill="B8CCE4" w:themeFill="accent1" w:themeFillTint="66"/>
            <w:vAlign w:val="center"/>
          </w:tcPr>
          <w:p w14:paraId="3202D7DA" w14:textId="77777777" w:rsidR="006F3278" w:rsidRPr="000905D9" w:rsidRDefault="006F3278" w:rsidP="0050269B">
            <w:pPr>
              <w:spacing w:after="120"/>
              <w:jc w:val="both"/>
              <w:rPr>
                <w:rFonts w:asciiTheme="majorHAnsi" w:hAnsiTheme="majorHAnsi" w:cs="Times New Roman"/>
                <w:b/>
                <w:sz w:val="20"/>
                <w:szCs w:val="20"/>
                <w:lang w:val="ka-GE"/>
              </w:rPr>
            </w:pPr>
          </w:p>
          <w:p w14:paraId="321F9758" w14:textId="77777777" w:rsidR="006F3278" w:rsidRPr="000905D9" w:rsidRDefault="006F3278" w:rsidP="0050269B">
            <w:pPr>
              <w:spacing w:after="120"/>
              <w:jc w:val="both"/>
              <w:rPr>
                <w:rFonts w:asciiTheme="majorHAnsi" w:hAnsiTheme="majorHAnsi" w:cs="Times New Roman"/>
                <w:b/>
                <w:sz w:val="20"/>
                <w:szCs w:val="20"/>
              </w:rPr>
            </w:pPr>
            <w:r w:rsidRPr="000905D9">
              <w:rPr>
                <w:rFonts w:asciiTheme="majorHAnsi" w:hAnsiTheme="majorHAnsi" w:cs="Times New Roman"/>
                <w:b/>
                <w:sz w:val="20"/>
                <w:szCs w:val="20"/>
                <w:lang w:val="ka-GE"/>
              </w:rPr>
              <w:t xml:space="preserve">OGP </w:t>
            </w:r>
            <w:r w:rsidRPr="000905D9">
              <w:rPr>
                <w:rFonts w:asciiTheme="majorHAnsi" w:hAnsiTheme="majorHAnsi" w:cs="Times New Roman"/>
                <w:b/>
                <w:sz w:val="20"/>
                <w:szCs w:val="20"/>
              </w:rPr>
              <w:t>Principles</w:t>
            </w:r>
          </w:p>
        </w:tc>
        <w:tc>
          <w:tcPr>
            <w:tcW w:w="1843" w:type="dxa"/>
            <w:shd w:val="clear" w:color="auto" w:fill="B8CCE4" w:themeFill="accent1" w:themeFillTint="66"/>
            <w:vAlign w:val="center"/>
          </w:tcPr>
          <w:p w14:paraId="00FDD9F3"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Transparency</w:t>
            </w:r>
          </w:p>
        </w:tc>
        <w:tc>
          <w:tcPr>
            <w:tcW w:w="1467" w:type="dxa"/>
            <w:shd w:val="clear" w:color="auto" w:fill="B8CCE4" w:themeFill="accent1" w:themeFillTint="66"/>
            <w:vAlign w:val="center"/>
          </w:tcPr>
          <w:p w14:paraId="259EDDA0"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Accountability</w:t>
            </w:r>
          </w:p>
        </w:tc>
        <w:tc>
          <w:tcPr>
            <w:tcW w:w="1440" w:type="dxa"/>
            <w:shd w:val="clear" w:color="auto" w:fill="B8CCE4" w:themeFill="accent1" w:themeFillTint="66"/>
            <w:vAlign w:val="center"/>
          </w:tcPr>
          <w:p w14:paraId="5AA90C41"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Civil Participation</w:t>
            </w:r>
          </w:p>
        </w:tc>
        <w:tc>
          <w:tcPr>
            <w:tcW w:w="1771" w:type="dxa"/>
            <w:shd w:val="clear" w:color="auto" w:fill="B8CCE4" w:themeFill="accent1" w:themeFillTint="66"/>
            <w:vAlign w:val="center"/>
          </w:tcPr>
          <w:p w14:paraId="224809BF" w14:textId="77777777" w:rsidR="006F3278" w:rsidRPr="000905D9" w:rsidRDefault="006F3278" w:rsidP="0050269B">
            <w:pPr>
              <w:spacing w:after="120"/>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Technology and Innovation</w:t>
            </w:r>
          </w:p>
        </w:tc>
      </w:tr>
      <w:tr w:rsidR="006F3278" w:rsidRPr="000905D9" w14:paraId="6439C69F" w14:textId="77777777" w:rsidTr="0050269B">
        <w:trPr>
          <w:jc w:val="center"/>
        </w:trPr>
        <w:tc>
          <w:tcPr>
            <w:tcW w:w="3539" w:type="dxa"/>
            <w:gridSpan w:val="2"/>
            <w:vMerge/>
            <w:shd w:val="clear" w:color="auto" w:fill="B8CCE4" w:themeFill="accent1" w:themeFillTint="66"/>
            <w:vAlign w:val="center"/>
          </w:tcPr>
          <w:p w14:paraId="6D70D55B" w14:textId="77777777" w:rsidR="006F3278" w:rsidRPr="000905D9" w:rsidRDefault="006F3278" w:rsidP="0050269B">
            <w:pPr>
              <w:spacing w:after="120"/>
              <w:jc w:val="both"/>
              <w:rPr>
                <w:rFonts w:asciiTheme="majorHAnsi" w:hAnsiTheme="majorHAnsi" w:cs="Times New Roman"/>
                <w:sz w:val="20"/>
                <w:szCs w:val="20"/>
                <w:lang w:val="ka-GE"/>
              </w:rPr>
            </w:pPr>
          </w:p>
        </w:tc>
        <w:tc>
          <w:tcPr>
            <w:tcW w:w="1843" w:type="dxa"/>
            <w:vAlign w:val="center"/>
          </w:tcPr>
          <w:p w14:paraId="1CB60623"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c>
          <w:tcPr>
            <w:tcW w:w="1467" w:type="dxa"/>
            <w:vAlign w:val="center"/>
          </w:tcPr>
          <w:p w14:paraId="0E162CC8"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c>
          <w:tcPr>
            <w:tcW w:w="1440" w:type="dxa"/>
            <w:vAlign w:val="center"/>
          </w:tcPr>
          <w:p w14:paraId="03C0B3C0"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c>
          <w:tcPr>
            <w:tcW w:w="1771" w:type="dxa"/>
            <w:vAlign w:val="center"/>
          </w:tcPr>
          <w:p w14:paraId="12BC7DFB" w14:textId="77777777" w:rsidR="006F3278" w:rsidRPr="000905D9" w:rsidRDefault="006F3278" w:rsidP="0050269B">
            <w:pPr>
              <w:spacing w:after="120"/>
              <w:jc w:val="both"/>
              <w:rPr>
                <w:rFonts w:asciiTheme="majorHAnsi" w:hAnsiTheme="majorHAnsi" w:cs="Times New Roman"/>
                <w:sz w:val="20"/>
                <w:szCs w:val="20"/>
                <w:lang w:val="ka-GE"/>
              </w:rPr>
            </w:pPr>
          </w:p>
        </w:tc>
      </w:tr>
      <w:tr w:rsidR="006F3278" w:rsidRPr="000905D9" w14:paraId="12210926" w14:textId="77777777" w:rsidTr="0050269B">
        <w:trPr>
          <w:jc w:val="center"/>
        </w:trPr>
        <w:tc>
          <w:tcPr>
            <w:tcW w:w="3539" w:type="dxa"/>
            <w:gridSpan w:val="2"/>
            <w:shd w:val="clear" w:color="auto" w:fill="B8CCE4" w:themeFill="accent1" w:themeFillTint="66"/>
            <w:vAlign w:val="center"/>
          </w:tcPr>
          <w:p w14:paraId="1785A3B2" w14:textId="77777777" w:rsidR="006F3278" w:rsidRPr="000905D9" w:rsidRDefault="006F3278" w:rsidP="0050269B">
            <w:pPr>
              <w:autoSpaceDE w:val="0"/>
              <w:autoSpaceDN w:val="0"/>
              <w:adjustRightInd w:val="0"/>
              <w:spacing w:after="120"/>
              <w:rPr>
                <w:rFonts w:asciiTheme="majorHAnsi" w:eastAsiaTheme="minorHAnsi" w:hAnsiTheme="majorHAnsi" w:cs="Times New Roman"/>
                <w:b/>
                <w:sz w:val="20"/>
                <w:szCs w:val="20"/>
                <w:lang w:val="ka-GE"/>
              </w:rPr>
            </w:pPr>
            <w:r w:rsidRPr="000905D9">
              <w:rPr>
                <w:rFonts w:asciiTheme="majorHAnsi" w:eastAsia="Helvetica" w:hAnsiTheme="majorHAnsi" w:cs="Times New Roman"/>
                <w:b/>
                <w:sz w:val="20"/>
                <w:szCs w:val="20"/>
                <w:lang w:val="ka-GE"/>
              </w:rPr>
              <w:t>Milestones to Fulfill the Commitment</w:t>
            </w:r>
          </w:p>
        </w:tc>
        <w:tc>
          <w:tcPr>
            <w:tcW w:w="1843" w:type="dxa"/>
            <w:shd w:val="clear" w:color="auto" w:fill="B8CCE4" w:themeFill="accent1" w:themeFillTint="66"/>
            <w:vAlign w:val="center"/>
          </w:tcPr>
          <w:p w14:paraId="7CE5A6A6" w14:textId="77777777" w:rsidR="006F3278" w:rsidRPr="000905D9" w:rsidRDefault="006F3278" w:rsidP="0050269B">
            <w:pPr>
              <w:autoSpaceDE w:val="0"/>
              <w:autoSpaceDN w:val="0"/>
              <w:adjustRightInd w:val="0"/>
              <w:spacing w:after="120"/>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New or ongoing commitment</w:t>
            </w:r>
          </w:p>
        </w:tc>
        <w:tc>
          <w:tcPr>
            <w:tcW w:w="1467" w:type="dxa"/>
            <w:shd w:val="clear" w:color="auto" w:fill="B8CCE4" w:themeFill="accent1" w:themeFillTint="66"/>
            <w:vAlign w:val="center"/>
          </w:tcPr>
          <w:p w14:paraId="113716FC"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Start date:</w:t>
            </w:r>
          </w:p>
        </w:tc>
        <w:tc>
          <w:tcPr>
            <w:tcW w:w="3211" w:type="dxa"/>
            <w:gridSpan w:val="2"/>
            <w:shd w:val="clear" w:color="auto" w:fill="B8CCE4" w:themeFill="accent1" w:themeFillTint="66"/>
            <w:vAlign w:val="center"/>
          </w:tcPr>
          <w:p w14:paraId="09796B96"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End date:</w:t>
            </w:r>
          </w:p>
        </w:tc>
      </w:tr>
      <w:tr w:rsidR="006F3278" w:rsidRPr="000905D9" w14:paraId="47ABC25F" w14:textId="77777777" w:rsidTr="0050269B">
        <w:trPr>
          <w:trHeight w:val="356"/>
          <w:jc w:val="center"/>
        </w:trPr>
        <w:tc>
          <w:tcPr>
            <w:tcW w:w="3539" w:type="dxa"/>
            <w:gridSpan w:val="2"/>
            <w:vAlign w:val="center"/>
          </w:tcPr>
          <w:p w14:paraId="1868BE5D" w14:textId="77777777" w:rsidR="006F3278" w:rsidRPr="000905D9" w:rsidRDefault="006F3278" w:rsidP="0050269B">
            <w:pPr>
              <w:autoSpaceDE w:val="0"/>
              <w:autoSpaceDN w:val="0"/>
              <w:adjustRightInd w:val="0"/>
              <w:spacing w:after="120"/>
              <w:rPr>
                <w:rFonts w:asciiTheme="majorHAnsi" w:eastAsiaTheme="minorHAnsi" w:hAnsiTheme="majorHAnsi" w:cs="Times New Roman"/>
                <w:sz w:val="20"/>
                <w:szCs w:val="20"/>
              </w:rPr>
            </w:pPr>
            <w:r w:rsidRPr="000905D9">
              <w:rPr>
                <w:rFonts w:asciiTheme="majorHAnsi" w:eastAsia="Helvetica" w:hAnsiTheme="majorHAnsi" w:cs="Times New Roman"/>
                <w:sz w:val="20"/>
                <w:szCs w:val="20"/>
              </w:rPr>
              <w:t xml:space="preserve">Introducing Local Councils at least in three regions, Batumi, </w:t>
            </w:r>
            <w:proofErr w:type="spellStart"/>
            <w:r w:rsidRPr="000905D9">
              <w:rPr>
                <w:rFonts w:asciiTheme="majorHAnsi" w:eastAsia="Helvetica" w:hAnsiTheme="majorHAnsi" w:cs="Times New Roman"/>
                <w:sz w:val="20"/>
                <w:szCs w:val="20"/>
              </w:rPr>
              <w:t>Zugdidi</w:t>
            </w:r>
            <w:proofErr w:type="spellEnd"/>
            <w:r w:rsidRPr="000905D9">
              <w:rPr>
                <w:rFonts w:asciiTheme="majorHAnsi" w:eastAsia="Helvetica" w:hAnsiTheme="majorHAnsi" w:cs="Times New Roman"/>
                <w:sz w:val="20"/>
                <w:szCs w:val="20"/>
              </w:rPr>
              <w:t xml:space="preserve">, Rustavi, </w:t>
            </w:r>
            <w:proofErr w:type="spellStart"/>
            <w:r w:rsidRPr="000905D9">
              <w:rPr>
                <w:rFonts w:asciiTheme="majorHAnsi" w:eastAsia="Helvetica" w:hAnsiTheme="majorHAnsi" w:cs="Times New Roman"/>
                <w:sz w:val="20"/>
                <w:szCs w:val="20"/>
              </w:rPr>
              <w:t>Akhaltsikhe</w:t>
            </w:r>
            <w:proofErr w:type="spellEnd"/>
          </w:p>
        </w:tc>
        <w:tc>
          <w:tcPr>
            <w:tcW w:w="1843" w:type="dxa"/>
            <w:vAlign w:val="center"/>
          </w:tcPr>
          <w:p w14:paraId="055BBB2C" w14:textId="77777777" w:rsidR="006F3278" w:rsidRPr="000905D9" w:rsidRDefault="006F3278" w:rsidP="0050269B">
            <w:pPr>
              <w:autoSpaceDE w:val="0"/>
              <w:autoSpaceDN w:val="0"/>
              <w:adjustRightInd w:val="0"/>
              <w:spacing w:after="120"/>
              <w:jc w:val="both"/>
              <w:rPr>
                <w:rFonts w:asciiTheme="majorHAnsi" w:eastAsiaTheme="minorHAnsi" w:hAnsiTheme="majorHAnsi" w:cs="Times New Roman"/>
                <w:sz w:val="20"/>
                <w:szCs w:val="20"/>
                <w:lang w:val="ka-GE"/>
              </w:rPr>
            </w:pPr>
          </w:p>
        </w:tc>
        <w:tc>
          <w:tcPr>
            <w:tcW w:w="1467" w:type="dxa"/>
            <w:vAlign w:val="center"/>
          </w:tcPr>
          <w:p w14:paraId="2B28421B"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 xml:space="preserve">March, </w:t>
            </w:r>
            <w:r w:rsidRPr="000905D9">
              <w:rPr>
                <w:rFonts w:asciiTheme="majorHAnsi" w:hAnsiTheme="majorHAnsi" w:cs="Times New Roman"/>
                <w:sz w:val="20"/>
                <w:szCs w:val="20"/>
                <w:lang w:val="ka-GE"/>
              </w:rPr>
              <w:t>2016</w:t>
            </w:r>
          </w:p>
        </w:tc>
        <w:tc>
          <w:tcPr>
            <w:tcW w:w="3211" w:type="dxa"/>
            <w:gridSpan w:val="2"/>
            <w:vAlign w:val="center"/>
          </w:tcPr>
          <w:p w14:paraId="427CC559"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 xml:space="preserve">December, </w:t>
            </w:r>
            <w:r w:rsidRPr="000905D9">
              <w:rPr>
                <w:rFonts w:asciiTheme="majorHAnsi" w:hAnsiTheme="majorHAnsi" w:cs="Times New Roman"/>
                <w:sz w:val="20"/>
                <w:szCs w:val="20"/>
                <w:lang w:val="ka-GE"/>
              </w:rPr>
              <w:t>2016</w:t>
            </w:r>
          </w:p>
        </w:tc>
      </w:tr>
      <w:tr w:rsidR="006F3278" w:rsidRPr="000905D9" w14:paraId="5786493E" w14:textId="77777777" w:rsidTr="0050269B">
        <w:trPr>
          <w:trHeight w:val="356"/>
          <w:jc w:val="center"/>
        </w:trPr>
        <w:tc>
          <w:tcPr>
            <w:tcW w:w="3539" w:type="dxa"/>
            <w:gridSpan w:val="2"/>
            <w:vAlign w:val="center"/>
          </w:tcPr>
          <w:p w14:paraId="234C8497" w14:textId="77777777" w:rsidR="006F3278" w:rsidRPr="000905D9" w:rsidRDefault="006F3278" w:rsidP="0050269B">
            <w:pPr>
              <w:autoSpaceDE w:val="0"/>
              <w:autoSpaceDN w:val="0"/>
              <w:adjustRightInd w:val="0"/>
              <w:spacing w:after="120"/>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rPr>
              <w:t>Introducing Local Councils at least in three regions</w:t>
            </w:r>
          </w:p>
        </w:tc>
        <w:tc>
          <w:tcPr>
            <w:tcW w:w="1843" w:type="dxa"/>
            <w:vAlign w:val="center"/>
          </w:tcPr>
          <w:p w14:paraId="498752AC" w14:textId="77777777" w:rsidR="006F3278" w:rsidRPr="000905D9" w:rsidRDefault="006F3278" w:rsidP="0050269B">
            <w:pPr>
              <w:autoSpaceDE w:val="0"/>
              <w:autoSpaceDN w:val="0"/>
              <w:adjustRightInd w:val="0"/>
              <w:spacing w:after="120"/>
              <w:jc w:val="both"/>
              <w:rPr>
                <w:rFonts w:asciiTheme="majorHAnsi" w:eastAsiaTheme="minorHAnsi" w:hAnsiTheme="majorHAnsi" w:cs="Times New Roman"/>
                <w:sz w:val="20"/>
                <w:szCs w:val="20"/>
                <w:lang w:val="ka-GE"/>
              </w:rPr>
            </w:pPr>
          </w:p>
        </w:tc>
        <w:tc>
          <w:tcPr>
            <w:tcW w:w="1467" w:type="dxa"/>
            <w:vAlign w:val="center"/>
          </w:tcPr>
          <w:p w14:paraId="677B64B4"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January,</w:t>
            </w:r>
            <w:r w:rsidRPr="000905D9">
              <w:rPr>
                <w:rFonts w:asciiTheme="majorHAnsi" w:hAnsiTheme="majorHAnsi" w:cs="Times New Roman"/>
                <w:sz w:val="20"/>
                <w:szCs w:val="20"/>
                <w:lang w:val="ka-GE"/>
              </w:rPr>
              <w:t xml:space="preserve"> 2017</w:t>
            </w:r>
          </w:p>
        </w:tc>
        <w:tc>
          <w:tcPr>
            <w:tcW w:w="3211" w:type="dxa"/>
            <w:gridSpan w:val="2"/>
            <w:vAlign w:val="center"/>
          </w:tcPr>
          <w:p w14:paraId="03D32D87"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December,</w:t>
            </w:r>
            <w:r w:rsidRPr="000905D9">
              <w:rPr>
                <w:rFonts w:asciiTheme="majorHAnsi" w:hAnsiTheme="majorHAnsi" w:cs="Times New Roman"/>
                <w:sz w:val="20"/>
                <w:szCs w:val="20"/>
                <w:lang w:val="ka-GE"/>
              </w:rPr>
              <w:t xml:space="preserve">  2017</w:t>
            </w:r>
          </w:p>
        </w:tc>
      </w:tr>
      <w:tr w:rsidR="006F3278" w:rsidRPr="000905D9" w14:paraId="5F4E8EC4" w14:textId="77777777" w:rsidTr="00A534E4">
        <w:trPr>
          <w:trHeight w:val="356"/>
          <w:jc w:val="center"/>
        </w:trPr>
        <w:tc>
          <w:tcPr>
            <w:tcW w:w="3539" w:type="dxa"/>
            <w:gridSpan w:val="2"/>
            <w:vAlign w:val="center"/>
          </w:tcPr>
          <w:p w14:paraId="55B4A803" w14:textId="77777777" w:rsidR="006F3278" w:rsidRPr="000905D9" w:rsidRDefault="006F3278" w:rsidP="0050269B">
            <w:pPr>
              <w:autoSpaceDE w:val="0"/>
              <w:autoSpaceDN w:val="0"/>
              <w:adjustRightInd w:val="0"/>
              <w:spacing w:after="120"/>
              <w:jc w:val="both"/>
              <w:rPr>
                <w:rFonts w:asciiTheme="majorHAnsi" w:eastAsiaTheme="minorHAnsi" w:hAnsiTheme="majorHAnsi" w:cs="Times New Roman"/>
                <w:b/>
                <w:sz w:val="20"/>
                <w:szCs w:val="20"/>
                <w:lang w:val="ka-GE"/>
              </w:rPr>
            </w:pPr>
            <w:r w:rsidRPr="000905D9">
              <w:rPr>
                <w:rFonts w:asciiTheme="majorHAnsi" w:eastAsia="Helvetica" w:hAnsiTheme="majorHAnsi" w:cs="Times New Roman"/>
                <w:b/>
                <w:sz w:val="20"/>
                <w:szCs w:val="20"/>
                <w:lang w:val="ka-GE"/>
              </w:rPr>
              <w:t>Indicator</w:t>
            </w:r>
          </w:p>
        </w:tc>
        <w:tc>
          <w:tcPr>
            <w:tcW w:w="6521" w:type="dxa"/>
            <w:gridSpan w:val="4"/>
            <w:vAlign w:val="center"/>
          </w:tcPr>
          <w:p w14:paraId="0E9E68CA" w14:textId="77777777" w:rsidR="006F3278" w:rsidRPr="000905D9" w:rsidRDefault="006F3278" w:rsidP="0050269B">
            <w:pPr>
              <w:spacing w:after="120"/>
              <w:jc w:val="both"/>
              <w:rPr>
                <w:rFonts w:asciiTheme="majorHAnsi" w:eastAsia="Helvetica" w:hAnsiTheme="majorHAnsi" w:cs="Times New Roman"/>
                <w:sz w:val="20"/>
                <w:szCs w:val="20"/>
              </w:rPr>
            </w:pPr>
            <w:r w:rsidRPr="000905D9">
              <w:rPr>
                <w:rFonts w:asciiTheme="majorHAnsi" w:eastAsia="Helvetica" w:hAnsiTheme="majorHAnsi" w:cs="Times New Roman"/>
                <w:sz w:val="20"/>
                <w:szCs w:val="20"/>
              </w:rPr>
              <w:t>Local Councils are established in six regions;</w:t>
            </w:r>
          </w:p>
          <w:p w14:paraId="6E26BDDC" w14:textId="77777777" w:rsidR="006F3278" w:rsidRPr="000905D9" w:rsidRDefault="006F3278" w:rsidP="0050269B">
            <w:pPr>
              <w:spacing w:after="120"/>
              <w:jc w:val="both"/>
              <w:rPr>
                <w:rFonts w:asciiTheme="majorHAnsi" w:hAnsiTheme="majorHAnsi" w:cs="Times New Roman"/>
                <w:sz w:val="20"/>
                <w:szCs w:val="20"/>
              </w:rPr>
            </w:pPr>
            <w:r w:rsidRPr="000905D9">
              <w:rPr>
                <w:rFonts w:asciiTheme="majorHAnsi" w:eastAsia="Helvetica" w:hAnsiTheme="majorHAnsi" w:cs="Times New Roman"/>
                <w:sz w:val="20"/>
                <w:szCs w:val="20"/>
              </w:rPr>
              <w:t>Local Councils conducted at least 10 meetings</w:t>
            </w:r>
          </w:p>
        </w:tc>
      </w:tr>
      <w:tr w:rsidR="006F3278" w:rsidRPr="000905D9" w14:paraId="227B7355" w14:textId="77777777" w:rsidTr="00A534E4">
        <w:trPr>
          <w:trHeight w:val="356"/>
          <w:jc w:val="center"/>
        </w:trPr>
        <w:tc>
          <w:tcPr>
            <w:tcW w:w="3539" w:type="dxa"/>
            <w:gridSpan w:val="2"/>
            <w:vAlign w:val="center"/>
          </w:tcPr>
          <w:p w14:paraId="63C7DA21" w14:textId="77777777" w:rsidR="006F3278" w:rsidRPr="000905D9" w:rsidRDefault="006F3278" w:rsidP="0050269B">
            <w:pPr>
              <w:autoSpaceDE w:val="0"/>
              <w:autoSpaceDN w:val="0"/>
              <w:adjustRightInd w:val="0"/>
              <w:spacing w:after="120"/>
              <w:jc w:val="both"/>
              <w:rPr>
                <w:rFonts w:asciiTheme="majorHAnsi" w:eastAsiaTheme="minorHAnsi" w:hAnsiTheme="majorHAnsi" w:cs="Times New Roman"/>
                <w:b/>
                <w:sz w:val="20"/>
                <w:szCs w:val="20"/>
                <w:lang w:val="ka-GE"/>
              </w:rPr>
            </w:pPr>
            <w:r w:rsidRPr="000905D9">
              <w:rPr>
                <w:rFonts w:asciiTheme="majorHAnsi" w:eastAsia="Helvetica" w:hAnsiTheme="majorHAnsi" w:cs="Times New Roman"/>
                <w:b/>
                <w:sz w:val="20"/>
                <w:szCs w:val="20"/>
                <w:lang w:val="ka-GE"/>
              </w:rPr>
              <w:t>Risks and Assumptions</w:t>
            </w:r>
          </w:p>
        </w:tc>
        <w:tc>
          <w:tcPr>
            <w:tcW w:w="6521" w:type="dxa"/>
            <w:gridSpan w:val="4"/>
            <w:vAlign w:val="center"/>
          </w:tcPr>
          <w:p w14:paraId="05081788" w14:textId="77777777" w:rsidR="006F3278" w:rsidRPr="000905D9" w:rsidRDefault="006F3278" w:rsidP="0050269B">
            <w:pPr>
              <w:spacing w:after="120"/>
              <w:jc w:val="both"/>
              <w:rPr>
                <w:rFonts w:asciiTheme="majorHAnsi" w:hAnsiTheme="majorHAnsi" w:cs="Times New Roman"/>
                <w:sz w:val="20"/>
                <w:szCs w:val="20"/>
                <w:lang w:val="ka-GE"/>
              </w:rPr>
            </w:pPr>
          </w:p>
        </w:tc>
      </w:tr>
    </w:tbl>
    <w:p w14:paraId="75043CD2" w14:textId="77777777" w:rsidR="006F3278" w:rsidRPr="000905D9" w:rsidRDefault="006F3278" w:rsidP="006F3278">
      <w:pPr>
        <w:spacing w:after="120"/>
        <w:jc w:val="both"/>
        <w:rPr>
          <w:rFonts w:asciiTheme="majorHAnsi" w:hAnsiTheme="majorHAnsi" w:cs="Times New Roman"/>
          <w:lang w:val="ka-GE"/>
        </w:rPr>
      </w:pPr>
    </w:p>
    <w:p w14:paraId="603C1315" w14:textId="77777777" w:rsidR="0050269B" w:rsidRPr="000905D9" w:rsidRDefault="0050269B">
      <w:pPr>
        <w:rPr>
          <w:rFonts w:asciiTheme="majorHAnsi" w:eastAsiaTheme="majorEastAsia" w:hAnsiTheme="majorHAnsi" w:cstheme="majorBidi"/>
          <w:b/>
          <w:bCs/>
          <w:color w:val="365F91" w:themeColor="accent1" w:themeShade="BF"/>
          <w:sz w:val="28"/>
          <w:szCs w:val="28"/>
        </w:rPr>
      </w:pPr>
      <w:bookmarkStart w:id="63" w:name="_Toc464031291"/>
      <w:bookmarkStart w:id="64" w:name="_Toc464676630"/>
      <w:r w:rsidRPr="000905D9">
        <w:rPr>
          <w:rFonts w:asciiTheme="majorHAnsi" w:hAnsiTheme="majorHAnsi"/>
        </w:rPr>
        <w:br w:type="page"/>
      </w:r>
    </w:p>
    <w:p w14:paraId="3E9E464A" w14:textId="3F37F197" w:rsidR="006F3278" w:rsidRPr="000905D9" w:rsidRDefault="006F3278" w:rsidP="0050269B">
      <w:pPr>
        <w:pStyle w:val="Heading1"/>
        <w:spacing w:before="0" w:after="120"/>
        <w:jc w:val="center"/>
      </w:pPr>
      <w:bookmarkStart w:id="65" w:name="_Toc465748102"/>
      <w:r w:rsidRPr="000905D9">
        <w:lastRenderedPageBreak/>
        <w:t xml:space="preserve">Challenge V: </w:t>
      </w:r>
      <w:bookmarkEnd w:id="63"/>
      <w:r w:rsidRPr="000905D9">
        <w:t>Increasing Corporate Accountability</w:t>
      </w:r>
      <w:bookmarkEnd w:id="64"/>
      <w:bookmarkEnd w:id="65"/>
    </w:p>
    <w:p w14:paraId="58FB646A" w14:textId="77777777" w:rsidR="006F3278" w:rsidRPr="000905D9" w:rsidRDefault="006F3278" w:rsidP="006F3278">
      <w:pPr>
        <w:pStyle w:val="Heading2"/>
        <w:spacing w:before="0" w:after="120"/>
      </w:pPr>
      <w:bookmarkStart w:id="66" w:name="_Toc464031292"/>
      <w:bookmarkStart w:id="67" w:name="_Toc464676631"/>
      <w:bookmarkStart w:id="68" w:name="_Toc465748103"/>
      <w:r w:rsidRPr="000905D9">
        <w:t xml:space="preserve">Commitment 19: </w:t>
      </w:r>
      <w:bookmarkEnd w:id="66"/>
      <w:r w:rsidRPr="000905D9">
        <w:t>Development of a Guidebook for Economic Agents</w:t>
      </w:r>
      <w:bookmarkEnd w:id="67"/>
      <w:bookmarkEnd w:id="68"/>
    </w:p>
    <w:p w14:paraId="3F48270D" w14:textId="77777777" w:rsidR="006F3278" w:rsidRPr="000905D9" w:rsidRDefault="006F3278" w:rsidP="006F3278">
      <w:pPr>
        <w:spacing w:after="120"/>
        <w:ind w:left="-284" w:right="-279"/>
        <w:jc w:val="both"/>
        <w:rPr>
          <w:rFonts w:asciiTheme="majorHAnsi" w:hAnsiTheme="majorHAnsi" w:cs="Times New Roman"/>
        </w:rPr>
      </w:pPr>
      <w:r w:rsidRPr="000905D9">
        <w:rPr>
          <w:rFonts w:asciiTheme="majorHAnsi" w:eastAsia="Helvetica" w:hAnsiTheme="majorHAnsi" w:cs="Times New Roman"/>
        </w:rPr>
        <w:t>Economic agents who apply only the Law on Competition and the normative acts based on it do not have relevant information about the application of legislation on competition. In addition, the society does not have sufficient information on the newly established Competition Agency.</w:t>
      </w:r>
    </w:p>
    <w:p w14:paraId="4E0EF0D1" w14:textId="77777777" w:rsidR="006F3278" w:rsidRPr="000905D9" w:rsidRDefault="006F3278" w:rsidP="006F3278">
      <w:pPr>
        <w:spacing w:after="120"/>
        <w:ind w:left="-284" w:right="-279"/>
        <w:jc w:val="both"/>
        <w:rPr>
          <w:rFonts w:asciiTheme="majorHAnsi" w:hAnsiTheme="majorHAnsi" w:cs="Times New Roman"/>
        </w:rPr>
      </w:pPr>
      <w:r w:rsidRPr="000905D9">
        <w:rPr>
          <w:rFonts w:asciiTheme="majorHAnsi" w:hAnsiTheme="majorHAnsi" w:cs="Times New Roman"/>
        </w:rPr>
        <w:t>The communication between the control organ and relevant business entity is necessary so that an economic agent can be informed on their commitments derived from the Law on Competition. As a result, the work of the agency will become more efficient, and entities on their part, will take relevant measures to minimize activities interfering the free competitive market.</w:t>
      </w:r>
    </w:p>
    <w:p w14:paraId="2E396CA0" w14:textId="77777777" w:rsidR="006F3278" w:rsidRPr="000905D9" w:rsidRDefault="006F3278" w:rsidP="006F3278">
      <w:pPr>
        <w:pStyle w:val="Default"/>
        <w:spacing w:after="120" w:line="276" w:lineRule="auto"/>
        <w:ind w:left="-284" w:right="-279"/>
        <w:jc w:val="both"/>
        <w:rPr>
          <w:rFonts w:asciiTheme="majorHAnsi" w:hAnsiTheme="majorHAnsi"/>
          <w:sz w:val="22"/>
          <w:szCs w:val="22"/>
        </w:rPr>
      </w:pPr>
      <w:r w:rsidRPr="000905D9">
        <w:rPr>
          <w:rFonts w:asciiTheme="majorHAnsi" w:hAnsiTheme="majorHAnsi"/>
          <w:sz w:val="22"/>
          <w:szCs w:val="22"/>
        </w:rPr>
        <w:t>The commitment serves to improve transparency and accountability principles of the public administration. The Competition Agency will develop a guidebook/brochure, the main topic of which will be problematic and urgent issues of the Law on Competition and key action principles of the agency. The guidebook will be distributed both in a print version and electronically to inform businesses and society about the competition matters.</w:t>
      </w:r>
    </w:p>
    <w:p w14:paraId="6C0902C6" w14:textId="77777777" w:rsidR="006F3278" w:rsidRPr="000905D9" w:rsidRDefault="006F3278" w:rsidP="006F3278">
      <w:pPr>
        <w:spacing w:after="120"/>
        <w:ind w:left="-284"/>
        <w:jc w:val="both"/>
        <w:rPr>
          <w:rFonts w:asciiTheme="majorHAnsi" w:hAnsiTheme="majorHAnsi" w:cs="Times New Roman"/>
          <w:b/>
          <w:lang w:val="ka-GE"/>
        </w:rPr>
      </w:pPr>
      <w:r w:rsidRPr="000905D9">
        <w:rPr>
          <w:rFonts w:asciiTheme="majorHAnsi" w:eastAsia="Helvetica" w:hAnsiTheme="majorHAnsi" w:cs="Times New Roman"/>
          <w:b/>
        </w:rPr>
        <w:t>D</w:t>
      </w:r>
      <w:r w:rsidRPr="000905D9">
        <w:rPr>
          <w:rFonts w:asciiTheme="majorHAnsi" w:eastAsia="Helvetica" w:hAnsiTheme="majorHAnsi" w:cs="Times New Roman"/>
          <w:b/>
          <w:lang w:val="ka-GE"/>
        </w:rPr>
        <w:t>ate</w:t>
      </w:r>
      <w:r w:rsidRPr="000905D9">
        <w:rPr>
          <w:rFonts w:asciiTheme="majorHAnsi" w:eastAsia="Helvetica" w:hAnsiTheme="majorHAnsi" w:cs="Times New Roman"/>
          <w:b/>
        </w:rPr>
        <w:t xml:space="preserve"> of</w:t>
      </w:r>
      <w:r w:rsidRPr="000905D9">
        <w:rPr>
          <w:rFonts w:asciiTheme="majorHAnsi" w:eastAsia="Helvetica" w:hAnsiTheme="majorHAnsi" w:cs="Times New Roman"/>
          <w:b/>
          <w:lang w:val="ka-GE"/>
        </w:rPr>
        <w:t>Implementation:</w:t>
      </w:r>
      <w:r w:rsidRPr="000905D9">
        <w:rPr>
          <w:rFonts w:asciiTheme="majorHAnsi" w:hAnsiTheme="majorHAnsi" w:cs="Times New Roman"/>
          <w:lang w:val="ka-GE"/>
        </w:rPr>
        <w:t xml:space="preserve"> 2016-2017 </w:t>
      </w:r>
    </w:p>
    <w:tbl>
      <w:tblPr>
        <w:tblStyle w:val="TableGrid"/>
        <w:tblW w:w="10060" w:type="dxa"/>
        <w:jc w:val="center"/>
        <w:tblLayout w:type="fixed"/>
        <w:tblLook w:val="04A0" w:firstRow="1" w:lastRow="0" w:firstColumn="1" w:lastColumn="0" w:noHBand="0" w:noVBand="1"/>
      </w:tblPr>
      <w:tblGrid>
        <w:gridCol w:w="1555"/>
        <w:gridCol w:w="1984"/>
        <w:gridCol w:w="1559"/>
        <w:gridCol w:w="1701"/>
        <w:gridCol w:w="1701"/>
        <w:gridCol w:w="1560"/>
      </w:tblGrid>
      <w:tr w:rsidR="006F3278" w:rsidRPr="000905D9" w14:paraId="697F7B30" w14:textId="77777777" w:rsidTr="00A534E4">
        <w:trPr>
          <w:jc w:val="center"/>
        </w:trPr>
        <w:tc>
          <w:tcPr>
            <w:tcW w:w="10060" w:type="dxa"/>
            <w:gridSpan w:val="6"/>
            <w:shd w:val="clear" w:color="auto" w:fill="B8CCE4" w:themeFill="accent1" w:themeFillTint="66"/>
            <w:vAlign w:val="center"/>
          </w:tcPr>
          <w:p w14:paraId="7EF71F7A" w14:textId="11BD72D5" w:rsidR="006F3278" w:rsidRPr="000905D9" w:rsidRDefault="006F3278" w:rsidP="0050269B">
            <w:pPr>
              <w:jc w:val="center"/>
              <w:rPr>
                <w:rFonts w:asciiTheme="majorHAnsi" w:hAnsiTheme="majorHAnsi" w:cs="Times New Roman"/>
                <w:b/>
                <w:sz w:val="20"/>
                <w:szCs w:val="20"/>
              </w:rPr>
            </w:pPr>
            <w:r w:rsidRPr="000905D9">
              <w:rPr>
                <w:rFonts w:asciiTheme="majorHAnsi" w:hAnsiTheme="majorHAnsi" w:cs="Times New Roman"/>
                <w:b/>
                <w:sz w:val="20"/>
                <w:szCs w:val="20"/>
              </w:rPr>
              <w:t>Commitment 19: Development of a guidebook for economic agents</w:t>
            </w:r>
          </w:p>
        </w:tc>
      </w:tr>
      <w:tr w:rsidR="006F3278" w:rsidRPr="000905D9" w14:paraId="7167C2E7" w14:textId="77777777" w:rsidTr="00A534E4">
        <w:trPr>
          <w:jc w:val="center"/>
        </w:trPr>
        <w:tc>
          <w:tcPr>
            <w:tcW w:w="3539" w:type="dxa"/>
            <w:gridSpan w:val="2"/>
            <w:shd w:val="clear" w:color="auto" w:fill="B8CCE4" w:themeFill="accent1" w:themeFillTint="66"/>
            <w:vAlign w:val="center"/>
          </w:tcPr>
          <w:p w14:paraId="5AA5C19E" w14:textId="77777777" w:rsidR="006F3278" w:rsidRPr="000905D9" w:rsidRDefault="006F3278" w:rsidP="0050269B">
            <w:pPr>
              <w:spacing w:after="120"/>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Lead Agency</w:t>
            </w:r>
          </w:p>
        </w:tc>
        <w:tc>
          <w:tcPr>
            <w:tcW w:w="6521" w:type="dxa"/>
            <w:gridSpan w:val="4"/>
            <w:vAlign w:val="center"/>
          </w:tcPr>
          <w:p w14:paraId="2401BACB" w14:textId="77777777" w:rsidR="006F3278" w:rsidRPr="000905D9" w:rsidRDefault="006F3278" w:rsidP="0050269B">
            <w:pPr>
              <w:spacing w:after="120"/>
              <w:jc w:val="both"/>
              <w:rPr>
                <w:rFonts w:asciiTheme="majorHAnsi" w:hAnsiTheme="majorHAnsi" w:cs="Times New Roman"/>
                <w:sz w:val="20"/>
                <w:szCs w:val="20"/>
              </w:rPr>
            </w:pPr>
            <w:r w:rsidRPr="000905D9">
              <w:rPr>
                <w:rFonts w:asciiTheme="majorHAnsi" w:eastAsia="Helvetica" w:hAnsiTheme="majorHAnsi" w:cs="Times New Roman"/>
                <w:sz w:val="20"/>
                <w:szCs w:val="20"/>
                <w:lang w:val="ka-GE"/>
              </w:rPr>
              <w:t>LELP–</w:t>
            </w:r>
            <w:r w:rsidRPr="000905D9">
              <w:rPr>
                <w:rFonts w:asciiTheme="majorHAnsi" w:eastAsia="Helvetica" w:hAnsiTheme="majorHAnsi" w:cs="Times New Roman"/>
                <w:sz w:val="20"/>
                <w:szCs w:val="20"/>
              </w:rPr>
              <w:t>Competition Agency</w:t>
            </w:r>
          </w:p>
        </w:tc>
      </w:tr>
      <w:tr w:rsidR="006F3278" w:rsidRPr="000905D9" w14:paraId="02BD4C40" w14:textId="77777777" w:rsidTr="00A534E4">
        <w:trPr>
          <w:trHeight w:val="136"/>
          <w:jc w:val="center"/>
        </w:trPr>
        <w:tc>
          <w:tcPr>
            <w:tcW w:w="1555" w:type="dxa"/>
            <w:vMerge w:val="restart"/>
            <w:shd w:val="clear" w:color="auto" w:fill="B8CCE4" w:themeFill="accent1" w:themeFillTint="66"/>
            <w:vAlign w:val="center"/>
          </w:tcPr>
          <w:p w14:paraId="34AD0ADC" w14:textId="77777777" w:rsidR="006F3278" w:rsidRPr="000905D9" w:rsidRDefault="006F3278" w:rsidP="0050269B">
            <w:pPr>
              <w:spacing w:after="120"/>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Other Involved Actors</w:t>
            </w:r>
          </w:p>
        </w:tc>
        <w:tc>
          <w:tcPr>
            <w:tcW w:w="1984" w:type="dxa"/>
            <w:shd w:val="clear" w:color="auto" w:fill="B8CCE4" w:themeFill="accent1" w:themeFillTint="66"/>
            <w:vAlign w:val="center"/>
          </w:tcPr>
          <w:p w14:paraId="6D8665F9" w14:textId="77777777" w:rsidR="006F3278" w:rsidRPr="000905D9" w:rsidRDefault="006F3278" w:rsidP="0050269B">
            <w:pPr>
              <w:spacing w:after="120"/>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Public Agency</w:t>
            </w:r>
          </w:p>
        </w:tc>
        <w:tc>
          <w:tcPr>
            <w:tcW w:w="6521" w:type="dxa"/>
            <w:gridSpan w:val="4"/>
            <w:vAlign w:val="center"/>
          </w:tcPr>
          <w:p w14:paraId="5802E94E" w14:textId="77777777" w:rsidR="006F3278" w:rsidRPr="000905D9" w:rsidRDefault="006F3278" w:rsidP="0050269B">
            <w:pPr>
              <w:spacing w:after="120"/>
              <w:jc w:val="both"/>
              <w:rPr>
                <w:rFonts w:asciiTheme="majorHAnsi" w:hAnsiTheme="majorHAnsi" w:cs="Times New Roman"/>
                <w:sz w:val="20"/>
                <w:szCs w:val="20"/>
                <w:lang w:val="ka-GE"/>
              </w:rPr>
            </w:pPr>
          </w:p>
        </w:tc>
      </w:tr>
      <w:tr w:rsidR="006F3278" w:rsidRPr="000905D9" w14:paraId="3E1BD0E7" w14:textId="77777777" w:rsidTr="00A534E4">
        <w:trPr>
          <w:trHeight w:val="425"/>
          <w:jc w:val="center"/>
        </w:trPr>
        <w:tc>
          <w:tcPr>
            <w:tcW w:w="1555" w:type="dxa"/>
            <w:vMerge/>
            <w:shd w:val="clear" w:color="auto" w:fill="B8CCE4" w:themeFill="accent1" w:themeFillTint="66"/>
            <w:vAlign w:val="center"/>
          </w:tcPr>
          <w:p w14:paraId="3322F0D8" w14:textId="77777777" w:rsidR="006F3278" w:rsidRPr="000905D9" w:rsidRDefault="006F3278" w:rsidP="0050269B">
            <w:pPr>
              <w:spacing w:after="120"/>
              <w:rPr>
                <w:rFonts w:asciiTheme="majorHAnsi" w:hAnsiTheme="majorHAnsi" w:cs="Times New Roman"/>
                <w:sz w:val="20"/>
                <w:szCs w:val="20"/>
                <w:lang w:val="ka-GE"/>
              </w:rPr>
            </w:pPr>
          </w:p>
        </w:tc>
        <w:tc>
          <w:tcPr>
            <w:tcW w:w="1984" w:type="dxa"/>
            <w:shd w:val="clear" w:color="auto" w:fill="B8CCE4" w:themeFill="accent1" w:themeFillTint="66"/>
            <w:vAlign w:val="center"/>
          </w:tcPr>
          <w:p w14:paraId="5E7E4DC9" w14:textId="77777777" w:rsidR="006F3278" w:rsidRPr="000905D9" w:rsidRDefault="006F3278" w:rsidP="0050269B">
            <w:pPr>
              <w:spacing w:after="120"/>
              <w:rPr>
                <w:rFonts w:asciiTheme="majorHAnsi" w:hAnsiTheme="majorHAnsi" w:cs="Times New Roman"/>
                <w:sz w:val="20"/>
                <w:szCs w:val="20"/>
              </w:rPr>
            </w:pPr>
            <w:r w:rsidRPr="000905D9">
              <w:rPr>
                <w:rFonts w:asciiTheme="majorHAnsi" w:eastAsia="Helvetica" w:hAnsiTheme="majorHAnsi" w:cs="Times New Roman"/>
                <w:sz w:val="20"/>
                <w:szCs w:val="20"/>
                <w:lang w:val="ka-GE"/>
              </w:rPr>
              <w:t>Civil Society/ Private Sector</w:t>
            </w:r>
          </w:p>
        </w:tc>
        <w:tc>
          <w:tcPr>
            <w:tcW w:w="6521" w:type="dxa"/>
            <w:gridSpan w:val="4"/>
            <w:vAlign w:val="center"/>
          </w:tcPr>
          <w:p w14:paraId="2E7AF528" w14:textId="77777777" w:rsidR="006F3278" w:rsidRPr="000905D9" w:rsidRDefault="006F3278" w:rsidP="0050269B">
            <w:pPr>
              <w:pStyle w:val="CommentText"/>
              <w:spacing w:after="120" w:line="240" w:lineRule="auto"/>
              <w:jc w:val="both"/>
              <w:rPr>
                <w:rFonts w:asciiTheme="majorHAnsi" w:hAnsiTheme="majorHAnsi" w:cs="Times New Roman"/>
                <w:sz w:val="20"/>
                <w:szCs w:val="20"/>
                <w:lang w:val="ka-GE"/>
              </w:rPr>
            </w:pPr>
          </w:p>
        </w:tc>
      </w:tr>
      <w:tr w:rsidR="006F3278" w:rsidRPr="000905D9" w14:paraId="77284B8A" w14:textId="77777777" w:rsidTr="00A534E4">
        <w:trPr>
          <w:jc w:val="center"/>
        </w:trPr>
        <w:tc>
          <w:tcPr>
            <w:tcW w:w="3539" w:type="dxa"/>
            <w:gridSpan w:val="2"/>
            <w:shd w:val="clear" w:color="auto" w:fill="B8CCE4" w:themeFill="accent1" w:themeFillTint="66"/>
            <w:vAlign w:val="center"/>
          </w:tcPr>
          <w:p w14:paraId="4C2A11CC" w14:textId="77777777" w:rsidR="006F3278" w:rsidRPr="000905D9" w:rsidRDefault="006F3278" w:rsidP="0050269B">
            <w:pPr>
              <w:spacing w:after="120"/>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rPr>
              <w:t>Issues to be Addressed</w:t>
            </w:r>
          </w:p>
        </w:tc>
        <w:tc>
          <w:tcPr>
            <w:tcW w:w="6521" w:type="dxa"/>
            <w:gridSpan w:val="4"/>
            <w:vAlign w:val="center"/>
          </w:tcPr>
          <w:p w14:paraId="04F99DD3"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 xml:space="preserve">Economic agents </w:t>
            </w:r>
            <w:r w:rsidRPr="000905D9">
              <w:rPr>
                <w:rFonts w:asciiTheme="majorHAnsi" w:eastAsia="Helvetica" w:hAnsiTheme="majorHAnsi" w:cs="Times New Roman"/>
                <w:sz w:val="20"/>
                <w:szCs w:val="20"/>
              </w:rPr>
              <w:t>do</w:t>
            </w:r>
            <w:r w:rsidRPr="000905D9">
              <w:rPr>
                <w:rFonts w:asciiTheme="majorHAnsi" w:eastAsia="Helvetica" w:hAnsiTheme="majorHAnsi" w:cs="Times New Roman"/>
                <w:sz w:val="20"/>
                <w:szCs w:val="20"/>
                <w:lang w:val="ka-GE"/>
              </w:rPr>
              <w:t xml:space="preserve"> not</w:t>
            </w:r>
            <w:r w:rsidRPr="000905D9">
              <w:rPr>
                <w:rFonts w:asciiTheme="majorHAnsi" w:eastAsia="Helvetica" w:hAnsiTheme="majorHAnsi" w:cs="Times New Roman"/>
                <w:sz w:val="20"/>
                <w:szCs w:val="20"/>
              </w:rPr>
              <w:t xml:space="preserve"> have</w:t>
            </w:r>
            <w:r w:rsidRPr="000905D9">
              <w:rPr>
                <w:rFonts w:asciiTheme="majorHAnsi" w:eastAsia="Helvetica" w:hAnsiTheme="majorHAnsi" w:cs="Times New Roman"/>
                <w:sz w:val="20"/>
                <w:szCs w:val="20"/>
                <w:lang w:val="ka-GE"/>
              </w:rPr>
              <w:t xml:space="preserve"> enough information on application of the Law on Competition that complicates the process of law execution.</w:t>
            </w:r>
          </w:p>
        </w:tc>
      </w:tr>
      <w:tr w:rsidR="006F3278" w:rsidRPr="000905D9" w14:paraId="2B6060D0" w14:textId="77777777" w:rsidTr="00A534E4">
        <w:trPr>
          <w:jc w:val="center"/>
        </w:trPr>
        <w:tc>
          <w:tcPr>
            <w:tcW w:w="3539" w:type="dxa"/>
            <w:gridSpan w:val="2"/>
            <w:shd w:val="clear" w:color="auto" w:fill="B8CCE4" w:themeFill="accent1" w:themeFillTint="66"/>
            <w:vAlign w:val="center"/>
          </w:tcPr>
          <w:p w14:paraId="5FE6ED8F" w14:textId="77777777" w:rsidR="006F3278" w:rsidRPr="000905D9" w:rsidRDefault="006F3278" w:rsidP="0050269B">
            <w:pPr>
              <w:spacing w:after="120"/>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Main Objective</w:t>
            </w:r>
          </w:p>
        </w:tc>
        <w:tc>
          <w:tcPr>
            <w:tcW w:w="6521" w:type="dxa"/>
            <w:gridSpan w:val="4"/>
            <w:vAlign w:val="center"/>
          </w:tcPr>
          <w:p w14:paraId="39346DAD" w14:textId="77777777" w:rsidR="006F3278" w:rsidRPr="000905D9" w:rsidRDefault="006F3278" w:rsidP="0050269B">
            <w:pPr>
              <w:pStyle w:val="Default"/>
              <w:spacing w:after="120"/>
              <w:jc w:val="both"/>
              <w:rPr>
                <w:rFonts w:asciiTheme="majorHAnsi" w:hAnsiTheme="majorHAnsi"/>
                <w:sz w:val="20"/>
                <w:szCs w:val="20"/>
              </w:rPr>
            </w:pPr>
            <w:r w:rsidRPr="000905D9">
              <w:rPr>
                <w:rFonts w:asciiTheme="majorHAnsi" w:hAnsiTheme="majorHAnsi"/>
                <w:sz w:val="20"/>
                <w:szCs w:val="20"/>
              </w:rPr>
              <w:t>I</w:t>
            </w:r>
            <w:r w:rsidRPr="000905D9">
              <w:rPr>
                <w:rFonts w:asciiTheme="majorHAnsi" w:hAnsiTheme="majorHAnsi"/>
                <w:sz w:val="20"/>
                <w:szCs w:val="20"/>
                <w:lang w:val="ka-GE"/>
              </w:rPr>
              <w:t>ncrease awareness of economic agen</w:t>
            </w:r>
            <w:proofErr w:type="spellStart"/>
            <w:r w:rsidRPr="000905D9">
              <w:rPr>
                <w:rFonts w:asciiTheme="majorHAnsi" w:hAnsiTheme="majorHAnsi"/>
                <w:sz w:val="20"/>
                <w:szCs w:val="20"/>
              </w:rPr>
              <w:t>ts</w:t>
            </w:r>
            <w:proofErr w:type="spellEnd"/>
            <w:r w:rsidRPr="000905D9">
              <w:rPr>
                <w:rFonts w:asciiTheme="majorHAnsi" w:hAnsiTheme="majorHAnsi"/>
                <w:sz w:val="20"/>
                <w:szCs w:val="20"/>
              </w:rPr>
              <w:t xml:space="preserve"> and simplify the execution of the Law on Competition</w:t>
            </w:r>
          </w:p>
        </w:tc>
      </w:tr>
      <w:tr w:rsidR="006F3278" w:rsidRPr="000905D9" w14:paraId="49594D14" w14:textId="77777777" w:rsidTr="00A534E4">
        <w:trPr>
          <w:jc w:val="center"/>
        </w:trPr>
        <w:tc>
          <w:tcPr>
            <w:tcW w:w="3539" w:type="dxa"/>
            <w:gridSpan w:val="2"/>
            <w:shd w:val="clear" w:color="auto" w:fill="B8CCE4" w:themeFill="accent1" w:themeFillTint="66"/>
            <w:vAlign w:val="center"/>
          </w:tcPr>
          <w:p w14:paraId="2B6ED2AC" w14:textId="77777777" w:rsidR="006F3278" w:rsidRPr="000905D9" w:rsidRDefault="006F3278" w:rsidP="0050269B">
            <w:pPr>
              <w:spacing w:after="120"/>
              <w:jc w:val="both"/>
              <w:rPr>
                <w:rFonts w:asciiTheme="majorHAnsi" w:hAnsiTheme="majorHAnsi" w:cs="Times New Roman"/>
                <w:b/>
                <w:sz w:val="20"/>
                <w:szCs w:val="20"/>
              </w:rPr>
            </w:pPr>
            <w:r w:rsidRPr="000905D9">
              <w:rPr>
                <w:rFonts w:asciiTheme="majorHAnsi" w:hAnsiTheme="majorHAnsi" w:cs="Times New Roman"/>
                <w:b/>
                <w:sz w:val="20"/>
                <w:szCs w:val="20"/>
                <w:lang w:val="ka-GE"/>
              </w:rPr>
              <w:t xml:space="preserve">OGP </w:t>
            </w:r>
            <w:r w:rsidRPr="000905D9">
              <w:rPr>
                <w:rFonts w:asciiTheme="majorHAnsi" w:hAnsiTheme="majorHAnsi" w:cs="Times New Roman"/>
                <w:b/>
                <w:sz w:val="20"/>
                <w:szCs w:val="20"/>
              </w:rPr>
              <w:t>Challenge</w:t>
            </w:r>
          </w:p>
        </w:tc>
        <w:tc>
          <w:tcPr>
            <w:tcW w:w="6521" w:type="dxa"/>
            <w:gridSpan w:val="4"/>
            <w:vAlign w:val="center"/>
          </w:tcPr>
          <w:p w14:paraId="5594D26C" w14:textId="77777777" w:rsidR="006F3278" w:rsidRPr="000905D9" w:rsidRDefault="006F3278" w:rsidP="0050269B">
            <w:pPr>
              <w:pStyle w:val="CommentText"/>
              <w:spacing w:after="120" w:line="240" w:lineRule="auto"/>
              <w:jc w:val="both"/>
              <w:rPr>
                <w:rFonts w:asciiTheme="majorHAnsi" w:eastAsia="Helvetica" w:hAnsiTheme="majorHAnsi" w:cs="Times New Roman"/>
                <w:sz w:val="20"/>
                <w:szCs w:val="20"/>
                <w:lang w:val="ka-GE"/>
              </w:rPr>
            </w:pPr>
            <w:r w:rsidRPr="000905D9">
              <w:rPr>
                <w:rFonts w:asciiTheme="majorHAnsi" w:eastAsia="Helvetica" w:hAnsiTheme="majorHAnsi" w:cs="Times New Roman"/>
                <w:sz w:val="20"/>
                <w:szCs w:val="20"/>
                <w:lang w:val="ka-GE"/>
              </w:rPr>
              <w:t>Imporving corporate accountability</w:t>
            </w:r>
            <w:r w:rsidRPr="000905D9">
              <w:rPr>
                <w:rFonts w:asciiTheme="majorHAnsi" w:eastAsia="Helvetica" w:hAnsiTheme="majorHAnsi" w:cs="Times New Roman"/>
                <w:sz w:val="20"/>
                <w:szCs w:val="20"/>
              </w:rPr>
              <w:t>;</w:t>
            </w:r>
            <w:r w:rsidRPr="000905D9">
              <w:rPr>
                <w:rFonts w:asciiTheme="majorHAnsi" w:eastAsia="Helvetica" w:hAnsiTheme="majorHAnsi" w:cs="Times New Roman"/>
                <w:sz w:val="20"/>
                <w:szCs w:val="20"/>
                <w:lang w:val="ka-GE"/>
              </w:rPr>
              <w:t xml:space="preserve"> Improving public services</w:t>
            </w:r>
          </w:p>
        </w:tc>
      </w:tr>
      <w:tr w:rsidR="006F3278" w:rsidRPr="000905D9" w14:paraId="0304FF5F" w14:textId="77777777" w:rsidTr="0050269B">
        <w:trPr>
          <w:trHeight w:val="466"/>
          <w:jc w:val="center"/>
        </w:trPr>
        <w:tc>
          <w:tcPr>
            <w:tcW w:w="3539" w:type="dxa"/>
            <w:gridSpan w:val="2"/>
            <w:vMerge w:val="restart"/>
            <w:shd w:val="clear" w:color="auto" w:fill="B8CCE4" w:themeFill="accent1" w:themeFillTint="66"/>
            <w:vAlign w:val="center"/>
          </w:tcPr>
          <w:p w14:paraId="01EEDBED" w14:textId="77777777" w:rsidR="006F3278" w:rsidRPr="000905D9" w:rsidRDefault="006F3278" w:rsidP="0050269B">
            <w:pPr>
              <w:spacing w:after="120"/>
              <w:jc w:val="both"/>
              <w:rPr>
                <w:rFonts w:asciiTheme="majorHAnsi" w:hAnsiTheme="majorHAnsi" w:cs="Times New Roman"/>
                <w:b/>
                <w:sz w:val="20"/>
                <w:szCs w:val="20"/>
                <w:lang w:val="ka-GE"/>
              </w:rPr>
            </w:pPr>
          </w:p>
          <w:p w14:paraId="4377B68A" w14:textId="77777777" w:rsidR="006F3278" w:rsidRPr="000905D9" w:rsidRDefault="006F3278" w:rsidP="0050269B">
            <w:pPr>
              <w:spacing w:after="120"/>
              <w:jc w:val="both"/>
              <w:rPr>
                <w:rFonts w:asciiTheme="majorHAnsi" w:hAnsiTheme="majorHAnsi" w:cs="Times New Roman"/>
                <w:b/>
                <w:sz w:val="20"/>
                <w:szCs w:val="20"/>
              </w:rPr>
            </w:pPr>
            <w:r w:rsidRPr="000905D9">
              <w:rPr>
                <w:rFonts w:asciiTheme="majorHAnsi" w:hAnsiTheme="majorHAnsi" w:cs="Times New Roman"/>
                <w:b/>
                <w:sz w:val="20"/>
                <w:szCs w:val="20"/>
                <w:lang w:val="ka-GE"/>
              </w:rPr>
              <w:t xml:space="preserve">OGP </w:t>
            </w:r>
            <w:r w:rsidRPr="000905D9">
              <w:rPr>
                <w:rFonts w:asciiTheme="majorHAnsi" w:hAnsiTheme="majorHAnsi" w:cs="Times New Roman"/>
                <w:b/>
                <w:sz w:val="20"/>
                <w:szCs w:val="20"/>
              </w:rPr>
              <w:t>Principles</w:t>
            </w:r>
          </w:p>
        </w:tc>
        <w:tc>
          <w:tcPr>
            <w:tcW w:w="1559" w:type="dxa"/>
            <w:shd w:val="clear" w:color="auto" w:fill="B8CCE4" w:themeFill="accent1" w:themeFillTint="66"/>
            <w:vAlign w:val="center"/>
          </w:tcPr>
          <w:p w14:paraId="62A2A2C0"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Transparency</w:t>
            </w:r>
          </w:p>
        </w:tc>
        <w:tc>
          <w:tcPr>
            <w:tcW w:w="1701" w:type="dxa"/>
            <w:shd w:val="clear" w:color="auto" w:fill="B8CCE4" w:themeFill="accent1" w:themeFillTint="66"/>
            <w:vAlign w:val="center"/>
          </w:tcPr>
          <w:p w14:paraId="144A8FB2"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Accountability</w:t>
            </w:r>
          </w:p>
        </w:tc>
        <w:tc>
          <w:tcPr>
            <w:tcW w:w="1701" w:type="dxa"/>
            <w:shd w:val="clear" w:color="auto" w:fill="B8CCE4" w:themeFill="accent1" w:themeFillTint="66"/>
            <w:vAlign w:val="center"/>
          </w:tcPr>
          <w:p w14:paraId="0B776161"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Civil Participation</w:t>
            </w:r>
          </w:p>
        </w:tc>
        <w:tc>
          <w:tcPr>
            <w:tcW w:w="1560" w:type="dxa"/>
            <w:shd w:val="clear" w:color="auto" w:fill="B8CCE4" w:themeFill="accent1" w:themeFillTint="66"/>
            <w:vAlign w:val="center"/>
          </w:tcPr>
          <w:p w14:paraId="7DDF852D"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Technology and Innovation</w:t>
            </w:r>
          </w:p>
        </w:tc>
      </w:tr>
      <w:tr w:rsidR="006F3278" w:rsidRPr="000905D9" w14:paraId="6AE9BD15" w14:textId="77777777" w:rsidTr="0050269B">
        <w:trPr>
          <w:jc w:val="center"/>
        </w:trPr>
        <w:tc>
          <w:tcPr>
            <w:tcW w:w="3539" w:type="dxa"/>
            <w:gridSpan w:val="2"/>
            <w:vMerge/>
            <w:shd w:val="clear" w:color="auto" w:fill="B8CCE4" w:themeFill="accent1" w:themeFillTint="66"/>
            <w:vAlign w:val="center"/>
          </w:tcPr>
          <w:p w14:paraId="71C581E7" w14:textId="77777777" w:rsidR="006F3278" w:rsidRPr="000905D9" w:rsidRDefault="006F3278" w:rsidP="0050269B">
            <w:pPr>
              <w:spacing w:after="120"/>
              <w:jc w:val="both"/>
              <w:rPr>
                <w:rFonts w:asciiTheme="majorHAnsi" w:hAnsiTheme="majorHAnsi" w:cs="Times New Roman"/>
                <w:sz w:val="20"/>
                <w:szCs w:val="20"/>
                <w:lang w:val="ka-GE"/>
              </w:rPr>
            </w:pPr>
          </w:p>
        </w:tc>
        <w:tc>
          <w:tcPr>
            <w:tcW w:w="1559" w:type="dxa"/>
            <w:vAlign w:val="center"/>
          </w:tcPr>
          <w:p w14:paraId="41156312"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c>
          <w:tcPr>
            <w:tcW w:w="1701" w:type="dxa"/>
            <w:vAlign w:val="center"/>
          </w:tcPr>
          <w:p w14:paraId="6C868686"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c>
          <w:tcPr>
            <w:tcW w:w="1701" w:type="dxa"/>
            <w:vAlign w:val="center"/>
          </w:tcPr>
          <w:p w14:paraId="7FE3AC7A" w14:textId="77777777" w:rsidR="006F3278" w:rsidRPr="000905D9" w:rsidRDefault="006F3278" w:rsidP="0050269B">
            <w:pPr>
              <w:spacing w:after="120"/>
              <w:jc w:val="both"/>
              <w:rPr>
                <w:rFonts w:asciiTheme="majorHAnsi" w:hAnsiTheme="majorHAnsi" w:cs="Times New Roman"/>
                <w:sz w:val="20"/>
                <w:szCs w:val="20"/>
                <w:lang w:val="ka-GE"/>
              </w:rPr>
            </w:pPr>
          </w:p>
        </w:tc>
        <w:tc>
          <w:tcPr>
            <w:tcW w:w="1560" w:type="dxa"/>
            <w:vAlign w:val="center"/>
          </w:tcPr>
          <w:p w14:paraId="5C5CB071" w14:textId="77777777" w:rsidR="006F3278" w:rsidRPr="000905D9" w:rsidRDefault="006F3278" w:rsidP="0050269B">
            <w:pPr>
              <w:spacing w:after="120"/>
              <w:jc w:val="both"/>
              <w:rPr>
                <w:rFonts w:asciiTheme="majorHAnsi" w:hAnsiTheme="majorHAnsi" w:cs="Times New Roman"/>
                <w:sz w:val="20"/>
                <w:szCs w:val="20"/>
                <w:lang w:val="ka-GE"/>
              </w:rPr>
            </w:pPr>
          </w:p>
        </w:tc>
      </w:tr>
      <w:tr w:rsidR="006F3278" w:rsidRPr="000905D9" w14:paraId="6772D33F" w14:textId="77777777" w:rsidTr="0050269B">
        <w:trPr>
          <w:jc w:val="center"/>
        </w:trPr>
        <w:tc>
          <w:tcPr>
            <w:tcW w:w="3539" w:type="dxa"/>
            <w:gridSpan w:val="2"/>
            <w:shd w:val="clear" w:color="auto" w:fill="B8CCE4" w:themeFill="accent1" w:themeFillTint="66"/>
            <w:vAlign w:val="center"/>
          </w:tcPr>
          <w:p w14:paraId="2407CD42" w14:textId="77777777" w:rsidR="006F3278" w:rsidRPr="000905D9" w:rsidRDefault="006F3278" w:rsidP="0050269B">
            <w:pPr>
              <w:autoSpaceDE w:val="0"/>
              <w:autoSpaceDN w:val="0"/>
              <w:adjustRightInd w:val="0"/>
              <w:spacing w:after="120"/>
              <w:rPr>
                <w:rFonts w:asciiTheme="majorHAnsi" w:eastAsiaTheme="minorHAnsi" w:hAnsiTheme="majorHAnsi" w:cs="Times New Roman"/>
                <w:b/>
                <w:sz w:val="20"/>
                <w:szCs w:val="20"/>
                <w:lang w:val="ka-GE"/>
              </w:rPr>
            </w:pPr>
            <w:r w:rsidRPr="000905D9">
              <w:rPr>
                <w:rFonts w:asciiTheme="majorHAnsi" w:eastAsia="Helvetica" w:hAnsiTheme="majorHAnsi" w:cs="Times New Roman"/>
                <w:b/>
                <w:sz w:val="20"/>
                <w:szCs w:val="20"/>
                <w:lang w:val="ka-GE"/>
              </w:rPr>
              <w:t>Milestones to Fulfill the Commitment</w:t>
            </w:r>
          </w:p>
        </w:tc>
        <w:tc>
          <w:tcPr>
            <w:tcW w:w="1559" w:type="dxa"/>
            <w:shd w:val="clear" w:color="auto" w:fill="B8CCE4" w:themeFill="accent1" w:themeFillTint="66"/>
            <w:vAlign w:val="center"/>
          </w:tcPr>
          <w:p w14:paraId="5A5A35EA" w14:textId="77777777" w:rsidR="006F3278" w:rsidRPr="000905D9" w:rsidRDefault="006F3278" w:rsidP="0050269B">
            <w:pPr>
              <w:autoSpaceDE w:val="0"/>
              <w:autoSpaceDN w:val="0"/>
              <w:adjustRightInd w:val="0"/>
              <w:spacing w:after="120"/>
              <w:jc w:val="both"/>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New or ongoing commitment</w:t>
            </w:r>
          </w:p>
        </w:tc>
        <w:tc>
          <w:tcPr>
            <w:tcW w:w="1701" w:type="dxa"/>
            <w:shd w:val="clear" w:color="auto" w:fill="B8CCE4" w:themeFill="accent1" w:themeFillTint="66"/>
            <w:vAlign w:val="center"/>
          </w:tcPr>
          <w:p w14:paraId="51D34326"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Start date:</w:t>
            </w:r>
          </w:p>
        </w:tc>
        <w:tc>
          <w:tcPr>
            <w:tcW w:w="3261" w:type="dxa"/>
            <w:gridSpan w:val="2"/>
            <w:shd w:val="clear" w:color="auto" w:fill="B8CCE4" w:themeFill="accent1" w:themeFillTint="66"/>
            <w:vAlign w:val="center"/>
          </w:tcPr>
          <w:p w14:paraId="30C3ED49"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End date:</w:t>
            </w:r>
          </w:p>
        </w:tc>
      </w:tr>
      <w:tr w:rsidR="006F3278" w:rsidRPr="000905D9" w14:paraId="1855D04B" w14:textId="77777777" w:rsidTr="0050269B">
        <w:trPr>
          <w:trHeight w:val="912"/>
          <w:jc w:val="center"/>
        </w:trPr>
        <w:tc>
          <w:tcPr>
            <w:tcW w:w="3539" w:type="dxa"/>
            <w:gridSpan w:val="2"/>
            <w:vAlign w:val="center"/>
          </w:tcPr>
          <w:p w14:paraId="3B1F0DE6" w14:textId="77777777" w:rsidR="006F3278" w:rsidRPr="000905D9" w:rsidRDefault="006F3278" w:rsidP="0050269B">
            <w:pPr>
              <w:autoSpaceDE w:val="0"/>
              <w:autoSpaceDN w:val="0"/>
              <w:adjustRightInd w:val="0"/>
              <w:spacing w:after="120"/>
              <w:rPr>
                <w:rFonts w:asciiTheme="majorHAnsi" w:eastAsiaTheme="minorHAnsi" w:hAnsiTheme="majorHAnsi" w:cs="Times New Roman"/>
                <w:sz w:val="20"/>
                <w:szCs w:val="20"/>
              </w:rPr>
            </w:pPr>
            <w:r w:rsidRPr="000905D9">
              <w:rPr>
                <w:rFonts w:asciiTheme="majorHAnsi" w:eastAsia="Helvetica" w:hAnsiTheme="majorHAnsi" w:cs="Times New Roman"/>
                <w:sz w:val="20"/>
                <w:szCs w:val="20"/>
              </w:rPr>
              <w:t>Developing a guidebook on the competition issues for the economic agents both in print and electronic form</w:t>
            </w:r>
          </w:p>
        </w:tc>
        <w:tc>
          <w:tcPr>
            <w:tcW w:w="1559" w:type="dxa"/>
            <w:vAlign w:val="center"/>
          </w:tcPr>
          <w:p w14:paraId="31650D9E" w14:textId="77777777" w:rsidR="006F3278" w:rsidRPr="000905D9" w:rsidRDefault="006F3278" w:rsidP="0050269B">
            <w:pPr>
              <w:autoSpaceDE w:val="0"/>
              <w:autoSpaceDN w:val="0"/>
              <w:adjustRightInd w:val="0"/>
              <w:spacing w:after="120"/>
              <w:jc w:val="both"/>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701" w:type="dxa"/>
            <w:vAlign w:val="center"/>
          </w:tcPr>
          <w:p w14:paraId="0CC830CE"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 xml:space="preserve">September, </w:t>
            </w:r>
            <w:r w:rsidRPr="000905D9">
              <w:rPr>
                <w:rFonts w:asciiTheme="majorHAnsi" w:hAnsiTheme="majorHAnsi" w:cs="Times New Roman"/>
                <w:sz w:val="20"/>
                <w:szCs w:val="20"/>
                <w:lang w:val="ka-GE"/>
              </w:rPr>
              <w:t>2016</w:t>
            </w:r>
          </w:p>
        </w:tc>
        <w:tc>
          <w:tcPr>
            <w:tcW w:w="3261" w:type="dxa"/>
            <w:gridSpan w:val="2"/>
            <w:vAlign w:val="center"/>
          </w:tcPr>
          <w:p w14:paraId="77051078"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 xml:space="preserve">December, </w:t>
            </w:r>
            <w:r w:rsidRPr="000905D9">
              <w:rPr>
                <w:rFonts w:asciiTheme="majorHAnsi" w:hAnsiTheme="majorHAnsi" w:cs="Times New Roman"/>
                <w:sz w:val="20"/>
                <w:szCs w:val="20"/>
                <w:lang w:val="ka-GE"/>
              </w:rPr>
              <w:t>2017</w:t>
            </w:r>
          </w:p>
        </w:tc>
      </w:tr>
      <w:tr w:rsidR="006F3278" w:rsidRPr="000905D9" w14:paraId="35B3F69F" w14:textId="77777777" w:rsidTr="0050269B">
        <w:trPr>
          <w:trHeight w:val="356"/>
          <w:jc w:val="center"/>
        </w:trPr>
        <w:tc>
          <w:tcPr>
            <w:tcW w:w="3539" w:type="dxa"/>
            <w:gridSpan w:val="2"/>
            <w:vAlign w:val="center"/>
          </w:tcPr>
          <w:p w14:paraId="2F249B19" w14:textId="77777777" w:rsidR="006F3278" w:rsidRPr="000905D9" w:rsidRDefault="006F3278" w:rsidP="0050269B">
            <w:pPr>
              <w:autoSpaceDE w:val="0"/>
              <w:autoSpaceDN w:val="0"/>
              <w:adjustRightInd w:val="0"/>
              <w:spacing w:after="120"/>
              <w:rPr>
                <w:rFonts w:asciiTheme="majorHAnsi" w:eastAsia="Helvetica" w:hAnsiTheme="majorHAnsi" w:cs="Times New Roman"/>
                <w:sz w:val="20"/>
                <w:szCs w:val="20"/>
              </w:rPr>
            </w:pPr>
            <w:r w:rsidRPr="000905D9">
              <w:rPr>
                <w:rFonts w:asciiTheme="majorHAnsi" w:eastAsia="Helvetica" w:hAnsiTheme="majorHAnsi" w:cs="Times New Roman"/>
                <w:sz w:val="20"/>
                <w:szCs w:val="20"/>
              </w:rPr>
              <w:t>Dissemination of the guidebook through webpage and in print; advocacy campaign, meetings with businesses</w:t>
            </w:r>
          </w:p>
        </w:tc>
        <w:tc>
          <w:tcPr>
            <w:tcW w:w="1559" w:type="dxa"/>
            <w:vAlign w:val="center"/>
          </w:tcPr>
          <w:p w14:paraId="2A5EDD5C" w14:textId="77777777" w:rsidR="006F3278" w:rsidRPr="000905D9" w:rsidRDefault="006F3278" w:rsidP="0050269B">
            <w:pPr>
              <w:autoSpaceDE w:val="0"/>
              <w:autoSpaceDN w:val="0"/>
              <w:adjustRightInd w:val="0"/>
              <w:spacing w:after="120"/>
              <w:jc w:val="both"/>
              <w:rPr>
                <w:rFonts w:asciiTheme="majorHAnsi" w:eastAsia="Helvetica"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701" w:type="dxa"/>
            <w:vAlign w:val="center"/>
          </w:tcPr>
          <w:p w14:paraId="145ECCA5" w14:textId="77777777" w:rsidR="006F3278" w:rsidRPr="000905D9" w:rsidRDefault="006F3278" w:rsidP="0050269B">
            <w:pPr>
              <w:spacing w:after="120"/>
              <w:jc w:val="both"/>
              <w:rPr>
                <w:rFonts w:asciiTheme="majorHAnsi" w:eastAsia="Helvetica" w:hAnsiTheme="majorHAnsi" w:cs="Times New Roman"/>
                <w:sz w:val="20"/>
                <w:szCs w:val="20"/>
                <w:lang w:val="ka-GE"/>
              </w:rPr>
            </w:pPr>
            <w:r w:rsidRPr="000905D9">
              <w:rPr>
                <w:rFonts w:asciiTheme="majorHAnsi" w:eastAsia="Helvetica" w:hAnsiTheme="majorHAnsi" w:cs="Times New Roman"/>
                <w:sz w:val="20"/>
                <w:szCs w:val="20"/>
                <w:lang w:val="ka-GE"/>
              </w:rPr>
              <w:t>January, 2017</w:t>
            </w:r>
          </w:p>
        </w:tc>
        <w:tc>
          <w:tcPr>
            <w:tcW w:w="3261" w:type="dxa"/>
            <w:gridSpan w:val="2"/>
            <w:vAlign w:val="center"/>
          </w:tcPr>
          <w:p w14:paraId="13DD8E97" w14:textId="77777777" w:rsidR="006F3278" w:rsidRPr="000905D9" w:rsidRDefault="006F3278" w:rsidP="0050269B">
            <w:pPr>
              <w:spacing w:after="120"/>
              <w:jc w:val="both"/>
              <w:rPr>
                <w:rFonts w:asciiTheme="majorHAnsi" w:eastAsia="Helvetica" w:hAnsiTheme="majorHAnsi" w:cs="Times New Roman"/>
                <w:sz w:val="20"/>
                <w:szCs w:val="20"/>
                <w:lang w:val="ka-GE"/>
              </w:rPr>
            </w:pPr>
            <w:r w:rsidRPr="000905D9">
              <w:rPr>
                <w:rFonts w:asciiTheme="majorHAnsi" w:eastAsia="Helvetica" w:hAnsiTheme="majorHAnsi" w:cs="Times New Roman"/>
                <w:sz w:val="20"/>
                <w:szCs w:val="20"/>
                <w:lang w:val="ka-GE"/>
              </w:rPr>
              <w:t xml:space="preserve">December, </w:t>
            </w:r>
            <w:r w:rsidRPr="000905D9">
              <w:rPr>
                <w:rFonts w:asciiTheme="majorHAnsi" w:hAnsiTheme="majorHAnsi" w:cs="Times New Roman"/>
                <w:sz w:val="20"/>
                <w:szCs w:val="20"/>
                <w:lang w:val="ka-GE"/>
              </w:rPr>
              <w:t>2017</w:t>
            </w:r>
          </w:p>
        </w:tc>
      </w:tr>
      <w:tr w:rsidR="006F3278" w:rsidRPr="000905D9" w14:paraId="2EB59884" w14:textId="77777777" w:rsidTr="00A534E4">
        <w:trPr>
          <w:trHeight w:val="356"/>
          <w:jc w:val="center"/>
        </w:trPr>
        <w:tc>
          <w:tcPr>
            <w:tcW w:w="3539" w:type="dxa"/>
            <w:gridSpan w:val="2"/>
            <w:vAlign w:val="center"/>
          </w:tcPr>
          <w:p w14:paraId="5408FB57" w14:textId="77777777" w:rsidR="006F3278" w:rsidRPr="000905D9" w:rsidRDefault="006F3278" w:rsidP="0050269B">
            <w:pPr>
              <w:autoSpaceDE w:val="0"/>
              <w:autoSpaceDN w:val="0"/>
              <w:adjustRightInd w:val="0"/>
              <w:spacing w:after="120"/>
              <w:jc w:val="both"/>
              <w:rPr>
                <w:rFonts w:asciiTheme="majorHAnsi" w:eastAsiaTheme="minorHAnsi" w:hAnsiTheme="majorHAnsi" w:cs="Times New Roman"/>
                <w:b/>
                <w:sz w:val="20"/>
                <w:szCs w:val="20"/>
                <w:lang w:val="ka-GE"/>
              </w:rPr>
            </w:pPr>
            <w:r w:rsidRPr="000905D9">
              <w:rPr>
                <w:rFonts w:asciiTheme="majorHAnsi" w:eastAsia="Helvetica" w:hAnsiTheme="majorHAnsi" w:cs="Times New Roman"/>
                <w:b/>
                <w:sz w:val="20"/>
                <w:szCs w:val="20"/>
                <w:lang w:val="ka-GE"/>
              </w:rPr>
              <w:t>Indicator</w:t>
            </w:r>
          </w:p>
        </w:tc>
        <w:tc>
          <w:tcPr>
            <w:tcW w:w="6521" w:type="dxa"/>
            <w:gridSpan w:val="4"/>
            <w:vAlign w:val="center"/>
          </w:tcPr>
          <w:p w14:paraId="779F20AE" w14:textId="77777777" w:rsidR="006F3278" w:rsidRPr="000905D9" w:rsidRDefault="006F3278" w:rsidP="0050269B">
            <w:pPr>
              <w:spacing w:after="120"/>
              <w:jc w:val="both"/>
              <w:rPr>
                <w:rFonts w:asciiTheme="majorHAnsi" w:hAnsiTheme="majorHAnsi" w:cs="Times New Roman"/>
                <w:sz w:val="20"/>
                <w:szCs w:val="20"/>
              </w:rPr>
            </w:pPr>
            <w:r w:rsidRPr="000905D9">
              <w:rPr>
                <w:rFonts w:asciiTheme="majorHAnsi" w:eastAsia="Helvetica" w:hAnsiTheme="majorHAnsi" w:cs="Times New Roman"/>
                <w:sz w:val="20"/>
                <w:szCs w:val="20"/>
              </w:rPr>
              <w:t>The guidebook is developed and distributed</w:t>
            </w:r>
          </w:p>
        </w:tc>
      </w:tr>
      <w:tr w:rsidR="006F3278" w:rsidRPr="000905D9" w14:paraId="6C3E13E0" w14:textId="77777777" w:rsidTr="00A534E4">
        <w:trPr>
          <w:trHeight w:val="356"/>
          <w:jc w:val="center"/>
        </w:trPr>
        <w:tc>
          <w:tcPr>
            <w:tcW w:w="3539" w:type="dxa"/>
            <w:gridSpan w:val="2"/>
            <w:vAlign w:val="center"/>
          </w:tcPr>
          <w:p w14:paraId="07A8C99D" w14:textId="77777777" w:rsidR="006F3278" w:rsidRPr="000905D9" w:rsidRDefault="006F3278" w:rsidP="0050269B">
            <w:pPr>
              <w:autoSpaceDE w:val="0"/>
              <w:autoSpaceDN w:val="0"/>
              <w:adjustRightInd w:val="0"/>
              <w:spacing w:after="120"/>
              <w:jc w:val="both"/>
              <w:rPr>
                <w:rFonts w:asciiTheme="majorHAnsi" w:eastAsiaTheme="minorHAnsi" w:hAnsiTheme="majorHAnsi" w:cs="Times New Roman"/>
                <w:b/>
                <w:sz w:val="20"/>
                <w:szCs w:val="20"/>
                <w:lang w:val="ka-GE"/>
              </w:rPr>
            </w:pPr>
            <w:r w:rsidRPr="000905D9">
              <w:rPr>
                <w:rFonts w:asciiTheme="majorHAnsi" w:eastAsia="Helvetica" w:hAnsiTheme="majorHAnsi" w:cs="Times New Roman"/>
                <w:b/>
                <w:sz w:val="20"/>
                <w:szCs w:val="20"/>
                <w:lang w:val="ka-GE"/>
              </w:rPr>
              <w:lastRenderedPageBreak/>
              <w:t>Risks and Assumptions</w:t>
            </w:r>
          </w:p>
        </w:tc>
        <w:tc>
          <w:tcPr>
            <w:tcW w:w="6521" w:type="dxa"/>
            <w:gridSpan w:val="4"/>
            <w:vAlign w:val="center"/>
          </w:tcPr>
          <w:p w14:paraId="714B2E5A" w14:textId="77777777" w:rsidR="006F3278" w:rsidRPr="000905D9" w:rsidRDefault="006F3278" w:rsidP="0050269B">
            <w:pPr>
              <w:spacing w:after="120"/>
              <w:jc w:val="both"/>
              <w:rPr>
                <w:rFonts w:asciiTheme="majorHAnsi" w:hAnsiTheme="majorHAnsi" w:cs="Times New Roman"/>
                <w:sz w:val="20"/>
                <w:szCs w:val="20"/>
                <w:lang w:val="ka-GE"/>
              </w:rPr>
            </w:pPr>
          </w:p>
        </w:tc>
      </w:tr>
    </w:tbl>
    <w:p w14:paraId="248D68D8" w14:textId="77777777" w:rsidR="006F3278" w:rsidRPr="000905D9" w:rsidRDefault="006F3278" w:rsidP="006F3278">
      <w:pPr>
        <w:spacing w:after="120"/>
        <w:jc w:val="both"/>
        <w:rPr>
          <w:rFonts w:asciiTheme="majorHAnsi" w:hAnsiTheme="majorHAnsi" w:cs="Times New Roman"/>
          <w:b/>
          <w:sz w:val="20"/>
          <w:szCs w:val="20"/>
          <w:lang w:val="ka-GE"/>
        </w:rPr>
      </w:pPr>
    </w:p>
    <w:p w14:paraId="5FFBF2AB" w14:textId="77777777" w:rsidR="006F3278" w:rsidRPr="000905D9" w:rsidRDefault="006F3278" w:rsidP="006F3278">
      <w:pPr>
        <w:pStyle w:val="Heading2"/>
        <w:spacing w:before="0" w:after="120"/>
      </w:pPr>
      <w:bookmarkStart w:id="69" w:name="_Toc464031293"/>
      <w:bookmarkStart w:id="70" w:name="_Toc464676632"/>
      <w:bookmarkStart w:id="71" w:name="_Toc465748104"/>
      <w:r w:rsidRPr="000905D9">
        <w:t xml:space="preserve">Commitment 20: </w:t>
      </w:r>
      <w:bookmarkEnd w:id="69"/>
      <w:r w:rsidRPr="000905D9">
        <w:t>Development and introduction of the quality control program of commercial service</w:t>
      </w:r>
      <w:bookmarkEnd w:id="70"/>
      <w:bookmarkEnd w:id="71"/>
    </w:p>
    <w:p w14:paraId="5F997FE8" w14:textId="77777777" w:rsidR="006F3278" w:rsidRPr="000905D9" w:rsidRDefault="006F3278" w:rsidP="006F3278">
      <w:pPr>
        <w:spacing w:after="120"/>
        <w:ind w:left="-284" w:right="-279"/>
        <w:jc w:val="both"/>
        <w:rPr>
          <w:rFonts w:asciiTheme="majorHAnsi" w:eastAsia="Helvetica" w:hAnsiTheme="majorHAnsi" w:cs="Times New Roman"/>
        </w:rPr>
      </w:pPr>
      <w:r w:rsidRPr="000905D9">
        <w:rPr>
          <w:rFonts w:asciiTheme="majorHAnsi" w:eastAsia="Helvetica" w:hAnsiTheme="majorHAnsi" w:cs="Times New Roman"/>
        </w:rPr>
        <w:t>In the framework of the Action Plan, Georgian National Energy and Water Supply Regulatory Commission (further on, Commission) shall ensure development and introduction of the program of quality control of commercial service.</w:t>
      </w:r>
    </w:p>
    <w:p w14:paraId="14B53441" w14:textId="77777777" w:rsidR="00CF7A1C" w:rsidRPr="000905D9" w:rsidRDefault="00CF7A1C" w:rsidP="00CF7A1C">
      <w:pPr>
        <w:spacing w:after="120"/>
        <w:ind w:left="-284" w:right="-279"/>
        <w:jc w:val="both"/>
        <w:rPr>
          <w:rFonts w:asciiTheme="majorHAnsi" w:eastAsia="Helvetica" w:hAnsiTheme="majorHAnsi" w:cs="Times New Roman"/>
        </w:rPr>
      </w:pPr>
      <w:r w:rsidRPr="000905D9">
        <w:rPr>
          <w:rFonts w:asciiTheme="majorHAnsi" w:eastAsia="Helvetica" w:hAnsiTheme="majorHAnsi" w:cs="Times New Roman"/>
        </w:rPr>
        <w:t>The Commission by Resolution #13 of July 25, 2016 approved “Commercial Quality Rules of Service” which aims at improving commercial quality of service rendered to customers by electricity and natural gas distribution licensees, water supply licensees and natural gas suppliers (further on, enterprise).</w:t>
      </w:r>
    </w:p>
    <w:p w14:paraId="06A26AAC" w14:textId="77777777" w:rsidR="00CF7A1C" w:rsidRPr="000905D9" w:rsidRDefault="00CF7A1C" w:rsidP="00CF7A1C">
      <w:pPr>
        <w:spacing w:after="120"/>
        <w:ind w:left="-284" w:right="-279"/>
        <w:jc w:val="both"/>
        <w:rPr>
          <w:rFonts w:asciiTheme="majorHAnsi" w:eastAsia="Helvetica" w:hAnsiTheme="majorHAnsi" w:cs="Times New Roman"/>
        </w:rPr>
      </w:pPr>
      <w:r w:rsidRPr="000905D9">
        <w:rPr>
          <w:rFonts w:asciiTheme="majorHAnsi" w:eastAsia="Helvetica" w:hAnsiTheme="majorHAnsi" w:cs="Times New Roman"/>
        </w:rPr>
        <w:t>Commercial quality of service is important from the point of view of customers’ rights since it consists of key standards for electricity and natural gas distribution and accessibility of customers in the field of water supply and customers’ rights protection, which is a vital issue both internally and internationally. For example, as of 2011, in the framework of the project Doing Business, in the common rating developed by WB, Georgia occupied 17th position, however, in one of the criteria of the survey, access to the electricity (connecting to the network), Georgia occupied only 91st position. After the Commission adopted and introduced regulation addressing customer access to the service of connecting to the network, Georgia moved from 91st to 50th position.</w:t>
      </w:r>
    </w:p>
    <w:p w14:paraId="15E0B12C" w14:textId="2BEB0F13" w:rsidR="006F3278" w:rsidRPr="000905D9" w:rsidRDefault="006F3278" w:rsidP="009C18CC">
      <w:pPr>
        <w:spacing w:after="120"/>
        <w:ind w:left="-284" w:right="-279"/>
        <w:jc w:val="both"/>
        <w:rPr>
          <w:rFonts w:asciiTheme="majorHAnsi" w:eastAsia="Helvetica" w:hAnsiTheme="majorHAnsi" w:cs="Times New Roman"/>
        </w:rPr>
      </w:pPr>
      <w:r w:rsidRPr="000905D9">
        <w:rPr>
          <w:rFonts w:asciiTheme="majorHAnsi" w:eastAsia="Helvetica" w:hAnsiTheme="majorHAnsi" w:cs="Times New Roman"/>
        </w:rPr>
        <w:t>Now the main challenge of the Commission is development and regulation of an efficient mechanism for monitoring commercial service quality. One of the components is to inform customers about their enterprise rights and obligations, which will improve accountability and transparency regarding customers’ rights.</w:t>
      </w:r>
    </w:p>
    <w:p w14:paraId="67F9A3D9" w14:textId="77777777" w:rsidR="006F3278" w:rsidRPr="000905D9" w:rsidRDefault="006F3278" w:rsidP="006F3278">
      <w:pPr>
        <w:spacing w:after="120"/>
        <w:ind w:left="-284" w:right="-279"/>
        <w:jc w:val="both"/>
        <w:rPr>
          <w:rFonts w:asciiTheme="majorHAnsi" w:hAnsiTheme="majorHAnsi" w:cs="Times New Roman"/>
          <w:lang w:val="ka-GE"/>
        </w:rPr>
      </w:pPr>
      <w:r w:rsidRPr="000905D9">
        <w:rPr>
          <w:rFonts w:asciiTheme="majorHAnsi" w:eastAsia="Helvetica" w:hAnsiTheme="majorHAnsi" w:cs="Times New Roman"/>
          <w:b/>
        </w:rPr>
        <w:t>D</w:t>
      </w:r>
      <w:r w:rsidRPr="000905D9">
        <w:rPr>
          <w:rFonts w:asciiTheme="majorHAnsi" w:eastAsia="Helvetica" w:hAnsiTheme="majorHAnsi" w:cs="Times New Roman"/>
          <w:b/>
          <w:lang w:val="ka-GE"/>
        </w:rPr>
        <w:t>ate</w:t>
      </w:r>
      <w:r w:rsidRPr="000905D9">
        <w:rPr>
          <w:rFonts w:asciiTheme="majorHAnsi" w:eastAsia="Helvetica" w:hAnsiTheme="majorHAnsi" w:cs="Times New Roman"/>
          <w:b/>
        </w:rPr>
        <w:t xml:space="preserve"> of</w:t>
      </w:r>
      <w:r w:rsidRPr="000905D9">
        <w:rPr>
          <w:rFonts w:asciiTheme="majorHAnsi" w:eastAsia="Helvetica" w:hAnsiTheme="majorHAnsi" w:cs="Times New Roman"/>
          <w:b/>
          <w:lang w:val="ka-GE"/>
        </w:rPr>
        <w:t>Implementation:</w:t>
      </w:r>
      <w:r w:rsidRPr="000905D9">
        <w:rPr>
          <w:rFonts w:asciiTheme="majorHAnsi" w:hAnsiTheme="majorHAnsi" w:cs="Times New Roman"/>
          <w:lang w:val="ka-GE"/>
        </w:rPr>
        <w:t xml:space="preserve"> 2016-2017 </w:t>
      </w:r>
    </w:p>
    <w:tbl>
      <w:tblPr>
        <w:tblStyle w:val="TableGrid"/>
        <w:tblW w:w="10069" w:type="dxa"/>
        <w:jc w:val="center"/>
        <w:tblLayout w:type="fixed"/>
        <w:tblLook w:val="04A0" w:firstRow="1" w:lastRow="0" w:firstColumn="1" w:lastColumn="0" w:noHBand="0" w:noVBand="1"/>
      </w:tblPr>
      <w:tblGrid>
        <w:gridCol w:w="1555"/>
        <w:gridCol w:w="2088"/>
        <w:gridCol w:w="1739"/>
        <w:gridCol w:w="1701"/>
        <w:gridCol w:w="1562"/>
        <w:gridCol w:w="1424"/>
      </w:tblGrid>
      <w:tr w:rsidR="006F3278" w:rsidRPr="000905D9" w14:paraId="03BB04CE" w14:textId="77777777" w:rsidTr="00A534E4">
        <w:trPr>
          <w:jc w:val="center"/>
        </w:trPr>
        <w:tc>
          <w:tcPr>
            <w:tcW w:w="10069" w:type="dxa"/>
            <w:gridSpan w:val="6"/>
            <w:shd w:val="clear" w:color="auto" w:fill="B8CCE4" w:themeFill="accent1" w:themeFillTint="66"/>
            <w:vAlign w:val="center"/>
          </w:tcPr>
          <w:p w14:paraId="46353EE7" w14:textId="77777777" w:rsidR="006F3278" w:rsidRPr="000905D9" w:rsidRDefault="006F3278" w:rsidP="0050269B">
            <w:pPr>
              <w:spacing w:after="120"/>
              <w:jc w:val="center"/>
              <w:rPr>
                <w:rFonts w:asciiTheme="majorHAnsi" w:hAnsiTheme="majorHAnsi" w:cs="Times New Roman"/>
                <w:b/>
                <w:sz w:val="20"/>
                <w:szCs w:val="20"/>
                <w:lang w:val="ka-GE"/>
              </w:rPr>
            </w:pPr>
            <w:r w:rsidRPr="000905D9">
              <w:rPr>
                <w:rFonts w:asciiTheme="majorHAnsi" w:hAnsiTheme="majorHAnsi" w:cs="Times New Roman"/>
                <w:b/>
                <w:sz w:val="20"/>
                <w:szCs w:val="20"/>
              </w:rPr>
              <w:t>Commitment 20: Development and introduction of the quality control program of commercial service</w:t>
            </w:r>
          </w:p>
        </w:tc>
      </w:tr>
      <w:tr w:rsidR="006F3278" w:rsidRPr="000905D9" w14:paraId="73FF3372" w14:textId="77777777" w:rsidTr="00A534E4">
        <w:trPr>
          <w:jc w:val="center"/>
        </w:trPr>
        <w:tc>
          <w:tcPr>
            <w:tcW w:w="3643" w:type="dxa"/>
            <w:gridSpan w:val="2"/>
            <w:shd w:val="clear" w:color="auto" w:fill="B8CCE4" w:themeFill="accent1" w:themeFillTint="66"/>
          </w:tcPr>
          <w:p w14:paraId="38B400FE" w14:textId="77777777" w:rsidR="006F3278" w:rsidRPr="000905D9" w:rsidRDefault="006F3278" w:rsidP="0050269B">
            <w:pPr>
              <w:spacing w:after="120"/>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Lead Agency</w:t>
            </w:r>
          </w:p>
        </w:tc>
        <w:tc>
          <w:tcPr>
            <w:tcW w:w="6426" w:type="dxa"/>
            <w:gridSpan w:val="4"/>
          </w:tcPr>
          <w:p w14:paraId="6C96E5EA" w14:textId="77777777" w:rsidR="006F3278" w:rsidRPr="000905D9" w:rsidRDefault="006F3278" w:rsidP="0050269B">
            <w:pPr>
              <w:spacing w:after="120"/>
              <w:ind w:left="-61" w:right="-14"/>
              <w:jc w:val="both"/>
              <w:rPr>
                <w:rFonts w:asciiTheme="majorHAnsi" w:hAnsiTheme="majorHAnsi" w:cs="Times New Roman"/>
                <w:sz w:val="20"/>
                <w:szCs w:val="20"/>
                <w:lang w:val="ka-GE"/>
              </w:rPr>
            </w:pPr>
            <w:r w:rsidRPr="000905D9">
              <w:rPr>
                <w:rFonts w:asciiTheme="majorHAnsi" w:eastAsia="Helvetica" w:hAnsiTheme="majorHAnsi" w:cs="Times New Roman"/>
                <w:sz w:val="20"/>
                <w:szCs w:val="20"/>
              </w:rPr>
              <w:t>Georgian National Energy and Water Supply Regulatory Commission</w:t>
            </w:r>
          </w:p>
        </w:tc>
      </w:tr>
      <w:tr w:rsidR="006F3278" w:rsidRPr="000905D9" w14:paraId="54366589" w14:textId="77777777" w:rsidTr="00A534E4">
        <w:trPr>
          <w:trHeight w:val="136"/>
          <w:jc w:val="center"/>
        </w:trPr>
        <w:tc>
          <w:tcPr>
            <w:tcW w:w="1555" w:type="dxa"/>
            <w:vMerge w:val="restart"/>
            <w:shd w:val="clear" w:color="auto" w:fill="B8CCE4" w:themeFill="accent1" w:themeFillTint="66"/>
            <w:vAlign w:val="center"/>
          </w:tcPr>
          <w:p w14:paraId="20659CEB" w14:textId="77777777" w:rsidR="006F3278" w:rsidRPr="000905D9" w:rsidRDefault="006F3278" w:rsidP="0050269B">
            <w:pPr>
              <w:spacing w:after="120"/>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Other Involved Actors</w:t>
            </w:r>
          </w:p>
        </w:tc>
        <w:tc>
          <w:tcPr>
            <w:tcW w:w="2088" w:type="dxa"/>
            <w:shd w:val="clear" w:color="auto" w:fill="B8CCE4" w:themeFill="accent1" w:themeFillTint="66"/>
            <w:vAlign w:val="center"/>
          </w:tcPr>
          <w:p w14:paraId="7541AAA0"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Public Agency</w:t>
            </w:r>
          </w:p>
        </w:tc>
        <w:tc>
          <w:tcPr>
            <w:tcW w:w="6426" w:type="dxa"/>
            <w:gridSpan w:val="4"/>
            <w:vAlign w:val="center"/>
          </w:tcPr>
          <w:p w14:paraId="733BB25C" w14:textId="77777777" w:rsidR="006F3278" w:rsidRPr="000905D9" w:rsidRDefault="006F3278" w:rsidP="0050269B">
            <w:pPr>
              <w:spacing w:after="120"/>
              <w:jc w:val="both"/>
              <w:rPr>
                <w:rFonts w:asciiTheme="majorHAnsi" w:hAnsiTheme="majorHAnsi" w:cs="Times New Roman"/>
                <w:sz w:val="20"/>
                <w:szCs w:val="20"/>
                <w:lang w:val="ka-GE"/>
              </w:rPr>
            </w:pPr>
          </w:p>
        </w:tc>
      </w:tr>
      <w:tr w:rsidR="006F3278" w:rsidRPr="000905D9" w14:paraId="62F63516" w14:textId="77777777" w:rsidTr="00A534E4">
        <w:trPr>
          <w:trHeight w:val="315"/>
          <w:jc w:val="center"/>
        </w:trPr>
        <w:tc>
          <w:tcPr>
            <w:tcW w:w="1555" w:type="dxa"/>
            <w:vMerge/>
            <w:shd w:val="clear" w:color="auto" w:fill="B8CCE4" w:themeFill="accent1" w:themeFillTint="66"/>
            <w:vAlign w:val="center"/>
          </w:tcPr>
          <w:p w14:paraId="45E22B2F" w14:textId="77777777" w:rsidR="006F3278" w:rsidRPr="000905D9" w:rsidRDefault="006F3278" w:rsidP="0050269B">
            <w:pPr>
              <w:spacing w:after="120"/>
              <w:jc w:val="both"/>
              <w:rPr>
                <w:rFonts w:asciiTheme="majorHAnsi" w:hAnsiTheme="majorHAnsi" w:cs="Times New Roman"/>
                <w:b/>
                <w:sz w:val="20"/>
                <w:szCs w:val="20"/>
                <w:lang w:val="ka-GE"/>
              </w:rPr>
            </w:pPr>
          </w:p>
        </w:tc>
        <w:tc>
          <w:tcPr>
            <w:tcW w:w="2088" w:type="dxa"/>
            <w:shd w:val="clear" w:color="auto" w:fill="B8CCE4" w:themeFill="accent1" w:themeFillTint="66"/>
            <w:vAlign w:val="center"/>
          </w:tcPr>
          <w:p w14:paraId="54AE017F" w14:textId="2E637374" w:rsidR="006F3278" w:rsidRPr="000905D9" w:rsidRDefault="006F3278" w:rsidP="0050269B">
            <w:pPr>
              <w:spacing w:after="120"/>
              <w:ind w:right="-81"/>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Civil Society/ Private Sector</w:t>
            </w:r>
          </w:p>
        </w:tc>
        <w:tc>
          <w:tcPr>
            <w:tcW w:w="6426" w:type="dxa"/>
            <w:gridSpan w:val="4"/>
            <w:vAlign w:val="center"/>
          </w:tcPr>
          <w:p w14:paraId="327C3B28" w14:textId="77777777" w:rsidR="006F3278" w:rsidRPr="000905D9" w:rsidRDefault="006F3278" w:rsidP="0050269B">
            <w:pPr>
              <w:pStyle w:val="CommentText"/>
              <w:spacing w:after="120" w:line="240" w:lineRule="auto"/>
              <w:jc w:val="both"/>
              <w:rPr>
                <w:rFonts w:asciiTheme="majorHAnsi" w:hAnsiTheme="majorHAnsi" w:cs="Times New Roman"/>
                <w:sz w:val="20"/>
                <w:szCs w:val="20"/>
                <w:lang w:val="ka-GE"/>
              </w:rPr>
            </w:pPr>
          </w:p>
        </w:tc>
      </w:tr>
      <w:tr w:rsidR="006F3278" w:rsidRPr="000905D9" w14:paraId="53B98809" w14:textId="77777777" w:rsidTr="00A534E4">
        <w:trPr>
          <w:jc w:val="center"/>
        </w:trPr>
        <w:tc>
          <w:tcPr>
            <w:tcW w:w="3643" w:type="dxa"/>
            <w:gridSpan w:val="2"/>
            <w:shd w:val="clear" w:color="auto" w:fill="B8CCE4" w:themeFill="accent1" w:themeFillTint="66"/>
            <w:vAlign w:val="center"/>
          </w:tcPr>
          <w:p w14:paraId="1A5F78BE" w14:textId="77777777" w:rsidR="006F3278" w:rsidRPr="000905D9" w:rsidRDefault="006F3278" w:rsidP="0050269B">
            <w:pPr>
              <w:spacing w:after="120"/>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Issues to be Addressed</w:t>
            </w:r>
          </w:p>
        </w:tc>
        <w:tc>
          <w:tcPr>
            <w:tcW w:w="6426" w:type="dxa"/>
            <w:gridSpan w:val="4"/>
            <w:vAlign w:val="center"/>
          </w:tcPr>
          <w:p w14:paraId="5BA7CC24" w14:textId="77777777" w:rsidR="006F3278" w:rsidRPr="000905D9" w:rsidRDefault="006F3278" w:rsidP="0050269B">
            <w:pPr>
              <w:spacing w:after="120"/>
              <w:jc w:val="both"/>
              <w:rPr>
                <w:rFonts w:asciiTheme="majorHAnsi" w:eastAsia="Helvetica" w:hAnsiTheme="majorHAnsi" w:cs="Times New Roman"/>
                <w:sz w:val="20"/>
                <w:szCs w:val="20"/>
              </w:rPr>
            </w:pPr>
            <w:r w:rsidRPr="000905D9">
              <w:rPr>
                <w:rFonts w:asciiTheme="majorHAnsi" w:eastAsia="Helvetica" w:hAnsiTheme="majorHAnsi" w:cs="Times New Roman"/>
                <w:sz w:val="20"/>
                <w:szCs w:val="20"/>
                <w:lang w:val="ka-GE"/>
              </w:rPr>
              <w:t>Rules for commercial quality of service</w:t>
            </w:r>
            <w:r w:rsidRPr="000905D9">
              <w:rPr>
                <w:rFonts w:asciiTheme="majorHAnsi" w:eastAsia="Helvetica" w:hAnsiTheme="majorHAnsi" w:cs="Times New Roman"/>
                <w:sz w:val="20"/>
                <w:szCs w:val="20"/>
              </w:rPr>
              <w:t xml:space="preserve"> </w:t>
            </w:r>
            <w:r w:rsidRPr="000905D9">
              <w:rPr>
                <w:rFonts w:asciiTheme="majorHAnsi" w:eastAsia="Helvetica" w:hAnsiTheme="majorHAnsi" w:cs="Times New Roman"/>
                <w:sz w:val="20"/>
                <w:szCs w:val="20"/>
                <w:lang w:val="ka-GE"/>
              </w:rPr>
              <w:t xml:space="preserve">promotes unified approach towards certain issues, among which are recording data about commercial quality of service rendered by the enterprise </w:t>
            </w:r>
            <w:r w:rsidRPr="000905D9">
              <w:rPr>
                <w:rFonts w:asciiTheme="majorHAnsi" w:eastAsia="Helvetica" w:hAnsiTheme="majorHAnsi" w:cs="Times New Roman"/>
                <w:sz w:val="20"/>
                <w:szCs w:val="20"/>
              </w:rPr>
              <w:t>to</w:t>
            </w:r>
            <w:r w:rsidRPr="000905D9">
              <w:rPr>
                <w:rFonts w:asciiTheme="majorHAnsi" w:eastAsia="Helvetica" w:hAnsiTheme="majorHAnsi" w:cs="Times New Roman"/>
                <w:sz w:val="20"/>
                <w:szCs w:val="20"/>
                <w:lang w:val="ka-GE"/>
              </w:rPr>
              <w:t xml:space="preserve"> the customers and</w:t>
            </w:r>
            <w:r w:rsidRPr="000905D9">
              <w:rPr>
                <w:rFonts w:asciiTheme="majorHAnsi" w:eastAsia="Helvetica" w:hAnsiTheme="majorHAnsi" w:cs="Times New Roman"/>
                <w:sz w:val="20"/>
                <w:szCs w:val="20"/>
              </w:rPr>
              <w:t xml:space="preserve"> presenting to the Commission information about commercial quality of services rendered to the customers:</w:t>
            </w:r>
          </w:p>
          <w:p w14:paraId="4F4F66FB" w14:textId="77777777" w:rsidR="006F3278" w:rsidRPr="000905D9" w:rsidRDefault="006F3278" w:rsidP="0050269B">
            <w:pPr>
              <w:spacing w:after="120"/>
              <w:jc w:val="both"/>
              <w:rPr>
                <w:rFonts w:asciiTheme="majorHAnsi" w:eastAsia="Helvetica" w:hAnsiTheme="majorHAnsi" w:cs="Times New Roman"/>
                <w:sz w:val="20"/>
                <w:szCs w:val="20"/>
              </w:rPr>
            </w:pPr>
            <w:r w:rsidRPr="000905D9">
              <w:rPr>
                <w:rFonts w:asciiTheme="majorHAnsi" w:eastAsia="Helvetica" w:hAnsiTheme="majorHAnsi" w:cs="Times New Roman"/>
                <w:sz w:val="20"/>
                <w:szCs w:val="20"/>
              </w:rPr>
              <w:t>a) Inform customers about the date and duration of the planned interruption.</w:t>
            </w:r>
          </w:p>
          <w:p w14:paraId="342E8639" w14:textId="77777777" w:rsidR="006F3278" w:rsidRPr="000905D9" w:rsidRDefault="006F3278" w:rsidP="0050269B">
            <w:pPr>
              <w:spacing w:after="120"/>
              <w:jc w:val="both"/>
              <w:rPr>
                <w:rFonts w:asciiTheme="majorHAnsi" w:eastAsia="Helvetica" w:hAnsiTheme="majorHAnsi" w:cs="Times New Roman"/>
                <w:sz w:val="20"/>
                <w:szCs w:val="20"/>
              </w:rPr>
            </w:pPr>
            <w:r w:rsidRPr="000905D9">
              <w:rPr>
                <w:rFonts w:asciiTheme="majorHAnsi" w:eastAsia="Helvetica" w:hAnsiTheme="majorHAnsi" w:cs="Times New Roman"/>
                <w:sz w:val="20"/>
                <w:szCs w:val="20"/>
              </w:rPr>
              <w:t>b) Recover supply to customers after unplanned interruption;</w:t>
            </w:r>
          </w:p>
          <w:p w14:paraId="77E006C7" w14:textId="77777777" w:rsidR="006F3278" w:rsidRPr="000905D9" w:rsidRDefault="006F3278" w:rsidP="0050269B">
            <w:pPr>
              <w:spacing w:after="120"/>
              <w:jc w:val="both"/>
              <w:rPr>
                <w:rFonts w:asciiTheme="majorHAnsi" w:eastAsia="Helvetica" w:hAnsiTheme="majorHAnsi" w:cs="Times New Roman"/>
                <w:sz w:val="20"/>
                <w:szCs w:val="20"/>
              </w:rPr>
            </w:pPr>
            <w:r w:rsidRPr="000905D9">
              <w:rPr>
                <w:rFonts w:asciiTheme="majorHAnsi" w:eastAsia="Helvetica" w:hAnsiTheme="majorHAnsi" w:cs="Times New Roman"/>
                <w:sz w:val="20"/>
                <w:szCs w:val="20"/>
              </w:rPr>
              <w:t>c) Timespan between the phone call initiation and the answer by a call-center operator.</w:t>
            </w:r>
          </w:p>
          <w:p w14:paraId="68710AD5" w14:textId="77777777" w:rsidR="006F3278" w:rsidRPr="000905D9" w:rsidRDefault="006F3278" w:rsidP="0050269B">
            <w:pPr>
              <w:spacing w:after="120"/>
              <w:jc w:val="both"/>
              <w:rPr>
                <w:rFonts w:asciiTheme="majorHAnsi" w:hAnsiTheme="majorHAnsi" w:cs="Times New Roman"/>
                <w:sz w:val="20"/>
                <w:szCs w:val="20"/>
              </w:rPr>
            </w:pPr>
            <w:r w:rsidRPr="000905D9">
              <w:rPr>
                <w:rFonts w:asciiTheme="majorHAnsi" w:eastAsia="Helvetica" w:hAnsiTheme="majorHAnsi" w:cs="Times New Roman"/>
                <w:sz w:val="20"/>
                <w:szCs w:val="20"/>
              </w:rPr>
              <w:lastRenderedPageBreak/>
              <w:t xml:space="preserve">The program will facilitate observance of rules of commercial quality by enterprises and formation of a unified standard. As a result of introduction of the program the Commission will be able to permanently keep an eye on the processes of informing customers and rendering them services by enterprises. This will simplify elimination of potential violations and improvement of the quality of commercial services. Furthermore, the statistics obtained as a result of the program implementations will be publicly accessible that will facilitate informing customers about the types and quality of services rendered by enterprises, realizing customers’ rights </w:t>
            </w:r>
            <w:r w:rsidRPr="000905D9">
              <w:rPr>
                <w:rFonts w:asciiTheme="majorHAnsi" w:hAnsiTheme="majorHAnsi" w:cs="Times New Roman"/>
                <w:sz w:val="20"/>
                <w:szCs w:val="20"/>
              </w:rPr>
              <w:t>smoothly and improving accountability of enterprises.</w:t>
            </w:r>
          </w:p>
        </w:tc>
      </w:tr>
      <w:tr w:rsidR="006F3278" w:rsidRPr="000905D9" w14:paraId="29293882" w14:textId="77777777" w:rsidTr="00A534E4">
        <w:trPr>
          <w:jc w:val="center"/>
        </w:trPr>
        <w:tc>
          <w:tcPr>
            <w:tcW w:w="3643" w:type="dxa"/>
            <w:gridSpan w:val="2"/>
            <w:shd w:val="clear" w:color="auto" w:fill="B8CCE4" w:themeFill="accent1" w:themeFillTint="66"/>
            <w:vAlign w:val="center"/>
          </w:tcPr>
          <w:p w14:paraId="0FA4A860" w14:textId="77777777" w:rsidR="006F3278" w:rsidRPr="000905D9" w:rsidRDefault="006F3278" w:rsidP="0050269B">
            <w:pPr>
              <w:spacing w:after="120"/>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lastRenderedPageBreak/>
              <w:t>Main Objective</w:t>
            </w:r>
          </w:p>
        </w:tc>
        <w:tc>
          <w:tcPr>
            <w:tcW w:w="6426" w:type="dxa"/>
            <w:gridSpan w:val="4"/>
            <w:vAlign w:val="center"/>
          </w:tcPr>
          <w:p w14:paraId="3ADC1BF4" w14:textId="77777777" w:rsidR="006F3278" w:rsidRPr="000905D9" w:rsidRDefault="006F3278" w:rsidP="0050269B">
            <w:pPr>
              <w:pStyle w:val="Default"/>
              <w:spacing w:after="120"/>
              <w:jc w:val="both"/>
              <w:rPr>
                <w:rFonts w:asciiTheme="majorHAnsi" w:hAnsiTheme="majorHAnsi"/>
                <w:sz w:val="20"/>
                <w:szCs w:val="20"/>
              </w:rPr>
            </w:pPr>
            <w:r w:rsidRPr="000905D9">
              <w:rPr>
                <w:rFonts w:asciiTheme="majorHAnsi" w:hAnsiTheme="majorHAnsi"/>
                <w:sz w:val="20"/>
                <w:szCs w:val="20"/>
              </w:rPr>
              <w:t>P</w:t>
            </w:r>
            <w:r w:rsidRPr="000905D9">
              <w:rPr>
                <w:rFonts w:asciiTheme="majorHAnsi" w:hAnsiTheme="majorHAnsi"/>
                <w:sz w:val="20"/>
                <w:szCs w:val="20"/>
                <w:lang w:val="ka-GE"/>
              </w:rPr>
              <w:t xml:space="preserve">rotect customers’ rights to introduce set standards of commercial service quality, prevent potential violation, support </w:t>
            </w:r>
            <w:r w:rsidRPr="000905D9">
              <w:rPr>
                <w:rFonts w:asciiTheme="majorHAnsi" w:hAnsiTheme="majorHAnsi"/>
                <w:sz w:val="20"/>
                <w:szCs w:val="20"/>
              </w:rPr>
              <w:t xml:space="preserve">introduction of </w:t>
            </w:r>
            <w:r w:rsidRPr="000905D9">
              <w:rPr>
                <w:rFonts w:asciiTheme="majorHAnsi" w:hAnsiTheme="majorHAnsi"/>
                <w:sz w:val="20"/>
                <w:szCs w:val="20"/>
                <w:lang w:val="ka-GE"/>
              </w:rPr>
              <w:t>new standards and criteria</w:t>
            </w:r>
            <w:r w:rsidRPr="000905D9">
              <w:rPr>
                <w:rFonts w:asciiTheme="majorHAnsi" w:hAnsiTheme="majorHAnsi"/>
                <w:sz w:val="20"/>
                <w:szCs w:val="20"/>
              </w:rPr>
              <w:t xml:space="preserve"> of commercial quality.</w:t>
            </w:r>
          </w:p>
        </w:tc>
      </w:tr>
      <w:tr w:rsidR="006F3278" w:rsidRPr="000905D9" w14:paraId="5264605E" w14:textId="77777777" w:rsidTr="00A534E4">
        <w:trPr>
          <w:jc w:val="center"/>
        </w:trPr>
        <w:tc>
          <w:tcPr>
            <w:tcW w:w="3643" w:type="dxa"/>
            <w:gridSpan w:val="2"/>
            <w:shd w:val="clear" w:color="auto" w:fill="B8CCE4" w:themeFill="accent1" w:themeFillTint="66"/>
            <w:vAlign w:val="center"/>
          </w:tcPr>
          <w:p w14:paraId="2D69970A" w14:textId="77777777" w:rsidR="006F3278" w:rsidRPr="000905D9" w:rsidRDefault="006F3278" w:rsidP="0050269B">
            <w:pPr>
              <w:spacing w:after="120"/>
              <w:jc w:val="both"/>
              <w:rPr>
                <w:rFonts w:asciiTheme="majorHAnsi" w:hAnsiTheme="majorHAnsi" w:cs="Times New Roman"/>
                <w:b/>
                <w:sz w:val="20"/>
                <w:szCs w:val="20"/>
              </w:rPr>
            </w:pPr>
            <w:r w:rsidRPr="000905D9">
              <w:rPr>
                <w:rFonts w:asciiTheme="majorHAnsi" w:hAnsiTheme="majorHAnsi" w:cs="Times New Roman"/>
                <w:b/>
                <w:sz w:val="20"/>
                <w:szCs w:val="20"/>
                <w:lang w:val="ka-GE"/>
              </w:rPr>
              <w:t xml:space="preserve">OGP </w:t>
            </w:r>
            <w:r w:rsidRPr="000905D9">
              <w:rPr>
                <w:rFonts w:asciiTheme="majorHAnsi" w:hAnsiTheme="majorHAnsi" w:cs="Times New Roman"/>
                <w:b/>
                <w:sz w:val="20"/>
                <w:szCs w:val="20"/>
              </w:rPr>
              <w:t>Challenge</w:t>
            </w:r>
          </w:p>
        </w:tc>
        <w:tc>
          <w:tcPr>
            <w:tcW w:w="6426" w:type="dxa"/>
            <w:gridSpan w:val="4"/>
            <w:vAlign w:val="center"/>
          </w:tcPr>
          <w:p w14:paraId="46D41CDF" w14:textId="77777777" w:rsidR="006F3278" w:rsidRPr="000905D9" w:rsidRDefault="006F3278" w:rsidP="0050269B">
            <w:pPr>
              <w:pStyle w:val="CommentText"/>
              <w:spacing w:after="120" w:line="240" w:lineRule="auto"/>
              <w:ind w:left="7"/>
              <w:jc w:val="both"/>
              <w:rPr>
                <w:rFonts w:asciiTheme="majorHAnsi" w:eastAsia="Helvetica" w:hAnsiTheme="majorHAnsi" w:cs="Times New Roman"/>
                <w:sz w:val="20"/>
                <w:szCs w:val="20"/>
                <w:lang w:val="ka-GE"/>
              </w:rPr>
            </w:pPr>
            <w:r w:rsidRPr="000905D9">
              <w:rPr>
                <w:rFonts w:asciiTheme="majorHAnsi" w:eastAsia="Helvetica" w:hAnsiTheme="majorHAnsi" w:cs="Times New Roman"/>
                <w:sz w:val="20"/>
                <w:szCs w:val="20"/>
                <w:lang w:val="ka-GE"/>
              </w:rPr>
              <w:t>Imporving corporate responsibility; More effectively managing public resources; Improving public services</w:t>
            </w:r>
          </w:p>
        </w:tc>
      </w:tr>
      <w:tr w:rsidR="006F3278" w:rsidRPr="000905D9" w14:paraId="7728F192" w14:textId="77777777" w:rsidTr="0050269B">
        <w:trPr>
          <w:trHeight w:val="466"/>
          <w:jc w:val="center"/>
        </w:trPr>
        <w:tc>
          <w:tcPr>
            <w:tcW w:w="3643" w:type="dxa"/>
            <w:gridSpan w:val="2"/>
            <w:vMerge w:val="restart"/>
            <w:shd w:val="clear" w:color="auto" w:fill="B8CCE4" w:themeFill="accent1" w:themeFillTint="66"/>
            <w:vAlign w:val="center"/>
          </w:tcPr>
          <w:p w14:paraId="6FD1C951" w14:textId="77777777" w:rsidR="006F3278" w:rsidRPr="000905D9" w:rsidRDefault="006F3278" w:rsidP="0050269B">
            <w:pPr>
              <w:spacing w:after="120"/>
              <w:jc w:val="both"/>
              <w:rPr>
                <w:rFonts w:asciiTheme="majorHAnsi" w:hAnsiTheme="majorHAnsi" w:cs="Times New Roman"/>
                <w:b/>
                <w:sz w:val="20"/>
                <w:szCs w:val="20"/>
                <w:lang w:val="ka-GE"/>
              </w:rPr>
            </w:pPr>
          </w:p>
          <w:p w14:paraId="5E251A17" w14:textId="77777777" w:rsidR="006F3278" w:rsidRPr="000905D9" w:rsidRDefault="006F3278" w:rsidP="0050269B">
            <w:pPr>
              <w:spacing w:after="120"/>
              <w:jc w:val="both"/>
              <w:rPr>
                <w:rFonts w:asciiTheme="majorHAnsi" w:hAnsiTheme="majorHAnsi" w:cs="Times New Roman"/>
                <w:b/>
                <w:sz w:val="20"/>
                <w:szCs w:val="20"/>
              </w:rPr>
            </w:pPr>
            <w:r w:rsidRPr="000905D9">
              <w:rPr>
                <w:rFonts w:asciiTheme="majorHAnsi" w:hAnsiTheme="majorHAnsi" w:cs="Times New Roman"/>
                <w:b/>
                <w:sz w:val="20"/>
                <w:szCs w:val="20"/>
                <w:lang w:val="ka-GE"/>
              </w:rPr>
              <w:t xml:space="preserve">OGP </w:t>
            </w:r>
            <w:r w:rsidRPr="000905D9">
              <w:rPr>
                <w:rFonts w:asciiTheme="majorHAnsi" w:hAnsiTheme="majorHAnsi" w:cs="Times New Roman"/>
                <w:b/>
                <w:sz w:val="20"/>
                <w:szCs w:val="20"/>
              </w:rPr>
              <w:t>Principles</w:t>
            </w:r>
          </w:p>
        </w:tc>
        <w:tc>
          <w:tcPr>
            <w:tcW w:w="1739" w:type="dxa"/>
            <w:shd w:val="clear" w:color="auto" w:fill="B8CCE4" w:themeFill="accent1" w:themeFillTint="66"/>
            <w:vAlign w:val="center"/>
          </w:tcPr>
          <w:p w14:paraId="5066D353"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Transparency</w:t>
            </w:r>
          </w:p>
        </w:tc>
        <w:tc>
          <w:tcPr>
            <w:tcW w:w="1701" w:type="dxa"/>
            <w:shd w:val="clear" w:color="auto" w:fill="B8CCE4" w:themeFill="accent1" w:themeFillTint="66"/>
            <w:vAlign w:val="center"/>
          </w:tcPr>
          <w:p w14:paraId="13C5F15E"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Accountability</w:t>
            </w:r>
          </w:p>
        </w:tc>
        <w:tc>
          <w:tcPr>
            <w:tcW w:w="1562" w:type="dxa"/>
            <w:shd w:val="clear" w:color="auto" w:fill="B8CCE4" w:themeFill="accent1" w:themeFillTint="66"/>
            <w:vAlign w:val="center"/>
          </w:tcPr>
          <w:p w14:paraId="2BC9714D"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Civil Participation</w:t>
            </w:r>
          </w:p>
        </w:tc>
        <w:tc>
          <w:tcPr>
            <w:tcW w:w="1424" w:type="dxa"/>
            <w:shd w:val="clear" w:color="auto" w:fill="B8CCE4" w:themeFill="accent1" w:themeFillTint="66"/>
            <w:vAlign w:val="center"/>
          </w:tcPr>
          <w:p w14:paraId="6A0C5BC1"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Technology and Innovation</w:t>
            </w:r>
          </w:p>
        </w:tc>
      </w:tr>
      <w:tr w:rsidR="006F3278" w:rsidRPr="000905D9" w14:paraId="3AE2DF05" w14:textId="77777777" w:rsidTr="0050269B">
        <w:trPr>
          <w:jc w:val="center"/>
        </w:trPr>
        <w:tc>
          <w:tcPr>
            <w:tcW w:w="3643" w:type="dxa"/>
            <w:gridSpan w:val="2"/>
            <w:vMerge/>
            <w:shd w:val="clear" w:color="auto" w:fill="B8CCE4" w:themeFill="accent1" w:themeFillTint="66"/>
            <w:vAlign w:val="center"/>
          </w:tcPr>
          <w:p w14:paraId="78C874E8" w14:textId="77777777" w:rsidR="006F3278" w:rsidRPr="000905D9" w:rsidRDefault="006F3278" w:rsidP="0050269B">
            <w:pPr>
              <w:spacing w:after="120"/>
              <w:jc w:val="both"/>
              <w:rPr>
                <w:rFonts w:asciiTheme="majorHAnsi" w:hAnsiTheme="majorHAnsi" w:cs="Times New Roman"/>
                <w:b/>
                <w:sz w:val="20"/>
                <w:szCs w:val="20"/>
                <w:lang w:val="ka-GE"/>
              </w:rPr>
            </w:pPr>
          </w:p>
        </w:tc>
        <w:tc>
          <w:tcPr>
            <w:tcW w:w="1739" w:type="dxa"/>
            <w:vAlign w:val="center"/>
          </w:tcPr>
          <w:p w14:paraId="3D39E6B0"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c>
          <w:tcPr>
            <w:tcW w:w="1701" w:type="dxa"/>
            <w:vAlign w:val="center"/>
          </w:tcPr>
          <w:p w14:paraId="7153B1E5"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c>
          <w:tcPr>
            <w:tcW w:w="1562" w:type="dxa"/>
            <w:vAlign w:val="center"/>
          </w:tcPr>
          <w:p w14:paraId="32DC94BB"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c>
          <w:tcPr>
            <w:tcW w:w="1424" w:type="dxa"/>
            <w:vAlign w:val="center"/>
          </w:tcPr>
          <w:p w14:paraId="53428B32"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r>
      <w:tr w:rsidR="006F3278" w:rsidRPr="000905D9" w14:paraId="1DADB3EC" w14:textId="77777777" w:rsidTr="0050269B">
        <w:trPr>
          <w:jc w:val="center"/>
        </w:trPr>
        <w:tc>
          <w:tcPr>
            <w:tcW w:w="3643" w:type="dxa"/>
            <w:gridSpan w:val="2"/>
            <w:shd w:val="clear" w:color="auto" w:fill="B8CCE4" w:themeFill="accent1" w:themeFillTint="66"/>
            <w:vAlign w:val="center"/>
          </w:tcPr>
          <w:p w14:paraId="2C92A533" w14:textId="77777777" w:rsidR="006F3278" w:rsidRPr="000905D9" w:rsidRDefault="006F3278" w:rsidP="0050269B">
            <w:pPr>
              <w:autoSpaceDE w:val="0"/>
              <w:autoSpaceDN w:val="0"/>
              <w:adjustRightInd w:val="0"/>
              <w:spacing w:after="120"/>
              <w:jc w:val="both"/>
              <w:rPr>
                <w:rFonts w:asciiTheme="majorHAnsi" w:eastAsiaTheme="minorHAnsi" w:hAnsiTheme="majorHAnsi" w:cs="Times New Roman"/>
                <w:b/>
                <w:sz w:val="20"/>
                <w:szCs w:val="20"/>
                <w:lang w:val="ka-GE"/>
              </w:rPr>
            </w:pPr>
            <w:r w:rsidRPr="000905D9">
              <w:rPr>
                <w:rFonts w:asciiTheme="majorHAnsi" w:eastAsia="Helvetica" w:hAnsiTheme="majorHAnsi" w:cs="Times New Roman"/>
                <w:b/>
                <w:sz w:val="20"/>
                <w:szCs w:val="20"/>
                <w:lang w:val="ka-GE"/>
              </w:rPr>
              <w:t>Milestones to Fulfill the Commitment</w:t>
            </w:r>
          </w:p>
        </w:tc>
        <w:tc>
          <w:tcPr>
            <w:tcW w:w="1739" w:type="dxa"/>
            <w:shd w:val="clear" w:color="auto" w:fill="B8CCE4" w:themeFill="accent1" w:themeFillTint="66"/>
            <w:vAlign w:val="center"/>
          </w:tcPr>
          <w:p w14:paraId="10D85BF7" w14:textId="77777777" w:rsidR="006F3278" w:rsidRPr="000905D9" w:rsidRDefault="006F3278" w:rsidP="0050269B">
            <w:pPr>
              <w:autoSpaceDE w:val="0"/>
              <w:autoSpaceDN w:val="0"/>
              <w:adjustRightInd w:val="0"/>
              <w:spacing w:after="120"/>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New or ongoing commitment</w:t>
            </w:r>
          </w:p>
        </w:tc>
        <w:tc>
          <w:tcPr>
            <w:tcW w:w="1701" w:type="dxa"/>
            <w:shd w:val="clear" w:color="auto" w:fill="B8CCE4" w:themeFill="accent1" w:themeFillTint="66"/>
            <w:vAlign w:val="center"/>
          </w:tcPr>
          <w:p w14:paraId="574CBC51"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Start date:</w:t>
            </w:r>
          </w:p>
        </w:tc>
        <w:tc>
          <w:tcPr>
            <w:tcW w:w="2986" w:type="dxa"/>
            <w:gridSpan w:val="2"/>
            <w:shd w:val="clear" w:color="auto" w:fill="B8CCE4" w:themeFill="accent1" w:themeFillTint="66"/>
            <w:vAlign w:val="center"/>
          </w:tcPr>
          <w:p w14:paraId="35E141FF"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End date:</w:t>
            </w:r>
          </w:p>
        </w:tc>
      </w:tr>
      <w:tr w:rsidR="006F3278" w:rsidRPr="000905D9" w14:paraId="17D1A0E8" w14:textId="77777777" w:rsidTr="0050269B">
        <w:trPr>
          <w:trHeight w:val="356"/>
          <w:jc w:val="center"/>
        </w:trPr>
        <w:tc>
          <w:tcPr>
            <w:tcW w:w="3643" w:type="dxa"/>
            <w:gridSpan w:val="2"/>
            <w:vAlign w:val="center"/>
          </w:tcPr>
          <w:p w14:paraId="2BDC27DF" w14:textId="77777777" w:rsidR="006F3278" w:rsidRPr="000905D9" w:rsidRDefault="006F3278" w:rsidP="0050269B">
            <w:pPr>
              <w:autoSpaceDE w:val="0"/>
              <w:autoSpaceDN w:val="0"/>
              <w:adjustRightInd w:val="0"/>
              <w:spacing w:after="120"/>
              <w:rPr>
                <w:rFonts w:asciiTheme="majorHAnsi" w:eastAsiaTheme="minorHAnsi" w:hAnsiTheme="majorHAnsi" w:cs="Times New Roman"/>
                <w:sz w:val="20"/>
                <w:szCs w:val="20"/>
              </w:rPr>
            </w:pPr>
            <w:r w:rsidRPr="000905D9">
              <w:rPr>
                <w:rFonts w:asciiTheme="majorHAnsi" w:eastAsia="Helvetica" w:hAnsiTheme="majorHAnsi" w:cs="Times New Roman"/>
                <w:sz w:val="20"/>
                <w:szCs w:val="20"/>
              </w:rPr>
              <w:t>Program development</w:t>
            </w:r>
          </w:p>
        </w:tc>
        <w:tc>
          <w:tcPr>
            <w:tcW w:w="1739" w:type="dxa"/>
            <w:vAlign w:val="center"/>
          </w:tcPr>
          <w:p w14:paraId="37F26643" w14:textId="77777777" w:rsidR="006F3278" w:rsidRPr="000905D9" w:rsidRDefault="006F3278" w:rsidP="0050269B">
            <w:pPr>
              <w:autoSpaceDE w:val="0"/>
              <w:autoSpaceDN w:val="0"/>
              <w:adjustRightInd w:val="0"/>
              <w:spacing w:after="120"/>
              <w:jc w:val="both"/>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701" w:type="dxa"/>
            <w:vAlign w:val="center"/>
          </w:tcPr>
          <w:p w14:paraId="6949E06B"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 xml:space="preserve">January, </w:t>
            </w:r>
            <w:r w:rsidRPr="000905D9">
              <w:rPr>
                <w:rFonts w:asciiTheme="majorHAnsi" w:hAnsiTheme="majorHAnsi" w:cs="Times New Roman"/>
                <w:sz w:val="20"/>
                <w:szCs w:val="20"/>
                <w:lang w:val="ka-GE"/>
              </w:rPr>
              <w:t>2016</w:t>
            </w:r>
          </w:p>
        </w:tc>
        <w:tc>
          <w:tcPr>
            <w:tcW w:w="2986" w:type="dxa"/>
            <w:gridSpan w:val="2"/>
            <w:vAlign w:val="center"/>
          </w:tcPr>
          <w:p w14:paraId="52335F08"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 xml:space="preserve">September, </w:t>
            </w:r>
            <w:r w:rsidRPr="000905D9">
              <w:rPr>
                <w:rFonts w:asciiTheme="majorHAnsi" w:hAnsiTheme="majorHAnsi" w:cs="Times New Roman"/>
                <w:sz w:val="20"/>
                <w:szCs w:val="20"/>
                <w:lang w:val="ka-GE"/>
              </w:rPr>
              <w:t>2016</w:t>
            </w:r>
          </w:p>
        </w:tc>
      </w:tr>
      <w:tr w:rsidR="006F3278" w:rsidRPr="000905D9" w14:paraId="3FE02545" w14:textId="77777777" w:rsidTr="0050269B">
        <w:trPr>
          <w:trHeight w:val="356"/>
          <w:jc w:val="center"/>
        </w:trPr>
        <w:tc>
          <w:tcPr>
            <w:tcW w:w="3643" w:type="dxa"/>
            <w:gridSpan w:val="2"/>
            <w:vAlign w:val="center"/>
          </w:tcPr>
          <w:p w14:paraId="6016A671" w14:textId="77777777" w:rsidR="006F3278" w:rsidRPr="000905D9" w:rsidRDefault="006F3278" w:rsidP="0050269B">
            <w:pPr>
              <w:autoSpaceDE w:val="0"/>
              <w:autoSpaceDN w:val="0"/>
              <w:adjustRightInd w:val="0"/>
              <w:spacing w:after="120"/>
              <w:rPr>
                <w:rFonts w:asciiTheme="majorHAnsi" w:eastAsiaTheme="minorHAnsi" w:hAnsiTheme="majorHAnsi" w:cs="Times New Roman"/>
                <w:sz w:val="20"/>
                <w:szCs w:val="20"/>
              </w:rPr>
            </w:pPr>
            <w:r w:rsidRPr="000905D9">
              <w:rPr>
                <w:rFonts w:asciiTheme="majorHAnsi" w:eastAsia="Helvetica" w:hAnsiTheme="majorHAnsi" w:cs="Times New Roman"/>
                <w:sz w:val="20"/>
                <w:szCs w:val="20"/>
              </w:rPr>
              <w:t>Familiarization of enterprises with the program</w:t>
            </w:r>
          </w:p>
        </w:tc>
        <w:tc>
          <w:tcPr>
            <w:tcW w:w="1739" w:type="dxa"/>
            <w:vAlign w:val="center"/>
          </w:tcPr>
          <w:p w14:paraId="5FFC25CD" w14:textId="77777777" w:rsidR="006F3278" w:rsidRPr="000905D9" w:rsidRDefault="006F3278" w:rsidP="0050269B">
            <w:pPr>
              <w:autoSpaceDE w:val="0"/>
              <w:autoSpaceDN w:val="0"/>
              <w:adjustRightInd w:val="0"/>
              <w:spacing w:after="120"/>
              <w:jc w:val="both"/>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701" w:type="dxa"/>
            <w:vAlign w:val="center"/>
          </w:tcPr>
          <w:p w14:paraId="674300C3" w14:textId="77777777" w:rsidR="006F3278" w:rsidRPr="000905D9" w:rsidRDefault="006F3278" w:rsidP="0050269B">
            <w:pPr>
              <w:spacing w:after="120"/>
              <w:jc w:val="both"/>
              <w:rPr>
                <w:rFonts w:asciiTheme="majorHAnsi" w:eastAsia="Helvetica" w:hAnsiTheme="majorHAnsi" w:cs="Times New Roman"/>
                <w:sz w:val="20"/>
                <w:szCs w:val="20"/>
              </w:rPr>
            </w:pPr>
            <w:r w:rsidRPr="000905D9">
              <w:rPr>
                <w:rFonts w:asciiTheme="majorHAnsi" w:eastAsia="Helvetica" w:hAnsiTheme="majorHAnsi" w:cs="Times New Roman"/>
                <w:sz w:val="20"/>
                <w:szCs w:val="20"/>
                <w:lang w:val="ka-GE"/>
              </w:rPr>
              <w:t>September,</w:t>
            </w:r>
          </w:p>
          <w:p w14:paraId="10812A22"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hAnsiTheme="majorHAnsi" w:cs="Times New Roman"/>
                <w:sz w:val="20"/>
                <w:szCs w:val="20"/>
                <w:lang w:val="ka-GE"/>
              </w:rPr>
              <w:t>2016</w:t>
            </w:r>
          </w:p>
        </w:tc>
        <w:tc>
          <w:tcPr>
            <w:tcW w:w="2986" w:type="dxa"/>
            <w:gridSpan w:val="2"/>
            <w:vAlign w:val="center"/>
          </w:tcPr>
          <w:p w14:paraId="463A2667"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 xml:space="preserve">December, </w:t>
            </w:r>
            <w:r w:rsidRPr="000905D9">
              <w:rPr>
                <w:rFonts w:asciiTheme="majorHAnsi" w:hAnsiTheme="majorHAnsi" w:cs="Times New Roman"/>
                <w:sz w:val="20"/>
                <w:szCs w:val="20"/>
                <w:lang w:val="ka-GE"/>
              </w:rPr>
              <w:t>2016</w:t>
            </w:r>
          </w:p>
        </w:tc>
      </w:tr>
      <w:tr w:rsidR="006F3278" w:rsidRPr="000905D9" w14:paraId="0474D49D" w14:textId="77777777" w:rsidTr="0050269B">
        <w:trPr>
          <w:trHeight w:val="356"/>
          <w:jc w:val="center"/>
        </w:trPr>
        <w:tc>
          <w:tcPr>
            <w:tcW w:w="3643" w:type="dxa"/>
            <w:gridSpan w:val="2"/>
            <w:vAlign w:val="center"/>
          </w:tcPr>
          <w:p w14:paraId="15029878" w14:textId="77777777" w:rsidR="006F3278" w:rsidRPr="000905D9" w:rsidRDefault="006F3278" w:rsidP="0050269B">
            <w:pPr>
              <w:autoSpaceDE w:val="0"/>
              <w:autoSpaceDN w:val="0"/>
              <w:adjustRightInd w:val="0"/>
              <w:spacing w:after="120"/>
              <w:rPr>
                <w:rFonts w:asciiTheme="majorHAnsi" w:eastAsiaTheme="minorHAnsi" w:hAnsiTheme="majorHAnsi" w:cs="Times New Roman"/>
                <w:sz w:val="20"/>
                <w:szCs w:val="20"/>
              </w:rPr>
            </w:pPr>
            <w:r w:rsidRPr="000905D9">
              <w:rPr>
                <w:rFonts w:asciiTheme="majorHAnsi" w:eastAsia="Helvetica" w:hAnsiTheme="majorHAnsi" w:cs="Times New Roman"/>
                <w:sz w:val="20"/>
                <w:szCs w:val="20"/>
              </w:rPr>
              <w:t>Introduction of the program in the pilot regime</w:t>
            </w:r>
          </w:p>
        </w:tc>
        <w:tc>
          <w:tcPr>
            <w:tcW w:w="1739" w:type="dxa"/>
            <w:vAlign w:val="center"/>
          </w:tcPr>
          <w:p w14:paraId="1F9FE340" w14:textId="77777777" w:rsidR="006F3278" w:rsidRPr="000905D9" w:rsidRDefault="006F3278" w:rsidP="0050269B">
            <w:pPr>
              <w:autoSpaceDE w:val="0"/>
              <w:autoSpaceDN w:val="0"/>
              <w:adjustRightInd w:val="0"/>
              <w:spacing w:after="120"/>
              <w:jc w:val="both"/>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701" w:type="dxa"/>
            <w:vAlign w:val="center"/>
          </w:tcPr>
          <w:p w14:paraId="53DDD5CE"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 xml:space="preserve">January, </w:t>
            </w:r>
            <w:r w:rsidRPr="000905D9">
              <w:rPr>
                <w:rFonts w:asciiTheme="majorHAnsi" w:hAnsiTheme="majorHAnsi" w:cs="Times New Roman"/>
                <w:sz w:val="20"/>
                <w:szCs w:val="20"/>
                <w:lang w:val="ka-GE"/>
              </w:rPr>
              <w:t>2017</w:t>
            </w:r>
          </w:p>
        </w:tc>
        <w:tc>
          <w:tcPr>
            <w:tcW w:w="2986" w:type="dxa"/>
            <w:gridSpan w:val="2"/>
            <w:vAlign w:val="center"/>
          </w:tcPr>
          <w:p w14:paraId="00602B96"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 xml:space="preserve">June, </w:t>
            </w:r>
            <w:r w:rsidRPr="000905D9">
              <w:rPr>
                <w:rFonts w:asciiTheme="majorHAnsi" w:hAnsiTheme="majorHAnsi" w:cs="Times New Roman"/>
                <w:sz w:val="20"/>
                <w:szCs w:val="20"/>
                <w:lang w:val="ka-GE"/>
              </w:rPr>
              <w:t>2017</w:t>
            </w:r>
          </w:p>
        </w:tc>
      </w:tr>
      <w:tr w:rsidR="006F3278" w:rsidRPr="000905D9" w14:paraId="1F0D6045" w14:textId="77777777" w:rsidTr="0050269B">
        <w:trPr>
          <w:trHeight w:val="356"/>
          <w:jc w:val="center"/>
        </w:trPr>
        <w:tc>
          <w:tcPr>
            <w:tcW w:w="3643" w:type="dxa"/>
            <w:gridSpan w:val="2"/>
            <w:vAlign w:val="center"/>
          </w:tcPr>
          <w:p w14:paraId="110D4A94" w14:textId="77777777" w:rsidR="006F3278" w:rsidRPr="000905D9" w:rsidRDefault="006F3278" w:rsidP="0050269B">
            <w:pPr>
              <w:autoSpaceDE w:val="0"/>
              <w:autoSpaceDN w:val="0"/>
              <w:adjustRightInd w:val="0"/>
              <w:spacing w:after="120"/>
              <w:rPr>
                <w:rFonts w:asciiTheme="majorHAnsi" w:eastAsiaTheme="minorHAnsi" w:hAnsiTheme="majorHAnsi" w:cs="Times New Roman"/>
                <w:sz w:val="20"/>
                <w:szCs w:val="20"/>
              </w:rPr>
            </w:pPr>
            <w:r w:rsidRPr="000905D9">
              <w:rPr>
                <w:rFonts w:asciiTheme="majorHAnsi" w:eastAsiaTheme="minorHAnsi" w:hAnsiTheme="majorHAnsi" w:cs="Times New Roman"/>
                <w:sz w:val="20"/>
                <w:szCs w:val="20"/>
              </w:rPr>
              <w:t>Introduction of the final version of the program</w:t>
            </w:r>
          </w:p>
        </w:tc>
        <w:tc>
          <w:tcPr>
            <w:tcW w:w="1739" w:type="dxa"/>
            <w:vAlign w:val="center"/>
          </w:tcPr>
          <w:p w14:paraId="45F2D2D0" w14:textId="77777777" w:rsidR="006F3278" w:rsidRPr="000905D9" w:rsidRDefault="006F3278" w:rsidP="0050269B">
            <w:pPr>
              <w:autoSpaceDE w:val="0"/>
              <w:autoSpaceDN w:val="0"/>
              <w:adjustRightInd w:val="0"/>
              <w:spacing w:after="120"/>
              <w:jc w:val="both"/>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701" w:type="dxa"/>
            <w:vAlign w:val="center"/>
          </w:tcPr>
          <w:p w14:paraId="0F8E4E51" w14:textId="77777777" w:rsidR="006F3278" w:rsidRPr="000905D9" w:rsidRDefault="006F3278" w:rsidP="0050269B">
            <w:pPr>
              <w:spacing w:after="120"/>
              <w:jc w:val="both"/>
              <w:rPr>
                <w:rFonts w:asciiTheme="majorHAnsi" w:hAnsiTheme="majorHAnsi" w:cs="Times New Roman"/>
                <w:sz w:val="20"/>
                <w:szCs w:val="20"/>
                <w:lang w:val="ka-GE"/>
              </w:rPr>
            </w:pPr>
          </w:p>
        </w:tc>
        <w:tc>
          <w:tcPr>
            <w:tcW w:w="2986" w:type="dxa"/>
            <w:gridSpan w:val="2"/>
            <w:vAlign w:val="center"/>
          </w:tcPr>
          <w:p w14:paraId="615F4600"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December,</w:t>
            </w:r>
            <w:r w:rsidRPr="000905D9">
              <w:rPr>
                <w:rFonts w:asciiTheme="majorHAnsi" w:hAnsiTheme="majorHAnsi" w:cs="Times New Roman"/>
                <w:sz w:val="20"/>
                <w:szCs w:val="20"/>
                <w:lang w:val="ka-GE"/>
              </w:rPr>
              <w:t>2017</w:t>
            </w:r>
          </w:p>
        </w:tc>
      </w:tr>
      <w:tr w:rsidR="006F3278" w:rsidRPr="000905D9" w14:paraId="4EF2BCE7" w14:textId="77777777" w:rsidTr="00A534E4">
        <w:trPr>
          <w:trHeight w:val="337"/>
          <w:jc w:val="center"/>
        </w:trPr>
        <w:tc>
          <w:tcPr>
            <w:tcW w:w="3643" w:type="dxa"/>
            <w:gridSpan w:val="2"/>
            <w:vAlign w:val="center"/>
          </w:tcPr>
          <w:p w14:paraId="5F32EA9E" w14:textId="77777777" w:rsidR="006F3278" w:rsidRPr="000905D9" w:rsidRDefault="006F3278" w:rsidP="0050269B">
            <w:pPr>
              <w:autoSpaceDE w:val="0"/>
              <w:autoSpaceDN w:val="0"/>
              <w:adjustRightInd w:val="0"/>
              <w:spacing w:after="120"/>
              <w:jc w:val="both"/>
              <w:rPr>
                <w:rFonts w:asciiTheme="majorHAnsi" w:eastAsiaTheme="minorHAnsi" w:hAnsiTheme="majorHAnsi" w:cs="Times New Roman"/>
                <w:b/>
                <w:sz w:val="20"/>
                <w:szCs w:val="20"/>
                <w:lang w:val="ka-GE"/>
              </w:rPr>
            </w:pPr>
            <w:r w:rsidRPr="000905D9">
              <w:rPr>
                <w:rFonts w:asciiTheme="majorHAnsi" w:eastAsia="Helvetica" w:hAnsiTheme="majorHAnsi" w:cs="Times New Roman"/>
                <w:b/>
                <w:sz w:val="20"/>
                <w:szCs w:val="20"/>
                <w:lang w:val="ka-GE"/>
              </w:rPr>
              <w:t>Indicator</w:t>
            </w:r>
          </w:p>
        </w:tc>
        <w:tc>
          <w:tcPr>
            <w:tcW w:w="6426" w:type="dxa"/>
            <w:gridSpan w:val="4"/>
            <w:vAlign w:val="center"/>
          </w:tcPr>
          <w:p w14:paraId="3F5F880A" w14:textId="77777777" w:rsidR="006F3278" w:rsidRPr="000905D9" w:rsidRDefault="006F3278" w:rsidP="0050269B">
            <w:pPr>
              <w:spacing w:after="120"/>
              <w:jc w:val="both"/>
              <w:rPr>
                <w:rFonts w:asciiTheme="majorHAnsi" w:hAnsiTheme="majorHAnsi" w:cs="Times New Roman"/>
                <w:sz w:val="20"/>
                <w:szCs w:val="20"/>
              </w:rPr>
            </w:pPr>
            <w:r w:rsidRPr="000905D9">
              <w:rPr>
                <w:rFonts w:asciiTheme="majorHAnsi" w:eastAsia="Helvetica" w:hAnsiTheme="majorHAnsi" w:cs="Times New Roman"/>
                <w:sz w:val="20"/>
                <w:szCs w:val="20"/>
              </w:rPr>
              <w:t>The program of quality control of commercial service is developed and introduced</w:t>
            </w:r>
          </w:p>
        </w:tc>
      </w:tr>
      <w:tr w:rsidR="006F3278" w:rsidRPr="000905D9" w14:paraId="619D6E98" w14:textId="77777777" w:rsidTr="00A534E4">
        <w:trPr>
          <w:trHeight w:val="162"/>
          <w:jc w:val="center"/>
        </w:trPr>
        <w:tc>
          <w:tcPr>
            <w:tcW w:w="3643" w:type="dxa"/>
            <w:gridSpan w:val="2"/>
            <w:vAlign w:val="center"/>
          </w:tcPr>
          <w:p w14:paraId="5145B884" w14:textId="77777777" w:rsidR="006F3278" w:rsidRPr="000905D9" w:rsidRDefault="006F3278" w:rsidP="0050269B">
            <w:pPr>
              <w:autoSpaceDE w:val="0"/>
              <w:autoSpaceDN w:val="0"/>
              <w:adjustRightInd w:val="0"/>
              <w:spacing w:after="120"/>
              <w:jc w:val="both"/>
              <w:rPr>
                <w:rFonts w:asciiTheme="majorHAnsi" w:eastAsiaTheme="minorHAnsi" w:hAnsiTheme="majorHAnsi" w:cs="Times New Roman"/>
                <w:b/>
                <w:sz w:val="20"/>
                <w:szCs w:val="20"/>
                <w:lang w:val="ka-GE"/>
              </w:rPr>
            </w:pPr>
            <w:r w:rsidRPr="000905D9">
              <w:rPr>
                <w:rFonts w:asciiTheme="majorHAnsi" w:eastAsia="Helvetica" w:hAnsiTheme="majorHAnsi" w:cs="Times New Roman"/>
                <w:b/>
                <w:sz w:val="20"/>
                <w:szCs w:val="20"/>
                <w:lang w:val="ka-GE"/>
              </w:rPr>
              <w:t>Risks and Assumptions</w:t>
            </w:r>
          </w:p>
        </w:tc>
        <w:tc>
          <w:tcPr>
            <w:tcW w:w="6426" w:type="dxa"/>
            <w:gridSpan w:val="4"/>
            <w:vAlign w:val="center"/>
          </w:tcPr>
          <w:p w14:paraId="7AC48E8B" w14:textId="77777777" w:rsidR="006F3278" w:rsidRPr="000905D9" w:rsidRDefault="006F3278" w:rsidP="0050269B">
            <w:pPr>
              <w:spacing w:after="120"/>
              <w:jc w:val="both"/>
              <w:rPr>
                <w:rFonts w:asciiTheme="majorHAnsi" w:hAnsiTheme="majorHAnsi" w:cs="Times New Roman"/>
                <w:sz w:val="20"/>
                <w:szCs w:val="20"/>
                <w:lang w:val="ka-GE"/>
              </w:rPr>
            </w:pPr>
          </w:p>
        </w:tc>
      </w:tr>
    </w:tbl>
    <w:p w14:paraId="6FA8A00C" w14:textId="77777777" w:rsidR="006F3278" w:rsidRPr="000905D9" w:rsidRDefault="006F3278" w:rsidP="006F3278">
      <w:pPr>
        <w:spacing w:after="120"/>
        <w:jc w:val="both"/>
        <w:rPr>
          <w:rFonts w:asciiTheme="majorHAnsi" w:hAnsiTheme="majorHAnsi" w:cs="Times New Roman"/>
          <w:lang w:val="ka-GE"/>
        </w:rPr>
      </w:pPr>
    </w:p>
    <w:p w14:paraId="3310DC9A" w14:textId="77777777" w:rsidR="006F3278" w:rsidRPr="000905D9" w:rsidRDefault="006F3278" w:rsidP="006F3278">
      <w:pPr>
        <w:pStyle w:val="Heading2"/>
        <w:spacing w:before="0" w:after="120"/>
      </w:pPr>
      <w:bookmarkStart w:id="72" w:name="_Toc464031294"/>
      <w:bookmarkStart w:id="73" w:name="_Toc464676633"/>
      <w:bookmarkStart w:id="74" w:name="_Toc465748105"/>
      <w:r w:rsidRPr="000905D9">
        <w:t xml:space="preserve">Commitment 21: </w:t>
      </w:r>
      <w:bookmarkEnd w:id="72"/>
      <w:r w:rsidRPr="000905D9">
        <w:t>Presentation of company reports in an electronic form and provision of their accessibility</w:t>
      </w:r>
      <w:bookmarkEnd w:id="73"/>
      <w:bookmarkEnd w:id="74"/>
    </w:p>
    <w:p w14:paraId="28EBDDAF" w14:textId="77777777" w:rsidR="006F3278" w:rsidRPr="000905D9" w:rsidRDefault="006F3278" w:rsidP="009C18CC">
      <w:pPr>
        <w:spacing w:after="120"/>
        <w:ind w:left="-284" w:right="-279"/>
        <w:jc w:val="both"/>
        <w:rPr>
          <w:rFonts w:asciiTheme="majorHAnsi" w:eastAsia="Helvetica" w:hAnsiTheme="majorHAnsi" w:cs="Times New Roman"/>
        </w:rPr>
      </w:pPr>
      <w:r w:rsidRPr="000905D9">
        <w:rPr>
          <w:rFonts w:asciiTheme="majorHAnsi" w:eastAsia="Helvetica" w:hAnsiTheme="majorHAnsi" w:cs="Times New Roman"/>
        </w:rPr>
        <w:t>In the framework of this commitment, presentation of electronic reports by enterprises will allow the Georgian National Energy and Water Supply Regulatory Commission to: create a trustworthy database, conduct a multi-sided analysis of the information obtained, keep an eye on the dynamics of the enterprise indicators, monitor fulfillment of licensing conditions and in the shortest possible time to provide stakeholders with systematized information. Introduction of the electronic report system will assist companies and facilitate efficient application of the Commission administrative resources and information accessibility.</w:t>
      </w:r>
    </w:p>
    <w:p w14:paraId="7BA43EF7" w14:textId="77777777" w:rsidR="006F3278" w:rsidRPr="000905D9" w:rsidRDefault="006F3278" w:rsidP="009C18CC">
      <w:pPr>
        <w:spacing w:after="120"/>
        <w:ind w:left="-284" w:right="-279"/>
        <w:jc w:val="both"/>
        <w:rPr>
          <w:rFonts w:asciiTheme="majorHAnsi" w:eastAsia="Helvetica" w:hAnsiTheme="majorHAnsi" w:cs="Times New Roman"/>
        </w:rPr>
      </w:pPr>
      <w:r w:rsidRPr="000905D9">
        <w:rPr>
          <w:rFonts w:asciiTheme="majorHAnsi" w:eastAsia="Helvetica" w:hAnsiTheme="majorHAnsi" w:cs="Times New Roman"/>
        </w:rPr>
        <w:lastRenderedPageBreak/>
        <w:t>The aim of the commitment is to create a special electronic platform of report submission by enterprises in order to ensure mobility and transparency of the mentioned process.</w:t>
      </w:r>
    </w:p>
    <w:p w14:paraId="67107301" w14:textId="77777777" w:rsidR="006F3278" w:rsidRPr="000905D9" w:rsidRDefault="006F3278" w:rsidP="009C18CC">
      <w:pPr>
        <w:tabs>
          <w:tab w:val="left" w:pos="3441"/>
        </w:tabs>
        <w:spacing w:after="120"/>
        <w:ind w:left="-284" w:right="-279"/>
        <w:jc w:val="both"/>
        <w:rPr>
          <w:rFonts w:asciiTheme="majorHAnsi" w:hAnsiTheme="majorHAnsi" w:cs="Times New Roman"/>
        </w:rPr>
      </w:pPr>
      <w:r w:rsidRPr="000905D9">
        <w:rPr>
          <w:rFonts w:asciiTheme="majorHAnsi" w:eastAsia="Helvetica" w:hAnsiTheme="majorHAnsi" w:cs="Times New Roman"/>
          <w:b/>
        </w:rPr>
        <w:t>D</w:t>
      </w:r>
      <w:r w:rsidRPr="000905D9">
        <w:rPr>
          <w:rFonts w:asciiTheme="majorHAnsi" w:eastAsia="Helvetica" w:hAnsiTheme="majorHAnsi" w:cs="Times New Roman"/>
          <w:b/>
          <w:lang w:val="ka-GE"/>
        </w:rPr>
        <w:t>ate</w:t>
      </w:r>
      <w:r w:rsidRPr="000905D9">
        <w:rPr>
          <w:rFonts w:asciiTheme="majorHAnsi" w:eastAsia="Helvetica" w:hAnsiTheme="majorHAnsi" w:cs="Times New Roman"/>
          <w:b/>
        </w:rPr>
        <w:t xml:space="preserve"> of </w:t>
      </w:r>
      <w:r w:rsidRPr="000905D9">
        <w:rPr>
          <w:rFonts w:asciiTheme="majorHAnsi" w:eastAsia="Helvetica" w:hAnsiTheme="majorHAnsi" w:cs="Times New Roman"/>
          <w:b/>
          <w:lang w:val="ka-GE"/>
        </w:rPr>
        <w:t>Implementation:</w:t>
      </w:r>
      <w:r w:rsidRPr="000905D9">
        <w:rPr>
          <w:rFonts w:asciiTheme="majorHAnsi" w:hAnsiTheme="majorHAnsi" w:cs="Times New Roman"/>
          <w:lang w:val="ka-GE"/>
        </w:rPr>
        <w:t xml:space="preserve"> 2016-2017 </w:t>
      </w:r>
      <w:r w:rsidRPr="000905D9">
        <w:rPr>
          <w:rFonts w:asciiTheme="majorHAnsi" w:hAnsiTheme="majorHAnsi" w:cs="Times New Roman"/>
          <w:lang w:val="ka-GE"/>
        </w:rPr>
        <w:tab/>
      </w:r>
    </w:p>
    <w:tbl>
      <w:tblPr>
        <w:tblStyle w:val="TableGrid"/>
        <w:tblW w:w="10033" w:type="dxa"/>
        <w:jc w:val="center"/>
        <w:tblLayout w:type="fixed"/>
        <w:tblLook w:val="04A0" w:firstRow="1" w:lastRow="0" w:firstColumn="1" w:lastColumn="0" w:noHBand="0" w:noVBand="1"/>
      </w:tblPr>
      <w:tblGrid>
        <w:gridCol w:w="1725"/>
        <w:gridCol w:w="1983"/>
        <w:gridCol w:w="1674"/>
        <w:gridCol w:w="1559"/>
        <w:gridCol w:w="1627"/>
        <w:gridCol w:w="1465"/>
      </w:tblGrid>
      <w:tr w:rsidR="006F3278" w:rsidRPr="000905D9" w14:paraId="264E311D" w14:textId="77777777" w:rsidTr="00A534E4">
        <w:trPr>
          <w:jc w:val="center"/>
        </w:trPr>
        <w:tc>
          <w:tcPr>
            <w:tcW w:w="10033" w:type="dxa"/>
            <w:gridSpan w:val="6"/>
            <w:shd w:val="clear" w:color="auto" w:fill="B8CCE4" w:themeFill="accent1" w:themeFillTint="66"/>
          </w:tcPr>
          <w:p w14:paraId="3BCF99DB" w14:textId="77777777" w:rsidR="006F3278" w:rsidRPr="000905D9" w:rsidRDefault="006F3278" w:rsidP="0050269B">
            <w:pPr>
              <w:jc w:val="center"/>
              <w:rPr>
                <w:rFonts w:asciiTheme="majorHAnsi" w:hAnsiTheme="majorHAnsi" w:cs="Times New Roman"/>
                <w:sz w:val="20"/>
                <w:szCs w:val="20"/>
                <w:lang w:val="ka-GE"/>
              </w:rPr>
            </w:pPr>
            <w:r w:rsidRPr="000905D9">
              <w:rPr>
                <w:rFonts w:asciiTheme="majorHAnsi" w:eastAsia="Helvetica" w:hAnsiTheme="majorHAnsi" w:cs="Times New Roman"/>
                <w:b/>
                <w:sz w:val="20"/>
                <w:szCs w:val="20"/>
                <w:lang w:val="ka-GE"/>
              </w:rPr>
              <w:t xml:space="preserve">Commitment </w:t>
            </w:r>
            <w:r w:rsidRPr="000905D9">
              <w:rPr>
                <w:rFonts w:asciiTheme="majorHAnsi" w:hAnsiTheme="majorHAnsi" w:cs="Times New Roman"/>
                <w:b/>
                <w:sz w:val="20"/>
                <w:szCs w:val="20"/>
                <w:lang w:val="ka-GE"/>
              </w:rPr>
              <w:t>2</w:t>
            </w:r>
            <w:r w:rsidRPr="000905D9">
              <w:rPr>
                <w:rFonts w:asciiTheme="majorHAnsi" w:hAnsiTheme="majorHAnsi" w:cs="Times New Roman"/>
                <w:b/>
                <w:sz w:val="20"/>
                <w:szCs w:val="20"/>
              </w:rPr>
              <w:t>1</w:t>
            </w:r>
            <w:r w:rsidRPr="000905D9">
              <w:rPr>
                <w:rFonts w:asciiTheme="majorHAnsi" w:hAnsiTheme="majorHAnsi" w:cs="Times New Roman"/>
                <w:b/>
                <w:sz w:val="20"/>
                <w:szCs w:val="20"/>
                <w:lang w:val="ka-GE"/>
              </w:rPr>
              <w:t>:</w:t>
            </w:r>
            <w:r w:rsidRPr="000905D9">
              <w:rPr>
                <w:rFonts w:asciiTheme="majorHAnsi" w:hAnsiTheme="majorHAnsi" w:cs="Times New Roman"/>
                <w:b/>
                <w:sz w:val="20"/>
                <w:szCs w:val="20"/>
              </w:rPr>
              <w:t>Presentation of company reports in an electronic form and provision of their accessibility</w:t>
            </w:r>
          </w:p>
        </w:tc>
      </w:tr>
      <w:tr w:rsidR="006F3278" w:rsidRPr="000905D9" w14:paraId="7346443A" w14:textId="77777777" w:rsidTr="00A534E4">
        <w:trPr>
          <w:jc w:val="center"/>
        </w:trPr>
        <w:tc>
          <w:tcPr>
            <w:tcW w:w="3708" w:type="dxa"/>
            <w:gridSpan w:val="2"/>
            <w:shd w:val="clear" w:color="auto" w:fill="B8CCE4" w:themeFill="accent1" w:themeFillTint="66"/>
          </w:tcPr>
          <w:p w14:paraId="20BEF51C" w14:textId="77777777" w:rsidR="006F3278" w:rsidRPr="000905D9" w:rsidRDefault="006F3278" w:rsidP="0050269B">
            <w:pPr>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Lead Agency</w:t>
            </w:r>
          </w:p>
        </w:tc>
        <w:tc>
          <w:tcPr>
            <w:tcW w:w="6325" w:type="dxa"/>
            <w:gridSpan w:val="4"/>
          </w:tcPr>
          <w:p w14:paraId="58CE0943" w14:textId="77777777" w:rsidR="006F3278" w:rsidRPr="000905D9" w:rsidRDefault="006F3278" w:rsidP="0050269B">
            <w:pPr>
              <w:tabs>
                <w:tab w:val="right" w:pos="6109"/>
              </w:tabs>
              <w:jc w:val="both"/>
              <w:rPr>
                <w:rFonts w:asciiTheme="majorHAnsi" w:hAnsiTheme="majorHAnsi" w:cs="Times New Roman"/>
                <w:sz w:val="20"/>
                <w:szCs w:val="20"/>
                <w:lang w:val="ka-GE"/>
              </w:rPr>
            </w:pPr>
            <w:r w:rsidRPr="000905D9">
              <w:rPr>
                <w:rFonts w:asciiTheme="majorHAnsi" w:eastAsia="Helvetica" w:hAnsiTheme="majorHAnsi" w:cs="Times New Roman"/>
                <w:sz w:val="20"/>
                <w:szCs w:val="20"/>
              </w:rPr>
              <w:t>Georgian National Energy and Water Supply Regulatory Commission</w:t>
            </w:r>
            <w:r w:rsidRPr="000905D9">
              <w:rPr>
                <w:rFonts w:asciiTheme="majorHAnsi" w:eastAsia="Helvetica" w:hAnsiTheme="majorHAnsi" w:cs="Times New Roman"/>
                <w:sz w:val="20"/>
                <w:szCs w:val="20"/>
              </w:rPr>
              <w:tab/>
            </w:r>
          </w:p>
        </w:tc>
      </w:tr>
      <w:tr w:rsidR="006F3278" w:rsidRPr="000905D9" w14:paraId="4B038D5A" w14:textId="77777777" w:rsidTr="00A534E4">
        <w:trPr>
          <w:trHeight w:val="136"/>
          <w:jc w:val="center"/>
        </w:trPr>
        <w:tc>
          <w:tcPr>
            <w:tcW w:w="1725" w:type="dxa"/>
            <w:vMerge w:val="restart"/>
            <w:shd w:val="clear" w:color="auto" w:fill="B8CCE4" w:themeFill="accent1" w:themeFillTint="66"/>
            <w:vAlign w:val="center"/>
          </w:tcPr>
          <w:p w14:paraId="69B44CB2" w14:textId="77777777" w:rsidR="006F3278" w:rsidRPr="000905D9" w:rsidRDefault="006F3278" w:rsidP="0050269B">
            <w:pPr>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Other Involved Actors</w:t>
            </w:r>
          </w:p>
        </w:tc>
        <w:tc>
          <w:tcPr>
            <w:tcW w:w="1983" w:type="dxa"/>
            <w:shd w:val="clear" w:color="auto" w:fill="B8CCE4" w:themeFill="accent1" w:themeFillTint="66"/>
          </w:tcPr>
          <w:p w14:paraId="44EF2A98" w14:textId="77777777" w:rsidR="006F3278" w:rsidRPr="000905D9" w:rsidRDefault="006F3278" w:rsidP="0050269B">
            <w:pPr>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Public Agency</w:t>
            </w:r>
          </w:p>
        </w:tc>
        <w:tc>
          <w:tcPr>
            <w:tcW w:w="6325" w:type="dxa"/>
            <w:gridSpan w:val="4"/>
          </w:tcPr>
          <w:p w14:paraId="2641F292" w14:textId="77777777" w:rsidR="006F3278" w:rsidRPr="000905D9" w:rsidRDefault="006F3278" w:rsidP="0050269B">
            <w:pPr>
              <w:jc w:val="both"/>
              <w:rPr>
                <w:rFonts w:asciiTheme="majorHAnsi" w:hAnsiTheme="majorHAnsi" w:cs="Times New Roman"/>
                <w:sz w:val="20"/>
                <w:szCs w:val="20"/>
                <w:lang w:val="ka-GE"/>
              </w:rPr>
            </w:pPr>
          </w:p>
        </w:tc>
      </w:tr>
      <w:tr w:rsidR="006F3278" w:rsidRPr="000905D9" w14:paraId="58FC4786" w14:textId="77777777" w:rsidTr="00A534E4">
        <w:trPr>
          <w:trHeight w:val="431"/>
          <w:jc w:val="center"/>
        </w:trPr>
        <w:tc>
          <w:tcPr>
            <w:tcW w:w="1725" w:type="dxa"/>
            <w:vMerge/>
            <w:shd w:val="clear" w:color="auto" w:fill="B8CCE4" w:themeFill="accent1" w:themeFillTint="66"/>
          </w:tcPr>
          <w:p w14:paraId="62528604" w14:textId="77777777" w:rsidR="006F3278" w:rsidRPr="000905D9" w:rsidRDefault="006F3278" w:rsidP="0050269B">
            <w:pPr>
              <w:rPr>
                <w:rFonts w:asciiTheme="majorHAnsi" w:hAnsiTheme="majorHAnsi" w:cs="Times New Roman"/>
                <w:b/>
                <w:sz w:val="20"/>
                <w:szCs w:val="20"/>
                <w:lang w:val="ka-GE"/>
              </w:rPr>
            </w:pPr>
          </w:p>
        </w:tc>
        <w:tc>
          <w:tcPr>
            <w:tcW w:w="1983" w:type="dxa"/>
            <w:shd w:val="clear" w:color="auto" w:fill="B8CCE4" w:themeFill="accent1" w:themeFillTint="66"/>
          </w:tcPr>
          <w:p w14:paraId="12EC3CDE" w14:textId="77777777" w:rsidR="006F3278" w:rsidRPr="000905D9" w:rsidRDefault="006F3278" w:rsidP="0050269B">
            <w:pPr>
              <w:rPr>
                <w:rFonts w:asciiTheme="majorHAnsi" w:hAnsiTheme="majorHAnsi" w:cs="Times New Roman"/>
                <w:sz w:val="20"/>
                <w:szCs w:val="20"/>
              </w:rPr>
            </w:pPr>
            <w:r w:rsidRPr="000905D9">
              <w:rPr>
                <w:rFonts w:asciiTheme="majorHAnsi" w:eastAsia="Helvetica" w:hAnsiTheme="majorHAnsi" w:cs="Times New Roman"/>
                <w:sz w:val="20"/>
                <w:szCs w:val="20"/>
                <w:lang w:val="ka-GE"/>
              </w:rPr>
              <w:t>Civil Society/ Private Sector</w:t>
            </w:r>
          </w:p>
        </w:tc>
        <w:tc>
          <w:tcPr>
            <w:tcW w:w="6325" w:type="dxa"/>
            <w:gridSpan w:val="4"/>
          </w:tcPr>
          <w:p w14:paraId="0BE7DC54" w14:textId="77777777" w:rsidR="006F3278" w:rsidRPr="000905D9" w:rsidRDefault="006F3278" w:rsidP="0050269B">
            <w:pPr>
              <w:pStyle w:val="CommentText"/>
              <w:spacing w:after="0" w:line="240" w:lineRule="auto"/>
              <w:jc w:val="both"/>
              <w:rPr>
                <w:rFonts w:asciiTheme="majorHAnsi" w:hAnsiTheme="majorHAnsi" w:cs="Times New Roman"/>
                <w:sz w:val="20"/>
                <w:szCs w:val="20"/>
                <w:lang w:val="ka-GE"/>
              </w:rPr>
            </w:pPr>
          </w:p>
        </w:tc>
      </w:tr>
      <w:tr w:rsidR="006F3278" w:rsidRPr="000905D9" w14:paraId="09640903" w14:textId="77777777" w:rsidTr="00A534E4">
        <w:trPr>
          <w:trHeight w:val="359"/>
          <w:jc w:val="center"/>
        </w:trPr>
        <w:tc>
          <w:tcPr>
            <w:tcW w:w="3708" w:type="dxa"/>
            <w:gridSpan w:val="2"/>
            <w:shd w:val="clear" w:color="auto" w:fill="B8CCE4" w:themeFill="accent1" w:themeFillTint="66"/>
            <w:vAlign w:val="center"/>
          </w:tcPr>
          <w:p w14:paraId="6150C4AE" w14:textId="77777777" w:rsidR="006F3278" w:rsidRPr="000905D9" w:rsidRDefault="006F3278" w:rsidP="0050269B">
            <w:pPr>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rPr>
              <w:t>Issues to be Addressed</w:t>
            </w:r>
          </w:p>
        </w:tc>
        <w:tc>
          <w:tcPr>
            <w:tcW w:w="6325" w:type="dxa"/>
            <w:gridSpan w:val="4"/>
          </w:tcPr>
          <w:p w14:paraId="729641B7" w14:textId="77777777" w:rsidR="006F3278" w:rsidRPr="000905D9" w:rsidRDefault="006F3278" w:rsidP="0050269B">
            <w:pPr>
              <w:jc w:val="both"/>
              <w:rPr>
                <w:rFonts w:asciiTheme="majorHAnsi" w:hAnsiTheme="majorHAnsi" w:cs="Times New Roman"/>
                <w:sz w:val="20"/>
                <w:szCs w:val="20"/>
              </w:rPr>
            </w:pPr>
            <w:r w:rsidRPr="000905D9">
              <w:rPr>
                <w:rFonts w:asciiTheme="majorHAnsi" w:hAnsiTheme="majorHAnsi" w:cs="Times New Roman"/>
                <w:sz w:val="20"/>
                <w:szCs w:val="20"/>
              </w:rPr>
              <w:t>Currently</w:t>
            </w:r>
            <w:r w:rsidRPr="000905D9">
              <w:rPr>
                <w:rFonts w:asciiTheme="majorHAnsi" w:hAnsiTheme="majorHAnsi" w:cs="Times New Roman"/>
                <w:sz w:val="20"/>
                <w:szCs w:val="20"/>
                <w:lang w:val="ka-GE"/>
              </w:rPr>
              <w:t xml:space="preserve"> enterprises submit reports about their activities to the Commission in </w:t>
            </w:r>
            <w:r w:rsidRPr="000905D9">
              <w:rPr>
                <w:rFonts w:asciiTheme="majorHAnsi" w:hAnsiTheme="majorHAnsi" w:cs="Times New Roman"/>
                <w:sz w:val="20"/>
                <w:szCs w:val="20"/>
              </w:rPr>
              <w:t>a hard copy</w:t>
            </w:r>
            <w:r w:rsidRPr="000905D9">
              <w:rPr>
                <w:rFonts w:asciiTheme="majorHAnsi" w:hAnsiTheme="majorHAnsi" w:cs="Times New Roman"/>
                <w:sz w:val="20"/>
                <w:szCs w:val="20"/>
                <w:lang w:val="ka-GE"/>
              </w:rPr>
              <w:t xml:space="preserve"> only (document shall have a signature of a relevant head or responsible person before it</w:t>
            </w:r>
            <w:r w:rsidRPr="000905D9">
              <w:rPr>
                <w:rFonts w:asciiTheme="majorHAnsi" w:hAnsiTheme="majorHAnsi" w:cs="Times New Roman"/>
                <w:sz w:val="20"/>
                <w:szCs w:val="20"/>
              </w:rPr>
              <w:t xml:space="preserve">s </w:t>
            </w:r>
            <w:r w:rsidRPr="000905D9">
              <w:rPr>
                <w:rFonts w:asciiTheme="majorHAnsi" w:hAnsiTheme="majorHAnsi" w:cs="Times New Roman"/>
                <w:sz w:val="20"/>
                <w:szCs w:val="20"/>
                <w:lang w:val="ka-GE"/>
              </w:rPr>
              <w:t>submi</w:t>
            </w:r>
            <w:proofErr w:type="spellStart"/>
            <w:r w:rsidRPr="000905D9">
              <w:rPr>
                <w:rFonts w:asciiTheme="majorHAnsi" w:hAnsiTheme="majorHAnsi" w:cs="Times New Roman"/>
                <w:sz w:val="20"/>
                <w:szCs w:val="20"/>
              </w:rPr>
              <w:t>ssion</w:t>
            </w:r>
            <w:proofErr w:type="spellEnd"/>
            <w:r w:rsidRPr="000905D9">
              <w:rPr>
                <w:rFonts w:asciiTheme="majorHAnsi" w:hAnsiTheme="majorHAnsi" w:cs="Times New Roman"/>
                <w:sz w:val="20"/>
                <w:szCs w:val="20"/>
                <w:lang w:val="ka-GE"/>
              </w:rPr>
              <w:t xml:space="preserve">). </w:t>
            </w:r>
            <w:r w:rsidRPr="000905D9">
              <w:rPr>
                <w:rFonts w:asciiTheme="majorHAnsi" w:hAnsiTheme="majorHAnsi" w:cs="Times New Roman"/>
                <w:sz w:val="20"/>
                <w:szCs w:val="20"/>
              </w:rPr>
              <w:t>This fact somehow complicates processing and systematization of the information in the shortest possible time.</w:t>
            </w:r>
          </w:p>
        </w:tc>
      </w:tr>
      <w:tr w:rsidR="006F3278" w:rsidRPr="000905D9" w14:paraId="1ACD25FA" w14:textId="77777777" w:rsidTr="00A534E4">
        <w:trPr>
          <w:jc w:val="center"/>
        </w:trPr>
        <w:tc>
          <w:tcPr>
            <w:tcW w:w="3708" w:type="dxa"/>
            <w:gridSpan w:val="2"/>
            <w:shd w:val="clear" w:color="auto" w:fill="B8CCE4" w:themeFill="accent1" w:themeFillTint="66"/>
            <w:vAlign w:val="center"/>
          </w:tcPr>
          <w:p w14:paraId="5DBA718F" w14:textId="77777777" w:rsidR="006F3278" w:rsidRPr="000905D9" w:rsidRDefault="006F3278" w:rsidP="0050269B">
            <w:pPr>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Main Objective</w:t>
            </w:r>
          </w:p>
        </w:tc>
        <w:tc>
          <w:tcPr>
            <w:tcW w:w="6325" w:type="dxa"/>
            <w:gridSpan w:val="4"/>
          </w:tcPr>
          <w:p w14:paraId="54A36100" w14:textId="77777777" w:rsidR="006F3278" w:rsidRPr="000905D9" w:rsidRDefault="006F3278" w:rsidP="0050269B">
            <w:pPr>
              <w:pStyle w:val="Default"/>
              <w:jc w:val="both"/>
              <w:rPr>
                <w:rFonts w:asciiTheme="majorHAnsi" w:hAnsiTheme="majorHAnsi"/>
                <w:sz w:val="20"/>
                <w:szCs w:val="20"/>
                <w:lang w:val="ka-GE"/>
              </w:rPr>
            </w:pPr>
            <w:r w:rsidRPr="000905D9">
              <w:rPr>
                <w:rFonts w:asciiTheme="majorHAnsi" w:eastAsia="Helvetica" w:hAnsiTheme="majorHAnsi"/>
                <w:sz w:val="20"/>
                <w:szCs w:val="20"/>
              </w:rPr>
              <w:t>D</w:t>
            </w:r>
            <w:r w:rsidRPr="000905D9">
              <w:rPr>
                <w:rFonts w:asciiTheme="majorHAnsi" w:eastAsia="Helvetica" w:hAnsiTheme="majorHAnsi"/>
                <w:sz w:val="20"/>
                <w:szCs w:val="20"/>
                <w:lang w:val="ka-GE"/>
              </w:rPr>
              <w:t>evelop a form and system of report submission by the enterprises that will provide the Commission with detail and complete information electronically so that the information will be processed and publicly accessible.</w:t>
            </w:r>
          </w:p>
        </w:tc>
      </w:tr>
      <w:tr w:rsidR="006F3278" w:rsidRPr="000905D9" w14:paraId="1772EEC3" w14:textId="77777777" w:rsidTr="00A534E4">
        <w:trPr>
          <w:jc w:val="center"/>
        </w:trPr>
        <w:tc>
          <w:tcPr>
            <w:tcW w:w="3708" w:type="dxa"/>
            <w:gridSpan w:val="2"/>
            <w:shd w:val="clear" w:color="auto" w:fill="B8CCE4" w:themeFill="accent1" w:themeFillTint="66"/>
          </w:tcPr>
          <w:p w14:paraId="4B36ADA7" w14:textId="77777777" w:rsidR="006F3278" w:rsidRPr="000905D9" w:rsidRDefault="006F3278" w:rsidP="0050269B">
            <w:pPr>
              <w:jc w:val="both"/>
              <w:rPr>
                <w:rFonts w:asciiTheme="majorHAnsi" w:hAnsiTheme="majorHAnsi" w:cs="Times New Roman"/>
                <w:b/>
                <w:sz w:val="20"/>
                <w:szCs w:val="20"/>
              </w:rPr>
            </w:pPr>
            <w:r w:rsidRPr="000905D9">
              <w:rPr>
                <w:rFonts w:asciiTheme="majorHAnsi" w:hAnsiTheme="majorHAnsi" w:cs="Times New Roman"/>
                <w:b/>
                <w:sz w:val="20"/>
                <w:szCs w:val="20"/>
                <w:lang w:val="ka-GE"/>
              </w:rPr>
              <w:t xml:space="preserve">OGP </w:t>
            </w:r>
            <w:r w:rsidRPr="000905D9">
              <w:rPr>
                <w:rFonts w:asciiTheme="majorHAnsi" w:hAnsiTheme="majorHAnsi" w:cs="Times New Roman"/>
                <w:b/>
                <w:sz w:val="20"/>
                <w:szCs w:val="20"/>
              </w:rPr>
              <w:t>Challenge</w:t>
            </w:r>
          </w:p>
        </w:tc>
        <w:tc>
          <w:tcPr>
            <w:tcW w:w="6325" w:type="dxa"/>
            <w:gridSpan w:val="4"/>
          </w:tcPr>
          <w:p w14:paraId="0BB0C49A" w14:textId="77777777" w:rsidR="006F3278" w:rsidRPr="000905D9" w:rsidRDefault="006F3278" w:rsidP="0050269B">
            <w:pPr>
              <w:pStyle w:val="CommentText"/>
              <w:spacing w:after="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Improving corporate responsibility</w:t>
            </w:r>
          </w:p>
        </w:tc>
      </w:tr>
      <w:tr w:rsidR="006F3278" w:rsidRPr="000905D9" w14:paraId="369ED922" w14:textId="77777777" w:rsidTr="0050269B">
        <w:trPr>
          <w:trHeight w:val="466"/>
          <w:jc w:val="center"/>
        </w:trPr>
        <w:tc>
          <w:tcPr>
            <w:tcW w:w="3708" w:type="dxa"/>
            <w:gridSpan w:val="2"/>
            <w:vMerge w:val="restart"/>
            <w:shd w:val="clear" w:color="auto" w:fill="B8CCE4" w:themeFill="accent1" w:themeFillTint="66"/>
          </w:tcPr>
          <w:p w14:paraId="2F3E65C3" w14:textId="77777777" w:rsidR="006F3278" w:rsidRPr="000905D9" w:rsidRDefault="006F3278" w:rsidP="0050269B">
            <w:pPr>
              <w:jc w:val="both"/>
              <w:rPr>
                <w:rFonts w:asciiTheme="majorHAnsi" w:hAnsiTheme="majorHAnsi" w:cs="Times New Roman"/>
                <w:b/>
                <w:sz w:val="20"/>
                <w:szCs w:val="20"/>
                <w:lang w:val="ka-GE"/>
              </w:rPr>
            </w:pPr>
          </w:p>
          <w:p w14:paraId="07D2C927" w14:textId="77777777" w:rsidR="006F3278" w:rsidRPr="000905D9" w:rsidRDefault="006F3278" w:rsidP="0050269B">
            <w:pPr>
              <w:jc w:val="both"/>
              <w:rPr>
                <w:rFonts w:asciiTheme="majorHAnsi" w:hAnsiTheme="majorHAnsi" w:cs="Times New Roman"/>
                <w:b/>
                <w:sz w:val="20"/>
                <w:szCs w:val="20"/>
              </w:rPr>
            </w:pPr>
            <w:r w:rsidRPr="000905D9">
              <w:rPr>
                <w:rFonts w:asciiTheme="majorHAnsi" w:hAnsiTheme="majorHAnsi" w:cs="Times New Roman"/>
                <w:b/>
                <w:sz w:val="20"/>
                <w:szCs w:val="20"/>
                <w:lang w:val="ka-GE"/>
              </w:rPr>
              <w:t xml:space="preserve">OGP </w:t>
            </w:r>
            <w:r w:rsidRPr="000905D9">
              <w:rPr>
                <w:rFonts w:asciiTheme="majorHAnsi" w:hAnsiTheme="majorHAnsi" w:cs="Times New Roman"/>
                <w:b/>
                <w:sz w:val="20"/>
                <w:szCs w:val="20"/>
              </w:rPr>
              <w:t>Principles</w:t>
            </w:r>
          </w:p>
        </w:tc>
        <w:tc>
          <w:tcPr>
            <w:tcW w:w="1674" w:type="dxa"/>
            <w:shd w:val="clear" w:color="auto" w:fill="B8CCE4" w:themeFill="accent1" w:themeFillTint="66"/>
          </w:tcPr>
          <w:p w14:paraId="3EE87914" w14:textId="77777777" w:rsidR="0050269B" w:rsidRPr="000905D9" w:rsidRDefault="0050269B" w:rsidP="0050269B">
            <w:pPr>
              <w:jc w:val="both"/>
              <w:rPr>
                <w:rFonts w:asciiTheme="majorHAnsi" w:eastAsia="Helvetica" w:hAnsiTheme="majorHAnsi" w:cs="Times New Roman"/>
                <w:sz w:val="20"/>
                <w:szCs w:val="20"/>
                <w:lang w:val="ka-GE"/>
              </w:rPr>
            </w:pPr>
          </w:p>
          <w:p w14:paraId="3C7B9271" w14:textId="77777777" w:rsidR="006F3278" w:rsidRPr="000905D9" w:rsidRDefault="006F3278" w:rsidP="0050269B">
            <w:pPr>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Transparency</w:t>
            </w:r>
          </w:p>
        </w:tc>
        <w:tc>
          <w:tcPr>
            <w:tcW w:w="1559" w:type="dxa"/>
            <w:shd w:val="clear" w:color="auto" w:fill="B8CCE4" w:themeFill="accent1" w:themeFillTint="66"/>
          </w:tcPr>
          <w:p w14:paraId="7779D96A" w14:textId="77777777" w:rsidR="0050269B" w:rsidRPr="000905D9" w:rsidRDefault="0050269B" w:rsidP="0050269B">
            <w:pPr>
              <w:jc w:val="both"/>
              <w:rPr>
                <w:rFonts w:asciiTheme="majorHAnsi" w:eastAsia="Helvetica" w:hAnsiTheme="majorHAnsi" w:cs="Times New Roman"/>
                <w:sz w:val="20"/>
                <w:szCs w:val="20"/>
                <w:lang w:val="ka-GE"/>
              </w:rPr>
            </w:pPr>
          </w:p>
          <w:p w14:paraId="6BADD882" w14:textId="77777777" w:rsidR="006F3278" w:rsidRPr="000905D9" w:rsidRDefault="006F3278" w:rsidP="0050269B">
            <w:pPr>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Accountability</w:t>
            </w:r>
          </w:p>
        </w:tc>
        <w:tc>
          <w:tcPr>
            <w:tcW w:w="1627" w:type="dxa"/>
            <w:shd w:val="clear" w:color="auto" w:fill="B8CCE4" w:themeFill="accent1" w:themeFillTint="66"/>
          </w:tcPr>
          <w:p w14:paraId="0757DCCE" w14:textId="77777777" w:rsidR="006F3278" w:rsidRPr="000905D9" w:rsidRDefault="006F3278" w:rsidP="0050269B">
            <w:pPr>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Civil Participation</w:t>
            </w:r>
          </w:p>
        </w:tc>
        <w:tc>
          <w:tcPr>
            <w:tcW w:w="1465" w:type="dxa"/>
            <w:shd w:val="clear" w:color="auto" w:fill="B8CCE4" w:themeFill="accent1" w:themeFillTint="66"/>
          </w:tcPr>
          <w:p w14:paraId="50BE7BC3" w14:textId="77777777" w:rsidR="006F3278" w:rsidRPr="000905D9" w:rsidRDefault="006F3278" w:rsidP="0050269B">
            <w:pPr>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Technology and Innovation</w:t>
            </w:r>
          </w:p>
        </w:tc>
      </w:tr>
      <w:tr w:rsidR="006F3278" w:rsidRPr="000905D9" w14:paraId="42764295" w14:textId="77777777" w:rsidTr="0050269B">
        <w:trPr>
          <w:jc w:val="center"/>
        </w:trPr>
        <w:tc>
          <w:tcPr>
            <w:tcW w:w="3708" w:type="dxa"/>
            <w:gridSpan w:val="2"/>
            <w:vMerge/>
            <w:shd w:val="clear" w:color="auto" w:fill="B8CCE4" w:themeFill="accent1" w:themeFillTint="66"/>
          </w:tcPr>
          <w:p w14:paraId="06FCB968" w14:textId="77777777" w:rsidR="006F3278" w:rsidRPr="000905D9" w:rsidRDefault="006F3278" w:rsidP="0050269B">
            <w:pPr>
              <w:jc w:val="both"/>
              <w:rPr>
                <w:rFonts w:asciiTheme="majorHAnsi" w:hAnsiTheme="majorHAnsi" w:cs="Times New Roman"/>
                <w:b/>
                <w:sz w:val="20"/>
                <w:szCs w:val="20"/>
                <w:lang w:val="ka-GE"/>
              </w:rPr>
            </w:pPr>
          </w:p>
        </w:tc>
        <w:tc>
          <w:tcPr>
            <w:tcW w:w="1674" w:type="dxa"/>
            <w:vAlign w:val="center"/>
          </w:tcPr>
          <w:p w14:paraId="28618C45" w14:textId="77777777" w:rsidR="006F3278" w:rsidRPr="000905D9" w:rsidRDefault="006F3278" w:rsidP="0050269B">
            <w:pPr>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c>
          <w:tcPr>
            <w:tcW w:w="1559" w:type="dxa"/>
            <w:vAlign w:val="center"/>
          </w:tcPr>
          <w:p w14:paraId="414F0377" w14:textId="77777777" w:rsidR="006F3278" w:rsidRPr="000905D9" w:rsidRDefault="006F3278" w:rsidP="0050269B">
            <w:pPr>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c>
          <w:tcPr>
            <w:tcW w:w="1627" w:type="dxa"/>
            <w:vAlign w:val="center"/>
          </w:tcPr>
          <w:p w14:paraId="0F44C240" w14:textId="77777777" w:rsidR="006F3278" w:rsidRPr="000905D9" w:rsidRDefault="006F3278" w:rsidP="0050269B">
            <w:pPr>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c>
          <w:tcPr>
            <w:tcW w:w="1465" w:type="dxa"/>
            <w:vAlign w:val="center"/>
          </w:tcPr>
          <w:p w14:paraId="5BDCD8CE" w14:textId="77777777" w:rsidR="006F3278" w:rsidRPr="000905D9" w:rsidRDefault="006F3278" w:rsidP="0050269B">
            <w:pPr>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r>
      <w:tr w:rsidR="006F3278" w:rsidRPr="000905D9" w14:paraId="4A9767AD" w14:textId="77777777" w:rsidTr="0050269B">
        <w:trPr>
          <w:jc w:val="center"/>
        </w:trPr>
        <w:tc>
          <w:tcPr>
            <w:tcW w:w="3708" w:type="dxa"/>
            <w:gridSpan w:val="2"/>
            <w:shd w:val="clear" w:color="auto" w:fill="B8CCE4" w:themeFill="accent1" w:themeFillTint="66"/>
          </w:tcPr>
          <w:p w14:paraId="4DE52F9C" w14:textId="77777777" w:rsidR="006F3278" w:rsidRPr="000905D9" w:rsidRDefault="006F3278" w:rsidP="0050269B">
            <w:pPr>
              <w:autoSpaceDE w:val="0"/>
              <w:autoSpaceDN w:val="0"/>
              <w:adjustRightInd w:val="0"/>
              <w:rPr>
                <w:rFonts w:asciiTheme="majorHAnsi" w:eastAsiaTheme="minorHAnsi" w:hAnsiTheme="majorHAnsi" w:cs="Times New Roman"/>
                <w:b/>
                <w:sz w:val="20"/>
                <w:szCs w:val="20"/>
                <w:lang w:val="ka-GE"/>
              </w:rPr>
            </w:pPr>
            <w:r w:rsidRPr="000905D9">
              <w:rPr>
                <w:rFonts w:asciiTheme="majorHAnsi" w:eastAsia="Helvetica" w:hAnsiTheme="majorHAnsi" w:cs="Times New Roman"/>
                <w:b/>
                <w:sz w:val="20"/>
                <w:szCs w:val="20"/>
                <w:lang w:val="ka-GE"/>
              </w:rPr>
              <w:t>Milestones to Fulfill the Commitment</w:t>
            </w:r>
          </w:p>
        </w:tc>
        <w:tc>
          <w:tcPr>
            <w:tcW w:w="1674" w:type="dxa"/>
            <w:shd w:val="clear" w:color="auto" w:fill="B8CCE4" w:themeFill="accent1" w:themeFillTint="66"/>
          </w:tcPr>
          <w:p w14:paraId="6C605992" w14:textId="77777777" w:rsidR="006F3278" w:rsidRPr="000905D9" w:rsidRDefault="006F3278" w:rsidP="0050269B">
            <w:pPr>
              <w:autoSpaceDE w:val="0"/>
              <w:autoSpaceDN w:val="0"/>
              <w:adjustRightInd w:val="0"/>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New or ongoing commitment</w:t>
            </w:r>
          </w:p>
        </w:tc>
        <w:tc>
          <w:tcPr>
            <w:tcW w:w="1559" w:type="dxa"/>
            <w:shd w:val="clear" w:color="auto" w:fill="B8CCE4" w:themeFill="accent1" w:themeFillTint="66"/>
          </w:tcPr>
          <w:p w14:paraId="47593771" w14:textId="77777777" w:rsidR="006F3278" w:rsidRPr="000905D9" w:rsidRDefault="006F3278" w:rsidP="0050269B">
            <w:pPr>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Start date:</w:t>
            </w:r>
          </w:p>
        </w:tc>
        <w:tc>
          <w:tcPr>
            <w:tcW w:w="3092" w:type="dxa"/>
            <w:gridSpan w:val="2"/>
            <w:shd w:val="clear" w:color="auto" w:fill="B8CCE4" w:themeFill="accent1" w:themeFillTint="66"/>
          </w:tcPr>
          <w:p w14:paraId="44B0B833" w14:textId="77777777" w:rsidR="006F3278" w:rsidRPr="000905D9" w:rsidRDefault="006F3278" w:rsidP="0050269B">
            <w:pPr>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End date:</w:t>
            </w:r>
          </w:p>
        </w:tc>
      </w:tr>
      <w:tr w:rsidR="006F3278" w:rsidRPr="000905D9" w14:paraId="750E516A" w14:textId="77777777" w:rsidTr="0050269B">
        <w:trPr>
          <w:trHeight w:val="356"/>
          <w:jc w:val="center"/>
        </w:trPr>
        <w:tc>
          <w:tcPr>
            <w:tcW w:w="3708" w:type="dxa"/>
            <w:gridSpan w:val="2"/>
          </w:tcPr>
          <w:p w14:paraId="2D7127F3" w14:textId="77777777" w:rsidR="006F3278" w:rsidRPr="000905D9" w:rsidRDefault="006F3278" w:rsidP="0050269B">
            <w:pPr>
              <w:autoSpaceDE w:val="0"/>
              <w:autoSpaceDN w:val="0"/>
              <w:adjustRightInd w:val="0"/>
              <w:rPr>
                <w:rFonts w:asciiTheme="majorHAnsi" w:eastAsiaTheme="minorHAnsi" w:hAnsiTheme="majorHAnsi" w:cs="Times New Roman"/>
                <w:sz w:val="20"/>
                <w:szCs w:val="20"/>
              </w:rPr>
            </w:pPr>
            <w:r w:rsidRPr="000905D9">
              <w:rPr>
                <w:rFonts w:asciiTheme="majorHAnsi" w:eastAsia="Helvetica" w:hAnsiTheme="majorHAnsi" w:cs="Times New Roman"/>
                <w:sz w:val="20"/>
                <w:szCs w:val="20"/>
              </w:rPr>
              <w:t>Approval of new forms of accountability</w:t>
            </w:r>
          </w:p>
        </w:tc>
        <w:tc>
          <w:tcPr>
            <w:tcW w:w="1674" w:type="dxa"/>
          </w:tcPr>
          <w:p w14:paraId="69164F6B" w14:textId="77777777" w:rsidR="006F3278" w:rsidRPr="000905D9" w:rsidRDefault="006F3278" w:rsidP="0050269B">
            <w:pPr>
              <w:autoSpaceDE w:val="0"/>
              <w:autoSpaceDN w:val="0"/>
              <w:adjustRightInd w:val="0"/>
              <w:jc w:val="both"/>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559" w:type="dxa"/>
          </w:tcPr>
          <w:p w14:paraId="17F1BA47" w14:textId="77777777" w:rsidR="006F3278" w:rsidRPr="000905D9" w:rsidRDefault="006F3278" w:rsidP="0050269B">
            <w:pPr>
              <w:jc w:val="both"/>
              <w:rPr>
                <w:rFonts w:asciiTheme="majorHAnsi" w:hAnsiTheme="majorHAnsi" w:cs="Times New Roman"/>
                <w:sz w:val="20"/>
                <w:szCs w:val="20"/>
                <w:lang w:val="ka-GE"/>
              </w:rPr>
            </w:pPr>
          </w:p>
        </w:tc>
        <w:tc>
          <w:tcPr>
            <w:tcW w:w="3092" w:type="dxa"/>
            <w:gridSpan w:val="2"/>
          </w:tcPr>
          <w:p w14:paraId="2F83F9AE" w14:textId="77777777" w:rsidR="006F3278" w:rsidRPr="000905D9" w:rsidRDefault="006F3278" w:rsidP="0050269B">
            <w:pPr>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 xml:space="preserve">November, </w:t>
            </w:r>
            <w:r w:rsidRPr="000905D9">
              <w:rPr>
                <w:rFonts w:asciiTheme="majorHAnsi" w:hAnsiTheme="majorHAnsi" w:cs="Times New Roman"/>
                <w:sz w:val="20"/>
                <w:szCs w:val="20"/>
                <w:lang w:val="ka-GE"/>
              </w:rPr>
              <w:t xml:space="preserve">2016 </w:t>
            </w:r>
          </w:p>
        </w:tc>
      </w:tr>
      <w:tr w:rsidR="006F3278" w:rsidRPr="000905D9" w14:paraId="74D641E2" w14:textId="77777777" w:rsidTr="0050269B">
        <w:trPr>
          <w:trHeight w:val="361"/>
          <w:jc w:val="center"/>
        </w:trPr>
        <w:tc>
          <w:tcPr>
            <w:tcW w:w="3708" w:type="dxa"/>
            <w:gridSpan w:val="2"/>
          </w:tcPr>
          <w:p w14:paraId="41563B1B" w14:textId="77777777" w:rsidR="006F3278" w:rsidRPr="000905D9" w:rsidRDefault="006F3278" w:rsidP="0050269B">
            <w:pPr>
              <w:autoSpaceDE w:val="0"/>
              <w:autoSpaceDN w:val="0"/>
              <w:adjustRightInd w:val="0"/>
              <w:rPr>
                <w:rFonts w:asciiTheme="majorHAnsi" w:eastAsiaTheme="minorHAnsi" w:hAnsiTheme="majorHAnsi" w:cs="Times New Roman"/>
                <w:sz w:val="20"/>
                <w:szCs w:val="20"/>
              </w:rPr>
            </w:pPr>
            <w:r w:rsidRPr="000905D9">
              <w:rPr>
                <w:rFonts w:asciiTheme="majorHAnsi" w:eastAsia="Helvetica" w:hAnsiTheme="majorHAnsi" w:cs="Times New Roman"/>
                <w:sz w:val="20"/>
                <w:szCs w:val="20"/>
              </w:rPr>
              <w:t>Developing amendments to normative acts</w:t>
            </w:r>
          </w:p>
        </w:tc>
        <w:tc>
          <w:tcPr>
            <w:tcW w:w="1674" w:type="dxa"/>
          </w:tcPr>
          <w:p w14:paraId="24264E5B" w14:textId="77777777" w:rsidR="006F3278" w:rsidRPr="000905D9" w:rsidRDefault="006F3278" w:rsidP="0050269B">
            <w:pPr>
              <w:autoSpaceDE w:val="0"/>
              <w:autoSpaceDN w:val="0"/>
              <w:adjustRightInd w:val="0"/>
              <w:jc w:val="both"/>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559" w:type="dxa"/>
          </w:tcPr>
          <w:p w14:paraId="6C98C0D6" w14:textId="77777777" w:rsidR="006F3278" w:rsidRPr="000905D9" w:rsidRDefault="006F3278" w:rsidP="0050269B">
            <w:pPr>
              <w:jc w:val="both"/>
              <w:rPr>
                <w:rFonts w:asciiTheme="majorHAnsi" w:hAnsiTheme="majorHAnsi" w:cs="Times New Roman"/>
                <w:sz w:val="20"/>
                <w:szCs w:val="20"/>
                <w:lang w:val="ka-GE"/>
              </w:rPr>
            </w:pPr>
          </w:p>
        </w:tc>
        <w:tc>
          <w:tcPr>
            <w:tcW w:w="3092" w:type="dxa"/>
            <w:gridSpan w:val="2"/>
          </w:tcPr>
          <w:p w14:paraId="3B2AD265" w14:textId="77777777" w:rsidR="006F3278" w:rsidRPr="000905D9" w:rsidRDefault="006F3278" w:rsidP="0050269B">
            <w:pPr>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 xml:space="preserve">September, </w:t>
            </w:r>
            <w:r w:rsidRPr="000905D9">
              <w:rPr>
                <w:rFonts w:asciiTheme="majorHAnsi" w:hAnsiTheme="majorHAnsi" w:cs="Times New Roman"/>
                <w:sz w:val="20"/>
                <w:szCs w:val="20"/>
                <w:lang w:val="ka-GE"/>
              </w:rPr>
              <w:t>2016</w:t>
            </w:r>
          </w:p>
        </w:tc>
      </w:tr>
      <w:tr w:rsidR="006F3278" w:rsidRPr="000905D9" w14:paraId="5332ECB6" w14:textId="77777777" w:rsidTr="0050269B">
        <w:trPr>
          <w:trHeight w:val="356"/>
          <w:jc w:val="center"/>
        </w:trPr>
        <w:tc>
          <w:tcPr>
            <w:tcW w:w="3708" w:type="dxa"/>
            <w:gridSpan w:val="2"/>
          </w:tcPr>
          <w:p w14:paraId="5AAA6918" w14:textId="77777777" w:rsidR="006F3278" w:rsidRPr="000905D9" w:rsidRDefault="006F3278" w:rsidP="0050269B">
            <w:pPr>
              <w:autoSpaceDE w:val="0"/>
              <w:autoSpaceDN w:val="0"/>
              <w:adjustRightInd w:val="0"/>
              <w:rPr>
                <w:rFonts w:asciiTheme="majorHAnsi" w:eastAsiaTheme="minorHAnsi" w:hAnsiTheme="majorHAnsi" w:cs="Times New Roman"/>
                <w:sz w:val="20"/>
                <w:szCs w:val="20"/>
              </w:rPr>
            </w:pPr>
            <w:r w:rsidRPr="000905D9">
              <w:rPr>
                <w:rFonts w:asciiTheme="majorHAnsi" w:eastAsia="Helvetica" w:hAnsiTheme="majorHAnsi" w:cs="Times New Roman"/>
                <w:sz w:val="20"/>
                <w:szCs w:val="20"/>
              </w:rPr>
              <w:t>Introduction of the program in the test regime</w:t>
            </w:r>
          </w:p>
        </w:tc>
        <w:tc>
          <w:tcPr>
            <w:tcW w:w="1674" w:type="dxa"/>
          </w:tcPr>
          <w:p w14:paraId="568EB06F" w14:textId="77777777" w:rsidR="006F3278" w:rsidRPr="000905D9" w:rsidRDefault="006F3278" w:rsidP="0050269B">
            <w:pPr>
              <w:autoSpaceDE w:val="0"/>
              <w:autoSpaceDN w:val="0"/>
              <w:adjustRightInd w:val="0"/>
              <w:jc w:val="both"/>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559" w:type="dxa"/>
          </w:tcPr>
          <w:p w14:paraId="3B136FAF" w14:textId="77777777" w:rsidR="006F3278" w:rsidRPr="000905D9" w:rsidRDefault="006F3278" w:rsidP="0050269B">
            <w:pPr>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 xml:space="preserve">June, </w:t>
            </w:r>
            <w:r w:rsidRPr="000905D9">
              <w:rPr>
                <w:rFonts w:asciiTheme="majorHAnsi" w:hAnsiTheme="majorHAnsi" w:cs="Times New Roman"/>
                <w:sz w:val="20"/>
                <w:szCs w:val="20"/>
                <w:lang w:val="ka-GE"/>
              </w:rPr>
              <w:t>2016</w:t>
            </w:r>
          </w:p>
        </w:tc>
        <w:tc>
          <w:tcPr>
            <w:tcW w:w="3092" w:type="dxa"/>
            <w:gridSpan w:val="2"/>
          </w:tcPr>
          <w:p w14:paraId="73B072D9" w14:textId="77777777" w:rsidR="006F3278" w:rsidRPr="000905D9" w:rsidRDefault="006F3278" w:rsidP="0050269B">
            <w:pPr>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 xml:space="preserve">March, </w:t>
            </w:r>
            <w:r w:rsidRPr="000905D9">
              <w:rPr>
                <w:rFonts w:asciiTheme="majorHAnsi" w:hAnsiTheme="majorHAnsi" w:cs="Times New Roman"/>
                <w:sz w:val="20"/>
                <w:szCs w:val="20"/>
                <w:lang w:val="ka-GE"/>
              </w:rPr>
              <w:t>2017</w:t>
            </w:r>
          </w:p>
        </w:tc>
      </w:tr>
      <w:tr w:rsidR="006F3278" w:rsidRPr="000905D9" w14:paraId="47CCA21C" w14:textId="77777777" w:rsidTr="0050269B">
        <w:trPr>
          <w:trHeight w:val="356"/>
          <w:jc w:val="center"/>
        </w:trPr>
        <w:tc>
          <w:tcPr>
            <w:tcW w:w="3708" w:type="dxa"/>
            <w:gridSpan w:val="2"/>
          </w:tcPr>
          <w:p w14:paraId="63AFE1F3" w14:textId="77777777" w:rsidR="006F3278" w:rsidRPr="000905D9" w:rsidRDefault="006F3278" w:rsidP="0050269B">
            <w:pPr>
              <w:autoSpaceDE w:val="0"/>
              <w:autoSpaceDN w:val="0"/>
              <w:adjustRightInd w:val="0"/>
              <w:rPr>
                <w:rFonts w:asciiTheme="majorHAnsi" w:eastAsia="Helvetica" w:hAnsiTheme="majorHAnsi" w:cs="Times New Roman"/>
                <w:sz w:val="20"/>
                <w:szCs w:val="20"/>
              </w:rPr>
            </w:pPr>
            <w:r w:rsidRPr="000905D9">
              <w:rPr>
                <w:rFonts w:asciiTheme="majorHAnsi" w:eastAsia="Helvetica" w:hAnsiTheme="majorHAnsi" w:cs="Times New Roman"/>
                <w:sz w:val="20"/>
                <w:szCs w:val="20"/>
              </w:rPr>
              <w:t>Introduction of the final version of the program</w:t>
            </w:r>
          </w:p>
        </w:tc>
        <w:tc>
          <w:tcPr>
            <w:tcW w:w="1674" w:type="dxa"/>
          </w:tcPr>
          <w:p w14:paraId="6D7C0D54" w14:textId="77777777" w:rsidR="006F3278" w:rsidRPr="000905D9" w:rsidRDefault="006F3278" w:rsidP="0050269B">
            <w:pPr>
              <w:autoSpaceDE w:val="0"/>
              <w:autoSpaceDN w:val="0"/>
              <w:adjustRightInd w:val="0"/>
              <w:jc w:val="both"/>
              <w:rPr>
                <w:rFonts w:asciiTheme="majorHAnsi" w:eastAsia="Helvetica"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559" w:type="dxa"/>
          </w:tcPr>
          <w:p w14:paraId="4B18387D" w14:textId="77777777" w:rsidR="006F3278" w:rsidRPr="000905D9" w:rsidRDefault="006F3278" w:rsidP="0050269B">
            <w:pPr>
              <w:jc w:val="both"/>
              <w:rPr>
                <w:rFonts w:asciiTheme="majorHAnsi" w:hAnsiTheme="majorHAnsi" w:cs="Times New Roman"/>
                <w:sz w:val="20"/>
                <w:szCs w:val="20"/>
                <w:lang w:val="ka-GE"/>
              </w:rPr>
            </w:pPr>
          </w:p>
        </w:tc>
        <w:tc>
          <w:tcPr>
            <w:tcW w:w="3092" w:type="dxa"/>
            <w:gridSpan w:val="2"/>
          </w:tcPr>
          <w:p w14:paraId="7B3BFFAE" w14:textId="77777777" w:rsidR="006F3278" w:rsidRPr="000905D9" w:rsidRDefault="006F3278" w:rsidP="0050269B">
            <w:pPr>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 xml:space="preserve">December, </w:t>
            </w:r>
            <w:r w:rsidRPr="000905D9">
              <w:rPr>
                <w:rFonts w:asciiTheme="majorHAnsi" w:hAnsiTheme="majorHAnsi" w:cs="Times New Roman"/>
                <w:sz w:val="20"/>
                <w:szCs w:val="20"/>
                <w:lang w:val="ka-GE"/>
              </w:rPr>
              <w:t>2017</w:t>
            </w:r>
          </w:p>
        </w:tc>
      </w:tr>
      <w:tr w:rsidR="006F3278" w:rsidRPr="000905D9" w14:paraId="7F44B4B8" w14:textId="77777777" w:rsidTr="00A534E4">
        <w:trPr>
          <w:trHeight w:val="356"/>
          <w:jc w:val="center"/>
        </w:trPr>
        <w:tc>
          <w:tcPr>
            <w:tcW w:w="3708" w:type="dxa"/>
            <w:gridSpan w:val="2"/>
          </w:tcPr>
          <w:p w14:paraId="1073D53B" w14:textId="77777777" w:rsidR="006F3278" w:rsidRPr="000905D9" w:rsidRDefault="006F3278" w:rsidP="0050269B">
            <w:pPr>
              <w:autoSpaceDE w:val="0"/>
              <w:autoSpaceDN w:val="0"/>
              <w:adjustRightInd w:val="0"/>
              <w:jc w:val="both"/>
              <w:rPr>
                <w:rFonts w:asciiTheme="majorHAnsi" w:eastAsiaTheme="minorHAnsi" w:hAnsiTheme="majorHAnsi" w:cs="Times New Roman"/>
                <w:b/>
                <w:sz w:val="20"/>
                <w:szCs w:val="20"/>
                <w:lang w:val="ka-GE"/>
              </w:rPr>
            </w:pPr>
            <w:r w:rsidRPr="000905D9">
              <w:rPr>
                <w:rFonts w:asciiTheme="majorHAnsi" w:eastAsia="Helvetica" w:hAnsiTheme="majorHAnsi" w:cs="Times New Roman"/>
                <w:b/>
                <w:sz w:val="20"/>
                <w:szCs w:val="20"/>
                <w:lang w:val="ka-GE"/>
              </w:rPr>
              <w:t>Indicator</w:t>
            </w:r>
          </w:p>
        </w:tc>
        <w:tc>
          <w:tcPr>
            <w:tcW w:w="6325" w:type="dxa"/>
            <w:gridSpan w:val="4"/>
          </w:tcPr>
          <w:p w14:paraId="46C7EFBB" w14:textId="77777777" w:rsidR="006F3278" w:rsidRPr="000905D9" w:rsidRDefault="006F3278" w:rsidP="0050269B">
            <w:pPr>
              <w:jc w:val="both"/>
              <w:rPr>
                <w:rFonts w:asciiTheme="majorHAnsi" w:hAnsiTheme="majorHAnsi" w:cs="Times New Roman"/>
                <w:sz w:val="20"/>
                <w:szCs w:val="20"/>
              </w:rPr>
            </w:pPr>
            <w:r w:rsidRPr="000905D9">
              <w:rPr>
                <w:rFonts w:asciiTheme="majorHAnsi" w:eastAsia="Helvetica" w:hAnsiTheme="majorHAnsi" w:cs="Times New Roman"/>
                <w:sz w:val="20"/>
                <w:szCs w:val="20"/>
              </w:rPr>
              <w:t>Electronic program of report submission by companies is developed</w:t>
            </w:r>
          </w:p>
        </w:tc>
      </w:tr>
      <w:tr w:rsidR="006F3278" w:rsidRPr="000905D9" w14:paraId="75218EBD" w14:textId="77777777" w:rsidTr="00A534E4">
        <w:trPr>
          <w:trHeight w:val="558"/>
          <w:jc w:val="center"/>
        </w:trPr>
        <w:tc>
          <w:tcPr>
            <w:tcW w:w="3708" w:type="dxa"/>
            <w:gridSpan w:val="2"/>
          </w:tcPr>
          <w:p w14:paraId="09D5E43E" w14:textId="77777777" w:rsidR="006F3278" w:rsidRPr="000905D9" w:rsidRDefault="006F3278" w:rsidP="0050269B">
            <w:pPr>
              <w:autoSpaceDE w:val="0"/>
              <w:autoSpaceDN w:val="0"/>
              <w:adjustRightInd w:val="0"/>
              <w:jc w:val="both"/>
              <w:rPr>
                <w:rFonts w:asciiTheme="majorHAnsi" w:eastAsiaTheme="minorHAnsi" w:hAnsiTheme="majorHAnsi" w:cs="Times New Roman"/>
                <w:b/>
                <w:sz w:val="20"/>
                <w:szCs w:val="20"/>
              </w:rPr>
            </w:pPr>
            <w:r w:rsidRPr="000905D9">
              <w:rPr>
                <w:rFonts w:asciiTheme="majorHAnsi" w:eastAsia="Helvetica" w:hAnsiTheme="majorHAnsi" w:cs="Times New Roman"/>
                <w:b/>
                <w:sz w:val="20"/>
                <w:szCs w:val="20"/>
              </w:rPr>
              <w:t>Risks and Assumptions</w:t>
            </w:r>
          </w:p>
        </w:tc>
        <w:tc>
          <w:tcPr>
            <w:tcW w:w="6325" w:type="dxa"/>
            <w:gridSpan w:val="4"/>
          </w:tcPr>
          <w:p w14:paraId="6DA1D97D" w14:textId="77777777" w:rsidR="006F3278" w:rsidRPr="000905D9" w:rsidRDefault="006F3278" w:rsidP="0050269B">
            <w:pPr>
              <w:jc w:val="both"/>
              <w:rPr>
                <w:rFonts w:asciiTheme="majorHAnsi" w:eastAsiaTheme="minorHAnsi" w:hAnsiTheme="majorHAnsi" w:cs="Times New Roman"/>
                <w:sz w:val="20"/>
                <w:szCs w:val="20"/>
              </w:rPr>
            </w:pPr>
            <w:r w:rsidRPr="000905D9">
              <w:rPr>
                <w:rFonts w:asciiTheme="majorHAnsi" w:hAnsiTheme="majorHAnsi" w:cs="Times New Roman"/>
                <w:sz w:val="20"/>
                <w:szCs w:val="20"/>
              </w:rPr>
              <w:t>Accomplishment of this commitment calls for legislative amendments whose discussion at the Parliament may take longer than planned.</w:t>
            </w:r>
          </w:p>
        </w:tc>
      </w:tr>
    </w:tbl>
    <w:p w14:paraId="236DCC18" w14:textId="77777777" w:rsidR="006F3278" w:rsidRPr="000905D9" w:rsidRDefault="006F3278" w:rsidP="006F3278">
      <w:pPr>
        <w:spacing w:after="120"/>
        <w:jc w:val="both"/>
        <w:rPr>
          <w:rFonts w:asciiTheme="majorHAnsi" w:eastAsia="Helvetica" w:hAnsiTheme="majorHAnsi" w:cs="Times New Roman"/>
          <w:b/>
          <w:lang w:val="ka-GE"/>
        </w:rPr>
      </w:pPr>
    </w:p>
    <w:p w14:paraId="463B69B1" w14:textId="77777777" w:rsidR="006F3278" w:rsidRPr="000905D9" w:rsidRDefault="006F3278" w:rsidP="006F3278">
      <w:pPr>
        <w:spacing w:after="120"/>
        <w:jc w:val="both"/>
        <w:rPr>
          <w:rFonts w:asciiTheme="majorHAnsi" w:eastAsiaTheme="majorEastAsia" w:hAnsiTheme="majorHAnsi" w:cs="Times New Roman"/>
          <w:b/>
          <w:caps/>
          <w:spacing w:val="10"/>
          <w:sz w:val="32"/>
          <w:szCs w:val="32"/>
          <w:lang w:val="ka-GE"/>
        </w:rPr>
      </w:pPr>
    </w:p>
    <w:p w14:paraId="6A4EC4A3" w14:textId="77777777" w:rsidR="0050269B" w:rsidRPr="000905D9" w:rsidRDefault="0050269B">
      <w:pPr>
        <w:rPr>
          <w:rFonts w:asciiTheme="majorHAnsi" w:eastAsiaTheme="majorEastAsia" w:hAnsiTheme="majorHAnsi" w:cstheme="majorBidi"/>
          <w:b/>
          <w:bCs/>
          <w:color w:val="365F91" w:themeColor="accent1" w:themeShade="BF"/>
          <w:sz w:val="28"/>
          <w:szCs w:val="28"/>
        </w:rPr>
      </w:pPr>
      <w:bookmarkStart w:id="75" w:name="_Toc464676634"/>
      <w:r w:rsidRPr="000905D9">
        <w:rPr>
          <w:rFonts w:asciiTheme="majorHAnsi" w:hAnsiTheme="majorHAnsi"/>
        </w:rPr>
        <w:br w:type="page"/>
      </w:r>
    </w:p>
    <w:p w14:paraId="7052953F" w14:textId="2AE1476E" w:rsidR="006F3278" w:rsidRPr="000905D9" w:rsidRDefault="006F3278" w:rsidP="0050269B">
      <w:pPr>
        <w:pStyle w:val="Heading1"/>
        <w:spacing w:before="0" w:after="120"/>
        <w:jc w:val="center"/>
      </w:pPr>
      <w:bookmarkStart w:id="76" w:name="_Toc465748106"/>
      <w:r w:rsidRPr="000905D9">
        <w:lastRenderedPageBreak/>
        <w:t>MUNICIPALIT</w:t>
      </w:r>
      <w:bookmarkEnd w:id="75"/>
      <w:r w:rsidR="000861A0" w:rsidRPr="000905D9">
        <w:t>IES</w:t>
      </w:r>
      <w:bookmarkEnd w:id="76"/>
    </w:p>
    <w:p w14:paraId="2B348BF2" w14:textId="77777777" w:rsidR="006F3278" w:rsidRPr="000905D9" w:rsidRDefault="006F3278" w:rsidP="0050269B">
      <w:pPr>
        <w:pStyle w:val="Heading1"/>
        <w:spacing w:before="0" w:after="120"/>
        <w:jc w:val="center"/>
        <w:rPr>
          <w:rFonts w:eastAsia="Helvetica"/>
        </w:rPr>
      </w:pPr>
      <w:bookmarkStart w:id="77" w:name="_Toc464031296"/>
      <w:bookmarkStart w:id="78" w:name="_Toc464676635"/>
      <w:bookmarkStart w:id="79" w:name="_Toc465748107"/>
      <w:r w:rsidRPr="000905D9">
        <w:rPr>
          <w:rFonts w:eastAsia="Helvetica"/>
        </w:rPr>
        <w:t>Challenge</w:t>
      </w:r>
      <w:r w:rsidRPr="000905D9">
        <w:rPr>
          <w:rFonts w:eastAsia="Helvetica"/>
          <w:lang w:val="ka-GE"/>
        </w:rPr>
        <w:t xml:space="preserve"> II: </w:t>
      </w:r>
      <w:bookmarkEnd w:id="77"/>
      <w:r w:rsidRPr="000905D9">
        <w:rPr>
          <w:rFonts w:eastAsia="Helvetica"/>
        </w:rPr>
        <w:t>Improving Integrity in Public Sector</w:t>
      </w:r>
      <w:bookmarkEnd w:id="78"/>
      <w:bookmarkEnd w:id="79"/>
    </w:p>
    <w:p w14:paraId="19E998B6" w14:textId="77777777" w:rsidR="006F3278" w:rsidRPr="000905D9" w:rsidRDefault="006F3278" w:rsidP="006F3278">
      <w:pPr>
        <w:pStyle w:val="Heading2"/>
        <w:spacing w:before="0" w:after="120"/>
      </w:pPr>
      <w:bookmarkStart w:id="80" w:name="_Toc464031297"/>
      <w:bookmarkStart w:id="81" w:name="_Toc464676636"/>
      <w:bookmarkStart w:id="82" w:name="_Toc465748108"/>
      <w:r w:rsidRPr="000905D9">
        <w:rPr>
          <w:rFonts w:eastAsia="Helvetica"/>
          <w:lang w:val="ka-GE"/>
        </w:rPr>
        <w:t>Commitment</w:t>
      </w:r>
      <w:r w:rsidRPr="000905D9">
        <w:rPr>
          <w:rFonts w:eastAsia="Helvetica"/>
        </w:rPr>
        <w:t xml:space="preserve"> </w:t>
      </w:r>
      <w:r w:rsidRPr="000905D9">
        <w:rPr>
          <w:lang w:val="ka-GE"/>
        </w:rPr>
        <w:t xml:space="preserve">22: </w:t>
      </w:r>
      <w:bookmarkEnd w:id="80"/>
      <w:r w:rsidRPr="000905D9">
        <w:t>Introduction of an electronic petition portal and “Zugdidi-INFO” on the webpage of  Zugdidi Municipality Assembly</w:t>
      </w:r>
      <w:bookmarkEnd w:id="81"/>
      <w:bookmarkEnd w:id="82"/>
    </w:p>
    <w:p w14:paraId="319430C5" w14:textId="77777777" w:rsidR="006F3278" w:rsidRPr="000905D9" w:rsidRDefault="006F3278" w:rsidP="009C18CC">
      <w:pPr>
        <w:spacing w:after="120"/>
        <w:ind w:left="-284"/>
        <w:jc w:val="both"/>
        <w:rPr>
          <w:rStyle w:val="Hyperlink"/>
          <w:rFonts w:asciiTheme="majorHAnsi" w:hAnsiTheme="majorHAnsi" w:cs="Times New Roman"/>
          <w:color w:val="auto"/>
          <w:u w:val="none"/>
        </w:rPr>
      </w:pPr>
      <w:r w:rsidRPr="000905D9">
        <w:rPr>
          <w:rFonts w:asciiTheme="majorHAnsi" w:hAnsiTheme="majorHAnsi" w:cs="Times New Roman"/>
        </w:rPr>
        <w:t xml:space="preserve">In the framework of the Action Plan, Zugdidi Municipality Assembly is implementing two projects in the direction of public participation and </w:t>
      </w:r>
      <w:proofErr w:type="spellStart"/>
      <w:r w:rsidRPr="000905D9">
        <w:rPr>
          <w:rFonts w:asciiTheme="majorHAnsi" w:hAnsiTheme="majorHAnsi" w:cs="Times New Roman"/>
        </w:rPr>
        <w:t>informativeness</w:t>
      </w:r>
      <w:proofErr w:type="spellEnd"/>
      <w:r w:rsidRPr="000905D9">
        <w:rPr>
          <w:rFonts w:asciiTheme="majorHAnsi" w:hAnsiTheme="majorHAnsi" w:cs="Times New Roman"/>
        </w:rPr>
        <w:t xml:space="preserve">: a) by means of webpage </w:t>
      </w:r>
      <w:hyperlink r:id="rId13" w:history="1">
        <w:r w:rsidRPr="000905D9">
          <w:rPr>
            <w:rStyle w:val="Hyperlink"/>
            <w:rFonts w:asciiTheme="majorHAnsi" w:hAnsiTheme="majorHAnsi" w:cs="Times New Roman"/>
            <w:lang w:val="ka-GE"/>
          </w:rPr>
          <w:t>www.zugdidi.gov.ge</w:t>
        </w:r>
      </w:hyperlink>
      <w:r w:rsidRPr="000905D9">
        <w:rPr>
          <w:rStyle w:val="Hyperlink"/>
          <w:rFonts w:asciiTheme="majorHAnsi" w:hAnsiTheme="majorHAnsi" w:cs="Times New Roman"/>
        </w:rPr>
        <w:t xml:space="preserve">, </w:t>
      </w:r>
      <w:r w:rsidRPr="000905D9">
        <w:rPr>
          <w:rStyle w:val="Hyperlink"/>
          <w:rFonts w:asciiTheme="majorHAnsi" w:hAnsiTheme="majorHAnsi" w:cs="Times New Roman"/>
          <w:color w:val="auto"/>
          <w:u w:val="none"/>
        </w:rPr>
        <w:t>administered by Zugdidi Municipality Assembly, it will be possible to present petitions in electronic format to the representative body; 2) by means of the information center Zugdidi-INFO, citizens will receive information about ongoing infrastructural, cultural, sports or other projects, also about healthcare and social protection programs in the form of SMS. Using the same method, population receives information about the date and agenda of the Assembly meetings.</w:t>
      </w:r>
    </w:p>
    <w:p w14:paraId="1D1FC751" w14:textId="77777777" w:rsidR="006F3278" w:rsidRPr="000905D9" w:rsidRDefault="006F3278" w:rsidP="009C18CC">
      <w:pPr>
        <w:spacing w:after="120"/>
        <w:ind w:left="-284"/>
        <w:jc w:val="both"/>
        <w:rPr>
          <w:rStyle w:val="Hyperlink"/>
          <w:rFonts w:asciiTheme="majorHAnsi" w:hAnsiTheme="majorHAnsi" w:cs="Times New Roman"/>
          <w:color w:val="auto"/>
          <w:u w:val="none"/>
        </w:rPr>
      </w:pPr>
      <w:r w:rsidRPr="000905D9">
        <w:rPr>
          <w:rStyle w:val="Hyperlink"/>
          <w:rFonts w:asciiTheme="majorHAnsi" w:hAnsiTheme="majorHAnsi" w:cs="Times New Roman"/>
          <w:color w:val="auto"/>
          <w:u w:val="none"/>
        </w:rPr>
        <w:t>Zugdidi-INFO, a fast and direct communication space with citizens, will improve public participation in self-governance and decision-making process.</w:t>
      </w:r>
    </w:p>
    <w:p w14:paraId="672E286B" w14:textId="77777777" w:rsidR="006F3278" w:rsidRPr="000905D9" w:rsidRDefault="006F3278" w:rsidP="009C18CC">
      <w:pPr>
        <w:spacing w:after="120"/>
        <w:ind w:left="-284"/>
        <w:jc w:val="both"/>
        <w:rPr>
          <w:rFonts w:asciiTheme="majorHAnsi" w:hAnsiTheme="majorHAnsi" w:cs="Times New Roman"/>
        </w:rPr>
      </w:pPr>
      <w:r w:rsidRPr="000905D9">
        <w:rPr>
          <w:rStyle w:val="Hyperlink"/>
          <w:rFonts w:asciiTheme="majorHAnsi" w:hAnsiTheme="majorHAnsi" w:cs="Times New Roman"/>
          <w:color w:val="auto"/>
          <w:u w:val="none"/>
        </w:rPr>
        <w:t xml:space="preserve">By means of webpage </w:t>
      </w:r>
      <w:hyperlink r:id="rId14" w:history="1">
        <w:r w:rsidRPr="000905D9">
          <w:rPr>
            <w:rStyle w:val="Hyperlink"/>
            <w:rFonts w:asciiTheme="majorHAnsi" w:hAnsiTheme="majorHAnsi" w:cs="Times New Roman"/>
            <w:lang w:val="ka-GE"/>
          </w:rPr>
          <w:t>www.zugdidi.gov.ge</w:t>
        </w:r>
      </w:hyperlink>
      <w:r w:rsidRPr="000905D9">
        <w:rPr>
          <w:rFonts w:asciiTheme="majorHAnsi" w:hAnsiTheme="majorHAnsi"/>
        </w:rPr>
        <w:t>,</w:t>
      </w:r>
      <w:r w:rsidRPr="000905D9">
        <w:rPr>
          <w:rFonts w:asciiTheme="majorHAnsi" w:eastAsia="Helvetica" w:hAnsiTheme="majorHAnsi" w:cs="Times New Roman"/>
        </w:rPr>
        <w:t xml:space="preserve"> administered by the City Assembly, citizens concerned with the various issues will have the opportunity to easily submit petitions in electronic form about their needs and interests to the </w:t>
      </w:r>
      <w:proofErr w:type="spellStart"/>
      <w:r w:rsidRPr="000905D9">
        <w:rPr>
          <w:rFonts w:asciiTheme="majorHAnsi" w:eastAsia="Helvetica" w:hAnsiTheme="majorHAnsi" w:cs="Times New Roman"/>
        </w:rPr>
        <w:t>municipalitites</w:t>
      </w:r>
      <w:proofErr w:type="spellEnd"/>
      <w:r w:rsidRPr="000905D9">
        <w:rPr>
          <w:rFonts w:asciiTheme="majorHAnsi" w:eastAsia="Helvetica" w:hAnsiTheme="majorHAnsi" w:cs="Times New Roman"/>
        </w:rPr>
        <w:t>.</w:t>
      </w:r>
    </w:p>
    <w:p w14:paraId="70D18156" w14:textId="77777777" w:rsidR="006F3278" w:rsidRPr="000905D9" w:rsidRDefault="006F3278" w:rsidP="009C18CC">
      <w:pPr>
        <w:spacing w:after="120"/>
        <w:ind w:left="-284"/>
        <w:jc w:val="both"/>
        <w:rPr>
          <w:rFonts w:asciiTheme="majorHAnsi" w:hAnsiTheme="majorHAnsi" w:cs="Times New Roman"/>
          <w:lang w:val="ka-GE"/>
        </w:rPr>
      </w:pPr>
      <w:r w:rsidRPr="000905D9">
        <w:rPr>
          <w:rFonts w:asciiTheme="majorHAnsi" w:eastAsia="Helvetica" w:hAnsiTheme="majorHAnsi" w:cs="Times New Roman"/>
          <w:b/>
        </w:rPr>
        <w:t>D</w:t>
      </w:r>
      <w:r w:rsidRPr="000905D9">
        <w:rPr>
          <w:rFonts w:asciiTheme="majorHAnsi" w:eastAsia="Helvetica" w:hAnsiTheme="majorHAnsi" w:cs="Times New Roman"/>
          <w:b/>
          <w:lang w:val="ka-GE"/>
        </w:rPr>
        <w:t>ate</w:t>
      </w:r>
      <w:r w:rsidRPr="000905D9">
        <w:rPr>
          <w:rFonts w:asciiTheme="majorHAnsi" w:eastAsia="Helvetica" w:hAnsiTheme="majorHAnsi" w:cs="Times New Roman"/>
          <w:b/>
        </w:rPr>
        <w:t xml:space="preserve"> of</w:t>
      </w:r>
      <w:r w:rsidRPr="000905D9">
        <w:rPr>
          <w:rFonts w:asciiTheme="majorHAnsi" w:eastAsia="Helvetica" w:hAnsiTheme="majorHAnsi" w:cs="Times New Roman"/>
          <w:b/>
          <w:lang w:val="ka-GE"/>
        </w:rPr>
        <w:t>Implementation:</w:t>
      </w:r>
      <w:r w:rsidRPr="000905D9">
        <w:rPr>
          <w:rFonts w:asciiTheme="majorHAnsi" w:hAnsiTheme="majorHAnsi" w:cs="Times New Roman"/>
          <w:lang w:val="ka-GE"/>
        </w:rPr>
        <w:t xml:space="preserve"> 2016-2017 </w:t>
      </w:r>
    </w:p>
    <w:tbl>
      <w:tblPr>
        <w:tblStyle w:val="TableGrid"/>
        <w:tblW w:w="10033" w:type="dxa"/>
        <w:jc w:val="center"/>
        <w:tblLayout w:type="fixed"/>
        <w:tblLook w:val="04A0" w:firstRow="1" w:lastRow="0" w:firstColumn="1" w:lastColumn="0" w:noHBand="0" w:noVBand="1"/>
      </w:tblPr>
      <w:tblGrid>
        <w:gridCol w:w="1725"/>
        <w:gridCol w:w="1983"/>
        <w:gridCol w:w="1674"/>
        <w:gridCol w:w="1559"/>
        <w:gridCol w:w="1559"/>
        <w:gridCol w:w="1533"/>
      </w:tblGrid>
      <w:tr w:rsidR="006F3278" w:rsidRPr="000905D9" w14:paraId="10B9B8B9" w14:textId="77777777" w:rsidTr="00A534E4">
        <w:trPr>
          <w:jc w:val="center"/>
        </w:trPr>
        <w:tc>
          <w:tcPr>
            <w:tcW w:w="10033" w:type="dxa"/>
            <w:gridSpan w:val="6"/>
            <w:shd w:val="clear" w:color="auto" w:fill="B8CCE4" w:themeFill="accent1" w:themeFillTint="66"/>
          </w:tcPr>
          <w:p w14:paraId="05AB1E65" w14:textId="419AAC3B" w:rsidR="006F3278" w:rsidRPr="000905D9" w:rsidRDefault="006F3278" w:rsidP="0050269B">
            <w:pPr>
              <w:jc w:val="center"/>
              <w:rPr>
                <w:rFonts w:asciiTheme="majorHAnsi" w:hAnsiTheme="majorHAnsi"/>
                <w:b/>
                <w:sz w:val="20"/>
                <w:szCs w:val="20"/>
              </w:rPr>
            </w:pPr>
            <w:bookmarkStart w:id="83" w:name="_Toc464676637"/>
            <w:r w:rsidRPr="000905D9">
              <w:rPr>
                <w:rFonts w:asciiTheme="majorHAnsi" w:eastAsia="Helvetica" w:hAnsiTheme="majorHAnsi"/>
                <w:b/>
                <w:sz w:val="20"/>
                <w:szCs w:val="20"/>
                <w:lang w:val="ka-GE"/>
              </w:rPr>
              <w:t>Commitment</w:t>
            </w:r>
            <w:r w:rsidRPr="000905D9">
              <w:rPr>
                <w:rFonts w:asciiTheme="majorHAnsi" w:hAnsiTheme="majorHAnsi"/>
                <w:b/>
                <w:sz w:val="20"/>
                <w:szCs w:val="20"/>
                <w:lang w:val="ka-GE"/>
              </w:rPr>
              <w:t>2</w:t>
            </w:r>
            <w:r w:rsidRPr="000905D9">
              <w:rPr>
                <w:rFonts w:asciiTheme="majorHAnsi" w:hAnsiTheme="majorHAnsi"/>
                <w:b/>
                <w:sz w:val="20"/>
                <w:szCs w:val="20"/>
              </w:rPr>
              <w:t>2</w:t>
            </w:r>
            <w:r w:rsidRPr="000905D9">
              <w:rPr>
                <w:rFonts w:asciiTheme="majorHAnsi" w:hAnsiTheme="majorHAnsi"/>
                <w:b/>
                <w:sz w:val="20"/>
                <w:szCs w:val="20"/>
                <w:lang w:val="ka-GE"/>
              </w:rPr>
              <w:t xml:space="preserve">: </w:t>
            </w:r>
            <w:r w:rsidRPr="000905D9">
              <w:rPr>
                <w:rFonts w:asciiTheme="majorHAnsi" w:hAnsiTheme="majorHAnsi"/>
                <w:b/>
                <w:sz w:val="20"/>
                <w:szCs w:val="20"/>
              </w:rPr>
              <w:t>Introduction of an electronic petition portal and “Zugdidi-INFO” on the webpage of  Zugdidi Municipality Assembly</w:t>
            </w:r>
            <w:bookmarkEnd w:id="83"/>
          </w:p>
        </w:tc>
      </w:tr>
      <w:tr w:rsidR="006F3278" w:rsidRPr="000905D9" w14:paraId="488A171D" w14:textId="77777777" w:rsidTr="00A534E4">
        <w:trPr>
          <w:jc w:val="center"/>
        </w:trPr>
        <w:tc>
          <w:tcPr>
            <w:tcW w:w="3708" w:type="dxa"/>
            <w:gridSpan w:val="2"/>
            <w:shd w:val="clear" w:color="auto" w:fill="B8CCE4" w:themeFill="accent1" w:themeFillTint="66"/>
          </w:tcPr>
          <w:p w14:paraId="3FF0553E" w14:textId="77777777" w:rsidR="006F3278" w:rsidRPr="000905D9" w:rsidRDefault="006F3278" w:rsidP="0050269B">
            <w:pPr>
              <w:spacing w:after="120"/>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Lead Agency</w:t>
            </w:r>
          </w:p>
        </w:tc>
        <w:tc>
          <w:tcPr>
            <w:tcW w:w="6325" w:type="dxa"/>
            <w:gridSpan w:val="4"/>
          </w:tcPr>
          <w:p w14:paraId="020302AB" w14:textId="77777777" w:rsidR="006F3278" w:rsidRPr="000905D9" w:rsidRDefault="006F3278" w:rsidP="0050269B">
            <w:pPr>
              <w:rPr>
                <w:rFonts w:asciiTheme="majorHAnsi" w:hAnsiTheme="majorHAnsi"/>
                <w:sz w:val="20"/>
                <w:szCs w:val="20"/>
              </w:rPr>
            </w:pPr>
            <w:bookmarkStart w:id="84" w:name="_Toc464676638"/>
            <w:r w:rsidRPr="000905D9">
              <w:rPr>
                <w:rFonts w:asciiTheme="majorHAnsi" w:hAnsiTheme="majorHAnsi"/>
                <w:sz w:val="20"/>
                <w:szCs w:val="20"/>
              </w:rPr>
              <w:t>Zugdidi Municipality Assembly</w:t>
            </w:r>
            <w:bookmarkEnd w:id="84"/>
          </w:p>
        </w:tc>
      </w:tr>
      <w:tr w:rsidR="006F3278" w:rsidRPr="000905D9" w14:paraId="4460ABC6" w14:textId="77777777" w:rsidTr="00A534E4">
        <w:trPr>
          <w:trHeight w:val="136"/>
          <w:jc w:val="center"/>
        </w:trPr>
        <w:tc>
          <w:tcPr>
            <w:tcW w:w="1725" w:type="dxa"/>
            <w:vMerge w:val="restart"/>
            <w:shd w:val="clear" w:color="auto" w:fill="B8CCE4" w:themeFill="accent1" w:themeFillTint="66"/>
            <w:vAlign w:val="center"/>
          </w:tcPr>
          <w:p w14:paraId="74A587D4" w14:textId="77777777" w:rsidR="006F3278" w:rsidRPr="000905D9" w:rsidRDefault="006F3278" w:rsidP="0050269B">
            <w:pPr>
              <w:spacing w:after="120"/>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Other Involved Actors</w:t>
            </w:r>
          </w:p>
        </w:tc>
        <w:tc>
          <w:tcPr>
            <w:tcW w:w="1983" w:type="dxa"/>
            <w:shd w:val="clear" w:color="auto" w:fill="B8CCE4" w:themeFill="accent1" w:themeFillTint="66"/>
          </w:tcPr>
          <w:p w14:paraId="0D58CE20" w14:textId="77777777" w:rsidR="006F3278" w:rsidRPr="000905D9" w:rsidRDefault="006F3278" w:rsidP="0050269B">
            <w:pPr>
              <w:spacing w:after="120"/>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Public Agency</w:t>
            </w:r>
          </w:p>
        </w:tc>
        <w:tc>
          <w:tcPr>
            <w:tcW w:w="6325" w:type="dxa"/>
            <w:gridSpan w:val="4"/>
          </w:tcPr>
          <w:p w14:paraId="22E849B7" w14:textId="77777777" w:rsidR="006F3278" w:rsidRPr="000905D9" w:rsidRDefault="006F3278" w:rsidP="0050269B">
            <w:pPr>
              <w:rPr>
                <w:rFonts w:asciiTheme="majorHAnsi" w:hAnsiTheme="majorHAnsi"/>
                <w:sz w:val="20"/>
                <w:szCs w:val="20"/>
              </w:rPr>
            </w:pPr>
            <w:bookmarkStart w:id="85" w:name="_Toc464676639"/>
            <w:r w:rsidRPr="000905D9">
              <w:rPr>
                <w:rFonts w:asciiTheme="majorHAnsi" w:hAnsiTheme="majorHAnsi"/>
                <w:sz w:val="20"/>
                <w:szCs w:val="20"/>
                <w:lang w:val="ka-GE"/>
              </w:rPr>
              <w:t xml:space="preserve">Zugdidi Municipality Town Hall and Municipality non-entrepreneurial (non-commercial) legal </w:t>
            </w:r>
            <w:bookmarkEnd w:id="85"/>
            <w:r w:rsidRPr="000905D9">
              <w:rPr>
                <w:rFonts w:asciiTheme="majorHAnsi" w:hAnsiTheme="majorHAnsi"/>
                <w:sz w:val="20"/>
                <w:szCs w:val="20"/>
              </w:rPr>
              <w:t>entities</w:t>
            </w:r>
          </w:p>
        </w:tc>
      </w:tr>
      <w:tr w:rsidR="006F3278" w:rsidRPr="000905D9" w14:paraId="41E61C5F" w14:textId="77777777" w:rsidTr="00A534E4">
        <w:trPr>
          <w:trHeight w:val="444"/>
          <w:jc w:val="center"/>
        </w:trPr>
        <w:tc>
          <w:tcPr>
            <w:tcW w:w="1725" w:type="dxa"/>
            <w:vMerge/>
            <w:shd w:val="clear" w:color="auto" w:fill="B8CCE4" w:themeFill="accent1" w:themeFillTint="66"/>
          </w:tcPr>
          <w:p w14:paraId="4BAAB0E8" w14:textId="77777777" w:rsidR="006F3278" w:rsidRPr="000905D9" w:rsidRDefault="006F3278" w:rsidP="0050269B">
            <w:pPr>
              <w:spacing w:after="120"/>
              <w:rPr>
                <w:rFonts w:asciiTheme="majorHAnsi" w:hAnsiTheme="majorHAnsi" w:cs="Times New Roman"/>
                <w:b/>
                <w:sz w:val="20"/>
                <w:szCs w:val="20"/>
                <w:lang w:val="ka-GE"/>
              </w:rPr>
            </w:pPr>
          </w:p>
        </w:tc>
        <w:tc>
          <w:tcPr>
            <w:tcW w:w="1983" w:type="dxa"/>
            <w:shd w:val="clear" w:color="auto" w:fill="B8CCE4" w:themeFill="accent1" w:themeFillTint="66"/>
          </w:tcPr>
          <w:p w14:paraId="6E519649" w14:textId="77777777" w:rsidR="006F3278" w:rsidRPr="000905D9" w:rsidRDefault="006F3278" w:rsidP="0050269B">
            <w:pPr>
              <w:spacing w:after="120"/>
              <w:rPr>
                <w:rFonts w:asciiTheme="majorHAnsi" w:hAnsiTheme="majorHAnsi" w:cs="Times New Roman"/>
                <w:sz w:val="20"/>
                <w:szCs w:val="20"/>
              </w:rPr>
            </w:pPr>
            <w:r w:rsidRPr="000905D9">
              <w:rPr>
                <w:rFonts w:asciiTheme="majorHAnsi" w:eastAsia="Helvetica" w:hAnsiTheme="majorHAnsi" w:cs="Times New Roman"/>
                <w:sz w:val="20"/>
                <w:szCs w:val="20"/>
                <w:lang w:val="ka-GE"/>
              </w:rPr>
              <w:t>Civil Society/ Private Sector</w:t>
            </w:r>
          </w:p>
        </w:tc>
        <w:tc>
          <w:tcPr>
            <w:tcW w:w="6325" w:type="dxa"/>
            <w:gridSpan w:val="4"/>
          </w:tcPr>
          <w:p w14:paraId="4AFF5ED6" w14:textId="77777777" w:rsidR="006F3278" w:rsidRPr="000905D9" w:rsidRDefault="006F3278" w:rsidP="0050269B">
            <w:pPr>
              <w:pStyle w:val="CommentText"/>
              <w:spacing w:after="120" w:line="240" w:lineRule="auto"/>
              <w:jc w:val="both"/>
              <w:rPr>
                <w:rFonts w:asciiTheme="majorHAnsi" w:hAnsiTheme="majorHAnsi" w:cs="Times New Roman"/>
                <w:sz w:val="20"/>
                <w:szCs w:val="20"/>
                <w:lang w:val="ka-GE"/>
              </w:rPr>
            </w:pPr>
          </w:p>
        </w:tc>
      </w:tr>
      <w:tr w:rsidR="006F3278" w:rsidRPr="000905D9" w14:paraId="322418B6" w14:textId="77777777" w:rsidTr="00A534E4">
        <w:trPr>
          <w:trHeight w:val="416"/>
          <w:jc w:val="center"/>
        </w:trPr>
        <w:tc>
          <w:tcPr>
            <w:tcW w:w="3708" w:type="dxa"/>
            <w:gridSpan w:val="2"/>
            <w:shd w:val="clear" w:color="auto" w:fill="B8CCE4" w:themeFill="accent1" w:themeFillTint="66"/>
            <w:vAlign w:val="center"/>
          </w:tcPr>
          <w:p w14:paraId="33DB402E" w14:textId="77777777" w:rsidR="006F3278" w:rsidRPr="000905D9" w:rsidRDefault="006F3278" w:rsidP="0050269B">
            <w:pPr>
              <w:spacing w:after="120"/>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Issues to be Addressed</w:t>
            </w:r>
          </w:p>
        </w:tc>
        <w:tc>
          <w:tcPr>
            <w:tcW w:w="6325" w:type="dxa"/>
            <w:gridSpan w:val="4"/>
          </w:tcPr>
          <w:p w14:paraId="7D39EC1D" w14:textId="77777777" w:rsidR="006F3278" w:rsidRPr="000905D9" w:rsidRDefault="006F3278" w:rsidP="0050269B">
            <w:pPr>
              <w:spacing w:after="120"/>
              <w:jc w:val="both"/>
              <w:rPr>
                <w:rFonts w:asciiTheme="majorHAnsi" w:hAnsiTheme="majorHAnsi" w:cs="Times New Roman"/>
                <w:sz w:val="20"/>
                <w:szCs w:val="20"/>
              </w:rPr>
            </w:pPr>
            <w:r w:rsidRPr="000905D9">
              <w:rPr>
                <w:rFonts w:asciiTheme="majorHAnsi" w:hAnsiTheme="majorHAnsi" w:cs="Times New Roman"/>
                <w:sz w:val="20"/>
                <w:szCs w:val="20"/>
                <w:lang w:val="ka-GE"/>
              </w:rPr>
              <w:t xml:space="preserve">Certain part of the citizens feel indifferent to public participation and involvment in the local self-governance. </w:t>
            </w:r>
            <w:r w:rsidRPr="000905D9">
              <w:rPr>
                <w:rFonts w:asciiTheme="majorHAnsi" w:hAnsiTheme="majorHAnsi" w:cs="Times New Roman"/>
                <w:sz w:val="20"/>
                <w:szCs w:val="20"/>
              </w:rPr>
              <w:t>One of the defining factors for the low interest and activity towards self-government issues is shortage of information. Though self-government bodies in active collaboration with NGOs try to raise public awareness, this issue still calls for additional endeavor.</w:t>
            </w:r>
          </w:p>
        </w:tc>
      </w:tr>
      <w:tr w:rsidR="006F3278" w:rsidRPr="000905D9" w14:paraId="23A8E60A" w14:textId="77777777" w:rsidTr="00A534E4">
        <w:trPr>
          <w:jc w:val="center"/>
        </w:trPr>
        <w:tc>
          <w:tcPr>
            <w:tcW w:w="3708" w:type="dxa"/>
            <w:gridSpan w:val="2"/>
            <w:shd w:val="clear" w:color="auto" w:fill="B8CCE4" w:themeFill="accent1" w:themeFillTint="66"/>
            <w:vAlign w:val="center"/>
          </w:tcPr>
          <w:p w14:paraId="2DD4C17B" w14:textId="77777777" w:rsidR="006F3278" w:rsidRPr="000905D9" w:rsidRDefault="006F3278" w:rsidP="0050269B">
            <w:pPr>
              <w:spacing w:after="120"/>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Main Objective</w:t>
            </w:r>
          </w:p>
        </w:tc>
        <w:tc>
          <w:tcPr>
            <w:tcW w:w="6325" w:type="dxa"/>
            <w:gridSpan w:val="4"/>
          </w:tcPr>
          <w:p w14:paraId="560F4A79" w14:textId="51F68A89" w:rsidR="006F3278" w:rsidRPr="000905D9" w:rsidRDefault="006F3278" w:rsidP="00F77EE7">
            <w:pPr>
              <w:pStyle w:val="Default"/>
              <w:spacing w:after="120"/>
              <w:jc w:val="both"/>
              <w:rPr>
                <w:rFonts w:asciiTheme="majorHAnsi" w:hAnsiTheme="majorHAnsi"/>
                <w:sz w:val="20"/>
                <w:szCs w:val="20"/>
              </w:rPr>
            </w:pPr>
            <w:r w:rsidRPr="000905D9">
              <w:rPr>
                <w:rFonts w:asciiTheme="majorHAnsi" w:hAnsiTheme="majorHAnsi"/>
                <w:sz w:val="20"/>
                <w:szCs w:val="20"/>
              </w:rPr>
              <w:t xml:space="preserve">Timely provision of information about the activities of the </w:t>
            </w:r>
            <w:r w:rsidR="00F77EE7" w:rsidRPr="000905D9">
              <w:rPr>
                <w:rFonts w:asciiTheme="majorHAnsi" w:hAnsiTheme="majorHAnsi"/>
                <w:sz w:val="20"/>
                <w:szCs w:val="20"/>
              </w:rPr>
              <w:t>municipalities</w:t>
            </w:r>
            <w:r w:rsidRPr="000905D9">
              <w:rPr>
                <w:rFonts w:asciiTheme="majorHAnsi" w:hAnsiTheme="majorHAnsi"/>
                <w:sz w:val="20"/>
                <w:szCs w:val="20"/>
              </w:rPr>
              <w:t xml:space="preserve"> to the public so that to improve participation quality.</w:t>
            </w:r>
          </w:p>
        </w:tc>
      </w:tr>
      <w:tr w:rsidR="006F3278" w:rsidRPr="000905D9" w14:paraId="3FAF66E4" w14:textId="77777777" w:rsidTr="00A534E4">
        <w:trPr>
          <w:jc w:val="center"/>
        </w:trPr>
        <w:tc>
          <w:tcPr>
            <w:tcW w:w="3708" w:type="dxa"/>
            <w:gridSpan w:val="2"/>
            <w:shd w:val="clear" w:color="auto" w:fill="B8CCE4" w:themeFill="accent1" w:themeFillTint="66"/>
          </w:tcPr>
          <w:p w14:paraId="218DDE8F" w14:textId="77777777" w:rsidR="006F3278" w:rsidRPr="000905D9" w:rsidRDefault="006F3278" w:rsidP="0050269B">
            <w:pPr>
              <w:spacing w:after="120"/>
              <w:jc w:val="both"/>
              <w:rPr>
                <w:rFonts w:asciiTheme="majorHAnsi" w:hAnsiTheme="majorHAnsi" w:cs="Times New Roman"/>
                <w:b/>
                <w:sz w:val="20"/>
                <w:szCs w:val="20"/>
              </w:rPr>
            </w:pPr>
            <w:r w:rsidRPr="000905D9">
              <w:rPr>
                <w:rFonts w:asciiTheme="majorHAnsi" w:hAnsiTheme="majorHAnsi" w:cs="Times New Roman"/>
                <w:b/>
                <w:sz w:val="20"/>
                <w:szCs w:val="20"/>
                <w:lang w:val="ka-GE"/>
              </w:rPr>
              <w:t xml:space="preserve">OGP </w:t>
            </w:r>
            <w:r w:rsidRPr="000905D9">
              <w:rPr>
                <w:rFonts w:asciiTheme="majorHAnsi" w:hAnsiTheme="majorHAnsi" w:cs="Times New Roman"/>
                <w:b/>
                <w:sz w:val="20"/>
                <w:szCs w:val="20"/>
              </w:rPr>
              <w:t>Challenge</w:t>
            </w:r>
          </w:p>
        </w:tc>
        <w:tc>
          <w:tcPr>
            <w:tcW w:w="6325" w:type="dxa"/>
            <w:gridSpan w:val="4"/>
          </w:tcPr>
          <w:p w14:paraId="5A9FCE04" w14:textId="77777777" w:rsidR="006F3278" w:rsidRPr="000905D9" w:rsidRDefault="006F3278" w:rsidP="0050269B">
            <w:pPr>
              <w:pStyle w:val="CommentText"/>
              <w:spacing w:after="120" w:line="240" w:lineRule="auto"/>
              <w:jc w:val="both"/>
              <w:rPr>
                <w:rFonts w:asciiTheme="majorHAnsi" w:hAnsiTheme="majorHAnsi" w:cs="Times New Roman"/>
                <w:sz w:val="20"/>
                <w:szCs w:val="20"/>
              </w:rPr>
            </w:pPr>
            <w:r w:rsidRPr="000905D9">
              <w:rPr>
                <w:rFonts w:asciiTheme="majorHAnsi" w:eastAsia="Helvetica" w:hAnsiTheme="majorHAnsi" w:cs="Times New Roman"/>
                <w:sz w:val="20"/>
                <w:szCs w:val="20"/>
              </w:rPr>
              <w:t>Improving public integrity; More effectively managing public resources</w:t>
            </w:r>
          </w:p>
        </w:tc>
      </w:tr>
      <w:tr w:rsidR="006F3278" w:rsidRPr="000905D9" w14:paraId="249F2630" w14:textId="77777777" w:rsidTr="0050269B">
        <w:trPr>
          <w:trHeight w:val="466"/>
          <w:jc w:val="center"/>
        </w:trPr>
        <w:tc>
          <w:tcPr>
            <w:tcW w:w="3708" w:type="dxa"/>
            <w:gridSpan w:val="2"/>
            <w:vMerge w:val="restart"/>
            <w:shd w:val="clear" w:color="auto" w:fill="B8CCE4" w:themeFill="accent1" w:themeFillTint="66"/>
          </w:tcPr>
          <w:p w14:paraId="470B00D6" w14:textId="77777777" w:rsidR="006F3278" w:rsidRPr="000905D9" w:rsidRDefault="006F3278" w:rsidP="0050269B">
            <w:pPr>
              <w:spacing w:after="120"/>
              <w:jc w:val="both"/>
              <w:rPr>
                <w:rFonts w:asciiTheme="majorHAnsi" w:hAnsiTheme="majorHAnsi" w:cs="Times New Roman"/>
                <w:b/>
                <w:sz w:val="20"/>
                <w:szCs w:val="20"/>
                <w:lang w:val="ka-GE"/>
              </w:rPr>
            </w:pPr>
          </w:p>
          <w:p w14:paraId="0C2BDA93" w14:textId="77777777" w:rsidR="006F3278" w:rsidRPr="000905D9" w:rsidRDefault="006F3278" w:rsidP="0050269B">
            <w:pPr>
              <w:spacing w:after="120"/>
              <w:jc w:val="both"/>
              <w:rPr>
                <w:rFonts w:asciiTheme="majorHAnsi" w:hAnsiTheme="majorHAnsi" w:cs="Times New Roman"/>
                <w:b/>
                <w:sz w:val="20"/>
                <w:szCs w:val="20"/>
              </w:rPr>
            </w:pPr>
            <w:r w:rsidRPr="000905D9">
              <w:rPr>
                <w:rFonts w:asciiTheme="majorHAnsi" w:hAnsiTheme="majorHAnsi" w:cs="Times New Roman"/>
                <w:b/>
                <w:sz w:val="20"/>
                <w:szCs w:val="20"/>
                <w:lang w:val="ka-GE"/>
              </w:rPr>
              <w:t xml:space="preserve">OGP </w:t>
            </w:r>
            <w:r w:rsidRPr="000905D9">
              <w:rPr>
                <w:rFonts w:asciiTheme="majorHAnsi" w:hAnsiTheme="majorHAnsi" w:cs="Times New Roman"/>
                <w:b/>
                <w:sz w:val="20"/>
                <w:szCs w:val="20"/>
              </w:rPr>
              <w:t>Principles</w:t>
            </w:r>
          </w:p>
        </w:tc>
        <w:tc>
          <w:tcPr>
            <w:tcW w:w="1674" w:type="dxa"/>
            <w:shd w:val="clear" w:color="auto" w:fill="B8CCE4" w:themeFill="accent1" w:themeFillTint="66"/>
          </w:tcPr>
          <w:p w14:paraId="096D0229" w14:textId="7508E17C"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Transparency</w:t>
            </w:r>
            <w:r w:rsidRPr="000905D9">
              <w:rPr>
                <w:rFonts w:asciiTheme="majorHAnsi" w:eastAsia="Helvetica" w:hAnsiTheme="majorHAnsi" w:cs="Times New Roman"/>
                <w:sz w:val="20"/>
                <w:szCs w:val="20"/>
              </w:rPr>
              <w:t xml:space="preserve"> </w:t>
            </w:r>
          </w:p>
        </w:tc>
        <w:tc>
          <w:tcPr>
            <w:tcW w:w="1559" w:type="dxa"/>
            <w:shd w:val="clear" w:color="auto" w:fill="B8CCE4" w:themeFill="accent1" w:themeFillTint="66"/>
          </w:tcPr>
          <w:p w14:paraId="35F8A0AF"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Accountability</w:t>
            </w:r>
          </w:p>
        </w:tc>
        <w:tc>
          <w:tcPr>
            <w:tcW w:w="1559" w:type="dxa"/>
            <w:shd w:val="clear" w:color="auto" w:fill="B8CCE4" w:themeFill="accent1" w:themeFillTint="66"/>
          </w:tcPr>
          <w:p w14:paraId="1E391F7C"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Civil Participation</w:t>
            </w:r>
          </w:p>
        </w:tc>
        <w:tc>
          <w:tcPr>
            <w:tcW w:w="1533" w:type="dxa"/>
            <w:shd w:val="clear" w:color="auto" w:fill="B8CCE4" w:themeFill="accent1" w:themeFillTint="66"/>
          </w:tcPr>
          <w:p w14:paraId="10799D95"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Technology and Innovation</w:t>
            </w:r>
          </w:p>
        </w:tc>
      </w:tr>
      <w:tr w:rsidR="006F3278" w:rsidRPr="000905D9" w14:paraId="18BBA3BD" w14:textId="77777777" w:rsidTr="0050269B">
        <w:trPr>
          <w:jc w:val="center"/>
        </w:trPr>
        <w:tc>
          <w:tcPr>
            <w:tcW w:w="3708" w:type="dxa"/>
            <w:gridSpan w:val="2"/>
            <w:vMerge/>
            <w:shd w:val="clear" w:color="auto" w:fill="B8CCE4" w:themeFill="accent1" w:themeFillTint="66"/>
          </w:tcPr>
          <w:p w14:paraId="0888B6BD" w14:textId="77777777" w:rsidR="006F3278" w:rsidRPr="000905D9" w:rsidRDefault="006F3278" w:rsidP="0050269B">
            <w:pPr>
              <w:spacing w:after="120"/>
              <w:jc w:val="both"/>
              <w:rPr>
                <w:rFonts w:asciiTheme="majorHAnsi" w:hAnsiTheme="majorHAnsi" w:cs="Times New Roman"/>
                <w:b/>
                <w:sz w:val="20"/>
                <w:szCs w:val="20"/>
                <w:lang w:val="ka-GE"/>
              </w:rPr>
            </w:pPr>
          </w:p>
        </w:tc>
        <w:tc>
          <w:tcPr>
            <w:tcW w:w="1674" w:type="dxa"/>
            <w:vAlign w:val="center"/>
          </w:tcPr>
          <w:p w14:paraId="7FD72615"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c>
          <w:tcPr>
            <w:tcW w:w="1559" w:type="dxa"/>
            <w:vAlign w:val="center"/>
          </w:tcPr>
          <w:p w14:paraId="7BDCE105"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c>
          <w:tcPr>
            <w:tcW w:w="1559" w:type="dxa"/>
            <w:vAlign w:val="center"/>
          </w:tcPr>
          <w:p w14:paraId="63B18482"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c>
          <w:tcPr>
            <w:tcW w:w="1533" w:type="dxa"/>
            <w:vAlign w:val="center"/>
          </w:tcPr>
          <w:p w14:paraId="2C356DA2"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hAnsiTheme="majorHAnsi" w:cs="Times New Roman"/>
                <w:b/>
                <w:sz w:val="20"/>
                <w:szCs w:val="20"/>
                <w:lang w:val="ka-GE"/>
              </w:rPr>
              <w:sym w:font="Wingdings 2" w:char="F050"/>
            </w:r>
          </w:p>
        </w:tc>
      </w:tr>
      <w:tr w:rsidR="006F3278" w:rsidRPr="000905D9" w14:paraId="69C84647" w14:textId="77777777" w:rsidTr="0050269B">
        <w:trPr>
          <w:jc w:val="center"/>
        </w:trPr>
        <w:tc>
          <w:tcPr>
            <w:tcW w:w="3708" w:type="dxa"/>
            <w:gridSpan w:val="2"/>
            <w:shd w:val="clear" w:color="auto" w:fill="B8CCE4" w:themeFill="accent1" w:themeFillTint="66"/>
          </w:tcPr>
          <w:p w14:paraId="718552DD" w14:textId="77777777" w:rsidR="006F3278" w:rsidRPr="000905D9" w:rsidRDefault="006F3278" w:rsidP="0050269B">
            <w:pPr>
              <w:autoSpaceDE w:val="0"/>
              <w:autoSpaceDN w:val="0"/>
              <w:adjustRightInd w:val="0"/>
              <w:spacing w:after="120"/>
              <w:rPr>
                <w:rFonts w:asciiTheme="majorHAnsi" w:eastAsiaTheme="minorHAnsi" w:hAnsiTheme="majorHAnsi" w:cs="Times New Roman"/>
                <w:b/>
                <w:sz w:val="20"/>
                <w:szCs w:val="20"/>
                <w:lang w:val="ka-GE"/>
              </w:rPr>
            </w:pPr>
            <w:r w:rsidRPr="000905D9">
              <w:rPr>
                <w:rFonts w:asciiTheme="majorHAnsi" w:eastAsia="Helvetica" w:hAnsiTheme="majorHAnsi" w:cs="Times New Roman"/>
                <w:b/>
                <w:sz w:val="20"/>
                <w:szCs w:val="20"/>
                <w:lang w:val="ka-GE"/>
              </w:rPr>
              <w:t>Milestones to Fulfill the Commitment</w:t>
            </w:r>
          </w:p>
        </w:tc>
        <w:tc>
          <w:tcPr>
            <w:tcW w:w="1674" w:type="dxa"/>
            <w:shd w:val="clear" w:color="auto" w:fill="B8CCE4" w:themeFill="accent1" w:themeFillTint="66"/>
          </w:tcPr>
          <w:p w14:paraId="22C8D3E2" w14:textId="77777777" w:rsidR="006F3278" w:rsidRPr="000905D9" w:rsidRDefault="006F3278" w:rsidP="0050269B">
            <w:pPr>
              <w:autoSpaceDE w:val="0"/>
              <w:autoSpaceDN w:val="0"/>
              <w:adjustRightInd w:val="0"/>
              <w:spacing w:after="120"/>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New or ongoing commitment</w:t>
            </w:r>
          </w:p>
        </w:tc>
        <w:tc>
          <w:tcPr>
            <w:tcW w:w="1559" w:type="dxa"/>
            <w:shd w:val="clear" w:color="auto" w:fill="B8CCE4" w:themeFill="accent1" w:themeFillTint="66"/>
          </w:tcPr>
          <w:p w14:paraId="0D7558A6"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Start date:</w:t>
            </w:r>
          </w:p>
        </w:tc>
        <w:tc>
          <w:tcPr>
            <w:tcW w:w="3092" w:type="dxa"/>
            <w:gridSpan w:val="2"/>
            <w:shd w:val="clear" w:color="auto" w:fill="B8CCE4" w:themeFill="accent1" w:themeFillTint="66"/>
          </w:tcPr>
          <w:p w14:paraId="69D6A015" w14:textId="77777777" w:rsidR="006F3278" w:rsidRPr="000905D9" w:rsidRDefault="006F3278" w:rsidP="0050269B">
            <w:pPr>
              <w:spacing w:after="120"/>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End date:</w:t>
            </w:r>
          </w:p>
        </w:tc>
      </w:tr>
      <w:tr w:rsidR="006F3278" w:rsidRPr="000905D9" w14:paraId="1D3898B6" w14:textId="77777777" w:rsidTr="0050269B">
        <w:trPr>
          <w:trHeight w:val="356"/>
          <w:jc w:val="center"/>
        </w:trPr>
        <w:tc>
          <w:tcPr>
            <w:tcW w:w="3708" w:type="dxa"/>
            <w:gridSpan w:val="2"/>
          </w:tcPr>
          <w:p w14:paraId="433D0D46" w14:textId="77777777" w:rsidR="006F3278" w:rsidRPr="000905D9" w:rsidRDefault="006F3278" w:rsidP="0050269B">
            <w:pPr>
              <w:autoSpaceDE w:val="0"/>
              <w:autoSpaceDN w:val="0"/>
              <w:adjustRightInd w:val="0"/>
              <w:spacing w:after="120"/>
              <w:rPr>
                <w:rFonts w:asciiTheme="majorHAnsi" w:eastAsiaTheme="minorHAnsi" w:hAnsiTheme="majorHAnsi" w:cs="Times New Roman"/>
                <w:sz w:val="20"/>
                <w:szCs w:val="20"/>
              </w:rPr>
            </w:pPr>
            <w:r w:rsidRPr="000905D9">
              <w:rPr>
                <w:rFonts w:asciiTheme="majorHAnsi" w:eastAsia="Helvetica" w:hAnsiTheme="majorHAnsi" w:cs="Times New Roman"/>
                <w:sz w:val="20"/>
                <w:szCs w:val="20"/>
              </w:rPr>
              <w:lastRenderedPageBreak/>
              <w:t>Development and introduction of a portal to submit electronic petitions</w:t>
            </w:r>
          </w:p>
        </w:tc>
        <w:tc>
          <w:tcPr>
            <w:tcW w:w="1674" w:type="dxa"/>
          </w:tcPr>
          <w:p w14:paraId="18331D75" w14:textId="77777777" w:rsidR="006F3278" w:rsidRPr="000905D9" w:rsidRDefault="006F3278" w:rsidP="0050269B">
            <w:pPr>
              <w:autoSpaceDE w:val="0"/>
              <w:autoSpaceDN w:val="0"/>
              <w:adjustRightInd w:val="0"/>
              <w:spacing w:after="120"/>
              <w:jc w:val="both"/>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559" w:type="dxa"/>
          </w:tcPr>
          <w:p w14:paraId="7BFDE1F9" w14:textId="41FBCE80" w:rsidR="006F3278" w:rsidRPr="000905D9" w:rsidRDefault="008A0439" w:rsidP="0050269B">
            <w:pPr>
              <w:spacing w:after="120"/>
              <w:jc w:val="both"/>
              <w:rPr>
                <w:rFonts w:asciiTheme="majorHAnsi" w:hAnsiTheme="majorHAnsi" w:cs="Times New Roman"/>
                <w:sz w:val="20"/>
                <w:szCs w:val="20"/>
                <w:lang w:val="ka-GE"/>
              </w:rPr>
            </w:pPr>
            <w:r w:rsidRPr="000905D9">
              <w:rPr>
                <w:rFonts w:asciiTheme="majorHAnsi" w:hAnsiTheme="majorHAnsi" w:cs="Times New Roman"/>
                <w:sz w:val="20"/>
                <w:szCs w:val="20"/>
                <w:lang w:val="ka-GE"/>
              </w:rPr>
              <w:t>Planning in progress</w:t>
            </w:r>
          </w:p>
        </w:tc>
        <w:tc>
          <w:tcPr>
            <w:tcW w:w="3092" w:type="dxa"/>
            <w:gridSpan w:val="2"/>
          </w:tcPr>
          <w:p w14:paraId="55D310CE" w14:textId="3354C1DD" w:rsidR="006F3278" w:rsidRPr="000905D9" w:rsidRDefault="008A0439" w:rsidP="0050269B">
            <w:pPr>
              <w:spacing w:after="120"/>
              <w:jc w:val="both"/>
              <w:rPr>
                <w:rFonts w:asciiTheme="majorHAnsi" w:hAnsiTheme="majorHAnsi" w:cs="Times New Roman"/>
                <w:sz w:val="20"/>
                <w:szCs w:val="20"/>
              </w:rPr>
            </w:pPr>
            <w:r w:rsidRPr="000905D9">
              <w:rPr>
                <w:rFonts w:asciiTheme="majorHAnsi" w:hAnsiTheme="majorHAnsi" w:cs="Times New Roman"/>
                <w:sz w:val="20"/>
                <w:szCs w:val="20"/>
              </w:rPr>
              <w:t>Estimated date: December, 2017</w:t>
            </w:r>
          </w:p>
        </w:tc>
      </w:tr>
      <w:tr w:rsidR="006F3278" w:rsidRPr="000905D9" w14:paraId="47237725" w14:textId="77777777" w:rsidTr="0050269B">
        <w:trPr>
          <w:trHeight w:val="356"/>
          <w:jc w:val="center"/>
        </w:trPr>
        <w:tc>
          <w:tcPr>
            <w:tcW w:w="3708" w:type="dxa"/>
            <w:gridSpan w:val="2"/>
          </w:tcPr>
          <w:p w14:paraId="1F474AD9" w14:textId="77777777" w:rsidR="006F3278" w:rsidRPr="000905D9" w:rsidRDefault="006F3278" w:rsidP="0050269B">
            <w:pPr>
              <w:autoSpaceDE w:val="0"/>
              <w:autoSpaceDN w:val="0"/>
              <w:adjustRightInd w:val="0"/>
              <w:spacing w:after="120"/>
              <w:rPr>
                <w:rFonts w:asciiTheme="majorHAnsi" w:eastAsiaTheme="minorHAnsi" w:hAnsiTheme="majorHAnsi" w:cs="Times New Roman"/>
                <w:sz w:val="20"/>
                <w:szCs w:val="20"/>
              </w:rPr>
            </w:pPr>
            <w:r w:rsidRPr="000905D9">
              <w:rPr>
                <w:rFonts w:asciiTheme="majorHAnsi" w:eastAsia="Helvetica" w:hAnsiTheme="majorHAnsi" w:cs="Times New Roman"/>
                <w:sz w:val="20"/>
                <w:szCs w:val="20"/>
              </w:rPr>
              <w:t>Introduction of Zugdidi-INFO</w:t>
            </w:r>
          </w:p>
        </w:tc>
        <w:tc>
          <w:tcPr>
            <w:tcW w:w="1674" w:type="dxa"/>
          </w:tcPr>
          <w:p w14:paraId="0D0F1A50" w14:textId="77777777" w:rsidR="006F3278" w:rsidRPr="000905D9" w:rsidRDefault="006F3278" w:rsidP="0050269B">
            <w:pPr>
              <w:autoSpaceDE w:val="0"/>
              <w:autoSpaceDN w:val="0"/>
              <w:adjustRightInd w:val="0"/>
              <w:spacing w:after="120"/>
              <w:jc w:val="both"/>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559" w:type="dxa"/>
          </w:tcPr>
          <w:p w14:paraId="17711A60" w14:textId="77777777" w:rsidR="006F3278" w:rsidRPr="000905D9" w:rsidRDefault="006F3278" w:rsidP="0050269B">
            <w:pPr>
              <w:spacing w:after="120"/>
              <w:jc w:val="both"/>
              <w:rPr>
                <w:rFonts w:asciiTheme="majorHAnsi" w:hAnsiTheme="majorHAnsi" w:cs="Times New Roman"/>
                <w:sz w:val="20"/>
                <w:szCs w:val="20"/>
                <w:lang w:val="ka-GE"/>
              </w:rPr>
            </w:pPr>
          </w:p>
        </w:tc>
        <w:tc>
          <w:tcPr>
            <w:tcW w:w="3092" w:type="dxa"/>
            <w:gridSpan w:val="2"/>
          </w:tcPr>
          <w:p w14:paraId="690D87E6" w14:textId="559E01CB" w:rsidR="006F3278" w:rsidRPr="000905D9" w:rsidRDefault="008A0439" w:rsidP="0050269B">
            <w:pPr>
              <w:spacing w:after="120"/>
              <w:jc w:val="both"/>
              <w:rPr>
                <w:rFonts w:asciiTheme="majorHAnsi" w:hAnsiTheme="majorHAnsi" w:cs="Times New Roman"/>
                <w:sz w:val="20"/>
                <w:szCs w:val="20"/>
              </w:rPr>
            </w:pPr>
            <w:r w:rsidRPr="000905D9">
              <w:rPr>
                <w:rFonts w:asciiTheme="majorHAnsi" w:hAnsiTheme="majorHAnsi" w:cs="Times New Roman"/>
                <w:sz w:val="20"/>
                <w:szCs w:val="20"/>
                <w:lang w:val="ka-GE"/>
              </w:rPr>
              <w:t>March, 2016</w:t>
            </w:r>
          </w:p>
        </w:tc>
      </w:tr>
      <w:tr w:rsidR="006F3278" w:rsidRPr="000905D9" w14:paraId="63CBB6F6" w14:textId="77777777" w:rsidTr="00A534E4">
        <w:trPr>
          <w:trHeight w:val="273"/>
          <w:jc w:val="center"/>
        </w:trPr>
        <w:tc>
          <w:tcPr>
            <w:tcW w:w="3708" w:type="dxa"/>
            <w:gridSpan w:val="2"/>
          </w:tcPr>
          <w:p w14:paraId="369E9232" w14:textId="77777777" w:rsidR="006F3278" w:rsidRPr="000905D9" w:rsidRDefault="006F3278" w:rsidP="0050269B">
            <w:pPr>
              <w:autoSpaceDE w:val="0"/>
              <w:autoSpaceDN w:val="0"/>
              <w:adjustRightInd w:val="0"/>
              <w:spacing w:after="120"/>
              <w:jc w:val="both"/>
              <w:rPr>
                <w:rFonts w:asciiTheme="majorHAnsi" w:eastAsiaTheme="minorHAnsi" w:hAnsiTheme="majorHAnsi" w:cs="Times New Roman"/>
                <w:b/>
                <w:sz w:val="20"/>
                <w:szCs w:val="20"/>
                <w:lang w:val="ka-GE"/>
              </w:rPr>
            </w:pPr>
            <w:r w:rsidRPr="000905D9">
              <w:rPr>
                <w:rFonts w:asciiTheme="majorHAnsi" w:eastAsia="Helvetica" w:hAnsiTheme="majorHAnsi" w:cs="Times New Roman"/>
                <w:b/>
                <w:sz w:val="20"/>
                <w:szCs w:val="20"/>
                <w:lang w:val="ka-GE"/>
              </w:rPr>
              <w:t>Indicator</w:t>
            </w:r>
          </w:p>
        </w:tc>
        <w:tc>
          <w:tcPr>
            <w:tcW w:w="6325" w:type="dxa"/>
            <w:gridSpan w:val="4"/>
          </w:tcPr>
          <w:p w14:paraId="7C5B5423" w14:textId="77777777" w:rsidR="006F3278" w:rsidRPr="000905D9" w:rsidRDefault="006F3278" w:rsidP="0050269B">
            <w:pPr>
              <w:spacing w:after="120"/>
              <w:jc w:val="both"/>
              <w:rPr>
                <w:rFonts w:asciiTheme="majorHAnsi" w:hAnsiTheme="majorHAnsi" w:cs="Times New Roman"/>
                <w:sz w:val="20"/>
                <w:szCs w:val="20"/>
              </w:rPr>
            </w:pPr>
            <w:r w:rsidRPr="000905D9">
              <w:rPr>
                <w:rFonts w:asciiTheme="majorHAnsi" w:hAnsiTheme="majorHAnsi" w:cs="Times New Roman"/>
                <w:sz w:val="20"/>
                <w:szCs w:val="20"/>
              </w:rPr>
              <w:t>The portal of electronic petitions is introduced;</w:t>
            </w:r>
          </w:p>
          <w:p w14:paraId="56B7C9F6" w14:textId="77777777" w:rsidR="006F3278" w:rsidRPr="000905D9" w:rsidRDefault="006F3278" w:rsidP="0050269B">
            <w:pPr>
              <w:spacing w:after="120"/>
              <w:jc w:val="both"/>
              <w:rPr>
                <w:rFonts w:asciiTheme="majorHAnsi" w:hAnsiTheme="majorHAnsi" w:cs="Times New Roman"/>
                <w:sz w:val="20"/>
                <w:szCs w:val="20"/>
              </w:rPr>
            </w:pPr>
            <w:r w:rsidRPr="000905D9">
              <w:rPr>
                <w:rFonts w:asciiTheme="majorHAnsi" w:eastAsia="Helvetica" w:hAnsiTheme="majorHAnsi" w:cs="Times New Roman"/>
                <w:sz w:val="20"/>
                <w:szCs w:val="20"/>
              </w:rPr>
              <w:t>Zugdidi-INFO is introduced</w:t>
            </w:r>
          </w:p>
        </w:tc>
      </w:tr>
      <w:tr w:rsidR="006F3278" w:rsidRPr="000905D9" w14:paraId="29026272" w14:textId="77777777" w:rsidTr="00A534E4">
        <w:trPr>
          <w:trHeight w:val="356"/>
          <w:jc w:val="center"/>
        </w:trPr>
        <w:tc>
          <w:tcPr>
            <w:tcW w:w="3708" w:type="dxa"/>
            <w:gridSpan w:val="2"/>
          </w:tcPr>
          <w:p w14:paraId="1936D7FB" w14:textId="77777777" w:rsidR="006F3278" w:rsidRPr="000905D9" w:rsidRDefault="006F3278" w:rsidP="0050269B">
            <w:pPr>
              <w:autoSpaceDE w:val="0"/>
              <w:autoSpaceDN w:val="0"/>
              <w:adjustRightInd w:val="0"/>
              <w:spacing w:after="120"/>
              <w:jc w:val="both"/>
              <w:rPr>
                <w:rFonts w:asciiTheme="majorHAnsi" w:eastAsiaTheme="minorHAnsi" w:hAnsiTheme="majorHAnsi" w:cs="Times New Roman"/>
                <w:b/>
                <w:sz w:val="20"/>
                <w:szCs w:val="20"/>
              </w:rPr>
            </w:pPr>
            <w:r w:rsidRPr="000905D9">
              <w:rPr>
                <w:rFonts w:asciiTheme="majorHAnsi" w:eastAsia="Helvetica" w:hAnsiTheme="majorHAnsi" w:cs="Times New Roman"/>
                <w:b/>
                <w:sz w:val="20"/>
                <w:szCs w:val="20"/>
              </w:rPr>
              <w:t>Risks and Assumptions</w:t>
            </w:r>
          </w:p>
        </w:tc>
        <w:tc>
          <w:tcPr>
            <w:tcW w:w="6325" w:type="dxa"/>
            <w:gridSpan w:val="4"/>
          </w:tcPr>
          <w:p w14:paraId="68087F23" w14:textId="77777777" w:rsidR="006F3278" w:rsidRPr="000905D9" w:rsidRDefault="006F3278" w:rsidP="0050269B">
            <w:pPr>
              <w:spacing w:after="120"/>
              <w:jc w:val="both"/>
              <w:rPr>
                <w:rFonts w:asciiTheme="majorHAnsi" w:hAnsiTheme="majorHAnsi" w:cs="Times New Roman"/>
                <w:sz w:val="20"/>
                <w:szCs w:val="20"/>
                <w:lang w:val="ka-GE"/>
              </w:rPr>
            </w:pPr>
          </w:p>
        </w:tc>
      </w:tr>
    </w:tbl>
    <w:p w14:paraId="5B876523" w14:textId="77777777" w:rsidR="006F3278" w:rsidRPr="000905D9" w:rsidRDefault="006F3278" w:rsidP="006F3278">
      <w:pPr>
        <w:spacing w:after="120"/>
        <w:ind w:right="-136"/>
        <w:jc w:val="both"/>
        <w:rPr>
          <w:rFonts w:asciiTheme="majorHAnsi" w:eastAsia="Helvetica" w:hAnsiTheme="majorHAnsi" w:cs="Times New Roman"/>
          <w:b/>
          <w:sz w:val="18"/>
          <w:szCs w:val="18"/>
          <w:lang w:val="ka-GE"/>
        </w:rPr>
      </w:pPr>
    </w:p>
    <w:p w14:paraId="743FD29E" w14:textId="77777777" w:rsidR="006F3278" w:rsidRPr="000905D9" w:rsidRDefault="006F3278" w:rsidP="006F3278">
      <w:pPr>
        <w:pStyle w:val="Heading2"/>
        <w:spacing w:before="0" w:after="120"/>
        <w:jc w:val="center"/>
        <w:rPr>
          <w:lang w:val="ka-GE"/>
        </w:rPr>
      </w:pPr>
      <w:bookmarkStart w:id="86" w:name="_Toc464031298"/>
      <w:bookmarkStart w:id="87" w:name="_Toc464676640"/>
      <w:bookmarkStart w:id="88" w:name="_Toc465748109"/>
      <w:r w:rsidRPr="000905D9">
        <w:rPr>
          <w:rFonts w:eastAsia="Helvetica"/>
          <w:lang w:val="ka-GE"/>
        </w:rPr>
        <w:t xml:space="preserve">Commitment </w:t>
      </w:r>
      <w:r w:rsidRPr="000905D9">
        <w:rPr>
          <w:lang w:val="ka-GE"/>
        </w:rPr>
        <w:t>23</w:t>
      </w:r>
      <w:r w:rsidRPr="000905D9">
        <w:rPr>
          <w:rFonts w:eastAsia="Helvetica"/>
          <w:lang w:val="ka-GE"/>
        </w:rPr>
        <w:t xml:space="preserve">: Transparency </w:t>
      </w:r>
      <w:r w:rsidRPr="000905D9">
        <w:rPr>
          <w:rFonts w:eastAsia="Helvetica"/>
        </w:rPr>
        <w:t xml:space="preserve">of </w:t>
      </w:r>
      <w:proofErr w:type="spellStart"/>
      <w:r w:rsidRPr="000905D9">
        <w:rPr>
          <w:rFonts w:eastAsia="Helvetica"/>
        </w:rPr>
        <w:t>Ozurgeti</w:t>
      </w:r>
      <w:proofErr w:type="spellEnd"/>
      <w:r w:rsidRPr="000905D9">
        <w:rPr>
          <w:rFonts w:eastAsia="Helvetica"/>
        </w:rPr>
        <w:t xml:space="preserve"> Municipality Assembly meetings</w:t>
      </w:r>
      <w:bookmarkEnd w:id="86"/>
      <w:bookmarkEnd w:id="87"/>
      <w:bookmarkEnd w:id="88"/>
    </w:p>
    <w:p w14:paraId="4F7FEE9C" w14:textId="77777777" w:rsidR="006F3278" w:rsidRPr="000905D9" w:rsidRDefault="006F3278" w:rsidP="006F3278">
      <w:pPr>
        <w:spacing w:after="120"/>
        <w:ind w:left="-284" w:right="-136"/>
        <w:jc w:val="both"/>
        <w:rPr>
          <w:rFonts w:asciiTheme="majorHAnsi" w:hAnsiTheme="majorHAnsi" w:cs="Times New Roman"/>
        </w:rPr>
      </w:pPr>
      <w:r w:rsidRPr="000905D9">
        <w:rPr>
          <w:rFonts w:asciiTheme="majorHAnsi" w:hAnsiTheme="majorHAnsi" w:cs="Times New Roman"/>
          <w:lang w:val="ka-GE"/>
        </w:rPr>
        <w:t>Ozurgeti Municipality Assembly is actively</w:t>
      </w:r>
      <w:r w:rsidRPr="000905D9">
        <w:rPr>
          <w:rFonts w:asciiTheme="majorHAnsi" w:hAnsiTheme="majorHAnsi" w:cs="Times New Roman"/>
        </w:rPr>
        <w:t xml:space="preserve"> working</w:t>
      </w:r>
      <w:r w:rsidRPr="000905D9">
        <w:rPr>
          <w:rFonts w:asciiTheme="majorHAnsi" w:hAnsiTheme="majorHAnsi" w:cs="Times New Roman"/>
          <w:lang w:val="ka-GE"/>
        </w:rPr>
        <w:t xml:space="preserve"> t</w:t>
      </w:r>
      <w:r w:rsidRPr="000905D9">
        <w:rPr>
          <w:rFonts w:asciiTheme="majorHAnsi" w:hAnsiTheme="majorHAnsi" w:cs="Times New Roman"/>
        </w:rPr>
        <w:t>o improve transparency, accountability and public participation and to introduce modern technologies in the Assembly activities.</w:t>
      </w:r>
    </w:p>
    <w:p w14:paraId="79F1B035" w14:textId="77777777" w:rsidR="006F3278" w:rsidRPr="000905D9" w:rsidRDefault="006F3278" w:rsidP="006F3278">
      <w:pPr>
        <w:spacing w:after="120"/>
        <w:ind w:left="-284" w:right="-136"/>
        <w:jc w:val="both"/>
        <w:rPr>
          <w:rFonts w:asciiTheme="majorHAnsi" w:hAnsiTheme="majorHAnsi" w:cs="Times New Roman"/>
        </w:rPr>
      </w:pPr>
      <w:r w:rsidRPr="000905D9">
        <w:rPr>
          <w:rFonts w:asciiTheme="majorHAnsi" w:hAnsiTheme="majorHAnsi" w:cs="Times New Roman"/>
        </w:rPr>
        <w:t xml:space="preserve">In the framework of this commitment, </w:t>
      </w:r>
      <w:proofErr w:type="spellStart"/>
      <w:r w:rsidRPr="000905D9">
        <w:rPr>
          <w:rFonts w:asciiTheme="majorHAnsi" w:hAnsiTheme="majorHAnsi" w:cs="Times New Roman"/>
        </w:rPr>
        <w:t>Ozurgeti</w:t>
      </w:r>
      <w:proofErr w:type="spellEnd"/>
      <w:r w:rsidRPr="000905D9">
        <w:rPr>
          <w:rFonts w:asciiTheme="majorHAnsi" w:hAnsiTheme="majorHAnsi" w:cs="Times New Roman"/>
        </w:rPr>
        <w:t xml:space="preserve"> Municipality Assembly shall ensure direct transmission of assembly meetings and uploading of their complete video recordings on the </w:t>
      </w:r>
      <w:proofErr w:type="spellStart"/>
      <w:r w:rsidRPr="000905D9">
        <w:rPr>
          <w:rFonts w:asciiTheme="majorHAnsi" w:hAnsiTheme="majorHAnsi" w:cs="Times New Roman"/>
        </w:rPr>
        <w:t>Ozurgeti</w:t>
      </w:r>
      <w:proofErr w:type="spellEnd"/>
      <w:r w:rsidRPr="000905D9">
        <w:rPr>
          <w:rFonts w:asciiTheme="majorHAnsi" w:hAnsiTheme="majorHAnsi" w:cs="Times New Roman"/>
        </w:rPr>
        <w:t xml:space="preserve"> Municipality webpage.</w:t>
      </w:r>
    </w:p>
    <w:p w14:paraId="4801E3C7" w14:textId="77777777" w:rsidR="006F3278" w:rsidRPr="000905D9" w:rsidRDefault="006F3278" w:rsidP="006F3278">
      <w:pPr>
        <w:spacing w:after="120"/>
        <w:ind w:left="-284" w:right="-136"/>
        <w:jc w:val="both"/>
        <w:rPr>
          <w:rFonts w:asciiTheme="majorHAnsi" w:hAnsiTheme="majorHAnsi" w:cs="Times New Roman"/>
        </w:rPr>
      </w:pPr>
      <w:r w:rsidRPr="000905D9">
        <w:rPr>
          <w:rFonts w:asciiTheme="majorHAnsi" w:hAnsiTheme="majorHAnsi" w:cs="Times New Roman"/>
        </w:rPr>
        <w:t>The following innovations are envisaged by this commitment:</w:t>
      </w:r>
    </w:p>
    <w:p w14:paraId="0B8C3352" w14:textId="77777777" w:rsidR="006F3278" w:rsidRPr="000905D9" w:rsidRDefault="006F3278" w:rsidP="006F3278">
      <w:pPr>
        <w:pStyle w:val="ListParagraph"/>
        <w:numPr>
          <w:ilvl w:val="0"/>
          <w:numId w:val="15"/>
        </w:numPr>
        <w:spacing w:after="120"/>
        <w:ind w:right="-136"/>
        <w:jc w:val="both"/>
        <w:rPr>
          <w:rFonts w:asciiTheme="majorHAnsi" w:hAnsiTheme="majorHAnsi" w:cs="Times New Roman"/>
          <w:lang w:val="ka-GE"/>
        </w:rPr>
      </w:pPr>
      <w:r w:rsidRPr="000905D9">
        <w:rPr>
          <w:rFonts w:asciiTheme="majorHAnsi" w:eastAsia="Arial Unicode MS" w:hAnsiTheme="majorHAnsi" w:cs="Times New Roman"/>
          <w:lang w:val="en-US"/>
        </w:rPr>
        <w:t xml:space="preserve">During direct transmission citizens will be able to leave comments and questions, the number and the content of which will be publicly published by Assembly office, the results of the interaction will be reflected in the Assembly annual report. </w:t>
      </w:r>
    </w:p>
    <w:p w14:paraId="1C998517" w14:textId="77777777" w:rsidR="006F3278" w:rsidRPr="000905D9" w:rsidRDefault="006F3278" w:rsidP="006F3278">
      <w:pPr>
        <w:pStyle w:val="ListParagraph"/>
        <w:numPr>
          <w:ilvl w:val="0"/>
          <w:numId w:val="15"/>
        </w:numPr>
        <w:spacing w:after="120"/>
        <w:ind w:right="-136"/>
        <w:jc w:val="both"/>
        <w:rPr>
          <w:rFonts w:asciiTheme="majorHAnsi" w:hAnsiTheme="majorHAnsi" w:cs="Times New Roman"/>
          <w:lang w:val="ka-GE"/>
        </w:rPr>
      </w:pPr>
      <w:r w:rsidRPr="000905D9">
        <w:rPr>
          <w:rFonts w:asciiTheme="majorHAnsi" w:hAnsiTheme="majorHAnsi" w:cs="Times New Roman"/>
          <w:lang w:val="ka-GE"/>
        </w:rPr>
        <w:t>Stakeholders’ group</w:t>
      </w:r>
      <w:r w:rsidRPr="000905D9">
        <w:rPr>
          <w:rFonts w:asciiTheme="majorHAnsi" w:hAnsiTheme="majorHAnsi" w:cs="Times New Roman"/>
          <w:lang w:val="en-US"/>
        </w:rPr>
        <w:t>s</w:t>
      </w:r>
      <w:r w:rsidRPr="000905D9">
        <w:rPr>
          <w:rFonts w:asciiTheme="majorHAnsi" w:hAnsiTheme="majorHAnsi" w:cs="Times New Roman"/>
          <w:lang w:val="ka-GE"/>
        </w:rPr>
        <w:t xml:space="preserve"> will be created and with each member </w:t>
      </w:r>
      <w:r w:rsidRPr="000905D9">
        <w:rPr>
          <w:rFonts w:asciiTheme="majorHAnsi" w:hAnsiTheme="majorHAnsi" w:cs="Times New Roman"/>
          <w:lang w:val="en-US"/>
        </w:rPr>
        <w:t>(employees of government, private or nongovernmental organizations and private persons) a form-memorandum will be drawn, providing members with relevant information. The system of SMS will also be introduced for these groups. The Assembly will also create a database so that information delivery will be systematic.</w:t>
      </w:r>
    </w:p>
    <w:p w14:paraId="489394F4" w14:textId="77777777" w:rsidR="006F3278" w:rsidRPr="000905D9" w:rsidRDefault="006F3278" w:rsidP="006F3278">
      <w:pPr>
        <w:pStyle w:val="ListParagraph"/>
        <w:numPr>
          <w:ilvl w:val="0"/>
          <w:numId w:val="15"/>
        </w:numPr>
        <w:spacing w:after="120"/>
        <w:ind w:right="-136"/>
        <w:jc w:val="both"/>
        <w:rPr>
          <w:rFonts w:asciiTheme="majorHAnsi" w:hAnsiTheme="majorHAnsi" w:cs="Times New Roman"/>
          <w:lang w:val="ka-GE"/>
        </w:rPr>
      </w:pPr>
      <w:r w:rsidRPr="000905D9">
        <w:rPr>
          <w:rFonts w:asciiTheme="majorHAnsi" w:hAnsiTheme="majorHAnsi" w:cs="Times New Roman"/>
          <w:lang w:val="ka-GE"/>
        </w:rPr>
        <w:t xml:space="preserve">Population will be notified about the meetings and current services by email and SMS. Database of stakeholders will be created and those included in the database will receive information about the </w:t>
      </w:r>
      <w:r w:rsidRPr="000905D9">
        <w:rPr>
          <w:rFonts w:asciiTheme="majorHAnsi" w:hAnsiTheme="majorHAnsi" w:cs="Times New Roman"/>
          <w:lang w:val="en-US"/>
        </w:rPr>
        <w:t>topics of their interest via special software.</w:t>
      </w:r>
    </w:p>
    <w:p w14:paraId="60C6270F" w14:textId="77777777" w:rsidR="006F3278" w:rsidRPr="000905D9" w:rsidRDefault="006F3278" w:rsidP="006F3278">
      <w:pPr>
        <w:pStyle w:val="ListParagraph"/>
        <w:numPr>
          <w:ilvl w:val="0"/>
          <w:numId w:val="15"/>
        </w:numPr>
        <w:spacing w:after="120"/>
        <w:ind w:right="-136"/>
        <w:jc w:val="both"/>
        <w:rPr>
          <w:rFonts w:asciiTheme="majorHAnsi" w:hAnsiTheme="majorHAnsi" w:cs="Times New Roman"/>
          <w:lang w:val="ka-GE"/>
        </w:rPr>
      </w:pPr>
      <w:r w:rsidRPr="000905D9">
        <w:rPr>
          <w:rFonts w:asciiTheme="majorHAnsi" w:eastAsia="Times New Roman" w:hAnsiTheme="majorHAnsi" w:cs="Times New Roman"/>
          <w:bCs/>
          <w:iCs/>
          <w:lang w:val="ka-GE"/>
        </w:rPr>
        <w:t>Electroni</w:t>
      </w:r>
      <w:r w:rsidRPr="000905D9">
        <w:rPr>
          <w:rFonts w:asciiTheme="majorHAnsi" w:eastAsia="Times New Roman" w:hAnsiTheme="majorHAnsi" w:cs="Times New Roman"/>
          <w:bCs/>
          <w:iCs/>
          <w:lang w:val="en-US"/>
        </w:rPr>
        <w:t>c</w:t>
      </w:r>
      <w:r w:rsidRPr="000905D9">
        <w:rPr>
          <w:rFonts w:asciiTheme="majorHAnsi" w:eastAsia="Times New Roman" w:hAnsiTheme="majorHAnsi" w:cs="Times New Roman"/>
          <w:bCs/>
          <w:iCs/>
          <w:lang w:val="ka-GE"/>
        </w:rPr>
        <w:t xml:space="preserve"> interviews will be introduced; the results of which will be reflected </w:t>
      </w:r>
      <w:r w:rsidRPr="000905D9">
        <w:rPr>
          <w:rFonts w:asciiTheme="majorHAnsi" w:eastAsia="Times New Roman" w:hAnsiTheme="majorHAnsi" w:cs="Times New Roman"/>
          <w:bCs/>
          <w:iCs/>
          <w:lang w:val="en-US"/>
        </w:rPr>
        <w:t xml:space="preserve">by the Assembly </w:t>
      </w:r>
      <w:r w:rsidRPr="000905D9">
        <w:rPr>
          <w:rFonts w:asciiTheme="majorHAnsi" w:eastAsia="Times New Roman" w:hAnsiTheme="majorHAnsi" w:cs="Times New Roman"/>
          <w:bCs/>
          <w:iCs/>
          <w:lang w:val="ka-GE"/>
        </w:rPr>
        <w:t>in the normative acts</w:t>
      </w:r>
      <w:r w:rsidRPr="000905D9">
        <w:rPr>
          <w:rFonts w:asciiTheme="majorHAnsi" w:eastAsia="Times New Roman" w:hAnsiTheme="majorHAnsi" w:cs="Times New Roman"/>
          <w:bCs/>
          <w:iCs/>
          <w:lang w:val="en-US"/>
        </w:rPr>
        <w:t>.</w:t>
      </w:r>
    </w:p>
    <w:p w14:paraId="2CD56329" w14:textId="77777777" w:rsidR="006F3278" w:rsidRPr="000905D9" w:rsidRDefault="006F3278" w:rsidP="006F3278">
      <w:pPr>
        <w:pStyle w:val="ListParagraph"/>
        <w:numPr>
          <w:ilvl w:val="0"/>
          <w:numId w:val="15"/>
        </w:numPr>
        <w:spacing w:after="120"/>
        <w:ind w:right="-136"/>
        <w:jc w:val="both"/>
        <w:rPr>
          <w:rFonts w:asciiTheme="majorHAnsi" w:hAnsiTheme="majorHAnsi" w:cs="Times New Roman"/>
          <w:bCs/>
          <w:lang w:val="ka-GE"/>
        </w:rPr>
      </w:pPr>
      <w:r w:rsidRPr="000905D9">
        <w:rPr>
          <w:rFonts w:asciiTheme="majorHAnsi" w:hAnsiTheme="majorHAnsi" w:cs="Times New Roman"/>
          <w:bCs/>
          <w:lang w:val="ka-GE"/>
        </w:rPr>
        <w:t>In 28 territorial units of Ozurgeti Municipality</w:t>
      </w:r>
      <w:r w:rsidRPr="000905D9">
        <w:rPr>
          <w:rFonts w:asciiTheme="majorHAnsi" w:hAnsiTheme="majorHAnsi" w:cs="Times New Roman"/>
          <w:bCs/>
          <w:lang w:val="en-US"/>
        </w:rPr>
        <w:t>,</w:t>
      </w:r>
      <w:r w:rsidRPr="000905D9">
        <w:rPr>
          <w:rFonts w:asciiTheme="majorHAnsi" w:hAnsiTheme="majorHAnsi" w:cs="Times New Roman"/>
          <w:bCs/>
          <w:lang w:val="ka-GE"/>
        </w:rPr>
        <w:t xml:space="preserve"> </w:t>
      </w:r>
      <w:r w:rsidRPr="000905D9">
        <w:rPr>
          <w:rFonts w:asciiTheme="majorHAnsi" w:hAnsiTheme="majorHAnsi" w:cs="Times New Roman"/>
          <w:bCs/>
          <w:lang w:val="en-US"/>
        </w:rPr>
        <w:t xml:space="preserve">Centers of Civic Engagement will be set up and equipped with modern digital technologies (today similar centers function in 5 villages of the Municipality: </w:t>
      </w:r>
      <w:proofErr w:type="spellStart"/>
      <w:r w:rsidRPr="000905D9">
        <w:rPr>
          <w:rFonts w:asciiTheme="majorHAnsi" w:hAnsiTheme="majorHAnsi" w:cs="Times New Roman"/>
          <w:bCs/>
          <w:lang w:val="en-US"/>
        </w:rPr>
        <w:t>Konchkati</w:t>
      </w:r>
      <w:proofErr w:type="spellEnd"/>
      <w:r w:rsidRPr="000905D9">
        <w:rPr>
          <w:rFonts w:asciiTheme="majorHAnsi" w:hAnsiTheme="majorHAnsi" w:cs="Times New Roman"/>
          <w:bCs/>
          <w:lang w:val="en-US"/>
        </w:rPr>
        <w:t xml:space="preserve">, </w:t>
      </w:r>
      <w:proofErr w:type="spellStart"/>
      <w:r w:rsidRPr="000905D9">
        <w:rPr>
          <w:rFonts w:asciiTheme="majorHAnsi" w:hAnsiTheme="majorHAnsi" w:cs="Times New Roman"/>
          <w:bCs/>
          <w:lang w:val="en-US"/>
        </w:rPr>
        <w:t>Melekeduri</w:t>
      </w:r>
      <w:proofErr w:type="spellEnd"/>
      <w:r w:rsidRPr="000905D9">
        <w:rPr>
          <w:rFonts w:asciiTheme="majorHAnsi" w:hAnsiTheme="majorHAnsi" w:cs="Times New Roman"/>
          <w:bCs/>
          <w:lang w:val="en-US"/>
        </w:rPr>
        <w:t xml:space="preserve">, </w:t>
      </w:r>
      <w:proofErr w:type="spellStart"/>
      <w:r w:rsidRPr="000905D9">
        <w:rPr>
          <w:rFonts w:asciiTheme="majorHAnsi" w:hAnsiTheme="majorHAnsi" w:cs="Times New Roman"/>
          <w:bCs/>
          <w:lang w:val="en-US"/>
        </w:rPr>
        <w:t>Likhauri</w:t>
      </w:r>
      <w:proofErr w:type="spellEnd"/>
      <w:r w:rsidRPr="000905D9">
        <w:rPr>
          <w:rFonts w:asciiTheme="majorHAnsi" w:hAnsiTheme="majorHAnsi" w:cs="Times New Roman"/>
          <w:bCs/>
          <w:lang w:val="en-US"/>
        </w:rPr>
        <w:t xml:space="preserve">, </w:t>
      </w:r>
      <w:proofErr w:type="spellStart"/>
      <w:r w:rsidRPr="000905D9">
        <w:rPr>
          <w:rFonts w:asciiTheme="majorHAnsi" w:hAnsiTheme="majorHAnsi" w:cs="Times New Roman"/>
          <w:bCs/>
          <w:lang w:val="en-US"/>
        </w:rPr>
        <w:t>Tkhinvali</w:t>
      </w:r>
      <w:proofErr w:type="spellEnd"/>
      <w:r w:rsidRPr="000905D9">
        <w:rPr>
          <w:rFonts w:asciiTheme="majorHAnsi" w:hAnsiTheme="majorHAnsi" w:cs="Times New Roman"/>
          <w:bCs/>
          <w:lang w:val="en-US"/>
        </w:rPr>
        <w:t xml:space="preserve"> and </w:t>
      </w:r>
      <w:proofErr w:type="spellStart"/>
      <w:r w:rsidRPr="000905D9">
        <w:rPr>
          <w:rFonts w:asciiTheme="majorHAnsi" w:hAnsiTheme="majorHAnsi" w:cs="Times New Roman"/>
          <w:bCs/>
          <w:lang w:val="en-US"/>
        </w:rPr>
        <w:t>Bakhvi</w:t>
      </w:r>
      <w:proofErr w:type="spellEnd"/>
      <w:r w:rsidRPr="000905D9">
        <w:rPr>
          <w:rFonts w:asciiTheme="majorHAnsi" w:hAnsiTheme="majorHAnsi" w:cs="Times New Roman"/>
          <w:bCs/>
          <w:lang w:val="en-US"/>
        </w:rPr>
        <w:t>).</w:t>
      </w:r>
    </w:p>
    <w:p w14:paraId="1149E747" w14:textId="77777777" w:rsidR="006F3278" w:rsidRPr="000905D9" w:rsidRDefault="006F3278" w:rsidP="006F3278">
      <w:pPr>
        <w:tabs>
          <w:tab w:val="left" w:pos="3933"/>
        </w:tabs>
        <w:spacing w:after="120"/>
        <w:ind w:left="-142" w:right="-136"/>
        <w:jc w:val="both"/>
        <w:rPr>
          <w:rFonts w:asciiTheme="majorHAnsi" w:hAnsiTheme="majorHAnsi" w:cs="Times New Roman"/>
          <w:lang w:val="ka-GE"/>
        </w:rPr>
      </w:pPr>
      <w:r w:rsidRPr="000905D9">
        <w:rPr>
          <w:rFonts w:asciiTheme="majorHAnsi" w:eastAsia="Helvetica" w:hAnsiTheme="majorHAnsi" w:cs="Times New Roman"/>
          <w:b/>
        </w:rPr>
        <w:t>D</w:t>
      </w:r>
      <w:r w:rsidRPr="000905D9">
        <w:rPr>
          <w:rFonts w:asciiTheme="majorHAnsi" w:eastAsia="Helvetica" w:hAnsiTheme="majorHAnsi" w:cs="Times New Roman"/>
          <w:b/>
          <w:lang w:val="ka-GE"/>
        </w:rPr>
        <w:t>ate</w:t>
      </w:r>
      <w:r w:rsidRPr="000905D9">
        <w:rPr>
          <w:rFonts w:asciiTheme="majorHAnsi" w:eastAsia="Helvetica" w:hAnsiTheme="majorHAnsi" w:cs="Times New Roman"/>
          <w:b/>
        </w:rPr>
        <w:t xml:space="preserve"> of</w:t>
      </w:r>
      <w:r w:rsidRPr="000905D9">
        <w:rPr>
          <w:rFonts w:asciiTheme="majorHAnsi" w:eastAsia="Helvetica" w:hAnsiTheme="majorHAnsi" w:cs="Times New Roman"/>
          <w:b/>
          <w:lang w:val="ka-GE"/>
        </w:rPr>
        <w:t>Implementation:</w:t>
      </w:r>
      <w:r w:rsidRPr="000905D9">
        <w:rPr>
          <w:rFonts w:asciiTheme="majorHAnsi" w:hAnsiTheme="majorHAnsi" w:cs="Times New Roman"/>
          <w:lang w:val="ka-GE"/>
        </w:rPr>
        <w:t xml:space="preserve"> 2016-2017 </w:t>
      </w:r>
      <w:r w:rsidRPr="000905D9">
        <w:rPr>
          <w:rFonts w:asciiTheme="majorHAnsi" w:hAnsiTheme="majorHAnsi" w:cs="Times New Roman"/>
          <w:lang w:val="ka-GE"/>
        </w:rPr>
        <w:tab/>
      </w:r>
    </w:p>
    <w:tbl>
      <w:tblPr>
        <w:tblStyle w:val="TableGrid"/>
        <w:tblW w:w="9781" w:type="dxa"/>
        <w:jc w:val="center"/>
        <w:tblLayout w:type="fixed"/>
        <w:tblLook w:val="04A0" w:firstRow="1" w:lastRow="0" w:firstColumn="1" w:lastColumn="0" w:noHBand="0" w:noVBand="1"/>
      </w:tblPr>
      <w:tblGrid>
        <w:gridCol w:w="1702"/>
        <w:gridCol w:w="1984"/>
        <w:gridCol w:w="1544"/>
        <w:gridCol w:w="1569"/>
        <w:gridCol w:w="1418"/>
        <w:gridCol w:w="1564"/>
      </w:tblGrid>
      <w:tr w:rsidR="006F3278" w:rsidRPr="000905D9" w14:paraId="52057123" w14:textId="77777777" w:rsidTr="009C18CC">
        <w:trPr>
          <w:trHeight w:val="424"/>
          <w:jc w:val="center"/>
        </w:trPr>
        <w:tc>
          <w:tcPr>
            <w:tcW w:w="9781" w:type="dxa"/>
            <w:gridSpan w:val="6"/>
            <w:shd w:val="clear" w:color="auto" w:fill="BDD6EE"/>
            <w:vAlign w:val="center"/>
          </w:tcPr>
          <w:p w14:paraId="63807495" w14:textId="77777777" w:rsidR="006F3278" w:rsidRPr="000905D9" w:rsidRDefault="006F3278" w:rsidP="0050269B">
            <w:pPr>
              <w:ind w:right="-136"/>
              <w:jc w:val="center"/>
              <w:rPr>
                <w:rFonts w:asciiTheme="majorHAnsi" w:hAnsiTheme="majorHAnsi" w:cs="Times New Roman"/>
                <w:sz w:val="20"/>
                <w:szCs w:val="20"/>
              </w:rPr>
            </w:pPr>
            <w:r w:rsidRPr="000905D9">
              <w:rPr>
                <w:rFonts w:asciiTheme="majorHAnsi" w:eastAsia="Helvetica" w:hAnsiTheme="majorHAnsi" w:cs="Times New Roman"/>
                <w:b/>
                <w:sz w:val="20"/>
                <w:szCs w:val="20"/>
                <w:lang w:val="ka-GE"/>
              </w:rPr>
              <w:t>Commitment23: Transparency</w:t>
            </w:r>
            <w:r w:rsidRPr="000905D9">
              <w:rPr>
                <w:rFonts w:asciiTheme="majorHAnsi" w:hAnsiTheme="majorHAnsi" w:cs="Times New Roman"/>
                <w:b/>
                <w:sz w:val="20"/>
                <w:szCs w:val="20"/>
              </w:rPr>
              <w:t xml:space="preserve">of </w:t>
            </w:r>
            <w:proofErr w:type="spellStart"/>
            <w:r w:rsidRPr="000905D9">
              <w:rPr>
                <w:rFonts w:asciiTheme="majorHAnsi" w:hAnsiTheme="majorHAnsi" w:cs="Times New Roman"/>
                <w:b/>
                <w:sz w:val="20"/>
                <w:szCs w:val="20"/>
              </w:rPr>
              <w:t>Ozurgeti</w:t>
            </w:r>
            <w:proofErr w:type="spellEnd"/>
            <w:r w:rsidRPr="000905D9">
              <w:rPr>
                <w:rFonts w:asciiTheme="majorHAnsi" w:hAnsiTheme="majorHAnsi" w:cs="Times New Roman"/>
                <w:b/>
                <w:sz w:val="20"/>
                <w:szCs w:val="20"/>
              </w:rPr>
              <w:t xml:space="preserve"> Municipality Assembly meetings</w:t>
            </w:r>
          </w:p>
        </w:tc>
      </w:tr>
      <w:tr w:rsidR="006F3278" w:rsidRPr="000905D9" w14:paraId="23BBE9CC" w14:textId="77777777" w:rsidTr="00A534E4">
        <w:trPr>
          <w:jc w:val="center"/>
        </w:trPr>
        <w:tc>
          <w:tcPr>
            <w:tcW w:w="3686" w:type="dxa"/>
            <w:gridSpan w:val="2"/>
            <w:shd w:val="clear" w:color="auto" w:fill="BDD6EE"/>
            <w:vAlign w:val="center"/>
          </w:tcPr>
          <w:p w14:paraId="35D232F8" w14:textId="77777777" w:rsidR="006F3278" w:rsidRPr="000905D9" w:rsidRDefault="006F3278" w:rsidP="0050269B">
            <w:pPr>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Lead Agency</w:t>
            </w:r>
          </w:p>
        </w:tc>
        <w:tc>
          <w:tcPr>
            <w:tcW w:w="6095" w:type="dxa"/>
            <w:gridSpan w:val="4"/>
            <w:vAlign w:val="center"/>
          </w:tcPr>
          <w:p w14:paraId="5BFA131B" w14:textId="77777777" w:rsidR="006F3278" w:rsidRPr="000905D9" w:rsidRDefault="006F3278" w:rsidP="0050269B">
            <w:pPr>
              <w:jc w:val="both"/>
              <w:rPr>
                <w:rFonts w:asciiTheme="majorHAnsi" w:hAnsiTheme="majorHAnsi" w:cs="Times New Roman"/>
                <w:color w:val="000000"/>
                <w:sz w:val="20"/>
                <w:szCs w:val="20"/>
                <w:lang w:val="ka-GE"/>
              </w:rPr>
            </w:pPr>
            <w:proofErr w:type="spellStart"/>
            <w:r w:rsidRPr="000905D9">
              <w:rPr>
                <w:rFonts w:asciiTheme="majorHAnsi" w:hAnsiTheme="majorHAnsi" w:cs="Times New Roman"/>
                <w:sz w:val="20"/>
                <w:szCs w:val="20"/>
              </w:rPr>
              <w:t>Ozurgeti</w:t>
            </w:r>
            <w:proofErr w:type="spellEnd"/>
            <w:r w:rsidRPr="000905D9">
              <w:rPr>
                <w:rFonts w:asciiTheme="majorHAnsi" w:hAnsiTheme="majorHAnsi" w:cs="Times New Roman"/>
                <w:sz w:val="20"/>
                <w:szCs w:val="20"/>
              </w:rPr>
              <w:t xml:space="preserve"> Municipality Assembly</w:t>
            </w:r>
          </w:p>
        </w:tc>
      </w:tr>
      <w:tr w:rsidR="006F3278" w:rsidRPr="000905D9" w14:paraId="662A2E80" w14:textId="77777777" w:rsidTr="00A534E4">
        <w:trPr>
          <w:trHeight w:val="136"/>
          <w:jc w:val="center"/>
        </w:trPr>
        <w:tc>
          <w:tcPr>
            <w:tcW w:w="1702" w:type="dxa"/>
            <w:vMerge w:val="restart"/>
            <w:shd w:val="clear" w:color="auto" w:fill="BDD6EE"/>
            <w:vAlign w:val="center"/>
          </w:tcPr>
          <w:p w14:paraId="7B04FBAA" w14:textId="77777777" w:rsidR="006F3278" w:rsidRPr="000905D9" w:rsidRDefault="006F3278" w:rsidP="00845887">
            <w:pPr>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Other Involved Actors</w:t>
            </w:r>
          </w:p>
        </w:tc>
        <w:tc>
          <w:tcPr>
            <w:tcW w:w="1984" w:type="dxa"/>
            <w:shd w:val="clear" w:color="auto" w:fill="BDD6EE"/>
            <w:vAlign w:val="center"/>
          </w:tcPr>
          <w:p w14:paraId="0937B0AE" w14:textId="77777777" w:rsidR="006F3278" w:rsidRPr="000905D9" w:rsidRDefault="006F3278" w:rsidP="00845887">
            <w:pPr>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Public Agency</w:t>
            </w:r>
          </w:p>
        </w:tc>
        <w:tc>
          <w:tcPr>
            <w:tcW w:w="6095" w:type="dxa"/>
            <w:gridSpan w:val="4"/>
            <w:vAlign w:val="center"/>
          </w:tcPr>
          <w:p w14:paraId="3881C9DE" w14:textId="77777777" w:rsidR="006F3278" w:rsidRPr="000905D9" w:rsidRDefault="006F3278" w:rsidP="0050269B">
            <w:pPr>
              <w:jc w:val="both"/>
              <w:rPr>
                <w:rFonts w:asciiTheme="majorHAnsi" w:hAnsiTheme="majorHAnsi" w:cs="Times New Roman"/>
                <w:color w:val="000000"/>
                <w:sz w:val="20"/>
                <w:szCs w:val="20"/>
                <w:lang w:val="ka-GE"/>
              </w:rPr>
            </w:pPr>
          </w:p>
        </w:tc>
      </w:tr>
      <w:tr w:rsidR="006F3278" w:rsidRPr="000905D9" w14:paraId="317E3DFE" w14:textId="77777777" w:rsidTr="00A534E4">
        <w:trPr>
          <w:trHeight w:val="451"/>
          <w:jc w:val="center"/>
        </w:trPr>
        <w:tc>
          <w:tcPr>
            <w:tcW w:w="1702" w:type="dxa"/>
            <w:vMerge/>
            <w:shd w:val="clear" w:color="auto" w:fill="BDD6EE"/>
            <w:vAlign w:val="center"/>
          </w:tcPr>
          <w:p w14:paraId="7B46D111" w14:textId="77777777" w:rsidR="006F3278" w:rsidRPr="000905D9" w:rsidRDefault="006F3278" w:rsidP="00845887">
            <w:pPr>
              <w:rPr>
                <w:rFonts w:asciiTheme="majorHAnsi" w:hAnsiTheme="majorHAnsi" w:cs="Times New Roman"/>
                <w:sz w:val="20"/>
                <w:szCs w:val="20"/>
                <w:lang w:val="ka-GE"/>
              </w:rPr>
            </w:pPr>
          </w:p>
        </w:tc>
        <w:tc>
          <w:tcPr>
            <w:tcW w:w="1984" w:type="dxa"/>
            <w:shd w:val="clear" w:color="auto" w:fill="BDD6EE"/>
            <w:vAlign w:val="center"/>
          </w:tcPr>
          <w:p w14:paraId="66CF80F2" w14:textId="77777777" w:rsidR="006F3278" w:rsidRPr="000905D9" w:rsidRDefault="006F3278" w:rsidP="00845887">
            <w:pPr>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Civil Society/ Private Sector</w:t>
            </w:r>
          </w:p>
        </w:tc>
        <w:tc>
          <w:tcPr>
            <w:tcW w:w="6095" w:type="dxa"/>
            <w:gridSpan w:val="4"/>
            <w:vAlign w:val="center"/>
          </w:tcPr>
          <w:p w14:paraId="4192A2D9" w14:textId="77777777" w:rsidR="006F3278" w:rsidRPr="000905D9" w:rsidRDefault="006F3278" w:rsidP="0050269B">
            <w:pPr>
              <w:pStyle w:val="CommentText"/>
              <w:spacing w:after="0" w:line="240" w:lineRule="auto"/>
              <w:jc w:val="both"/>
              <w:rPr>
                <w:rFonts w:asciiTheme="majorHAnsi" w:eastAsia="Helvetica" w:hAnsiTheme="majorHAnsi" w:cs="Times New Roman"/>
                <w:color w:val="000000"/>
                <w:sz w:val="20"/>
                <w:szCs w:val="20"/>
                <w:lang w:val="ka-GE"/>
              </w:rPr>
            </w:pPr>
          </w:p>
        </w:tc>
      </w:tr>
      <w:tr w:rsidR="006F3278" w:rsidRPr="000905D9" w14:paraId="19D8F55C" w14:textId="77777777" w:rsidTr="00845887">
        <w:trPr>
          <w:trHeight w:val="416"/>
          <w:jc w:val="center"/>
        </w:trPr>
        <w:tc>
          <w:tcPr>
            <w:tcW w:w="3686" w:type="dxa"/>
            <w:gridSpan w:val="2"/>
            <w:shd w:val="clear" w:color="auto" w:fill="BDD6EE"/>
            <w:vAlign w:val="center"/>
          </w:tcPr>
          <w:p w14:paraId="531D06F9" w14:textId="77777777" w:rsidR="006F3278" w:rsidRPr="000905D9" w:rsidRDefault="006F3278" w:rsidP="0050269B">
            <w:pPr>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rPr>
              <w:t>Issues to be Addressed</w:t>
            </w:r>
          </w:p>
        </w:tc>
        <w:tc>
          <w:tcPr>
            <w:tcW w:w="6095" w:type="dxa"/>
            <w:gridSpan w:val="4"/>
            <w:vAlign w:val="center"/>
          </w:tcPr>
          <w:p w14:paraId="1BA16629" w14:textId="77777777" w:rsidR="006F3278" w:rsidRPr="000905D9" w:rsidRDefault="006F3278" w:rsidP="0050269B">
            <w:pPr>
              <w:ind w:left="2"/>
              <w:jc w:val="both"/>
              <w:rPr>
                <w:rFonts w:asciiTheme="majorHAnsi" w:hAnsiTheme="majorHAnsi" w:cs="Times New Roman"/>
                <w:color w:val="000000"/>
                <w:sz w:val="20"/>
                <w:szCs w:val="20"/>
              </w:rPr>
            </w:pPr>
            <w:r w:rsidRPr="000905D9">
              <w:rPr>
                <w:rFonts w:asciiTheme="majorHAnsi" w:eastAsia="Helvetica" w:hAnsiTheme="majorHAnsi" w:cs="Times New Roman"/>
                <w:color w:val="000000"/>
                <w:sz w:val="20"/>
                <w:szCs w:val="20"/>
              </w:rPr>
              <w:t>O</w:t>
            </w:r>
            <w:r w:rsidRPr="000905D9">
              <w:rPr>
                <w:rFonts w:asciiTheme="majorHAnsi" w:eastAsia="Helvetica" w:hAnsiTheme="majorHAnsi" w:cs="Times New Roman"/>
                <w:color w:val="000000"/>
                <w:sz w:val="20"/>
                <w:szCs w:val="20"/>
                <w:lang w:val="ka-GE"/>
              </w:rPr>
              <w:t>zurgeti Municipality needs significant support to introduce modern management methods and improve innovati</w:t>
            </w:r>
            <w:r w:rsidRPr="000905D9">
              <w:rPr>
                <w:rFonts w:asciiTheme="majorHAnsi" w:eastAsia="Helvetica" w:hAnsiTheme="majorHAnsi" w:cs="Times New Roman"/>
                <w:color w:val="000000"/>
                <w:sz w:val="20"/>
                <w:szCs w:val="20"/>
              </w:rPr>
              <w:t>on</w:t>
            </w:r>
            <w:r w:rsidRPr="000905D9">
              <w:rPr>
                <w:rFonts w:asciiTheme="majorHAnsi" w:eastAsia="Helvetica" w:hAnsiTheme="majorHAnsi" w:cs="Times New Roman"/>
                <w:color w:val="000000"/>
                <w:sz w:val="20"/>
                <w:szCs w:val="20"/>
                <w:lang w:val="ka-GE"/>
              </w:rPr>
              <w:t xml:space="preserve"> technologies. </w:t>
            </w:r>
            <w:r w:rsidRPr="000905D9">
              <w:rPr>
                <w:rFonts w:asciiTheme="majorHAnsi" w:eastAsia="Helvetica" w:hAnsiTheme="majorHAnsi" w:cs="Times New Roman"/>
                <w:color w:val="000000"/>
                <w:sz w:val="20"/>
                <w:szCs w:val="20"/>
              </w:rPr>
              <w:t xml:space="preserve">The challenge is a low level of public participation and motivation. Inactivity of citizens in decision-making process, shortage of </w:t>
            </w:r>
            <w:r w:rsidRPr="000905D9">
              <w:rPr>
                <w:rFonts w:asciiTheme="majorHAnsi" w:eastAsia="Helvetica" w:hAnsiTheme="majorHAnsi" w:cs="Times New Roman"/>
                <w:color w:val="000000"/>
                <w:sz w:val="20"/>
                <w:szCs w:val="20"/>
              </w:rPr>
              <w:lastRenderedPageBreak/>
              <w:t>information and lack of application of modern technologies by local population are also problematic.</w:t>
            </w:r>
          </w:p>
        </w:tc>
      </w:tr>
      <w:tr w:rsidR="006F3278" w:rsidRPr="000905D9" w14:paraId="72917CD1" w14:textId="77777777" w:rsidTr="00A534E4">
        <w:trPr>
          <w:jc w:val="center"/>
        </w:trPr>
        <w:tc>
          <w:tcPr>
            <w:tcW w:w="3686" w:type="dxa"/>
            <w:gridSpan w:val="2"/>
            <w:shd w:val="clear" w:color="auto" w:fill="BDD6EE"/>
            <w:vAlign w:val="center"/>
          </w:tcPr>
          <w:p w14:paraId="33498252" w14:textId="77777777" w:rsidR="006F3278" w:rsidRPr="000905D9" w:rsidRDefault="006F3278" w:rsidP="0050269B">
            <w:pPr>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lastRenderedPageBreak/>
              <w:t>Main Objective</w:t>
            </w:r>
          </w:p>
        </w:tc>
        <w:tc>
          <w:tcPr>
            <w:tcW w:w="6095" w:type="dxa"/>
            <w:gridSpan w:val="4"/>
            <w:vAlign w:val="center"/>
          </w:tcPr>
          <w:p w14:paraId="26194A99" w14:textId="77777777" w:rsidR="006F3278" w:rsidRPr="000905D9" w:rsidRDefault="006F3278" w:rsidP="0050269B">
            <w:pPr>
              <w:pStyle w:val="Default"/>
              <w:ind w:left="2"/>
              <w:jc w:val="both"/>
              <w:rPr>
                <w:rFonts w:asciiTheme="majorHAnsi" w:hAnsiTheme="majorHAnsi"/>
                <w:sz w:val="20"/>
                <w:szCs w:val="20"/>
                <w:lang w:val="ka-GE"/>
              </w:rPr>
            </w:pPr>
            <w:r w:rsidRPr="000905D9">
              <w:rPr>
                <w:rFonts w:asciiTheme="majorHAnsi" w:eastAsia="Helvetica" w:hAnsiTheme="majorHAnsi"/>
                <w:sz w:val="20"/>
                <w:szCs w:val="20"/>
                <w:lang w:val="ka-GE"/>
              </w:rPr>
              <w:t>Introduction of electronic management in Ozurgeti Municipality;</w:t>
            </w:r>
          </w:p>
          <w:p w14:paraId="334F9C03" w14:textId="7A2D9883" w:rsidR="006F3278" w:rsidRPr="000905D9" w:rsidRDefault="008A0439" w:rsidP="0050269B">
            <w:pPr>
              <w:pStyle w:val="Default"/>
              <w:ind w:left="2"/>
              <w:jc w:val="both"/>
              <w:rPr>
                <w:rFonts w:asciiTheme="majorHAnsi" w:hAnsiTheme="majorHAnsi"/>
                <w:sz w:val="20"/>
                <w:szCs w:val="20"/>
              </w:rPr>
            </w:pPr>
            <w:r w:rsidRPr="000905D9">
              <w:rPr>
                <w:rFonts w:asciiTheme="majorHAnsi" w:hAnsiTheme="majorHAnsi"/>
                <w:sz w:val="20"/>
                <w:szCs w:val="20"/>
              </w:rPr>
              <w:t xml:space="preserve">Build the capacity of the </w:t>
            </w:r>
            <w:proofErr w:type="spellStart"/>
            <w:r w:rsidRPr="000905D9">
              <w:rPr>
                <w:rFonts w:asciiTheme="majorHAnsi" w:hAnsiTheme="majorHAnsi"/>
                <w:sz w:val="20"/>
                <w:szCs w:val="20"/>
              </w:rPr>
              <w:t>municipalitites</w:t>
            </w:r>
            <w:proofErr w:type="spellEnd"/>
            <w:r w:rsidRPr="000905D9">
              <w:rPr>
                <w:rFonts w:asciiTheme="majorHAnsi" w:hAnsiTheme="majorHAnsi"/>
                <w:sz w:val="20"/>
                <w:szCs w:val="20"/>
              </w:rPr>
              <w:t xml:space="preserve"> </w:t>
            </w:r>
            <w:r w:rsidR="006F3278" w:rsidRPr="000905D9">
              <w:rPr>
                <w:rFonts w:asciiTheme="majorHAnsi" w:hAnsiTheme="majorHAnsi"/>
                <w:sz w:val="20"/>
                <w:szCs w:val="20"/>
              </w:rPr>
              <w:t>;</w:t>
            </w:r>
          </w:p>
          <w:p w14:paraId="1020DD0F" w14:textId="4240C543" w:rsidR="006F3278" w:rsidRPr="000905D9" w:rsidRDefault="006F3278" w:rsidP="0050269B">
            <w:pPr>
              <w:pStyle w:val="Default"/>
              <w:ind w:left="2"/>
              <w:jc w:val="both"/>
              <w:rPr>
                <w:rFonts w:asciiTheme="majorHAnsi" w:hAnsiTheme="majorHAnsi"/>
                <w:sz w:val="20"/>
                <w:szCs w:val="20"/>
              </w:rPr>
            </w:pPr>
            <w:r w:rsidRPr="000905D9">
              <w:rPr>
                <w:rFonts w:asciiTheme="majorHAnsi" w:hAnsiTheme="majorHAnsi"/>
                <w:sz w:val="20"/>
                <w:szCs w:val="20"/>
              </w:rPr>
              <w:t xml:space="preserve">Raising awareness </w:t>
            </w:r>
            <w:r w:rsidR="008A0439" w:rsidRPr="000905D9">
              <w:rPr>
                <w:rFonts w:asciiTheme="majorHAnsi" w:hAnsiTheme="majorHAnsi"/>
                <w:sz w:val="20"/>
                <w:szCs w:val="20"/>
              </w:rPr>
              <w:t>on</w:t>
            </w:r>
            <w:r w:rsidRPr="000905D9">
              <w:rPr>
                <w:rFonts w:asciiTheme="majorHAnsi" w:hAnsiTheme="majorHAnsi"/>
                <w:sz w:val="20"/>
                <w:szCs w:val="20"/>
              </w:rPr>
              <w:t xml:space="preserve"> advantages of application of innovation technologies;</w:t>
            </w:r>
          </w:p>
          <w:p w14:paraId="78BFD669" w14:textId="77777777" w:rsidR="006F3278" w:rsidRPr="000905D9" w:rsidRDefault="006F3278" w:rsidP="0050269B">
            <w:pPr>
              <w:pStyle w:val="Default"/>
              <w:ind w:left="2"/>
              <w:jc w:val="both"/>
              <w:rPr>
                <w:rFonts w:asciiTheme="majorHAnsi" w:hAnsiTheme="majorHAnsi"/>
                <w:sz w:val="20"/>
                <w:szCs w:val="20"/>
              </w:rPr>
            </w:pPr>
            <w:r w:rsidRPr="000905D9">
              <w:rPr>
                <w:rFonts w:asciiTheme="majorHAnsi" w:hAnsiTheme="majorHAnsi"/>
                <w:sz w:val="20"/>
                <w:szCs w:val="20"/>
              </w:rPr>
              <w:t>Promotion of information and public participation mechanism in the decision-making process.</w:t>
            </w:r>
          </w:p>
        </w:tc>
      </w:tr>
      <w:tr w:rsidR="006F3278" w:rsidRPr="000905D9" w14:paraId="2ACE5DE7" w14:textId="77777777" w:rsidTr="00A534E4">
        <w:trPr>
          <w:jc w:val="center"/>
        </w:trPr>
        <w:tc>
          <w:tcPr>
            <w:tcW w:w="3686" w:type="dxa"/>
            <w:gridSpan w:val="2"/>
            <w:shd w:val="clear" w:color="auto" w:fill="BDD6EE"/>
            <w:vAlign w:val="center"/>
          </w:tcPr>
          <w:p w14:paraId="526E55BC" w14:textId="77777777" w:rsidR="006F3278" w:rsidRPr="000905D9" w:rsidRDefault="006F3278" w:rsidP="0050269B">
            <w:pPr>
              <w:jc w:val="both"/>
              <w:rPr>
                <w:rFonts w:asciiTheme="majorHAnsi" w:hAnsiTheme="majorHAnsi" w:cs="Times New Roman"/>
                <w:b/>
                <w:sz w:val="20"/>
                <w:szCs w:val="20"/>
              </w:rPr>
            </w:pPr>
            <w:r w:rsidRPr="000905D9">
              <w:rPr>
                <w:rFonts w:asciiTheme="majorHAnsi" w:hAnsiTheme="majorHAnsi" w:cs="Times New Roman"/>
                <w:b/>
                <w:sz w:val="20"/>
                <w:szCs w:val="20"/>
                <w:lang w:val="ka-GE"/>
              </w:rPr>
              <w:t xml:space="preserve">OGP </w:t>
            </w:r>
            <w:r w:rsidRPr="000905D9">
              <w:rPr>
                <w:rFonts w:asciiTheme="majorHAnsi" w:hAnsiTheme="majorHAnsi" w:cs="Times New Roman"/>
                <w:b/>
                <w:sz w:val="20"/>
                <w:szCs w:val="20"/>
              </w:rPr>
              <w:t>Challenge</w:t>
            </w:r>
          </w:p>
        </w:tc>
        <w:tc>
          <w:tcPr>
            <w:tcW w:w="6095" w:type="dxa"/>
            <w:gridSpan w:val="4"/>
            <w:vAlign w:val="center"/>
          </w:tcPr>
          <w:p w14:paraId="6DDBF838" w14:textId="77777777" w:rsidR="006F3278" w:rsidRPr="000905D9" w:rsidRDefault="006F3278" w:rsidP="0050269B">
            <w:pPr>
              <w:pStyle w:val="CommentText"/>
              <w:spacing w:after="0" w:line="240" w:lineRule="auto"/>
              <w:ind w:left="7"/>
              <w:jc w:val="both"/>
              <w:rPr>
                <w:rFonts w:asciiTheme="majorHAnsi" w:hAnsiTheme="majorHAnsi" w:cs="Times New Roman"/>
                <w:color w:val="000000"/>
                <w:sz w:val="20"/>
                <w:szCs w:val="20"/>
              </w:rPr>
            </w:pPr>
            <w:r w:rsidRPr="000905D9">
              <w:rPr>
                <w:rFonts w:asciiTheme="majorHAnsi" w:eastAsia="Helvetica" w:hAnsiTheme="majorHAnsi" w:cs="Times New Roman"/>
                <w:color w:val="000000"/>
                <w:sz w:val="20"/>
                <w:szCs w:val="20"/>
              </w:rPr>
              <w:t>Improving public integrity; More effectively managing public resources</w:t>
            </w:r>
          </w:p>
        </w:tc>
      </w:tr>
      <w:tr w:rsidR="006F3278" w:rsidRPr="000905D9" w14:paraId="516DD3A6" w14:textId="77777777" w:rsidTr="00845887">
        <w:trPr>
          <w:trHeight w:val="466"/>
          <w:jc w:val="center"/>
        </w:trPr>
        <w:tc>
          <w:tcPr>
            <w:tcW w:w="3686" w:type="dxa"/>
            <w:gridSpan w:val="2"/>
            <w:vMerge w:val="restart"/>
            <w:shd w:val="clear" w:color="auto" w:fill="BDD6EE"/>
            <w:vAlign w:val="center"/>
          </w:tcPr>
          <w:p w14:paraId="49F52D93" w14:textId="77777777" w:rsidR="006F3278" w:rsidRPr="000905D9" w:rsidRDefault="006F3278" w:rsidP="0050269B">
            <w:pPr>
              <w:jc w:val="both"/>
              <w:rPr>
                <w:rFonts w:asciiTheme="majorHAnsi" w:hAnsiTheme="majorHAnsi" w:cs="Times New Roman"/>
                <w:b/>
                <w:sz w:val="20"/>
                <w:szCs w:val="20"/>
                <w:lang w:val="ka-GE"/>
              </w:rPr>
            </w:pPr>
          </w:p>
          <w:p w14:paraId="5DE24541" w14:textId="77777777" w:rsidR="006F3278" w:rsidRPr="000905D9" w:rsidRDefault="006F3278" w:rsidP="0050269B">
            <w:pPr>
              <w:jc w:val="both"/>
              <w:rPr>
                <w:rFonts w:asciiTheme="majorHAnsi" w:hAnsiTheme="majorHAnsi" w:cs="Times New Roman"/>
                <w:b/>
                <w:sz w:val="20"/>
                <w:szCs w:val="20"/>
              </w:rPr>
            </w:pPr>
            <w:r w:rsidRPr="000905D9">
              <w:rPr>
                <w:rFonts w:asciiTheme="majorHAnsi" w:hAnsiTheme="majorHAnsi" w:cs="Times New Roman"/>
                <w:b/>
                <w:sz w:val="20"/>
                <w:szCs w:val="20"/>
                <w:lang w:val="ka-GE"/>
              </w:rPr>
              <w:t xml:space="preserve">OGP </w:t>
            </w:r>
            <w:r w:rsidRPr="000905D9">
              <w:rPr>
                <w:rFonts w:asciiTheme="majorHAnsi" w:hAnsiTheme="majorHAnsi" w:cs="Times New Roman"/>
                <w:b/>
                <w:sz w:val="20"/>
                <w:szCs w:val="20"/>
              </w:rPr>
              <w:t>Principles</w:t>
            </w:r>
          </w:p>
        </w:tc>
        <w:tc>
          <w:tcPr>
            <w:tcW w:w="1544" w:type="dxa"/>
            <w:shd w:val="clear" w:color="auto" w:fill="BDD6EE"/>
            <w:vAlign w:val="center"/>
          </w:tcPr>
          <w:p w14:paraId="4C87BB2F" w14:textId="77777777" w:rsidR="006F3278" w:rsidRPr="000905D9" w:rsidRDefault="006F3278" w:rsidP="0050269B">
            <w:pPr>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Transparency</w:t>
            </w:r>
          </w:p>
        </w:tc>
        <w:tc>
          <w:tcPr>
            <w:tcW w:w="1569" w:type="dxa"/>
            <w:shd w:val="clear" w:color="auto" w:fill="BDD6EE"/>
            <w:vAlign w:val="center"/>
          </w:tcPr>
          <w:p w14:paraId="0E24DB7C" w14:textId="77777777" w:rsidR="006F3278" w:rsidRPr="000905D9" w:rsidRDefault="006F3278" w:rsidP="0050269B">
            <w:pPr>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Accountability</w:t>
            </w:r>
          </w:p>
        </w:tc>
        <w:tc>
          <w:tcPr>
            <w:tcW w:w="1418" w:type="dxa"/>
            <w:shd w:val="clear" w:color="auto" w:fill="BDD6EE"/>
            <w:vAlign w:val="center"/>
          </w:tcPr>
          <w:p w14:paraId="3704DC9E" w14:textId="77777777" w:rsidR="006F3278" w:rsidRPr="000905D9" w:rsidRDefault="006F3278" w:rsidP="0050269B">
            <w:pPr>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Civil Participation</w:t>
            </w:r>
          </w:p>
        </w:tc>
        <w:tc>
          <w:tcPr>
            <w:tcW w:w="1564" w:type="dxa"/>
            <w:shd w:val="clear" w:color="auto" w:fill="BDD6EE"/>
            <w:vAlign w:val="center"/>
          </w:tcPr>
          <w:p w14:paraId="5090788F" w14:textId="77777777" w:rsidR="006F3278" w:rsidRPr="000905D9" w:rsidRDefault="006F3278" w:rsidP="0050269B">
            <w:pPr>
              <w:jc w:val="both"/>
              <w:rPr>
                <w:rFonts w:asciiTheme="majorHAnsi" w:hAnsiTheme="majorHAnsi" w:cs="Times New Roman"/>
                <w:sz w:val="20"/>
                <w:szCs w:val="20"/>
              </w:rPr>
            </w:pPr>
            <w:r w:rsidRPr="000905D9">
              <w:rPr>
                <w:rFonts w:asciiTheme="majorHAnsi" w:eastAsia="Helvetica" w:hAnsiTheme="majorHAnsi" w:cs="Times New Roman"/>
                <w:sz w:val="20"/>
                <w:szCs w:val="20"/>
              </w:rPr>
              <w:t>Technology and Innovation</w:t>
            </w:r>
          </w:p>
        </w:tc>
      </w:tr>
      <w:tr w:rsidR="006F3278" w:rsidRPr="000905D9" w14:paraId="417EBA3A" w14:textId="77777777" w:rsidTr="00845887">
        <w:trPr>
          <w:jc w:val="center"/>
        </w:trPr>
        <w:tc>
          <w:tcPr>
            <w:tcW w:w="3686" w:type="dxa"/>
            <w:gridSpan w:val="2"/>
            <w:vMerge/>
            <w:shd w:val="clear" w:color="auto" w:fill="BDD6EE"/>
            <w:vAlign w:val="center"/>
          </w:tcPr>
          <w:p w14:paraId="7D5D6F01" w14:textId="77777777" w:rsidR="006F3278" w:rsidRPr="000905D9" w:rsidRDefault="006F3278" w:rsidP="0050269B">
            <w:pPr>
              <w:jc w:val="both"/>
              <w:rPr>
                <w:rFonts w:asciiTheme="majorHAnsi" w:hAnsiTheme="majorHAnsi" w:cs="Times New Roman"/>
                <w:sz w:val="20"/>
                <w:szCs w:val="20"/>
                <w:lang w:val="ka-GE"/>
              </w:rPr>
            </w:pPr>
          </w:p>
        </w:tc>
        <w:tc>
          <w:tcPr>
            <w:tcW w:w="1544" w:type="dxa"/>
            <w:vAlign w:val="center"/>
          </w:tcPr>
          <w:p w14:paraId="04786231" w14:textId="77777777" w:rsidR="006F3278" w:rsidRPr="000905D9" w:rsidRDefault="006F3278" w:rsidP="0050269B">
            <w:pPr>
              <w:jc w:val="both"/>
              <w:rPr>
                <w:rFonts w:asciiTheme="majorHAnsi" w:hAnsiTheme="majorHAnsi" w:cs="Times New Roman"/>
                <w:color w:val="000000"/>
                <w:sz w:val="20"/>
                <w:szCs w:val="20"/>
                <w:lang w:val="ka-GE"/>
              </w:rPr>
            </w:pPr>
            <w:r w:rsidRPr="000905D9">
              <w:rPr>
                <w:rFonts w:asciiTheme="majorHAnsi" w:hAnsiTheme="majorHAnsi" w:cs="Times New Roman"/>
                <w:b/>
                <w:color w:val="000000"/>
                <w:sz w:val="20"/>
                <w:szCs w:val="20"/>
                <w:lang w:val="ka-GE"/>
              </w:rPr>
              <w:sym w:font="Wingdings 2" w:char="F050"/>
            </w:r>
          </w:p>
        </w:tc>
        <w:tc>
          <w:tcPr>
            <w:tcW w:w="1569" w:type="dxa"/>
            <w:vAlign w:val="center"/>
          </w:tcPr>
          <w:p w14:paraId="195BA9C6" w14:textId="77777777" w:rsidR="006F3278" w:rsidRPr="000905D9" w:rsidRDefault="006F3278" w:rsidP="0050269B">
            <w:pPr>
              <w:jc w:val="both"/>
              <w:rPr>
                <w:rFonts w:asciiTheme="majorHAnsi" w:hAnsiTheme="majorHAnsi" w:cs="Times New Roman"/>
                <w:color w:val="000000"/>
                <w:sz w:val="20"/>
                <w:szCs w:val="20"/>
                <w:lang w:val="ka-GE"/>
              </w:rPr>
            </w:pPr>
          </w:p>
        </w:tc>
        <w:tc>
          <w:tcPr>
            <w:tcW w:w="1418" w:type="dxa"/>
            <w:vAlign w:val="center"/>
          </w:tcPr>
          <w:p w14:paraId="6C8CDEB4" w14:textId="77777777" w:rsidR="006F3278" w:rsidRPr="000905D9" w:rsidRDefault="006F3278" w:rsidP="0050269B">
            <w:pPr>
              <w:jc w:val="both"/>
              <w:rPr>
                <w:rFonts w:asciiTheme="majorHAnsi" w:hAnsiTheme="majorHAnsi" w:cs="Times New Roman"/>
                <w:color w:val="000000"/>
                <w:sz w:val="20"/>
                <w:szCs w:val="20"/>
                <w:lang w:val="ka-GE"/>
              </w:rPr>
            </w:pPr>
            <w:r w:rsidRPr="000905D9">
              <w:rPr>
                <w:rFonts w:asciiTheme="majorHAnsi" w:hAnsiTheme="majorHAnsi" w:cs="Times New Roman"/>
                <w:b/>
                <w:color w:val="000000"/>
                <w:sz w:val="20"/>
                <w:szCs w:val="20"/>
                <w:lang w:val="ka-GE"/>
              </w:rPr>
              <w:sym w:font="Wingdings 2" w:char="F050"/>
            </w:r>
          </w:p>
        </w:tc>
        <w:tc>
          <w:tcPr>
            <w:tcW w:w="1564" w:type="dxa"/>
            <w:vAlign w:val="center"/>
          </w:tcPr>
          <w:p w14:paraId="73488E0F" w14:textId="77777777" w:rsidR="006F3278" w:rsidRPr="000905D9" w:rsidRDefault="006F3278" w:rsidP="0050269B">
            <w:pPr>
              <w:jc w:val="both"/>
              <w:rPr>
                <w:rFonts w:asciiTheme="majorHAnsi" w:hAnsiTheme="majorHAnsi" w:cs="Times New Roman"/>
                <w:sz w:val="20"/>
                <w:szCs w:val="20"/>
                <w:lang w:val="ka-GE"/>
              </w:rPr>
            </w:pPr>
          </w:p>
        </w:tc>
      </w:tr>
      <w:tr w:rsidR="006F3278" w:rsidRPr="000905D9" w14:paraId="479D9439" w14:textId="77777777" w:rsidTr="00845887">
        <w:trPr>
          <w:jc w:val="center"/>
        </w:trPr>
        <w:tc>
          <w:tcPr>
            <w:tcW w:w="3686" w:type="dxa"/>
            <w:gridSpan w:val="2"/>
            <w:shd w:val="clear" w:color="auto" w:fill="BDD6EE"/>
            <w:vAlign w:val="center"/>
          </w:tcPr>
          <w:p w14:paraId="35BB28C0" w14:textId="77777777" w:rsidR="006F3278" w:rsidRPr="000905D9" w:rsidRDefault="006F3278" w:rsidP="00845887">
            <w:pPr>
              <w:autoSpaceDE w:val="0"/>
              <w:autoSpaceDN w:val="0"/>
              <w:adjustRightInd w:val="0"/>
              <w:rPr>
                <w:rFonts w:asciiTheme="majorHAnsi" w:eastAsiaTheme="minorHAnsi" w:hAnsiTheme="majorHAnsi" w:cs="Times New Roman"/>
                <w:sz w:val="20"/>
                <w:szCs w:val="20"/>
                <w:lang w:val="ka-GE"/>
              </w:rPr>
            </w:pPr>
            <w:r w:rsidRPr="000905D9">
              <w:rPr>
                <w:rFonts w:asciiTheme="majorHAnsi" w:eastAsia="Helvetica" w:hAnsiTheme="majorHAnsi" w:cs="Times New Roman"/>
                <w:b/>
                <w:sz w:val="20"/>
                <w:szCs w:val="20"/>
                <w:lang w:val="ka-GE"/>
              </w:rPr>
              <w:t>Milestones to Fulfill the Commitment</w:t>
            </w:r>
          </w:p>
        </w:tc>
        <w:tc>
          <w:tcPr>
            <w:tcW w:w="1544" w:type="dxa"/>
            <w:shd w:val="clear" w:color="auto" w:fill="BDD6EE"/>
            <w:vAlign w:val="center"/>
          </w:tcPr>
          <w:p w14:paraId="681713E1" w14:textId="77777777" w:rsidR="006F3278" w:rsidRPr="000905D9" w:rsidRDefault="006F3278" w:rsidP="00845887">
            <w:pPr>
              <w:autoSpaceDE w:val="0"/>
              <w:autoSpaceDN w:val="0"/>
              <w:adjustRightInd w:val="0"/>
              <w:rPr>
                <w:rFonts w:asciiTheme="majorHAnsi" w:eastAsiaTheme="minorHAnsi" w:hAnsiTheme="majorHAnsi" w:cs="Times New Roman"/>
                <w:sz w:val="20"/>
                <w:szCs w:val="20"/>
              </w:rPr>
            </w:pPr>
            <w:r w:rsidRPr="000905D9">
              <w:rPr>
                <w:rFonts w:asciiTheme="majorHAnsi" w:eastAsia="Helvetica" w:hAnsiTheme="majorHAnsi" w:cs="Times New Roman"/>
                <w:sz w:val="20"/>
                <w:szCs w:val="20"/>
                <w:lang w:val="ka-GE"/>
              </w:rPr>
              <w:t>New</w:t>
            </w:r>
            <w:r w:rsidRPr="000905D9">
              <w:rPr>
                <w:rFonts w:asciiTheme="majorHAnsi" w:eastAsia="Helvetica" w:hAnsiTheme="majorHAnsi" w:cs="Times New Roman"/>
                <w:sz w:val="20"/>
                <w:szCs w:val="20"/>
              </w:rPr>
              <w:t xml:space="preserve"> or ongoing commitment</w:t>
            </w:r>
          </w:p>
        </w:tc>
        <w:tc>
          <w:tcPr>
            <w:tcW w:w="1569" w:type="dxa"/>
            <w:shd w:val="clear" w:color="auto" w:fill="BDD6EE"/>
            <w:vAlign w:val="center"/>
          </w:tcPr>
          <w:p w14:paraId="58629F8A" w14:textId="77777777" w:rsidR="006F3278" w:rsidRPr="000905D9" w:rsidRDefault="006F3278" w:rsidP="0050269B">
            <w:pPr>
              <w:jc w:val="both"/>
              <w:rPr>
                <w:rFonts w:asciiTheme="majorHAnsi" w:hAnsiTheme="majorHAnsi" w:cs="Times New Roman"/>
                <w:sz w:val="20"/>
                <w:szCs w:val="20"/>
              </w:rPr>
            </w:pPr>
            <w:r w:rsidRPr="000905D9">
              <w:rPr>
                <w:rFonts w:asciiTheme="majorHAnsi" w:eastAsia="Helvetica" w:hAnsiTheme="majorHAnsi" w:cs="Times New Roman"/>
                <w:sz w:val="20"/>
                <w:szCs w:val="20"/>
              </w:rPr>
              <w:t>Start date:</w:t>
            </w:r>
          </w:p>
        </w:tc>
        <w:tc>
          <w:tcPr>
            <w:tcW w:w="2982" w:type="dxa"/>
            <w:gridSpan w:val="2"/>
            <w:shd w:val="clear" w:color="auto" w:fill="BDD6EE"/>
            <w:vAlign w:val="center"/>
          </w:tcPr>
          <w:p w14:paraId="5A8F5430" w14:textId="77777777" w:rsidR="006F3278" w:rsidRPr="000905D9" w:rsidRDefault="006F3278" w:rsidP="0050269B">
            <w:pPr>
              <w:jc w:val="both"/>
              <w:rPr>
                <w:rFonts w:asciiTheme="majorHAnsi" w:hAnsiTheme="majorHAnsi" w:cs="Times New Roman"/>
                <w:sz w:val="20"/>
                <w:szCs w:val="20"/>
              </w:rPr>
            </w:pPr>
            <w:r w:rsidRPr="000905D9">
              <w:rPr>
                <w:rFonts w:asciiTheme="majorHAnsi" w:eastAsia="Helvetica" w:hAnsiTheme="majorHAnsi" w:cs="Times New Roman"/>
                <w:sz w:val="20"/>
                <w:szCs w:val="20"/>
              </w:rPr>
              <w:t>End date:</w:t>
            </w:r>
          </w:p>
        </w:tc>
      </w:tr>
      <w:tr w:rsidR="006F3278" w:rsidRPr="000905D9" w14:paraId="2C4D3CCF" w14:textId="77777777" w:rsidTr="00845887">
        <w:trPr>
          <w:trHeight w:val="1039"/>
          <w:jc w:val="center"/>
        </w:trPr>
        <w:tc>
          <w:tcPr>
            <w:tcW w:w="3686" w:type="dxa"/>
            <w:gridSpan w:val="2"/>
            <w:vAlign w:val="center"/>
          </w:tcPr>
          <w:p w14:paraId="034C1FEF" w14:textId="77777777" w:rsidR="006F3278" w:rsidRPr="000905D9" w:rsidRDefault="006F3278" w:rsidP="00845887">
            <w:pPr>
              <w:autoSpaceDE w:val="0"/>
              <w:autoSpaceDN w:val="0"/>
              <w:adjustRightInd w:val="0"/>
              <w:rPr>
                <w:rFonts w:asciiTheme="majorHAnsi" w:hAnsiTheme="majorHAnsi" w:cs="Times New Roman"/>
                <w:sz w:val="20"/>
                <w:szCs w:val="20"/>
              </w:rPr>
            </w:pPr>
            <w:r w:rsidRPr="000905D9">
              <w:rPr>
                <w:rFonts w:asciiTheme="majorHAnsi" w:eastAsia="Helvetica" w:hAnsiTheme="majorHAnsi" w:cs="Times New Roman"/>
                <w:sz w:val="20"/>
                <w:szCs w:val="20"/>
              </w:rPr>
              <w:t xml:space="preserve"> “Manage from Home” – to improve direct transmission of meetings and accountability process on the webpage of the Municipality using digital technologies</w:t>
            </w:r>
          </w:p>
        </w:tc>
        <w:tc>
          <w:tcPr>
            <w:tcW w:w="1544" w:type="dxa"/>
            <w:vAlign w:val="center"/>
          </w:tcPr>
          <w:p w14:paraId="1A71C368" w14:textId="77777777" w:rsidR="006F3278" w:rsidRPr="000905D9" w:rsidRDefault="006F3278" w:rsidP="0050269B">
            <w:pPr>
              <w:autoSpaceDE w:val="0"/>
              <w:autoSpaceDN w:val="0"/>
              <w:adjustRightInd w:val="0"/>
              <w:jc w:val="both"/>
              <w:rPr>
                <w:rFonts w:asciiTheme="majorHAnsi" w:eastAsia="Helvetica" w:hAnsiTheme="majorHAnsi" w:cs="Times New Roman"/>
                <w:sz w:val="20"/>
                <w:szCs w:val="20"/>
                <w:lang w:val="ka-GE"/>
              </w:rPr>
            </w:pPr>
            <w:r w:rsidRPr="000905D9">
              <w:rPr>
                <w:rFonts w:asciiTheme="majorHAnsi" w:eastAsia="Helvetica" w:hAnsiTheme="majorHAnsi" w:cs="Times New Roman"/>
                <w:sz w:val="20"/>
                <w:szCs w:val="20"/>
              </w:rPr>
              <w:t>Ongoing,</w:t>
            </w:r>
            <w:r w:rsidRPr="000905D9">
              <w:rPr>
                <w:rFonts w:asciiTheme="majorHAnsi" w:eastAsia="Helvetica" w:hAnsiTheme="majorHAnsi" w:cs="Times New Roman"/>
                <w:sz w:val="20"/>
                <w:szCs w:val="20"/>
                <w:lang w:val="ka-GE"/>
              </w:rPr>
              <w:t xml:space="preserve"> New</w:t>
            </w:r>
          </w:p>
        </w:tc>
        <w:tc>
          <w:tcPr>
            <w:tcW w:w="1569" w:type="dxa"/>
            <w:vAlign w:val="center"/>
          </w:tcPr>
          <w:p w14:paraId="19622D60" w14:textId="77777777" w:rsidR="006F3278" w:rsidRPr="000905D9" w:rsidRDefault="006F3278" w:rsidP="0050269B">
            <w:pPr>
              <w:pStyle w:val="1"/>
              <w:spacing w:line="240" w:lineRule="auto"/>
              <w:jc w:val="both"/>
              <w:rPr>
                <w:rFonts w:asciiTheme="majorHAnsi" w:eastAsia="Helvetica" w:hAnsiTheme="majorHAnsi" w:cs="Times New Roman"/>
                <w:sz w:val="20"/>
                <w:szCs w:val="20"/>
              </w:rPr>
            </w:pPr>
            <w:r w:rsidRPr="000905D9">
              <w:rPr>
                <w:rFonts w:asciiTheme="majorHAnsi" w:eastAsia="Helvetica" w:hAnsiTheme="majorHAnsi" w:cs="Times New Roman"/>
                <w:sz w:val="20"/>
                <w:szCs w:val="20"/>
                <w:lang w:val="ka-GE"/>
              </w:rPr>
              <w:t>September,</w:t>
            </w:r>
          </w:p>
          <w:p w14:paraId="66737604" w14:textId="77777777" w:rsidR="006F3278" w:rsidRPr="000905D9" w:rsidRDefault="006F3278" w:rsidP="0050269B">
            <w:pPr>
              <w:pStyle w:val="1"/>
              <w:spacing w:line="240" w:lineRule="auto"/>
              <w:jc w:val="both"/>
              <w:rPr>
                <w:rFonts w:asciiTheme="majorHAnsi" w:hAnsiTheme="majorHAnsi" w:cs="Times New Roman"/>
                <w:sz w:val="20"/>
                <w:szCs w:val="20"/>
                <w:lang w:val="ka-GE"/>
              </w:rPr>
            </w:pPr>
            <w:r w:rsidRPr="000905D9">
              <w:rPr>
                <w:rFonts w:asciiTheme="majorHAnsi" w:eastAsia="Arial Unicode MS" w:hAnsiTheme="majorHAnsi" w:cs="Times New Roman"/>
                <w:sz w:val="20"/>
                <w:szCs w:val="20"/>
                <w:lang w:val="ka-GE"/>
              </w:rPr>
              <w:t>2016</w:t>
            </w:r>
          </w:p>
        </w:tc>
        <w:tc>
          <w:tcPr>
            <w:tcW w:w="2982" w:type="dxa"/>
            <w:gridSpan w:val="2"/>
            <w:vAlign w:val="center"/>
          </w:tcPr>
          <w:p w14:paraId="768375DB" w14:textId="77777777" w:rsidR="006F3278" w:rsidRPr="000905D9" w:rsidRDefault="006F3278" w:rsidP="0050269B">
            <w:pPr>
              <w:jc w:val="both"/>
              <w:rPr>
                <w:rFonts w:asciiTheme="majorHAnsi" w:hAnsiTheme="majorHAnsi" w:cs="Times New Roman"/>
                <w:sz w:val="20"/>
                <w:szCs w:val="20"/>
                <w:lang w:val="ka-GE"/>
              </w:rPr>
            </w:pPr>
          </w:p>
        </w:tc>
      </w:tr>
      <w:tr w:rsidR="006F3278" w:rsidRPr="000905D9" w14:paraId="1D79E2AF" w14:textId="77777777" w:rsidTr="00845887">
        <w:trPr>
          <w:trHeight w:val="356"/>
          <w:jc w:val="center"/>
        </w:trPr>
        <w:tc>
          <w:tcPr>
            <w:tcW w:w="3686" w:type="dxa"/>
            <w:gridSpan w:val="2"/>
            <w:vAlign w:val="center"/>
          </w:tcPr>
          <w:p w14:paraId="2A229A8E" w14:textId="77777777" w:rsidR="006F3278" w:rsidRPr="000905D9" w:rsidRDefault="006F3278" w:rsidP="00845887">
            <w:pPr>
              <w:rPr>
                <w:rFonts w:asciiTheme="majorHAnsi" w:hAnsiTheme="majorHAnsi" w:cs="Times New Roman"/>
                <w:sz w:val="20"/>
                <w:szCs w:val="20"/>
              </w:rPr>
            </w:pPr>
            <w:r w:rsidRPr="000905D9">
              <w:rPr>
                <w:rFonts w:asciiTheme="majorHAnsi" w:hAnsiTheme="majorHAnsi" w:cs="Times New Roman"/>
                <w:sz w:val="20"/>
                <w:szCs w:val="20"/>
              </w:rPr>
              <w:t>Implementation of the SMS system</w:t>
            </w:r>
          </w:p>
        </w:tc>
        <w:tc>
          <w:tcPr>
            <w:tcW w:w="1544" w:type="dxa"/>
            <w:vAlign w:val="center"/>
          </w:tcPr>
          <w:p w14:paraId="0C900CC3" w14:textId="77777777" w:rsidR="006F3278" w:rsidRPr="000905D9" w:rsidRDefault="006F3278" w:rsidP="0050269B">
            <w:pPr>
              <w:autoSpaceDE w:val="0"/>
              <w:autoSpaceDN w:val="0"/>
              <w:adjustRightInd w:val="0"/>
              <w:jc w:val="both"/>
              <w:rPr>
                <w:rFonts w:asciiTheme="majorHAnsi" w:eastAsia="Helvetica" w:hAnsiTheme="majorHAnsi" w:cs="Times New Roman"/>
                <w:sz w:val="20"/>
                <w:szCs w:val="20"/>
                <w:lang w:val="ka-GE"/>
              </w:rPr>
            </w:pPr>
          </w:p>
        </w:tc>
        <w:tc>
          <w:tcPr>
            <w:tcW w:w="1569" w:type="dxa"/>
            <w:vAlign w:val="center"/>
          </w:tcPr>
          <w:p w14:paraId="0D4639C8" w14:textId="77777777" w:rsidR="006F3278" w:rsidRPr="000905D9" w:rsidRDefault="006F3278" w:rsidP="0050269B">
            <w:pPr>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 xml:space="preserve">March, </w:t>
            </w:r>
            <w:r w:rsidRPr="000905D9">
              <w:rPr>
                <w:rFonts w:asciiTheme="majorHAnsi" w:hAnsiTheme="majorHAnsi" w:cs="Times New Roman"/>
                <w:sz w:val="20"/>
                <w:szCs w:val="20"/>
                <w:lang w:val="ka-GE"/>
              </w:rPr>
              <w:t>2016</w:t>
            </w:r>
          </w:p>
        </w:tc>
        <w:tc>
          <w:tcPr>
            <w:tcW w:w="2982" w:type="dxa"/>
            <w:gridSpan w:val="2"/>
            <w:vAlign w:val="center"/>
          </w:tcPr>
          <w:p w14:paraId="5A237630" w14:textId="77777777" w:rsidR="006F3278" w:rsidRPr="000905D9" w:rsidRDefault="006F3278" w:rsidP="0050269B">
            <w:pPr>
              <w:jc w:val="both"/>
              <w:rPr>
                <w:rFonts w:asciiTheme="majorHAnsi" w:hAnsiTheme="majorHAnsi" w:cs="Times New Roman"/>
                <w:sz w:val="20"/>
                <w:szCs w:val="20"/>
                <w:lang w:val="ka-GE"/>
              </w:rPr>
            </w:pPr>
            <w:r w:rsidRPr="000905D9">
              <w:rPr>
                <w:rFonts w:asciiTheme="majorHAnsi" w:hAnsiTheme="majorHAnsi" w:cs="Times New Roman"/>
                <w:sz w:val="20"/>
                <w:szCs w:val="20"/>
                <w:lang w:val="ka-GE"/>
              </w:rPr>
              <w:t>December, 2017</w:t>
            </w:r>
          </w:p>
        </w:tc>
      </w:tr>
      <w:tr w:rsidR="006F3278" w:rsidRPr="000905D9" w14:paraId="60A426F8" w14:textId="77777777" w:rsidTr="00845887">
        <w:trPr>
          <w:trHeight w:val="356"/>
          <w:jc w:val="center"/>
        </w:trPr>
        <w:tc>
          <w:tcPr>
            <w:tcW w:w="3686" w:type="dxa"/>
            <w:gridSpan w:val="2"/>
            <w:vAlign w:val="center"/>
          </w:tcPr>
          <w:p w14:paraId="67FA25D8" w14:textId="77777777" w:rsidR="006F3278" w:rsidRPr="000905D9" w:rsidRDefault="006F3278" w:rsidP="00845887">
            <w:pPr>
              <w:rPr>
                <w:rFonts w:asciiTheme="majorHAnsi" w:hAnsiTheme="majorHAnsi" w:cs="Times New Roman"/>
                <w:sz w:val="20"/>
                <w:szCs w:val="20"/>
              </w:rPr>
            </w:pPr>
            <w:r w:rsidRPr="000905D9">
              <w:rPr>
                <w:rFonts w:asciiTheme="majorHAnsi" w:hAnsiTheme="majorHAnsi" w:cs="Times New Roman"/>
                <w:sz w:val="20"/>
                <w:szCs w:val="20"/>
              </w:rPr>
              <w:t>Implementation of the electronic survey system</w:t>
            </w:r>
          </w:p>
        </w:tc>
        <w:tc>
          <w:tcPr>
            <w:tcW w:w="1544" w:type="dxa"/>
            <w:vAlign w:val="center"/>
          </w:tcPr>
          <w:p w14:paraId="028ABA3F" w14:textId="77777777" w:rsidR="006F3278" w:rsidRPr="000905D9" w:rsidRDefault="006F3278" w:rsidP="0050269B">
            <w:pPr>
              <w:autoSpaceDE w:val="0"/>
              <w:autoSpaceDN w:val="0"/>
              <w:adjustRightInd w:val="0"/>
              <w:jc w:val="both"/>
              <w:rPr>
                <w:rFonts w:asciiTheme="majorHAnsi" w:eastAsia="Helvetica" w:hAnsiTheme="majorHAnsi" w:cs="Times New Roman"/>
                <w:sz w:val="20"/>
                <w:szCs w:val="20"/>
                <w:lang w:val="ka-GE"/>
              </w:rPr>
            </w:pPr>
          </w:p>
        </w:tc>
        <w:tc>
          <w:tcPr>
            <w:tcW w:w="1569" w:type="dxa"/>
            <w:vAlign w:val="center"/>
          </w:tcPr>
          <w:p w14:paraId="1F17B025" w14:textId="77777777" w:rsidR="006F3278" w:rsidRPr="000905D9" w:rsidRDefault="006F3278" w:rsidP="0050269B">
            <w:pPr>
              <w:jc w:val="both"/>
              <w:rPr>
                <w:rFonts w:asciiTheme="majorHAnsi" w:eastAsia="Helvetica" w:hAnsiTheme="majorHAnsi" w:cs="Times New Roman"/>
                <w:sz w:val="20"/>
                <w:szCs w:val="20"/>
                <w:lang w:val="ka-GE"/>
              </w:rPr>
            </w:pPr>
            <w:r w:rsidRPr="000905D9">
              <w:rPr>
                <w:rFonts w:asciiTheme="majorHAnsi" w:eastAsia="Helvetica" w:hAnsiTheme="majorHAnsi" w:cs="Times New Roman"/>
                <w:sz w:val="20"/>
                <w:szCs w:val="20"/>
                <w:lang w:val="ka-GE"/>
              </w:rPr>
              <w:t xml:space="preserve">March, </w:t>
            </w:r>
            <w:r w:rsidRPr="000905D9">
              <w:rPr>
                <w:rFonts w:asciiTheme="majorHAnsi" w:hAnsiTheme="majorHAnsi" w:cs="Times New Roman"/>
                <w:sz w:val="20"/>
                <w:szCs w:val="20"/>
                <w:lang w:val="ka-GE"/>
              </w:rPr>
              <w:t>2016</w:t>
            </w:r>
          </w:p>
        </w:tc>
        <w:tc>
          <w:tcPr>
            <w:tcW w:w="2982" w:type="dxa"/>
            <w:gridSpan w:val="2"/>
            <w:vAlign w:val="center"/>
          </w:tcPr>
          <w:p w14:paraId="6ACD4A31" w14:textId="77777777" w:rsidR="006F3278" w:rsidRPr="000905D9" w:rsidRDefault="006F3278" w:rsidP="0050269B">
            <w:pPr>
              <w:jc w:val="both"/>
              <w:rPr>
                <w:rFonts w:asciiTheme="majorHAnsi" w:hAnsiTheme="majorHAnsi" w:cs="Times New Roman"/>
                <w:sz w:val="20"/>
                <w:szCs w:val="20"/>
                <w:lang w:val="ka-GE"/>
              </w:rPr>
            </w:pPr>
            <w:r w:rsidRPr="000905D9">
              <w:rPr>
                <w:rFonts w:asciiTheme="majorHAnsi" w:hAnsiTheme="majorHAnsi" w:cs="Times New Roman"/>
                <w:sz w:val="20"/>
                <w:szCs w:val="20"/>
                <w:lang w:val="ka-GE"/>
              </w:rPr>
              <w:t>December, 2017</w:t>
            </w:r>
          </w:p>
        </w:tc>
      </w:tr>
      <w:tr w:rsidR="006F3278" w:rsidRPr="000905D9" w14:paraId="23521E05" w14:textId="77777777" w:rsidTr="00845887">
        <w:trPr>
          <w:trHeight w:val="356"/>
          <w:jc w:val="center"/>
        </w:trPr>
        <w:tc>
          <w:tcPr>
            <w:tcW w:w="3686" w:type="dxa"/>
            <w:gridSpan w:val="2"/>
            <w:vAlign w:val="center"/>
          </w:tcPr>
          <w:p w14:paraId="1477EAF6" w14:textId="77777777" w:rsidR="006F3278" w:rsidRPr="000905D9" w:rsidRDefault="006F3278" w:rsidP="00845887">
            <w:pPr>
              <w:rPr>
                <w:rFonts w:asciiTheme="majorHAnsi" w:hAnsiTheme="majorHAnsi" w:cs="Times New Roman"/>
                <w:sz w:val="20"/>
                <w:szCs w:val="20"/>
              </w:rPr>
            </w:pPr>
            <w:r w:rsidRPr="000905D9">
              <w:rPr>
                <w:rFonts w:asciiTheme="majorHAnsi" w:hAnsiTheme="majorHAnsi" w:cs="Times New Roman"/>
                <w:sz w:val="20"/>
                <w:szCs w:val="20"/>
              </w:rPr>
              <w:t xml:space="preserve">Setting up of the </w:t>
            </w:r>
            <w:proofErr w:type="spellStart"/>
            <w:r w:rsidRPr="000905D9">
              <w:rPr>
                <w:rFonts w:asciiTheme="majorHAnsi" w:hAnsiTheme="majorHAnsi" w:cs="Times New Roman"/>
                <w:sz w:val="20"/>
                <w:szCs w:val="20"/>
              </w:rPr>
              <w:t>Centres</w:t>
            </w:r>
            <w:proofErr w:type="spellEnd"/>
            <w:r w:rsidRPr="000905D9">
              <w:rPr>
                <w:rFonts w:asciiTheme="majorHAnsi" w:hAnsiTheme="majorHAnsi" w:cs="Times New Roman"/>
                <w:sz w:val="20"/>
                <w:szCs w:val="20"/>
              </w:rPr>
              <w:t xml:space="preserve"> of the Civic Engagement</w:t>
            </w:r>
          </w:p>
        </w:tc>
        <w:tc>
          <w:tcPr>
            <w:tcW w:w="1544" w:type="dxa"/>
            <w:vAlign w:val="center"/>
          </w:tcPr>
          <w:p w14:paraId="577DA44D" w14:textId="77777777" w:rsidR="006F3278" w:rsidRPr="000905D9" w:rsidRDefault="006F3278" w:rsidP="0050269B">
            <w:pPr>
              <w:autoSpaceDE w:val="0"/>
              <w:autoSpaceDN w:val="0"/>
              <w:adjustRightInd w:val="0"/>
              <w:jc w:val="both"/>
              <w:rPr>
                <w:rFonts w:asciiTheme="majorHAnsi" w:eastAsia="Helvetica" w:hAnsiTheme="majorHAnsi" w:cs="Times New Roman"/>
                <w:sz w:val="20"/>
                <w:szCs w:val="20"/>
                <w:lang w:val="ka-GE"/>
              </w:rPr>
            </w:pPr>
          </w:p>
        </w:tc>
        <w:tc>
          <w:tcPr>
            <w:tcW w:w="1569" w:type="dxa"/>
            <w:vAlign w:val="center"/>
          </w:tcPr>
          <w:p w14:paraId="0A14FC03" w14:textId="77777777" w:rsidR="006F3278" w:rsidRPr="000905D9" w:rsidRDefault="006F3278" w:rsidP="0050269B">
            <w:pPr>
              <w:pStyle w:val="1"/>
              <w:spacing w:line="240" w:lineRule="auto"/>
              <w:jc w:val="both"/>
              <w:rPr>
                <w:rFonts w:asciiTheme="majorHAnsi" w:eastAsia="Helvetica" w:hAnsiTheme="majorHAnsi" w:cs="Times New Roman"/>
                <w:sz w:val="20"/>
                <w:szCs w:val="20"/>
              </w:rPr>
            </w:pPr>
            <w:r w:rsidRPr="000905D9">
              <w:rPr>
                <w:rFonts w:asciiTheme="majorHAnsi" w:eastAsia="Helvetica" w:hAnsiTheme="majorHAnsi" w:cs="Times New Roman"/>
                <w:sz w:val="20"/>
                <w:szCs w:val="20"/>
                <w:lang w:val="ka-GE"/>
              </w:rPr>
              <w:t>September,</w:t>
            </w:r>
          </w:p>
          <w:p w14:paraId="6214B0FE" w14:textId="77777777" w:rsidR="006F3278" w:rsidRPr="000905D9" w:rsidRDefault="006F3278" w:rsidP="0050269B">
            <w:pPr>
              <w:jc w:val="both"/>
              <w:rPr>
                <w:rFonts w:asciiTheme="majorHAnsi" w:eastAsia="Helvetica" w:hAnsiTheme="majorHAnsi" w:cs="Times New Roman"/>
                <w:sz w:val="20"/>
                <w:szCs w:val="20"/>
                <w:lang w:val="ka-GE"/>
              </w:rPr>
            </w:pPr>
            <w:r w:rsidRPr="000905D9">
              <w:rPr>
                <w:rFonts w:asciiTheme="majorHAnsi" w:eastAsia="Arial Unicode MS" w:hAnsiTheme="majorHAnsi" w:cs="Times New Roman"/>
                <w:sz w:val="20"/>
                <w:szCs w:val="20"/>
                <w:lang w:val="ka-GE"/>
              </w:rPr>
              <w:t>2016</w:t>
            </w:r>
          </w:p>
        </w:tc>
        <w:tc>
          <w:tcPr>
            <w:tcW w:w="2982" w:type="dxa"/>
            <w:gridSpan w:val="2"/>
            <w:vAlign w:val="center"/>
          </w:tcPr>
          <w:p w14:paraId="4ED6D910" w14:textId="77777777" w:rsidR="006F3278" w:rsidRPr="000905D9" w:rsidRDefault="006F3278" w:rsidP="0050269B">
            <w:pPr>
              <w:jc w:val="both"/>
              <w:rPr>
                <w:rFonts w:asciiTheme="majorHAnsi" w:hAnsiTheme="majorHAnsi" w:cs="Times New Roman"/>
                <w:sz w:val="20"/>
                <w:szCs w:val="20"/>
                <w:lang w:val="ka-GE"/>
              </w:rPr>
            </w:pPr>
            <w:r w:rsidRPr="000905D9">
              <w:rPr>
                <w:rFonts w:asciiTheme="majorHAnsi" w:hAnsiTheme="majorHAnsi" w:cs="Times New Roman"/>
                <w:sz w:val="20"/>
                <w:szCs w:val="20"/>
                <w:lang w:val="ka-GE"/>
              </w:rPr>
              <w:t>December, 2017</w:t>
            </w:r>
          </w:p>
        </w:tc>
      </w:tr>
      <w:tr w:rsidR="006F3278" w:rsidRPr="000905D9" w14:paraId="21F462EB" w14:textId="77777777" w:rsidTr="00845887">
        <w:trPr>
          <w:trHeight w:val="356"/>
          <w:jc w:val="center"/>
        </w:trPr>
        <w:tc>
          <w:tcPr>
            <w:tcW w:w="3686" w:type="dxa"/>
            <w:gridSpan w:val="2"/>
            <w:vAlign w:val="center"/>
          </w:tcPr>
          <w:p w14:paraId="20566C2D" w14:textId="77777777" w:rsidR="006F3278" w:rsidRPr="000905D9" w:rsidRDefault="006F3278" w:rsidP="00845887">
            <w:pPr>
              <w:rPr>
                <w:rFonts w:asciiTheme="majorHAnsi" w:hAnsiTheme="majorHAnsi" w:cs="Times New Roman"/>
                <w:sz w:val="20"/>
                <w:szCs w:val="20"/>
              </w:rPr>
            </w:pPr>
            <w:r w:rsidRPr="000905D9">
              <w:rPr>
                <w:rFonts w:asciiTheme="majorHAnsi" w:eastAsia="Helvetica" w:hAnsiTheme="majorHAnsi" w:cs="Times New Roman"/>
                <w:bCs/>
                <w:sz w:val="20"/>
                <w:szCs w:val="20"/>
              </w:rPr>
              <w:t xml:space="preserve">Direct transmission and uploading video recordings of meetings on </w:t>
            </w:r>
            <w:proofErr w:type="spellStart"/>
            <w:r w:rsidRPr="000905D9">
              <w:rPr>
                <w:rFonts w:asciiTheme="majorHAnsi" w:eastAsia="Helvetica" w:hAnsiTheme="majorHAnsi" w:cs="Times New Roman"/>
                <w:bCs/>
                <w:sz w:val="20"/>
                <w:szCs w:val="20"/>
              </w:rPr>
              <w:t>Ozurgeti</w:t>
            </w:r>
            <w:proofErr w:type="spellEnd"/>
            <w:r w:rsidRPr="000905D9">
              <w:rPr>
                <w:rFonts w:asciiTheme="majorHAnsi" w:eastAsia="Helvetica" w:hAnsiTheme="majorHAnsi" w:cs="Times New Roman"/>
                <w:bCs/>
                <w:sz w:val="20"/>
                <w:szCs w:val="20"/>
              </w:rPr>
              <w:t xml:space="preserve"> Municipality webpage</w:t>
            </w:r>
          </w:p>
        </w:tc>
        <w:tc>
          <w:tcPr>
            <w:tcW w:w="1544" w:type="dxa"/>
            <w:vAlign w:val="center"/>
          </w:tcPr>
          <w:p w14:paraId="2E80C354" w14:textId="77777777" w:rsidR="006F3278" w:rsidRPr="000905D9" w:rsidRDefault="006F3278" w:rsidP="0050269B">
            <w:pPr>
              <w:autoSpaceDE w:val="0"/>
              <w:autoSpaceDN w:val="0"/>
              <w:adjustRightInd w:val="0"/>
              <w:jc w:val="both"/>
              <w:rPr>
                <w:rFonts w:asciiTheme="majorHAnsi" w:eastAsia="Helvetica" w:hAnsiTheme="majorHAnsi" w:cs="Times New Roman"/>
                <w:sz w:val="20"/>
                <w:szCs w:val="20"/>
                <w:lang w:val="ka-GE"/>
              </w:rPr>
            </w:pPr>
          </w:p>
        </w:tc>
        <w:tc>
          <w:tcPr>
            <w:tcW w:w="1569" w:type="dxa"/>
            <w:vAlign w:val="center"/>
          </w:tcPr>
          <w:p w14:paraId="1CD24436" w14:textId="77777777" w:rsidR="006F3278" w:rsidRPr="000905D9" w:rsidRDefault="006F3278" w:rsidP="0050269B">
            <w:pPr>
              <w:jc w:val="both"/>
              <w:rPr>
                <w:rFonts w:asciiTheme="majorHAnsi" w:hAnsiTheme="majorHAnsi" w:cs="Times New Roman"/>
                <w:sz w:val="20"/>
                <w:szCs w:val="20"/>
                <w:lang w:val="ka-GE"/>
              </w:rPr>
            </w:pPr>
            <w:r w:rsidRPr="000905D9">
              <w:rPr>
                <w:rFonts w:asciiTheme="majorHAnsi" w:eastAsia="Helvetica" w:hAnsiTheme="majorHAnsi" w:cs="Times New Roman"/>
                <w:sz w:val="20"/>
                <w:szCs w:val="20"/>
              </w:rPr>
              <w:t xml:space="preserve">February, </w:t>
            </w:r>
            <w:r w:rsidRPr="000905D9">
              <w:rPr>
                <w:rFonts w:asciiTheme="majorHAnsi" w:hAnsiTheme="majorHAnsi" w:cs="Times New Roman"/>
                <w:sz w:val="20"/>
                <w:szCs w:val="20"/>
                <w:lang w:val="ka-GE"/>
              </w:rPr>
              <w:t>2016</w:t>
            </w:r>
          </w:p>
        </w:tc>
        <w:tc>
          <w:tcPr>
            <w:tcW w:w="2982" w:type="dxa"/>
            <w:gridSpan w:val="2"/>
            <w:vAlign w:val="center"/>
          </w:tcPr>
          <w:p w14:paraId="498F8529" w14:textId="77777777" w:rsidR="006F3278" w:rsidRPr="000905D9" w:rsidRDefault="006F3278" w:rsidP="0050269B">
            <w:pPr>
              <w:jc w:val="both"/>
              <w:rPr>
                <w:rFonts w:asciiTheme="majorHAnsi" w:hAnsiTheme="majorHAnsi" w:cs="Times New Roman"/>
                <w:sz w:val="20"/>
                <w:szCs w:val="20"/>
                <w:lang w:val="ka-GE"/>
              </w:rPr>
            </w:pPr>
          </w:p>
        </w:tc>
      </w:tr>
      <w:tr w:rsidR="006F3278" w:rsidRPr="000905D9" w14:paraId="3B3569A5" w14:textId="77777777" w:rsidTr="00A534E4">
        <w:trPr>
          <w:trHeight w:val="356"/>
          <w:jc w:val="center"/>
        </w:trPr>
        <w:tc>
          <w:tcPr>
            <w:tcW w:w="3686" w:type="dxa"/>
            <w:gridSpan w:val="2"/>
            <w:vAlign w:val="center"/>
          </w:tcPr>
          <w:p w14:paraId="37838FDD" w14:textId="77777777" w:rsidR="006F3278" w:rsidRPr="000905D9" w:rsidRDefault="006F3278" w:rsidP="0050269B">
            <w:pPr>
              <w:autoSpaceDE w:val="0"/>
              <w:autoSpaceDN w:val="0"/>
              <w:adjustRightInd w:val="0"/>
              <w:jc w:val="both"/>
              <w:rPr>
                <w:rFonts w:asciiTheme="majorHAnsi" w:eastAsiaTheme="minorHAnsi" w:hAnsiTheme="majorHAnsi" w:cs="Times New Roman"/>
                <w:b/>
                <w:sz w:val="20"/>
                <w:szCs w:val="20"/>
                <w:lang w:val="ka-GE"/>
              </w:rPr>
            </w:pPr>
            <w:r w:rsidRPr="000905D9">
              <w:rPr>
                <w:rFonts w:asciiTheme="majorHAnsi" w:eastAsia="Helvetica" w:hAnsiTheme="majorHAnsi" w:cs="Times New Roman"/>
                <w:b/>
                <w:sz w:val="20"/>
                <w:szCs w:val="20"/>
                <w:lang w:val="ka-GE"/>
              </w:rPr>
              <w:t>Indicator</w:t>
            </w:r>
          </w:p>
        </w:tc>
        <w:tc>
          <w:tcPr>
            <w:tcW w:w="6095" w:type="dxa"/>
            <w:gridSpan w:val="4"/>
            <w:vAlign w:val="center"/>
          </w:tcPr>
          <w:p w14:paraId="4D32D77E" w14:textId="77777777" w:rsidR="006F3278" w:rsidRPr="000905D9" w:rsidRDefault="006F3278" w:rsidP="00845887">
            <w:pPr>
              <w:ind w:left="34"/>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 xml:space="preserve">Online transmission of Assembly meetings on the webpage </w:t>
            </w:r>
            <w:r w:rsidR="00213569" w:rsidRPr="000905D9">
              <w:rPr>
                <w:rFonts w:asciiTheme="majorHAnsi" w:hAnsiTheme="majorHAnsi"/>
                <w:sz w:val="22"/>
                <w:szCs w:val="22"/>
              </w:rPr>
              <w:fldChar w:fldCharType="begin"/>
            </w:r>
            <w:r w:rsidR="00213569" w:rsidRPr="000905D9">
              <w:rPr>
                <w:rFonts w:asciiTheme="majorHAnsi" w:hAnsiTheme="majorHAnsi"/>
              </w:rPr>
              <w:instrText xml:space="preserve"> HYPERLINK "http://ozurgeti.org.ge/?page_id=8925" </w:instrText>
            </w:r>
            <w:r w:rsidR="00213569" w:rsidRPr="000905D9">
              <w:rPr>
                <w:rFonts w:asciiTheme="majorHAnsi" w:hAnsiTheme="majorHAnsi"/>
                <w:sz w:val="22"/>
                <w:szCs w:val="22"/>
              </w:rPr>
              <w:fldChar w:fldCharType="separate"/>
            </w:r>
            <w:r w:rsidRPr="000905D9">
              <w:rPr>
                <w:rStyle w:val="Hyperlink"/>
                <w:rFonts w:asciiTheme="majorHAnsi" w:hAnsiTheme="majorHAnsi" w:cs="Times New Roman"/>
                <w:sz w:val="20"/>
                <w:szCs w:val="20"/>
                <w:lang w:val="ka-GE"/>
              </w:rPr>
              <w:t>http://ozurgeti.org.ge/?page_id=8925</w:t>
            </w:r>
            <w:r w:rsidR="00213569" w:rsidRPr="000905D9">
              <w:rPr>
                <w:rStyle w:val="Hyperlink"/>
                <w:rFonts w:asciiTheme="majorHAnsi" w:hAnsiTheme="majorHAnsi" w:cs="Times New Roman"/>
                <w:sz w:val="20"/>
                <w:szCs w:val="20"/>
                <w:lang w:val="ka-GE"/>
              </w:rPr>
              <w:fldChar w:fldCharType="end"/>
            </w:r>
            <w:r w:rsidRPr="000905D9">
              <w:rPr>
                <w:rStyle w:val="Hyperlink"/>
                <w:rFonts w:asciiTheme="majorHAnsi" w:hAnsiTheme="majorHAnsi" w:cs="Times New Roman"/>
                <w:sz w:val="20"/>
                <w:szCs w:val="20"/>
                <w:lang w:val="ka-GE"/>
              </w:rPr>
              <w:t>,</w:t>
            </w:r>
            <w:r w:rsidRPr="000905D9">
              <w:rPr>
                <w:rFonts w:asciiTheme="majorHAnsi" w:eastAsia="Helvetica" w:hAnsiTheme="majorHAnsi" w:cs="Times New Roman"/>
                <w:sz w:val="20"/>
                <w:szCs w:val="20"/>
                <w:lang w:val="ka-GE"/>
              </w:rPr>
              <w:t xml:space="preserve">of Ozurgeti Municipality </w:t>
            </w:r>
            <w:r w:rsidRPr="000905D9">
              <w:rPr>
                <w:rFonts w:asciiTheme="majorHAnsi" w:eastAsia="Helvetica" w:hAnsiTheme="majorHAnsi" w:cs="Times New Roman"/>
                <w:sz w:val="20"/>
                <w:szCs w:val="20"/>
              </w:rPr>
              <w:t xml:space="preserve">also on </w:t>
            </w:r>
            <w:hyperlink r:id="rId15" w:history="1">
              <w:r w:rsidRPr="000905D9">
                <w:rPr>
                  <w:rStyle w:val="Hyperlink"/>
                  <w:rFonts w:asciiTheme="majorHAnsi" w:hAnsiTheme="majorHAnsi" w:cs="Times New Roman"/>
                  <w:sz w:val="20"/>
                  <w:szCs w:val="20"/>
                  <w:lang w:val="ka-GE"/>
                </w:rPr>
                <w:t>https://livestream.com/</w:t>
              </w:r>
            </w:hyperlink>
            <w:r w:rsidRPr="000905D9">
              <w:rPr>
                <w:rStyle w:val="Hyperlink"/>
                <w:rFonts w:asciiTheme="majorHAnsi" w:hAnsiTheme="majorHAnsi" w:cs="Times New Roman"/>
                <w:sz w:val="20"/>
                <w:szCs w:val="20"/>
                <w:lang w:val="ka-GE"/>
              </w:rPr>
              <w:t>;</w:t>
            </w:r>
          </w:p>
          <w:p w14:paraId="3281DE2E" w14:textId="77777777" w:rsidR="006F3278" w:rsidRPr="000905D9" w:rsidRDefault="006F3278" w:rsidP="00845887">
            <w:pPr>
              <w:ind w:left="34"/>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 xml:space="preserve">Complete video recordings are uploaded on the official webpage </w:t>
            </w:r>
            <w:r w:rsidR="00213569" w:rsidRPr="000905D9">
              <w:rPr>
                <w:rFonts w:asciiTheme="majorHAnsi" w:hAnsiTheme="majorHAnsi"/>
                <w:sz w:val="22"/>
                <w:szCs w:val="22"/>
              </w:rPr>
              <w:fldChar w:fldCharType="begin"/>
            </w:r>
            <w:r w:rsidR="00213569" w:rsidRPr="000905D9">
              <w:rPr>
                <w:rFonts w:asciiTheme="majorHAnsi" w:hAnsiTheme="majorHAnsi"/>
              </w:rPr>
              <w:instrText xml:space="preserve"> HYPERLINK "http://ozurgeti.org.ge/?page_id=7693" </w:instrText>
            </w:r>
            <w:r w:rsidR="00213569" w:rsidRPr="000905D9">
              <w:rPr>
                <w:rFonts w:asciiTheme="majorHAnsi" w:hAnsiTheme="majorHAnsi"/>
                <w:sz w:val="22"/>
                <w:szCs w:val="22"/>
              </w:rPr>
              <w:fldChar w:fldCharType="separate"/>
            </w:r>
            <w:r w:rsidRPr="000905D9">
              <w:rPr>
                <w:rStyle w:val="Hyperlink"/>
                <w:rFonts w:asciiTheme="majorHAnsi" w:hAnsiTheme="majorHAnsi" w:cs="Times New Roman"/>
                <w:sz w:val="20"/>
                <w:szCs w:val="20"/>
                <w:lang w:val="ka-GE"/>
              </w:rPr>
              <w:t>http://ozurgeti.org.ge/?page_id=7693</w:t>
            </w:r>
            <w:r w:rsidR="00213569" w:rsidRPr="000905D9">
              <w:rPr>
                <w:rStyle w:val="Hyperlink"/>
                <w:rFonts w:asciiTheme="majorHAnsi" w:hAnsiTheme="majorHAnsi" w:cs="Times New Roman"/>
                <w:sz w:val="20"/>
                <w:szCs w:val="20"/>
                <w:lang w:val="ka-GE"/>
              </w:rPr>
              <w:fldChar w:fldCharType="end"/>
            </w:r>
            <w:r w:rsidRPr="000905D9">
              <w:rPr>
                <w:rFonts w:asciiTheme="majorHAnsi" w:eastAsia="Helvetica" w:hAnsiTheme="majorHAnsi" w:cs="Times New Roman"/>
                <w:sz w:val="20"/>
                <w:szCs w:val="20"/>
                <w:lang w:val="ka-GE"/>
              </w:rPr>
              <w:t xml:space="preserve"> of Ozurgeti Municipality</w:t>
            </w:r>
          </w:p>
        </w:tc>
      </w:tr>
      <w:tr w:rsidR="006F3278" w:rsidRPr="000905D9" w14:paraId="1142A825" w14:textId="77777777" w:rsidTr="00A534E4">
        <w:trPr>
          <w:trHeight w:val="356"/>
          <w:jc w:val="center"/>
        </w:trPr>
        <w:tc>
          <w:tcPr>
            <w:tcW w:w="3686" w:type="dxa"/>
            <w:gridSpan w:val="2"/>
            <w:vAlign w:val="center"/>
          </w:tcPr>
          <w:p w14:paraId="0B22BE1B" w14:textId="77777777" w:rsidR="006F3278" w:rsidRPr="000905D9" w:rsidRDefault="006F3278" w:rsidP="0050269B">
            <w:pPr>
              <w:autoSpaceDE w:val="0"/>
              <w:autoSpaceDN w:val="0"/>
              <w:adjustRightInd w:val="0"/>
              <w:jc w:val="both"/>
              <w:rPr>
                <w:rFonts w:asciiTheme="majorHAnsi" w:eastAsiaTheme="minorHAnsi" w:hAnsiTheme="majorHAnsi" w:cs="Times New Roman"/>
                <w:b/>
                <w:sz w:val="20"/>
                <w:szCs w:val="20"/>
                <w:lang w:val="ka-GE"/>
              </w:rPr>
            </w:pPr>
            <w:r w:rsidRPr="000905D9">
              <w:rPr>
                <w:rFonts w:asciiTheme="majorHAnsi" w:eastAsia="Helvetica" w:hAnsiTheme="majorHAnsi" w:cs="Times New Roman"/>
                <w:b/>
                <w:sz w:val="20"/>
                <w:szCs w:val="20"/>
                <w:lang w:val="ka-GE"/>
              </w:rPr>
              <w:t>Risks and Assumptions</w:t>
            </w:r>
          </w:p>
        </w:tc>
        <w:tc>
          <w:tcPr>
            <w:tcW w:w="6095" w:type="dxa"/>
            <w:gridSpan w:val="4"/>
            <w:vAlign w:val="center"/>
          </w:tcPr>
          <w:p w14:paraId="4EE3B925" w14:textId="77777777" w:rsidR="006F3278" w:rsidRPr="000905D9" w:rsidRDefault="006F3278" w:rsidP="00845887">
            <w:pPr>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The issue is complex and its successful implementation depends on the engagement of relevant donor and civil society</w:t>
            </w:r>
          </w:p>
        </w:tc>
      </w:tr>
    </w:tbl>
    <w:p w14:paraId="453955E7" w14:textId="77777777" w:rsidR="006F3278" w:rsidRPr="000905D9" w:rsidRDefault="006F3278" w:rsidP="006F3278">
      <w:pPr>
        <w:spacing w:after="120"/>
        <w:ind w:right="-279"/>
        <w:jc w:val="both"/>
        <w:rPr>
          <w:rFonts w:asciiTheme="majorHAnsi" w:eastAsia="Helvetica" w:hAnsiTheme="majorHAnsi" w:cs="Times New Roman"/>
          <w:b/>
          <w:sz w:val="18"/>
          <w:szCs w:val="18"/>
          <w:lang w:val="ka-GE"/>
        </w:rPr>
      </w:pPr>
    </w:p>
    <w:p w14:paraId="152F8382" w14:textId="77777777" w:rsidR="00845887" w:rsidRPr="000905D9" w:rsidRDefault="00845887">
      <w:pPr>
        <w:rPr>
          <w:rFonts w:asciiTheme="majorHAnsi" w:eastAsiaTheme="majorEastAsia" w:hAnsiTheme="majorHAnsi" w:cstheme="majorBidi"/>
          <w:b/>
          <w:bCs/>
          <w:color w:val="365F91" w:themeColor="accent1" w:themeShade="BF"/>
          <w:sz w:val="28"/>
          <w:szCs w:val="28"/>
        </w:rPr>
      </w:pPr>
      <w:bookmarkStart w:id="89" w:name="_Toc464031299"/>
      <w:bookmarkStart w:id="90" w:name="_Toc464676641"/>
      <w:r w:rsidRPr="000905D9">
        <w:rPr>
          <w:rFonts w:asciiTheme="majorHAnsi" w:hAnsiTheme="majorHAnsi"/>
        </w:rPr>
        <w:br w:type="page"/>
      </w:r>
    </w:p>
    <w:p w14:paraId="43A15D2E" w14:textId="3190A5A5" w:rsidR="006F3278" w:rsidRPr="000905D9" w:rsidRDefault="006F3278" w:rsidP="00845887">
      <w:pPr>
        <w:pStyle w:val="Heading1"/>
        <w:spacing w:before="0" w:after="120"/>
        <w:jc w:val="center"/>
      </w:pPr>
      <w:bookmarkStart w:id="91" w:name="_Toc465748110"/>
      <w:r w:rsidRPr="000905D9">
        <w:lastRenderedPageBreak/>
        <w:t xml:space="preserve">Challenge III: </w:t>
      </w:r>
      <w:bookmarkEnd w:id="89"/>
      <w:r w:rsidRPr="000905D9">
        <w:t>More Effectively Managing Public Resources</w:t>
      </w:r>
      <w:bookmarkEnd w:id="90"/>
      <w:bookmarkEnd w:id="91"/>
    </w:p>
    <w:p w14:paraId="20807485" w14:textId="77777777" w:rsidR="006F3278" w:rsidRPr="000905D9" w:rsidRDefault="006F3278" w:rsidP="00845887">
      <w:pPr>
        <w:pStyle w:val="Heading2"/>
        <w:spacing w:before="0" w:after="120"/>
        <w:jc w:val="center"/>
      </w:pPr>
      <w:bookmarkStart w:id="92" w:name="_Toc464031300"/>
      <w:bookmarkStart w:id="93" w:name="_Toc464676642"/>
      <w:bookmarkStart w:id="94" w:name="_Toc465748111"/>
      <w:r w:rsidRPr="000905D9">
        <w:rPr>
          <w:rFonts w:eastAsia="Helvetica"/>
          <w:lang w:val="ka-GE"/>
        </w:rPr>
        <w:t>Commitment</w:t>
      </w:r>
      <w:r w:rsidRPr="000905D9">
        <w:rPr>
          <w:rFonts w:eastAsia="Helvetica"/>
        </w:rPr>
        <w:t xml:space="preserve"> </w:t>
      </w:r>
      <w:r w:rsidRPr="000905D9">
        <w:rPr>
          <w:lang w:val="ka-GE"/>
        </w:rPr>
        <w:t xml:space="preserve">24: </w:t>
      </w:r>
      <w:r w:rsidRPr="000905D9">
        <w:t xml:space="preserve">Creation of Electronic Mechanism for Local Budget Planning in Kutaisi, </w:t>
      </w:r>
      <w:proofErr w:type="spellStart"/>
      <w:r w:rsidRPr="000905D9">
        <w:t>Ozurgeti</w:t>
      </w:r>
      <w:proofErr w:type="spellEnd"/>
      <w:r w:rsidRPr="000905D9">
        <w:t xml:space="preserve">, Batumi and </w:t>
      </w:r>
      <w:proofErr w:type="spellStart"/>
      <w:r w:rsidRPr="000905D9">
        <w:t>Akhaltsikhe</w:t>
      </w:r>
      <w:bookmarkEnd w:id="92"/>
      <w:proofErr w:type="spellEnd"/>
      <w:r w:rsidRPr="000905D9">
        <w:rPr>
          <w:rStyle w:val="FootnoteReference"/>
          <w:rFonts w:eastAsia="Helvetica" w:cs="Times New Roman"/>
          <w:b w:val="0"/>
          <w:lang w:val="ka-GE"/>
        </w:rPr>
        <w:footnoteReference w:id="7"/>
      </w:r>
      <w:bookmarkEnd w:id="93"/>
      <w:bookmarkEnd w:id="94"/>
    </w:p>
    <w:p w14:paraId="7B02DEBD" w14:textId="77777777" w:rsidR="006F3278" w:rsidRPr="000905D9" w:rsidRDefault="006F3278" w:rsidP="006F3278">
      <w:pPr>
        <w:spacing w:after="120"/>
        <w:ind w:left="-284" w:right="-279"/>
        <w:jc w:val="both"/>
        <w:rPr>
          <w:rFonts w:asciiTheme="majorHAnsi" w:eastAsia="Helvetica" w:hAnsiTheme="majorHAnsi" w:cs="Times New Roman"/>
          <w:color w:val="000000" w:themeColor="text1"/>
        </w:rPr>
      </w:pPr>
      <w:r w:rsidRPr="000905D9">
        <w:rPr>
          <w:rFonts w:asciiTheme="majorHAnsi" w:eastAsia="Helvetica" w:hAnsiTheme="majorHAnsi" w:cs="Times New Roman"/>
          <w:color w:val="000000" w:themeColor="text1"/>
        </w:rPr>
        <w:t xml:space="preserve">Relevant services of Kutaisi, </w:t>
      </w:r>
      <w:proofErr w:type="spellStart"/>
      <w:r w:rsidRPr="000905D9">
        <w:rPr>
          <w:rFonts w:asciiTheme="majorHAnsi" w:eastAsia="Helvetica" w:hAnsiTheme="majorHAnsi" w:cs="Times New Roman"/>
          <w:color w:val="000000" w:themeColor="text1"/>
        </w:rPr>
        <w:t>Ozurgeti</w:t>
      </w:r>
      <w:proofErr w:type="spellEnd"/>
      <w:r w:rsidRPr="000905D9">
        <w:rPr>
          <w:rFonts w:asciiTheme="majorHAnsi" w:eastAsia="Helvetica" w:hAnsiTheme="majorHAnsi" w:cs="Times New Roman"/>
          <w:color w:val="000000" w:themeColor="text1"/>
        </w:rPr>
        <w:t xml:space="preserve">, Batumi and </w:t>
      </w:r>
      <w:proofErr w:type="spellStart"/>
      <w:r w:rsidRPr="000905D9">
        <w:rPr>
          <w:rFonts w:asciiTheme="majorHAnsi" w:eastAsia="Helvetica" w:hAnsiTheme="majorHAnsi" w:cs="Times New Roman"/>
          <w:color w:val="000000" w:themeColor="text1"/>
        </w:rPr>
        <w:t>Akhaltsikhe</w:t>
      </w:r>
      <w:proofErr w:type="spellEnd"/>
      <w:r w:rsidRPr="000905D9">
        <w:rPr>
          <w:rFonts w:asciiTheme="majorHAnsi" w:eastAsia="Helvetica" w:hAnsiTheme="majorHAnsi" w:cs="Times New Roman"/>
          <w:color w:val="000000" w:themeColor="text1"/>
        </w:rPr>
        <w:t xml:space="preserve"> municipalities actively work on the issues of budgetary process transparency. </w:t>
      </w:r>
      <w:r w:rsidRPr="000905D9">
        <w:rPr>
          <w:rFonts w:asciiTheme="majorHAnsi" w:hAnsiTheme="majorHAnsi" w:cs="Times New Roman"/>
          <w:color w:val="000000" w:themeColor="text1"/>
        </w:rPr>
        <w:t>By the support of USAID’s Good Governance Initiative in Georgia (GGI) the work is carried out on the local level to promote budgetary processes and improve mechanisms for public participation.</w:t>
      </w:r>
    </w:p>
    <w:p w14:paraId="3828035A" w14:textId="77777777" w:rsidR="006F3278" w:rsidRPr="000905D9" w:rsidRDefault="006F3278" w:rsidP="006F3278">
      <w:pPr>
        <w:spacing w:after="120"/>
        <w:ind w:left="-284" w:right="-279"/>
        <w:jc w:val="both"/>
        <w:rPr>
          <w:rFonts w:asciiTheme="majorHAnsi" w:eastAsia="Helvetica" w:hAnsiTheme="majorHAnsi" w:cs="Times New Roman"/>
          <w:color w:val="000000" w:themeColor="text1"/>
        </w:rPr>
      </w:pPr>
      <w:r w:rsidRPr="000905D9">
        <w:rPr>
          <w:rFonts w:asciiTheme="majorHAnsi" w:eastAsia="Helvetica" w:hAnsiTheme="majorHAnsi" w:cs="Times New Roman"/>
          <w:color w:val="000000" w:themeColor="text1"/>
        </w:rPr>
        <w:t xml:space="preserve">In the framework of the third Action Plan OGP, four identified cities will ensure creation of an electronic mechanism “Plan City Budget” and add it to the </w:t>
      </w:r>
      <w:proofErr w:type="spellStart"/>
      <w:r w:rsidRPr="000905D9">
        <w:rPr>
          <w:rFonts w:asciiTheme="majorHAnsi" w:eastAsia="Helvetica" w:hAnsiTheme="majorHAnsi" w:cs="Times New Roman"/>
          <w:color w:val="000000" w:themeColor="text1"/>
        </w:rPr>
        <w:t>munipality</w:t>
      </w:r>
      <w:proofErr w:type="spellEnd"/>
      <w:r w:rsidRPr="000905D9">
        <w:rPr>
          <w:rFonts w:asciiTheme="majorHAnsi" w:eastAsia="Helvetica" w:hAnsiTheme="majorHAnsi" w:cs="Times New Roman"/>
          <w:color w:val="000000" w:themeColor="text1"/>
        </w:rPr>
        <w:t xml:space="preserve"> webpage. Furthermore, in regard to the local budget, a citizen’s guidebook will be developed.</w:t>
      </w:r>
    </w:p>
    <w:p w14:paraId="721575EC" w14:textId="77777777" w:rsidR="006F3278" w:rsidRPr="000905D9" w:rsidRDefault="006F3278" w:rsidP="006F3278">
      <w:pPr>
        <w:tabs>
          <w:tab w:val="left" w:pos="3836"/>
        </w:tabs>
        <w:spacing w:after="120"/>
        <w:ind w:left="-284" w:right="-279"/>
        <w:jc w:val="both"/>
        <w:rPr>
          <w:rFonts w:asciiTheme="majorHAnsi" w:hAnsiTheme="majorHAnsi" w:cs="Times New Roman"/>
          <w:sz w:val="24"/>
          <w:szCs w:val="24"/>
          <w:lang w:val="ka-GE"/>
        </w:rPr>
      </w:pPr>
      <w:r w:rsidRPr="000905D9">
        <w:rPr>
          <w:rFonts w:asciiTheme="majorHAnsi" w:eastAsia="Helvetica" w:hAnsiTheme="majorHAnsi" w:cs="Times New Roman"/>
          <w:b/>
        </w:rPr>
        <w:t>D</w:t>
      </w:r>
      <w:r w:rsidRPr="000905D9">
        <w:rPr>
          <w:rFonts w:asciiTheme="majorHAnsi" w:eastAsia="Helvetica" w:hAnsiTheme="majorHAnsi" w:cs="Times New Roman"/>
          <w:b/>
          <w:lang w:val="ka-GE"/>
        </w:rPr>
        <w:t xml:space="preserve">ate </w:t>
      </w:r>
      <w:r w:rsidRPr="000905D9">
        <w:rPr>
          <w:rFonts w:asciiTheme="majorHAnsi" w:eastAsia="Helvetica" w:hAnsiTheme="majorHAnsi" w:cs="Times New Roman"/>
          <w:b/>
        </w:rPr>
        <w:t xml:space="preserve">of </w:t>
      </w:r>
      <w:r w:rsidRPr="000905D9">
        <w:rPr>
          <w:rFonts w:asciiTheme="majorHAnsi" w:eastAsia="Helvetica" w:hAnsiTheme="majorHAnsi" w:cs="Times New Roman"/>
          <w:b/>
          <w:lang w:val="ka-GE"/>
        </w:rPr>
        <w:t>Implementation:</w:t>
      </w:r>
      <w:r w:rsidRPr="000905D9">
        <w:rPr>
          <w:rFonts w:asciiTheme="majorHAnsi" w:hAnsiTheme="majorHAnsi" w:cs="Times New Roman"/>
          <w:lang w:val="ka-GE"/>
        </w:rPr>
        <w:t xml:space="preserve"> 2016-2017</w:t>
      </w:r>
      <w:r w:rsidRPr="000905D9">
        <w:rPr>
          <w:rFonts w:asciiTheme="majorHAnsi" w:hAnsiTheme="majorHAnsi" w:cs="Times New Roman"/>
          <w:sz w:val="24"/>
          <w:szCs w:val="24"/>
          <w:lang w:val="ka-GE"/>
        </w:rPr>
        <w:t xml:space="preserve"> </w:t>
      </w:r>
      <w:r w:rsidRPr="000905D9">
        <w:rPr>
          <w:rFonts w:asciiTheme="majorHAnsi" w:hAnsiTheme="majorHAnsi" w:cs="Times New Roman"/>
          <w:sz w:val="24"/>
          <w:szCs w:val="24"/>
          <w:lang w:val="ka-GE"/>
        </w:rPr>
        <w:tab/>
      </w:r>
    </w:p>
    <w:tbl>
      <w:tblPr>
        <w:tblStyle w:val="TableGrid"/>
        <w:tblW w:w="9923" w:type="dxa"/>
        <w:jc w:val="center"/>
        <w:tblLayout w:type="fixed"/>
        <w:tblLook w:val="04A0" w:firstRow="1" w:lastRow="0" w:firstColumn="1" w:lastColumn="0" w:noHBand="0" w:noVBand="1"/>
      </w:tblPr>
      <w:tblGrid>
        <w:gridCol w:w="1702"/>
        <w:gridCol w:w="1984"/>
        <w:gridCol w:w="1696"/>
        <w:gridCol w:w="1472"/>
        <w:gridCol w:w="1363"/>
        <w:gridCol w:w="1706"/>
      </w:tblGrid>
      <w:tr w:rsidR="006F3278" w:rsidRPr="000905D9" w14:paraId="736FE7A7" w14:textId="77777777" w:rsidTr="00A534E4">
        <w:trPr>
          <w:jc w:val="center"/>
        </w:trPr>
        <w:tc>
          <w:tcPr>
            <w:tcW w:w="9923" w:type="dxa"/>
            <w:gridSpan w:val="6"/>
            <w:shd w:val="clear" w:color="auto" w:fill="B8CCE4" w:themeFill="accent1" w:themeFillTint="66"/>
            <w:vAlign w:val="center"/>
          </w:tcPr>
          <w:p w14:paraId="737F3DB9" w14:textId="2EEB3D7F" w:rsidR="006F3278" w:rsidRPr="000905D9" w:rsidRDefault="006F3278" w:rsidP="00845887">
            <w:pPr>
              <w:ind w:right="-108"/>
              <w:jc w:val="center"/>
              <w:rPr>
                <w:rFonts w:asciiTheme="majorHAnsi" w:eastAsia="Helvetica" w:hAnsiTheme="majorHAnsi" w:cs="Times New Roman"/>
                <w:b/>
                <w:sz w:val="20"/>
                <w:szCs w:val="20"/>
              </w:rPr>
            </w:pPr>
            <w:r w:rsidRPr="000905D9">
              <w:rPr>
                <w:rFonts w:asciiTheme="majorHAnsi" w:eastAsia="Helvetica" w:hAnsiTheme="majorHAnsi" w:cs="Times New Roman"/>
                <w:b/>
                <w:sz w:val="20"/>
                <w:szCs w:val="20"/>
                <w:lang w:val="ka-GE"/>
              </w:rPr>
              <w:t>Commitment</w:t>
            </w:r>
            <w:r w:rsidRPr="000905D9">
              <w:rPr>
                <w:rFonts w:asciiTheme="majorHAnsi" w:hAnsiTheme="majorHAnsi" w:cs="Times New Roman"/>
                <w:b/>
                <w:sz w:val="20"/>
                <w:szCs w:val="20"/>
                <w:lang w:val="ka-GE"/>
              </w:rPr>
              <w:t>24</w:t>
            </w:r>
            <w:r w:rsidRPr="000905D9">
              <w:rPr>
                <w:rFonts w:asciiTheme="majorHAnsi" w:eastAsia="Helvetica" w:hAnsiTheme="majorHAnsi" w:cs="Times New Roman"/>
                <w:b/>
                <w:sz w:val="20"/>
                <w:szCs w:val="20"/>
                <w:lang w:val="ka-GE"/>
              </w:rPr>
              <w:t xml:space="preserve">: </w:t>
            </w:r>
            <w:r w:rsidRPr="000905D9">
              <w:rPr>
                <w:rFonts w:asciiTheme="majorHAnsi" w:eastAsia="Helvetica" w:hAnsiTheme="majorHAnsi" w:cs="Times New Roman"/>
                <w:b/>
                <w:sz w:val="20"/>
                <w:szCs w:val="20"/>
              </w:rPr>
              <w:t xml:space="preserve">Creation of electronic mechanism for local budget planning </w:t>
            </w:r>
            <w:r w:rsidR="009C18CC" w:rsidRPr="000905D9">
              <w:rPr>
                <w:rFonts w:asciiTheme="majorHAnsi" w:eastAsia="Helvetica" w:hAnsiTheme="majorHAnsi" w:cs="Times New Roman"/>
                <w:b/>
                <w:sz w:val="20"/>
                <w:szCs w:val="20"/>
              </w:rPr>
              <w:t xml:space="preserve">in Kutaisi, </w:t>
            </w:r>
            <w:proofErr w:type="spellStart"/>
            <w:r w:rsidR="009C18CC" w:rsidRPr="000905D9">
              <w:rPr>
                <w:rFonts w:asciiTheme="majorHAnsi" w:eastAsia="Helvetica" w:hAnsiTheme="majorHAnsi" w:cs="Times New Roman"/>
                <w:b/>
                <w:sz w:val="20"/>
                <w:szCs w:val="20"/>
              </w:rPr>
              <w:t>Ozurgeti</w:t>
            </w:r>
            <w:proofErr w:type="spellEnd"/>
            <w:r w:rsidR="009C18CC" w:rsidRPr="000905D9">
              <w:rPr>
                <w:rFonts w:asciiTheme="majorHAnsi" w:eastAsia="Helvetica" w:hAnsiTheme="majorHAnsi" w:cs="Times New Roman"/>
                <w:b/>
                <w:sz w:val="20"/>
                <w:szCs w:val="20"/>
              </w:rPr>
              <w:t xml:space="preserve">, </w:t>
            </w:r>
            <w:r w:rsidRPr="000905D9">
              <w:rPr>
                <w:rFonts w:asciiTheme="majorHAnsi" w:eastAsia="Helvetica" w:hAnsiTheme="majorHAnsi" w:cs="Times New Roman"/>
                <w:b/>
                <w:sz w:val="20"/>
                <w:szCs w:val="20"/>
              </w:rPr>
              <w:t xml:space="preserve">Batumi and </w:t>
            </w:r>
            <w:proofErr w:type="spellStart"/>
            <w:r w:rsidRPr="000905D9">
              <w:rPr>
                <w:rFonts w:asciiTheme="majorHAnsi" w:eastAsia="Helvetica" w:hAnsiTheme="majorHAnsi" w:cs="Times New Roman"/>
                <w:b/>
                <w:sz w:val="20"/>
                <w:szCs w:val="20"/>
              </w:rPr>
              <w:t>Akhaltsikhe</w:t>
            </w:r>
            <w:proofErr w:type="spellEnd"/>
          </w:p>
        </w:tc>
      </w:tr>
      <w:tr w:rsidR="006F3278" w:rsidRPr="000905D9" w14:paraId="5DF0E79B" w14:textId="77777777" w:rsidTr="00A534E4">
        <w:trPr>
          <w:jc w:val="center"/>
        </w:trPr>
        <w:tc>
          <w:tcPr>
            <w:tcW w:w="3686" w:type="dxa"/>
            <w:gridSpan w:val="2"/>
            <w:shd w:val="clear" w:color="auto" w:fill="B8CCE4" w:themeFill="accent1" w:themeFillTint="66"/>
            <w:vAlign w:val="center"/>
          </w:tcPr>
          <w:p w14:paraId="2716DED7" w14:textId="77777777" w:rsidR="006F3278" w:rsidRPr="000905D9" w:rsidRDefault="006F3278" w:rsidP="00845887">
            <w:pPr>
              <w:rPr>
                <w:rFonts w:asciiTheme="majorHAnsi" w:hAnsiTheme="majorHAnsi" w:cs="Times New Roman"/>
                <w:b/>
                <w:sz w:val="20"/>
                <w:szCs w:val="20"/>
              </w:rPr>
            </w:pPr>
            <w:r w:rsidRPr="000905D9">
              <w:rPr>
                <w:rFonts w:asciiTheme="majorHAnsi" w:eastAsia="Helvetica" w:hAnsiTheme="majorHAnsi" w:cs="Times New Roman"/>
                <w:b/>
                <w:sz w:val="20"/>
                <w:szCs w:val="20"/>
              </w:rPr>
              <w:t>Lead Agency</w:t>
            </w:r>
          </w:p>
        </w:tc>
        <w:tc>
          <w:tcPr>
            <w:tcW w:w="6237" w:type="dxa"/>
            <w:gridSpan w:val="4"/>
            <w:vAlign w:val="center"/>
          </w:tcPr>
          <w:p w14:paraId="336FAA9C" w14:textId="77777777" w:rsidR="006F3278" w:rsidRPr="000905D9" w:rsidRDefault="006F3278" w:rsidP="00845887">
            <w:pPr>
              <w:jc w:val="both"/>
              <w:rPr>
                <w:rFonts w:asciiTheme="majorHAnsi" w:hAnsiTheme="majorHAnsi" w:cs="Times New Roman"/>
                <w:color w:val="000000" w:themeColor="text1"/>
                <w:sz w:val="20"/>
                <w:szCs w:val="20"/>
              </w:rPr>
            </w:pPr>
            <w:r w:rsidRPr="000905D9">
              <w:rPr>
                <w:rFonts w:asciiTheme="majorHAnsi" w:eastAsia="Helvetica" w:hAnsiTheme="majorHAnsi" w:cs="Times New Roman"/>
                <w:color w:val="000000" w:themeColor="text1"/>
                <w:sz w:val="20"/>
                <w:szCs w:val="20"/>
              </w:rPr>
              <w:t xml:space="preserve">Kutaisi Municipality Town Hall; </w:t>
            </w:r>
            <w:proofErr w:type="spellStart"/>
            <w:r w:rsidRPr="000905D9">
              <w:rPr>
                <w:rFonts w:asciiTheme="majorHAnsi" w:eastAsia="Helvetica" w:hAnsiTheme="majorHAnsi" w:cs="Times New Roman"/>
                <w:color w:val="000000" w:themeColor="text1"/>
                <w:sz w:val="20"/>
                <w:szCs w:val="20"/>
              </w:rPr>
              <w:t>Ozurgeti</w:t>
            </w:r>
            <w:proofErr w:type="spellEnd"/>
            <w:r w:rsidRPr="000905D9">
              <w:rPr>
                <w:rFonts w:asciiTheme="majorHAnsi" w:eastAsia="Helvetica" w:hAnsiTheme="majorHAnsi" w:cs="Times New Roman"/>
                <w:color w:val="000000" w:themeColor="text1"/>
                <w:sz w:val="20"/>
                <w:szCs w:val="20"/>
              </w:rPr>
              <w:t xml:space="preserve"> Municipality Assembly; Batumi Municipality Town Hall; </w:t>
            </w:r>
            <w:proofErr w:type="spellStart"/>
            <w:r w:rsidRPr="000905D9">
              <w:rPr>
                <w:rFonts w:asciiTheme="majorHAnsi" w:eastAsia="Helvetica" w:hAnsiTheme="majorHAnsi" w:cs="Times New Roman"/>
                <w:color w:val="000000" w:themeColor="text1"/>
                <w:sz w:val="20"/>
                <w:szCs w:val="20"/>
              </w:rPr>
              <w:t>Akhaltsikhe</w:t>
            </w:r>
            <w:proofErr w:type="spellEnd"/>
            <w:r w:rsidRPr="000905D9">
              <w:rPr>
                <w:rFonts w:asciiTheme="majorHAnsi" w:eastAsia="Helvetica" w:hAnsiTheme="majorHAnsi" w:cs="Times New Roman"/>
                <w:color w:val="000000" w:themeColor="text1"/>
                <w:sz w:val="20"/>
                <w:szCs w:val="20"/>
              </w:rPr>
              <w:t xml:space="preserve"> Municipality Town Hall;</w:t>
            </w:r>
          </w:p>
        </w:tc>
      </w:tr>
      <w:tr w:rsidR="006F3278" w:rsidRPr="000905D9" w14:paraId="28463271" w14:textId="77777777" w:rsidTr="00A534E4">
        <w:trPr>
          <w:trHeight w:val="136"/>
          <w:jc w:val="center"/>
        </w:trPr>
        <w:tc>
          <w:tcPr>
            <w:tcW w:w="1702" w:type="dxa"/>
            <w:vMerge w:val="restart"/>
            <w:shd w:val="clear" w:color="auto" w:fill="B8CCE4" w:themeFill="accent1" w:themeFillTint="66"/>
            <w:vAlign w:val="center"/>
          </w:tcPr>
          <w:p w14:paraId="7DF20357" w14:textId="77777777" w:rsidR="006F3278" w:rsidRPr="000905D9" w:rsidRDefault="006F3278" w:rsidP="00845887">
            <w:pPr>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Other Involved Actors</w:t>
            </w:r>
          </w:p>
        </w:tc>
        <w:tc>
          <w:tcPr>
            <w:tcW w:w="1984" w:type="dxa"/>
            <w:shd w:val="clear" w:color="auto" w:fill="B8CCE4" w:themeFill="accent1" w:themeFillTint="66"/>
            <w:vAlign w:val="center"/>
          </w:tcPr>
          <w:p w14:paraId="48771F3C" w14:textId="77777777" w:rsidR="006F3278" w:rsidRPr="000905D9" w:rsidRDefault="006F3278" w:rsidP="00845887">
            <w:pPr>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Public Agency</w:t>
            </w:r>
          </w:p>
        </w:tc>
        <w:tc>
          <w:tcPr>
            <w:tcW w:w="6237" w:type="dxa"/>
            <w:gridSpan w:val="4"/>
            <w:vAlign w:val="center"/>
          </w:tcPr>
          <w:p w14:paraId="1CF619BD" w14:textId="77777777" w:rsidR="006F3278" w:rsidRPr="000905D9" w:rsidRDefault="006F3278" w:rsidP="00845887">
            <w:pPr>
              <w:jc w:val="both"/>
              <w:rPr>
                <w:rFonts w:asciiTheme="majorHAnsi" w:hAnsiTheme="majorHAnsi" w:cs="Times New Roman"/>
                <w:color w:val="000000" w:themeColor="text1"/>
                <w:sz w:val="20"/>
                <w:szCs w:val="20"/>
                <w:lang w:val="ka-GE"/>
              </w:rPr>
            </w:pPr>
          </w:p>
        </w:tc>
      </w:tr>
      <w:tr w:rsidR="006F3278" w:rsidRPr="000905D9" w14:paraId="6B36104F" w14:textId="77777777" w:rsidTr="00A534E4">
        <w:trPr>
          <w:trHeight w:val="451"/>
          <w:jc w:val="center"/>
        </w:trPr>
        <w:tc>
          <w:tcPr>
            <w:tcW w:w="1702" w:type="dxa"/>
            <w:vMerge/>
            <w:shd w:val="clear" w:color="auto" w:fill="B8CCE4" w:themeFill="accent1" w:themeFillTint="66"/>
            <w:vAlign w:val="center"/>
          </w:tcPr>
          <w:p w14:paraId="2809D72B" w14:textId="77777777" w:rsidR="006F3278" w:rsidRPr="000905D9" w:rsidRDefault="006F3278" w:rsidP="00845887">
            <w:pPr>
              <w:rPr>
                <w:rFonts w:asciiTheme="majorHAnsi" w:hAnsiTheme="majorHAnsi" w:cs="Times New Roman"/>
                <w:sz w:val="20"/>
                <w:szCs w:val="20"/>
                <w:lang w:val="ka-GE"/>
              </w:rPr>
            </w:pPr>
          </w:p>
        </w:tc>
        <w:tc>
          <w:tcPr>
            <w:tcW w:w="1984" w:type="dxa"/>
            <w:shd w:val="clear" w:color="auto" w:fill="B8CCE4" w:themeFill="accent1" w:themeFillTint="66"/>
            <w:vAlign w:val="center"/>
          </w:tcPr>
          <w:p w14:paraId="684D8A58" w14:textId="29EAB097" w:rsidR="006F3278" w:rsidRPr="000905D9" w:rsidRDefault="006F3278" w:rsidP="00845887">
            <w:pPr>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Civil Society/ Private Sector</w:t>
            </w:r>
          </w:p>
        </w:tc>
        <w:tc>
          <w:tcPr>
            <w:tcW w:w="6237" w:type="dxa"/>
            <w:gridSpan w:val="4"/>
            <w:vAlign w:val="center"/>
          </w:tcPr>
          <w:p w14:paraId="01C12F09" w14:textId="77777777" w:rsidR="006F3278" w:rsidRPr="000905D9" w:rsidRDefault="006F3278" w:rsidP="00845887">
            <w:pPr>
              <w:pStyle w:val="CommentText"/>
              <w:spacing w:after="0" w:line="240" w:lineRule="auto"/>
              <w:jc w:val="both"/>
              <w:rPr>
                <w:rFonts w:asciiTheme="majorHAnsi" w:eastAsia="Helvetica" w:hAnsiTheme="majorHAnsi" w:cs="Times New Roman"/>
                <w:color w:val="000000" w:themeColor="text1"/>
                <w:sz w:val="20"/>
                <w:szCs w:val="20"/>
                <w:lang w:val="ka-GE"/>
              </w:rPr>
            </w:pPr>
            <w:r w:rsidRPr="000905D9">
              <w:rPr>
                <w:rFonts w:asciiTheme="majorHAnsi" w:eastAsia="Helvetica" w:hAnsiTheme="majorHAnsi" w:cs="Times New Roman"/>
                <w:color w:val="000000" w:themeColor="text1"/>
                <w:sz w:val="20"/>
                <w:szCs w:val="20"/>
                <w:lang w:val="ka-GE"/>
              </w:rPr>
              <w:t>The project of USAID Good Governance Initiative in Georgia; Forum participant nongovernmental organizations</w:t>
            </w:r>
          </w:p>
        </w:tc>
      </w:tr>
      <w:tr w:rsidR="006F3278" w:rsidRPr="000905D9" w14:paraId="3182E0BB" w14:textId="77777777" w:rsidTr="00845887">
        <w:trPr>
          <w:trHeight w:val="684"/>
          <w:jc w:val="center"/>
        </w:trPr>
        <w:tc>
          <w:tcPr>
            <w:tcW w:w="3686" w:type="dxa"/>
            <w:gridSpan w:val="2"/>
            <w:shd w:val="clear" w:color="auto" w:fill="B8CCE4" w:themeFill="accent1" w:themeFillTint="66"/>
            <w:vAlign w:val="center"/>
          </w:tcPr>
          <w:p w14:paraId="141C8EB4" w14:textId="77777777" w:rsidR="006F3278" w:rsidRPr="000905D9" w:rsidRDefault="006F3278" w:rsidP="00845887">
            <w:pPr>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rPr>
              <w:t>Issues to be Addressed</w:t>
            </w:r>
          </w:p>
        </w:tc>
        <w:tc>
          <w:tcPr>
            <w:tcW w:w="6237" w:type="dxa"/>
            <w:gridSpan w:val="4"/>
            <w:vAlign w:val="center"/>
          </w:tcPr>
          <w:p w14:paraId="269B5E71" w14:textId="77777777" w:rsidR="006F3278" w:rsidRPr="000905D9" w:rsidRDefault="006F3278" w:rsidP="00845887">
            <w:pPr>
              <w:jc w:val="both"/>
              <w:rPr>
                <w:rFonts w:asciiTheme="majorHAnsi" w:hAnsiTheme="majorHAnsi" w:cs="Times New Roman"/>
                <w:color w:val="000000" w:themeColor="text1"/>
                <w:sz w:val="20"/>
                <w:szCs w:val="20"/>
              </w:rPr>
            </w:pPr>
            <w:r w:rsidRPr="000905D9">
              <w:rPr>
                <w:rFonts w:asciiTheme="majorHAnsi" w:eastAsia="Helvetica" w:hAnsiTheme="majorHAnsi" w:cs="Times New Roman"/>
                <w:color w:val="000000" w:themeColor="text1"/>
                <w:sz w:val="20"/>
                <w:szCs w:val="20"/>
                <w:lang w:val="ka-GE"/>
              </w:rPr>
              <w:t>Relevant services of the mentioned four</w:t>
            </w:r>
            <w:r w:rsidRPr="000905D9">
              <w:rPr>
                <w:rFonts w:asciiTheme="majorHAnsi" w:eastAsia="Helvetica" w:hAnsiTheme="majorHAnsi" w:cs="Times New Roman"/>
                <w:color w:val="000000" w:themeColor="text1"/>
                <w:sz w:val="20"/>
                <w:szCs w:val="20"/>
              </w:rPr>
              <w:t xml:space="preserve"> city municipalities need significant support to improve budgeting process. Low level of public participation and motivation are also a problem.</w:t>
            </w:r>
          </w:p>
        </w:tc>
      </w:tr>
      <w:tr w:rsidR="006F3278" w:rsidRPr="000905D9" w14:paraId="0418121A" w14:textId="77777777" w:rsidTr="00A534E4">
        <w:trPr>
          <w:jc w:val="center"/>
        </w:trPr>
        <w:tc>
          <w:tcPr>
            <w:tcW w:w="3686" w:type="dxa"/>
            <w:gridSpan w:val="2"/>
            <w:shd w:val="clear" w:color="auto" w:fill="B8CCE4" w:themeFill="accent1" w:themeFillTint="66"/>
            <w:vAlign w:val="center"/>
          </w:tcPr>
          <w:p w14:paraId="04F42AF2" w14:textId="77777777" w:rsidR="006F3278" w:rsidRPr="000905D9" w:rsidRDefault="006F3278" w:rsidP="00845887">
            <w:pPr>
              <w:jc w:val="both"/>
              <w:rPr>
                <w:rFonts w:asciiTheme="majorHAnsi" w:hAnsiTheme="majorHAnsi" w:cs="Times New Roman"/>
                <w:b/>
                <w:sz w:val="20"/>
                <w:szCs w:val="20"/>
                <w:lang w:val="ka-GE"/>
              </w:rPr>
            </w:pPr>
            <w:r w:rsidRPr="000905D9">
              <w:rPr>
                <w:rFonts w:asciiTheme="majorHAnsi" w:eastAsia="Helvetica" w:hAnsiTheme="majorHAnsi" w:cs="Times New Roman"/>
                <w:b/>
                <w:sz w:val="20"/>
                <w:szCs w:val="20"/>
                <w:lang w:val="ka-GE"/>
              </w:rPr>
              <w:t>Main Objective</w:t>
            </w:r>
          </w:p>
        </w:tc>
        <w:tc>
          <w:tcPr>
            <w:tcW w:w="6237" w:type="dxa"/>
            <w:gridSpan w:val="4"/>
            <w:vAlign w:val="center"/>
          </w:tcPr>
          <w:p w14:paraId="2620448E" w14:textId="77777777" w:rsidR="006F3278" w:rsidRPr="000905D9" w:rsidRDefault="006F3278" w:rsidP="00845887">
            <w:pPr>
              <w:pStyle w:val="Default"/>
              <w:ind w:left="2"/>
              <w:jc w:val="both"/>
              <w:rPr>
                <w:rFonts w:asciiTheme="majorHAnsi" w:hAnsiTheme="majorHAnsi"/>
                <w:color w:val="000000" w:themeColor="text1"/>
                <w:sz w:val="20"/>
                <w:szCs w:val="20"/>
                <w:lang w:val="ka-GE"/>
              </w:rPr>
            </w:pPr>
            <w:r w:rsidRPr="000905D9">
              <w:rPr>
                <w:rFonts w:asciiTheme="majorHAnsi" w:hAnsiTheme="majorHAnsi"/>
                <w:color w:val="000000" w:themeColor="text1"/>
                <w:sz w:val="20"/>
                <w:szCs w:val="20"/>
              </w:rPr>
              <w:t>Raising</w:t>
            </w:r>
            <w:r w:rsidRPr="000905D9">
              <w:rPr>
                <w:rFonts w:asciiTheme="majorHAnsi" w:hAnsiTheme="majorHAnsi"/>
                <w:color w:val="000000" w:themeColor="text1"/>
                <w:sz w:val="20"/>
                <w:szCs w:val="20"/>
                <w:lang w:val="ka-GE"/>
              </w:rPr>
              <w:t xml:space="preserve"> public awareness in regard to budget issues;</w:t>
            </w:r>
          </w:p>
          <w:p w14:paraId="3EF2CFBB" w14:textId="77777777" w:rsidR="006F3278" w:rsidRPr="000905D9" w:rsidRDefault="006F3278" w:rsidP="00845887">
            <w:pPr>
              <w:pStyle w:val="Default"/>
              <w:ind w:left="2"/>
              <w:jc w:val="both"/>
              <w:rPr>
                <w:rFonts w:asciiTheme="majorHAnsi" w:hAnsiTheme="majorHAnsi"/>
                <w:color w:val="000000" w:themeColor="text1"/>
                <w:sz w:val="20"/>
                <w:szCs w:val="20"/>
              </w:rPr>
            </w:pPr>
            <w:r w:rsidRPr="000905D9">
              <w:rPr>
                <w:rFonts w:asciiTheme="majorHAnsi" w:eastAsia="Helvetica" w:hAnsiTheme="majorHAnsi"/>
                <w:color w:val="000000" w:themeColor="text1"/>
                <w:sz w:val="20"/>
                <w:szCs w:val="20"/>
                <w:lang w:val="ka-GE"/>
              </w:rPr>
              <w:t xml:space="preserve">Improving mechanisms for public participation </w:t>
            </w:r>
            <w:r w:rsidRPr="000905D9">
              <w:rPr>
                <w:rFonts w:asciiTheme="majorHAnsi" w:eastAsia="Helvetica" w:hAnsiTheme="majorHAnsi"/>
                <w:color w:val="000000" w:themeColor="text1"/>
                <w:sz w:val="20"/>
                <w:szCs w:val="20"/>
              </w:rPr>
              <w:t>in the discussions of budget drafts</w:t>
            </w:r>
          </w:p>
        </w:tc>
      </w:tr>
      <w:tr w:rsidR="006F3278" w:rsidRPr="000905D9" w14:paraId="5CD377A4" w14:textId="77777777" w:rsidTr="00A534E4">
        <w:trPr>
          <w:jc w:val="center"/>
        </w:trPr>
        <w:tc>
          <w:tcPr>
            <w:tcW w:w="3686" w:type="dxa"/>
            <w:gridSpan w:val="2"/>
            <w:shd w:val="clear" w:color="auto" w:fill="B8CCE4" w:themeFill="accent1" w:themeFillTint="66"/>
            <w:vAlign w:val="center"/>
          </w:tcPr>
          <w:p w14:paraId="2A7B28C4" w14:textId="77777777" w:rsidR="006F3278" w:rsidRPr="000905D9" w:rsidRDefault="006F3278" w:rsidP="00845887">
            <w:pPr>
              <w:jc w:val="both"/>
              <w:rPr>
                <w:rFonts w:asciiTheme="majorHAnsi" w:hAnsiTheme="majorHAnsi" w:cs="Times New Roman"/>
                <w:b/>
                <w:sz w:val="20"/>
                <w:szCs w:val="20"/>
              </w:rPr>
            </w:pPr>
            <w:r w:rsidRPr="000905D9">
              <w:rPr>
                <w:rFonts w:asciiTheme="majorHAnsi" w:hAnsiTheme="majorHAnsi" w:cs="Times New Roman"/>
                <w:b/>
                <w:sz w:val="20"/>
                <w:szCs w:val="20"/>
                <w:lang w:val="ka-GE"/>
              </w:rPr>
              <w:t xml:space="preserve">OGP </w:t>
            </w:r>
            <w:r w:rsidRPr="000905D9">
              <w:rPr>
                <w:rFonts w:asciiTheme="majorHAnsi" w:hAnsiTheme="majorHAnsi" w:cs="Times New Roman"/>
                <w:b/>
                <w:sz w:val="20"/>
                <w:szCs w:val="20"/>
              </w:rPr>
              <w:t>Challenge</w:t>
            </w:r>
          </w:p>
        </w:tc>
        <w:tc>
          <w:tcPr>
            <w:tcW w:w="6237" w:type="dxa"/>
            <w:gridSpan w:val="4"/>
            <w:vAlign w:val="center"/>
          </w:tcPr>
          <w:p w14:paraId="51D7BF51" w14:textId="77777777" w:rsidR="006F3278" w:rsidRPr="000905D9" w:rsidRDefault="006F3278" w:rsidP="00845887">
            <w:pPr>
              <w:pStyle w:val="CommentText"/>
              <w:spacing w:after="0" w:line="240" w:lineRule="auto"/>
              <w:ind w:left="7"/>
              <w:jc w:val="both"/>
              <w:rPr>
                <w:rFonts w:asciiTheme="majorHAnsi" w:hAnsiTheme="majorHAnsi" w:cs="Times New Roman"/>
                <w:color w:val="000000" w:themeColor="text1"/>
                <w:sz w:val="20"/>
                <w:szCs w:val="20"/>
              </w:rPr>
            </w:pPr>
            <w:r w:rsidRPr="000905D9">
              <w:rPr>
                <w:rFonts w:asciiTheme="majorHAnsi" w:eastAsia="Helvetica" w:hAnsiTheme="majorHAnsi" w:cs="Times New Roman"/>
                <w:color w:val="000000" w:themeColor="text1"/>
                <w:sz w:val="20"/>
                <w:szCs w:val="20"/>
              </w:rPr>
              <w:t>More effectively managing public resources; Improving public integrity</w:t>
            </w:r>
          </w:p>
        </w:tc>
      </w:tr>
      <w:tr w:rsidR="006F3278" w:rsidRPr="000905D9" w14:paraId="3316CF11" w14:textId="77777777" w:rsidTr="00845887">
        <w:trPr>
          <w:trHeight w:val="466"/>
          <w:jc w:val="center"/>
        </w:trPr>
        <w:tc>
          <w:tcPr>
            <w:tcW w:w="3686" w:type="dxa"/>
            <w:gridSpan w:val="2"/>
            <w:vMerge w:val="restart"/>
            <w:shd w:val="clear" w:color="auto" w:fill="B8CCE4" w:themeFill="accent1" w:themeFillTint="66"/>
            <w:vAlign w:val="center"/>
          </w:tcPr>
          <w:p w14:paraId="37A1BA07" w14:textId="77777777" w:rsidR="006F3278" w:rsidRPr="000905D9" w:rsidRDefault="006F3278" w:rsidP="00845887">
            <w:pPr>
              <w:jc w:val="both"/>
              <w:rPr>
                <w:rFonts w:asciiTheme="majorHAnsi" w:hAnsiTheme="majorHAnsi" w:cs="Times New Roman"/>
                <w:b/>
                <w:sz w:val="20"/>
                <w:szCs w:val="20"/>
                <w:lang w:val="ka-GE"/>
              </w:rPr>
            </w:pPr>
          </w:p>
          <w:p w14:paraId="526A6427" w14:textId="77777777" w:rsidR="006F3278" w:rsidRPr="000905D9" w:rsidRDefault="006F3278" w:rsidP="00845887">
            <w:pPr>
              <w:jc w:val="both"/>
              <w:rPr>
                <w:rFonts w:asciiTheme="majorHAnsi" w:hAnsiTheme="majorHAnsi" w:cs="Times New Roman"/>
                <w:b/>
                <w:sz w:val="20"/>
                <w:szCs w:val="20"/>
              </w:rPr>
            </w:pPr>
            <w:r w:rsidRPr="000905D9">
              <w:rPr>
                <w:rFonts w:asciiTheme="majorHAnsi" w:hAnsiTheme="majorHAnsi" w:cs="Times New Roman"/>
                <w:b/>
                <w:sz w:val="20"/>
                <w:szCs w:val="20"/>
                <w:lang w:val="ka-GE"/>
              </w:rPr>
              <w:t xml:space="preserve">OGP </w:t>
            </w:r>
            <w:r w:rsidRPr="000905D9">
              <w:rPr>
                <w:rFonts w:asciiTheme="majorHAnsi" w:hAnsiTheme="majorHAnsi" w:cs="Times New Roman"/>
                <w:b/>
                <w:sz w:val="20"/>
                <w:szCs w:val="20"/>
              </w:rPr>
              <w:t>Principles</w:t>
            </w:r>
          </w:p>
        </w:tc>
        <w:tc>
          <w:tcPr>
            <w:tcW w:w="1696" w:type="dxa"/>
            <w:shd w:val="clear" w:color="auto" w:fill="B8CCE4" w:themeFill="accent1" w:themeFillTint="66"/>
            <w:vAlign w:val="center"/>
          </w:tcPr>
          <w:p w14:paraId="5690FC31" w14:textId="77777777" w:rsidR="006F3278" w:rsidRPr="000905D9" w:rsidRDefault="006F3278" w:rsidP="00845887">
            <w:pPr>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Transparency</w:t>
            </w:r>
          </w:p>
        </w:tc>
        <w:tc>
          <w:tcPr>
            <w:tcW w:w="1472" w:type="dxa"/>
            <w:shd w:val="clear" w:color="auto" w:fill="B8CCE4" w:themeFill="accent1" w:themeFillTint="66"/>
            <w:vAlign w:val="center"/>
          </w:tcPr>
          <w:p w14:paraId="1327BD58" w14:textId="77777777" w:rsidR="006F3278" w:rsidRPr="000905D9" w:rsidRDefault="006F3278" w:rsidP="00845887">
            <w:pPr>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Accountability</w:t>
            </w:r>
          </w:p>
        </w:tc>
        <w:tc>
          <w:tcPr>
            <w:tcW w:w="1363" w:type="dxa"/>
            <w:shd w:val="clear" w:color="auto" w:fill="B8CCE4" w:themeFill="accent1" w:themeFillTint="66"/>
            <w:vAlign w:val="center"/>
          </w:tcPr>
          <w:p w14:paraId="76978EC4" w14:textId="77777777" w:rsidR="006F3278" w:rsidRPr="000905D9" w:rsidRDefault="006F3278" w:rsidP="00845887">
            <w:pPr>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Civil Participation</w:t>
            </w:r>
          </w:p>
        </w:tc>
        <w:tc>
          <w:tcPr>
            <w:tcW w:w="1706" w:type="dxa"/>
            <w:shd w:val="clear" w:color="auto" w:fill="B8CCE4" w:themeFill="accent1" w:themeFillTint="66"/>
            <w:vAlign w:val="center"/>
          </w:tcPr>
          <w:p w14:paraId="2F4CDF14" w14:textId="77777777" w:rsidR="006F3278" w:rsidRPr="000905D9" w:rsidRDefault="006F3278" w:rsidP="00845887">
            <w:pPr>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Technology and Innovation</w:t>
            </w:r>
          </w:p>
        </w:tc>
      </w:tr>
      <w:tr w:rsidR="006F3278" w:rsidRPr="000905D9" w14:paraId="71D0DC01" w14:textId="77777777" w:rsidTr="00845887">
        <w:trPr>
          <w:jc w:val="center"/>
        </w:trPr>
        <w:tc>
          <w:tcPr>
            <w:tcW w:w="3686" w:type="dxa"/>
            <w:gridSpan w:val="2"/>
            <w:vMerge/>
            <w:shd w:val="clear" w:color="auto" w:fill="B8CCE4" w:themeFill="accent1" w:themeFillTint="66"/>
            <w:vAlign w:val="center"/>
          </w:tcPr>
          <w:p w14:paraId="0D129FFD" w14:textId="77777777" w:rsidR="006F3278" w:rsidRPr="000905D9" w:rsidRDefault="006F3278" w:rsidP="00845887">
            <w:pPr>
              <w:jc w:val="both"/>
              <w:rPr>
                <w:rFonts w:asciiTheme="majorHAnsi" w:hAnsiTheme="majorHAnsi" w:cs="Times New Roman"/>
                <w:b/>
                <w:sz w:val="20"/>
                <w:szCs w:val="20"/>
                <w:lang w:val="ka-GE"/>
              </w:rPr>
            </w:pPr>
          </w:p>
        </w:tc>
        <w:tc>
          <w:tcPr>
            <w:tcW w:w="1696" w:type="dxa"/>
            <w:vAlign w:val="center"/>
          </w:tcPr>
          <w:p w14:paraId="1E90541A" w14:textId="77777777" w:rsidR="006F3278" w:rsidRPr="000905D9" w:rsidRDefault="006F3278" w:rsidP="00845887">
            <w:pPr>
              <w:jc w:val="both"/>
              <w:rPr>
                <w:rFonts w:asciiTheme="majorHAnsi" w:hAnsiTheme="majorHAnsi" w:cs="Times New Roman"/>
                <w:color w:val="000000" w:themeColor="text1"/>
                <w:sz w:val="20"/>
                <w:szCs w:val="20"/>
                <w:lang w:val="ka-GE"/>
              </w:rPr>
            </w:pPr>
            <w:r w:rsidRPr="000905D9">
              <w:rPr>
                <w:rFonts w:asciiTheme="majorHAnsi" w:hAnsiTheme="majorHAnsi" w:cs="Times New Roman"/>
                <w:b/>
                <w:color w:val="000000" w:themeColor="text1"/>
                <w:sz w:val="20"/>
                <w:szCs w:val="20"/>
                <w:lang w:val="ka-GE"/>
              </w:rPr>
              <w:sym w:font="Wingdings 2" w:char="F050"/>
            </w:r>
          </w:p>
        </w:tc>
        <w:tc>
          <w:tcPr>
            <w:tcW w:w="1472" w:type="dxa"/>
            <w:vAlign w:val="center"/>
          </w:tcPr>
          <w:p w14:paraId="21F71CD9" w14:textId="77777777" w:rsidR="006F3278" w:rsidRPr="000905D9" w:rsidRDefault="006F3278" w:rsidP="00845887">
            <w:pPr>
              <w:jc w:val="both"/>
              <w:rPr>
                <w:rFonts w:asciiTheme="majorHAnsi" w:hAnsiTheme="majorHAnsi" w:cs="Times New Roman"/>
                <w:color w:val="000000" w:themeColor="text1"/>
                <w:sz w:val="20"/>
                <w:szCs w:val="20"/>
                <w:lang w:val="ka-GE"/>
              </w:rPr>
            </w:pPr>
            <w:r w:rsidRPr="000905D9">
              <w:rPr>
                <w:rFonts w:asciiTheme="majorHAnsi" w:hAnsiTheme="majorHAnsi" w:cs="Times New Roman"/>
                <w:b/>
                <w:color w:val="000000" w:themeColor="text1"/>
                <w:sz w:val="20"/>
                <w:szCs w:val="20"/>
                <w:lang w:val="ka-GE"/>
              </w:rPr>
              <w:sym w:font="Wingdings 2" w:char="F050"/>
            </w:r>
          </w:p>
        </w:tc>
        <w:tc>
          <w:tcPr>
            <w:tcW w:w="1363" w:type="dxa"/>
            <w:vAlign w:val="center"/>
          </w:tcPr>
          <w:p w14:paraId="201A7B8A" w14:textId="77777777" w:rsidR="006F3278" w:rsidRPr="000905D9" w:rsidRDefault="006F3278" w:rsidP="00845887">
            <w:pPr>
              <w:jc w:val="both"/>
              <w:rPr>
                <w:rFonts w:asciiTheme="majorHAnsi" w:hAnsiTheme="majorHAnsi" w:cs="Times New Roman"/>
                <w:color w:val="000000" w:themeColor="text1"/>
                <w:sz w:val="20"/>
                <w:szCs w:val="20"/>
                <w:lang w:val="ka-GE"/>
              </w:rPr>
            </w:pPr>
            <w:r w:rsidRPr="000905D9">
              <w:rPr>
                <w:rFonts w:asciiTheme="majorHAnsi" w:hAnsiTheme="majorHAnsi" w:cs="Times New Roman"/>
                <w:b/>
                <w:color w:val="000000" w:themeColor="text1"/>
                <w:sz w:val="20"/>
                <w:szCs w:val="20"/>
                <w:lang w:val="ka-GE"/>
              </w:rPr>
              <w:sym w:font="Wingdings 2" w:char="F050"/>
            </w:r>
          </w:p>
        </w:tc>
        <w:tc>
          <w:tcPr>
            <w:tcW w:w="1706" w:type="dxa"/>
            <w:vAlign w:val="center"/>
          </w:tcPr>
          <w:p w14:paraId="33021448" w14:textId="77777777" w:rsidR="006F3278" w:rsidRPr="000905D9" w:rsidRDefault="006F3278" w:rsidP="00845887">
            <w:pPr>
              <w:jc w:val="both"/>
              <w:rPr>
                <w:rFonts w:asciiTheme="majorHAnsi" w:hAnsiTheme="majorHAnsi" w:cs="Times New Roman"/>
                <w:sz w:val="20"/>
                <w:szCs w:val="20"/>
                <w:lang w:val="ka-GE"/>
              </w:rPr>
            </w:pPr>
            <w:r w:rsidRPr="000905D9">
              <w:rPr>
                <w:rFonts w:asciiTheme="majorHAnsi" w:hAnsiTheme="majorHAnsi" w:cs="Times New Roman"/>
                <w:b/>
                <w:color w:val="000000" w:themeColor="text1"/>
                <w:sz w:val="20"/>
                <w:szCs w:val="20"/>
                <w:lang w:val="ka-GE"/>
              </w:rPr>
              <w:sym w:font="Wingdings 2" w:char="F050"/>
            </w:r>
          </w:p>
        </w:tc>
      </w:tr>
      <w:tr w:rsidR="006F3278" w:rsidRPr="000905D9" w14:paraId="49693958" w14:textId="77777777" w:rsidTr="00845887">
        <w:trPr>
          <w:jc w:val="center"/>
        </w:trPr>
        <w:tc>
          <w:tcPr>
            <w:tcW w:w="3686" w:type="dxa"/>
            <w:gridSpan w:val="2"/>
            <w:shd w:val="clear" w:color="auto" w:fill="B8CCE4" w:themeFill="accent1" w:themeFillTint="66"/>
            <w:vAlign w:val="center"/>
          </w:tcPr>
          <w:p w14:paraId="749507FF" w14:textId="77777777" w:rsidR="006F3278" w:rsidRPr="000905D9" w:rsidRDefault="006F3278" w:rsidP="00845887">
            <w:pPr>
              <w:autoSpaceDE w:val="0"/>
              <w:autoSpaceDN w:val="0"/>
              <w:adjustRightInd w:val="0"/>
              <w:jc w:val="both"/>
              <w:rPr>
                <w:rFonts w:asciiTheme="majorHAnsi" w:eastAsiaTheme="minorHAnsi" w:hAnsiTheme="majorHAnsi" w:cs="Times New Roman"/>
                <w:b/>
                <w:sz w:val="20"/>
                <w:szCs w:val="20"/>
              </w:rPr>
            </w:pPr>
            <w:r w:rsidRPr="000905D9">
              <w:rPr>
                <w:rFonts w:asciiTheme="majorHAnsi" w:eastAsia="Helvetica" w:hAnsiTheme="majorHAnsi" w:cs="Times New Roman"/>
                <w:b/>
                <w:sz w:val="20"/>
                <w:szCs w:val="20"/>
              </w:rPr>
              <w:t>Milestones to Fulfill the Commitment</w:t>
            </w:r>
          </w:p>
        </w:tc>
        <w:tc>
          <w:tcPr>
            <w:tcW w:w="1696" w:type="dxa"/>
            <w:shd w:val="clear" w:color="auto" w:fill="B8CCE4" w:themeFill="accent1" w:themeFillTint="66"/>
            <w:vAlign w:val="center"/>
          </w:tcPr>
          <w:p w14:paraId="1460C8BC" w14:textId="77777777" w:rsidR="006F3278" w:rsidRPr="000905D9" w:rsidRDefault="006F3278" w:rsidP="00845887">
            <w:pPr>
              <w:autoSpaceDE w:val="0"/>
              <w:autoSpaceDN w:val="0"/>
              <w:adjustRightInd w:val="0"/>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New or ongoing commitment</w:t>
            </w:r>
          </w:p>
        </w:tc>
        <w:tc>
          <w:tcPr>
            <w:tcW w:w="1472" w:type="dxa"/>
            <w:shd w:val="clear" w:color="auto" w:fill="B8CCE4" w:themeFill="accent1" w:themeFillTint="66"/>
            <w:vAlign w:val="center"/>
          </w:tcPr>
          <w:p w14:paraId="60019AF4" w14:textId="77777777" w:rsidR="006F3278" w:rsidRPr="000905D9" w:rsidRDefault="006F3278" w:rsidP="00845887">
            <w:pPr>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Start date:</w:t>
            </w:r>
          </w:p>
        </w:tc>
        <w:tc>
          <w:tcPr>
            <w:tcW w:w="3069" w:type="dxa"/>
            <w:gridSpan w:val="2"/>
            <w:shd w:val="clear" w:color="auto" w:fill="B8CCE4" w:themeFill="accent1" w:themeFillTint="66"/>
            <w:vAlign w:val="center"/>
          </w:tcPr>
          <w:p w14:paraId="38A2677F" w14:textId="77777777" w:rsidR="006F3278" w:rsidRPr="000905D9" w:rsidRDefault="006F3278" w:rsidP="00845887">
            <w:pPr>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End date:</w:t>
            </w:r>
          </w:p>
        </w:tc>
      </w:tr>
      <w:tr w:rsidR="006F3278" w:rsidRPr="000905D9" w14:paraId="244C0432" w14:textId="77777777" w:rsidTr="00845887">
        <w:trPr>
          <w:trHeight w:val="356"/>
          <w:jc w:val="center"/>
        </w:trPr>
        <w:tc>
          <w:tcPr>
            <w:tcW w:w="3686" w:type="dxa"/>
            <w:gridSpan w:val="2"/>
            <w:vAlign w:val="center"/>
          </w:tcPr>
          <w:p w14:paraId="64C9C660" w14:textId="77777777" w:rsidR="006F3278" w:rsidRPr="000905D9" w:rsidRDefault="006F3278" w:rsidP="00845887">
            <w:pPr>
              <w:autoSpaceDE w:val="0"/>
              <w:autoSpaceDN w:val="0"/>
              <w:adjustRightInd w:val="0"/>
              <w:rPr>
                <w:rFonts w:asciiTheme="majorHAnsi" w:eastAsiaTheme="minorHAnsi" w:hAnsiTheme="majorHAnsi" w:cs="Times New Roman"/>
                <w:sz w:val="20"/>
                <w:szCs w:val="20"/>
              </w:rPr>
            </w:pPr>
            <w:r w:rsidRPr="000905D9">
              <w:rPr>
                <w:rFonts w:asciiTheme="majorHAnsi" w:eastAsia="Helvetica" w:hAnsiTheme="majorHAnsi" w:cs="Times New Roman"/>
                <w:sz w:val="20"/>
                <w:szCs w:val="20"/>
              </w:rPr>
              <w:t xml:space="preserve">Prepare local program budget of the municipality </w:t>
            </w:r>
          </w:p>
        </w:tc>
        <w:tc>
          <w:tcPr>
            <w:tcW w:w="1696" w:type="dxa"/>
            <w:vAlign w:val="center"/>
          </w:tcPr>
          <w:p w14:paraId="2BCC2FD0" w14:textId="77777777" w:rsidR="006F3278" w:rsidRPr="000905D9" w:rsidRDefault="006F3278" w:rsidP="00845887">
            <w:pPr>
              <w:autoSpaceDE w:val="0"/>
              <w:autoSpaceDN w:val="0"/>
              <w:adjustRightInd w:val="0"/>
              <w:jc w:val="both"/>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472" w:type="dxa"/>
            <w:vAlign w:val="center"/>
          </w:tcPr>
          <w:p w14:paraId="5352F75B" w14:textId="77777777" w:rsidR="006F3278" w:rsidRPr="000905D9" w:rsidRDefault="006F3278" w:rsidP="00845887">
            <w:pPr>
              <w:jc w:val="both"/>
              <w:rPr>
                <w:rFonts w:asciiTheme="majorHAnsi" w:eastAsia="Helvetica" w:hAnsiTheme="majorHAnsi" w:cs="Times New Roman"/>
                <w:sz w:val="20"/>
                <w:szCs w:val="20"/>
              </w:rPr>
            </w:pPr>
            <w:r w:rsidRPr="000905D9">
              <w:rPr>
                <w:rFonts w:asciiTheme="majorHAnsi" w:eastAsia="Helvetica" w:hAnsiTheme="majorHAnsi" w:cs="Times New Roman"/>
                <w:sz w:val="20"/>
                <w:szCs w:val="20"/>
                <w:lang w:val="ka-GE"/>
              </w:rPr>
              <w:t>September,</w:t>
            </w:r>
          </w:p>
          <w:p w14:paraId="30E85220" w14:textId="77777777" w:rsidR="006F3278" w:rsidRPr="000905D9" w:rsidRDefault="006F3278" w:rsidP="00845887">
            <w:pPr>
              <w:jc w:val="both"/>
              <w:rPr>
                <w:rFonts w:asciiTheme="majorHAnsi" w:hAnsiTheme="majorHAnsi" w:cs="Times New Roman"/>
                <w:sz w:val="20"/>
                <w:szCs w:val="20"/>
                <w:lang w:val="ka-GE"/>
              </w:rPr>
            </w:pPr>
            <w:r w:rsidRPr="000905D9">
              <w:rPr>
                <w:rFonts w:asciiTheme="majorHAnsi" w:hAnsiTheme="majorHAnsi" w:cs="Times New Roman"/>
                <w:sz w:val="20"/>
                <w:szCs w:val="20"/>
                <w:lang w:val="ka-GE"/>
              </w:rPr>
              <w:t>2016</w:t>
            </w:r>
          </w:p>
        </w:tc>
        <w:tc>
          <w:tcPr>
            <w:tcW w:w="3069" w:type="dxa"/>
            <w:gridSpan w:val="2"/>
            <w:vAlign w:val="center"/>
          </w:tcPr>
          <w:p w14:paraId="5BA356F6" w14:textId="77777777" w:rsidR="006F3278" w:rsidRPr="000905D9" w:rsidRDefault="006F3278" w:rsidP="00845887">
            <w:pPr>
              <w:jc w:val="both"/>
              <w:rPr>
                <w:rFonts w:asciiTheme="majorHAnsi" w:hAnsiTheme="majorHAnsi" w:cs="Times New Roman"/>
                <w:sz w:val="20"/>
                <w:szCs w:val="20"/>
                <w:lang w:val="ka-GE"/>
              </w:rPr>
            </w:pPr>
          </w:p>
        </w:tc>
      </w:tr>
      <w:tr w:rsidR="006F3278" w:rsidRPr="000905D9" w14:paraId="6EAB285B" w14:textId="77777777" w:rsidTr="00845887">
        <w:trPr>
          <w:trHeight w:val="356"/>
          <w:jc w:val="center"/>
        </w:trPr>
        <w:tc>
          <w:tcPr>
            <w:tcW w:w="3686" w:type="dxa"/>
            <w:gridSpan w:val="2"/>
            <w:vAlign w:val="center"/>
          </w:tcPr>
          <w:p w14:paraId="1349AA10" w14:textId="77777777" w:rsidR="006F3278" w:rsidRPr="000905D9" w:rsidRDefault="006F3278" w:rsidP="00845887">
            <w:pPr>
              <w:autoSpaceDE w:val="0"/>
              <w:autoSpaceDN w:val="0"/>
              <w:adjustRightInd w:val="0"/>
              <w:rPr>
                <w:rFonts w:asciiTheme="majorHAnsi" w:eastAsia="Helvetica" w:hAnsiTheme="majorHAnsi" w:cs="Times New Roman"/>
                <w:color w:val="000000" w:themeColor="text1"/>
                <w:sz w:val="20"/>
                <w:szCs w:val="20"/>
              </w:rPr>
            </w:pPr>
            <w:r w:rsidRPr="000905D9">
              <w:rPr>
                <w:rFonts w:asciiTheme="majorHAnsi" w:eastAsia="Helvetica" w:hAnsiTheme="majorHAnsi" w:cs="Times New Roman"/>
                <w:color w:val="000000" w:themeColor="text1"/>
                <w:sz w:val="20"/>
                <w:szCs w:val="20"/>
              </w:rPr>
              <w:t>Create electronic mechanism “Plan City Budget” to define local budget priorities of the municipality</w:t>
            </w:r>
          </w:p>
        </w:tc>
        <w:tc>
          <w:tcPr>
            <w:tcW w:w="1696" w:type="dxa"/>
            <w:vAlign w:val="center"/>
          </w:tcPr>
          <w:p w14:paraId="0C0DEEA0" w14:textId="77777777" w:rsidR="006F3278" w:rsidRPr="000905D9" w:rsidRDefault="006F3278" w:rsidP="00845887">
            <w:pPr>
              <w:autoSpaceDE w:val="0"/>
              <w:autoSpaceDN w:val="0"/>
              <w:adjustRightInd w:val="0"/>
              <w:jc w:val="both"/>
              <w:rPr>
                <w:rFonts w:asciiTheme="majorHAnsi" w:eastAsia="Helvetica" w:hAnsiTheme="majorHAnsi" w:cs="Times New Roman"/>
                <w:sz w:val="20"/>
                <w:szCs w:val="20"/>
                <w:lang w:val="ka-GE"/>
              </w:rPr>
            </w:pPr>
            <w:r w:rsidRPr="000905D9">
              <w:rPr>
                <w:rFonts w:asciiTheme="majorHAnsi" w:eastAsia="Helvetica" w:hAnsiTheme="majorHAnsi" w:cs="Times New Roman"/>
                <w:sz w:val="20"/>
                <w:szCs w:val="20"/>
                <w:lang w:val="ka-GE"/>
              </w:rPr>
              <w:t xml:space="preserve">New </w:t>
            </w:r>
          </w:p>
        </w:tc>
        <w:tc>
          <w:tcPr>
            <w:tcW w:w="1472" w:type="dxa"/>
            <w:vAlign w:val="center"/>
          </w:tcPr>
          <w:p w14:paraId="0D881631" w14:textId="77777777" w:rsidR="006F3278" w:rsidRPr="000905D9" w:rsidRDefault="006F3278" w:rsidP="00845887">
            <w:pPr>
              <w:jc w:val="both"/>
              <w:rPr>
                <w:rFonts w:asciiTheme="majorHAnsi" w:hAnsiTheme="majorHAnsi" w:cs="Times New Roman"/>
                <w:sz w:val="20"/>
                <w:szCs w:val="20"/>
                <w:lang w:val="ka-GE"/>
              </w:rPr>
            </w:pPr>
          </w:p>
        </w:tc>
        <w:tc>
          <w:tcPr>
            <w:tcW w:w="3069" w:type="dxa"/>
            <w:gridSpan w:val="2"/>
            <w:vAlign w:val="center"/>
          </w:tcPr>
          <w:p w14:paraId="38C813C4" w14:textId="77777777" w:rsidR="006F3278" w:rsidRPr="000905D9" w:rsidRDefault="006F3278" w:rsidP="00845887">
            <w:pPr>
              <w:jc w:val="both"/>
              <w:rPr>
                <w:rFonts w:asciiTheme="majorHAnsi" w:hAnsiTheme="majorHAnsi" w:cs="Times New Roman"/>
                <w:sz w:val="20"/>
                <w:szCs w:val="20"/>
                <w:lang w:val="ka-GE"/>
              </w:rPr>
            </w:pPr>
          </w:p>
        </w:tc>
      </w:tr>
      <w:tr w:rsidR="006F3278" w:rsidRPr="000905D9" w14:paraId="776E1181" w14:textId="77777777" w:rsidTr="00845887">
        <w:trPr>
          <w:trHeight w:val="356"/>
          <w:jc w:val="center"/>
        </w:trPr>
        <w:tc>
          <w:tcPr>
            <w:tcW w:w="3686" w:type="dxa"/>
            <w:gridSpan w:val="2"/>
            <w:vAlign w:val="center"/>
          </w:tcPr>
          <w:p w14:paraId="37382950" w14:textId="77777777" w:rsidR="006F3278" w:rsidRPr="000905D9" w:rsidRDefault="006F3278" w:rsidP="00845887">
            <w:pPr>
              <w:autoSpaceDE w:val="0"/>
              <w:autoSpaceDN w:val="0"/>
              <w:adjustRightInd w:val="0"/>
              <w:rPr>
                <w:rFonts w:asciiTheme="majorHAnsi" w:eastAsiaTheme="minorHAnsi" w:hAnsiTheme="majorHAnsi" w:cs="Times New Roman"/>
                <w:sz w:val="20"/>
                <w:szCs w:val="20"/>
              </w:rPr>
            </w:pPr>
            <w:r w:rsidRPr="000905D9">
              <w:rPr>
                <w:rFonts w:asciiTheme="majorHAnsi" w:hAnsiTheme="majorHAnsi" w:cs="Times New Roman"/>
                <w:sz w:val="20"/>
                <w:szCs w:val="20"/>
              </w:rPr>
              <w:t>Develop citizen’s guidebook in regard to local budget of the municipality</w:t>
            </w:r>
          </w:p>
        </w:tc>
        <w:tc>
          <w:tcPr>
            <w:tcW w:w="1696" w:type="dxa"/>
            <w:vAlign w:val="center"/>
          </w:tcPr>
          <w:p w14:paraId="0095BE74" w14:textId="77777777" w:rsidR="006F3278" w:rsidRPr="000905D9" w:rsidRDefault="006F3278" w:rsidP="00845887">
            <w:pPr>
              <w:autoSpaceDE w:val="0"/>
              <w:autoSpaceDN w:val="0"/>
              <w:adjustRightInd w:val="0"/>
              <w:jc w:val="both"/>
              <w:rPr>
                <w:rFonts w:asciiTheme="majorHAnsi" w:eastAsiaTheme="minorHAnsi" w:hAnsiTheme="majorHAnsi" w:cs="Times New Roman"/>
                <w:sz w:val="20"/>
                <w:szCs w:val="20"/>
                <w:lang w:val="ka-GE"/>
              </w:rPr>
            </w:pPr>
            <w:r w:rsidRPr="000905D9">
              <w:rPr>
                <w:rFonts w:asciiTheme="majorHAnsi" w:eastAsia="Helvetica" w:hAnsiTheme="majorHAnsi" w:cs="Times New Roman"/>
                <w:sz w:val="20"/>
                <w:szCs w:val="20"/>
                <w:lang w:val="ka-GE"/>
              </w:rPr>
              <w:t>New</w:t>
            </w:r>
          </w:p>
        </w:tc>
        <w:tc>
          <w:tcPr>
            <w:tcW w:w="1472" w:type="dxa"/>
            <w:vAlign w:val="center"/>
          </w:tcPr>
          <w:p w14:paraId="0BB81A32" w14:textId="77777777" w:rsidR="006F3278" w:rsidRPr="000905D9" w:rsidRDefault="006F3278" w:rsidP="00845887">
            <w:pPr>
              <w:jc w:val="both"/>
              <w:rPr>
                <w:rFonts w:asciiTheme="majorHAnsi" w:hAnsiTheme="majorHAnsi" w:cs="Times New Roman"/>
                <w:sz w:val="20"/>
                <w:szCs w:val="20"/>
                <w:lang w:val="ka-GE"/>
              </w:rPr>
            </w:pPr>
          </w:p>
        </w:tc>
        <w:tc>
          <w:tcPr>
            <w:tcW w:w="3069" w:type="dxa"/>
            <w:gridSpan w:val="2"/>
            <w:vAlign w:val="center"/>
          </w:tcPr>
          <w:p w14:paraId="30D1B088" w14:textId="77777777" w:rsidR="006F3278" w:rsidRPr="000905D9" w:rsidRDefault="006F3278" w:rsidP="00845887">
            <w:pPr>
              <w:jc w:val="both"/>
              <w:rPr>
                <w:rFonts w:asciiTheme="majorHAnsi" w:hAnsiTheme="majorHAnsi" w:cs="Times New Roman"/>
                <w:sz w:val="20"/>
                <w:szCs w:val="20"/>
                <w:lang w:val="ka-GE"/>
              </w:rPr>
            </w:pPr>
            <w:r w:rsidRPr="000905D9">
              <w:rPr>
                <w:rFonts w:asciiTheme="majorHAnsi" w:eastAsia="Helvetica" w:hAnsiTheme="majorHAnsi" w:cs="Times New Roman"/>
                <w:sz w:val="20"/>
                <w:szCs w:val="20"/>
                <w:lang w:val="ka-GE"/>
              </w:rPr>
              <w:t>December,</w:t>
            </w:r>
            <w:r w:rsidRPr="000905D9">
              <w:rPr>
                <w:rFonts w:asciiTheme="majorHAnsi" w:hAnsiTheme="majorHAnsi" w:cs="Times New Roman"/>
                <w:sz w:val="20"/>
                <w:szCs w:val="20"/>
                <w:lang w:val="ka-GE"/>
              </w:rPr>
              <w:t>2017</w:t>
            </w:r>
          </w:p>
        </w:tc>
      </w:tr>
      <w:tr w:rsidR="006F3278" w:rsidRPr="000905D9" w14:paraId="59AFB403" w14:textId="77777777" w:rsidTr="00A534E4">
        <w:trPr>
          <w:trHeight w:val="356"/>
          <w:jc w:val="center"/>
        </w:trPr>
        <w:tc>
          <w:tcPr>
            <w:tcW w:w="3686" w:type="dxa"/>
            <w:gridSpan w:val="2"/>
            <w:vAlign w:val="center"/>
          </w:tcPr>
          <w:p w14:paraId="54A27DFB" w14:textId="77777777" w:rsidR="006F3278" w:rsidRPr="000905D9" w:rsidRDefault="006F3278" w:rsidP="00845887">
            <w:pPr>
              <w:autoSpaceDE w:val="0"/>
              <w:autoSpaceDN w:val="0"/>
              <w:adjustRightInd w:val="0"/>
              <w:jc w:val="both"/>
              <w:rPr>
                <w:rFonts w:asciiTheme="majorHAnsi" w:eastAsiaTheme="minorHAnsi" w:hAnsiTheme="majorHAnsi" w:cs="Times New Roman"/>
                <w:b/>
                <w:sz w:val="20"/>
                <w:szCs w:val="20"/>
                <w:lang w:val="ka-GE"/>
              </w:rPr>
            </w:pPr>
            <w:r w:rsidRPr="000905D9">
              <w:rPr>
                <w:rFonts w:asciiTheme="majorHAnsi" w:eastAsia="Helvetica" w:hAnsiTheme="majorHAnsi" w:cs="Times New Roman"/>
                <w:b/>
                <w:sz w:val="20"/>
                <w:szCs w:val="20"/>
                <w:lang w:val="ka-GE"/>
              </w:rPr>
              <w:t>Indicator</w:t>
            </w:r>
          </w:p>
        </w:tc>
        <w:tc>
          <w:tcPr>
            <w:tcW w:w="6237" w:type="dxa"/>
            <w:gridSpan w:val="4"/>
            <w:vAlign w:val="center"/>
          </w:tcPr>
          <w:p w14:paraId="78C7EF01" w14:textId="77777777" w:rsidR="006F3278" w:rsidRPr="000905D9" w:rsidRDefault="006F3278" w:rsidP="00845887">
            <w:pPr>
              <w:jc w:val="both"/>
              <w:rPr>
                <w:rFonts w:asciiTheme="majorHAnsi" w:hAnsiTheme="majorHAnsi" w:cs="Times New Roman"/>
                <w:sz w:val="20"/>
                <w:szCs w:val="20"/>
              </w:rPr>
            </w:pPr>
            <w:r w:rsidRPr="000905D9">
              <w:rPr>
                <w:rFonts w:asciiTheme="majorHAnsi" w:eastAsia="Helvetica" w:hAnsiTheme="majorHAnsi" w:cs="Times New Roman"/>
                <w:sz w:val="20"/>
                <w:szCs w:val="20"/>
              </w:rPr>
              <w:t>Local budget of the municipality is prepared in the format of program budget;</w:t>
            </w:r>
          </w:p>
          <w:p w14:paraId="2928FDFD" w14:textId="77777777" w:rsidR="006F3278" w:rsidRPr="000905D9" w:rsidRDefault="006F3278" w:rsidP="00845887">
            <w:pPr>
              <w:jc w:val="both"/>
              <w:rPr>
                <w:rFonts w:asciiTheme="majorHAnsi" w:eastAsia="Helvetica" w:hAnsiTheme="majorHAnsi" w:cs="Times New Roman"/>
                <w:color w:val="000000" w:themeColor="text1"/>
                <w:sz w:val="20"/>
                <w:szCs w:val="20"/>
              </w:rPr>
            </w:pPr>
            <w:r w:rsidRPr="000905D9">
              <w:rPr>
                <w:rFonts w:asciiTheme="majorHAnsi" w:eastAsia="Helvetica" w:hAnsiTheme="majorHAnsi" w:cs="Times New Roman"/>
                <w:color w:val="000000" w:themeColor="text1"/>
                <w:sz w:val="20"/>
                <w:szCs w:val="20"/>
              </w:rPr>
              <w:t>An electronic mechanism “Plan City Budget” is created and added to the corresponding webpage of the Municipality;</w:t>
            </w:r>
          </w:p>
          <w:p w14:paraId="24A499DF" w14:textId="77777777" w:rsidR="006F3278" w:rsidRPr="000905D9" w:rsidRDefault="006F3278" w:rsidP="00845887">
            <w:pPr>
              <w:jc w:val="both"/>
              <w:rPr>
                <w:rFonts w:asciiTheme="majorHAnsi" w:hAnsiTheme="majorHAnsi" w:cs="Times New Roman"/>
                <w:sz w:val="20"/>
                <w:szCs w:val="20"/>
                <w:lang w:val="ka-GE"/>
              </w:rPr>
            </w:pPr>
            <w:r w:rsidRPr="000905D9">
              <w:rPr>
                <w:rFonts w:asciiTheme="majorHAnsi" w:hAnsiTheme="majorHAnsi" w:cs="Times New Roman"/>
                <w:sz w:val="20"/>
                <w:szCs w:val="20"/>
              </w:rPr>
              <w:t>Citizen’s guidebook in regard to local budget of the municipality is developed.</w:t>
            </w:r>
          </w:p>
        </w:tc>
      </w:tr>
      <w:tr w:rsidR="006F3278" w:rsidRPr="000905D9" w14:paraId="3DF29676" w14:textId="77777777" w:rsidTr="00A534E4">
        <w:trPr>
          <w:trHeight w:val="356"/>
          <w:jc w:val="center"/>
        </w:trPr>
        <w:tc>
          <w:tcPr>
            <w:tcW w:w="3686" w:type="dxa"/>
            <w:gridSpan w:val="2"/>
            <w:vAlign w:val="center"/>
          </w:tcPr>
          <w:p w14:paraId="4499B32D" w14:textId="77777777" w:rsidR="006F3278" w:rsidRPr="000905D9" w:rsidRDefault="006F3278" w:rsidP="00845887">
            <w:pPr>
              <w:autoSpaceDE w:val="0"/>
              <w:autoSpaceDN w:val="0"/>
              <w:adjustRightInd w:val="0"/>
              <w:jc w:val="both"/>
              <w:rPr>
                <w:rFonts w:asciiTheme="majorHAnsi" w:eastAsiaTheme="minorHAnsi" w:hAnsiTheme="majorHAnsi" w:cs="Times New Roman"/>
                <w:b/>
                <w:sz w:val="20"/>
                <w:szCs w:val="20"/>
                <w:lang w:val="ka-GE"/>
              </w:rPr>
            </w:pPr>
            <w:r w:rsidRPr="000905D9">
              <w:rPr>
                <w:rFonts w:asciiTheme="majorHAnsi" w:eastAsia="Helvetica" w:hAnsiTheme="majorHAnsi" w:cs="Times New Roman"/>
                <w:b/>
                <w:sz w:val="20"/>
                <w:szCs w:val="20"/>
                <w:lang w:val="ka-GE"/>
              </w:rPr>
              <w:lastRenderedPageBreak/>
              <w:t>Risks and Assumptions</w:t>
            </w:r>
          </w:p>
        </w:tc>
        <w:tc>
          <w:tcPr>
            <w:tcW w:w="6237" w:type="dxa"/>
            <w:gridSpan w:val="4"/>
            <w:vAlign w:val="center"/>
          </w:tcPr>
          <w:p w14:paraId="577BA840" w14:textId="77777777" w:rsidR="006F3278" w:rsidRPr="000905D9" w:rsidRDefault="006F3278" w:rsidP="00845887">
            <w:pPr>
              <w:jc w:val="both"/>
              <w:rPr>
                <w:rFonts w:asciiTheme="majorHAnsi" w:hAnsiTheme="majorHAnsi" w:cs="Times New Roman"/>
                <w:sz w:val="20"/>
                <w:szCs w:val="20"/>
              </w:rPr>
            </w:pPr>
            <w:r w:rsidRPr="000905D9">
              <w:rPr>
                <w:rFonts w:asciiTheme="majorHAnsi" w:eastAsia="Helvetica" w:hAnsiTheme="majorHAnsi" w:cs="Times New Roman"/>
                <w:sz w:val="20"/>
                <w:szCs w:val="20"/>
                <w:lang w:val="ka-GE"/>
              </w:rPr>
              <w:t>The issue is complex and its successful implementation depends on the engagement of relevant donor and civil society</w:t>
            </w:r>
            <w:r w:rsidRPr="000905D9">
              <w:rPr>
                <w:rFonts w:asciiTheme="majorHAnsi" w:eastAsia="Helvetica" w:hAnsiTheme="majorHAnsi" w:cs="Times New Roman"/>
                <w:sz w:val="20"/>
                <w:szCs w:val="20"/>
              </w:rPr>
              <w:t>.</w:t>
            </w:r>
          </w:p>
        </w:tc>
      </w:tr>
    </w:tbl>
    <w:p w14:paraId="1E830655" w14:textId="77777777" w:rsidR="006F3278" w:rsidRPr="000905D9" w:rsidRDefault="006F3278" w:rsidP="006F3278">
      <w:pPr>
        <w:spacing w:after="120"/>
        <w:jc w:val="both"/>
        <w:rPr>
          <w:rFonts w:asciiTheme="majorHAnsi" w:eastAsia="Helvetica" w:hAnsiTheme="majorHAnsi" w:cs="Times New Roman"/>
          <w:b/>
          <w:sz w:val="28"/>
          <w:szCs w:val="28"/>
          <w:lang w:val="ka-GE"/>
        </w:rPr>
      </w:pPr>
      <w:r w:rsidRPr="000905D9">
        <w:rPr>
          <w:rFonts w:asciiTheme="majorHAnsi" w:eastAsia="Helvetica" w:hAnsiTheme="majorHAnsi" w:cs="Times New Roman"/>
          <w:b/>
          <w:lang w:val="ka-GE"/>
        </w:rPr>
        <w:br w:type="page"/>
      </w:r>
    </w:p>
    <w:p w14:paraId="2396C013" w14:textId="1BF6D424" w:rsidR="006F3278" w:rsidRPr="000905D9" w:rsidRDefault="006F3278" w:rsidP="006F3278">
      <w:pPr>
        <w:pStyle w:val="Heading1"/>
        <w:spacing w:before="0" w:after="120"/>
        <w:jc w:val="center"/>
      </w:pPr>
      <w:bookmarkStart w:id="95" w:name="_Toc464676643"/>
      <w:bookmarkStart w:id="96" w:name="_Toc465748112"/>
      <w:r w:rsidRPr="000905D9">
        <w:lastRenderedPageBreak/>
        <w:t xml:space="preserve">Responsible </w:t>
      </w:r>
      <w:r w:rsidR="00845887" w:rsidRPr="000905D9">
        <w:t>Agencies to Implement</w:t>
      </w:r>
      <w:r w:rsidRPr="000905D9">
        <w:t xml:space="preserve"> the Action Plan</w:t>
      </w:r>
      <w:bookmarkEnd w:id="95"/>
      <w:bookmarkEnd w:id="96"/>
    </w:p>
    <w:p w14:paraId="69536088" w14:textId="77777777" w:rsidR="006F3278" w:rsidRPr="000905D9" w:rsidRDefault="006F3278" w:rsidP="006F3278">
      <w:pPr>
        <w:pStyle w:val="ListParagraph"/>
        <w:numPr>
          <w:ilvl w:val="0"/>
          <w:numId w:val="18"/>
        </w:numPr>
        <w:spacing w:after="120"/>
        <w:jc w:val="both"/>
        <w:rPr>
          <w:rFonts w:asciiTheme="majorHAnsi" w:hAnsiTheme="majorHAnsi" w:cs="Times New Roman"/>
        </w:rPr>
      </w:pPr>
      <w:r w:rsidRPr="000905D9">
        <w:rPr>
          <w:rFonts w:asciiTheme="majorHAnsi" w:eastAsia="Helvetica" w:hAnsiTheme="majorHAnsi" w:cs="Times New Roman"/>
          <w:lang w:val="en-US"/>
        </w:rPr>
        <w:t>Georgian Government Administration</w:t>
      </w:r>
    </w:p>
    <w:p w14:paraId="3EAB341F" w14:textId="77777777" w:rsidR="006F3278" w:rsidRPr="000905D9" w:rsidRDefault="006F3278" w:rsidP="006F3278">
      <w:pPr>
        <w:pStyle w:val="ListParagraph"/>
        <w:numPr>
          <w:ilvl w:val="0"/>
          <w:numId w:val="18"/>
        </w:numPr>
        <w:spacing w:after="120"/>
        <w:jc w:val="both"/>
        <w:rPr>
          <w:rFonts w:asciiTheme="majorHAnsi" w:hAnsiTheme="majorHAnsi" w:cs="Times New Roman"/>
        </w:rPr>
      </w:pPr>
      <w:r w:rsidRPr="000905D9">
        <w:rPr>
          <w:rFonts w:asciiTheme="majorHAnsi" w:eastAsia="Helvetica" w:hAnsiTheme="majorHAnsi" w:cs="Times New Roman"/>
          <w:lang w:val="en-US"/>
        </w:rPr>
        <w:t>Ministry of Justice of Georgia</w:t>
      </w:r>
    </w:p>
    <w:p w14:paraId="48FB669F" w14:textId="77777777" w:rsidR="006F3278" w:rsidRPr="000905D9" w:rsidRDefault="006F3278" w:rsidP="006F3278">
      <w:pPr>
        <w:pStyle w:val="ListParagraph"/>
        <w:numPr>
          <w:ilvl w:val="0"/>
          <w:numId w:val="18"/>
        </w:numPr>
        <w:spacing w:after="120"/>
        <w:jc w:val="both"/>
        <w:rPr>
          <w:rFonts w:asciiTheme="majorHAnsi" w:hAnsiTheme="majorHAnsi" w:cs="Times New Roman"/>
        </w:rPr>
      </w:pPr>
      <w:r w:rsidRPr="000905D9">
        <w:rPr>
          <w:rFonts w:asciiTheme="majorHAnsi" w:eastAsia="Helvetica" w:hAnsiTheme="majorHAnsi" w:cs="Times New Roman"/>
          <w:lang w:val="en-US"/>
        </w:rPr>
        <w:t>Ministry of Labor, Health and Social Affairs of Georgia</w:t>
      </w:r>
    </w:p>
    <w:p w14:paraId="6F9CC809" w14:textId="77777777" w:rsidR="006F3278" w:rsidRPr="000905D9" w:rsidRDefault="006F3278" w:rsidP="006F3278">
      <w:pPr>
        <w:pStyle w:val="ListParagraph"/>
        <w:numPr>
          <w:ilvl w:val="0"/>
          <w:numId w:val="18"/>
        </w:numPr>
        <w:spacing w:after="120"/>
        <w:jc w:val="both"/>
        <w:rPr>
          <w:rFonts w:asciiTheme="majorHAnsi" w:hAnsiTheme="majorHAnsi" w:cs="Times New Roman"/>
        </w:rPr>
      </w:pPr>
      <w:r w:rsidRPr="000905D9">
        <w:rPr>
          <w:rFonts w:asciiTheme="majorHAnsi" w:eastAsia="Helvetica" w:hAnsiTheme="majorHAnsi" w:cs="Times New Roman"/>
          <w:lang w:val="en-US"/>
        </w:rPr>
        <w:t>Ministry of Energy of Georgia</w:t>
      </w:r>
    </w:p>
    <w:p w14:paraId="6CB2FF26" w14:textId="77777777" w:rsidR="006F3278" w:rsidRPr="000905D9" w:rsidRDefault="006F3278" w:rsidP="006F3278">
      <w:pPr>
        <w:pStyle w:val="ListParagraph"/>
        <w:numPr>
          <w:ilvl w:val="0"/>
          <w:numId w:val="18"/>
        </w:numPr>
        <w:spacing w:after="120"/>
        <w:jc w:val="both"/>
        <w:rPr>
          <w:rFonts w:asciiTheme="majorHAnsi" w:hAnsiTheme="majorHAnsi" w:cs="Times New Roman"/>
        </w:rPr>
      </w:pPr>
      <w:r w:rsidRPr="000905D9">
        <w:rPr>
          <w:rFonts w:asciiTheme="majorHAnsi" w:eastAsia="Helvetica" w:hAnsiTheme="majorHAnsi" w:cs="Times New Roman"/>
          <w:lang w:val="en-US"/>
        </w:rPr>
        <w:t>Ministry of Corrections of Georgia</w:t>
      </w:r>
    </w:p>
    <w:p w14:paraId="29F334A4" w14:textId="77777777" w:rsidR="006F3278" w:rsidRPr="000905D9" w:rsidRDefault="006F3278" w:rsidP="006F3278">
      <w:pPr>
        <w:pStyle w:val="ListParagraph"/>
        <w:numPr>
          <w:ilvl w:val="0"/>
          <w:numId w:val="18"/>
        </w:numPr>
        <w:spacing w:after="120"/>
        <w:jc w:val="both"/>
        <w:rPr>
          <w:rFonts w:asciiTheme="majorHAnsi" w:hAnsiTheme="majorHAnsi" w:cs="Times New Roman"/>
        </w:rPr>
      </w:pPr>
      <w:r w:rsidRPr="000905D9">
        <w:rPr>
          <w:rFonts w:asciiTheme="majorHAnsi" w:eastAsia="Helvetica" w:hAnsiTheme="majorHAnsi" w:cs="Times New Roman"/>
          <w:lang w:val="en-US"/>
        </w:rPr>
        <w:t>Ministry of Environment and Natural Resources Protection of Georgia</w:t>
      </w:r>
    </w:p>
    <w:p w14:paraId="72373757" w14:textId="77777777" w:rsidR="006F3278" w:rsidRPr="000905D9" w:rsidRDefault="006F3278" w:rsidP="006F3278">
      <w:pPr>
        <w:pStyle w:val="ListParagraph"/>
        <w:numPr>
          <w:ilvl w:val="0"/>
          <w:numId w:val="18"/>
        </w:numPr>
        <w:spacing w:after="120"/>
        <w:jc w:val="both"/>
        <w:rPr>
          <w:rFonts w:asciiTheme="majorHAnsi" w:hAnsiTheme="majorHAnsi" w:cs="Times New Roman"/>
        </w:rPr>
      </w:pPr>
      <w:r w:rsidRPr="000905D9">
        <w:rPr>
          <w:rFonts w:asciiTheme="majorHAnsi" w:eastAsia="Helvetica" w:hAnsiTheme="majorHAnsi" w:cs="Times New Roman"/>
          <w:lang w:val="en-US"/>
        </w:rPr>
        <w:t>Ministry of Regional Development and Infrastructure of Georgia</w:t>
      </w:r>
    </w:p>
    <w:p w14:paraId="4B52F48C" w14:textId="77777777" w:rsidR="006F3278" w:rsidRPr="000905D9" w:rsidRDefault="006F3278" w:rsidP="006F3278">
      <w:pPr>
        <w:pStyle w:val="ListParagraph"/>
        <w:numPr>
          <w:ilvl w:val="0"/>
          <w:numId w:val="18"/>
        </w:numPr>
        <w:spacing w:after="120"/>
        <w:jc w:val="both"/>
        <w:rPr>
          <w:rFonts w:asciiTheme="majorHAnsi" w:hAnsiTheme="majorHAnsi" w:cs="Times New Roman"/>
        </w:rPr>
      </w:pPr>
      <w:r w:rsidRPr="000905D9">
        <w:rPr>
          <w:rFonts w:asciiTheme="majorHAnsi" w:eastAsia="Helvetica" w:hAnsiTheme="majorHAnsi" w:cs="Times New Roman"/>
          <w:lang w:val="en-US"/>
        </w:rPr>
        <w:t>Supreme Court of Georgia</w:t>
      </w:r>
    </w:p>
    <w:p w14:paraId="487C8716" w14:textId="77777777" w:rsidR="006F3278" w:rsidRPr="000905D9" w:rsidRDefault="006F3278" w:rsidP="006F3278">
      <w:pPr>
        <w:pStyle w:val="ListParagraph"/>
        <w:numPr>
          <w:ilvl w:val="0"/>
          <w:numId w:val="18"/>
        </w:numPr>
        <w:spacing w:after="120"/>
        <w:jc w:val="both"/>
        <w:rPr>
          <w:rFonts w:asciiTheme="majorHAnsi" w:hAnsiTheme="majorHAnsi" w:cs="Times New Roman"/>
        </w:rPr>
      </w:pPr>
      <w:r w:rsidRPr="000905D9">
        <w:rPr>
          <w:rFonts w:asciiTheme="majorHAnsi" w:eastAsia="Helvetica" w:hAnsiTheme="majorHAnsi" w:cs="Times New Roman"/>
          <w:lang w:val="en-US"/>
        </w:rPr>
        <w:t>Prosecutor’s Office of Georgia</w:t>
      </w:r>
    </w:p>
    <w:p w14:paraId="6C5723DE" w14:textId="376D010A" w:rsidR="006F3278" w:rsidRPr="000905D9" w:rsidRDefault="00B92B3D" w:rsidP="006F3278">
      <w:pPr>
        <w:pStyle w:val="ListParagraph"/>
        <w:numPr>
          <w:ilvl w:val="0"/>
          <w:numId w:val="18"/>
        </w:numPr>
        <w:spacing w:after="120"/>
        <w:jc w:val="both"/>
        <w:rPr>
          <w:rFonts w:asciiTheme="majorHAnsi" w:hAnsiTheme="majorHAnsi" w:cs="Times New Roman"/>
        </w:rPr>
      </w:pPr>
      <w:r w:rsidRPr="000905D9">
        <w:rPr>
          <w:rFonts w:asciiTheme="majorHAnsi" w:eastAsia="Helvetica" w:hAnsiTheme="majorHAnsi" w:cs="Times New Roman"/>
          <w:lang w:val="ka-GE"/>
        </w:rPr>
        <w:t xml:space="preserve">LELP - </w:t>
      </w:r>
      <w:r w:rsidR="006F3278" w:rsidRPr="000905D9">
        <w:rPr>
          <w:rFonts w:asciiTheme="majorHAnsi" w:eastAsia="Helvetica" w:hAnsiTheme="majorHAnsi" w:cs="Times New Roman"/>
          <w:lang w:val="en-US"/>
        </w:rPr>
        <w:t>Public Service hall, Ministry of Justice of Georgia</w:t>
      </w:r>
    </w:p>
    <w:p w14:paraId="6607E36C" w14:textId="4B21BE79" w:rsidR="006F3278" w:rsidRPr="000905D9" w:rsidRDefault="00B92B3D" w:rsidP="006F3278">
      <w:pPr>
        <w:pStyle w:val="ListParagraph"/>
        <w:numPr>
          <w:ilvl w:val="0"/>
          <w:numId w:val="18"/>
        </w:numPr>
        <w:spacing w:after="120"/>
        <w:jc w:val="both"/>
        <w:rPr>
          <w:rFonts w:asciiTheme="majorHAnsi" w:hAnsiTheme="majorHAnsi" w:cs="Times New Roman"/>
        </w:rPr>
      </w:pPr>
      <w:r w:rsidRPr="000905D9">
        <w:rPr>
          <w:rFonts w:asciiTheme="majorHAnsi" w:eastAsia="Helvetica" w:hAnsiTheme="majorHAnsi" w:cs="Times New Roman"/>
          <w:lang w:val="ka-GE"/>
        </w:rPr>
        <w:t xml:space="preserve">LELP - </w:t>
      </w:r>
      <w:r w:rsidR="006F3278" w:rsidRPr="000905D9">
        <w:rPr>
          <w:rFonts w:asciiTheme="majorHAnsi" w:eastAsia="Helvetica" w:hAnsiTheme="majorHAnsi" w:cs="Times New Roman"/>
          <w:lang w:val="en-US"/>
        </w:rPr>
        <w:t>National Agency of State Property, Ministry of Economy and Sustainable Development of Georgia</w:t>
      </w:r>
    </w:p>
    <w:p w14:paraId="57AC961A" w14:textId="77777777" w:rsidR="006F3278" w:rsidRPr="000905D9" w:rsidRDefault="006F3278" w:rsidP="006F3278">
      <w:pPr>
        <w:pStyle w:val="ListParagraph"/>
        <w:numPr>
          <w:ilvl w:val="0"/>
          <w:numId w:val="18"/>
        </w:numPr>
        <w:spacing w:after="120"/>
        <w:jc w:val="both"/>
        <w:rPr>
          <w:rFonts w:asciiTheme="majorHAnsi" w:hAnsiTheme="majorHAnsi" w:cs="Times New Roman"/>
        </w:rPr>
      </w:pPr>
      <w:r w:rsidRPr="000905D9">
        <w:rPr>
          <w:rFonts w:asciiTheme="majorHAnsi" w:eastAsia="Helvetica" w:hAnsiTheme="majorHAnsi" w:cs="Times New Roman"/>
          <w:lang w:val="ka-GE"/>
        </w:rPr>
        <w:t xml:space="preserve">LELP - </w:t>
      </w:r>
      <w:r w:rsidRPr="000905D9">
        <w:rPr>
          <w:rFonts w:asciiTheme="majorHAnsi" w:hAnsiTheme="majorHAnsi" w:cs="Times New Roman"/>
          <w:lang w:val="ka-GE"/>
        </w:rPr>
        <w:t xml:space="preserve">„112“, </w:t>
      </w:r>
      <w:r w:rsidRPr="000905D9">
        <w:rPr>
          <w:rFonts w:asciiTheme="majorHAnsi" w:eastAsia="Helvetica" w:hAnsiTheme="majorHAnsi" w:cs="Times New Roman"/>
          <w:lang w:val="en-US"/>
        </w:rPr>
        <w:t>Ministry of Internal Affairs</w:t>
      </w:r>
    </w:p>
    <w:p w14:paraId="1307448E" w14:textId="273F08FB" w:rsidR="006F3278" w:rsidRPr="000905D9" w:rsidRDefault="00B92B3D" w:rsidP="006F3278">
      <w:pPr>
        <w:pStyle w:val="ListParagraph"/>
        <w:numPr>
          <w:ilvl w:val="0"/>
          <w:numId w:val="18"/>
        </w:numPr>
        <w:spacing w:after="120"/>
        <w:jc w:val="both"/>
        <w:rPr>
          <w:rFonts w:asciiTheme="majorHAnsi" w:hAnsiTheme="majorHAnsi" w:cs="Times New Roman"/>
        </w:rPr>
      </w:pPr>
      <w:r w:rsidRPr="000905D9">
        <w:rPr>
          <w:rFonts w:asciiTheme="majorHAnsi" w:eastAsia="Helvetica" w:hAnsiTheme="majorHAnsi" w:cs="Times New Roman"/>
          <w:lang w:val="ka-GE"/>
        </w:rPr>
        <w:t xml:space="preserve">LELP - </w:t>
      </w:r>
      <w:r w:rsidR="006F3278" w:rsidRPr="000905D9">
        <w:rPr>
          <w:rFonts w:asciiTheme="majorHAnsi" w:eastAsia="Helvetica" w:hAnsiTheme="majorHAnsi" w:cs="Times New Roman"/>
          <w:lang w:val="en-US"/>
        </w:rPr>
        <w:t>National Environment Agency; Ministry of Environment and Natural Resources Protection of Georgia</w:t>
      </w:r>
    </w:p>
    <w:p w14:paraId="18DDBEA6" w14:textId="26179F7F" w:rsidR="006F3278" w:rsidRPr="000905D9" w:rsidRDefault="006F3278" w:rsidP="006F3278">
      <w:pPr>
        <w:pStyle w:val="ListParagraph"/>
        <w:numPr>
          <w:ilvl w:val="0"/>
          <w:numId w:val="18"/>
        </w:numPr>
        <w:spacing w:after="120"/>
        <w:jc w:val="both"/>
        <w:rPr>
          <w:rFonts w:asciiTheme="majorHAnsi" w:hAnsiTheme="majorHAnsi" w:cs="Times New Roman"/>
        </w:rPr>
      </w:pPr>
      <w:r w:rsidRPr="000905D9">
        <w:rPr>
          <w:rFonts w:asciiTheme="majorHAnsi" w:eastAsia="Helvetica" w:hAnsiTheme="majorHAnsi" w:cs="Times New Roman"/>
          <w:lang w:val="ka-GE"/>
        </w:rPr>
        <w:t>LELP</w:t>
      </w:r>
      <w:r w:rsidR="00B92B3D" w:rsidRPr="000905D9">
        <w:rPr>
          <w:rFonts w:asciiTheme="majorHAnsi" w:eastAsia="Helvetica" w:hAnsiTheme="majorHAnsi" w:cs="Times New Roman"/>
          <w:lang w:val="en-US"/>
        </w:rPr>
        <w:t xml:space="preserve"> - </w:t>
      </w:r>
      <w:r w:rsidRPr="000905D9">
        <w:rPr>
          <w:rFonts w:asciiTheme="majorHAnsi" w:eastAsia="Helvetica" w:hAnsiTheme="majorHAnsi" w:cs="Times New Roman"/>
          <w:lang w:val="en-US"/>
        </w:rPr>
        <w:t>Georgia’s Innovation and Technology Agency, Ministry of Economy and Sustainable Development of Georgia</w:t>
      </w:r>
    </w:p>
    <w:p w14:paraId="0DE7AF97" w14:textId="41867B55" w:rsidR="006F3278" w:rsidRPr="000905D9" w:rsidRDefault="006F3278" w:rsidP="006F3278">
      <w:pPr>
        <w:pStyle w:val="ListParagraph"/>
        <w:numPr>
          <w:ilvl w:val="0"/>
          <w:numId w:val="18"/>
        </w:numPr>
        <w:spacing w:after="120"/>
        <w:jc w:val="both"/>
        <w:rPr>
          <w:rFonts w:asciiTheme="majorHAnsi" w:hAnsiTheme="majorHAnsi" w:cs="Times New Roman"/>
        </w:rPr>
      </w:pPr>
      <w:r w:rsidRPr="000905D9">
        <w:rPr>
          <w:rFonts w:asciiTheme="majorHAnsi" w:eastAsia="Helvetica" w:hAnsiTheme="majorHAnsi" w:cs="Times New Roman"/>
          <w:lang w:val="ka-GE"/>
        </w:rPr>
        <w:t>LELP</w:t>
      </w:r>
      <w:r w:rsidR="00B92B3D" w:rsidRPr="000905D9">
        <w:rPr>
          <w:rFonts w:asciiTheme="majorHAnsi" w:eastAsia="Helvetica" w:hAnsiTheme="majorHAnsi" w:cs="Times New Roman"/>
          <w:lang w:val="en-US"/>
        </w:rPr>
        <w:t xml:space="preserve"> - </w:t>
      </w:r>
      <w:r w:rsidRPr="000905D9">
        <w:rPr>
          <w:rFonts w:asciiTheme="majorHAnsi" w:eastAsia="Helvetica" w:hAnsiTheme="majorHAnsi" w:cs="Times New Roman"/>
          <w:lang w:val="en-US"/>
        </w:rPr>
        <w:t>Civil Service Bureau</w:t>
      </w:r>
    </w:p>
    <w:p w14:paraId="0C47D9B3" w14:textId="56ACF2C4" w:rsidR="006F3278" w:rsidRPr="000905D9" w:rsidRDefault="00B92B3D" w:rsidP="006F3278">
      <w:pPr>
        <w:pStyle w:val="ListParagraph"/>
        <w:numPr>
          <w:ilvl w:val="0"/>
          <w:numId w:val="18"/>
        </w:numPr>
        <w:spacing w:after="120"/>
        <w:jc w:val="both"/>
        <w:rPr>
          <w:rFonts w:asciiTheme="majorHAnsi" w:hAnsiTheme="majorHAnsi" w:cs="Times New Roman"/>
        </w:rPr>
      </w:pPr>
      <w:r w:rsidRPr="000905D9">
        <w:rPr>
          <w:rFonts w:asciiTheme="majorHAnsi" w:eastAsia="Helvetica" w:hAnsiTheme="majorHAnsi" w:cs="Times New Roman"/>
          <w:lang w:val="ka-GE"/>
        </w:rPr>
        <w:t xml:space="preserve">LELP - </w:t>
      </w:r>
      <w:r w:rsidR="006F3278" w:rsidRPr="000905D9">
        <w:rPr>
          <w:rFonts w:asciiTheme="majorHAnsi" w:eastAsia="Helvetica" w:hAnsiTheme="majorHAnsi" w:cs="Times New Roman"/>
          <w:lang w:val="en-US"/>
        </w:rPr>
        <w:t>State Procurement Agency</w:t>
      </w:r>
    </w:p>
    <w:p w14:paraId="3B775117" w14:textId="0D8FBB8E" w:rsidR="006F3278" w:rsidRPr="000905D9" w:rsidRDefault="006F3278" w:rsidP="006F3278">
      <w:pPr>
        <w:pStyle w:val="ListParagraph"/>
        <w:numPr>
          <w:ilvl w:val="0"/>
          <w:numId w:val="18"/>
        </w:numPr>
        <w:spacing w:after="120"/>
        <w:jc w:val="both"/>
        <w:rPr>
          <w:rFonts w:asciiTheme="majorHAnsi" w:hAnsiTheme="majorHAnsi" w:cs="Times New Roman"/>
        </w:rPr>
      </w:pPr>
      <w:r w:rsidRPr="000905D9">
        <w:rPr>
          <w:rFonts w:asciiTheme="majorHAnsi" w:eastAsia="Helvetica" w:hAnsiTheme="majorHAnsi" w:cs="Times New Roman"/>
          <w:lang w:val="ka-GE"/>
        </w:rPr>
        <w:t>LELP</w:t>
      </w:r>
      <w:r w:rsidR="00B92B3D" w:rsidRPr="000905D9">
        <w:rPr>
          <w:rFonts w:asciiTheme="majorHAnsi" w:eastAsia="Helvetica" w:hAnsiTheme="majorHAnsi" w:cs="Times New Roman"/>
          <w:lang w:val="en-US"/>
        </w:rPr>
        <w:t xml:space="preserve"> - </w:t>
      </w:r>
      <w:r w:rsidRPr="000905D9">
        <w:rPr>
          <w:rFonts w:asciiTheme="majorHAnsi" w:eastAsia="Helvetica" w:hAnsiTheme="majorHAnsi" w:cs="Times New Roman"/>
          <w:lang w:val="en-US"/>
        </w:rPr>
        <w:t>Competition Agency</w:t>
      </w:r>
    </w:p>
    <w:p w14:paraId="6B6EA782" w14:textId="77777777" w:rsidR="006F3278" w:rsidRPr="000905D9" w:rsidRDefault="006F3278" w:rsidP="006F3278">
      <w:pPr>
        <w:pStyle w:val="ListParagraph"/>
        <w:numPr>
          <w:ilvl w:val="0"/>
          <w:numId w:val="18"/>
        </w:numPr>
        <w:spacing w:after="120"/>
        <w:jc w:val="both"/>
        <w:rPr>
          <w:rFonts w:asciiTheme="majorHAnsi" w:hAnsiTheme="majorHAnsi" w:cs="Times New Roman"/>
        </w:rPr>
      </w:pPr>
      <w:r w:rsidRPr="000905D9">
        <w:rPr>
          <w:rFonts w:asciiTheme="majorHAnsi" w:eastAsia="Helvetica" w:hAnsiTheme="majorHAnsi" w:cs="Times New Roman"/>
          <w:lang w:val="en-US"/>
        </w:rPr>
        <w:t>State Audit Office</w:t>
      </w:r>
    </w:p>
    <w:p w14:paraId="0F1D235C" w14:textId="77777777" w:rsidR="006F3278" w:rsidRPr="000905D9" w:rsidRDefault="006F3278" w:rsidP="006F3278">
      <w:pPr>
        <w:pStyle w:val="ListParagraph"/>
        <w:numPr>
          <w:ilvl w:val="0"/>
          <w:numId w:val="18"/>
        </w:numPr>
        <w:spacing w:after="120"/>
        <w:jc w:val="both"/>
        <w:rPr>
          <w:rFonts w:asciiTheme="majorHAnsi" w:hAnsiTheme="majorHAnsi" w:cs="Times New Roman"/>
        </w:rPr>
      </w:pPr>
      <w:r w:rsidRPr="000905D9">
        <w:rPr>
          <w:rFonts w:asciiTheme="majorHAnsi" w:eastAsia="Helvetica" w:hAnsiTheme="majorHAnsi" w:cs="Times New Roman"/>
        </w:rPr>
        <w:t xml:space="preserve">Georgian National Energy and Water Supply Regulatory Commission </w:t>
      </w:r>
    </w:p>
    <w:p w14:paraId="6BE24115" w14:textId="77777777" w:rsidR="006F3278" w:rsidRPr="000905D9" w:rsidRDefault="006F3278" w:rsidP="006F3278">
      <w:pPr>
        <w:pStyle w:val="ListParagraph"/>
        <w:numPr>
          <w:ilvl w:val="0"/>
          <w:numId w:val="18"/>
        </w:numPr>
        <w:spacing w:after="120"/>
        <w:jc w:val="both"/>
        <w:rPr>
          <w:rFonts w:asciiTheme="majorHAnsi" w:hAnsiTheme="majorHAnsi" w:cs="Times New Roman"/>
        </w:rPr>
      </w:pPr>
      <w:r w:rsidRPr="000905D9">
        <w:rPr>
          <w:rFonts w:asciiTheme="majorHAnsi" w:eastAsia="Helvetica" w:hAnsiTheme="majorHAnsi" w:cs="Times New Roman"/>
          <w:lang w:val="en-US"/>
        </w:rPr>
        <w:t>Zugdidi Municipality Assembly</w:t>
      </w:r>
    </w:p>
    <w:p w14:paraId="61E7B977" w14:textId="77777777" w:rsidR="006F3278" w:rsidRPr="000905D9" w:rsidRDefault="006F3278" w:rsidP="006F3278">
      <w:pPr>
        <w:pStyle w:val="ListParagraph"/>
        <w:numPr>
          <w:ilvl w:val="0"/>
          <w:numId w:val="18"/>
        </w:numPr>
        <w:spacing w:after="120"/>
        <w:jc w:val="both"/>
        <w:rPr>
          <w:rFonts w:asciiTheme="majorHAnsi" w:hAnsiTheme="majorHAnsi" w:cs="Times New Roman"/>
        </w:rPr>
      </w:pPr>
      <w:proofErr w:type="spellStart"/>
      <w:r w:rsidRPr="000905D9">
        <w:rPr>
          <w:rFonts w:asciiTheme="majorHAnsi" w:eastAsia="Helvetica" w:hAnsiTheme="majorHAnsi" w:cs="Times New Roman"/>
          <w:lang w:val="en-US"/>
        </w:rPr>
        <w:t>Ozurgeti</w:t>
      </w:r>
      <w:proofErr w:type="spellEnd"/>
      <w:r w:rsidRPr="000905D9">
        <w:rPr>
          <w:rFonts w:asciiTheme="majorHAnsi" w:eastAsia="Helvetica" w:hAnsiTheme="majorHAnsi" w:cs="Times New Roman"/>
          <w:lang w:val="en-US"/>
        </w:rPr>
        <w:t xml:space="preserve"> Municipality Assembly</w:t>
      </w:r>
    </w:p>
    <w:p w14:paraId="11C2E75F" w14:textId="77777777" w:rsidR="006F3278" w:rsidRPr="000905D9" w:rsidRDefault="006F3278" w:rsidP="006F3278">
      <w:pPr>
        <w:pStyle w:val="ListParagraph"/>
        <w:numPr>
          <w:ilvl w:val="0"/>
          <w:numId w:val="18"/>
        </w:numPr>
        <w:spacing w:after="120"/>
        <w:jc w:val="both"/>
        <w:rPr>
          <w:rFonts w:asciiTheme="majorHAnsi" w:hAnsiTheme="majorHAnsi" w:cs="Times New Roman"/>
        </w:rPr>
      </w:pPr>
      <w:r w:rsidRPr="000905D9">
        <w:rPr>
          <w:rFonts w:asciiTheme="majorHAnsi" w:eastAsia="Helvetica" w:hAnsiTheme="majorHAnsi" w:cs="Times New Roman"/>
          <w:color w:val="000000" w:themeColor="text1"/>
          <w:lang w:val="en-US"/>
        </w:rPr>
        <w:t>Kutaisi Municipality Town Hall</w:t>
      </w:r>
    </w:p>
    <w:p w14:paraId="7D32D284" w14:textId="77777777" w:rsidR="006F3278" w:rsidRPr="000905D9" w:rsidRDefault="006F3278" w:rsidP="006F3278">
      <w:pPr>
        <w:pStyle w:val="ListParagraph"/>
        <w:numPr>
          <w:ilvl w:val="0"/>
          <w:numId w:val="18"/>
        </w:numPr>
        <w:spacing w:after="120"/>
        <w:jc w:val="both"/>
        <w:rPr>
          <w:rFonts w:asciiTheme="majorHAnsi" w:hAnsiTheme="majorHAnsi" w:cs="Times New Roman"/>
        </w:rPr>
      </w:pPr>
      <w:r w:rsidRPr="000905D9">
        <w:rPr>
          <w:rFonts w:asciiTheme="majorHAnsi" w:eastAsia="Helvetica" w:hAnsiTheme="majorHAnsi" w:cs="Times New Roman"/>
          <w:color w:val="000000" w:themeColor="text1"/>
          <w:lang w:val="en-US"/>
        </w:rPr>
        <w:t>Batumi Municipality Town Hall</w:t>
      </w:r>
    </w:p>
    <w:p w14:paraId="21C31C33" w14:textId="77777777" w:rsidR="006F3278" w:rsidRPr="000905D9" w:rsidRDefault="006F3278" w:rsidP="006F3278">
      <w:pPr>
        <w:pStyle w:val="ListParagraph"/>
        <w:numPr>
          <w:ilvl w:val="0"/>
          <w:numId w:val="18"/>
        </w:numPr>
        <w:spacing w:after="120"/>
        <w:jc w:val="both"/>
        <w:rPr>
          <w:rFonts w:asciiTheme="majorHAnsi" w:hAnsiTheme="majorHAnsi" w:cs="Times New Roman"/>
        </w:rPr>
      </w:pPr>
      <w:proofErr w:type="spellStart"/>
      <w:r w:rsidRPr="000905D9">
        <w:rPr>
          <w:rFonts w:asciiTheme="majorHAnsi" w:eastAsia="Helvetica" w:hAnsiTheme="majorHAnsi" w:cs="Times New Roman"/>
          <w:color w:val="000000" w:themeColor="text1"/>
          <w:lang w:val="en-US"/>
        </w:rPr>
        <w:t>Akhaltsikhe</w:t>
      </w:r>
      <w:proofErr w:type="spellEnd"/>
      <w:r w:rsidRPr="000905D9">
        <w:rPr>
          <w:rFonts w:asciiTheme="majorHAnsi" w:eastAsia="Helvetica" w:hAnsiTheme="majorHAnsi" w:cs="Times New Roman"/>
          <w:color w:val="000000" w:themeColor="text1"/>
          <w:lang w:val="en-US"/>
        </w:rPr>
        <w:t xml:space="preserve"> Municipality Town Hall</w:t>
      </w:r>
    </w:p>
    <w:p w14:paraId="551D88F3" w14:textId="77777777" w:rsidR="008A0B63" w:rsidRPr="000905D9" w:rsidRDefault="008A0B63" w:rsidP="006F3278">
      <w:pPr>
        <w:pStyle w:val="Heading2"/>
        <w:spacing w:before="0" w:after="120"/>
        <w:rPr>
          <w:rFonts w:cs="Times New Roman"/>
        </w:rPr>
      </w:pPr>
    </w:p>
    <w:sectPr w:rsidR="008A0B63" w:rsidRPr="000905D9" w:rsidSect="00E14B4B">
      <w:footerReference w:type="default" r:id="rId16"/>
      <w:pgSz w:w="12240" w:h="15840"/>
      <w:pgMar w:top="1440" w:right="1440" w:bottom="1440" w:left="1440" w:header="720" w:footer="720" w:gutter="0"/>
      <w:pgBorders w:offsetFrom="page">
        <w:top w:val="thinThickSmallGap" w:sz="24" w:space="24" w:color="17365D" w:themeColor="text2" w:themeShade="BF"/>
        <w:left w:val="thinThickSmallGap" w:sz="24" w:space="24" w:color="17365D" w:themeColor="text2" w:themeShade="BF"/>
        <w:bottom w:val="thickThinSmallGap" w:sz="24" w:space="24" w:color="17365D" w:themeColor="text2" w:themeShade="BF"/>
        <w:right w:val="thickThinSmallGap" w:sz="24" w:space="24" w:color="17365D" w:themeColor="text2" w:themeShade="B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81F5A" w14:textId="77777777" w:rsidR="002F6291" w:rsidRDefault="002F6291" w:rsidP="00063090">
      <w:pPr>
        <w:spacing w:after="0" w:line="240" w:lineRule="auto"/>
      </w:pPr>
      <w:r>
        <w:separator/>
      </w:r>
    </w:p>
  </w:endnote>
  <w:endnote w:type="continuationSeparator" w:id="0">
    <w:p w14:paraId="323C5C69" w14:textId="77777777" w:rsidR="002F6291" w:rsidRDefault="002F6291" w:rsidP="00063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Helvetica">
    <w:panose1 w:val="020B0604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2857541"/>
      <w:docPartObj>
        <w:docPartGallery w:val="Page Numbers (Bottom of Page)"/>
        <w:docPartUnique/>
      </w:docPartObj>
    </w:sdtPr>
    <w:sdtEndPr>
      <w:rPr>
        <w:noProof/>
      </w:rPr>
    </w:sdtEndPr>
    <w:sdtContent>
      <w:p w14:paraId="01E84851" w14:textId="77777777" w:rsidR="00213569" w:rsidRDefault="00213569">
        <w:pPr>
          <w:pStyle w:val="Footer"/>
          <w:jc w:val="right"/>
        </w:pPr>
        <w:r>
          <w:fldChar w:fldCharType="begin"/>
        </w:r>
        <w:r>
          <w:instrText xml:space="preserve"> PAGE   \* MERGEFORMAT </w:instrText>
        </w:r>
        <w:r>
          <w:fldChar w:fldCharType="separate"/>
        </w:r>
        <w:r w:rsidR="008B3C6D">
          <w:rPr>
            <w:noProof/>
          </w:rPr>
          <w:t>28</w:t>
        </w:r>
        <w:r>
          <w:rPr>
            <w:noProof/>
          </w:rPr>
          <w:fldChar w:fldCharType="end"/>
        </w:r>
      </w:p>
    </w:sdtContent>
  </w:sdt>
  <w:p w14:paraId="472AEDD1" w14:textId="77777777" w:rsidR="00213569" w:rsidRDefault="00213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96201" w14:textId="77777777" w:rsidR="002F6291" w:rsidRDefault="002F6291" w:rsidP="00063090">
      <w:pPr>
        <w:spacing w:after="0" w:line="240" w:lineRule="auto"/>
      </w:pPr>
      <w:r>
        <w:separator/>
      </w:r>
    </w:p>
  </w:footnote>
  <w:footnote w:type="continuationSeparator" w:id="0">
    <w:p w14:paraId="0974B6EA" w14:textId="77777777" w:rsidR="002F6291" w:rsidRDefault="002F6291" w:rsidP="00063090">
      <w:pPr>
        <w:spacing w:after="0" w:line="240" w:lineRule="auto"/>
      </w:pPr>
      <w:r>
        <w:continuationSeparator/>
      </w:r>
    </w:p>
  </w:footnote>
  <w:footnote w:id="1">
    <w:p w14:paraId="5108B82D" w14:textId="77777777" w:rsidR="00213569" w:rsidRPr="0084499F" w:rsidRDefault="00213569" w:rsidP="00406CB6">
      <w:pPr>
        <w:pStyle w:val="FootnoteText"/>
        <w:jc w:val="both"/>
        <w:rPr>
          <w:rFonts w:asciiTheme="majorHAnsi" w:hAnsiTheme="majorHAnsi"/>
          <w:lang w:val="ka-GE"/>
        </w:rPr>
      </w:pPr>
      <w:r w:rsidRPr="0084499F">
        <w:rPr>
          <w:rStyle w:val="FootnoteReference"/>
          <w:rFonts w:asciiTheme="majorHAnsi" w:hAnsiTheme="majorHAnsi"/>
        </w:rPr>
        <w:footnoteRef/>
      </w:r>
      <w:r w:rsidRPr="0084499F">
        <w:rPr>
          <w:rFonts w:asciiTheme="majorHAnsi" w:hAnsiTheme="majorHAnsi"/>
        </w:rPr>
        <w:t xml:space="preserve"> See, </w:t>
      </w:r>
      <w:hyperlink r:id="rId1" w:history="1">
        <w:r w:rsidRPr="0084499F">
          <w:rPr>
            <w:rStyle w:val="Hyperlink"/>
            <w:rFonts w:asciiTheme="majorHAnsi" w:hAnsiTheme="majorHAnsi"/>
          </w:rPr>
          <w:t>Guidance for National OGP Dialogue</w:t>
        </w:r>
      </w:hyperlink>
      <w:r w:rsidRPr="0084499F">
        <w:rPr>
          <w:rStyle w:val="Hyperlink"/>
          <w:rFonts w:asciiTheme="majorHAnsi" w:hAnsiTheme="majorHAnsi"/>
        </w:rPr>
        <w:t xml:space="preserve"> </w:t>
      </w:r>
      <w:r w:rsidRPr="0084499F">
        <w:rPr>
          <w:rStyle w:val="Hyperlink"/>
          <w:rFonts w:asciiTheme="majorHAnsi" w:hAnsiTheme="majorHAnsi"/>
          <w:color w:val="auto"/>
          <w:u w:val="none"/>
        </w:rPr>
        <w:t xml:space="preserve">developed by </w:t>
      </w:r>
      <w:r w:rsidRPr="0084499F">
        <w:rPr>
          <w:rFonts w:asciiTheme="majorHAnsi" w:hAnsiTheme="majorHAnsi"/>
        </w:rPr>
        <w:t>OGP</w:t>
      </w:r>
    </w:p>
    <w:p w14:paraId="568E86AA" w14:textId="77777777" w:rsidR="00213569" w:rsidRPr="0084499F" w:rsidRDefault="00213569" w:rsidP="00406CB6">
      <w:pPr>
        <w:pStyle w:val="FootnoteText"/>
        <w:rPr>
          <w:rFonts w:asciiTheme="majorHAnsi" w:hAnsiTheme="majorHAnsi"/>
          <w:lang w:val="ka-GE"/>
        </w:rPr>
      </w:pPr>
    </w:p>
  </w:footnote>
  <w:footnote w:id="2">
    <w:p w14:paraId="34D10C50" w14:textId="77777777" w:rsidR="00213569" w:rsidRPr="0084499F" w:rsidRDefault="00213569" w:rsidP="00BF68A9">
      <w:pPr>
        <w:pStyle w:val="FootnoteText"/>
        <w:jc w:val="both"/>
        <w:rPr>
          <w:rFonts w:asciiTheme="majorHAnsi" w:hAnsiTheme="majorHAnsi"/>
        </w:rPr>
      </w:pPr>
      <w:r w:rsidRPr="0084499F">
        <w:rPr>
          <w:rStyle w:val="FootnoteReference"/>
          <w:rFonts w:asciiTheme="majorHAnsi" w:hAnsiTheme="majorHAnsi"/>
        </w:rPr>
        <w:footnoteRef/>
      </w:r>
      <w:r w:rsidRPr="0084499F">
        <w:rPr>
          <w:rFonts w:asciiTheme="majorHAnsi" w:hAnsiTheme="majorHAnsi"/>
        </w:rPr>
        <w:t xml:space="preserve"> OGP was led by the Republic of South Africa till October, 2016. After a year of co-chairmanship the French Republic took the leading role, while Georgia has been elected as a new co-chair of the Partnership. Georgia will start its role as a chair of OGP after a year of co-chairmanship. </w:t>
      </w:r>
    </w:p>
  </w:footnote>
  <w:footnote w:id="3">
    <w:p w14:paraId="52D229C2" w14:textId="77777777" w:rsidR="00213569" w:rsidRPr="0084499F" w:rsidRDefault="00213569">
      <w:pPr>
        <w:pStyle w:val="FootnoteText"/>
        <w:rPr>
          <w:rFonts w:asciiTheme="majorHAnsi" w:hAnsiTheme="majorHAnsi"/>
        </w:rPr>
      </w:pPr>
      <w:r w:rsidRPr="0084499F">
        <w:rPr>
          <w:rStyle w:val="FootnoteReference"/>
          <w:rFonts w:asciiTheme="majorHAnsi" w:hAnsiTheme="majorHAnsi"/>
        </w:rPr>
        <w:footnoteRef/>
      </w:r>
      <w:r w:rsidRPr="0084499F">
        <w:rPr>
          <w:rFonts w:asciiTheme="majorHAnsi" w:hAnsiTheme="majorHAnsi"/>
        </w:rPr>
        <w:t xml:space="preserve"> PSH allows each citizen to receive about 400 services by principle “everything in one space”, i.e. delivering public services to the citizens quickly and easily in one space. One can also receive number of service of the private sector.</w:t>
      </w:r>
    </w:p>
  </w:footnote>
  <w:footnote w:id="4">
    <w:p w14:paraId="6398E95E" w14:textId="77777777" w:rsidR="00213569" w:rsidRPr="0084499F" w:rsidRDefault="00213569">
      <w:pPr>
        <w:pStyle w:val="FootnoteText"/>
        <w:rPr>
          <w:rFonts w:asciiTheme="majorHAnsi" w:hAnsiTheme="majorHAnsi"/>
        </w:rPr>
      </w:pPr>
      <w:r w:rsidRPr="0084499F">
        <w:rPr>
          <w:rStyle w:val="FootnoteReference"/>
          <w:rFonts w:asciiTheme="majorHAnsi" w:hAnsiTheme="majorHAnsi"/>
        </w:rPr>
        <w:footnoteRef/>
      </w:r>
      <w:r w:rsidRPr="0084499F">
        <w:rPr>
          <w:rFonts w:asciiTheme="majorHAnsi" w:hAnsiTheme="majorHAnsi"/>
        </w:rPr>
        <w:t xml:space="preserve"> In all PSH branches around the country, there are special corners where one can find applications of “the Voice of the Consumer”.</w:t>
      </w:r>
    </w:p>
  </w:footnote>
  <w:footnote w:id="5">
    <w:p w14:paraId="7C3D9895" w14:textId="77777777" w:rsidR="00213569" w:rsidRPr="0084499F" w:rsidRDefault="00213569" w:rsidP="006F3278">
      <w:pPr>
        <w:pStyle w:val="FootnoteText"/>
        <w:rPr>
          <w:rFonts w:asciiTheme="majorHAnsi" w:hAnsiTheme="majorHAnsi"/>
        </w:rPr>
      </w:pPr>
      <w:r w:rsidRPr="0084499F">
        <w:rPr>
          <w:rStyle w:val="FootnoteReference"/>
          <w:rFonts w:asciiTheme="majorHAnsi" w:hAnsiTheme="majorHAnsi"/>
        </w:rPr>
        <w:footnoteRef/>
      </w:r>
      <w:r w:rsidRPr="0084499F">
        <w:rPr>
          <w:rFonts w:asciiTheme="majorHAnsi" w:hAnsiTheme="majorHAnsi"/>
        </w:rPr>
        <w:t xml:space="preserve"> At this stage, in order to avoid data loss and other risks, the Ministry is looking into the possibility of using two systems in a parallel regime. </w:t>
      </w:r>
    </w:p>
  </w:footnote>
  <w:footnote w:id="6">
    <w:p w14:paraId="6213795F" w14:textId="77777777" w:rsidR="00213569" w:rsidRPr="0084499F" w:rsidRDefault="00213569" w:rsidP="0050269B">
      <w:pPr>
        <w:pStyle w:val="FootnoteText"/>
        <w:jc w:val="both"/>
        <w:rPr>
          <w:rFonts w:asciiTheme="majorHAnsi" w:hAnsiTheme="majorHAnsi"/>
          <w:sz w:val="18"/>
          <w:szCs w:val="18"/>
        </w:rPr>
      </w:pPr>
      <w:r w:rsidRPr="0084499F">
        <w:rPr>
          <w:rStyle w:val="FootnoteReference"/>
          <w:rFonts w:asciiTheme="majorHAnsi" w:hAnsiTheme="majorHAnsi"/>
          <w:sz w:val="18"/>
          <w:szCs w:val="18"/>
        </w:rPr>
        <w:footnoteRef/>
      </w:r>
      <w:r w:rsidRPr="0084499F">
        <w:rPr>
          <w:rFonts w:asciiTheme="majorHAnsi" w:hAnsiTheme="majorHAnsi"/>
          <w:sz w:val="18"/>
          <w:szCs w:val="18"/>
        </w:rPr>
        <w:t xml:space="preserve"> ‘Starred’ Commitments should be measurable, clearly relevant to OGP values, should have transformative potential impact and be substantially or completely implemented.</w:t>
      </w:r>
    </w:p>
  </w:footnote>
  <w:footnote w:id="7">
    <w:p w14:paraId="20242B6C" w14:textId="5FF89002" w:rsidR="00213569" w:rsidRPr="0084499F" w:rsidRDefault="00213569" w:rsidP="006F3278">
      <w:pPr>
        <w:pStyle w:val="FootnoteText"/>
        <w:rPr>
          <w:rFonts w:asciiTheme="majorHAnsi" w:hAnsiTheme="majorHAnsi"/>
        </w:rPr>
      </w:pPr>
      <w:r w:rsidRPr="0084499F">
        <w:rPr>
          <w:rStyle w:val="FootnoteReference"/>
          <w:rFonts w:asciiTheme="majorHAnsi" w:hAnsiTheme="majorHAnsi"/>
        </w:rPr>
        <w:footnoteRef/>
      </w:r>
      <w:r w:rsidRPr="0084499F">
        <w:rPr>
          <w:rFonts w:asciiTheme="majorHAnsi" w:hAnsiTheme="majorHAnsi"/>
          <w:sz w:val="18"/>
          <w:szCs w:val="18"/>
        </w:rPr>
        <w:t xml:space="preserve">For monitoring and assessment purposes, the progress of implementation </w:t>
      </w:r>
      <w:r w:rsidR="008A0439" w:rsidRPr="0084499F">
        <w:rPr>
          <w:rFonts w:asciiTheme="majorHAnsi" w:hAnsiTheme="majorHAnsi"/>
          <w:sz w:val="18"/>
          <w:szCs w:val="18"/>
        </w:rPr>
        <w:t xml:space="preserve">of the commitment </w:t>
      </w:r>
      <w:r w:rsidRPr="0084499F">
        <w:rPr>
          <w:rFonts w:asciiTheme="majorHAnsi" w:hAnsiTheme="majorHAnsi"/>
          <w:sz w:val="18"/>
          <w:szCs w:val="18"/>
        </w:rPr>
        <w:t xml:space="preserve">for each </w:t>
      </w:r>
      <w:r w:rsidR="008A0439" w:rsidRPr="0084499F">
        <w:rPr>
          <w:rFonts w:asciiTheme="majorHAnsi" w:hAnsiTheme="majorHAnsi"/>
          <w:sz w:val="18"/>
          <w:szCs w:val="18"/>
        </w:rPr>
        <w:t xml:space="preserve">municipality </w:t>
      </w:r>
      <w:r w:rsidRPr="0084499F">
        <w:rPr>
          <w:rFonts w:asciiTheme="majorHAnsi" w:hAnsiTheme="majorHAnsi"/>
          <w:sz w:val="18"/>
          <w:szCs w:val="18"/>
        </w:rPr>
        <w:t xml:space="preserve">will separately </w:t>
      </w:r>
      <w:proofErr w:type="gramStart"/>
      <w:r w:rsidR="008A0439" w:rsidRPr="0084499F">
        <w:rPr>
          <w:rFonts w:asciiTheme="majorHAnsi" w:hAnsiTheme="majorHAnsi"/>
          <w:sz w:val="18"/>
          <w:szCs w:val="18"/>
        </w:rPr>
        <w:t xml:space="preserve">be  </w:t>
      </w:r>
      <w:r w:rsidRPr="0084499F">
        <w:rPr>
          <w:rFonts w:asciiTheme="majorHAnsi" w:hAnsiTheme="majorHAnsi"/>
          <w:sz w:val="18"/>
          <w:szCs w:val="18"/>
        </w:rPr>
        <w:t>reviewed</w:t>
      </w:r>
      <w:proofErr w:type="gramEnd"/>
      <w:r w:rsidRPr="0084499F">
        <w:rPr>
          <w:rFonts w:asciiTheme="majorHAnsi" w:hAnsiTheme="majorHAnsi"/>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51C36"/>
    <w:multiLevelType w:val="hybridMultilevel"/>
    <w:tmpl w:val="0E66CA16"/>
    <w:lvl w:ilvl="0" w:tplc="F328D46E">
      <w:numFmt w:val="bullet"/>
      <w:lvlText w:val="-"/>
      <w:lvlJc w:val="left"/>
      <w:pPr>
        <w:ind w:left="360" w:hanging="360"/>
      </w:pPr>
      <w:rPr>
        <w:rFonts w:ascii="Sylfaen" w:eastAsia="Helvetica" w:hAnsi="Sylfaen"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1F147D"/>
    <w:multiLevelType w:val="hybridMultilevel"/>
    <w:tmpl w:val="7D7EADCE"/>
    <w:lvl w:ilvl="0" w:tplc="F328D46E">
      <w:numFmt w:val="bullet"/>
      <w:lvlText w:val="-"/>
      <w:lvlJc w:val="left"/>
      <w:pPr>
        <w:ind w:left="360" w:hanging="360"/>
      </w:pPr>
      <w:rPr>
        <w:rFonts w:ascii="Sylfaen" w:eastAsia="Helvetica" w:hAnsi="Sylfaen"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A14343"/>
    <w:multiLevelType w:val="hybridMultilevel"/>
    <w:tmpl w:val="6DBE85FC"/>
    <w:lvl w:ilvl="0" w:tplc="7A7C528A">
      <w:start w:val="2014"/>
      <w:numFmt w:val="bullet"/>
      <w:lvlText w:val="-"/>
      <w:lvlJc w:val="left"/>
      <w:pPr>
        <w:ind w:left="76" w:hanging="360"/>
      </w:pPr>
      <w:rPr>
        <w:rFonts w:ascii="Sylfaen" w:eastAsiaTheme="minorEastAsia" w:hAnsi="Sylfaen" w:cs="Sylfaen" w:hint="default"/>
      </w:rPr>
    </w:lvl>
    <w:lvl w:ilvl="1" w:tplc="F328D46E">
      <w:numFmt w:val="bullet"/>
      <w:lvlText w:val="-"/>
      <w:lvlJc w:val="left"/>
      <w:pPr>
        <w:ind w:left="796" w:hanging="360"/>
      </w:pPr>
      <w:rPr>
        <w:rFonts w:ascii="Sylfaen" w:eastAsia="Helvetica" w:hAnsi="Sylfaen" w:cs="Helvetica"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3">
    <w:nsid w:val="12027A38"/>
    <w:multiLevelType w:val="hybridMultilevel"/>
    <w:tmpl w:val="3154AF22"/>
    <w:lvl w:ilvl="0" w:tplc="F328D46E">
      <w:numFmt w:val="bullet"/>
      <w:lvlText w:val="-"/>
      <w:lvlJc w:val="left"/>
      <w:pPr>
        <w:ind w:left="360" w:hanging="360"/>
      </w:pPr>
      <w:rPr>
        <w:rFonts w:ascii="Sylfaen" w:eastAsia="Helvetica" w:hAnsi="Sylfaen"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7B7A81"/>
    <w:multiLevelType w:val="hybridMultilevel"/>
    <w:tmpl w:val="C7AC954C"/>
    <w:lvl w:ilvl="0" w:tplc="3C86483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27E417B7"/>
    <w:multiLevelType w:val="hybridMultilevel"/>
    <w:tmpl w:val="060C6E42"/>
    <w:lvl w:ilvl="0" w:tplc="F328D46E">
      <w:numFmt w:val="bullet"/>
      <w:lvlText w:val="-"/>
      <w:lvlJc w:val="left"/>
      <w:pPr>
        <w:ind w:left="360" w:hanging="360"/>
      </w:pPr>
      <w:rPr>
        <w:rFonts w:ascii="Sylfaen" w:eastAsia="Helvetica" w:hAnsi="Sylfaen"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6D4C24"/>
    <w:multiLevelType w:val="hybridMultilevel"/>
    <w:tmpl w:val="39FCE7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884520"/>
    <w:multiLevelType w:val="hybridMultilevel"/>
    <w:tmpl w:val="3AF64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B64E43"/>
    <w:multiLevelType w:val="hybridMultilevel"/>
    <w:tmpl w:val="81FC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E84BC9"/>
    <w:multiLevelType w:val="hybridMultilevel"/>
    <w:tmpl w:val="2962FBD8"/>
    <w:lvl w:ilvl="0" w:tplc="F328D46E">
      <w:numFmt w:val="bullet"/>
      <w:lvlText w:val="-"/>
      <w:lvlJc w:val="left"/>
      <w:pPr>
        <w:ind w:left="360" w:hanging="360"/>
      </w:pPr>
      <w:rPr>
        <w:rFonts w:ascii="Sylfaen" w:eastAsia="Helvetica" w:hAnsi="Sylfaen"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AE9353B"/>
    <w:multiLevelType w:val="hybridMultilevel"/>
    <w:tmpl w:val="CF7678C0"/>
    <w:lvl w:ilvl="0" w:tplc="F328D46E">
      <w:numFmt w:val="bullet"/>
      <w:lvlText w:val="-"/>
      <w:lvlJc w:val="left"/>
      <w:pPr>
        <w:ind w:left="360" w:hanging="360"/>
      </w:pPr>
      <w:rPr>
        <w:rFonts w:ascii="Sylfaen" w:eastAsia="Helvetica" w:hAnsi="Sylfaen"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4B04DAE"/>
    <w:multiLevelType w:val="multilevel"/>
    <w:tmpl w:val="7A2A3404"/>
    <w:lvl w:ilvl="0">
      <w:start w:val="1"/>
      <w:numFmt w:val="upperRoman"/>
      <w:lvlText w:val="%1."/>
      <w:lvlJc w:val="left"/>
      <w:pPr>
        <w:ind w:left="1080" w:hanging="720"/>
      </w:pPr>
      <w:rPr>
        <w:rFonts w:ascii="Arial" w:hAnsi="Arial" w:cs="Arial"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CCD28B5"/>
    <w:multiLevelType w:val="hybridMultilevel"/>
    <w:tmpl w:val="E3943BA2"/>
    <w:lvl w:ilvl="0" w:tplc="01927DD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89581B"/>
    <w:multiLevelType w:val="hybridMultilevel"/>
    <w:tmpl w:val="968AB502"/>
    <w:lvl w:ilvl="0" w:tplc="F328D46E">
      <w:numFmt w:val="bullet"/>
      <w:lvlText w:val="-"/>
      <w:lvlJc w:val="left"/>
      <w:pPr>
        <w:ind w:left="360" w:hanging="360"/>
      </w:pPr>
      <w:rPr>
        <w:rFonts w:ascii="Sylfaen" w:eastAsia="Helvetica" w:hAnsi="Sylfaen"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EE860F0"/>
    <w:multiLevelType w:val="hybridMultilevel"/>
    <w:tmpl w:val="022A872E"/>
    <w:lvl w:ilvl="0" w:tplc="F328D46E">
      <w:numFmt w:val="bullet"/>
      <w:lvlText w:val="-"/>
      <w:lvlJc w:val="left"/>
      <w:pPr>
        <w:ind w:left="796" w:hanging="360"/>
      </w:pPr>
      <w:rPr>
        <w:rFonts w:ascii="Sylfaen" w:eastAsia="Helvetica" w:hAnsi="Sylfaen" w:cs="Helvetica"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5">
    <w:nsid w:val="521B1E2A"/>
    <w:multiLevelType w:val="hybridMultilevel"/>
    <w:tmpl w:val="C6E86CEE"/>
    <w:lvl w:ilvl="0" w:tplc="F328D46E">
      <w:numFmt w:val="bullet"/>
      <w:lvlText w:val="-"/>
      <w:lvlJc w:val="left"/>
      <w:pPr>
        <w:ind w:left="360" w:hanging="360"/>
      </w:pPr>
      <w:rPr>
        <w:rFonts w:ascii="Sylfaen" w:eastAsia="Helvetica" w:hAnsi="Sylfaen"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6901C1C"/>
    <w:multiLevelType w:val="hybridMultilevel"/>
    <w:tmpl w:val="3B2A160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7">
    <w:nsid w:val="65A23A62"/>
    <w:multiLevelType w:val="hybridMultilevel"/>
    <w:tmpl w:val="2C1EF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3C1AA5"/>
    <w:multiLevelType w:val="hybridMultilevel"/>
    <w:tmpl w:val="C17084FC"/>
    <w:lvl w:ilvl="0" w:tplc="F328D46E">
      <w:numFmt w:val="bullet"/>
      <w:lvlText w:val="-"/>
      <w:lvlJc w:val="left"/>
      <w:pPr>
        <w:ind w:left="436" w:hanging="360"/>
      </w:pPr>
      <w:rPr>
        <w:rFonts w:ascii="Sylfaen" w:eastAsia="Helvetica" w:hAnsi="Sylfaen" w:cs="Helvetica"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9">
    <w:nsid w:val="745B1A52"/>
    <w:multiLevelType w:val="hybridMultilevel"/>
    <w:tmpl w:val="11A44734"/>
    <w:lvl w:ilvl="0" w:tplc="7A7C528A">
      <w:start w:val="2014"/>
      <w:numFmt w:val="bullet"/>
      <w:lvlText w:val="-"/>
      <w:lvlJc w:val="left"/>
      <w:pPr>
        <w:ind w:left="76" w:hanging="360"/>
      </w:pPr>
      <w:rPr>
        <w:rFonts w:ascii="Sylfaen" w:eastAsiaTheme="minorEastAsia" w:hAnsi="Sylfaen" w:cs="Sylfaen" w:hint="default"/>
      </w:rPr>
    </w:lvl>
    <w:lvl w:ilvl="1" w:tplc="04090003">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20">
    <w:nsid w:val="7DD05D5C"/>
    <w:multiLevelType w:val="hybridMultilevel"/>
    <w:tmpl w:val="DAFC9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5"/>
  </w:num>
  <w:num w:numId="4">
    <w:abstractNumId w:val="8"/>
  </w:num>
  <w:num w:numId="5">
    <w:abstractNumId w:val="16"/>
  </w:num>
  <w:num w:numId="6">
    <w:abstractNumId w:val="7"/>
  </w:num>
  <w:num w:numId="7">
    <w:abstractNumId w:val="11"/>
  </w:num>
  <w:num w:numId="8">
    <w:abstractNumId w:val="14"/>
  </w:num>
  <w:num w:numId="9">
    <w:abstractNumId w:val="0"/>
  </w:num>
  <w:num w:numId="10">
    <w:abstractNumId w:val="13"/>
  </w:num>
  <w:num w:numId="11">
    <w:abstractNumId w:val="3"/>
  </w:num>
  <w:num w:numId="12">
    <w:abstractNumId w:val="9"/>
  </w:num>
  <w:num w:numId="13">
    <w:abstractNumId w:val="18"/>
  </w:num>
  <w:num w:numId="14">
    <w:abstractNumId w:val="17"/>
  </w:num>
  <w:num w:numId="15">
    <w:abstractNumId w:val="1"/>
  </w:num>
  <w:num w:numId="16">
    <w:abstractNumId w:val="5"/>
  </w:num>
  <w:num w:numId="17">
    <w:abstractNumId w:val="6"/>
  </w:num>
  <w:num w:numId="18">
    <w:abstractNumId w:val="20"/>
  </w:num>
  <w:num w:numId="19">
    <w:abstractNumId w:val="19"/>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Q1MDU2NzMyszAD0ko6SsGpxcWZ+XkgBYa1AMO6RV4sAAAA"/>
  </w:docVars>
  <w:rsids>
    <w:rsidRoot w:val="00DC6FAA"/>
    <w:rsid w:val="000000EF"/>
    <w:rsid w:val="00001962"/>
    <w:rsid w:val="00001C42"/>
    <w:rsid w:val="0001258F"/>
    <w:rsid w:val="00016BD8"/>
    <w:rsid w:val="00027DBD"/>
    <w:rsid w:val="00031E79"/>
    <w:rsid w:val="0003480F"/>
    <w:rsid w:val="0003667F"/>
    <w:rsid w:val="0003783D"/>
    <w:rsid w:val="00040C50"/>
    <w:rsid w:val="00041FA0"/>
    <w:rsid w:val="00044385"/>
    <w:rsid w:val="00044499"/>
    <w:rsid w:val="00045DF5"/>
    <w:rsid w:val="00052B91"/>
    <w:rsid w:val="00052D66"/>
    <w:rsid w:val="0005484E"/>
    <w:rsid w:val="00063090"/>
    <w:rsid w:val="00074126"/>
    <w:rsid w:val="00076A18"/>
    <w:rsid w:val="00076F4A"/>
    <w:rsid w:val="000861A0"/>
    <w:rsid w:val="00087924"/>
    <w:rsid w:val="000905D9"/>
    <w:rsid w:val="00097824"/>
    <w:rsid w:val="000A0D3D"/>
    <w:rsid w:val="000A10A1"/>
    <w:rsid w:val="000A1D64"/>
    <w:rsid w:val="000A6C6D"/>
    <w:rsid w:val="000A6E9E"/>
    <w:rsid w:val="000B7701"/>
    <w:rsid w:val="000C3CFE"/>
    <w:rsid w:val="000D2B8C"/>
    <w:rsid w:val="000D50EF"/>
    <w:rsid w:val="000E0215"/>
    <w:rsid w:val="000E21F7"/>
    <w:rsid w:val="000E5533"/>
    <w:rsid w:val="000F01FE"/>
    <w:rsid w:val="000F3F7C"/>
    <w:rsid w:val="000F4884"/>
    <w:rsid w:val="000F531E"/>
    <w:rsid w:val="0010078A"/>
    <w:rsid w:val="0010376E"/>
    <w:rsid w:val="001055F4"/>
    <w:rsid w:val="00105D52"/>
    <w:rsid w:val="00106622"/>
    <w:rsid w:val="001115D7"/>
    <w:rsid w:val="001116E1"/>
    <w:rsid w:val="001151DC"/>
    <w:rsid w:val="00125137"/>
    <w:rsid w:val="001271DB"/>
    <w:rsid w:val="00130A14"/>
    <w:rsid w:val="0013102A"/>
    <w:rsid w:val="0013254F"/>
    <w:rsid w:val="00134B53"/>
    <w:rsid w:val="001365C4"/>
    <w:rsid w:val="001414CD"/>
    <w:rsid w:val="00144AFE"/>
    <w:rsid w:val="00150114"/>
    <w:rsid w:val="001504DF"/>
    <w:rsid w:val="00151E93"/>
    <w:rsid w:val="00154D58"/>
    <w:rsid w:val="0015783C"/>
    <w:rsid w:val="00161807"/>
    <w:rsid w:val="00165755"/>
    <w:rsid w:val="0017760C"/>
    <w:rsid w:val="001778F2"/>
    <w:rsid w:val="00180FB4"/>
    <w:rsid w:val="00191988"/>
    <w:rsid w:val="00193AE6"/>
    <w:rsid w:val="001951AB"/>
    <w:rsid w:val="001961B8"/>
    <w:rsid w:val="001A0698"/>
    <w:rsid w:val="001A1536"/>
    <w:rsid w:val="001C4E6E"/>
    <w:rsid w:val="001C5E6F"/>
    <w:rsid w:val="001D3227"/>
    <w:rsid w:val="001D7AE7"/>
    <w:rsid w:val="001E42BA"/>
    <w:rsid w:val="001F0E6A"/>
    <w:rsid w:val="00201518"/>
    <w:rsid w:val="00201692"/>
    <w:rsid w:val="00206E55"/>
    <w:rsid w:val="0021292B"/>
    <w:rsid w:val="00213569"/>
    <w:rsid w:val="00220A22"/>
    <w:rsid w:val="00227F77"/>
    <w:rsid w:val="00231E87"/>
    <w:rsid w:val="002339A2"/>
    <w:rsid w:val="002363AA"/>
    <w:rsid w:val="00236523"/>
    <w:rsid w:val="0024001C"/>
    <w:rsid w:val="00241E74"/>
    <w:rsid w:val="002471E5"/>
    <w:rsid w:val="00247BF1"/>
    <w:rsid w:val="00252940"/>
    <w:rsid w:val="00260E6D"/>
    <w:rsid w:val="00261605"/>
    <w:rsid w:val="00264C3A"/>
    <w:rsid w:val="00272EA4"/>
    <w:rsid w:val="00274893"/>
    <w:rsid w:val="00276CA3"/>
    <w:rsid w:val="002775B8"/>
    <w:rsid w:val="00277CCA"/>
    <w:rsid w:val="002807A1"/>
    <w:rsid w:val="0028567A"/>
    <w:rsid w:val="00286BA8"/>
    <w:rsid w:val="00295764"/>
    <w:rsid w:val="002A6C65"/>
    <w:rsid w:val="002C159C"/>
    <w:rsid w:val="002C46F9"/>
    <w:rsid w:val="002D078D"/>
    <w:rsid w:val="002D134D"/>
    <w:rsid w:val="002D1696"/>
    <w:rsid w:val="002D22A6"/>
    <w:rsid w:val="002D34C5"/>
    <w:rsid w:val="002D65C8"/>
    <w:rsid w:val="002D68FF"/>
    <w:rsid w:val="002E4184"/>
    <w:rsid w:val="002E5318"/>
    <w:rsid w:val="002E77A4"/>
    <w:rsid w:val="002F1DC2"/>
    <w:rsid w:val="002F6291"/>
    <w:rsid w:val="002F7638"/>
    <w:rsid w:val="00300B35"/>
    <w:rsid w:val="003055BA"/>
    <w:rsid w:val="00307B49"/>
    <w:rsid w:val="00311282"/>
    <w:rsid w:val="00326302"/>
    <w:rsid w:val="00341D29"/>
    <w:rsid w:val="00342F32"/>
    <w:rsid w:val="00345964"/>
    <w:rsid w:val="0035276E"/>
    <w:rsid w:val="00357DA0"/>
    <w:rsid w:val="00363AAD"/>
    <w:rsid w:val="00372959"/>
    <w:rsid w:val="00373166"/>
    <w:rsid w:val="00377147"/>
    <w:rsid w:val="00390E46"/>
    <w:rsid w:val="003A24D4"/>
    <w:rsid w:val="003A3905"/>
    <w:rsid w:val="003A3AC5"/>
    <w:rsid w:val="003A600D"/>
    <w:rsid w:val="003B186D"/>
    <w:rsid w:val="003B3EBA"/>
    <w:rsid w:val="003B70B9"/>
    <w:rsid w:val="003C3D16"/>
    <w:rsid w:val="003C60C4"/>
    <w:rsid w:val="003C6CAB"/>
    <w:rsid w:val="003C7604"/>
    <w:rsid w:val="003E1148"/>
    <w:rsid w:val="003E2A29"/>
    <w:rsid w:val="003F53AE"/>
    <w:rsid w:val="004024B6"/>
    <w:rsid w:val="00402F79"/>
    <w:rsid w:val="00402F93"/>
    <w:rsid w:val="00406CB6"/>
    <w:rsid w:val="00416B07"/>
    <w:rsid w:val="00417146"/>
    <w:rsid w:val="00436A26"/>
    <w:rsid w:val="00437677"/>
    <w:rsid w:val="00437E50"/>
    <w:rsid w:val="00437FE8"/>
    <w:rsid w:val="00441C81"/>
    <w:rsid w:val="00444A5E"/>
    <w:rsid w:val="00445F8F"/>
    <w:rsid w:val="00454B32"/>
    <w:rsid w:val="004553E1"/>
    <w:rsid w:val="00457D49"/>
    <w:rsid w:val="00461478"/>
    <w:rsid w:val="00462987"/>
    <w:rsid w:val="0046327E"/>
    <w:rsid w:val="00463759"/>
    <w:rsid w:val="00466655"/>
    <w:rsid w:val="004735FC"/>
    <w:rsid w:val="00474B3A"/>
    <w:rsid w:val="00475AF5"/>
    <w:rsid w:val="0048141E"/>
    <w:rsid w:val="0048516E"/>
    <w:rsid w:val="00485D7A"/>
    <w:rsid w:val="004872CC"/>
    <w:rsid w:val="00490D7E"/>
    <w:rsid w:val="00491352"/>
    <w:rsid w:val="00491BEE"/>
    <w:rsid w:val="004960A5"/>
    <w:rsid w:val="004A3943"/>
    <w:rsid w:val="004A3E83"/>
    <w:rsid w:val="004A58E5"/>
    <w:rsid w:val="004B2B75"/>
    <w:rsid w:val="004B6A39"/>
    <w:rsid w:val="004D47AB"/>
    <w:rsid w:val="004E1B85"/>
    <w:rsid w:val="004E3970"/>
    <w:rsid w:val="004E50A1"/>
    <w:rsid w:val="004E5BC7"/>
    <w:rsid w:val="004F5DB0"/>
    <w:rsid w:val="004F760A"/>
    <w:rsid w:val="0050066C"/>
    <w:rsid w:val="0050269B"/>
    <w:rsid w:val="005029C9"/>
    <w:rsid w:val="00502C90"/>
    <w:rsid w:val="00503F66"/>
    <w:rsid w:val="0050498F"/>
    <w:rsid w:val="005051E1"/>
    <w:rsid w:val="0051270A"/>
    <w:rsid w:val="00512D91"/>
    <w:rsid w:val="00516C73"/>
    <w:rsid w:val="00522589"/>
    <w:rsid w:val="00523214"/>
    <w:rsid w:val="005413FF"/>
    <w:rsid w:val="00543382"/>
    <w:rsid w:val="005443D9"/>
    <w:rsid w:val="00546A8C"/>
    <w:rsid w:val="005475B4"/>
    <w:rsid w:val="005513F9"/>
    <w:rsid w:val="005518B6"/>
    <w:rsid w:val="0055227A"/>
    <w:rsid w:val="005567DC"/>
    <w:rsid w:val="00560865"/>
    <w:rsid w:val="00570C0E"/>
    <w:rsid w:val="0057264C"/>
    <w:rsid w:val="005807A9"/>
    <w:rsid w:val="005833A7"/>
    <w:rsid w:val="00585B37"/>
    <w:rsid w:val="005860B7"/>
    <w:rsid w:val="00591048"/>
    <w:rsid w:val="00591C8C"/>
    <w:rsid w:val="005938DD"/>
    <w:rsid w:val="005955E3"/>
    <w:rsid w:val="0059717F"/>
    <w:rsid w:val="005A00FF"/>
    <w:rsid w:val="005B52A0"/>
    <w:rsid w:val="005C5AD5"/>
    <w:rsid w:val="005C6E0E"/>
    <w:rsid w:val="005D6F76"/>
    <w:rsid w:val="005F0AF6"/>
    <w:rsid w:val="005F2A02"/>
    <w:rsid w:val="005F51ED"/>
    <w:rsid w:val="005F544B"/>
    <w:rsid w:val="005F691C"/>
    <w:rsid w:val="0060764C"/>
    <w:rsid w:val="00610E05"/>
    <w:rsid w:val="0061744D"/>
    <w:rsid w:val="006219E7"/>
    <w:rsid w:val="00621CD8"/>
    <w:rsid w:val="00622D9B"/>
    <w:rsid w:val="00627EAE"/>
    <w:rsid w:val="00630862"/>
    <w:rsid w:val="006310D8"/>
    <w:rsid w:val="00633283"/>
    <w:rsid w:val="00641202"/>
    <w:rsid w:val="0064360D"/>
    <w:rsid w:val="00644549"/>
    <w:rsid w:val="006460C3"/>
    <w:rsid w:val="006466EF"/>
    <w:rsid w:val="006474AF"/>
    <w:rsid w:val="006510C6"/>
    <w:rsid w:val="006607D0"/>
    <w:rsid w:val="00666459"/>
    <w:rsid w:val="006707A9"/>
    <w:rsid w:val="0067105E"/>
    <w:rsid w:val="006739AF"/>
    <w:rsid w:val="00681696"/>
    <w:rsid w:val="00686550"/>
    <w:rsid w:val="00696D1D"/>
    <w:rsid w:val="006A1E54"/>
    <w:rsid w:val="006A7ED9"/>
    <w:rsid w:val="006C45BB"/>
    <w:rsid w:val="006C58A2"/>
    <w:rsid w:val="006D3C86"/>
    <w:rsid w:val="006E1AB3"/>
    <w:rsid w:val="006F2DD1"/>
    <w:rsid w:val="006F3278"/>
    <w:rsid w:val="006F53B1"/>
    <w:rsid w:val="00702BF2"/>
    <w:rsid w:val="00706F5C"/>
    <w:rsid w:val="00710372"/>
    <w:rsid w:val="00710A50"/>
    <w:rsid w:val="00710D7B"/>
    <w:rsid w:val="0072217A"/>
    <w:rsid w:val="007232B2"/>
    <w:rsid w:val="00725180"/>
    <w:rsid w:val="00730AE3"/>
    <w:rsid w:val="00741F29"/>
    <w:rsid w:val="00743130"/>
    <w:rsid w:val="00744A94"/>
    <w:rsid w:val="007475C4"/>
    <w:rsid w:val="00751648"/>
    <w:rsid w:val="0075209F"/>
    <w:rsid w:val="00752A23"/>
    <w:rsid w:val="007543B0"/>
    <w:rsid w:val="00762A66"/>
    <w:rsid w:val="00764117"/>
    <w:rsid w:val="00765F37"/>
    <w:rsid w:val="00771B69"/>
    <w:rsid w:val="007749D5"/>
    <w:rsid w:val="00781E3B"/>
    <w:rsid w:val="00790341"/>
    <w:rsid w:val="00790EE8"/>
    <w:rsid w:val="00793690"/>
    <w:rsid w:val="00793848"/>
    <w:rsid w:val="007A255F"/>
    <w:rsid w:val="007A2E84"/>
    <w:rsid w:val="007A380D"/>
    <w:rsid w:val="007A4AC9"/>
    <w:rsid w:val="007A7976"/>
    <w:rsid w:val="007B3D88"/>
    <w:rsid w:val="007B6CD7"/>
    <w:rsid w:val="007B6D7A"/>
    <w:rsid w:val="007C1398"/>
    <w:rsid w:val="007C3AD9"/>
    <w:rsid w:val="007D2DFC"/>
    <w:rsid w:val="007D4F42"/>
    <w:rsid w:val="007D5AAB"/>
    <w:rsid w:val="007D64EB"/>
    <w:rsid w:val="007E069B"/>
    <w:rsid w:val="007E0ED2"/>
    <w:rsid w:val="007E1D8A"/>
    <w:rsid w:val="007E2330"/>
    <w:rsid w:val="007E50B0"/>
    <w:rsid w:val="007F5638"/>
    <w:rsid w:val="00800A13"/>
    <w:rsid w:val="008030A2"/>
    <w:rsid w:val="008030AD"/>
    <w:rsid w:val="008055CD"/>
    <w:rsid w:val="0081620B"/>
    <w:rsid w:val="00821F83"/>
    <w:rsid w:val="008226FE"/>
    <w:rsid w:val="00826EFC"/>
    <w:rsid w:val="00832A0B"/>
    <w:rsid w:val="008344ED"/>
    <w:rsid w:val="008372E8"/>
    <w:rsid w:val="0083774E"/>
    <w:rsid w:val="008409C0"/>
    <w:rsid w:val="00842D6D"/>
    <w:rsid w:val="0084499F"/>
    <w:rsid w:val="00845887"/>
    <w:rsid w:val="00846BFB"/>
    <w:rsid w:val="00847F14"/>
    <w:rsid w:val="00847FD8"/>
    <w:rsid w:val="00850C1C"/>
    <w:rsid w:val="00855C3B"/>
    <w:rsid w:val="00860F17"/>
    <w:rsid w:val="00863028"/>
    <w:rsid w:val="00864EB2"/>
    <w:rsid w:val="008670D5"/>
    <w:rsid w:val="008716EB"/>
    <w:rsid w:val="00873310"/>
    <w:rsid w:val="008756A4"/>
    <w:rsid w:val="0087581F"/>
    <w:rsid w:val="0087687B"/>
    <w:rsid w:val="00885A1C"/>
    <w:rsid w:val="00895428"/>
    <w:rsid w:val="008978CA"/>
    <w:rsid w:val="008A0439"/>
    <w:rsid w:val="008A0B63"/>
    <w:rsid w:val="008A14AC"/>
    <w:rsid w:val="008A34F5"/>
    <w:rsid w:val="008A6BCD"/>
    <w:rsid w:val="008A7313"/>
    <w:rsid w:val="008B1739"/>
    <w:rsid w:val="008B1D17"/>
    <w:rsid w:val="008B340A"/>
    <w:rsid w:val="008B3C6D"/>
    <w:rsid w:val="008C71EC"/>
    <w:rsid w:val="008C7E1E"/>
    <w:rsid w:val="008D3A4F"/>
    <w:rsid w:val="008E1B03"/>
    <w:rsid w:val="008E2F45"/>
    <w:rsid w:val="008E32BA"/>
    <w:rsid w:val="008E3814"/>
    <w:rsid w:val="008E67ED"/>
    <w:rsid w:val="008F1FFA"/>
    <w:rsid w:val="008F3B0C"/>
    <w:rsid w:val="008F51B2"/>
    <w:rsid w:val="008F7696"/>
    <w:rsid w:val="009037C6"/>
    <w:rsid w:val="009064AA"/>
    <w:rsid w:val="00907834"/>
    <w:rsid w:val="00912570"/>
    <w:rsid w:val="00914700"/>
    <w:rsid w:val="00921A14"/>
    <w:rsid w:val="00927550"/>
    <w:rsid w:val="00931860"/>
    <w:rsid w:val="00934F14"/>
    <w:rsid w:val="00940DA4"/>
    <w:rsid w:val="009451CE"/>
    <w:rsid w:val="0094627E"/>
    <w:rsid w:val="00951CCA"/>
    <w:rsid w:val="009547C5"/>
    <w:rsid w:val="00955344"/>
    <w:rsid w:val="009620E8"/>
    <w:rsid w:val="00962E9A"/>
    <w:rsid w:val="009679ED"/>
    <w:rsid w:val="009711C7"/>
    <w:rsid w:val="00983BE2"/>
    <w:rsid w:val="009902D7"/>
    <w:rsid w:val="009A24E3"/>
    <w:rsid w:val="009A2871"/>
    <w:rsid w:val="009A4AC6"/>
    <w:rsid w:val="009B5EDF"/>
    <w:rsid w:val="009C18CC"/>
    <w:rsid w:val="009C5FA7"/>
    <w:rsid w:val="009C68C2"/>
    <w:rsid w:val="009D4632"/>
    <w:rsid w:val="009D5250"/>
    <w:rsid w:val="009E7BED"/>
    <w:rsid w:val="009F01F0"/>
    <w:rsid w:val="009F1E8C"/>
    <w:rsid w:val="00A03A89"/>
    <w:rsid w:val="00A03FF1"/>
    <w:rsid w:val="00A06013"/>
    <w:rsid w:val="00A067B3"/>
    <w:rsid w:val="00A123D6"/>
    <w:rsid w:val="00A171C4"/>
    <w:rsid w:val="00A40B21"/>
    <w:rsid w:val="00A45800"/>
    <w:rsid w:val="00A534E4"/>
    <w:rsid w:val="00A63A10"/>
    <w:rsid w:val="00A64D5A"/>
    <w:rsid w:val="00A66C57"/>
    <w:rsid w:val="00A6755C"/>
    <w:rsid w:val="00A725A0"/>
    <w:rsid w:val="00A813D5"/>
    <w:rsid w:val="00A906B0"/>
    <w:rsid w:val="00A97890"/>
    <w:rsid w:val="00AA00F6"/>
    <w:rsid w:val="00AA09F9"/>
    <w:rsid w:val="00AA219C"/>
    <w:rsid w:val="00AA3232"/>
    <w:rsid w:val="00AA5364"/>
    <w:rsid w:val="00AA7CC9"/>
    <w:rsid w:val="00AB155C"/>
    <w:rsid w:val="00AB36BB"/>
    <w:rsid w:val="00AC0407"/>
    <w:rsid w:val="00AC1911"/>
    <w:rsid w:val="00AC2C82"/>
    <w:rsid w:val="00AC4CF4"/>
    <w:rsid w:val="00AC5A67"/>
    <w:rsid w:val="00AC5D0C"/>
    <w:rsid w:val="00AC72E6"/>
    <w:rsid w:val="00AD2133"/>
    <w:rsid w:val="00AD556C"/>
    <w:rsid w:val="00AE0D65"/>
    <w:rsid w:val="00AE112C"/>
    <w:rsid w:val="00AF1090"/>
    <w:rsid w:val="00AF47BF"/>
    <w:rsid w:val="00AF7F45"/>
    <w:rsid w:val="00B02E38"/>
    <w:rsid w:val="00B03D55"/>
    <w:rsid w:val="00B055F8"/>
    <w:rsid w:val="00B1038F"/>
    <w:rsid w:val="00B104D0"/>
    <w:rsid w:val="00B132F8"/>
    <w:rsid w:val="00B16432"/>
    <w:rsid w:val="00B24F1C"/>
    <w:rsid w:val="00B334B1"/>
    <w:rsid w:val="00B37ACD"/>
    <w:rsid w:val="00B42CB7"/>
    <w:rsid w:val="00B450B7"/>
    <w:rsid w:val="00B45473"/>
    <w:rsid w:val="00B45BB1"/>
    <w:rsid w:val="00B52C94"/>
    <w:rsid w:val="00B54AB8"/>
    <w:rsid w:val="00B557B9"/>
    <w:rsid w:val="00B62225"/>
    <w:rsid w:val="00B6763F"/>
    <w:rsid w:val="00B7191B"/>
    <w:rsid w:val="00B72783"/>
    <w:rsid w:val="00B82596"/>
    <w:rsid w:val="00B83F52"/>
    <w:rsid w:val="00B84C4F"/>
    <w:rsid w:val="00B8536B"/>
    <w:rsid w:val="00B9187B"/>
    <w:rsid w:val="00B92B3D"/>
    <w:rsid w:val="00B94E58"/>
    <w:rsid w:val="00BA0EE1"/>
    <w:rsid w:val="00BA729A"/>
    <w:rsid w:val="00BB3032"/>
    <w:rsid w:val="00BB5D09"/>
    <w:rsid w:val="00BC2CD1"/>
    <w:rsid w:val="00BD2364"/>
    <w:rsid w:val="00BD3004"/>
    <w:rsid w:val="00BD54A8"/>
    <w:rsid w:val="00BE33A1"/>
    <w:rsid w:val="00BE4DF4"/>
    <w:rsid w:val="00BF4C6B"/>
    <w:rsid w:val="00BF5D37"/>
    <w:rsid w:val="00BF68A9"/>
    <w:rsid w:val="00C01ED3"/>
    <w:rsid w:val="00C020AF"/>
    <w:rsid w:val="00C04BEA"/>
    <w:rsid w:val="00C0627F"/>
    <w:rsid w:val="00C1179E"/>
    <w:rsid w:val="00C16364"/>
    <w:rsid w:val="00C2059A"/>
    <w:rsid w:val="00C205AA"/>
    <w:rsid w:val="00C21376"/>
    <w:rsid w:val="00C21B75"/>
    <w:rsid w:val="00C26359"/>
    <w:rsid w:val="00C27BAA"/>
    <w:rsid w:val="00C346E5"/>
    <w:rsid w:val="00C4049C"/>
    <w:rsid w:val="00C41474"/>
    <w:rsid w:val="00C42464"/>
    <w:rsid w:val="00C42A6F"/>
    <w:rsid w:val="00C50D91"/>
    <w:rsid w:val="00C536F8"/>
    <w:rsid w:val="00C55211"/>
    <w:rsid w:val="00C55B91"/>
    <w:rsid w:val="00C569FD"/>
    <w:rsid w:val="00C62DF9"/>
    <w:rsid w:val="00C705E3"/>
    <w:rsid w:val="00C72092"/>
    <w:rsid w:val="00C73EE1"/>
    <w:rsid w:val="00C8007C"/>
    <w:rsid w:val="00C82C8F"/>
    <w:rsid w:val="00C82E1E"/>
    <w:rsid w:val="00CA11FF"/>
    <w:rsid w:val="00CA7179"/>
    <w:rsid w:val="00CB021D"/>
    <w:rsid w:val="00CB1250"/>
    <w:rsid w:val="00CB12DE"/>
    <w:rsid w:val="00CB452F"/>
    <w:rsid w:val="00CC604C"/>
    <w:rsid w:val="00CD63BC"/>
    <w:rsid w:val="00CE14B4"/>
    <w:rsid w:val="00CE371A"/>
    <w:rsid w:val="00CE625C"/>
    <w:rsid w:val="00CF6F54"/>
    <w:rsid w:val="00CF7A1C"/>
    <w:rsid w:val="00D04AF2"/>
    <w:rsid w:val="00D10D47"/>
    <w:rsid w:val="00D16A19"/>
    <w:rsid w:val="00D16B90"/>
    <w:rsid w:val="00D20AC5"/>
    <w:rsid w:val="00D21C47"/>
    <w:rsid w:val="00D245CB"/>
    <w:rsid w:val="00D25BC5"/>
    <w:rsid w:val="00D25E3C"/>
    <w:rsid w:val="00D42BD7"/>
    <w:rsid w:val="00D44DFC"/>
    <w:rsid w:val="00D46636"/>
    <w:rsid w:val="00D467BB"/>
    <w:rsid w:val="00D47AE7"/>
    <w:rsid w:val="00D52F9A"/>
    <w:rsid w:val="00D6409E"/>
    <w:rsid w:val="00D67A5A"/>
    <w:rsid w:val="00D7012A"/>
    <w:rsid w:val="00D869E3"/>
    <w:rsid w:val="00D941D2"/>
    <w:rsid w:val="00D94A3B"/>
    <w:rsid w:val="00D95499"/>
    <w:rsid w:val="00D976A5"/>
    <w:rsid w:val="00DA5610"/>
    <w:rsid w:val="00DA5EBD"/>
    <w:rsid w:val="00DA6EEB"/>
    <w:rsid w:val="00DB7A51"/>
    <w:rsid w:val="00DB7F4E"/>
    <w:rsid w:val="00DC6FAA"/>
    <w:rsid w:val="00DC7494"/>
    <w:rsid w:val="00DC7616"/>
    <w:rsid w:val="00DF7863"/>
    <w:rsid w:val="00E01E08"/>
    <w:rsid w:val="00E05449"/>
    <w:rsid w:val="00E069D1"/>
    <w:rsid w:val="00E0711B"/>
    <w:rsid w:val="00E111CD"/>
    <w:rsid w:val="00E140E2"/>
    <w:rsid w:val="00E14B4B"/>
    <w:rsid w:val="00E200B2"/>
    <w:rsid w:val="00E27850"/>
    <w:rsid w:val="00E325B3"/>
    <w:rsid w:val="00E375B2"/>
    <w:rsid w:val="00E3764E"/>
    <w:rsid w:val="00E40957"/>
    <w:rsid w:val="00E41D5A"/>
    <w:rsid w:val="00E42D81"/>
    <w:rsid w:val="00E46D28"/>
    <w:rsid w:val="00E507EF"/>
    <w:rsid w:val="00E51CAD"/>
    <w:rsid w:val="00E55F81"/>
    <w:rsid w:val="00E56054"/>
    <w:rsid w:val="00E566FD"/>
    <w:rsid w:val="00E57ADB"/>
    <w:rsid w:val="00E6404D"/>
    <w:rsid w:val="00E65841"/>
    <w:rsid w:val="00E84B84"/>
    <w:rsid w:val="00E853FE"/>
    <w:rsid w:val="00E93495"/>
    <w:rsid w:val="00E942A5"/>
    <w:rsid w:val="00E9747D"/>
    <w:rsid w:val="00E97764"/>
    <w:rsid w:val="00EA5FDC"/>
    <w:rsid w:val="00EB1236"/>
    <w:rsid w:val="00EC0096"/>
    <w:rsid w:val="00EC2FA2"/>
    <w:rsid w:val="00EC59F3"/>
    <w:rsid w:val="00EC5F87"/>
    <w:rsid w:val="00EC601D"/>
    <w:rsid w:val="00ED5587"/>
    <w:rsid w:val="00EE1211"/>
    <w:rsid w:val="00F01C76"/>
    <w:rsid w:val="00F05CD9"/>
    <w:rsid w:val="00F107B2"/>
    <w:rsid w:val="00F1082C"/>
    <w:rsid w:val="00F12833"/>
    <w:rsid w:val="00F17980"/>
    <w:rsid w:val="00F212D3"/>
    <w:rsid w:val="00F225E9"/>
    <w:rsid w:val="00F23D53"/>
    <w:rsid w:val="00F2627E"/>
    <w:rsid w:val="00F30C3B"/>
    <w:rsid w:val="00F32971"/>
    <w:rsid w:val="00F42ABA"/>
    <w:rsid w:val="00F42B04"/>
    <w:rsid w:val="00F504A3"/>
    <w:rsid w:val="00F539C2"/>
    <w:rsid w:val="00F67767"/>
    <w:rsid w:val="00F70D27"/>
    <w:rsid w:val="00F76940"/>
    <w:rsid w:val="00F76958"/>
    <w:rsid w:val="00F77EE7"/>
    <w:rsid w:val="00F80B57"/>
    <w:rsid w:val="00F80CE9"/>
    <w:rsid w:val="00F821F4"/>
    <w:rsid w:val="00F86ED2"/>
    <w:rsid w:val="00F92773"/>
    <w:rsid w:val="00F92B8F"/>
    <w:rsid w:val="00F93942"/>
    <w:rsid w:val="00F94D92"/>
    <w:rsid w:val="00FA07A5"/>
    <w:rsid w:val="00FA42AF"/>
    <w:rsid w:val="00FA4356"/>
    <w:rsid w:val="00FB60B5"/>
    <w:rsid w:val="00FB6639"/>
    <w:rsid w:val="00FC086B"/>
    <w:rsid w:val="00FC1D48"/>
    <w:rsid w:val="00FC2282"/>
    <w:rsid w:val="00FC398E"/>
    <w:rsid w:val="00FC6EBC"/>
    <w:rsid w:val="00FD55B1"/>
    <w:rsid w:val="00FD5D04"/>
    <w:rsid w:val="00FE2C04"/>
    <w:rsid w:val="00FE55C2"/>
    <w:rsid w:val="00FE60C6"/>
    <w:rsid w:val="00FE74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7EAB"/>
  <w15:docId w15:val="{0956F6A1-8DFD-470C-8292-47060E63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16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C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D5AAB"/>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7D5AAB"/>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7D5AAB"/>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7D5AAB"/>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7D5AAB"/>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D5AAB"/>
    <w:pPr>
      <w:keepNext/>
      <w:keepLines/>
      <w:spacing w:before="80" w:after="0" w:line="240" w:lineRule="auto"/>
      <w:outlineLvl w:val="7"/>
    </w:pPr>
    <w:rPr>
      <w:rFonts w:asciiTheme="majorHAnsi" w:eastAsiaTheme="majorEastAsia" w:hAnsiTheme="majorHAnsi" w:cstheme="majorBidi"/>
      <w:caps/>
      <w:sz w:val="21"/>
      <w:szCs w:val="21"/>
    </w:rPr>
  </w:style>
  <w:style w:type="paragraph" w:styleId="Heading9">
    <w:name w:val="heading 9"/>
    <w:basedOn w:val="Normal"/>
    <w:next w:val="Normal"/>
    <w:link w:val="Heading9Char"/>
    <w:uiPriority w:val="9"/>
    <w:semiHidden/>
    <w:unhideWhenUsed/>
    <w:qFormat/>
    <w:rsid w:val="007D5AAB"/>
    <w:pPr>
      <w:keepNext/>
      <w:keepLines/>
      <w:spacing w:before="80" w:after="0" w:line="240" w:lineRule="auto"/>
      <w:outlineLvl w:val="8"/>
    </w:pPr>
    <w:rPr>
      <w:rFonts w:asciiTheme="majorHAnsi" w:eastAsiaTheme="majorEastAsia" w:hAnsiTheme="majorHAnsi" w:cstheme="majorBidi"/>
      <w:i/>
      <w:iCs/>
      <w:cap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6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CD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D5AAB"/>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7D5AAB"/>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7D5AAB"/>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7D5AAB"/>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7D5AAB"/>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7D5AAB"/>
    <w:rPr>
      <w:rFonts w:asciiTheme="majorHAnsi" w:eastAsiaTheme="majorEastAsia" w:hAnsiTheme="majorHAnsi" w:cstheme="majorBidi"/>
      <w:caps/>
      <w:sz w:val="21"/>
      <w:szCs w:val="21"/>
    </w:rPr>
  </w:style>
  <w:style w:type="character" w:customStyle="1" w:styleId="Heading9Char">
    <w:name w:val="Heading 9 Char"/>
    <w:basedOn w:val="DefaultParagraphFont"/>
    <w:link w:val="Heading9"/>
    <w:uiPriority w:val="9"/>
    <w:semiHidden/>
    <w:rsid w:val="007D5AAB"/>
    <w:rPr>
      <w:rFonts w:asciiTheme="majorHAnsi" w:eastAsiaTheme="majorEastAsia" w:hAnsiTheme="majorHAnsi" w:cstheme="majorBidi"/>
      <w:i/>
      <w:iCs/>
      <w:caps/>
      <w:sz w:val="21"/>
      <w:szCs w:val="21"/>
    </w:rPr>
  </w:style>
  <w:style w:type="paragraph" w:styleId="FootnoteText">
    <w:name w:val="footnote text"/>
    <w:basedOn w:val="Normal"/>
    <w:link w:val="FootnoteTextChar"/>
    <w:uiPriority w:val="99"/>
    <w:unhideWhenUsed/>
    <w:rsid w:val="00063090"/>
    <w:pPr>
      <w:spacing w:after="0" w:line="240" w:lineRule="auto"/>
    </w:pPr>
    <w:rPr>
      <w:sz w:val="20"/>
      <w:szCs w:val="20"/>
    </w:rPr>
  </w:style>
  <w:style w:type="character" w:customStyle="1" w:styleId="FootnoteTextChar">
    <w:name w:val="Footnote Text Char"/>
    <w:basedOn w:val="DefaultParagraphFont"/>
    <w:link w:val="FootnoteText"/>
    <w:uiPriority w:val="99"/>
    <w:rsid w:val="00063090"/>
    <w:rPr>
      <w:sz w:val="20"/>
      <w:szCs w:val="20"/>
    </w:rPr>
  </w:style>
  <w:style w:type="character" w:styleId="FootnoteReference">
    <w:name w:val="footnote reference"/>
    <w:basedOn w:val="DefaultParagraphFont"/>
    <w:uiPriority w:val="99"/>
    <w:semiHidden/>
    <w:unhideWhenUsed/>
    <w:rsid w:val="00063090"/>
    <w:rPr>
      <w:vertAlign w:val="superscript"/>
    </w:rPr>
  </w:style>
  <w:style w:type="character" w:styleId="Hyperlink">
    <w:name w:val="Hyperlink"/>
    <w:basedOn w:val="DefaultParagraphFont"/>
    <w:uiPriority w:val="99"/>
    <w:unhideWhenUsed/>
    <w:rsid w:val="00FC398E"/>
    <w:rPr>
      <w:color w:val="0000FF" w:themeColor="hyperlink"/>
      <w:u w:val="single"/>
    </w:rPr>
  </w:style>
  <w:style w:type="paragraph" w:styleId="ListParagraph">
    <w:name w:val="List Paragraph"/>
    <w:aliases w:val="Recommendation,List Paragraph1,Dot pt,F5 List Paragraph,List Paragraph Char Char Char,Indicator Text,Numbered Para 1,Bullet 1,Bullet Points,List Paragraph2,MAIN CONTENT,Normal numbered,Issue Action POC,3,POCG Table Text"/>
    <w:basedOn w:val="Normal"/>
    <w:link w:val="ListParagraphChar"/>
    <w:uiPriority w:val="34"/>
    <w:qFormat/>
    <w:rsid w:val="00DA6EEB"/>
    <w:pPr>
      <w:ind w:left="720"/>
      <w:contextualSpacing/>
    </w:pPr>
    <w:rPr>
      <w:lang w:val="en-GB"/>
    </w:rPr>
  </w:style>
  <w:style w:type="character" w:customStyle="1" w:styleId="ListParagraphChar">
    <w:name w:val="List Paragraph Char"/>
    <w:aliases w:val="Recommendation Char,List Paragraph1 Char,Dot pt Char,F5 List Paragraph Char,List Paragraph Char Char Char Char,Indicator Text Char,Numbered Para 1 Char,Bullet 1 Char,Bullet Points Char,List Paragraph2 Char,MAIN CONTENT Char,3 Char"/>
    <w:link w:val="ListParagraph"/>
    <w:uiPriority w:val="34"/>
    <w:locked/>
    <w:rsid w:val="00503F66"/>
    <w:rPr>
      <w:lang w:val="en-GB"/>
    </w:rPr>
  </w:style>
  <w:style w:type="table" w:styleId="TableGrid">
    <w:name w:val="Table Grid"/>
    <w:basedOn w:val="TableNormal"/>
    <w:uiPriority w:val="59"/>
    <w:rsid w:val="00D44DFC"/>
    <w:pPr>
      <w:spacing w:after="0" w:line="240" w:lineRule="auto"/>
    </w:pPr>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4DFC"/>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CommentTextChar"/>
    <w:uiPriority w:val="99"/>
    <w:unhideWhenUsed/>
    <w:rsid w:val="00D44DFC"/>
    <w:pPr>
      <w:spacing w:after="160" w:line="312" w:lineRule="auto"/>
    </w:pPr>
    <w:rPr>
      <w:sz w:val="21"/>
      <w:szCs w:val="21"/>
    </w:rPr>
  </w:style>
  <w:style w:type="character" w:customStyle="1" w:styleId="CommentTextChar">
    <w:name w:val="Comment Text Char"/>
    <w:basedOn w:val="DefaultParagraphFont"/>
    <w:link w:val="CommentText"/>
    <w:uiPriority w:val="99"/>
    <w:rsid w:val="00D44DFC"/>
    <w:rPr>
      <w:rFonts w:eastAsiaTheme="minorEastAsia"/>
      <w:sz w:val="21"/>
      <w:szCs w:val="21"/>
    </w:rPr>
  </w:style>
  <w:style w:type="character" w:customStyle="1" w:styleId="PlainTextChar">
    <w:name w:val="Plain Text Char"/>
    <w:basedOn w:val="DefaultParagraphFont"/>
    <w:link w:val="PlainText"/>
    <w:uiPriority w:val="99"/>
    <w:semiHidden/>
    <w:rsid w:val="007D5AAB"/>
    <w:rPr>
      <w:rFonts w:ascii="Calibri" w:hAnsi="Calibri" w:cs="Times New Roman"/>
    </w:rPr>
  </w:style>
  <w:style w:type="paragraph" w:styleId="PlainText">
    <w:name w:val="Plain Text"/>
    <w:basedOn w:val="Normal"/>
    <w:link w:val="PlainTextChar"/>
    <w:uiPriority w:val="99"/>
    <w:semiHidden/>
    <w:unhideWhenUsed/>
    <w:rsid w:val="007D5AAB"/>
    <w:pPr>
      <w:spacing w:after="160" w:line="312" w:lineRule="auto"/>
    </w:pPr>
    <w:rPr>
      <w:rFonts w:ascii="Calibri" w:hAnsi="Calibri" w:cs="Times New Roman"/>
    </w:rPr>
  </w:style>
  <w:style w:type="character" w:customStyle="1" w:styleId="CommentSubjectChar">
    <w:name w:val="Comment Subject Char"/>
    <w:basedOn w:val="CommentTextChar"/>
    <w:link w:val="CommentSubject"/>
    <w:uiPriority w:val="99"/>
    <w:semiHidden/>
    <w:rsid w:val="007D5AAB"/>
    <w:rPr>
      <w:rFonts w:eastAsiaTheme="minorEastAsia"/>
      <w:b/>
      <w:bCs/>
      <w:sz w:val="21"/>
      <w:szCs w:val="21"/>
    </w:rPr>
  </w:style>
  <w:style w:type="paragraph" w:styleId="CommentSubject">
    <w:name w:val="annotation subject"/>
    <w:basedOn w:val="CommentText"/>
    <w:next w:val="CommentText"/>
    <w:link w:val="CommentSubjectChar"/>
    <w:uiPriority w:val="99"/>
    <w:semiHidden/>
    <w:unhideWhenUsed/>
    <w:rsid w:val="007D5AAB"/>
    <w:rPr>
      <w:b/>
      <w:bCs/>
    </w:rPr>
  </w:style>
  <w:style w:type="character" w:customStyle="1" w:styleId="BalloonTextChar">
    <w:name w:val="Balloon Text Char"/>
    <w:basedOn w:val="DefaultParagraphFont"/>
    <w:link w:val="BalloonText"/>
    <w:uiPriority w:val="99"/>
    <w:semiHidden/>
    <w:rsid w:val="007D5AAB"/>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7D5AAB"/>
    <w:pPr>
      <w:spacing w:after="160" w:line="312" w:lineRule="auto"/>
    </w:pPr>
    <w:rPr>
      <w:rFonts w:ascii="Segoe UI" w:hAnsi="Segoe UI" w:cs="Segoe UI"/>
      <w:sz w:val="18"/>
      <w:szCs w:val="18"/>
    </w:rPr>
  </w:style>
  <w:style w:type="paragraph" w:styleId="Header">
    <w:name w:val="header"/>
    <w:basedOn w:val="Normal"/>
    <w:link w:val="HeaderChar"/>
    <w:uiPriority w:val="99"/>
    <w:unhideWhenUsed/>
    <w:rsid w:val="007D5AAB"/>
    <w:pPr>
      <w:tabs>
        <w:tab w:val="center" w:pos="4680"/>
        <w:tab w:val="right" w:pos="9360"/>
      </w:tabs>
      <w:spacing w:after="160" w:line="312" w:lineRule="auto"/>
    </w:pPr>
    <w:rPr>
      <w:sz w:val="21"/>
      <w:szCs w:val="21"/>
    </w:rPr>
  </w:style>
  <w:style w:type="character" w:customStyle="1" w:styleId="HeaderChar">
    <w:name w:val="Header Char"/>
    <w:basedOn w:val="DefaultParagraphFont"/>
    <w:link w:val="Header"/>
    <w:uiPriority w:val="99"/>
    <w:rsid w:val="007D5AAB"/>
    <w:rPr>
      <w:rFonts w:eastAsiaTheme="minorEastAsia"/>
      <w:sz w:val="21"/>
      <w:szCs w:val="21"/>
    </w:rPr>
  </w:style>
  <w:style w:type="paragraph" w:styleId="Footer">
    <w:name w:val="footer"/>
    <w:basedOn w:val="Normal"/>
    <w:link w:val="FooterChar"/>
    <w:uiPriority w:val="99"/>
    <w:unhideWhenUsed/>
    <w:rsid w:val="007D5AAB"/>
    <w:pPr>
      <w:tabs>
        <w:tab w:val="center" w:pos="4680"/>
        <w:tab w:val="right" w:pos="9360"/>
      </w:tabs>
      <w:spacing w:after="160" w:line="312" w:lineRule="auto"/>
    </w:pPr>
    <w:rPr>
      <w:sz w:val="21"/>
      <w:szCs w:val="21"/>
    </w:rPr>
  </w:style>
  <w:style w:type="character" w:customStyle="1" w:styleId="FooterChar">
    <w:name w:val="Footer Char"/>
    <w:basedOn w:val="DefaultParagraphFont"/>
    <w:link w:val="Footer"/>
    <w:uiPriority w:val="99"/>
    <w:rsid w:val="007D5AAB"/>
    <w:rPr>
      <w:rFonts w:eastAsiaTheme="minorEastAsia"/>
      <w:sz w:val="21"/>
      <w:szCs w:val="21"/>
    </w:rPr>
  </w:style>
  <w:style w:type="paragraph" w:styleId="BodyText">
    <w:name w:val="Body Text"/>
    <w:basedOn w:val="Normal"/>
    <w:link w:val="BodyTextChar"/>
    <w:rsid w:val="007D5AAB"/>
    <w:pPr>
      <w:spacing w:after="120" w:line="312" w:lineRule="auto"/>
      <w:jc w:val="both"/>
    </w:pPr>
    <w:rPr>
      <w:rFonts w:ascii="Times New Roman" w:eastAsia="Times New Roman" w:hAnsi="Times New Roman" w:cs="Times New Roman"/>
      <w:szCs w:val="21"/>
      <w:lang w:val="en-GB" w:eastAsia="en-GB"/>
    </w:rPr>
  </w:style>
  <w:style w:type="character" w:customStyle="1" w:styleId="BodyTextChar">
    <w:name w:val="Body Text Char"/>
    <w:basedOn w:val="DefaultParagraphFont"/>
    <w:link w:val="BodyText"/>
    <w:rsid w:val="007D5AAB"/>
    <w:rPr>
      <w:rFonts w:ascii="Times New Roman" w:eastAsia="Times New Roman" w:hAnsi="Times New Roman" w:cs="Times New Roman"/>
      <w:szCs w:val="21"/>
      <w:lang w:val="en-GB" w:eastAsia="en-GB"/>
    </w:rPr>
  </w:style>
  <w:style w:type="paragraph" w:customStyle="1" w:styleId="1">
    <w:name w:val="Обычный1"/>
    <w:rsid w:val="007D5AAB"/>
    <w:pPr>
      <w:spacing w:after="0" w:line="312" w:lineRule="auto"/>
    </w:pPr>
    <w:rPr>
      <w:rFonts w:ascii="Arial" w:eastAsia="Arial" w:hAnsi="Arial" w:cs="Arial"/>
      <w:color w:val="000000"/>
      <w:sz w:val="21"/>
      <w:szCs w:val="21"/>
    </w:rPr>
  </w:style>
  <w:style w:type="paragraph" w:styleId="Title">
    <w:name w:val="Title"/>
    <w:basedOn w:val="Normal"/>
    <w:next w:val="Normal"/>
    <w:link w:val="TitleChar"/>
    <w:uiPriority w:val="10"/>
    <w:qFormat/>
    <w:rsid w:val="007D5AAB"/>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7D5AAB"/>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7D5AAB"/>
    <w:pPr>
      <w:numPr>
        <w:ilvl w:val="1"/>
      </w:numPr>
      <w:spacing w:after="240" w:line="312" w:lineRule="auto"/>
    </w:pPr>
    <w:rPr>
      <w:color w:val="000000" w:themeColor="text1"/>
      <w:sz w:val="24"/>
      <w:szCs w:val="24"/>
    </w:rPr>
  </w:style>
  <w:style w:type="character" w:customStyle="1" w:styleId="SubtitleChar">
    <w:name w:val="Subtitle Char"/>
    <w:basedOn w:val="DefaultParagraphFont"/>
    <w:link w:val="Subtitle"/>
    <w:uiPriority w:val="11"/>
    <w:rsid w:val="007D5AAB"/>
    <w:rPr>
      <w:rFonts w:eastAsiaTheme="minorEastAsia"/>
      <w:color w:val="000000" w:themeColor="text1"/>
      <w:sz w:val="24"/>
      <w:szCs w:val="24"/>
    </w:rPr>
  </w:style>
  <w:style w:type="character" w:styleId="Strong">
    <w:name w:val="Strong"/>
    <w:basedOn w:val="DefaultParagraphFont"/>
    <w:uiPriority w:val="22"/>
    <w:qFormat/>
    <w:rsid w:val="007D5AAB"/>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7D5AAB"/>
    <w:rPr>
      <w:rFonts w:asciiTheme="minorHAnsi" w:eastAsiaTheme="minorEastAsia" w:hAnsiTheme="minorHAnsi" w:cstheme="minorBidi"/>
      <w:i/>
      <w:iCs/>
      <w:color w:val="943634" w:themeColor="accent2" w:themeShade="BF"/>
      <w:sz w:val="20"/>
      <w:szCs w:val="20"/>
    </w:rPr>
  </w:style>
  <w:style w:type="paragraph" w:styleId="NoSpacing">
    <w:name w:val="No Spacing"/>
    <w:uiPriority w:val="1"/>
    <w:qFormat/>
    <w:rsid w:val="007D5AAB"/>
    <w:pPr>
      <w:spacing w:after="0" w:line="240" w:lineRule="auto"/>
    </w:pPr>
    <w:rPr>
      <w:sz w:val="21"/>
      <w:szCs w:val="21"/>
    </w:rPr>
  </w:style>
  <w:style w:type="paragraph" w:styleId="Quote">
    <w:name w:val="Quote"/>
    <w:basedOn w:val="Normal"/>
    <w:next w:val="Normal"/>
    <w:link w:val="QuoteChar"/>
    <w:uiPriority w:val="29"/>
    <w:qFormat/>
    <w:rsid w:val="007D5AAB"/>
    <w:pPr>
      <w:spacing w:before="160" w:after="160" w:line="312" w:lineRule="auto"/>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7D5AAB"/>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D5AAB"/>
    <w:pPr>
      <w:spacing w:before="100" w:beforeAutospacing="1" w:after="240" w:line="312" w:lineRule="auto"/>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IntenseQuoteChar">
    <w:name w:val="Intense Quote Char"/>
    <w:basedOn w:val="DefaultParagraphFont"/>
    <w:link w:val="IntenseQuote"/>
    <w:uiPriority w:val="30"/>
    <w:rsid w:val="007D5AAB"/>
    <w:rPr>
      <w:rFonts w:asciiTheme="majorHAnsi" w:eastAsiaTheme="majorEastAsia" w:hAnsiTheme="majorHAnsi" w:cstheme="majorBidi"/>
      <w:caps/>
      <w:color w:val="943634" w:themeColor="accent2" w:themeShade="BF"/>
      <w:spacing w:val="10"/>
      <w:sz w:val="28"/>
      <w:szCs w:val="28"/>
    </w:rPr>
  </w:style>
  <w:style w:type="character" w:styleId="SubtleEmphasis">
    <w:name w:val="Subtle Emphasis"/>
    <w:basedOn w:val="DefaultParagraphFont"/>
    <w:uiPriority w:val="19"/>
    <w:qFormat/>
    <w:rsid w:val="007D5AAB"/>
    <w:rPr>
      <w:i/>
      <w:iCs/>
      <w:color w:val="auto"/>
    </w:rPr>
  </w:style>
  <w:style w:type="character" w:styleId="IntenseEmphasis">
    <w:name w:val="Intense Emphasis"/>
    <w:basedOn w:val="DefaultParagraphFont"/>
    <w:uiPriority w:val="21"/>
    <w:qFormat/>
    <w:rsid w:val="007D5AAB"/>
    <w:rPr>
      <w:rFonts w:asciiTheme="minorHAnsi" w:eastAsiaTheme="minorEastAsia" w:hAnsiTheme="minorHAnsi" w:cstheme="minorBidi"/>
      <w:b/>
      <w:bCs/>
      <w:i/>
      <w:iCs/>
      <w:color w:val="943634" w:themeColor="accent2" w:themeShade="BF"/>
      <w:spacing w:val="0"/>
      <w:w w:val="100"/>
      <w:position w:val="0"/>
      <w:sz w:val="20"/>
      <w:szCs w:val="20"/>
    </w:rPr>
  </w:style>
  <w:style w:type="character" w:styleId="SubtleReference">
    <w:name w:val="Subtle Reference"/>
    <w:basedOn w:val="DefaultParagraphFont"/>
    <w:uiPriority w:val="31"/>
    <w:qFormat/>
    <w:rsid w:val="007D5AAB"/>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7D5AAB"/>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7D5AAB"/>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unhideWhenUsed/>
    <w:qFormat/>
    <w:rsid w:val="007D5AAB"/>
    <w:pPr>
      <w:pBdr>
        <w:left w:val="single" w:sz="12" w:space="12" w:color="C0504D" w:themeColor="accent2"/>
      </w:pBdr>
      <w:spacing w:before="80" w:after="80" w:line="240" w:lineRule="auto"/>
      <w:outlineLvl w:val="9"/>
    </w:pPr>
    <w:rPr>
      <w:b w:val="0"/>
      <w:bCs w:val="0"/>
      <w:caps/>
      <w:color w:val="auto"/>
      <w:spacing w:val="10"/>
      <w:sz w:val="36"/>
      <w:szCs w:val="36"/>
    </w:rPr>
  </w:style>
  <w:style w:type="character" w:customStyle="1" w:styleId="5yl5">
    <w:name w:val="_5yl5"/>
    <w:basedOn w:val="DefaultParagraphFont"/>
    <w:rsid w:val="007D5AAB"/>
  </w:style>
  <w:style w:type="paragraph" w:styleId="TOC1">
    <w:name w:val="toc 1"/>
    <w:basedOn w:val="Normal"/>
    <w:next w:val="Normal"/>
    <w:autoRedefine/>
    <w:uiPriority w:val="39"/>
    <w:unhideWhenUsed/>
    <w:rsid w:val="007D5AAB"/>
    <w:pPr>
      <w:spacing w:after="100" w:line="312" w:lineRule="auto"/>
    </w:pPr>
    <w:rPr>
      <w:sz w:val="21"/>
      <w:szCs w:val="21"/>
    </w:rPr>
  </w:style>
  <w:style w:type="paragraph" w:styleId="TOC2">
    <w:name w:val="toc 2"/>
    <w:basedOn w:val="Normal"/>
    <w:next w:val="Normal"/>
    <w:autoRedefine/>
    <w:uiPriority w:val="39"/>
    <w:unhideWhenUsed/>
    <w:rsid w:val="007D5AAB"/>
    <w:pPr>
      <w:spacing w:after="100" w:line="312" w:lineRule="auto"/>
      <w:ind w:left="210"/>
    </w:pPr>
    <w:rPr>
      <w:sz w:val="21"/>
      <w:szCs w:val="21"/>
    </w:rPr>
  </w:style>
  <w:style w:type="character" w:customStyle="1" w:styleId="textexposedshow">
    <w:name w:val="text_exposed_show"/>
    <w:basedOn w:val="DefaultParagraphFont"/>
    <w:rsid w:val="007D5AAB"/>
  </w:style>
  <w:style w:type="paragraph" w:styleId="TOC3">
    <w:name w:val="toc 3"/>
    <w:basedOn w:val="Normal"/>
    <w:next w:val="Normal"/>
    <w:autoRedefine/>
    <w:uiPriority w:val="39"/>
    <w:unhideWhenUsed/>
    <w:rsid w:val="00E507E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8288">
      <w:bodyDiv w:val="1"/>
      <w:marLeft w:val="0"/>
      <w:marRight w:val="0"/>
      <w:marTop w:val="0"/>
      <w:marBottom w:val="0"/>
      <w:divBdr>
        <w:top w:val="none" w:sz="0" w:space="0" w:color="auto"/>
        <w:left w:val="none" w:sz="0" w:space="0" w:color="auto"/>
        <w:bottom w:val="none" w:sz="0" w:space="0" w:color="auto"/>
        <w:right w:val="none" w:sz="0" w:space="0" w:color="auto"/>
      </w:divBdr>
    </w:div>
    <w:div w:id="1594124636">
      <w:bodyDiv w:val="1"/>
      <w:marLeft w:val="0"/>
      <w:marRight w:val="0"/>
      <w:marTop w:val="0"/>
      <w:marBottom w:val="0"/>
      <w:divBdr>
        <w:top w:val="none" w:sz="0" w:space="0" w:color="auto"/>
        <w:left w:val="none" w:sz="0" w:space="0" w:color="auto"/>
        <w:bottom w:val="none" w:sz="0" w:space="0" w:color="auto"/>
        <w:right w:val="none" w:sz="0" w:space="0" w:color="auto"/>
      </w:divBdr>
    </w:div>
    <w:div w:id="204612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ugdidi.gov.g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curement.gov.g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premecourt.ge" TargetMode="External"/><Relationship Id="rId5" Type="http://schemas.openxmlformats.org/officeDocument/2006/relationships/webSettings" Target="webSettings.xml"/><Relationship Id="rId15" Type="http://schemas.openxmlformats.org/officeDocument/2006/relationships/hyperlink" Target="https://livestream.com/" TargetMode="External"/><Relationship Id="rId10" Type="http://schemas.openxmlformats.org/officeDocument/2006/relationships/hyperlink" Target="file:///C:\Users\Gita-A.S.-16\AppData\Local\Microsoft\Windows\INetCache\Content.Outlook\PTHJ3H6V\the%20World%20Ban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zugdidi.gov.g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pengovpartnership.org/sites/default/files/attachments/OGP_consultation%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90847-2E63-4AA0-A8D7-8426331CB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46</Pages>
  <Words>16027</Words>
  <Characters>91360</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Zurab Sanikidze</cp:lastModifiedBy>
  <cp:revision>162</cp:revision>
  <cp:lastPrinted>2016-10-24T07:27:00Z</cp:lastPrinted>
  <dcterms:created xsi:type="dcterms:W3CDTF">2016-10-24T07:49:00Z</dcterms:created>
  <dcterms:modified xsi:type="dcterms:W3CDTF">2016-11-01T03:20:00Z</dcterms:modified>
</cp:coreProperties>
</file>