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62A" w:rsidRPr="00D469BE" w:rsidRDefault="0066562A" w:rsidP="00F00A5B">
      <w:pPr>
        <w:pStyle w:val="NoSpacing"/>
        <w:jc w:val="center"/>
        <w:rPr>
          <w:rFonts w:ascii="Times New Roman" w:hAnsi="Times New Roman"/>
          <w:b/>
          <w:sz w:val="24"/>
          <w:szCs w:val="24"/>
        </w:rPr>
      </w:pPr>
    </w:p>
    <w:p w:rsidR="0066562A" w:rsidRPr="00D469BE" w:rsidRDefault="0066562A" w:rsidP="00F00A5B">
      <w:pPr>
        <w:pStyle w:val="NoSpacing"/>
        <w:jc w:val="center"/>
        <w:rPr>
          <w:rFonts w:ascii="Times New Roman" w:hAnsi="Times New Roman"/>
          <w:b/>
          <w:sz w:val="24"/>
          <w:szCs w:val="24"/>
        </w:rPr>
      </w:pPr>
    </w:p>
    <w:p w:rsidR="00F00A5B" w:rsidRPr="00D469BE" w:rsidRDefault="00921742" w:rsidP="00F00A5B">
      <w:pPr>
        <w:pStyle w:val="NoSpacing"/>
        <w:jc w:val="center"/>
        <w:rPr>
          <w:rFonts w:ascii="Times New Roman" w:hAnsi="Times New Roman"/>
          <w:b/>
          <w:sz w:val="24"/>
          <w:szCs w:val="24"/>
        </w:rPr>
      </w:pPr>
      <w:bookmarkStart w:id="0" w:name="_GoBack"/>
      <w:bookmarkEnd w:id="0"/>
      <w:r>
        <w:rPr>
          <w:rFonts w:ascii="Times New Roman" w:hAnsi="Times New Roman"/>
          <w:b/>
          <w:sz w:val="24"/>
          <w:szCs w:val="24"/>
        </w:rPr>
        <w:t>A</w:t>
      </w:r>
      <w:r w:rsidR="004F07EA" w:rsidRPr="00D469BE">
        <w:rPr>
          <w:rFonts w:ascii="Times New Roman" w:hAnsi="Times New Roman"/>
          <w:b/>
          <w:sz w:val="24"/>
          <w:szCs w:val="24"/>
        </w:rPr>
        <w:t>ction Plan</w:t>
      </w:r>
    </w:p>
    <w:p w:rsidR="00F00A5B" w:rsidRPr="00D469BE" w:rsidRDefault="004F07EA" w:rsidP="00F00A5B">
      <w:pPr>
        <w:pStyle w:val="NoSpacing"/>
        <w:jc w:val="center"/>
        <w:rPr>
          <w:rFonts w:ascii="Times New Roman" w:hAnsi="Times New Roman"/>
          <w:b/>
          <w:sz w:val="24"/>
          <w:szCs w:val="24"/>
        </w:rPr>
      </w:pPr>
      <w:proofErr w:type="gramStart"/>
      <w:r w:rsidRPr="00D469BE">
        <w:rPr>
          <w:rFonts w:ascii="Times New Roman" w:hAnsi="Times New Roman"/>
          <w:b/>
          <w:sz w:val="24"/>
          <w:szCs w:val="24"/>
        </w:rPr>
        <w:t>on</w:t>
      </w:r>
      <w:proofErr w:type="gramEnd"/>
      <w:r w:rsidRPr="00D469BE">
        <w:rPr>
          <w:rFonts w:ascii="Times New Roman" w:hAnsi="Times New Roman"/>
          <w:b/>
          <w:sz w:val="24"/>
          <w:szCs w:val="24"/>
        </w:rPr>
        <w:t xml:space="preserve"> Implementation of the Open Government Partnership Initiative in the Republic of Serbia in </w:t>
      </w:r>
      <w:r w:rsidR="0056542A" w:rsidRPr="00D469BE">
        <w:rPr>
          <w:rFonts w:ascii="Times New Roman" w:hAnsi="Times New Roman"/>
          <w:b/>
          <w:sz w:val="24"/>
          <w:szCs w:val="24"/>
        </w:rPr>
        <w:t>2016</w:t>
      </w:r>
      <w:r w:rsidR="00F00A5B" w:rsidRPr="00D469BE">
        <w:rPr>
          <w:rFonts w:ascii="Times New Roman" w:hAnsi="Times New Roman"/>
          <w:b/>
          <w:sz w:val="24"/>
          <w:szCs w:val="24"/>
        </w:rPr>
        <w:t xml:space="preserve"> </w:t>
      </w:r>
      <w:r w:rsidRPr="00D469BE">
        <w:rPr>
          <w:rFonts w:ascii="Times New Roman" w:hAnsi="Times New Roman"/>
          <w:b/>
          <w:sz w:val="24"/>
          <w:szCs w:val="24"/>
        </w:rPr>
        <w:t xml:space="preserve">and </w:t>
      </w:r>
      <w:r w:rsidR="00F00A5B" w:rsidRPr="00D469BE">
        <w:rPr>
          <w:rFonts w:ascii="Times New Roman" w:hAnsi="Times New Roman"/>
          <w:b/>
          <w:sz w:val="24"/>
          <w:szCs w:val="24"/>
        </w:rPr>
        <w:t>2017</w:t>
      </w:r>
    </w:p>
    <w:p w:rsidR="00970C5A" w:rsidRPr="00D469BE" w:rsidRDefault="00970C5A">
      <w:pPr>
        <w:rPr>
          <w:rFonts w:ascii="Times New Roman" w:hAnsi="Times New Roman"/>
          <w:lang w:val="en-GB"/>
        </w:rPr>
      </w:pPr>
    </w:p>
    <w:p w:rsidR="00263D91" w:rsidRPr="00D469BE" w:rsidRDefault="003A6FA0" w:rsidP="00263D91">
      <w:pPr>
        <w:pStyle w:val="NoSpacing"/>
        <w:tabs>
          <w:tab w:val="left" w:pos="1440"/>
        </w:tabs>
        <w:jc w:val="center"/>
        <w:rPr>
          <w:rFonts w:ascii="Times New Roman" w:hAnsi="Times New Roman"/>
          <w:b/>
          <w:sz w:val="24"/>
          <w:szCs w:val="24"/>
        </w:rPr>
      </w:pPr>
      <w:r w:rsidRPr="00D469BE">
        <w:rPr>
          <w:rFonts w:ascii="Times New Roman" w:hAnsi="Times New Roman"/>
          <w:b/>
          <w:sz w:val="24"/>
          <w:szCs w:val="24"/>
        </w:rPr>
        <w:t>I</w:t>
      </w:r>
      <w:r w:rsidR="00AC263E">
        <w:rPr>
          <w:rFonts w:ascii="Times New Roman" w:hAnsi="Times New Roman"/>
          <w:b/>
          <w:sz w:val="24"/>
          <w:szCs w:val="24"/>
        </w:rPr>
        <w:t>.</w:t>
      </w:r>
      <w:r w:rsidR="00263D91" w:rsidRPr="00D469BE">
        <w:rPr>
          <w:rFonts w:ascii="Times New Roman" w:hAnsi="Times New Roman"/>
          <w:b/>
          <w:sz w:val="24"/>
          <w:szCs w:val="24"/>
        </w:rPr>
        <w:t xml:space="preserve"> </w:t>
      </w:r>
      <w:r w:rsidR="004F07EA" w:rsidRPr="00D469BE">
        <w:rPr>
          <w:rFonts w:ascii="Times New Roman" w:hAnsi="Times New Roman"/>
          <w:b/>
          <w:sz w:val="24"/>
          <w:szCs w:val="24"/>
        </w:rPr>
        <w:t>INTRODUCTION</w:t>
      </w:r>
    </w:p>
    <w:p w:rsidR="00263D91" w:rsidRPr="00D469BE" w:rsidRDefault="00263D91">
      <w:pPr>
        <w:rPr>
          <w:rFonts w:ascii="Times New Roman" w:hAnsi="Times New Roman"/>
          <w:lang w:val="en-GB"/>
        </w:rPr>
      </w:pPr>
    </w:p>
    <w:p w:rsidR="003F6036" w:rsidRPr="00D469BE" w:rsidRDefault="00217278" w:rsidP="009D7F95">
      <w:pPr>
        <w:spacing w:after="120" w:line="240" w:lineRule="auto"/>
        <w:ind w:firstLine="720"/>
        <w:jc w:val="both"/>
        <w:rPr>
          <w:rFonts w:ascii="Times New Roman" w:hAnsi="Times New Roman"/>
          <w:sz w:val="24"/>
          <w:szCs w:val="24"/>
          <w:lang w:val="en-GB"/>
        </w:rPr>
      </w:pPr>
      <w:r w:rsidRPr="00D469BE">
        <w:rPr>
          <w:rFonts w:ascii="Times New Roman" w:hAnsi="Times New Roman"/>
          <w:sz w:val="24"/>
          <w:szCs w:val="24"/>
          <w:lang w:val="en-GB"/>
        </w:rPr>
        <w:t>Open</w:t>
      </w:r>
      <w:r w:rsidR="003F6036" w:rsidRPr="00D469BE">
        <w:rPr>
          <w:rFonts w:ascii="Times New Roman" w:hAnsi="Times New Roman"/>
          <w:sz w:val="24"/>
          <w:szCs w:val="24"/>
          <w:lang w:val="en-GB"/>
        </w:rPr>
        <w:t xml:space="preserve"> </w:t>
      </w:r>
      <w:r w:rsidRPr="00D469BE">
        <w:rPr>
          <w:rFonts w:ascii="Times New Roman" w:hAnsi="Times New Roman"/>
          <w:sz w:val="24"/>
          <w:szCs w:val="24"/>
          <w:lang w:val="en-GB"/>
        </w:rPr>
        <w:t>Government</w:t>
      </w:r>
      <w:r w:rsidR="003F6036" w:rsidRPr="00D469BE">
        <w:rPr>
          <w:rFonts w:ascii="Times New Roman" w:hAnsi="Times New Roman"/>
          <w:sz w:val="24"/>
          <w:szCs w:val="24"/>
          <w:lang w:val="en-GB"/>
        </w:rPr>
        <w:t xml:space="preserve"> </w:t>
      </w:r>
      <w:r w:rsidR="00D469BE" w:rsidRPr="00D469BE">
        <w:rPr>
          <w:rFonts w:ascii="Times New Roman" w:hAnsi="Times New Roman"/>
          <w:sz w:val="24"/>
          <w:szCs w:val="24"/>
          <w:lang w:val="en-GB"/>
        </w:rPr>
        <w:t>Partnership</w:t>
      </w:r>
      <w:r w:rsidR="003F6036" w:rsidRPr="00D469BE">
        <w:rPr>
          <w:rFonts w:ascii="Times New Roman" w:hAnsi="Times New Roman"/>
          <w:sz w:val="24"/>
          <w:szCs w:val="24"/>
          <w:lang w:val="en-GB"/>
        </w:rPr>
        <w:t xml:space="preserve"> </w:t>
      </w:r>
      <w:r w:rsidRPr="00D469BE">
        <w:rPr>
          <w:rFonts w:ascii="Times New Roman" w:hAnsi="Times New Roman"/>
          <w:sz w:val="24"/>
          <w:szCs w:val="24"/>
          <w:lang w:val="en-GB"/>
        </w:rPr>
        <w:t>(</w:t>
      </w:r>
      <w:r w:rsidR="004F07EA" w:rsidRPr="00D469BE">
        <w:rPr>
          <w:rFonts w:ascii="Times New Roman" w:hAnsi="Times New Roman"/>
          <w:sz w:val="24"/>
          <w:szCs w:val="24"/>
          <w:lang w:val="en-GB"/>
        </w:rPr>
        <w:t>“OGP”</w:t>
      </w:r>
      <w:r w:rsidRPr="00D469BE">
        <w:rPr>
          <w:rFonts w:ascii="Times New Roman" w:hAnsi="Times New Roman"/>
          <w:sz w:val="24"/>
          <w:szCs w:val="24"/>
          <w:lang w:val="en-GB"/>
        </w:rPr>
        <w:t>)</w:t>
      </w:r>
      <w:r w:rsidR="003F6036" w:rsidRPr="00D469BE">
        <w:rPr>
          <w:rFonts w:ascii="Times New Roman" w:hAnsi="Times New Roman"/>
          <w:sz w:val="24"/>
          <w:szCs w:val="24"/>
          <w:lang w:val="en-GB"/>
        </w:rPr>
        <w:t xml:space="preserve"> </w:t>
      </w:r>
      <w:r w:rsidR="004F07EA" w:rsidRPr="00D469BE">
        <w:rPr>
          <w:rFonts w:ascii="Times New Roman" w:hAnsi="Times New Roman"/>
          <w:sz w:val="24"/>
          <w:szCs w:val="24"/>
          <w:lang w:val="en-GB"/>
        </w:rPr>
        <w:t xml:space="preserve">is an international initiative </w:t>
      </w:r>
      <w:r w:rsidR="00271A30" w:rsidRPr="00D469BE">
        <w:rPr>
          <w:rFonts w:ascii="Times New Roman" w:hAnsi="Times New Roman"/>
          <w:sz w:val="24"/>
          <w:szCs w:val="24"/>
          <w:lang w:val="en-GB"/>
        </w:rPr>
        <w:t xml:space="preserve">aimed at enlisting support and ensuring higher involvement of governments across the world to </w:t>
      </w:r>
      <w:r w:rsidR="00A33ABD" w:rsidRPr="00D469BE">
        <w:rPr>
          <w:rFonts w:ascii="Times New Roman" w:hAnsi="Times New Roman"/>
          <w:sz w:val="24"/>
          <w:szCs w:val="24"/>
          <w:lang w:val="en-GB"/>
        </w:rPr>
        <w:t>promote</w:t>
      </w:r>
      <w:r w:rsidR="00271A30" w:rsidRPr="00D469BE">
        <w:rPr>
          <w:rFonts w:ascii="Times New Roman" w:hAnsi="Times New Roman"/>
          <w:sz w:val="24"/>
          <w:szCs w:val="24"/>
          <w:lang w:val="en-GB"/>
        </w:rPr>
        <w:t xml:space="preserve"> integrity, transparency, efficiency and accountability of public administration</w:t>
      </w:r>
      <w:r w:rsidR="003F6036" w:rsidRPr="00D469BE">
        <w:rPr>
          <w:rFonts w:ascii="Times New Roman" w:hAnsi="Times New Roman"/>
          <w:sz w:val="24"/>
          <w:szCs w:val="24"/>
          <w:lang w:val="en-GB"/>
        </w:rPr>
        <w:t xml:space="preserve"> </w:t>
      </w:r>
      <w:r w:rsidR="00A33ABD" w:rsidRPr="00D469BE">
        <w:rPr>
          <w:rFonts w:ascii="Times New Roman" w:hAnsi="Times New Roman"/>
          <w:sz w:val="24"/>
          <w:szCs w:val="24"/>
          <w:lang w:val="en-GB"/>
        </w:rPr>
        <w:t>by building public trust</w:t>
      </w:r>
      <w:r w:rsidR="003F6036" w:rsidRPr="00D469BE">
        <w:rPr>
          <w:rFonts w:ascii="Times New Roman" w:hAnsi="Times New Roman"/>
          <w:sz w:val="24"/>
          <w:szCs w:val="24"/>
          <w:lang w:val="en-GB"/>
        </w:rPr>
        <w:t xml:space="preserve">, </w:t>
      </w:r>
      <w:r w:rsidR="00A33ABD" w:rsidRPr="00D469BE">
        <w:rPr>
          <w:rFonts w:ascii="Times New Roman" w:hAnsi="Times New Roman"/>
          <w:sz w:val="24"/>
          <w:szCs w:val="24"/>
          <w:lang w:val="en-GB"/>
        </w:rPr>
        <w:t>cooperating with civil society organisations</w:t>
      </w:r>
      <w:r w:rsidR="00AC263E">
        <w:rPr>
          <w:rFonts w:ascii="Times New Roman" w:hAnsi="Times New Roman"/>
          <w:sz w:val="24"/>
          <w:szCs w:val="24"/>
          <w:lang w:val="en-GB"/>
        </w:rPr>
        <w:t xml:space="preserve"> </w:t>
      </w:r>
      <w:r w:rsidR="00AC263E" w:rsidRPr="00E11949">
        <w:rPr>
          <w:rFonts w:ascii="Times New Roman" w:hAnsi="Times New Roman"/>
          <w:sz w:val="24"/>
          <w:szCs w:val="24"/>
        </w:rPr>
        <w:t>(</w:t>
      </w:r>
      <w:r w:rsidR="00AC263E">
        <w:rPr>
          <w:rFonts w:ascii="Times New Roman" w:hAnsi="Times New Roman"/>
          <w:sz w:val="24"/>
          <w:szCs w:val="24"/>
        </w:rPr>
        <w:t>hereinafter referred to as: CSOs</w:t>
      </w:r>
      <w:r w:rsidR="0059024F" w:rsidRPr="00D469BE">
        <w:rPr>
          <w:rFonts w:ascii="Times New Roman" w:hAnsi="Times New Roman"/>
          <w:sz w:val="24"/>
          <w:szCs w:val="24"/>
          <w:lang w:val="en-GB"/>
        </w:rPr>
        <w:t>)</w:t>
      </w:r>
      <w:r w:rsidR="003F6036" w:rsidRPr="00D469BE">
        <w:rPr>
          <w:rFonts w:ascii="Times New Roman" w:hAnsi="Times New Roman"/>
          <w:sz w:val="24"/>
          <w:szCs w:val="24"/>
          <w:lang w:val="en-GB"/>
        </w:rPr>
        <w:t xml:space="preserve">, </w:t>
      </w:r>
      <w:r w:rsidR="00A33ABD" w:rsidRPr="00D469BE">
        <w:rPr>
          <w:rFonts w:ascii="Times New Roman" w:hAnsi="Times New Roman"/>
          <w:sz w:val="24"/>
          <w:szCs w:val="24"/>
          <w:lang w:val="en-GB"/>
        </w:rPr>
        <w:t xml:space="preserve">empowering </w:t>
      </w:r>
      <w:r w:rsidR="00D469BE" w:rsidRPr="00D469BE">
        <w:rPr>
          <w:rFonts w:ascii="Times New Roman" w:hAnsi="Times New Roman"/>
          <w:sz w:val="24"/>
          <w:szCs w:val="24"/>
          <w:lang w:val="en-GB"/>
        </w:rPr>
        <w:t>citizens</w:t>
      </w:r>
      <w:r w:rsidR="00A33ABD" w:rsidRPr="00D469BE">
        <w:rPr>
          <w:rFonts w:ascii="Times New Roman" w:hAnsi="Times New Roman"/>
          <w:sz w:val="24"/>
          <w:szCs w:val="24"/>
          <w:lang w:val="en-GB"/>
        </w:rPr>
        <w:t xml:space="preserve"> to </w:t>
      </w:r>
      <w:r w:rsidR="00EC1D60" w:rsidRPr="00D469BE">
        <w:rPr>
          <w:rFonts w:ascii="Times New Roman" w:hAnsi="Times New Roman"/>
          <w:sz w:val="24"/>
          <w:szCs w:val="24"/>
          <w:lang w:val="en-GB"/>
        </w:rPr>
        <w:t>participate in governance</w:t>
      </w:r>
      <w:r w:rsidR="003F6036" w:rsidRPr="00D469BE">
        <w:rPr>
          <w:rFonts w:ascii="Times New Roman" w:hAnsi="Times New Roman"/>
          <w:sz w:val="24"/>
          <w:szCs w:val="24"/>
          <w:lang w:val="en-GB"/>
        </w:rPr>
        <w:t xml:space="preserve">, </w:t>
      </w:r>
      <w:r w:rsidR="00EC1D60" w:rsidRPr="00D469BE">
        <w:rPr>
          <w:rFonts w:ascii="Times New Roman" w:hAnsi="Times New Roman"/>
          <w:sz w:val="24"/>
          <w:szCs w:val="24"/>
          <w:lang w:val="en-GB"/>
        </w:rPr>
        <w:t>combating corruption</w:t>
      </w:r>
      <w:r w:rsidR="003F6036" w:rsidRPr="00D469BE">
        <w:rPr>
          <w:rFonts w:ascii="Times New Roman" w:hAnsi="Times New Roman"/>
          <w:sz w:val="24"/>
          <w:szCs w:val="24"/>
          <w:lang w:val="en-GB"/>
        </w:rPr>
        <w:t xml:space="preserve">, </w:t>
      </w:r>
      <w:r w:rsidR="00EC1D60" w:rsidRPr="00D469BE">
        <w:rPr>
          <w:rFonts w:ascii="Times New Roman" w:hAnsi="Times New Roman"/>
          <w:sz w:val="24"/>
          <w:szCs w:val="24"/>
          <w:lang w:val="en-GB"/>
        </w:rPr>
        <w:t>enabling access to information and harnessing new technologies</w:t>
      </w:r>
      <w:r w:rsidR="003F6036" w:rsidRPr="00D469BE">
        <w:rPr>
          <w:rFonts w:ascii="Times New Roman" w:hAnsi="Times New Roman"/>
          <w:sz w:val="24"/>
          <w:szCs w:val="24"/>
          <w:lang w:val="en-GB"/>
        </w:rPr>
        <w:t xml:space="preserve">, </w:t>
      </w:r>
      <w:r w:rsidR="00EC1D60" w:rsidRPr="00D469BE">
        <w:rPr>
          <w:rFonts w:ascii="Times New Roman" w:hAnsi="Times New Roman"/>
          <w:sz w:val="24"/>
          <w:szCs w:val="24"/>
          <w:lang w:val="en-GB"/>
        </w:rPr>
        <w:t>in connection with achieving more effective and accountable work of public administration</w:t>
      </w:r>
      <w:r w:rsidR="003F6036" w:rsidRPr="00D469BE">
        <w:rPr>
          <w:rFonts w:ascii="Times New Roman" w:hAnsi="Times New Roman"/>
          <w:sz w:val="24"/>
          <w:szCs w:val="24"/>
          <w:lang w:val="en-GB"/>
        </w:rPr>
        <w:t xml:space="preserve">. </w:t>
      </w:r>
    </w:p>
    <w:p w:rsidR="008B6CBA" w:rsidRPr="00D469BE" w:rsidRDefault="008B6CBA" w:rsidP="009D7F95">
      <w:pPr>
        <w:tabs>
          <w:tab w:val="left" w:pos="-4111"/>
        </w:tabs>
        <w:autoSpaceDE w:val="0"/>
        <w:autoSpaceDN w:val="0"/>
        <w:adjustRightInd w:val="0"/>
        <w:spacing w:after="120" w:line="240" w:lineRule="auto"/>
        <w:jc w:val="both"/>
        <w:rPr>
          <w:rFonts w:ascii="Times New Roman" w:hAnsi="Times New Roman"/>
          <w:sz w:val="24"/>
          <w:szCs w:val="24"/>
          <w:lang w:val="en-GB"/>
        </w:rPr>
      </w:pPr>
      <w:r w:rsidRPr="00D469BE">
        <w:rPr>
          <w:rFonts w:ascii="Times New Roman" w:hAnsi="Times New Roman"/>
          <w:sz w:val="24"/>
          <w:szCs w:val="24"/>
          <w:lang w:val="en-GB"/>
        </w:rPr>
        <w:tab/>
      </w:r>
      <w:r w:rsidR="00EC1D60" w:rsidRPr="00D469BE">
        <w:rPr>
          <w:rFonts w:ascii="Times New Roman" w:hAnsi="Times New Roman"/>
          <w:sz w:val="24"/>
          <w:szCs w:val="24"/>
          <w:lang w:val="en-GB"/>
        </w:rPr>
        <w:t>As a participant in this global initiative</w:t>
      </w:r>
      <w:r w:rsidR="000B77EC" w:rsidRPr="00D469BE">
        <w:rPr>
          <w:rFonts w:ascii="Times New Roman" w:hAnsi="Times New Roman"/>
          <w:sz w:val="24"/>
          <w:szCs w:val="24"/>
          <w:lang w:val="en-GB"/>
        </w:rPr>
        <w:t xml:space="preserve">, </w:t>
      </w:r>
      <w:r w:rsidR="00EC1D60" w:rsidRPr="00D469BE">
        <w:rPr>
          <w:rFonts w:ascii="Times New Roman" w:hAnsi="Times New Roman"/>
          <w:sz w:val="24"/>
          <w:szCs w:val="24"/>
          <w:lang w:val="en-GB"/>
        </w:rPr>
        <w:t>the Republic of Serbia</w:t>
      </w:r>
      <w:r w:rsidR="00D27B8C" w:rsidRPr="00D469BE">
        <w:rPr>
          <w:rFonts w:ascii="Times New Roman" w:hAnsi="Times New Roman"/>
          <w:sz w:val="24"/>
          <w:szCs w:val="24"/>
          <w:lang w:val="en-GB"/>
        </w:rPr>
        <w:t xml:space="preserve"> </w:t>
      </w:r>
      <w:r w:rsidR="00EC1D60" w:rsidRPr="00D469BE">
        <w:rPr>
          <w:rFonts w:ascii="Times New Roman" w:hAnsi="Times New Roman"/>
          <w:sz w:val="24"/>
          <w:szCs w:val="24"/>
          <w:lang w:val="en-GB"/>
        </w:rPr>
        <w:t xml:space="preserve">supports the core values </w:t>
      </w:r>
      <w:r w:rsidR="00157D0B" w:rsidRPr="00D469BE">
        <w:rPr>
          <w:rFonts w:ascii="Times New Roman" w:hAnsi="Times New Roman"/>
          <w:sz w:val="24"/>
          <w:szCs w:val="24"/>
          <w:lang w:val="en-GB"/>
        </w:rPr>
        <w:t xml:space="preserve">enshrined in the </w:t>
      </w:r>
      <w:r w:rsidR="004F07EA" w:rsidRPr="00D469BE">
        <w:rPr>
          <w:rFonts w:ascii="Times New Roman" w:hAnsi="Times New Roman"/>
          <w:sz w:val="24"/>
          <w:szCs w:val="24"/>
          <w:lang w:val="en-GB"/>
        </w:rPr>
        <w:t>OGP</w:t>
      </w:r>
      <w:r w:rsidR="00157D0B" w:rsidRPr="00D469BE">
        <w:rPr>
          <w:rFonts w:ascii="Times New Roman" w:hAnsi="Times New Roman"/>
          <w:sz w:val="24"/>
          <w:szCs w:val="24"/>
          <w:lang w:val="en-GB"/>
        </w:rPr>
        <w:t xml:space="preserve"> Declaration</w:t>
      </w:r>
      <w:r w:rsidRPr="00D469BE">
        <w:rPr>
          <w:rFonts w:ascii="Times New Roman" w:hAnsi="Times New Roman"/>
          <w:sz w:val="24"/>
          <w:szCs w:val="24"/>
          <w:lang w:val="en-GB"/>
        </w:rPr>
        <w:t xml:space="preserve">, </w:t>
      </w:r>
      <w:r w:rsidR="00157D0B" w:rsidRPr="00D469BE">
        <w:rPr>
          <w:rFonts w:ascii="Times New Roman" w:hAnsi="Times New Roman"/>
          <w:sz w:val="24"/>
          <w:szCs w:val="24"/>
          <w:lang w:val="en-GB"/>
        </w:rPr>
        <w:t xml:space="preserve">which are aligned with the overall </w:t>
      </w:r>
      <w:r w:rsidR="0080197E" w:rsidRPr="00D469BE">
        <w:rPr>
          <w:rFonts w:ascii="Times New Roman" w:hAnsi="Times New Roman"/>
          <w:sz w:val="24"/>
          <w:szCs w:val="24"/>
          <w:lang w:val="en-GB"/>
        </w:rPr>
        <w:t>goal</w:t>
      </w:r>
      <w:r w:rsidR="00DE79E1" w:rsidRPr="00D469BE">
        <w:rPr>
          <w:rFonts w:ascii="Times New Roman" w:hAnsi="Times New Roman"/>
          <w:sz w:val="24"/>
          <w:szCs w:val="24"/>
          <w:lang w:val="en-GB"/>
        </w:rPr>
        <w:t xml:space="preserve"> of public administration reform in </w:t>
      </w:r>
      <w:r w:rsidR="00157D0B" w:rsidRPr="00D469BE">
        <w:rPr>
          <w:rFonts w:ascii="Times New Roman" w:hAnsi="Times New Roman"/>
          <w:sz w:val="24"/>
          <w:szCs w:val="24"/>
          <w:lang w:val="en-GB"/>
        </w:rPr>
        <w:t>the Republic of Serbia</w:t>
      </w:r>
      <w:r w:rsidR="00DE79E1" w:rsidRPr="00D469BE">
        <w:rPr>
          <w:rFonts w:ascii="Times New Roman" w:hAnsi="Times New Roman"/>
          <w:sz w:val="24"/>
          <w:szCs w:val="24"/>
          <w:lang w:val="en-GB"/>
        </w:rPr>
        <w:t>:</w:t>
      </w:r>
      <w:r w:rsidR="00D33DC4" w:rsidRPr="00D469BE">
        <w:rPr>
          <w:rFonts w:ascii="Times New Roman" w:hAnsi="Times New Roman"/>
          <w:sz w:val="24"/>
          <w:szCs w:val="24"/>
          <w:lang w:val="en-GB"/>
        </w:rPr>
        <w:t xml:space="preserve"> </w:t>
      </w:r>
      <w:r w:rsidR="00DE79E1" w:rsidRPr="00D469BE">
        <w:rPr>
          <w:rFonts w:ascii="Times New Roman" w:hAnsi="Times New Roman"/>
          <w:sz w:val="24"/>
          <w:szCs w:val="24"/>
          <w:lang w:val="en-GB"/>
        </w:rPr>
        <w:t>providing high-quality services to citizens and corporate entities and creating a public administration that would foster economic stability and increase the standard of living</w:t>
      </w:r>
      <w:r w:rsidRPr="00D469BE">
        <w:rPr>
          <w:rFonts w:ascii="Times New Roman" w:hAnsi="Times New Roman"/>
          <w:sz w:val="24"/>
          <w:szCs w:val="24"/>
          <w:lang w:val="en-GB"/>
        </w:rPr>
        <w:t xml:space="preserve">. </w:t>
      </w:r>
      <w:r w:rsidR="00DE79E1" w:rsidRPr="00D469BE">
        <w:rPr>
          <w:rFonts w:ascii="Times New Roman" w:hAnsi="Times New Roman"/>
          <w:sz w:val="24"/>
          <w:szCs w:val="24"/>
          <w:lang w:val="en-GB"/>
        </w:rPr>
        <w:t xml:space="preserve">Taking into account Serbia’s aim to become a modern state that </w:t>
      </w:r>
      <w:r w:rsidR="007335B6" w:rsidRPr="00D469BE">
        <w:rPr>
          <w:rFonts w:ascii="Times New Roman" w:hAnsi="Times New Roman"/>
          <w:sz w:val="24"/>
          <w:szCs w:val="24"/>
          <w:lang w:val="en-GB"/>
        </w:rPr>
        <w:t>offers</w:t>
      </w:r>
      <w:r w:rsidR="00DE79E1" w:rsidRPr="00D469BE">
        <w:rPr>
          <w:rFonts w:ascii="Times New Roman" w:hAnsi="Times New Roman"/>
          <w:sz w:val="24"/>
          <w:szCs w:val="24"/>
          <w:lang w:val="en-GB"/>
        </w:rPr>
        <w:t xml:space="preserve"> good services to its citizens</w:t>
      </w:r>
      <w:r w:rsidRPr="00D469BE">
        <w:rPr>
          <w:rFonts w:ascii="Times New Roman" w:hAnsi="Times New Roman"/>
          <w:sz w:val="24"/>
          <w:szCs w:val="24"/>
          <w:lang w:val="en-GB"/>
        </w:rPr>
        <w:t xml:space="preserve">, </w:t>
      </w:r>
      <w:r w:rsidR="007335B6" w:rsidRPr="00D469BE">
        <w:rPr>
          <w:rFonts w:ascii="Times New Roman" w:hAnsi="Times New Roman"/>
          <w:sz w:val="24"/>
          <w:szCs w:val="24"/>
          <w:lang w:val="en-GB"/>
        </w:rPr>
        <w:t>builds partnerships and provides better support to citizens and the economy</w:t>
      </w:r>
      <w:r w:rsidRPr="00D469BE">
        <w:rPr>
          <w:rFonts w:ascii="Times New Roman" w:hAnsi="Times New Roman"/>
          <w:sz w:val="24"/>
          <w:szCs w:val="24"/>
          <w:lang w:val="en-GB"/>
        </w:rPr>
        <w:t xml:space="preserve">, </w:t>
      </w:r>
      <w:r w:rsidR="007335B6" w:rsidRPr="00D469BE">
        <w:rPr>
          <w:rFonts w:ascii="Times New Roman" w:hAnsi="Times New Roman"/>
          <w:sz w:val="24"/>
          <w:szCs w:val="24"/>
          <w:lang w:val="en-GB"/>
        </w:rPr>
        <w:t xml:space="preserve">participation </w:t>
      </w:r>
      <w:r w:rsidR="0080197E" w:rsidRPr="00D469BE">
        <w:rPr>
          <w:rFonts w:ascii="Times New Roman" w:hAnsi="Times New Roman"/>
          <w:sz w:val="24"/>
          <w:szCs w:val="24"/>
          <w:lang w:val="en-GB"/>
        </w:rPr>
        <w:t>in the</w:t>
      </w:r>
      <w:r w:rsidR="007335B6" w:rsidRPr="00D469BE">
        <w:rPr>
          <w:rFonts w:ascii="Times New Roman" w:hAnsi="Times New Roman"/>
          <w:sz w:val="24"/>
          <w:szCs w:val="24"/>
          <w:lang w:val="en-GB"/>
        </w:rPr>
        <w:t xml:space="preserve"> </w:t>
      </w:r>
      <w:r w:rsidR="004F07EA" w:rsidRPr="00D469BE">
        <w:rPr>
          <w:rFonts w:ascii="Times New Roman" w:hAnsi="Times New Roman"/>
          <w:sz w:val="24"/>
          <w:szCs w:val="24"/>
          <w:lang w:val="en-GB"/>
        </w:rPr>
        <w:t>OGP</w:t>
      </w:r>
      <w:r w:rsidR="00EC1D60" w:rsidRPr="00D469BE">
        <w:rPr>
          <w:rFonts w:ascii="Times New Roman" w:hAnsi="Times New Roman"/>
          <w:sz w:val="24"/>
          <w:szCs w:val="24"/>
          <w:lang w:val="en-GB"/>
        </w:rPr>
        <w:t xml:space="preserve"> </w:t>
      </w:r>
      <w:r w:rsidR="007335B6" w:rsidRPr="00D469BE">
        <w:rPr>
          <w:rFonts w:ascii="Times New Roman" w:hAnsi="Times New Roman"/>
          <w:sz w:val="24"/>
          <w:szCs w:val="24"/>
          <w:lang w:val="en-GB"/>
        </w:rPr>
        <w:t xml:space="preserve">initiative </w:t>
      </w:r>
      <w:r w:rsidR="00EC1D60" w:rsidRPr="00D469BE">
        <w:rPr>
          <w:rFonts w:ascii="Times New Roman" w:hAnsi="Times New Roman"/>
          <w:sz w:val="24"/>
          <w:szCs w:val="24"/>
          <w:lang w:val="en-GB"/>
        </w:rPr>
        <w:t xml:space="preserve">and </w:t>
      </w:r>
      <w:r w:rsidR="007335B6" w:rsidRPr="00D469BE">
        <w:rPr>
          <w:rFonts w:ascii="Times New Roman" w:hAnsi="Times New Roman"/>
          <w:sz w:val="24"/>
          <w:szCs w:val="24"/>
          <w:lang w:val="en-GB"/>
        </w:rPr>
        <w:t xml:space="preserve">implementation of activities </w:t>
      </w:r>
      <w:r w:rsidR="0080197E" w:rsidRPr="00D469BE">
        <w:rPr>
          <w:rFonts w:ascii="Times New Roman" w:hAnsi="Times New Roman"/>
          <w:sz w:val="24"/>
          <w:szCs w:val="24"/>
          <w:lang w:val="en-GB"/>
        </w:rPr>
        <w:t xml:space="preserve">aligned with the values promoted by </w:t>
      </w:r>
      <w:r w:rsidR="004F07EA" w:rsidRPr="00D469BE">
        <w:rPr>
          <w:rFonts w:ascii="Times New Roman" w:hAnsi="Times New Roman"/>
          <w:sz w:val="24"/>
          <w:szCs w:val="24"/>
          <w:lang w:val="en-GB"/>
        </w:rPr>
        <w:t>OGP</w:t>
      </w:r>
      <w:r w:rsidRPr="00D469BE">
        <w:rPr>
          <w:rFonts w:ascii="Times New Roman" w:hAnsi="Times New Roman"/>
          <w:sz w:val="24"/>
          <w:szCs w:val="24"/>
          <w:lang w:val="en-GB"/>
        </w:rPr>
        <w:t xml:space="preserve"> </w:t>
      </w:r>
      <w:r w:rsidR="0080197E" w:rsidRPr="00D469BE">
        <w:rPr>
          <w:rFonts w:ascii="Times New Roman" w:hAnsi="Times New Roman"/>
          <w:sz w:val="24"/>
          <w:szCs w:val="24"/>
          <w:lang w:val="en-GB"/>
        </w:rPr>
        <w:t xml:space="preserve">will significantly contribute to the </w:t>
      </w:r>
      <w:proofErr w:type="gramStart"/>
      <w:r w:rsidR="0080197E" w:rsidRPr="00D469BE">
        <w:rPr>
          <w:rFonts w:ascii="Times New Roman" w:hAnsi="Times New Roman"/>
          <w:sz w:val="24"/>
          <w:szCs w:val="24"/>
          <w:lang w:val="en-GB"/>
        </w:rPr>
        <w:t>attainment</w:t>
      </w:r>
      <w:proofErr w:type="gramEnd"/>
      <w:r w:rsidR="0080197E" w:rsidRPr="00D469BE">
        <w:rPr>
          <w:rFonts w:ascii="Times New Roman" w:hAnsi="Times New Roman"/>
          <w:sz w:val="24"/>
          <w:szCs w:val="24"/>
          <w:lang w:val="en-GB"/>
        </w:rPr>
        <w:t xml:space="preserve"> of these objectives</w:t>
      </w:r>
      <w:r w:rsidRPr="00D469BE">
        <w:rPr>
          <w:rFonts w:ascii="Times New Roman" w:hAnsi="Times New Roman"/>
          <w:sz w:val="24"/>
          <w:szCs w:val="24"/>
          <w:lang w:val="en-GB"/>
        </w:rPr>
        <w:t>.</w:t>
      </w:r>
    </w:p>
    <w:p w:rsidR="00A511A5" w:rsidRDefault="00FC6F0F" w:rsidP="009D7F95">
      <w:pPr>
        <w:autoSpaceDE w:val="0"/>
        <w:autoSpaceDN w:val="0"/>
        <w:adjustRightInd w:val="0"/>
        <w:spacing w:after="120" w:line="240" w:lineRule="auto"/>
        <w:jc w:val="both"/>
        <w:rPr>
          <w:rFonts w:ascii="Times New Roman" w:hAnsi="Times New Roman"/>
          <w:sz w:val="24"/>
          <w:szCs w:val="24"/>
          <w:lang w:val="en-GB"/>
        </w:rPr>
      </w:pPr>
      <w:r w:rsidRPr="00D469BE">
        <w:rPr>
          <w:rFonts w:ascii="Times New Roman" w:hAnsi="Times New Roman"/>
          <w:sz w:val="24"/>
          <w:szCs w:val="24"/>
          <w:lang w:val="en-GB"/>
        </w:rPr>
        <w:tab/>
      </w:r>
      <w:r w:rsidR="0080197E" w:rsidRPr="00D469BE">
        <w:rPr>
          <w:rFonts w:ascii="Times New Roman" w:hAnsi="Times New Roman"/>
          <w:sz w:val="24"/>
          <w:szCs w:val="24"/>
          <w:lang w:val="en-GB"/>
        </w:rPr>
        <w:t xml:space="preserve">The first Action Plan on Implementation of the Open Government Partnership Initiative in the Republic of Serbia in </w:t>
      </w:r>
      <w:r w:rsidR="00111900" w:rsidRPr="00D469BE">
        <w:rPr>
          <w:rFonts w:ascii="Times New Roman" w:hAnsi="Times New Roman"/>
          <w:sz w:val="24"/>
          <w:szCs w:val="24"/>
          <w:lang w:val="en-GB"/>
        </w:rPr>
        <w:t>2014</w:t>
      </w:r>
      <w:r w:rsidR="00EC1D60" w:rsidRPr="00D469BE">
        <w:rPr>
          <w:rFonts w:ascii="Times New Roman" w:hAnsi="Times New Roman"/>
          <w:sz w:val="24"/>
          <w:szCs w:val="24"/>
          <w:lang w:val="en-GB"/>
        </w:rPr>
        <w:t xml:space="preserve"> and </w:t>
      </w:r>
      <w:r w:rsidR="00111900" w:rsidRPr="00D469BE">
        <w:rPr>
          <w:rFonts w:ascii="Times New Roman" w:hAnsi="Times New Roman"/>
          <w:sz w:val="24"/>
          <w:szCs w:val="24"/>
          <w:lang w:val="en-GB"/>
        </w:rPr>
        <w:t>2015</w:t>
      </w:r>
      <w:r w:rsidR="00263D91" w:rsidRPr="00D469BE">
        <w:rPr>
          <w:rFonts w:ascii="Times New Roman" w:hAnsi="Times New Roman"/>
          <w:sz w:val="24"/>
          <w:szCs w:val="24"/>
          <w:lang w:val="en-GB"/>
        </w:rPr>
        <w:t xml:space="preserve"> (</w:t>
      </w:r>
      <w:r w:rsidR="00AC263E">
        <w:rPr>
          <w:rFonts w:ascii="Times New Roman" w:hAnsi="Times New Roman"/>
          <w:sz w:val="24"/>
          <w:szCs w:val="24"/>
        </w:rPr>
        <w:t xml:space="preserve">hereinafter referred to as: </w:t>
      </w:r>
      <w:r w:rsidR="005A6F05" w:rsidRPr="00D469BE">
        <w:rPr>
          <w:rFonts w:ascii="Times New Roman" w:hAnsi="Times New Roman"/>
          <w:sz w:val="24"/>
          <w:szCs w:val="24"/>
          <w:lang w:val="en-GB"/>
        </w:rPr>
        <w:t>AP OGP</w:t>
      </w:r>
      <w:r w:rsidR="0080197E" w:rsidRPr="00D469BE">
        <w:rPr>
          <w:rFonts w:ascii="Times New Roman" w:hAnsi="Times New Roman"/>
          <w:sz w:val="24"/>
          <w:szCs w:val="24"/>
          <w:lang w:val="en-GB"/>
        </w:rPr>
        <w:t xml:space="preserve"> for </w:t>
      </w:r>
      <w:r w:rsidR="00111900" w:rsidRPr="00D469BE">
        <w:rPr>
          <w:rFonts w:ascii="Times New Roman" w:hAnsi="Times New Roman"/>
          <w:sz w:val="24"/>
          <w:szCs w:val="24"/>
          <w:lang w:val="en-GB"/>
        </w:rPr>
        <w:t>2014</w:t>
      </w:r>
      <w:r w:rsidR="0080197E" w:rsidRPr="00D469BE">
        <w:rPr>
          <w:rFonts w:ascii="Times New Roman" w:hAnsi="Times New Roman"/>
          <w:sz w:val="24"/>
          <w:szCs w:val="24"/>
          <w:lang w:val="en-GB"/>
        </w:rPr>
        <w:t xml:space="preserve"> and </w:t>
      </w:r>
      <w:r w:rsidR="00111900" w:rsidRPr="00D469BE">
        <w:rPr>
          <w:rFonts w:ascii="Times New Roman" w:hAnsi="Times New Roman"/>
          <w:sz w:val="24"/>
          <w:szCs w:val="24"/>
          <w:lang w:val="en-GB"/>
        </w:rPr>
        <w:t>2015)</w:t>
      </w:r>
      <w:r w:rsidR="0080197E" w:rsidRPr="00D469BE">
        <w:rPr>
          <w:rFonts w:ascii="Times New Roman" w:hAnsi="Times New Roman"/>
          <w:sz w:val="24"/>
          <w:szCs w:val="24"/>
          <w:lang w:val="en-GB"/>
        </w:rPr>
        <w:t xml:space="preserve"> was adopted by</w:t>
      </w:r>
      <w:r w:rsidR="00111900" w:rsidRPr="00D469BE">
        <w:rPr>
          <w:rFonts w:ascii="Times New Roman" w:hAnsi="Times New Roman"/>
          <w:sz w:val="24"/>
          <w:szCs w:val="24"/>
          <w:lang w:val="en-GB"/>
        </w:rPr>
        <w:t xml:space="preserve"> </w:t>
      </w:r>
      <w:r w:rsidR="0080197E" w:rsidRPr="00D469BE">
        <w:rPr>
          <w:rFonts w:ascii="Times New Roman" w:hAnsi="Times New Roman"/>
          <w:sz w:val="24"/>
          <w:szCs w:val="24"/>
          <w:lang w:val="en-GB"/>
        </w:rPr>
        <w:t>the Government in December</w:t>
      </w:r>
      <w:r w:rsidR="00D27B8C" w:rsidRPr="00D469BE">
        <w:rPr>
          <w:rFonts w:ascii="Times New Roman" w:hAnsi="Times New Roman"/>
          <w:sz w:val="24"/>
          <w:szCs w:val="24"/>
          <w:lang w:val="en-GB"/>
        </w:rPr>
        <w:t xml:space="preserve"> 2014</w:t>
      </w:r>
      <w:r w:rsidR="00037DF1" w:rsidRPr="00D469BE">
        <w:rPr>
          <w:rFonts w:ascii="Times New Roman" w:hAnsi="Times New Roman"/>
          <w:sz w:val="24"/>
          <w:szCs w:val="24"/>
          <w:lang w:val="en-GB"/>
        </w:rPr>
        <w:t>.</w:t>
      </w:r>
      <w:r w:rsidR="00D27B8C" w:rsidRPr="00D469BE">
        <w:rPr>
          <w:rFonts w:ascii="Times New Roman" w:hAnsi="Times New Roman"/>
          <w:sz w:val="24"/>
          <w:szCs w:val="24"/>
          <w:lang w:val="en-GB"/>
        </w:rPr>
        <w:t xml:space="preserve"> </w:t>
      </w:r>
      <w:r w:rsidR="0080197E" w:rsidRPr="00D469BE">
        <w:rPr>
          <w:rFonts w:ascii="Times New Roman" w:hAnsi="Times New Roman"/>
          <w:sz w:val="24"/>
          <w:szCs w:val="24"/>
          <w:lang w:val="en-GB"/>
        </w:rPr>
        <w:t xml:space="preserve">as noted in the Progress Report compiled by the </w:t>
      </w:r>
      <w:r w:rsidR="0080197E" w:rsidRPr="00214D19">
        <w:rPr>
          <w:rFonts w:ascii="Times New Roman" w:hAnsi="Times New Roman"/>
          <w:i/>
          <w:sz w:val="24"/>
          <w:szCs w:val="24"/>
          <w:lang w:val="en-GB"/>
        </w:rPr>
        <w:t>Independent Reporting Mechanism</w:t>
      </w:r>
      <w:r w:rsidR="00581B0E" w:rsidRPr="00D469BE">
        <w:rPr>
          <w:rFonts w:ascii="Times New Roman" w:hAnsi="Times New Roman"/>
          <w:i/>
          <w:sz w:val="24"/>
          <w:szCs w:val="24"/>
          <w:lang w:val="en-GB"/>
        </w:rPr>
        <w:t xml:space="preserve"> </w:t>
      </w:r>
      <w:r w:rsidR="00581B0E" w:rsidRPr="00D469BE">
        <w:rPr>
          <w:rFonts w:ascii="Times New Roman" w:hAnsi="Times New Roman"/>
          <w:sz w:val="24"/>
          <w:szCs w:val="24"/>
          <w:lang w:val="en-GB"/>
        </w:rPr>
        <w:t>(</w:t>
      </w:r>
      <w:r w:rsidR="00AC263E">
        <w:rPr>
          <w:rFonts w:ascii="Times New Roman" w:hAnsi="Times New Roman"/>
          <w:sz w:val="24"/>
          <w:szCs w:val="24"/>
        </w:rPr>
        <w:t xml:space="preserve">hereinafter referred to as: </w:t>
      </w:r>
      <w:r w:rsidR="00AC263E">
        <w:rPr>
          <w:rFonts w:ascii="Times New Roman" w:hAnsi="Times New Roman"/>
          <w:sz w:val="24"/>
          <w:szCs w:val="24"/>
          <w:lang w:val="en-GB"/>
        </w:rPr>
        <w:t>IRM</w:t>
      </w:r>
      <w:r w:rsidR="00581B0E" w:rsidRPr="00D469BE">
        <w:rPr>
          <w:rFonts w:ascii="Times New Roman" w:hAnsi="Times New Roman"/>
          <w:sz w:val="24"/>
          <w:szCs w:val="24"/>
          <w:lang w:val="en-GB"/>
        </w:rPr>
        <w:t>)</w:t>
      </w:r>
      <w:r w:rsidR="00AA01BA" w:rsidRPr="00D469BE">
        <w:rPr>
          <w:rFonts w:ascii="Times New Roman" w:hAnsi="Times New Roman"/>
          <w:sz w:val="24"/>
          <w:szCs w:val="24"/>
          <w:lang w:val="en-GB"/>
        </w:rPr>
        <w:t xml:space="preserve"> </w:t>
      </w:r>
      <w:r w:rsidR="0080197E" w:rsidRPr="00D469BE">
        <w:rPr>
          <w:rFonts w:ascii="Times New Roman" w:hAnsi="Times New Roman"/>
          <w:sz w:val="24"/>
          <w:szCs w:val="24"/>
          <w:lang w:val="en-GB"/>
        </w:rPr>
        <w:t>established at the level of this international initiative</w:t>
      </w:r>
      <w:r w:rsidR="00AA01BA" w:rsidRPr="00D469BE">
        <w:rPr>
          <w:rFonts w:ascii="Times New Roman" w:hAnsi="Times New Roman"/>
          <w:sz w:val="24"/>
          <w:szCs w:val="24"/>
          <w:lang w:val="en-GB"/>
        </w:rPr>
        <w:t>,</w:t>
      </w:r>
      <w:r w:rsidR="00D27B8C" w:rsidRPr="00D469BE">
        <w:rPr>
          <w:rFonts w:ascii="Times New Roman" w:hAnsi="Times New Roman"/>
          <w:sz w:val="24"/>
          <w:szCs w:val="24"/>
          <w:lang w:val="en-GB"/>
        </w:rPr>
        <w:t xml:space="preserve"> </w:t>
      </w:r>
      <w:r w:rsidR="0080197E" w:rsidRPr="00D469BE">
        <w:rPr>
          <w:rFonts w:ascii="Times New Roman" w:hAnsi="Times New Roman"/>
          <w:sz w:val="24"/>
          <w:szCs w:val="24"/>
          <w:lang w:val="en-GB"/>
        </w:rPr>
        <w:t xml:space="preserve">completion of Serbia’s first </w:t>
      </w:r>
      <w:r w:rsidR="00921742">
        <w:rPr>
          <w:rFonts w:ascii="Times New Roman" w:hAnsi="Times New Roman"/>
          <w:sz w:val="24"/>
          <w:szCs w:val="24"/>
          <w:lang w:val="en-GB"/>
        </w:rPr>
        <w:t>Action P</w:t>
      </w:r>
      <w:r w:rsidR="00A511A5">
        <w:rPr>
          <w:rFonts w:ascii="Times New Roman" w:hAnsi="Times New Roman"/>
          <w:sz w:val="24"/>
          <w:szCs w:val="24"/>
          <w:lang w:val="en-GB"/>
        </w:rPr>
        <w:t>lan was relatively high</w:t>
      </w:r>
      <w:r w:rsidR="00A511A5">
        <w:rPr>
          <w:rFonts w:ascii="Times New Roman" w:hAnsi="Times New Roman"/>
          <w:sz w:val="24"/>
          <w:szCs w:val="24"/>
        </w:rPr>
        <w:t>, and t</w:t>
      </w:r>
      <w:r w:rsidR="0080197E" w:rsidRPr="00D469BE">
        <w:rPr>
          <w:rFonts w:ascii="Times New Roman" w:hAnsi="Times New Roman"/>
          <w:sz w:val="24"/>
          <w:szCs w:val="24"/>
          <w:lang w:val="en-GB"/>
        </w:rPr>
        <w:t>he government achieved significant reforms in budget transparency and civil society capacity building. However,</w:t>
      </w:r>
      <w:r w:rsidR="00A511A5" w:rsidRPr="00A511A5">
        <w:rPr>
          <w:rFonts w:ascii="Times New Roman" w:hAnsi="Times New Roman"/>
          <w:sz w:val="24"/>
          <w:szCs w:val="24"/>
          <w:lang w:val="en-GB"/>
        </w:rPr>
        <w:t xml:space="preserve"> despite the significant results achieved in the implementation of a</w:t>
      </w:r>
      <w:r w:rsidR="00AC263E">
        <w:rPr>
          <w:rFonts w:ascii="Times New Roman" w:hAnsi="Times New Roman"/>
          <w:sz w:val="24"/>
          <w:szCs w:val="24"/>
          <w:lang w:val="en-GB"/>
        </w:rPr>
        <w:t>ctivities defined by the first action p</w:t>
      </w:r>
      <w:r w:rsidR="00A511A5" w:rsidRPr="00A511A5">
        <w:rPr>
          <w:rFonts w:ascii="Times New Roman" w:hAnsi="Times New Roman"/>
          <w:sz w:val="24"/>
          <w:szCs w:val="24"/>
          <w:lang w:val="en-GB"/>
        </w:rPr>
        <w:t xml:space="preserve">lan, it is necessary to further enhance cooperation in the implementation of </w:t>
      </w:r>
      <w:r w:rsidR="00AC263E">
        <w:rPr>
          <w:rFonts w:ascii="Times New Roman" w:hAnsi="Times New Roman"/>
          <w:sz w:val="24"/>
          <w:szCs w:val="24"/>
          <w:lang w:val="en-GB"/>
        </w:rPr>
        <w:t xml:space="preserve">OGP </w:t>
      </w:r>
      <w:r w:rsidR="00A511A5" w:rsidRPr="00A511A5">
        <w:rPr>
          <w:rFonts w:ascii="Times New Roman" w:hAnsi="Times New Roman"/>
          <w:sz w:val="24"/>
          <w:szCs w:val="24"/>
          <w:lang w:val="en-GB"/>
        </w:rPr>
        <w:t xml:space="preserve">initiatives with civil society, and </w:t>
      </w:r>
      <w:r w:rsidR="00A511A5" w:rsidRPr="00D469BE">
        <w:rPr>
          <w:rFonts w:ascii="Times New Roman" w:hAnsi="Times New Roman"/>
          <w:sz w:val="24"/>
          <w:szCs w:val="24"/>
          <w:lang w:val="en-GB"/>
        </w:rPr>
        <w:t xml:space="preserve">strive to bring </w:t>
      </w:r>
      <w:proofErr w:type="spellStart"/>
      <w:r w:rsidR="00A511A5" w:rsidRPr="00D469BE">
        <w:rPr>
          <w:rFonts w:ascii="Times New Roman" w:hAnsi="Times New Roman"/>
          <w:sz w:val="24"/>
          <w:szCs w:val="24"/>
          <w:lang w:val="en-GB"/>
        </w:rPr>
        <w:t>subnational</w:t>
      </w:r>
      <w:proofErr w:type="spellEnd"/>
      <w:r w:rsidR="00A511A5" w:rsidRPr="00D469BE">
        <w:rPr>
          <w:rFonts w:ascii="Times New Roman" w:hAnsi="Times New Roman"/>
          <w:sz w:val="24"/>
          <w:szCs w:val="24"/>
          <w:lang w:val="en-GB"/>
        </w:rPr>
        <w:t xml:space="preserve"> governments into the OGP process</w:t>
      </w:r>
      <w:r w:rsidR="00A511A5">
        <w:rPr>
          <w:rFonts w:ascii="Times New Roman" w:hAnsi="Times New Roman"/>
          <w:sz w:val="24"/>
          <w:szCs w:val="24"/>
          <w:lang w:val="en-GB"/>
        </w:rPr>
        <w:t>.</w:t>
      </w:r>
    </w:p>
    <w:p w:rsidR="00037DF1" w:rsidRPr="00D469BE" w:rsidRDefault="00037DF1" w:rsidP="009D7F95">
      <w:pPr>
        <w:autoSpaceDE w:val="0"/>
        <w:autoSpaceDN w:val="0"/>
        <w:adjustRightInd w:val="0"/>
        <w:spacing w:after="120" w:line="240" w:lineRule="auto"/>
        <w:jc w:val="both"/>
        <w:rPr>
          <w:rFonts w:ascii="Times New Roman" w:hAnsi="Times New Roman"/>
          <w:sz w:val="24"/>
          <w:szCs w:val="24"/>
          <w:lang w:val="en-GB"/>
        </w:rPr>
      </w:pPr>
      <w:r w:rsidRPr="00D469BE">
        <w:rPr>
          <w:rFonts w:ascii="Times New Roman" w:hAnsi="Times New Roman"/>
          <w:sz w:val="24"/>
          <w:szCs w:val="24"/>
          <w:lang w:val="en-GB"/>
        </w:rPr>
        <w:tab/>
      </w:r>
      <w:r w:rsidR="0080197E" w:rsidRPr="00AC263E">
        <w:rPr>
          <w:rFonts w:ascii="Times New Roman" w:hAnsi="Times New Roman"/>
          <w:sz w:val="24"/>
          <w:szCs w:val="24"/>
          <w:lang w:val="en-GB"/>
        </w:rPr>
        <w:t>In its report the IRM</w:t>
      </w:r>
      <w:r w:rsidRPr="00AC263E">
        <w:rPr>
          <w:rFonts w:ascii="Times New Roman" w:hAnsi="Times New Roman"/>
          <w:i/>
          <w:sz w:val="24"/>
          <w:szCs w:val="24"/>
          <w:lang w:val="en-GB"/>
        </w:rPr>
        <w:t xml:space="preserve"> </w:t>
      </w:r>
      <w:r w:rsidR="0080197E" w:rsidRPr="00AC263E">
        <w:rPr>
          <w:rFonts w:ascii="Times New Roman" w:hAnsi="Times New Roman"/>
          <w:sz w:val="24"/>
          <w:szCs w:val="24"/>
          <w:lang w:val="en-GB"/>
        </w:rPr>
        <w:t>also gave key recommendations for improvements in the activities within the framework of the next Action Plan cycle</w:t>
      </w:r>
      <w:r w:rsidR="00D4286C" w:rsidRPr="00AC263E">
        <w:rPr>
          <w:rFonts w:ascii="Times New Roman" w:hAnsi="Times New Roman"/>
          <w:sz w:val="24"/>
          <w:szCs w:val="24"/>
          <w:lang w:val="en-GB"/>
        </w:rPr>
        <w:t xml:space="preserve">, </w:t>
      </w:r>
      <w:r w:rsidR="0080197E" w:rsidRPr="00AC263E">
        <w:rPr>
          <w:rFonts w:ascii="Times New Roman" w:hAnsi="Times New Roman"/>
          <w:sz w:val="24"/>
          <w:szCs w:val="24"/>
          <w:lang w:val="en-GB"/>
        </w:rPr>
        <w:t>as discussed in detail in the section dealing with the development of the Action Plan</w:t>
      </w:r>
      <w:r w:rsidR="00D4286C" w:rsidRPr="00AC263E">
        <w:rPr>
          <w:rFonts w:ascii="Times New Roman" w:hAnsi="Times New Roman"/>
          <w:sz w:val="24"/>
          <w:szCs w:val="24"/>
          <w:lang w:val="en-GB"/>
        </w:rPr>
        <w:t>.</w:t>
      </w:r>
    </w:p>
    <w:p w:rsidR="00D155F6" w:rsidRPr="00D469BE" w:rsidRDefault="00263D91" w:rsidP="009D7F95">
      <w:pPr>
        <w:autoSpaceDE w:val="0"/>
        <w:autoSpaceDN w:val="0"/>
        <w:adjustRightInd w:val="0"/>
        <w:spacing w:after="120" w:line="240" w:lineRule="auto"/>
        <w:jc w:val="both"/>
        <w:rPr>
          <w:rFonts w:ascii="Times New Roman" w:hAnsi="Times New Roman"/>
          <w:sz w:val="24"/>
          <w:szCs w:val="24"/>
          <w:lang w:val="en-GB"/>
        </w:rPr>
      </w:pPr>
      <w:r w:rsidRPr="00D469BE">
        <w:rPr>
          <w:rFonts w:ascii="Times New Roman" w:hAnsi="Times New Roman"/>
          <w:sz w:val="24"/>
          <w:szCs w:val="24"/>
          <w:lang w:val="en-GB"/>
        </w:rPr>
        <w:tab/>
      </w:r>
      <w:r w:rsidR="00A86840" w:rsidRPr="00D469BE">
        <w:rPr>
          <w:rFonts w:ascii="Times New Roman" w:hAnsi="Times New Roman"/>
          <w:sz w:val="24"/>
          <w:szCs w:val="24"/>
          <w:lang w:val="en-GB"/>
        </w:rPr>
        <w:t>Taking into account Serbia’s priorities</w:t>
      </w:r>
      <w:r w:rsidR="00C33949" w:rsidRPr="00D469BE">
        <w:rPr>
          <w:rFonts w:ascii="Times New Roman" w:hAnsi="Times New Roman"/>
          <w:sz w:val="24"/>
          <w:szCs w:val="24"/>
          <w:lang w:val="en-GB"/>
        </w:rPr>
        <w:t>,</w:t>
      </w:r>
      <w:r w:rsidR="00217278" w:rsidRPr="00D469BE">
        <w:rPr>
          <w:rFonts w:ascii="Times New Roman" w:hAnsi="Times New Roman"/>
          <w:sz w:val="24"/>
          <w:szCs w:val="24"/>
          <w:lang w:val="en-GB"/>
        </w:rPr>
        <w:t xml:space="preserve"> </w:t>
      </w:r>
      <w:r w:rsidR="00A86840" w:rsidRPr="00D469BE">
        <w:rPr>
          <w:rFonts w:ascii="Times New Roman" w:hAnsi="Times New Roman"/>
          <w:sz w:val="24"/>
          <w:szCs w:val="24"/>
          <w:lang w:val="en-GB"/>
        </w:rPr>
        <w:t>the Action Plan</w:t>
      </w:r>
      <w:r w:rsidR="00217278" w:rsidRPr="00D469BE">
        <w:rPr>
          <w:rFonts w:ascii="Times New Roman" w:hAnsi="Times New Roman"/>
          <w:sz w:val="24"/>
          <w:szCs w:val="24"/>
          <w:lang w:val="en-GB"/>
        </w:rPr>
        <w:t xml:space="preserve"> </w:t>
      </w:r>
      <w:r w:rsidR="00A86840" w:rsidRPr="00D469BE">
        <w:rPr>
          <w:rFonts w:ascii="Times New Roman" w:hAnsi="Times New Roman"/>
          <w:sz w:val="24"/>
          <w:szCs w:val="24"/>
          <w:lang w:val="en-GB"/>
        </w:rPr>
        <w:t xml:space="preserve">addresses several major </w:t>
      </w:r>
      <w:r w:rsidR="004F07EA" w:rsidRPr="00D469BE">
        <w:rPr>
          <w:rFonts w:ascii="Times New Roman" w:hAnsi="Times New Roman"/>
          <w:sz w:val="24"/>
          <w:szCs w:val="24"/>
          <w:lang w:val="en-GB"/>
        </w:rPr>
        <w:t>OGP</w:t>
      </w:r>
      <w:r w:rsidR="00217278" w:rsidRPr="00D469BE">
        <w:rPr>
          <w:rFonts w:ascii="Times New Roman" w:hAnsi="Times New Roman"/>
          <w:sz w:val="24"/>
          <w:szCs w:val="24"/>
          <w:lang w:val="en-GB"/>
        </w:rPr>
        <w:t xml:space="preserve"> </w:t>
      </w:r>
      <w:r w:rsidR="00A86840" w:rsidRPr="00D469BE">
        <w:rPr>
          <w:rFonts w:ascii="Times New Roman" w:hAnsi="Times New Roman"/>
          <w:sz w:val="24"/>
          <w:szCs w:val="24"/>
          <w:lang w:val="en-GB"/>
        </w:rPr>
        <w:t>challenges</w:t>
      </w:r>
      <w:r w:rsidR="00217278" w:rsidRPr="00D469BE">
        <w:rPr>
          <w:rFonts w:ascii="Times New Roman" w:hAnsi="Times New Roman"/>
          <w:sz w:val="24"/>
          <w:szCs w:val="24"/>
          <w:lang w:val="en-GB"/>
        </w:rPr>
        <w:t xml:space="preserve">: </w:t>
      </w:r>
      <w:r w:rsidR="00A86840" w:rsidRPr="00D469BE">
        <w:rPr>
          <w:rFonts w:ascii="Times New Roman" w:hAnsi="Times New Roman"/>
          <w:sz w:val="24"/>
          <w:szCs w:val="24"/>
          <w:lang w:val="en-GB"/>
        </w:rPr>
        <w:t>strengthening public integrity</w:t>
      </w:r>
      <w:r w:rsidR="00217278" w:rsidRPr="00D469BE">
        <w:rPr>
          <w:rFonts w:ascii="Times New Roman" w:hAnsi="Times New Roman"/>
          <w:sz w:val="24"/>
          <w:szCs w:val="24"/>
          <w:lang w:val="en-GB"/>
        </w:rPr>
        <w:t xml:space="preserve">, </w:t>
      </w:r>
      <w:r w:rsidR="00A86840" w:rsidRPr="00D469BE">
        <w:rPr>
          <w:rFonts w:ascii="Times New Roman" w:hAnsi="Times New Roman"/>
          <w:sz w:val="24"/>
          <w:szCs w:val="24"/>
          <w:lang w:val="en-GB"/>
        </w:rPr>
        <w:t>more efficient management of public resources and improvement of public services</w:t>
      </w:r>
      <w:r w:rsidR="007B29EC" w:rsidRPr="00D469BE">
        <w:rPr>
          <w:rFonts w:ascii="Times New Roman" w:hAnsi="Times New Roman"/>
          <w:sz w:val="24"/>
          <w:szCs w:val="24"/>
          <w:lang w:val="en-GB"/>
        </w:rPr>
        <w:t xml:space="preserve">. </w:t>
      </w:r>
      <w:r w:rsidR="00A86840" w:rsidRPr="00D469BE">
        <w:rPr>
          <w:rFonts w:ascii="Times New Roman" w:hAnsi="Times New Roman"/>
          <w:sz w:val="24"/>
          <w:szCs w:val="24"/>
          <w:lang w:val="en-GB"/>
        </w:rPr>
        <w:t xml:space="preserve">Certain activities within these challenges have already been undertaken through the </w:t>
      </w:r>
      <w:r w:rsidR="005A6F05" w:rsidRPr="00D469BE">
        <w:rPr>
          <w:rFonts w:ascii="Times New Roman" w:hAnsi="Times New Roman"/>
          <w:sz w:val="24"/>
          <w:szCs w:val="24"/>
          <w:lang w:val="en-GB"/>
        </w:rPr>
        <w:t>AP OGP</w:t>
      </w:r>
      <w:r w:rsidR="0080197E" w:rsidRPr="00D469BE">
        <w:rPr>
          <w:rFonts w:ascii="Times New Roman" w:hAnsi="Times New Roman"/>
          <w:sz w:val="24"/>
          <w:szCs w:val="24"/>
          <w:lang w:val="en-GB"/>
        </w:rPr>
        <w:t xml:space="preserve"> for </w:t>
      </w:r>
      <w:r w:rsidR="0056542A" w:rsidRPr="00D469BE">
        <w:rPr>
          <w:rFonts w:ascii="Times New Roman" w:hAnsi="Times New Roman"/>
          <w:sz w:val="24"/>
          <w:szCs w:val="24"/>
          <w:lang w:val="en-GB"/>
        </w:rPr>
        <w:t>2014</w:t>
      </w:r>
      <w:r w:rsidR="0080197E" w:rsidRPr="00D469BE">
        <w:rPr>
          <w:rFonts w:ascii="Times New Roman" w:hAnsi="Times New Roman"/>
          <w:sz w:val="24"/>
          <w:szCs w:val="24"/>
          <w:lang w:val="en-GB"/>
        </w:rPr>
        <w:t xml:space="preserve"> and </w:t>
      </w:r>
      <w:r w:rsidR="0056542A" w:rsidRPr="00D469BE">
        <w:rPr>
          <w:rFonts w:ascii="Times New Roman" w:hAnsi="Times New Roman"/>
          <w:sz w:val="24"/>
          <w:szCs w:val="24"/>
          <w:lang w:val="en-GB"/>
        </w:rPr>
        <w:t>2015</w:t>
      </w:r>
      <w:r w:rsidR="00C33949" w:rsidRPr="00D469BE">
        <w:rPr>
          <w:rFonts w:ascii="Times New Roman" w:hAnsi="Times New Roman"/>
          <w:sz w:val="24"/>
          <w:szCs w:val="24"/>
          <w:lang w:val="en-GB"/>
        </w:rPr>
        <w:t>,</w:t>
      </w:r>
      <w:r w:rsidR="0056542A" w:rsidRPr="00D469BE">
        <w:rPr>
          <w:rFonts w:ascii="Times New Roman" w:hAnsi="Times New Roman"/>
          <w:sz w:val="24"/>
          <w:szCs w:val="24"/>
          <w:lang w:val="en-GB"/>
        </w:rPr>
        <w:t xml:space="preserve"> </w:t>
      </w:r>
      <w:r w:rsidR="00A86840" w:rsidRPr="00D469BE">
        <w:rPr>
          <w:rFonts w:ascii="Times New Roman" w:hAnsi="Times New Roman"/>
          <w:sz w:val="24"/>
          <w:szCs w:val="24"/>
          <w:lang w:val="en-GB"/>
        </w:rPr>
        <w:t>while the present Action Plan follows up on it to further enhance efforts to implement all core values promoted by the</w:t>
      </w:r>
      <w:r w:rsidR="00C33949" w:rsidRPr="00D469BE">
        <w:rPr>
          <w:rFonts w:ascii="Times New Roman" w:hAnsi="Times New Roman"/>
          <w:sz w:val="24"/>
          <w:szCs w:val="24"/>
          <w:lang w:val="en-GB"/>
        </w:rPr>
        <w:t xml:space="preserve"> </w:t>
      </w:r>
      <w:r w:rsidR="004F07EA" w:rsidRPr="00D469BE">
        <w:rPr>
          <w:rFonts w:ascii="Times New Roman" w:hAnsi="Times New Roman"/>
          <w:sz w:val="24"/>
          <w:szCs w:val="24"/>
          <w:lang w:val="en-GB"/>
        </w:rPr>
        <w:t>OGP</w:t>
      </w:r>
      <w:r w:rsidR="00C33949" w:rsidRPr="00D469BE">
        <w:rPr>
          <w:rFonts w:ascii="Times New Roman" w:hAnsi="Times New Roman"/>
          <w:sz w:val="24"/>
          <w:szCs w:val="24"/>
          <w:lang w:val="en-GB"/>
        </w:rPr>
        <w:t xml:space="preserve"> </w:t>
      </w:r>
      <w:r w:rsidR="00A86840" w:rsidRPr="00D469BE">
        <w:rPr>
          <w:rFonts w:ascii="Times New Roman" w:hAnsi="Times New Roman"/>
          <w:sz w:val="24"/>
          <w:szCs w:val="24"/>
          <w:lang w:val="en-GB"/>
        </w:rPr>
        <w:t>initiative</w:t>
      </w:r>
      <w:r w:rsidR="00C33949" w:rsidRPr="00D469BE">
        <w:rPr>
          <w:rFonts w:ascii="Times New Roman" w:hAnsi="Times New Roman"/>
          <w:sz w:val="24"/>
          <w:szCs w:val="24"/>
          <w:lang w:val="en-GB"/>
        </w:rPr>
        <w:t xml:space="preserve">, </w:t>
      </w:r>
      <w:r w:rsidR="00A86840" w:rsidRPr="00D469BE">
        <w:rPr>
          <w:rFonts w:ascii="Times New Roman" w:hAnsi="Times New Roman"/>
          <w:sz w:val="24"/>
          <w:szCs w:val="24"/>
          <w:lang w:val="en-GB"/>
        </w:rPr>
        <w:t xml:space="preserve">in line with </w:t>
      </w:r>
      <w:r w:rsidR="00AC263E">
        <w:rPr>
          <w:rFonts w:ascii="Times New Roman" w:hAnsi="Times New Roman"/>
          <w:sz w:val="24"/>
          <w:szCs w:val="24"/>
        </w:rPr>
        <w:t xml:space="preserve">the </w:t>
      </w:r>
      <w:r w:rsidR="00AC263E" w:rsidRPr="00D469BE">
        <w:rPr>
          <w:rFonts w:ascii="Times New Roman" w:hAnsi="Times New Roman"/>
          <w:sz w:val="24"/>
          <w:szCs w:val="24"/>
          <w:lang w:val="en-GB"/>
        </w:rPr>
        <w:t xml:space="preserve">general commitment </w:t>
      </w:r>
      <w:r w:rsidR="00AC263E">
        <w:rPr>
          <w:rFonts w:ascii="Times New Roman" w:hAnsi="Times New Roman"/>
          <w:sz w:val="24"/>
          <w:szCs w:val="24"/>
        </w:rPr>
        <w:t xml:space="preserve">of the Republic of </w:t>
      </w:r>
      <w:proofErr w:type="spellStart"/>
      <w:r w:rsidR="00AC263E">
        <w:rPr>
          <w:rFonts w:ascii="Times New Roman" w:hAnsi="Times New Roman"/>
          <w:sz w:val="24"/>
          <w:szCs w:val="24"/>
          <w:lang w:val="en-GB"/>
        </w:rPr>
        <w:t>Serbi</w:t>
      </w:r>
      <w:proofErr w:type="spellEnd"/>
      <w:r w:rsidR="00AC263E">
        <w:rPr>
          <w:rFonts w:ascii="Times New Roman" w:hAnsi="Times New Roman"/>
          <w:sz w:val="24"/>
          <w:szCs w:val="24"/>
        </w:rPr>
        <w:t>а</w:t>
      </w:r>
      <w:r w:rsidR="00A86840" w:rsidRPr="00D469BE">
        <w:rPr>
          <w:rFonts w:ascii="Times New Roman" w:hAnsi="Times New Roman"/>
          <w:sz w:val="24"/>
          <w:szCs w:val="24"/>
          <w:lang w:val="en-GB"/>
        </w:rPr>
        <w:t xml:space="preserve"> to build a modern public administration that will provide good services to its citizens</w:t>
      </w:r>
      <w:r w:rsidR="00AB3E6F" w:rsidRPr="00D469BE">
        <w:rPr>
          <w:rFonts w:ascii="Times New Roman" w:hAnsi="Times New Roman"/>
          <w:sz w:val="24"/>
          <w:szCs w:val="24"/>
          <w:lang w:val="en-GB"/>
        </w:rPr>
        <w:t xml:space="preserve">. </w:t>
      </w:r>
      <w:r w:rsidR="00B046EE" w:rsidRPr="00D469BE">
        <w:rPr>
          <w:rFonts w:ascii="Times New Roman" w:hAnsi="Times New Roman"/>
          <w:sz w:val="24"/>
          <w:szCs w:val="24"/>
          <w:lang w:val="en-GB"/>
        </w:rPr>
        <w:t>In this context</w:t>
      </w:r>
      <w:r w:rsidR="00AB3E6F" w:rsidRPr="00D469BE">
        <w:rPr>
          <w:rFonts w:ascii="Times New Roman" w:hAnsi="Times New Roman"/>
          <w:sz w:val="24"/>
          <w:szCs w:val="24"/>
          <w:lang w:val="en-GB"/>
        </w:rPr>
        <w:t xml:space="preserve">, </w:t>
      </w:r>
      <w:r w:rsidR="00B046EE" w:rsidRPr="00D469BE">
        <w:rPr>
          <w:rFonts w:ascii="Times New Roman" w:hAnsi="Times New Roman"/>
          <w:sz w:val="24"/>
          <w:szCs w:val="24"/>
          <w:lang w:val="en-GB"/>
        </w:rPr>
        <w:t xml:space="preserve">a major new area within </w:t>
      </w:r>
      <w:r w:rsidR="004F07EA" w:rsidRPr="00D469BE">
        <w:rPr>
          <w:rFonts w:ascii="Times New Roman" w:hAnsi="Times New Roman"/>
          <w:sz w:val="24"/>
          <w:szCs w:val="24"/>
          <w:lang w:val="en-GB"/>
        </w:rPr>
        <w:t>OGP</w:t>
      </w:r>
      <w:r w:rsidR="00AB3E6F" w:rsidRPr="00D469BE">
        <w:rPr>
          <w:rFonts w:ascii="Times New Roman" w:hAnsi="Times New Roman"/>
          <w:sz w:val="24"/>
          <w:szCs w:val="24"/>
          <w:lang w:val="en-GB"/>
        </w:rPr>
        <w:t xml:space="preserve"> </w:t>
      </w:r>
      <w:r w:rsidR="00B046EE" w:rsidRPr="00D469BE">
        <w:rPr>
          <w:rFonts w:ascii="Times New Roman" w:hAnsi="Times New Roman"/>
          <w:sz w:val="24"/>
          <w:szCs w:val="24"/>
          <w:lang w:val="en-GB"/>
        </w:rPr>
        <w:t>addressed by this Action Plan is open data</w:t>
      </w:r>
      <w:r w:rsidR="004A7E14" w:rsidRPr="00D469BE">
        <w:rPr>
          <w:rFonts w:ascii="Times New Roman" w:hAnsi="Times New Roman"/>
          <w:sz w:val="24"/>
          <w:szCs w:val="24"/>
          <w:lang w:val="en-GB"/>
        </w:rPr>
        <w:t xml:space="preserve">, </w:t>
      </w:r>
      <w:r w:rsidR="00B046EE" w:rsidRPr="00D469BE">
        <w:rPr>
          <w:rFonts w:ascii="Times New Roman" w:hAnsi="Times New Roman"/>
          <w:sz w:val="24"/>
          <w:szCs w:val="24"/>
          <w:lang w:val="en-GB"/>
        </w:rPr>
        <w:t>as discussed in more detail in the section which presents achieved results, measured against the established principles of open government</w:t>
      </w:r>
      <w:r w:rsidR="00D155F6" w:rsidRPr="00D469BE">
        <w:rPr>
          <w:rFonts w:ascii="Times New Roman" w:hAnsi="Times New Roman"/>
          <w:sz w:val="24"/>
          <w:szCs w:val="24"/>
          <w:lang w:val="en-GB"/>
        </w:rPr>
        <w:t xml:space="preserve">. </w:t>
      </w:r>
    </w:p>
    <w:p w:rsidR="0066562A" w:rsidRPr="00D469BE" w:rsidRDefault="0066562A" w:rsidP="009D7F95">
      <w:pPr>
        <w:autoSpaceDE w:val="0"/>
        <w:autoSpaceDN w:val="0"/>
        <w:adjustRightInd w:val="0"/>
        <w:spacing w:after="120" w:line="240" w:lineRule="auto"/>
        <w:jc w:val="both"/>
        <w:rPr>
          <w:rFonts w:ascii="Times New Roman" w:hAnsi="Times New Roman"/>
          <w:sz w:val="24"/>
          <w:szCs w:val="24"/>
          <w:lang w:val="en-GB"/>
        </w:rPr>
      </w:pPr>
    </w:p>
    <w:p w:rsidR="00865019" w:rsidRPr="00D469BE" w:rsidRDefault="00865019" w:rsidP="00865019">
      <w:pPr>
        <w:pStyle w:val="NoSpacing"/>
        <w:jc w:val="center"/>
        <w:rPr>
          <w:rFonts w:ascii="Times New Roman" w:hAnsi="Times New Roman"/>
          <w:b/>
          <w:sz w:val="24"/>
          <w:szCs w:val="24"/>
        </w:rPr>
      </w:pPr>
      <w:r w:rsidRPr="00D469BE">
        <w:rPr>
          <w:rFonts w:ascii="Times New Roman" w:hAnsi="Times New Roman"/>
          <w:b/>
          <w:sz w:val="24"/>
          <w:szCs w:val="24"/>
        </w:rPr>
        <w:t>II</w:t>
      </w:r>
      <w:r w:rsidR="00AC263E">
        <w:rPr>
          <w:rFonts w:ascii="Times New Roman" w:hAnsi="Times New Roman"/>
          <w:b/>
          <w:sz w:val="24"/>
          <w:szCs w:val="24"/>
        </w:rPr>
        <w:t>.</w:t>
      </w:r>
      <w:r w:rsidRPr="00D469BE">
        <w:rPr>
          <w:rFonts w:ascii="Times New Roman" w:hAnsi="Times New Roman"/>
          <w:b/>
          <w:sz w:val="24"/>
          <w:szCs w:val="24"/>
        </w:rPr>
        <w:t xml:space="preserve"> </w:t>
      </w:r>
      <w:r w:rsidR="00C9568F" w:rsidRPr="00D469BE">
        <w:rPr>
          <w:rFonts w:ascii="Times New Roman" w:hAnsi="Times New Roman"/>
          <w:b/>
          <w:sz w:val="24"/>
          <w:szCs w:val="24"/>
        </w:rPr>
        <w:t>OPEN GOVERNMENT EFFORTS TO DATE</w:t>
      </w:r>
    </w:p>
    <w:p w:rsidR="00AB3E6F" w:rsidRPr="00D469BE" w:rsidRDefault="00AB3E6F" w:rsidP="00263D91">
      <w:pPr>
        <w:autoSpaceDE w:val="0"/>
        <w:autoSpaceDN w:val="0"/>
        <w:adjustRightInd w:val="0"/>
        <w:spacing w:after="120"/>
        <w:jc w:val="both"/>
        <w:rPr>
          <w:rFonts w:ascii="Times New Roman" w:hAnsi="Times New Roman"/>
          <w:b/>
          <w:sz w:val="24"/>
          <w:szCs w:val="24"/>
          <w:lang w:val="en-GB"/>
        </w:rPr>
      </w:pPr>
    </w:p>
    <w:p w:rsidR="00AA01BA" w:rsidRPr="00D469BE" w:rsidRDefault="00E3135C" w:rsidP="000B5CC2">
      <w:pPr>
        <w:pStyle w:val="NoSpacing"/>
        <w:jc w:val="both"/>
        <w:rPr>
          <w:rFonts w:ascii="Times New Roman" w:hAnsi="Times New Roman"/>
          <w:sz w:val="23"/>
          <w:szCs w:val="23"/>
        </w:rPr>
      </w:pPr>
      <w:r w:rsidRPr="00D469BE">
        <w:rPr>
          <w:rFonts w:ascii="Times New Roman" w:hAnsi="Times New Roman"/>
          <w:sz w:val="24"/>
          <w:szCs w:val="24"/>
        </w:rPr>
        <w:tab/>
      </w:r>
    </w:p>
    <w:p w:rsidR="00AD7D3F" w:rsidRPr="00D469BE" w:rsidRDefault="00133DB7" w:rsidP="009D7F95">
      <w:pPr>
        <w:spacing w:after="120" w:line="240" w:lineRule="auto"/>
        <w:ind w:firstLine="720"/>
        <w:jc w:val="both"/>
        <w:rPr>
          <w:rFonts w:ascii="Times New Roman" w:hAnsi="Times New Roman"/>
          <w:sz w:val="24"/>
          <w:szCs w:val="24"/>
          <w:lang w:val="en-GB"/>
        </w:rPr>
      </w:pPr>
      <w:r w:rsidRPr="00D469BE">
        <w:rPr>
          <w:rFonts w:ascii="Times New Roman" w:hAnsi="Times New Roman"/>
          <w:sz w:val="24"/>
          <w:szCs w:val="24"/>
          <w:lang w:val="en-GB"/>
        </w:rPr>
        <w:t xml:space="preserve">Since the adoption of the </w:t>
      </w:r>
      <w:r w:rsidR="005A6F05" w:rsidRPr="00D469BE">
        <w:rPr>
          <w:rFonts w:ascii="Times New Roman" w:hAnsi="Times New Roman"/>
          <w:sz w:val="24"/>
          <w:szCs w:val="24"/>
          <w:lang w:val="en-GB"/>
        </w:rPr>
        <w:t>AP OGP</w:t>
      </w:r>
      <w:r w:rsidR="0080197E" w:rsidRPr="00D469BE">
        <w:rPr>
          <w:rFonts w:ascii="Times New Roman" w:hAnsi="Times New Roman"/>
          <w:sz w:val="24"/>
          <w:szCs w:val="24"/>
          <w:lang w:val="en-GB"/>
        </w:rPr>
        <w:t xml:space="preserve"> for </w:t>
      </w:r>
      <w:r w:rsidR="0086650C" w:rsidRPr="00D469BE">
        <w:rPr>
          <w:rFonts w:ascii="Times New Roman" w:hAnsi="Times New Roman"/>
          <w:sz w:val="24"/>
          <w:szCs w:val="24"/>
          <w:lang w:val="en-GB"/>
        </w:rPr>
        <w:t>2014</w:t>
      </w:r>
      <w:r w:rsidR="0080197E" w:rsidRPr="00D469BE">
        <w:rPr>
          <w:rFonts w:ascii="Times New Roman" w:hAnsi="Times New Roman"/>
          <w:sz w:val="24"/>
          <w:szCs w:val="24"/>
          <w:lang w:val="en-GB"/>
        </w:rPr>
        <w:t xml:space="preserve"> and </w:t>
      </w:r>
      <w:r w:rsidR="0086650C" w:rsidRPr="00D469BE">
        <w:rPr>
          <w:rFonts w:ascii="Times New Roman" w:hAnsi="Times New Roman"/>
          <w:sz w:val="24"/>
          <w:szCs w:val="24"/>
          <w:lang w:val="en-GB"/>
        </w:rPr>
        <w:t>2015</w:t>
      </w:r>
      <w:r w:rsidR="003A6FA0" w:rsidRPr="00D469BE">
        <w:rPr>
          <w:rFonts w:ascii="Times New Roman" w:hAnsi="Times New Roman"/>
          <w:sz w:val="24"/>
          <w:szCs w:val="24"/>
          <w:lang w:val="en-GB"/>
        </w:rPr>
        <w:t>,</w:t>
      </w:r>
      <w:r w:rsidR="0086650C" w:rsidRPr="00D469BE">
        <w:rPr>
          <w:rFonts w:ascii="Times New Roman" w:hAnsi="Times New Roman"/>
          <w:sz w:val="24"/>
          <w:szCs w:val="24"/>
          <w:lang w:val="en-GB"/>
        </w:rPr>
        <w:t xml:space="preserve"> </w:t>
      </w:r>
      <w:r w:rsidRPr="00D469BE">
        <w:rPr>
          <w:rFonts w:ascii="Times New Roman" w:hAnsi="Times New Roman"/>
          <w:sz w:val="24"/>
          <w:szCs w:val="24"/>
          <w:lang w:val="en-GB"/>
        </w:rPr>
        <w:t xml:space="preserve">Serbia has made </w:t>
      </w:r>
      <w:r w:rsidR="00BA7E3A">
        <w:rPr>
          <w:rFonts w:ascii="Times New Roman" w:hAnsi="Times New Roman"/>
          <w:sz w:val="24"/>
          <w:szCs w:val="24"/>
          <w:lang w:val="en-GB"/>
        </w:rPr>
        <w:t>great</w:t>
      </w:r>
      <w:r w:rsidRPr="00D469BE">
        <w:rPr>
          <w:rFonts w:ascii="Times New Roman" w:hAnsi="Times New Roman"/>
          <w:sz w:val="24"/>
          <w:szCs w:val="24"/>
          <w:lang w:val="en-GB"/>
        </w:rPr>
        <w:t xml:space="preserve"> efforts to develop all levels of administration in order to improve the business environment and create a favourable business climate</w:t>
      </w:r>
      <w:r w:rsidR="00E07A5E" w:rsidRPr="00D469BE">
        <w:rPr>
          <w:rFonts w:ascii="Times New Roman" w:hAnsi="Times New Roman"/>
          <w:sz w:val="24"/>
          <w:szCs w:val="24"/>
          <w:lang w:val="en-GB"/>
        </w:rPr>
        <w:t xml:space="preserve">, </w:t>
      </w:r>
      <w:r w:rsidRPr="00D469BE">
        <w:rPr>
          <w:rFonts w:ascii="Times New Roman" w:hAnsi="Times New Roman"/>
          <w:sz w:val="24"/>
          <w:szCs w:val="24"/>
          <w:lang w:val="en-GB"/>
        </w:rPr>
        <w:t>increase legal certainty</w:t>
      </w:r>
      <w:r w:rsidR="003A6FA0" w:rsidRPr="00D469BE">
        <w:rPr>
          <w:rFonts w:ascii="Times New Roman" w:hAnsi="Times New Roman"/>
          <w:sz w:val="24"/>
          <w:szCs w:val="24"/>
          <w:lang w:val="en-GB"/>
        </w:rPr>
        <w:t xml:space="preserve">, </w:t>
      </w:r>
      <w:r w:rsidRPr="00D469BE">
        <w:rPr>
          <w:rFonts w:ascii="Times New Roman" w:hAnsi="Times New Roman"/>
          <w:sz w:val="24"/>
          <w:szCs w:val="24"/>
          <w:lang w:val="en-GB"/>
        </w:rPr>
        <w:t>transparency</w:t>
      </w:r>
      <w:r w:rsidR="003A6FA0" w:rsidRPr="00D469BE">
        <w:rPr>
          <w:rFonts w:ascii="Times New Roman" w:hAnsi="Times New Roman"/>
          <w:sz w:val="24"/>
          <w:szCs w:val="24"/>
          <w:lang w:val="en-GB"/>
        </w:rPr>
        <w:t xml:space="preserve">, </w:t>
      </w:r>
      <w:r w:rsidRPr="00D469BE">
        <w:rPr>
          <w:rFonts w:ascii="Times New Roman" w:hAnsi="Times New Roman"/>
          <w:sz w:val="24"/>
          <w:szCs w:val="24"/>
          <w:lang w:val="en-GB"/>
        </w:rPr>
        <w:t>ethical standards and accountability in the conduct of public administration duties</w:t>
      </w:r>
      <w:r w:rsidR="000B5CC2" w:rsidRPr="00D469BE">
        <w:rPr>
          <w:rFonts w:ascii="Times New Roman" w:hAnsi="Times New Roman"/>
          <w:sz w:val="24"/>
          <w:szCs w:val="24"/>
          <w:lang w:val="en-GB"/>
        </w:rPr>
        <w:t xml:space="preserve">, </w:t>
      </w:r>
      <w:r w:rsidRPr="00D469BE">
        <w:rPr>
          <w:rFonts w:ascii="Times New Roman" w:hAnsi="Times New Roman"/>
          <w:sz w:val="24"/>
          <w:szCs w:val="24"/>
          <w:lang w:val="en-GB"/>
        </w:rPr>
        <w:t>modernis</w:t>
      </w:r>
      <w:r w:rsidR="00291253" w:rsidRPr="00D469BE">
        <w:rPr>
          <w:rFonts w:ascii="Times New Roman" w:hAnsi="Times New Roman"/>
          <w:sz w:val="24"/>
          <w:szCs w:val="24"/>
          <w:lang w:val="en-GB"/>
        </w:rPr>
        <w:t xml:space="preserve">e the administration and expedite and </w:t>
      </w:r>
      <w:proofErr w:type="spellStart"/>
      <w:r w:rsidR="00291253" w:rsidRPr="00D469BE">
        <w:rPr>
          <w:rFonts w:ascii="Times New Roman" w:hAnsi="Times New Roman"/>
          <w:sz w:val="24"/>
          <w:szCs w:val="24"/>
          <w:lang w:val="en-GB"/>
        </w:rPr>
        <w:t>debureaucratize</w:t>
      </w:r>
      <w:proofErr w:type="spellEnd"/>
      <w:r w:rsidR="00291253" w:rsidRPr="00D469BE">
        <w:rPr>
          <w:rFonts w:ascii="Times New Roman" w:hAnsi="Times New Roman"/>
          <w:sz w:val="24"/>
          <w:szCs w:val="24"/>
          <w:lang w:val="en-GB"/>
        </w:rPr>
        <w:t xml:space="preserve"> processes and procedures</w:t>
      </w:r>
      <w:r w:rsidR="00E07A5E" w:rsidRPr="00D469BE">
        <w:rPr>
          <w:rFonts w:ascii="Times New Roman" w:hAnsi="Times New Roman"/>
          <w:sz w:val="24"/>
          <w:szCs w:val="24"/>
          <w:lang w:val="en-GB"/>
        </w:rPr>
        <w:t xml:space="preserve">, </w:t>
      </w:r>
      <w:r w:rsidR="00291253" w:rsidRPr="00D469BE">
        <w:rPr>
          <w:rFonts w:ascii="Times New Roman" w:hAnsi="Times New Roman"/>
          <w:sz w:val="24"/>
          <w:szCs w:val="24"/>
          <w:lang w:val="en-GB"/>
        </w:rPr>
        <w:t>thus improving the quality of the services provided to citizens</w:t>
      </w:r>
      <w:r w:rsidR="003A6FA0" w:rsidRPr="00D469BE">
        <w:rPr>
          <w:rFonts w:ascii="Times New Roman" w:hAnsi="Times New Roman"/>
          <w:sz w:val="24"/>
          <w:szCs w:val="24"/>
          <w:lang w:val="en-GB"/>
        </w:rPr>
        <w:t xml:space="preserve">. </w:t>
      </w:r>
      <w:r w:rsidR="00291253" w:rsidRPr="00D469BE">
        <w:rPr>
          <w:rFonts w:ascii="Times New Roman" w:hAnsi="Times New Roman"/>
          <w:sz w:val="24"/>
          <w:szCs w:val="24"/>
          <w:lang w:val="en-GB"/>
        </w:rPr>
        <w:t>Parallel and closely intertwined with these efforts was the process of rationalisation and optimisation of public administration</w:t>
      </w:r>
      <w:r w:rsidR="00AD7D3F" w:rsidRPr="00D469BE">
        <w:rPr>
          <w:rFonts w:ascii="Times New Roman" w:hAnsi="Times New Roman"/>
          <w:sz w:val="24"/>
          <w:szCs w:val="24"/>
          <w:lang w:val="en-GB"/>
        </w:rPr>
        <w:t xml:space="preserve">, </w:t>
      </w:r>
      <w:r w:rsidR="00291253" w:rsidRPr="00D469BE">
        <w:rPr>
          <w:rFonts w:ascii="Times New Roman" w:hAnsi="Times New Roman"/>
          <w:sz w:val="24"/>
          <w:szCs w:val="24"/>
          <w:lang w:val="en-GB"/>
        </w:rPr>
        <w:t>the primary aims of which were to ensure fiscal consolidation</w:t>
      </w:r>
      <w:r w:rsidR="00487ECF" w:rsidRPr="00D469BE">
        <w:rPr>
          <w:rFonts w:ascii="Times New Roman" w:hAnsi="Times New Roman"/>
          <w:sz w:val="24"/>
          <w:szCs w:val="24"/>
          <w:lang w:val="en-GB"/>
        </w:rPr>
        <w:t xml:space="preserve">, </w:t>
      </w:r>
      <w:r w:rsidR="00291253" w:rsidRPr="00D469BE">
        <w:rPr>
          <w:rFonts w:ascii="Times New Roman" w:hAnsi="Times New Roman"/>
          <w:sz w:val="24"/>
          <w:szCs w:val="24"/>
          <w:lang w:val="en-GB"/>
        </w:rPr>
        <w:t>improve organisational and functional subsystems of public administration and achieve an adequate structure and an optimum number of public sector employees</w:t>
      </w:r>
      <w:r w:rsidR="00AD7D3F" w:rsidRPr="00D469BE">
        <w:rPr>
          <w:rFonts w:ascii="Times New Roman" w:hAnsi="Times New Roman"/>
          <w:sz w:val="24"/>
          <w:szCs w:val="24"/>
          <w:lang w:val="en-GB"/>
        </w:rPr>
        <w:t>.</w:t>
      </w:r>
    </w:p>
    <w:p w:rsidR="00E3135C" w:rsidRPr="00D469BE" w:rsidRDefault="00291253" w:rsidP="00084214">
      <w:pPr>
        <w:spacing w:after="120" w:line="240" w:lineRule="auto"/>
        <w:ind w:firstLine="720"/>
        <w:jc w:val="both"/>
        <w:rPr>
          <w:rFonts w:ascii="Times New Roman" w:hAnsi="Times New Roman"/>
          <w:sz w:val="24"/>
          <w:szCs w:val="24"/>
          <w:lang w:val="en-GB"/>
        </w:rPr>
      </w:pPr>
      <w:r w:rsidRPr="00D469BE">
        <w:rPr>
          <w:rFonts w:ascii="Times New Roman" w:hAnsi="Times New Roman"/>
          <w:sz w:val="24"/>
          <w:szCs w:val="24"/>
          <w:lang w:val="en-GB"/>
        </w:rPr>
        <w:t xml:space="preserve">Following the </w:t>
      </w:r>
      <w:r w:rsidR="00084214" w:rsidRPr="00D469BE">
        <w:rPr>
          <w:rFonts w:ascii="Times New Roman" w:hAnsi="Times New Roman"/>
          <w:sz w:val="24"/>
          <w:szCs w:val="24"/>
          <w:lang w:val="en-GB"/>
        </w:rPr>
        <w:t xml:space="preserve">adoption of the Public Administration Reform Strategy </w:t>
      </w:r>
      <w:r w:rsidR="00EC1D60" w:rsidRPr="00D469BE">
        <w:rPr>
          <w:rFonts w:ascii="Times New Roman" w:hAnsi="Times New Roman"/>
          <w:sz w:val="24"/>
          <w:szCs w:val="24"/>
          <w:lang w:val="en-GB"/>
        </w:rPr>
        <w:t>in the Republic of Serbia</w:t>
      </w:r>
      <w:r w:rsidR="008B3673" w:rsidRPr="00D469BE">
        <w:rPr>
          <w:rStyle w:val="FootnoteReference"/>
          <w:rFonts w:ascii="Times New Roman" w:hAnsi="Times New Roman"/>
          <w:sz w:val="24"/>
          <w:szCs w:val="24"/>
          <w:lang w:val="en-GB"/>
        </w:rPr>
        <w:footnoteReference w:id="1"/>
      </w:r>
      <w:r w:rsidR="00E07A5E" w:rsidRPr="00D469BE">
        <w:rPr>
          <w:rFonts w:ascii="Times New Roman" w:hAnsi="Times New Roman"/>
          <w:sz w:val="24"/>
          <w:szCs w:val="24"/>
          <w:lang w:val="en-GB"/>
        </w:rPr>
        <w:t xml:space="preserve">, </w:t>
      </w:r>
      <w:r w:rsidR="00084214" w:rsidRPr="00D469BE">
        <w:rPr>
          <w:rFonts w:ascii="Times New Roman" w:hAnsi="Times New Roman"/>
          <w:sz w:val="24"/>
          <w:szCs w:val="24"/>
          <w:lang w:val="en-GB"/>
        </w:rPr>
        <w:t>which reaffirms Government’s commitment to further transform public administration into a better organised, more efficient, more transparent and service-oriented system in order to provide improved administration services in accordance with the international regulations and the needs of service users</w:t>
      </w:r>
      <w:r w:rsidR="001668C7" w:rsidRPr="00D469BE">
        <w:rPr>
          <w:rFonts w:ascii="Times New Roman" w:eastAsia="Times New Roman" w:hAnsi="Times New Roman"/>
          <w:sz w:val="23"/>
          <w:szCs w:val="23"/>
          <w:lang w:val="en-GB"/>
        </w:rPr>
        <w:t xml:space="preserve">, </w:t>
      </w:r>
      <w:r w:rsidR="00084214" w:rsidRPr="00D469BE">
        <w:rPr>
          <w:rFonts w:ascii="Times New Roman" w:eastAsia="Times New Roman" w:hAnsi="Times New Roman"/>
          <w:sz w:val="23"/>
          <w:szCs w:val="23"/>
          <w:lang w:val="en-GB"/>
        </w:rPr>
        <w:t xml:space="preserve">in March </w:t>
      </w:r>
      <w:r w:rsidR="00E07A5E" w:rsidRPr="00D469BE">
        <w:rPr>
          <w:rFonts w:ascii="Times New Roman" w:hAnsi="Times New Roman"/>
          <w:sz w:val="24"/>
          <w:szCs w:val="24"/>
          <w:lang w:val="en-GB"/>
        </w:rPr>
        <w:t xml:space="preserve">2015 </w:t>
      </w:r>
      <w:r w:rsidR="0080197E" w:rsidRPr="00D469BE">
        <w:rPr>
          <w:rFonts w:ascii="Times New Roman" w:hAnsi="Times New Roman"/>
          <w:sz w:val="24"/>
          <w:szCs w:val="24"/>
          <w:lang w:val="en-GB"/>
        </w:rPr>
        <w:t xml:space="preserve">the Government </w:t>
      </w:r>
      <w:r w:rsidR="00084214" w:rsidRPr="00D469BE">
        <w:rPr>
          <w:rFonts w:ascii="Times New Roman" w:hAnsi="Times New Roman"/>
          <w:sz w:val="24"/>
          <w:szCs w:val="24"/>
          <w:lang w:val="en-GB"/>
        </w:rPr>
        <w:t xml:space="preserve">adopted the </w:t>
      </w:r>
      <w:r w:rsidR="00A86840" w:rsidRPr="00D469BE">
        <w:rPr>
          <w:rFonts w:ascii="Times New Roman" w:hAnsi="Times New Roman"/>
          <w:sz w:val="24"/>
          <w:szCs w:val="24"/>
          <w:lang w:val="en-GB"/>
        </w:rPr>
        <w:t>Action Plan</w:t>
      </w:r>
      <w:r w:rsidR="00E07A5E" w:rsidRPr="00D469BE">
        <w:rPr>
          <w:rFonts w:ascii="Times New Roman" w:hAnsi="Times New Roman"/>
          <w:sz w:val="24"/>
          <w:szCs w:val="24"/>
          <w:lang w:val="en-GB"/>
        </w:rPr>
        <w:t xml:space="preserve"> </w:t>
      </w:r>
      <w:r w:rsidR="00084214" w:rsidRPr="00D469BE">
        <w:rPr>
          <w:rFonts w:ascii="Times New Roman" w:hAnsi="Times New Roman"/>
          <w:sz w:val="24"/>
          <w:szCs w:val="24"/>
          <w:lang w:val="en-GB"/>
        </w:rPr>
        <w:t xml:space="preserve">implementing the </w:t>
      </w:r>
      <w:r w:rsidR="008460A2" w:rsidRPr="00D469BE">
        <w:rPr>
          <w:rFonts w:ascii="Times New Roman" w:hAnsi="Times New Roman"/>
          <w:sz w:val="24"/>
          <w:szCs w:val="24"/>
          <w:lang w:val="en-GB"/>
        </w:rPr>
        <w:t xml:space="preserve">Public Administration Reform Strategy </w:t>
      </w:r>
      <w:r w:rsidR="00EC1D60" w:rsidRPr="00D469BE">
        <w:rPr>
          <w:rFonts w:ascii="Times New Roman" w:hAnsi="Times New Roman"/>
          <w:sz w:val="24"/>
          <w:szCs w:val="24"/>
          <w:lang w:val="en-GB"/>
        </w:rPr>
        <w:t>in the Republic of Serbia</w:t>
      </w:r>
      <w:r w:rsidR="00E07A5E" w:rsidRPr="00D469BE">
        <w:rPr>
          <w:rFonts w:ascii="Times New Roman" w:hAnsi="Times New Roman"/>
          <w:sz w:val="24"/>
          <w:szCs w:val="24"/>
          <w:lang w:val="en-GB"/>
        </w:rPr>
        <w:t xml:space="preserve"> </w:t>
      </w:r>
      <w:r w:rsidR="008460A2" w:rsidRPr="00D469BE">
        <w:rPr>
          <w:rFonts w:ascii="Times New Roman" w:hAnsi="Times New Roman"/>
          <w:sz w:val="24"/>
          <w:szCs w:val="24"/>
          <w:lang w:val="en-GB"/>
        </w:rPr>
        <w:t>in the Period</w:t>
      </w:r>
      <w:r w:rsidR="00E07A5E" w:rsidRPr="00D469BE">
        <w:rPr>
          <w:rFonts w:ascii="Times New Roman" w:hAnsi="Times New Roman"/>
          <w:sz w:val="24"/>
          <w:szCs w:val="24"/>
          <w:lang w:val="en-GB"/>
        </w:rPr>
        <w:t xml:space="preserve"> 2015-2017.</w:t>
      </w:r>
      <w:r w:rsidR="00CA721A" w:rsidRPr="00D469BE">
        <w:rPr>
          <w:rStyle w:val="FootnoteReference"/>
          <w:rFonts w:ascii="Times New Roman" w:hAnsi="Times New Roman"/>
          <w:sz w:val="24"/>
          <w:szCs w:val="24"/>
          <w:lang w:val="en-GB"/>
        </w:rPr>
        <w:footnoteReference w:id="2"/>
      </w:r>
      <w:r w:rsidR="00E07A5E" w:rsidRPr="00D469BE">
        <w:rPr>
          <w:rFonts w:ascii="Times New Roman" w:hAnsi="Times New Roman"/>
          <w:sz w:val="24"/>
          <w:szCs w:val="24"/>
          <w:lang w:val="en-GB"/>
        </w:rPr>
        <w:t xml:space="preserve"> </w:t>
      </w:r>
      <w:r w:rsidR="00BA7E3A">
        <w:rPr>
          <w:rFonts w:ascii="Times New Roman" w:hAnsi="Times New Roman"/>
          <w:sz w:val="24"/>
          <w:szCs w:val="24"/>
          <w:lang w:val="en-GB"/>
        </w:rPr>
        <w:t>The</w:t>
      </w:r>
      <w:r w:rsidR="005C72E6" w:rsidRPr="00D469BE">
        <w:rPr>
          <w:rFonts w:ascii="Times New Roman" w:hAnsi="Times New Roman"/>
          <w:sz w:val="24"/>
          <w:szCs w:val="24"/>
          <w:lang w:val="en-GB"/>
        </w:rPr>
        <w:t xml:space="preserve"> Action Plan </w:t>
      </w:r>
      <w:proofErr w:type="spellStart"/>
      <w:r w:rsidR="005C72E6" w:rsidRPr="00D469BE">
        <w:rPr>
          <w:rFonts w:ascii="Times New Roman" w:hAnsi="Times New Roman"/>
          <w:sz w:val="24"/>
          <w:szCs w:val="24"/>
          <w:lang w:val="en-GB"/>
        </w:rPr>
        <w:t>operationalises</w:t>
      </w:r>
      <w:proofErr w:type="spellEnd"/>
      <w:r w:rsidR="005C72E6" w:rsidRPr="00D469BE">
        <w:rPr>
          <w:rFonts w:ascii="Times New Roman" w:hAnsi="Times New Roman"/>
          <w:sz w:val="24"/>
          <w:szCs w:val="24"/>
          <w:lang w:val="en-GB"/>
        </w:rPr>
        <w:t xml:space="preserve"> the objectives set out in the Public Administration Reform Strategy </w:t>
      </w:r>
      <w:r w:rsidR="00EC1D60" w:rsidRPr="00D469BE">
        <w:rPr>
          <w:rFonts w:ascii="Times New Roman" w:hAnsi="Times New Roman"/>
          <w:sz w:val="24"/>
          <w:szCs w:val="24"/>
          <w:lang w:val="en-GB"/>
        </w:rPr>
        <w:t xml:space="preserve">and </w:t>
      </w:r>
      <w:r w:rsidR="005A6F05" w:rsidRPr="00D469BE">
        <w:rPr>
          <w:rFonts w:ascii="Times New Roman" w:hAnsi="Times New Roman"/>
          <w:sz w:val="24"/>
          <w:szCs w:val="24"/>
          <w:lang w:val="en-GB"/>
        </w:rPr>
        <w:t>defines measures</w:t>
      </w:r>
      <w:r w:rsidR="00E07A5E" w:rsidRPr="00D469BE">
        <w:rPr>
          <w:rFonts w:ascii="Times New Roman" w:hAnsi="Times New Roman"/>
          <w:sz w:val="24"/>
          <w:szCs w:val="24"/>
          <w:lang w:val="en-GB"/>
        </w:rPr>
        <w:t xml:space="preserve">, </w:t>
      </w:r>
      <w:r w:rsidR="005A6F05" w:rsidRPr="00D469BE">
        <w:rPr>
          <w:rFonts w:ascii="Times New Roman" w:hAnsi="Times New Roman"/>
          <w:sz w:val="24"/>
          <w:szCs w:val="24"/>
          <w:lang w:val="en-GB"/>
        </w:rPr>
        <w:t>results and activities for its implementation</w:t>
      </w:r>
      <w:r w:rsidR="00E07A5E" w:rsidRPr="00D469BE">
        <w:rPr>
          <w:rFonts w:ascii="Times New Roman" w:hAnsi="Times New Roman"/>
          <w:sz w:val="24"/>
          <w:szCs w:val="24"/>
          <w:lang w:val="en-GB"/>
        </w:rPr>
        <w:t xml:space="preserve">, </w:t>
      </w:r>
      <w:r w:rsidR="00CE26EA" w:rsidRPr="00D469BE">
        <w:rPr>
          <w:rFonts w:ascii="Times New Roman" w:hAnsi="Times New Roman"/>
          <w:sz w:val="24"/>
          <w:szCs w:val="24"/>
          <w:lang w:val="en-GB"/>
        </w:rPr>
        <w:t xml:space="preserve">with the </w:t>
      </w:r>
      <w:r w:rsidR="003D6117" w:rsidRPr="00D469BE">
        <w:rPr>
          <w:rFonts w:ascii="Times New Roman" w:hAnsi="Times New Roman"/>
          <w:sz w:val="24"/>
          <w:szCs w:val="24"/>
          <w:lang w:val="en-GB"/>
        </w:rPr>
        <w:t>aim of ensuring more effective functioning of the state</w:t>
      </w:r>
      <w:r w:rsidR="00E07A5E" w:rsidRPr="00D469BE">
        <w:rPr>
          <w:rFonts w:ascii="Times New Roman" w:hAnsi="Times New Roman"/>
          <w:sz w:val="24"/>
          <w:szCs w:val="24"/>
          <w:lang w:val="en-GB"/>
        </w:rPr>
        <w:t xml:space="preserve">. </w:t>
      </w:r>
      <w:r w:rsidR="003D6117" w:rsidRPr="00D469BE">
        <w:rPr>
          <w:rFonts w:ascii="Times New Roman" w:hAnsi="Times New Roman"/>
          <w:sz w:val="24"/>
          <w:szCs w:val="24"/>
          <w:lang w:val="en-GB"/>
        </w:rPr>
        <w:t xml:space="preserve">Among other things, </w:t>
      </w:r>
      <w:r w:rsidR="00A86840" w:rsidRPr="00D469BE">
        <w:rPr>
          <w:rFonts w:ascii="Times New Roman" w:hAnsi="Times New Roman"/>
          <w:sz w:val="24"/>
          <w:szCs w:val="24"/>
          <w:lang w:val="en-GB"/>
        </w:rPr>
        <w:t>the Action Plan</w:t>
      </w:r>
      <w:r w:rsidR="000B5CC2" w:rsidRPr="00D469BE">
        <w:rPr>
          <w:rFonts w:ascii="Times New Roman" w:hAnsi="Times New Roman"/>
          <w:sz w:val="24"/>
          <w:szCs w:val="24"/>
          <w:lang w:val="en-GB"/>
        </w:rPr>
        <w:t xml:space="preserve"> </w:t>
      </w:r>
      <w:r w:rsidR="003D6117" w:rsidRPr="00D469BE">
        <w:rPr>
          <w:rFonts w:ascii="Times New Roman" w:hAnsi="Times New Roman"/>
          <w:sz w:val="24"/>
          <w:szCs w:val="24"/>
          <w:lang w:val="en-GB"/>
        </w:rPr>
        <w:t xml:space="preserve">aims to improve organisational and functional subsystems of public </w:t>
      </w:r>
      <w:r w:rsidR="00D469BE" w:rsidRPr="00D469BE">
        <w:rPr>
          <w:rFonts w:ascii="Times New Roman" w:hAnsi="Times New Roman"/>
          <w:sz w:val="24"/>
          <w:szCs w:val="24"/>
          <w:lang w:val="en-GB"/>
        </w:rPr>
        <w:t>administration</w:t>
      </w:r>
      <w:r w:rsidR="000B5CC2" w:rsidRPr="00D469BE">
        <w:rPr>
          <w:rFonts w:ascii="Times New Roman" w:hAnsi="Times New Roman"/>
          <w:sz w:val="24"/>
          <w:szCs w:val="24"/>
          <w:lang w:val="en-GB"/>
        </w:rPr>
        <w:t xml:space="preserve">, </w:t>
      </w:r>
      <w:r w:rsidR="003D6117" w:rsidRPr="00D469BE">
        <w:rPr>
          <w:rFonts w:ascii="Times New Roman" w:hAnsi="Times New Roman"/>
          <w:sz w:val="24"/>
          <w:szCs w:val="24"/>
          <w:lang w:val="en-GB"/>
        </w:rPr>
        <w:t>put in place a harmonised, merit-based civil service system</w:t>
      </w:r>
      <w:r w:rsidR="000B5CC2" w:rsidRPr="00D469BE">
        <w:rPr>
          <w:rFonts w:ascii="Times New Roman" w:hAnsi="Times New Roman"/>
          <w:sz w:val="24"/>
          <w:szCs w:val="24"/>
          <w:lang w:val="en-GB"/>
        </w:rPr>
        <w:t xml:space="preserve">, </w:t>
      </w:r>
      <w:r w:rsidR="003D6117" w:rsidRPr="00D469BE">
        <w:rPr>
          <w:rFonts w:ascii="Times New Roman" w:hAnsi="Times New Roman"/>
          <w:sz w:val="24"/>
          <w:szCs w:val="24"/>
          <w:lang w:val="en-GB"/>
        </w:rPr>
        <w:t>improve management of human resources, public finance and public procurement and increase legal certainty</w:t>
      </w:r>
      <w:r w:rsidR="005E6868" w:rsidRPr="00D469BE">
        <w:rPr>
          <w:rFonts w:ascii="Times New Roman" w:hAnsi="Times New Roman"/>
          <w:sz w:val="24"/>
          <w:szCs w:val="24"/>
          <w:lang w:val="en-GB"/>
        </w:rPr>
        <w:t xml:space="preserve">. </w:t>
      </w:r>
      <w:r w:rsidR="003D6117" w:rsidRPr="00D469BE">
        <w:rPr>
          <w:rFonts w:ascii="Times New Roman" w:hAnsi="Times New Roman"/>
          <w:sz w:val="24"/>
          <w:szCs w:val="24"/>
          <w:lang w:val="en-GB"/>
        </w:rPr>
        <w:t xml:space="preserve">In accordance with the principles of </w:t>
      </w:r>
      <w:r w:rsidR="004F07EA" w:rsidRPr="00D469BE">
        <w:rPr>
          <w:rFonts w:ascii="Times New Roman" w:hAnsi="Times New Roman"/>
          <w:sz w:val="24"/>
          <w:szCs w:val="24"/>
          <w:lang w:val="en-GB"/>
        </w:rPr>
        <w:t>OGP</w:t>
      </w:r>
      <w:r w:rsidR="005E6868" w:rsidRPr="00D469BE">
        <w:rPr>
          <w:rFonts w:ascii="Times New Roman" w:hAnsi="Times New Roman"/>
          <w:sz w:val="24"/>
          <w:szCs w:val="24"/>
          <w:lang w:val="en-GB"/>
        </w:rPr>
        <w:t xml:space="preserve">, </w:t>
      </w:r>
      <w:r w:rsidR="003D6117" w:rsidRPr="00D469BE">
        <w:rPr>
          <w:rFonts w:ascii="Times New Roman" w:hAnsi="Times New Roman"/>
          <w:sz w:val="24"/>
          <w:szCs w:val="24"/>
          <w:lang w:val="en-GB"/>
        </w:rPr>
        <w:t xml:space="preserve">representatives of the civil society </w:t>
      </w:r>
      <w:r w:rsidR="005E6868" w:rsidRPr="00D469BE">
        <w:rPr>
          <w:rFonts w:ascii="Times New Roman" w:hAnsi="Times New Roman"/>
          <w:sz w:val="24"/>
          <w:szCs w:val="24"/>
          <w:lang w:val="en-GB"/>
        </w:rPr>
        <w:t>(</w:t>
      </w:r>
      <w:r w:rsidR="003D6117" w:rsidRPr="00D469BE">
        <w:rPr>
          <w:rFonts w:ascii="Times New Roman" w:hAnsi="Times New Roman"/>
          <w:sz w:val="24"/>
          <w:szCs w:val="24"/>
          <w:lang w:val="en-GB"/>
        </w:rPr>
        <w:t>members of the SECO consortium for public administration reform and a representative of Transparency Serbia) were involved in the drafting of the Action Plan from the beginning</w:t>
      </w:r>
      <w:r w:rsidR="005E6868" w:rsidRPr="00D469BE">
        <w:rPr>
          <w:rFonts w:ascii="Times New Roman" w:hAnsi="Times New Roman"/>
          <w:sz w:val="24"/>
          <w:szCs w:val="24"/>
          <w:lang w:val="en-GB"/>
        </w:rPr>
        <w:t xml:space="preserve">, </w:t>
      </w:r>
      <w:r w:rsidR="003D6117" w:rsidRPr="00D469BE">
        <w:rPr>
          <w:rFonts w:ascii="Times New Roman" w:hAnsi="Times New Roman"/>
          <w:sz w:val="24"/>
          <w:szCs w:val="24"/>
          <w:lang w:val="en-GB"/>
        </w:rPr>
        <w:t xml:space="preserve">while representatives of the Standing Conference of Towns and Municipalities </w:t>
      </w:r>
      <w:r w:rsidR="005E6868" w:rsidRPr="00D469BE">
        <w:rPr>
          <w:rFonts w:ascii="Times New Roman" w:hAnsi="Times New Roman"/>
          <w:sz w:val="24"/>
          <w:szCs w:val="24"/>
          <w:lang w:val="en-GB"/>
        </w:rPr>
        <w:t>(</w:t>
      </w:r>
      <w:r w:rsidR="00B17799">
        <w:rPr>
          <w:rFonts w:ascii="Times New Roman" w:hAnsi="Times New Roman"/>
          <w:sz w:val="24"/>
          <w:szCs w:val="24"/>
        </w:rPr>
        <w:t xml:space="preserve">hereinafter referred to as: </w:t>
      </w:r>
      <w:r w:rsidR="00B17799">
        <w:rPr>
          <w:rFonts w:ascii="Times New Roman" w:hAnsi="Times New Roman"/>
          <w:sz w:val="24"/>
          <w:szCs w:val="24"/>
          <w:lang w:val="en-GB"/>
        </w:rPr>
        <w:t>SCTM</w:t>
      </w:r>
      <w:r w:rsidR="005E6868" w:rsidRPr="00D469BE">
        <w:rPr>
          <w:rFonts w:ascii="Times New Roman" w:hAnsi="Times New Roman"/>
          <w:sz w:val="24"/>
          <w:szCs w:val="24"/>
          <w:lang w:val="en-GB"/>
        </w:rPr>
        <w:t>)</w:t>
      </w:r>
      <w:r w:rsidR="003D6117" w:rsidRPr="00D469BE">
        <w:rPr>
          <w:rFonts w:ascii="Times New Roman" w:hAnsi="Times New Roman"/>
          <w:sz w:val="24"/>
          <w:szCs w:val="24"/>
          <w:lang w:val="en-GB"/>
        </w:rPr>
        <w:t xml:space="preserve"> were also involved in the consultations on relevant parts of the document</w:t>
      </w:r>
      <w:r w:rsidR="005E6868" w:rsidRPr="00D469BE">
        <w:rPr>
          <w:rFonts w:ascii="Times New Roman" w:hAnsi="Times New Roman"/>
          <w:sz w:val="24"/>
          <w:szCs w:val="24"/>
          <w:lang w:val="en-GB"/>
        </w:rPr>
        <w:t>.</w:t>
      </w:r>
      <w:r w:rsidR="003A6FA0" w:rsidRPr="00D469BE">
        <w:rPr>
          <w:rFonts w:ascii="Times New Roman" w:hAnsi="Times New Roman"/>
          <w:sz w:val="24"/>
          <w:szCs w:val="24"/>
          <w:lang w:val="en-GB"/>
        </w:rPr>
        <w:t xml:space="preserve"> </w:t>
      </w:r>
      <w:r w:rsidR="003D6117" w:rsidRPr="00D469BE">
        <w:rPr>
          <w:rFonts w:ascii="Times New Roman" w:hAnsi="Times New Roman"/>
          <w:sz w:val="24"/>
          <w:szCs w:val="24"/>
          <w:lang w:val="en-GB"/>
        </w:rPr>
        <w:t>All these civil society representatives</w:t>
      </w:r>
      <w:r w:rsidR="003A6FA0" w:rsidRPr="00D469BE">
        <w:rPr>
          <w:rFonts w:ascii="Times New Roman" w:hAnsi="Times New Roman"/>
          <w:sz w:val="24"/>
          <w:szCs w:val="24"/>
          <w:lang w:val="en-GB"/>
        </w:rPr>
        <w:t xml:space="preserve"> (</w:t>
      </w:r>
      <w:r w:rsidR="003D6117" w:rsidRPr="00D469BE">
        <w:rPr>
          <w:rFonts w:ascii="Times New Roman" w:hAnsi="Times New Roman"/>
          <w:sz w:val="24"/>
          <w:szCs w:val="24"/>
          <w:lang w:val="en-GB"/>
        </w:rPr>
        <w:t xml:space="preserve">SECO consortium and </w:t>
      </w:r>
      <w:r w:rsidR="00EC1D60" w:rsidRPr="00D469BE">
        <w:rPr>
          <w:rFonts w:ascii="Times New Roman" w:hAnsi="Times New Roman"/>
          <w:sz w:val="24"/>
          <w:szCs w:val="24"/>
          <w:lang w:val="en-GB"/>
        </w:rPr>
        <w:t>SCTM</w:t>
      </w:r>
      <w:r w:rsidR="003A6FA0" w:rsidRPr="00D469BE">
        <w:rPr>
          <w:rFonts w:ascii="Times New Roman" w:hAnsi="Times New Roman"/>
          <w:sz w:val="24"/>
          <w:szCs w:val="24"/>
          <w:lang w:val="en-GB"/>
        </w:rPr>
        <w:t xml:space="preserve">) </w:t>
      </w:r>
      <w:r w:rsidR="003D6117" w:rsidRPr="00D469BE">
        <w:rPr>
          <w:rFonts w:ascii="Times New Roman" w:hAnsi="Times New Roman"/>
          <w:sz w:val="24"/>
          <w:szCs w:val="24"/>
          <w:lang w:val="en-GB"/>
        </w:rPr>
        <w:t>were also included in monitoring and follow-up on the Action Plan on an equal footing with the representatives of government authorities in the Interdepartmental Project Working Group on Coordination and Monitoring of Public Administration Reform</w:t>
      </w:r>
      <w:r w:rsidR="003A6FA0" w:rsidRPr="00D469BE">
        <w:rPr>
          <w:rFonts w:ascii="Times New Roman" w:hAnsi="Times New Roman"/>
          <w:sz w:val="24"/>
          <w:szCs w:val="24"/>
          <w:lang w:val="en-GB"/>
        </w:rPr>
        <w:t>.</w:t>
      </w:r>
    </w:p>
    <w:p w:rsidR="002152FC" w:rsidRPr="00D469BE" w:rsidRDefault="005E6868" w:rsidP="009D7F95">
      <w:pPr>
        <w:pStyle w:val="NoSpacing"/>
        <w:spacing w:after="120"/>
        <w:jc w:val="both"/>
        <w:rPr>
          <w:rFonts w:ascii="Times New Roman" w:hAnsi="Times New Roman"/>
          <w:sz w:val="24"/>
          <w:szCs w:val="24"/>
        </w:rPr>
      </w:pPr>
      <w:r w:rsidRPr="00D469BE">
        <w:rPr>
          <w:rFonts w:ascii="Times New Roman" w:eastAsia="Calibri" w:hAnsi="Times New Roman"/>
          <w:sz w:val="24"/>
          <w:szCs w:val="24"/>
        </w:rPr>
        <w:tab/>
      </w:r>
      <w:r w:rsidR="00F666E4" w:rsidRPr="00D469BE">
        <w:rPr>
          <w:rFonts w:ascii="Times New Roman" w:hAnsi="Times New Roman"/>
          <w:sz w:val="24"/>
          <w:szCs w:val="24"/>
        </w:rPr>
        <w:t xml:space="preserve">The Strategy for the Development of e-Government </w:t>
      </w:r>
      <w:r w:rsidR="00EC1D60" w:rsidRPr="00D469BE">
        <w:rPr>
          <w:rFonts w:ascii="Times New Roman" w:hAnsi="Times New Roman"/>
          <w:sz w:val="24"/>
          <w:szCs w:val="24"/>
        </w:rPr>
        <w:t>in the Republic of Serbia</w:t>
      </w:r>
      <w:r w:rsidR="00F666E4" w:rsidRPr="00D469BE">
        <w:rPr>
          <w:rFonts w:ascii="Times New Roman" w:hAnsi="Times New Roman"/>
          <w:sz w:val="24"/>
          <w:szCs w:val="24"/>
        </w:rPr>
        <w:t xml:space="preserve"> in the period </w:t>
      </w:r>
      <w:r w:rsidR="0077056B" w:rsidRPr="00D469BE">
        <w:rPr>
          <w:rFonts w:ascii="Times New Roman" w:hAnsi="Times New Roman"/>
          <w:sz w:val="24"/>
          <w:szCs w:val="24"/>
        </w:rPr>
        <w:t>2015</w:t>
      </w:r>
      <w:r w:rsidR="00F666E4" w:rsidRPr="00D469BE">
        <w:rPr>
          <w:rFonts w:ascii="Times New Roman" w:hAnsi="Times New Roman"/>
          <w:sz w:val="24"/>
          <w:szCs w:val="24"/>
        </w:rPr>
        <w:t>-</w:t>
      </w:r>
      <w:r w:rsidR="0077056B" w:rsidRPr="00D469BE">
        <w:rPr>
          <w:rFonts w:ascii="Times New Roman" w:hAnsi="Times New Roman"/>
          <w:sz w:val="24"/>
          <w:szCs w:val="24"/>
        </w:rPr>
        <w:t>2018</w:t>
      </w:r>
      <w:r w:rsidR="00EC1D60" w:rsidRPr="00D469BE">
        <w:rPr>
          <w:rFonts w:ascii="Times New Roman" w:hAnsi="Times New Roman"/>
          <w:sz w:val="24"/>
          <w:szCs w:val="24"/>
        </w:rPr>
        <w:t xml:space="preserve"> and </w:t>
      </w:r>
      <w:r w:rsidR="00A86840" w:rsidRPr="00D469BE">
        <w:rPr>
          <w:rFonts w:ascii="Times New Roman" w:hAnsi="Times New Roman"/>
          <w:sz w:val="24"/>
          <w:szCs w:val="24"/>
        </w:rPr>
        <w:t>the Action Plan</w:t>
      </w:r>
      <w:r w:rsidR="0077056B" w:rsidRPr="00D469BE">
        <w:rPr>
          <w:rFonts w:ascii="Times New Roman" w:hAnsi="Times New Roman"/>
          <w:sz w:val="24"/>
          <w:szCs w:val="24"/>
        </w:rPr>
        <w:t xml:space="preserve"> </w:t>
      </w:r>
      <w:r w:rsidR="00F666E4" w:rsidRPr="00D469BE">
        <w:rPr>
          <w:rFonts w:ascii="Times New Roman" w:hAnsi="Times New Roman"/>
          <w:sz w:val="24"/>
          <w:szCs w:val="24"/>
        </w:rPr>
        <w:t xml:space="preserve">on implementing the Strategy in the period </w:t>
      </w:r>
      <w:r w:rsidR="001668C7" w:rsidRPr="00D469BE">
        <w:rPr>
          <w:rFonts w:ascii="Times New Roman" w:hAnsi="Times New Roman"/>
          <w:sz w:val="24"/>
          <w:szCs w:val="24"/>
        </w:rPr>
        <w:t>2015</w:t>
      </w:r>
      <w:r w:rsidR="00F666E4" w:rsidRPr="00D469BE">
        <w:rPr>
          <w:rFonts w:ascii="Times New Roman" w:hAnsi="Times New Roman"/>
          <w:sz w:val="24"/>
          <w:szCs w:val="24"/>
        </w:rPr>
        <w:t>-</w:t>
      </w:r>
      <w:r w:rsidR="001668C7" w:rsidRPr="00D469BE">
        <w:rPr>
          <w:rFonts w:ascii="Times New Roman" w:hAnsi="Times New Roman"/>
          <w:sz w:val="24"/>
          <w:szCs w:val="24"/>
        </w:rPr>
        <w:t>2016</w:t>
      </w:r>
      <w:r w:rsidR="008B3673" w:rsidRPr="00D469BE">
        <w:rPr>
          <w:rStyle w:val="FootnoteReference"/>
          <w:rFonts w:ascii="Times New Roman" w:hAnsi="Times New Roman"/>
          <w:sz w:val="24"/>
          <w:szCs w:val="24"/>
        </w:rPr>
        <w:footnoteReference w:id="3"/>
      </w:r>
      <w:r w:rsidR="00F666E4" w:rsidRPr="00D469BE">
        <w:rPr>
          <w:rFonts w:ascii="Times New Roman" w:hAnsi="Times New Roman"/>
          <w:sz w:val="24"/>
          <w:szCs w:val="24"/>
        </w:rPr>
        <w:t xml:space="preserve"> were adopted in December 2015 in order to coordinate management of the development of e-government, establish an institutional framework in this area and finalise the applicable legal framework</w:t>
      </w:r>
      <w:r w:rsidR="001668C7" w:rsidRPr="00D469BE">
        <w:rPr>
          <w:rFonts w:ascii="Times New Roman" w:hAnsi="Times New Roman"/>
          <w:sz w:val="24"/>
          <w:szCs w:val="24"/>
        </w:rPr>
        <w:t xml:space="preserve">. </w:t>
      </w:r>
      <w:r w:rsidR="00F666E4" w:rsidRPr="00D469BE">
        <w:rPr>
          <w:rFonts w:ascii="Times New Roman" w:hAnsi="Times New Roman"/>
          <w:sz w:val="24"/>
          <w:szCs w:val="24"/>
        </w:rPr>
        <w:t>Overarching goals of the Strategy include</w:t>
      </w:r>
      <w:r w:rsidR="00BF7914" w:rsidRPr="00D469BE">
        <w:rPr>
          <w:rFonts w:ascii="Times New Roman" w:hAnsi="Times New Roman"/>
          <w:sz w:val="24"/>
          <w:szCs w:val="24"/>
        </w:rPr>
        <w:t>:</w:t>
      </w:r>
      <w:r w:rsidR="00687F22" w:rsidRPr="00D469BE">
        <w:rPr>
          <w:rFonts w:ascii="Times New Roman" w:hAnsi="Times New Roman"/>
          <w:sz w:val="24"/>
          <w:szCs w:val="24"/>
        </w:rPr>
        <w:t xml:space="preserve"> </w:t>
      </w:r>
      <w:r w:rsidR="00F666E4" w:rsidRPr="00D469BE">
        <w:rPr>
          <w:rFonts w:ascii="Times New Roman" w:hAnsi="Times New Roman"/>
          <w:sz w:val="24"/>
          <w:szCs w:val="24"/>
        </w:rPr>
        <w:t>increased satisfaction of users of public services</w:t>
      </w:r>
      <w:r w:rsidR="00BF7914" w:rsidRPr="00D469BE">
        <w:rPr>
          <w:rFonts w:ascii="Times New Roman" w:hAnsi="Times New Roman"/>
          <w:sz w:val="24"/>
          <w:szCs w:val="24"/>
        </w:rPr>
        <w:t xml:space="preserve">, </w:t>
      </w:r>
      <w:r w:rsidR="00D4359F" w:rsidRPr="00D469BE">
        <w:rPr>
          <w:rFonts w:ascii="Times New Roman" w:hAnsi="Times New Roman"/>
          <w:sz w:val="24"/>
          <w:szCs w:val="24"/>
        </w:rPr>
        <w:t xml:space="preserve">reduced red tape for </w:t>
      </w:r>
      <w:r w:rsidR="00BA7E3A">
        <w:rPr>
          <w:rFonts w:ascii="Times New Roman" w:hAnsi="Times New Roman"/>
          <w:sz w:val="24"/>
          <w:szCs w:val="24"/>
        </w:rPr>
        <w:t>businesses</w:t>
      </w:r>
      <w:r w:rsidR="00D4359F" w:rsidRPr="00D469BE">
        <w:rPr>
          <w:rFonts w:ascii="Times New Roman" w:hAnsi="Times New Roman"/>
          <w:sz w:val="24"/>
          <w:szCs w:val="24"/>
        </w:rPr>
        <w:t xml:space="preserve"> and citizens</w:t>
      </w:r>
      <w:r w:rsidR="00BF7914" w:rsidRPr="00D469BE">
        <w:rPr>
          <w:rFonts w:ascii="Times New Roman" w:hAnsi="Times New Roman"/>
          <w:sz w:val="24"/>
          <w:szCs w:val="24"/>
        </w:rPr>
        <w:t xml:space="preserve">, </w:t>
      </w:r>
      <w:r w:rsidR="00D4359F" w:rsidRPr="00D469BE">
        <w:rPr>
          <w:rFonts w:ascii="Times New Roman" w:hAnsi="Times New Roman"/>
          <w:sz w:val="24"/>
          <w:szCs w:val="24"/>
        </w:rPr>
        <w:t>increased efficiency of administration through the use of information and communication technology</w:t>
      </w:r>
      <w:r w:rsidR="001E7202" w:rsidRPr="00D469BE">
        <w:rPr>
          <w:rFonts w:ascii="Times New Roman" w:hAnsi="Times New Roman"/>
          <w:sz w:val="24"/>
          <w:szCs w:val="24"/>
        </w:rPr>
        <w:t xml:space="preserve"> (</w:t>
      </w:r>
      <w:r w:rsidR="00D4359F" w:rsidRPr="00D469BE">
        <w:rPr>
          <w:rFonts w:ascii="Times New Roman" w:hAnsi="Times New Roman"/>
          <w:sz w:val="24"/>
          <w:szCs w:val="24"/>
        </w:rPr>
        <w:t>ICT</w:t>
      </w:r>
      <w:r w:rsidR="001E7202" w:rsidRPr="00D469BE">
        <w:rPr>
          <w:rFonts w:ascii="Times New Roman" w:hAnsi="Times New Roman"/>
          <w:sz w:val="24"/>
          <w:szCs w:val="24"/>
        </w:rPr>
        <w:t>)</w:t>
      </w:r>
      <w:r w:rsidR="00D4359F" w:rsidRPr="00D469BE">
        <w:rPr>
          <w:rFonts w:ascii="Times New Roman" w:hAnsi="Times New Roman"/>
          <w:sz w:val="24"/>
          <w:szCs w:val="24"/>
        </w:rPr>
        <w:t xml:space="preserve"> and</w:t>
      </w:r>
      <w:r w:rsidR="00BF7914" w:rsidRPr="00D469BE">
        <w:rPr>
          <w:rFonts w:ascii="Times New Roman" w:hAnsi="Times New Roman"/>
          <w:sz w:val="24"/>
          <w:szCs w:val="24"/>
        </w:rPr>
        <w:t xml:space="preserve"> </w:t>
      </w:r>
      <w:r w:rsidR="00D4359F" w:rsidRPr="00D469BE">
        <w:rPr>
          <w:rFonts w:ascii="Times New Roman" w:hAnsi="Times New Roman"/>
          <w:sz w:val="24"/>
          <w:szCs w:val="24"/>
        </w:rPr>
        <w:t>national and cross-border interoperability</w:t>
      </w:r>
      <w:r w:rsidR="00BF7914" w:rsidRPr="00D469BE">
        <w:rPr>
          <w:rFonts w:ascii="Times New Roman" w:hAnsi="Times New Roman"/>
          <w:sz w:val="24"/>
          <w:szCs w:val="24"/>
        </w:rPr>
        <w:t xml:space="preserve"> </w:t>
      </w:r>
      <w:r w:rsidR="00687F22" w:rsidRPr="00D469BE">
        <w:rPr>
          <w:rFonts w:ascii="Times New Roman" w:hAnsi="Times New Roman"/>
          <w:sz w:val="24"/>
          <w:szCs w:val="24"/>
        </w:rPr>
        <w:t>(</w:t>
      </w:r>
      <w:r w:rsidR="00D4359F" w:rsidRPr="00D469BE">
        <w:rPr>
          <w:rFonts w:ascii="Times New Roman" w:hAnsi="Times New Roman"/>
          <w:sz w:val="24"/>
          <w:szCs w:val="24"/>
        </w:rPr>
        <w:t>in particular with EU Member States</w:t>
      </w:r>
      <w:r w:rsidR="00687F22" w:rsidRPr="00D469BE">
        <w:rPr>
          <w:rFonts w:ascii="Times New Roman" w:hAnsi="Times New Roman"/>
          <w:sz w:val="24"/>
          <w:szCs w:val="24"/>
        </w:rPr>
        <w:t xml:space="preserve">), </w:t>
      </w:r>
      <w:r w:rsidR="00D4359F" w:rsidRPr="00D469BE">
        <w:rPr>
          <w:rFonts w:ascii="Times New Roman" w:hAnsi="Times New Roman"/>
          <w:sz w:val="24"/>
          <w:szCs w:val="24"/>
        </w:rPr>
        <w:t>leading to increased transparency and accountability in the work of public administration</w:t>
      </w:r>
      <w:r w:rsidR="00687F22" w:rsidRPr="00D469BE">
        <w:rPr>
          <w:rFonts w:ascii="Times New Roman" w:hAnsi="Times New Roman"/>
          <w:sz w:val="24"/>
          <w:szCs w:val="24"/>
        </w:rPr>
        <w:t xml:space="preserve"> </w:t>
      </w:r>
      <w:r w:rsidR="00D4359F" w:rsidRPr="00D469BE">
        <w:rPr>
          <w:rFonts w:ascii="Times New Roman" w:hAnsi="Times New Roman"/>
          <w:sz w:val="24"/>
          <w:szCs w:val="24"/>
        </w:rPr>
        <w:t>and higher participation of citizens in democratic decision-making</w:t>
      </w:r>
      <w:r w:rsidR="002152FC" w:rsidRPr="00D469BE">
        <w:rPr>
          <w:rFonts w:ascii="Times New Roman" w:hAnsi="Times New Roman"/>
          <w:sz w:val="24"/>
          <w:szCs w:val="24"/>
        </w:rPr>
        <w:t>,</w:t>
      </w:r>
      <w:r w:rsidR="00BF7914" w:rsidRPr="00D469BE">
        <w:rPr>
          <w:rFonts w:ascii="Times New Roman" w:hAnsi="Times New Roman"/>
          <w:sz w:val="24"/>
          <w:szCs w:val="24"/>
        </w:rPr>
        <w:t xml:space="preserve"> </w:t>
      </w:r>
      <w:r w:rsidR="00072BEF" w:rsidRPr="00D469BE">
        <w:rPr>
          <w:rFonts w:ascii="Times New Roman" w:hAnsi="Times New Roman"/>
          <w:sz w:val="24"/>
          <w:szCs w:val="24"/>
        </w:rPr>
        <w:t>with respect for gender equality</w:t>
      </w:r>
      <w:r w:rsidR="00687F22" w:rsidRPr="00D469BE">
        <w:rPr>
          <w:rFonts w:ascii="Times New Roman" w:hAnsi="Times New Roman"/>
          <w:sz w:val="24"/>
          <w:szCs w:val="24"/>
        </w:rPr>
        <w:t xml:space="preserve">, </w:t>
      </w:r>
      <w:r w:rsidR="00072BEF" w:rsidRPr="00D469BE">
        <w:rPr>
          <w:rFonts w:ascii="Times New Roman" w:hAnsi="Times New Roman"/>
          <w:sz w:val="24"/>
          <w:szCs w:val="24"/>
        </w:rPr>
        <w:lastRenderedPageBreak/>
        <w:t>protection of personal data and a high level of data security within the system</w:t>
      </w:r>
      <w:r w:rsidR="00687F22" w:rsidRPr="00D469BE">
        <w:rPr>
          <w:rFonts w:ascii="Times New Roman" w:hAnsi="Times New Roman"/>
          <w:sz w:val="24"/>
          <w:szCs w:val="24"/>
        </w:rPr>
        <w:t>.</w:t>
      </w:r>
      <w:r w:rsidR="00BF7914" w:rsidRPr="00D469BE">
        <w:rPr>
          <w:rFonts w:ascii="Times New Roman" w:hAnsi="Times New Roman"/>
          <w:sz w:val="24"/>
          <w:szCs w:val="24"/>
        </w:rPr>
        <w:t xml:space="preserve"> </w:t>
      </w:r>
      <w:r w:rsidR="00D66FD0" w:rsidRPr="00D469BE">
        <w:rPr>
          <w:rFonts w:ascii="Times New Roman" w:hAnsi="Times New Roman"/>
          <w:sz w:val="24"/>
          <w:szCs w:val="24"/>
        </w:rPr>
        <w:t>The activities envisaged by the Action Plan to implement these objectives of the Strategy should ensure a swift and sound improvement in the state administration system through integration of new technologies and standards</w:t>
      </w:r>
      <w:r w:rsidR="002152FC" w:rsidRPr="00D469BE">
        <w:rPr>
          <w:rFonts w:ascii="Times New Roman" w:hAnsi="Times New Roman"/>
          <w:sz w:val="24"/>
          <w:szCs w:val="24"/>
        </w:rPr>
        <w:t xml:space="preserve">, </w:t>
      </w:r>
      <w:r w:rsidR="00D66FD0" w:rsidRPr="00D469BE">
        <w:rPr>
          <w:rFonts w:ascii="Times New Roman" w:hAnsi="Times New Roman"/>
          <w:sz w:val="24"/>
          <w:szCs w:val="24"/>
        </w:rPr>
        <w:t>in line with global trends such as “smart cities” and m-government</w:t>
      </w:r>
      <w:r w:rsidR="00D57445" w:rsidRPr="00D469BE">
        <w:rPr>
          <w:rFonts w:ascii="Times New Roman" w:hAnsi="Times New Roman"/>
          <w:sz w:val="24"/>
          <w:szCs w:val="24"/>
        </w:rPr>
        <w:t xml:space="preserve">, </w:t>
      </w:r>
      <w:r w:rsidR="00D66FD0" w:rsidRPr="00D469BE">
        <w:rPr>
          <w:rFonts w:ascii="Times New Roman" w:hAnsi="Times New Roman"/>
          <w:sz w:val="24"/>
          <w:szCs w:val="24"/>
        </w:rPr>
        <w:t>and should furthermore ensure stability and availability of government services and increase the capacities of state authorities by establishing the necessary strategic and legal framework for the use of ICT in public administration in accordance with the highest European and international standards</w:t>
      </w:r>
      <w:r w:rsidR="001E7202" w:rsidRPr="00D469BE">
        <w:rPr>
          <w:rFonts w:ascii="Times New Roman" w:hAnsi="Times New Roman"/>
          <w:sz w:val="24"/>
          <w:szCs w:val="24"/>
        </w:rPr>
        <w:t>.</w:t>
      </w:r>
    </w:p>
    <w:p w:rsidR="001668C7" w:rsidRPr="00D469BE" w:rsidRDefault="00910A70" w:rsidP="009D7F95">
      <w:pPr>
        <w:spacing w:after="120" w:line="240" w:lineRule="auto"/>
        <w:ind w:firstLine="720"/>
        <w:jc w:val="both"/>
        <w:rPr>
          <w:rFonts w:ascii="Times New Roman" w:eastAsia="Times New Roman" w:hAnsi="Times New Roman"/>
          <w:sz w:val="24"/>
          <w:szCs w:val="24"/>
          <w:lang w:val="en-GB"/>
        </w:rPr>
      </w:pPr>
      <w:r w:rsidRPr="00D469BE">
        <w:rPr>
          <w:rFonts w:ascii="Times New Roman" w:eastAsia="Times New Roman" w:hAnsi="Times New Roman"/>
          <w:sz w:val="24"/>
          <w:szCs w:val="24"/>
          <w:lang w:val="en-GB"/>
        </w:rPr>
        <w:t xml:space="preserve">In January </w:t>
      </w:r>
      <w:r w:rsidR="00AD7D3F" w:rsidRPr="00D469BE">
        <w:rPr>
          <w:rFonts w:ascii="Times New Roman" w:eastAsia="Times New Roman" w:hAnsi="Times New Roman"/>
          <w:sz w:val="24"/>
          <w:szCs w:val="24"/>
          <w:lang w:val="en-GB"/>
        </w:rPr>
        <w:t>2016</w:t>
      </w:r>
      <w:r w:rsidRPr="00D469BE">
        <w:rPr>
          <w:rFonts w:ascii="Times New Roman" w:eastAsia="Times New Roman" w:hAnsi="Times New Roman"/>
          <w:sz w:val="24"/>
          <w:szCs w:val="24"/>
          <w:lang w:val="en-GB"/>
        </w:rPr>
        <w:t>,</w:t>
      </w:r>
      <w:r w:rsidR="00AD7D3F" w:rsidRPr="00D469BE">
        <w:rPr>
          <w:rFonts w:ascii="Times New Roman" w:eastAsia="Times New Roman" w:hAnsi="Times New Roman"/>
          <w:sz w:val="24"/>
          <w:szCs w:val="24"/>
          <w:lang w:val="en-GB"/>
        </w:rPr>
        <w:t xml:space="preserve"> </w:t>
      </w:r>
      <w:r w:rsidR="0080197E" w:rsidRPr="00D469BE">
        <w:rPr>
          <w:rFonts w:ascii="Times New Roman" w:eastAsia="Times New Roman" w:hAnsi="Times New Roman"/>
          <w:sz w:val="24"/>
          <w:szCs w:val="24"/>
          <w:lang w:val="en-GB"/>
        </w:rPr>
        <w:t xml:space="preserve">the Government </w:t>
      </w:r>
      <w:r w:rsidRPr="00D469BE">
        <w:rPr>
          <w:rFonts w:ascii="Times New Roman" w:eastAsia="Times New Roman" w:hAnsi="Times New Roman"/>
          <w:sz w:val="24"/>
          <w:szCs w:val="24"/>
          <w:lang w:val="en-GB"/>
        </w:rPr>
        <w:t xml:space="preserve">adopted the Strategy for Regulatory Reform and Improvement of Public Policy Management for the Period </w:t>
      </w:r>
      <w:r w:rsidR="00AD7D3F" w:rsidRPr="00D469BE">
        <w:rPr>
          <w:rFonts w:ascii="Times New Roman" w:eastAsia="Times New Roman" w:hAnsi="Times New Roman"/>
          <w:sz w:val="24"/>
          <w:szCs w:val="24"/>
          <w:lang w:val="en-GB"/>
        </w:rPr>
        <w:t>2016-2020</w:t>
      </w:r>
      <w:r w:rsidR="008B3673" w:rsidRPr="00D469BE">
        <w:rPr>
          <w:rStyle w:val="FootnoteReference"/>
          <w:rFonts w:ascii="Times New Roman" w:eastAsia="Times New Roman" w:hAnsi="Times New Roman"/>
          <w:sz w:val="24"/>
          <w:szCs w:val="24"/>
          <w:lang w:val="en-GB"/>
        </w:rPr>
        <w:footnoteReference w:id="4"/>
      </w:r>
      <w:r w:rsidR="00AD7D3F" w:rsidRPr="00D469BE">
        <w:rPr>
          <w:rFonts w:ascii="Times New Roman" w:eastAsia="Times New Roman" w:hAnsi="Times New Roman"/>
          <w:sz w:val="24"/>
          <w:szCs w:val="24"/>
          <w:lang w:val="en-GB"/>
        </w:rPr>
        <w:t>.</w:t>
      </w:r>
      <w:r w:rsidR="003A6FA0" w:rsidRPr="00D469BE">
        <w:rPr>
          <w:rFonts w:ascii="Times New Roman" w:eastAsia="Times New Roman" w:hAnsi="Times New Roman"/>
          <w:sz w:val="24"/>
          <w:szCs w:val="24"/>
          <w:lang w:val="en-GB"/>
        </w:rPr>
        <w:t xml:space="preserve"> </w:t>
      </w:r>
      <w:r w:rsidRPr="00D469BE">
        <w:rPr>
          <w:rFonts w:ascii="Times New Roman" w:eastAsia="Times New Roman" w:hAnsi="Times New Roman"/>
          <w:sz w:val="24"/>
          <w:szCs w:val="24"/>
          <w:lang w:val="en-GB"/>
        </w:rPr>
        <w:t>The key objectives of this Strategy include integration of individual elements of planning</w:t>
      </w:r>
      <w:r w:rsidR="00AD7D3F" w:rsidRPr="00D469BE">
        <w:rPr>
          <w:rFonts w:ascii="Times New Roman" w:eastAsia="Times New Roman" w:hAnsi="Times New Roman"/>
          <w:sz w:val="24"/>
          <w:szCs w:val="24"/>
          <w:lang w:val="en-GB"/>
        </w:rPr>
        <w:t xml:space="preserve">, </w:t>
      </w:r>
      <w:r w:rsidRPr="00D469BE">
        <w:rPr>
          <w:rFonts w:ascii="Times New Roman" w:eastAsia="Times New Roman" w:hAnsi="Times New Roman"/>
          <w:sz w:val="24"/>
          <w:szCs w:val="24"/>
          <w:lang w:val="en-GB"/>
        </w:rPr>
        <w:t>budgeting and decision-making on public policies into a single system, improved quality of regulations and lower administrative expenses for citizens and businesses</w:t>
      </w:r>
      <w:r w:rsidR="00AD7D3F" w:rsidRPr="00D469BE">
        <w:rPr>
          <w:rFonts w:ascii="Times New Roman" w:eastAsia="Times New Roman" w:hAnsi="Times New Roman"/>
          <w:sz w:val="24"/>
          <w:szCs w:val="24"/>
          <w:lang w:val="en-GB"/>
        </w:rPr>
        <w:t xml:space="preserve">. </w:t>
      </w:r>
      <w:r w:rsidRPr="00D469BE">
        <w:rPr>
          <w:rFonts w:ascii="Times New Roman" w:eastAsia="Times New Roman" w:hAnsi="Times New Roman"/>
          <w:sz w:val="24"/>
          <w:szCs w:val="24"/>
          <w:lang w:val="en-GB"/>
        </w:rPr>
        <w:t>Improved transparency of the legislative process and increased involvement of private and civil sectors in the passing of public policies are additional objectives pursued by this Strategy</w:t>
      </w:r>
      <w:r w:rsidR="00AD7D3F" w:rsidRPr="00D469BE">
        <w:rPr>
          <w:rFonts w:ascii="Times New Roman" w:eastAsia="Times New Roman" w:hAnsi="Times New Roman"/>
          <w:sz w:val="24"/>
          <w:szCs w:val="24"/>
          <w:lang w:val="en-GB"/>
        </w:rPr>
        <w:t>.</w:t>
      </w:r>
    </w:p>
    <w:p w:rsidR="00E3135C" w:rsidRPr="00D469BE" w:rsidRDefault="00910A70" w:rsidP="00543D9C">
      <w:pPr>
        <w:pStyle w:val="NoSpacing"/>
        <w:spacing w:after="120"/>
        <w:ind w:firstLine="720"/>
        <w:jc w:val="both"/>
        <w:rPr>
          <w:rFonts w:ascii="Times New Roman" w:hAnsi="Times New Roman"/>
          <w:sz w:val="24"/>
          <w:szCs w:val="24"/>
        </w:rPr>
      </w:pPr>
      <w:r w:rsidRPr="00D469BE">
        <w:rPr>
          <w:rFonts w:ascii="Times New Roman" w:hAnsi="Times New Roman"/>
          <w:sz w:val="24"/>
          <w:szCs w:val="24"/>
        </w:rPr>
        <w:t xml:space="preserve">The ultimate goal of the reform of the overall administration system in Serbia is to build a reliable </w:t>
      </w:r>
      <w:r w:rsidR="000168D5" w:rsidRPr="00D469BE">
        <w:rPr>
          <w:rFonts w:ascii="Times New Roman" w:hAnsi="Times New Roman"/>
          <w:sz w:val="24"/>
          <w:szCs w:val="24"/>
        </w:rPr>
        <w:t>(</w:t>
      </w:r>
      <w:r w:rsidRPr="00D469BE">
        <w:rPr>
          <w:rFonts w:ascii="Times New Roman" w:hAnsi="Times New Roman"/>
          <w:sz w:val="24"/>
          <w:szCs w:val="24"/>
        </w:rPr>
        <w:t>legal certainty</w:t>
      </w:r>
      <w:r w:rsidR="000168D5" w:rsidRPr="00D469BE">
        <w:rPr>
          <w:rFonts w:ascii="Times New Roman" w:hAnsi="Times New Roman"/>
          <w:sz w:val="24"/>
          <w:szCs w:val="24"/>
        </w:rPr>
        <w:t xml:space="preserve">), </w:t>
      </w:r>
      <w:r w:rsidRPr="00D469BE">
        <w:rPr>
          <w:rFonts w:ascii="Times New Roman" w:hAnsi="Times New Roman"/>
          <w:sz w:val="24"/>
          <w:szCs w:val="24"/>
        </w:rPr>
        <w:t>accountable</w:t>
      </w:r>
      <w:r w:rsidR="000168D5" w:rsidRPr="00D469BE">
        <w:rPr>
          <w:rFonts w:ascii="Times New Roman" w:hAnsi="Times New Roman"/>
          <w:sz w:val="24"/>
          <w:szCs w:val="24"/>
        </w:rPr>
        <w:t xml:space="preserve">, </w:t>
      </w:r>
      <w:r w:rsidRPr="00D469BE">
        <w:rPr>
          <w:rFonts w:ascii="Times New Roman" w:hAnsi="Times New Roman"/>
          <w:sz w:val="24"/>
          <w:szCs w:val="24"/>
        </w:rPr>
        <w:t>efficient and economical administration in compliance with the so-called European Principles for Public Administration, capable of providing high-quality services to its users</w:t>
      </w:r>
      <w:r w:rsidR="000168D5" w:rsidRPr="00D469BE">
        <w:rPr>
          <w:rFonts w:ascii="Times New Roman" w:hAnsi="Times New Roman"/>
          <w:sz w:val="24"/>
          <w:szCs w:val="24"/>
        </w:rPr>
        <w:t xml:space="preserve"> – </w:t>
      </w:r>
      <w:r w:rsidRPr="00D469BE">
        <w:rPr>
          <w:rFonts w:ascii="Times New Roman" w:hAnsi="Times New Roman"/>
          <w:sz w:val="24"/>
          <w:szCs w:val="24"/>
        </w:rPr>
        <w:t>citizens and economic and other entities</w:t>
      </w:r>
      <w:r w:rsidR="000168D5" w:rsidRPr="00D469BE">
        <w:rPr>
          <w:rFonts w:ascii="Times New Roman" w:hAnsi="Times New Roman"/>
          <w:sz w:val="24"/>
          <w:szCs w:val="24"/>
        </w:rPr>
        <w:t xml:space="preserve">. </w:t>
      </w:r>
      <w:r w:rsidRPr="00D469BE">
        <w:rPr>
          <w:rFonts w:ascii="Times New Roman" w:hAnsi="Times New Roman"/>
          <w:sz w:val="24"/>
          <w:szCs w:val="24"/>
        </w:rPr>
        <w:t>In this context</w:t>
      </w:r>
      <w:r w:rsidR="00E53168" w:rsidRPr="00D469BE">
        <w:rPr>
          <w:rFonts w:ascii="Times New Roman" w:hAnsi="Times New Roman"/>
          <w:sz w:val="24"/>
          <w:szCs w:val="24"/>
        </w:rPr>
        <w:t xml:space="preserve">, </w:t>
      </w:r>
      <w:r w:rsidRPr="00D469BE">
        <w:rPr>
          <w:rFonts w:ascii="Times New Roman" w:hAnsi="Times New Roman"/>
          <w:sz w:val="24"/>
          <w:szCs w:val="24"/>
        </w:rPr>
        <w:t>Serbia has passed a set of laws to enable the achievement of these goals</w:t>
      </w:r>
      <w:r w:rsidR="003D5350" w:rsidRPr="00D469BE">
        <w:rPr>
          <w:rFonts w:ascii="Times New Roman" w:hAnsi="Times New Roman"/>
          <w:sz w:val="24"/>
          <w:szCs w:val="24"/>
        </w:rPr>
        <w:t>.</w:t>
      </w:r>
      <w:r w:rsidR="003A6FA0" w:rsidRPr="00D469BE">
        <w:rPr>
          <w:rFonts w:ascii="Times New Roman" w:hAnsi="Times New Roman"/>
          <w:sz w:val="24"/>
          <w:szCs w:val="24"/>
        </w:rPr>
        <w:t xml:space="preserve"> </w:t>
      </w:r>
    </w:p>
    <w:p w:rsidR="000E7F76" w:rsidRPr="00D469BE" w:rsidRDefault="00910A70" w:rsidP="00640BBE">
      <w:pPr>
        <w:pStyle w:val="NoSpacing"/>
        <w:spacing w:after="120"/>
        <w:ind w:firstLine="720"/>
        <w:jc w:val="both"/>
        <w:rPr>
          <w:rFonts w:ascii="Times New Roman" w:hAnsi="Times New Roman"/>
          <w:sz w:val="24"/>
          <w:szCs w:val="24"/>
        </w:rPr>
      </w:pPr>
      <w:r w:rsidRPr="00D469BE">
        <w:rPr>
          <w:rFonts w:ascii="Times New Roman" w:hAnsi="Times New Roman"/>
          <w:sz w:val="24"/>
          <w:szCs w:val="24"/>
        </w:rPr>
        <w:t>The Law on General Administrative Procedure</w:t>
      </w:r>
      <w:r w:rsidR="008B3673" w:rsidRPr="00D469BE">
        <w:rPr>
          <w:rStyle w:val="FootnoteReference"/>
          <w:rFonts w:ascii="Times New Roman" w:hAnsi="Times New Roman"/>
          <w:sz w:val="24"/>
          <w:szCs w:val="24"/>
        </w:rPr>
        <w:footnoteReference w:id="5"/>
      </w:r>
      <w:r w:rsidR="003A6FA0" w:rsidRPr="00D469BE">
        <w:rPr>
          <w:rFonts w:ascii="Times New Roman" w:hAnsi="Times New Roman"/>
          <w:sz w:val="24"/>
          <w:szCs w:val="24"/>
        </w:rPr>
        <w:t xml:space="preserve"> </w:t>
      </w:r>
      <w:r w:rsidRPr="00D469BE">
        <w:rPr>
          <w:rFonts w:ascii="Times New Roman" w:hAnsi="Times New Roman"/>
          <w:sz w:val="24"/>
          <w:szCs w:val="24"/>
        </w:rPr>
        <w:t xml:space="preserve">enacted in </w:t>
      </w:r>
      <w:r w:rsidR="001901D7" w:rsidRPr="00D469BE">
        <w:rPr>
          <w:rFonts w:ascii="Times New Roman" w:hAnsi="Times New Roman"/>
          <w:sz w:val="24"/>
          <w:szCs w:val="24"/>
        </w:rPr>
        <w:t>February</w:t>
      </w:r>
      <w:r w:rsidR="003A6FA0" w:rsidRPr="00D469BE">
        <w:rPr>
          <w:rFonts w:ascii="Times New Roman" w:hAnsi="Times New Roman"/>
          <w:sz w:val="24"/>
          <w:szCs w:val="24"/>
        </w:rPr>
        <w:t xml:space="preserve"> 2016 </w:t>
      </w:r>
      <w:r w:rsidRPr="00D469BE">
        <w:rPr>
          <w:rFonts w:ascii="Times New Roman" w:hAnsi="Times New Roman"/>
          <w:sz w:val="24"/>
          <w:szCs w:val="24"/>
        </w:rPr>
        <w:t xml:space="preserve">is a major step towards a new </w:t>
      </w:r>
      <w:r w:rsidR="00AD3987" w:rsidRPr="00D469BE">
        <w:rPr>
          <w:rFonts w:ascii="Times New Roman" w:hAnsi="Times New Roman"/>
          <w:sz w:val="24"/>
          <w:szCs w:val="24"/>
        </w:rPr>
        <w:t>approach in the treatment of citizens and businesses by the government</w:t>
      </w:r>
      <w:r w:rsidR="009F78A1" w:rsidRPr="00D469BE">
        <w:rPr>
          <w:rFonts w:ascii="Times New Roman" w:hAnsi="Times New Roman"/>
          <w:sz w:val="24"/>
          <w:szCs w:val="24"/>
        </w:rPr>
        <w:t xml:space="preserve"> </w:t>
      </w:r>
      <w:r w:rsidR="00AD3987" w:rsidRPr="00D469BE">
        <w:rPr>
          <w:rFonts w:ascii="Times New Roman" w:hAnsi="Times New Roman"/>
          <w:sz w:val="24"/>
          <w:szCs w:val="24"/>
        </w:rPr>
        <w:t>and greater efficiency</w:t>
      </w:r>
      <w:r w:rsidR="00B2789B" w:rsidRPr="00D469BE">
        <w:rPr>
          <w:rFonts w:ascii="Times New Roman" w:hAnsi="Times New Roman"/>
          <w:sz w:val="24"/>
          <w:szCs w:val="24"/>
        </w:rPr>
        <w:t xml:space="preserve">, </w:t>
      </w:r>
      <w:r w:rsidR="00AD3987" w:rsidRPr="00D469BE">
        <w:rPr>
          <w:rFonts w:ascii="Times New Roman" w:hAnsi="Times New Roman"/>
          <w:sz w:val="24"/>
          <w:szCs w:val="24"/>
        </w:rPr>
        <w:t>effectiveness and transparency of work</w:t>
      </w:r>
      <w:r w:rsidR="00B2789B" w:rsidRPr="00D469BE">
        <w:rPr>
          <w:rFonts w:ascii="Times New Roman" w:hAnsi="Times New Roman"/>
          <w:sz w:val="24"/>
          <w:szCs w:val="24"/>
        </w:rPr>
        <w:t>,</w:t>
      </w:r>
      <w:r w:rsidR="009F78A1" w:rsidRPr="00D469BE">
        <w:rPr>
          <w:rFonts w:ascii="Times New Roman" w:hAnsi="Times New Roman"/>
          <w:sz w:val="24"/>
          <w:szCs w:val="24"/>
        </w:rPr>
        <w:t xml:space="preserve"> </w:t>
      </w:r>
      <w:r w:rsidR="00AD3987" w:rsidRPr="00D469BE">
        <w:rPr>
          <w:rFonts w:ascii="Times New Roman" w:hAnsi="Times New Roman"/>
          <w:sz w:val="24"/>
          <w:szCs w:val="24"/>
        </w:rPr>
        <w:t>which in turn will result in predictability in business – a key requirement for a sound economy</w:t>
      </w:r>
      <w:r w:rsidR="009F78A1" w:rsidRPr="00D469BE">
        <w:rPr>
          <w:rFonts w:ascii="Times New Roman" w:hAnsi="Times New Roman"/>
          <w:sz w:val="24"/>
          <w:szCs w:val="24"/>
        </w:rPr>
        <w:t xml:space="preserve">. </w:t>
      </w:r>
      <w:r w:rsidR="00AD3987" w:rsidRPr="00D469BE">
        <w:rPr>
          <w:rFonts w:ascii="Times New Roman" w:hAnsi="Times New Roman"/>
          <w:sz w:val="24"/>
          <w:szCs w:val="24"/>
        </w:rPr>
        <w:t xml:space="preserve">This Law </w:t>
      </w:r>
      <w:r w:rsidR="00E87CDD" w:rsidRPr="00D469BE">
        <w:rPr>
          <w:rFonts w:ascii="Times New Roman" w:hAnsi="Times New Roman"/>
          <w:sz w:val="24"/>
          <w:szCs w:val="24"/>
        </w:rPr>
        <w:t xml:space="preserve">provides the key legal basis and establishes new principles for transformation of the state into a service for citizens and businesses and enables modernisation of public administration, openness, </w:t>
      </w:r>
      <w:proofErr w:type="spellStart"/>
      <w:r w:rsidR="00E87CDD" w:rsidRPr="00D469BE">
        <w:rPr>
          <w:rFonts w:ascii="Times New Roman" w:hAnsi="Times New Roman"/>
          <w:sz w:val="24"/>
          <w:szCs w:val="24"/>
        </w:rPr>
        <w:t>debureaucratization</w:t>
      </w:r>
      <w:proofErr w:type="spellEnd"/>
      <w:r w:rsidR="00E87CDD" w:rsidRPr="00D469BE">
        <w:rPr>
          <w:rFonts w:ascii="Times New Roman" w:hAnsi="Times New Roman"/>
          <w:sz w:val="24"/>
          <w:szCs w:val="24"/>
        </w:rPr>
        <w:t>, transparency and efficiency</w:t>
      </w:r>
      <w:r w:rsidR="00A97D93" w:rsidRPr="00D469BE">
        <w:rPr>
          <w:rFonts w:ascii="Times New Roman" w:hAnsi="Times New Roman"/>
          <w:sz w:val="24"/>
          <w:szCs w:val="24"/>
        </w:rPr>
        <w:t xml:space="preserve">. </w:t>
      </w:r>
      <w:r w:rsidR="00E87CDD" w:rsidRPr="00D469BE">
        <w:rPr>
          <w:rFonts w:ascii="Times New Roman" w:hAnsi="Times New Roman"/>
          <w:sz w:val="24"/>
          <w:szCs w:val="24"/>
        </w:rPr>
        <w:t xml:space="preserve">The main objectives of the Law include modernisation and simplification of the administrative procedure, in particular by </w:t>
      </w:r>
      <w:r w:rsidR="00640BBE" w:rsidRPr="00D469BE">
        <w:rPr>
          <w:rFonts w:ascii="Times New Roman" w:hAnsi="Times New Roman"/>
          <w:sz w:val="24"/>
          <w:szCs w:val="24"/>
        </w:rPr>
        <w:t>cutting any unnecessary administrative processes and procedures</w:t>
      </w:r>
      <w:r w:rsidR="00685AAB" w:rsidRPr="00D469BE">
        <w:rPr>
          <w:rFonts w:ascii="Times New Roman" w:hAnsi="Times New Roman"/>
          <w:sz w:val="24"/>
          <w:szCs w:val="24"/>
        </w:rPr>
        <w:t xml:space="preserve">; </w:t>
      </w:r>
      <w:r w:rsidR="00640BBE" w:rsidRPr="00D469BE">
        <w:rPr>
          <w:rFonts w:ascii="Times New Roman" w:hAnsi="Times New Roman"/>
          <w:sz w:val="24"/>
          <w:szCs w:val="24"/>
        </w:rPr>
        <w:t>more effective achievement of public interest and individual interests of citizens and legal entities in administrative matters through easier and fuller exercise and protection of lawfulness and citizens’ rights and freedoms in direct application of regulations in administrative matters</w:t>
      </w:r>
      <w:r w:rsidR="00685AAB" w:rsidRPr="00D469BE">
        <w:rPr>
          <w:rFonts w:ascii="Times New Roman" w:hAnsi="Times New Roman"/>
          <w:sz w:val="24"/>
          <w:szCs w:val="24"/>
        </w:rPr>
        <w:t xml:space="preserve">; </w:t>
      </w:r>
      <w:r w:rsidR="00640BBE" w:rsidRPr="00D469BE">
        <w:rPr>
          <w:rFonts w:ascii="Times New Roman" w:hAnsi="Times New Roman"/>
          <w:sz w:val="24"/>
          <w:szCs w:val="24"/>
        </w:rPr>
        <w:t>establishment of a citizen-</w:t>
      </w:r>
      <w:r w:rsidR="00960FBE" w:rsidRPr="00D469BE">
        <w:rPr>
          <w:rFonts w:ascii="Times New Roman" w:hAnsi="Times New Roman"/>
          <w:sz w:val="24"/>
          <w:szCs w:val="24"/>
        </w:rPr>
        <w:t xml:space="preserve">oriented </w:t>
      </w:r>
      <w:r w:rsidR="00640BBE" w:rsidRPr="00D469BE">
        <w:rPr>
          <w:rFonts w:ascii="Times New Roman" w:hAnsi="Times New Roman"/>
          <w:sz w:val="24"/>
          <w:szCs w:val="24"/>
        </w:rPr>
        <w:t xml:space="preserve">public administration </w:t>
      </w:r>
      <w:r w:rsidR="00960FBE" w:rsidRPr="00D469BE">
        <w:rPr>
          <w:rFonts w:ascii="Times New Roman" w:hAnsi="Times New Roman"/>
          <w:sz w:val="24"/>
          <w:szCs w:val="24"/>
        </w:rPr>
        <w:t>which provides tailored services and guarantees quality and accessibility of public services; increased legal certainty; and improved business climate and quality of public services</w:t>
      </w:r>
      <w:r w:rsidR="00685AAB" w:rsidRPr="00D469BE">
        <w:rPr>
          <w:rFonts w:ascii="Times New Roman" w:hAnsi="Times New Roman"/>
          <w:sz w:val="24"/>
          <w:szCs w:val="24"/>
        </w:rPr>
        <w:t xml:space="preserve">. </w:t>
      </w:r>
      <w:r w:rsidR="00960FBE" w:rsidRPr="00D469BE">
        <w:rPr>
          <w:rFonts w:ascii="Times New Roman" w:hAnsi="Times New Roman"/>
          <w:sz w:val="24"/>
          <w:szCs w:val="24"/>
        </w:rPr>
        <w:t xml:space="preserve">The Law is important for European integration </w:t>
      </w:r>
      <w:r w:rsidR="00AC263E">
        <w:rPr>
          <w:rFonts w:ascii="Times New Roman" w:hAnsi="Times New Roman"/>
          <w:sz w:val="24"/>
          <w:szCs w:val="24"/>
        </w:rPr>
        <w:t xml:space="preserve">of the Republic of </w:t>
      </w:r>
      <w:proofErr w:type="spellStart"/>
      <w:r w:rsidR="00AC263E">
        <w:rPr>
          <w:rFonts w:ascii="Times New Roman" w:hAnsi="Times New Roman"/>
          <w:sz w:val="24"/>
          <w:szCs w:val="24"/>
        </w:rPr>
        <w:t>Serbiа</w:t>
      </w:r>
      <w:proofErr w:type="spellEnd"/>
      <w:r w:rsidR="00AC263E">
        <w:rPr>
          <w:rFonts w:ascii="Times New Roman" w:hAnsi="Times New Roman"/>
          <w:sz w:val="24"/>
          <w:szCs w:val="24"/>
        </w:rPr>
        <w:t xml:space="preserve"> </w:t>
      </w:r>
      <w:r w:rsidR="00960FBE" w:rsidRPr="00D469BE">
        <w:rPr>
          <w:rFonts w:ascii="Times New Roman" w:hAnsi="Times New Roman"/>
          <w:sz w:val="24"/>
          <w:szCs w:val="24"/>
        </w:rPr>
        <w:t>and for transposition of numerous EU Directives</w:t>
      </w:r>
      <w:r w:rsidR="00A97D93" w:rsidRPr="00D469BE">
        <w:rPr>
          <w:rFonts w:ascii="Times New Roman" w:hAnsi="Times New Roman"/>
          <w:sz w:val="24"/>
          <w:szCs w:val="24"/>
        </w:rPr>
        <w:t>.</w:t>
      </w:r>
      <w:r w:rsidR="00B70B21" w:rsidRPr="00D469BE">
        <w:rPr>
          <w:rFonts w:ascii="Times New Roman" w:hAnsi="Times New Roman"/>
          <w:sz w:val="24"/>
          <w:szCs w:val="24"/>
        </w:rPr>
        <w:t xml:space="preserve"> </w:t>
      </w:r>
      <w:r w:rsidR="00960FBE" w:rsidRPr="00D469BE">
        <w:rPr>
          <w:rFonts w:ascii="Times New Roman" w:hAnsi="Times New Roman"/>
          <w:sz w:val="24"/>
          <w:szCs w:val="24"/>
        </w:rPr>
        <w:t>Among other things</w:t>
      </w:r>
      <w:r w:rsidR="00B70B21" w:rsidRPr="00D469BE">
        <w:rPr>
          <w:rFonts w:ascii="Times New Roman" w:hAnsi="Times New Roman"/>
          <w:sz w:val="24"/>
          <w:szCs w:val="24"/>
        </w:rPr>
        <w:t xml:space="preserve">, </w:t>
      </w:r>
      <w:r w:rsidR="00960FBE" w:rsidRPr="00D469BE">
        <w:rPr>
          <w:rFonts w:ascii="Times New Roman" w:hAnsi="Times New Roman"/>
          <w:sz w:val="24"/>
          <w:szCs w:val="24"/>
        </w:rPr>
        <w:t>the Law provides for the possibility of electronic communication and e-services</w:t>
      </w:r>
      <w:r w:rsidR="00A97D93" w:rsidRPr="00D469BE">
        <w:rPr>
          <w:rFonts w:ascii="Times New Roman" w:hAnsi="Times New Roman"/>
          <w:sz w:val="24"/>
          <w:szCs w:val="24"/>
        </w:rPr>
        <w:t>.</w:t>
      </w:r>
      <w:r w:rsidR="00B70B21" w:rsidRPr="00D469BE">
        <w:rPr>
          <w:rFonts w:ascii="Times New Roman" w:hAnsi="Times New Roman"/>
          <w:sz w:val="24"/>
          <w:szCs w:val="24"/>
        </w:rPr>
        <w:t xml:space="preserve">  </w:t>
      </w:r>
    </w:p>
    <w:p w:rsidR="00A206B1" w:rsidRPr="00D469BE" w:rsidRDefault="00960FBE" w:rsidP="00543D9C">
      <w:pPr>
        <w:pStyle w:val="NoSpacing"/>
        <w:spacing w:after="120"/>
        <w:ind w:firstLine="720"/>
        <w:jc w:val="both"/>
        <w:rPr>
          <w:rFonts w:ascii="Times New Roman" w:hAnsi="Times New Roman"/>
          <w:sz w:val="24"/>
          <w:szCs w:val="24"/>
        </w:rPr>
      </w:pPr>
      <w:r w:rsidRPr="00D469BE">
        <w:rPr>
          <w:rFonts w:ascii="Times New Roman" w:hAnsi="Times New Roman"/>
          <w:sz w:val="24"/>
          <w:szCs w:val="24"/>
        </w:rPr>
        <w:t xml:space="preserve">In accordance with the </w:t>
      </w:r>
      <w:r w:rsidR="004F07EA" w:rsidRPr="00D469BE">
        <w:rPr>
          <w:rFonts w:ascii="Times New Roman" w:hAnsi="Times New Roman"/>
          <w:sz w:val="24"/>
          <w:szCs w:val="24"/>
        </w:rPr>
        <w:t>OGP</w:t>
      </w:r>
      <w:r w:rsidRPr="00D469BE">
        <w:rPr>
          <w:rFonts w:ascii="Times New Roman" w:hAnsi="Times New Roman"/>
          <w:sz w:val="24"/>
          <w:szCs w:val="24"/>
        </w:rPr>
        <w:t xml:space="preserve"> principles</w:t>
      </w:r>
      <w:r w:rsidR="00401C09" w:rsidRPr="00D469BE">
        <w:rPr>
          <w:rFonts w:ascii="Times New Roman" w:hAnsi="Times New Roman"/>
          <w:sz w:val="24"/>
          <w:szCs w:val="24"/>
        </w:rPr>
        <w:t xml:space="preserve">, </w:t>
      </w:r>
      <w:r w:rsidR="00E06CF9" w:rsidRPr="00D469BE">
        <w:rPr>
          <w:rFonts w:ascii="Times New Roman" w:hAnsi="Times New Roman"/>
          <w:sz w:val="24"/>
          <w:szCs w:val="24"/>
        </w:rPr>
        <w:t>this Law was enacted after comprehensive consultations involving all stakeholders</w:t>
      </w:r>
      <w:r w:rsidR="00401C09" w:rsidRPr="00D469BE">
        <w:rPr>
          <w:rFonts w:ascii="Times New Roman" w:hAnsi="Times New Roman"/>
          <w:sz w:val="24"/>
          <w:szCs w:val="24"/>
        </w:rPr>
        <w:t xml:space="preserve">, </w:t>
      </w:r>
      <w:r w:rsidR="00E06CF9" w:rsidRPr="00D469BE">
        <w:rPr>
          <w:rFonts w:ascii="Times New Roman" w:hAnsi="Times New Roman"/>
          <w:sz w:val="24"/>
          <w:szCs w:val="24"/>
        </w:rPr>
        <w:t>including representatives of state authorities, independent bodies, the professional community, civil society and citizens</w:t>
      </w:r>
      <w:r w:rsidR="00A206B1" w:rsidRPr="00D469BE">
        <w:rPr>
          <w:rFonts w:ascii="Times New Roman" w:hAnsi="Times New Roman"/>
          <w:sz w:val="24"/>
          <w:szCs w:val="24"/>
        </w:rPr>
        <w:t xml:space="preserve">. </w:t>
      </w:r>
      <w:r w:rsidR="00E06CF9" w:rsidRPr="00D469BE">
        <w:rPr>
          <w:rFonts w:ascii="Times New Roman" w:hAnsi="Times New Roman"/>
          <w:sz w:val="24"/>
          <w:szCs w:val="24"/>
        </w:rPr>
        <w:t xml:space="preserve">These consultations took the form of panels, roundtables and consultative meetings with representatives of the civil society, businesses, regulatory bodies and the </w:t>
      </w:r>
      <w:r w:rsidR="00EC1D60" w:rsidRPr="00D469BE">
        <w:rPr>
          <w:rFonts w:ascii="Times New Roman" w:hAnsi="Times New Roman"/>
          <w:sz w:val="24"/>
          <w:szCs w:val="24"/>
        </w:rPr>
        <w:t>SCTM</w:t>
      </w:r>
      <w:r w:rsidR="00057D8D" w:rsidRPr="00D469BE">
        <w:rPr>
          <w:rFonts w:ascii="Times New Roman" w:hAnsi="Times New Roman"/>
          <w:sz w:val="24"/>
          <w:szCs w:val="24"/>
        </w:rPr>
        <w:t>,</w:t>
      </w:r>
      <w:r w:rsidR="00057D8D" w:rsidRPr="00D469BE" w:rsidDel="00057D8D">
        <w:rPr>
          <w:rFonts w:ascii="Times New Roman" w:hAnsi="Times New Roman"/>
          <w:sz w:val="24"/>
          <w:szCs w:val="24"/>
        </w:rPr>
        <w:t xml:space="preserve"> </w:t>
      </w:r>
      <w:r w:rsidR="00E06CF9" w:rsidRPr="00D469BE">
        <w:rPr>
          <w:rFonts w:ascii="Times New Roman" w:hAnsi="Times New Roman"/>
          <w:sz w:val="24"/>
          <w:szCs w:val="24"/>
        </w:rPr>
        <w:t>as well as workshops</w:t>
      </w:r>
      <w:r w:rsidR="00A206B1" w:rsidRPr="00D469BE">
        <w:rPr>
          <w:rFonts w:ascii="Times New Roman" w:hAnsi="Times New Roman"/>
          <w:sz w:val="24"/>
          <w:szCs w:val="24"/>
        </w:rPr>
        <w:t xml:space="preserve">, </w:t>
      </w:r>
      <w:r w:rsidR="002A74BD" w:rsidRPr="00D469BE">
        <w:rPr>
          <w:rFonts w:ascii="Times New Roman" w:hAnsi="Times New Roman"/>
          <w:sz w:val="24"/>
          <w:szCs w:val="24"/>
        </w:rPr>
        <w:t>debates and public discussions</w:t>
      </w:r>
      <w:r w:rsidR="00A206B1" w:rsidRPr="00D469BE">
        <w:rPr>
          <w:rFonts w:ascii="Times New Roman" w:hAnsi="Times New Roman"/>
          <w:sz w:val="24"/>
          <w:szCs w:val="24"/>
        </w:rPr>
        <w:t xml:space="preserve">. </w:t>
      </w:r>
    </w:p>
    <w:p w:rsidR="000E7F76" w:rsidRPr="00D469BE" w:rsidRDefault="002A74BD" w:rsidP="00543D9C">
      <w:pPr>
        <w:pStyle w:val="NoSpacing"/>
        <w:spacing w:after="120"/>
        <w:ind w:firstLine="720"/>
        <w:jc w:val="both"/>
        <w:rPr>
          <w:rFonts w:ascii="Times New Roman" w:hAnsi="Times New Roman"/>
          <w:sz w:val="24"/>
          <w:szCs w:val="24"/>
        </w:rPr>
      </w:pPr>
      <w:r w:rsidRPr="00D469BE">
        <w:rPr>
          <w:rFonts w:ascii="Times New Roman" w:hAnsi="Times New Roman"/>
          <w:sz w:val="24"/>
          <w:szCs w:val="24"/>
        </w:rPr>
        <w:t>The Law on Inspection Supervision</w:t>
      </w:r>
      <w:r w:rsidR="008B3673" w:rsidRPr="00D469BE">
        <w:rPr>
          <w:rStyle w:val="FootnoteReference"/>
          <w:rFonts w:ascii="Times New Roman" w:hAnsi="Times New Roman"/>
          <w:sz w:val="24"/>
          <w:szCs w:val="24"/>
        </w:rPr>
        <w:footnoteReference w:id="6"/>
      </w:r>
      <w:r w:rsidR="004549D9" w:rsidRPr="00D469BE">
        <w:rPr>
          <w:rFonts w:ascii="Times New Roman" w:hAnsi="Times New Roman"/>
          <w:sz w:val="24"/>
          <w:szCs w:val="24"/>
        </w:rPr>
        <w:t>,</w:t>
      </w:r>
      <w:r w:rsidR="00685AAB" w:rsidRPr="00D469BE">
        <w:rPr>
          <w:rFonts w:ascii="Times New Roman" w:hAnsi="Times New Roman"/>
          <w:sz w:val="24"/>
          <w:szCs w:val="24"/>
        </w:rPr>
        <w:t xml:space="preserve"> </w:t>
      </w:r>
      <w:r w:rsidRPr="00D469BE">
        <w:rPr>
          <w:rFonts w:ascii="Times New Roman" w:hAnsi="Times New Roman"/>
          <w:sz w:val="24"/>
          <w:szCs w:val="24"/>
        </w:rPr>
        <w:t>enacted in April 2015, provided for a substantive and comprehensive reform in the field of inspection</w:t>
      </w:r>
      <w:r w:rsidR="00685AAB" w:rsidRPr="00D469BE">
        <w:rPr>
          <w:rFonts w:ascii="Times New Roman" w:hAnsi="Times New Roman"/>
          <w:sz w:val="24"/>
          <w:szCs w:val="24"/>
        </w:rPr>
        <w:t xml:space="preserve">. </w:t>
      </w:r>
      <w:r w:rsidRPr="00D469BE">
        <w:rPr>
          <w:rFonts w:ascii="Times New Roman" w:hAnsi="Times New Roman"/>
          <w:sz w:val="24"/>
          <w:szCs w:val="24"/>
        </w:rPr>
        <w:t xml:space="preserve">The Law ensures better coordination </w:t>
      </w:r>
      <w:r w:rsidR="001B2A0A" w:rsidRPr="00D469BE">
        <w:rPr>
          <w:rFonts w:ascii="Times New Roman" w:hAnsi="Times New Roman"/>
          <w:sz w:val="24"/>
          <w:szCs w:val="24"/>
        </w:rPr>
        <w:t xml:space="preserve">and </w:t>
      </w:r>
      <w:r w:rsidR="001B2A0A" w:rsidRPr="00D469BE">
        <w:rPr>
          <w:rFonts w:ascii="Times New Roman" w:hAnsi="Times New Roman"/>
          <w:sz w:val="24"/>
          <w:szCs w:val="24"/>
        </w:rPr>
        <w:lastRenderedPageBreak/>
        <w:t>harmonisation of inspections conducted by different inspectorates, standardises and unifies inspection procedures and practices and supports sustainable operations and economic development in accordance with the regulations</w:t>
      </w:r>
      <w:r w:rsidR="004549D9" w:rsidRPr="00D469BE">
        <w:rPr>
          <w:rFonts w:ascii="Times New Roman" w:hAnsi="Times New Roman"/>
          <w:sz w:val="24"/>
          <w:szCs w:val="24"/>
        </w:rPr>
        <w:t xml:space="preserve">, </w:t>
      </w:r>
      <w:r w:rsidR="001B2A0A" w:rsidRPr="00D469BE">
        <w:rPr>
          <w:rFonts w:ascii="Times New Roman" w:hAnsi="Times New Roman"/>
          <w:sz w:val="24"/>
          <w:szCs w:val="24"/>
        </w:rPr>
        <w:t>thus contributing greatly to a more efficient combat against corruption and increased public trust in the work of the administration</w:t>
      </w:r>
      <w:r w:rsidR="004549D9" w:rsidRPr="00D469BE">
        <w:rPr>
          <w:rFonts w:ascii="Times New Roman" w:hAnsi="Times New Roman"/>
          <w:sz w:val="24"/>
          <w:szCs w:val="24"/>
        </w:rPr>
        <w:t xml:space="preserve">. </w:t>
      </w:r>
      <w:r w:rsidR="001B2A0A" w:rsidRPr="00D469BE">
        <w:rPr>
          <w:rFonts w:ascii="Times New Roman" w:hAnsi="Times New Roman"/>
          <w:sz w:val="24"/>
          <w:szCs w:val="24"/>
        </w:rPr>
        <w:t xml:space="preserve">The Law also provides for the establishment of an information system to </w:t>
      </w:r>
      <w:r w:rsidR="00D469BE" w:rsidRPr="00D469BE">
        <w:rPr>
          <w:rFonts w:ascii="Times New Roman" w:hAnsi="Times New Roman"/>
          <w:sz w:val="24"/>
          <w:szCs w:val="24"/>
        </w:rPr>
        <w:t>facilitate</w:t>
      </w:r>
      <w:r w:rsidR="001B2A0A" w:rsidRPr="00D469BE">
        <w:rPr>
          <w:rFonts w:ascii="Times New Roman" w:hAnsi="Times New Roman"/>
          <w:sz w:val="24"/>
          <w:szCs w:val="24"/>
        </w:rPr>
        <w:t xml:space="preserve"> the exchange of data and electronic documents, as well as risk assessment in inspections</w:t>
      </w:r>
      <w:r w:rsidR="000E7F76" w:rsidRPr="00D469BE">
        <w:rPr>
          <w:rFonts w:ascii="Times New Roman" w:hAnsi="Times New Roman"/>
          <w:sz w:val="24"/>
          <w:szCs w:val="24"/>
        </w:rPr>
        <w:t xml:space="preserve">, </w:t>
      </w:r>
      <w:r w:rsidR="001B2A0A" w:rsidRPr="00D469BE">
        <w:rPr>
          <w:rFonts w:ascii="Times New Roman" w:hAnsi="Times New Roman"/>
          <w:sz w:val="24"/>
          <w:szCs w:val="24"/>
        </w:rPr>
        <w:t>which is the basis for increased transparency in this area</w:t>
      </w:r>
      <w:r w:rsidR="000E7F76" w:rsidRPr="00D469BE">
        <w:rPr>
          <w:rFonts w:ascii="Times New Roman" w:hAnsi="Times New Roman"/>
          <w:sz w:val="24"/>
          <w:szCs w:val="24"/>
        </w:rPr>
        <w:t>.</w:t>
      </w:r>
    </w:p>
    <w:p w:rsidR="000E7F76" w:rsidRPr="00D469BE" w:rsidRDefault="001B2A0A" w:rsidP="00543D9C">
      <w:pPr>
        <w:pStyle w:val="NoSpacing"/>
        <w:spacing w:after="120"/>
        <w:ind w:firstLine="720"/>
        <w:jc w:val="both"/>
        <w:rPr>
          <w:rFonts w:ascii="Times New Roman" w:hAnsi="Times New Roman"/>
          <w:sz w:val="24"/>
          <w:szCs w:val="24"/>
        </w:rPr>
      </w:pPr>
      <w:r w:rsidRPr="00D469BE">
        <w:rPr>
          <w:rFonts w:ascii="Times New Roman" w:hAnsi="Times New Roman"/>
          <w:sz w:val="24"/>
          <w:szCs w:val="24"/>
        </w:rPr>
        <w:t>Both Laws are sound examples of civil sector involvement in the legislative process and in increasing the transparency and accountability in the work of state administration</w:t>
      </w:r>
      <w:r w:rsidR="000D6CAF" w:rsidRPr="00D469BE">
        <w:rPr>
          <w:rFonts w:ascii="Times New Roman" w:hAnsi="Times New Roman"/>
          <w:sz w:val="24"/>
          <w:szCs w:val="24"/>
        </w:rPr>
        <w:t xml:space="preserve">. </w:t>
      </w:r>
      <w:r w:rsidRPr="00D469BE">
        <w:rPr>
          <w:rFonts w:ascii="Times New Roman" w:hAnsi="Times New Roman"/>
          <w:sz w:val="24"/>
          <w:szCs w:val="24"/>
        </w:rPr>
        <w:t>In addition to their participation in public debates</w:t>
      </w:r>
      <w:r w:rsidR="000D6CAF" w:rsidRPr="00D469BE">
        <w:rPr>
          <w:rFonts w:ascii="Times New Roman" w:hAnsi="Times New Roman"/>
          <w:sz w:val="24"/>
          <w:szCs w:val="24"/>
        </w:rPr>
        <w:t xml:space="preserve">, </w:t>
      </w:r>
      <w:r w:rsidR="00A33ABD" w:rsidRPr="00D469BE">
        <w:rPr>
          <w:rFonts w:ascii="Times New Roman" w:hAnsi="Times New Roman"/>
          <w:sz w:val="24"/>
          <w:szCs w:val="24"/>
        </w:rPr>
        <w:t>CSO</w:t>
      </w:r>
      <w:r w:rsidRPr="00D469BE">
        <w:rPr>
          <w:rFonts w:ascii="Times New Roman" w:hAnsi="Times New Roman"/>
          <w:sz w:val="24"/>
          <w:szCs w:val="24"/>
        </w:rPr>
        <w:t>s</w:t>
      </w:r>
      <w:r w:rsidR="0059024F" w:rsidRPr="00D469BE">
        <w:rPr>
          <w:rFonts w:ascii="Times New Roman" w:hAnsi="Times New Roman"/>
          <w:sz w:val="24"/>
          <w:szCs w:val="24"/>
        </w:rPr>
        <w:t xml:space="preserve"> </w:t>
      </w:r>
      <w:r w:rsidRPr="00D469BE">
        <w:rPr>
          <w:rFonts w:ascii="Times New Roman" w:hAnsi="Times New Roman"/>
          <w:sz w:val="24"/>
          <w:szCs w:val="24"/>
        </w:rPr>
        <w:t>were also involved in the drafting of legislative arrangements</w:t>
      </w:r>
      <w:r w:rsidR="00A206B1" w:rsidRPr="00D469BE">
        <w:rPr>
          <w:rFonts w:ascii="Times New Roman" w:hAnsi="Times New Roman"/>
          <w:sz w:val="24"/>
          <w:szCs w:val="24"/>
        </w:rPr>
        <w:t xml:space="preserve">. </w:t>
      </w:r>
    </w:p>
    <w:p w:rsidR="00754334" w:rsidRPr="00D469BE" w:rsidRDefault="001B2A0A" w:rsidP="00543D9C">
      <w:pPr>
        <w:pStyle w:val="NoSpacing"/>
        <w:spacing w:after="120"/>
        <w:ind w:firstLine="720"/>
        <w:jc w:val="both"/>
        <w:rPr>
          <w:rFonts w:ascii="Times New Roman" w:hAnsi="Times New Roman"/>
          <w:sz w:val="24"/>
          <w:szCs w:val="24"/>
        </w:rPr>
      </w:pPr>
      <w:r w:rsidRPr="00D469BE">
        <w:rPr>
          <w:rFonts w:ascii="Times New Roman" w:hAnsi="Times New Roman"/>
          <w:sz w:val="24"/>
          <w:szCs w:val="24"/>
        </w:rPr>
        <w:t>In December</w:t>
      </w:r>
      <w:r w:rsidR="00754334" w:rsidRPr="00D469BE">
        <w:rPr>
          <w:rFonts w:ascii="Times New Roman" w:hAnsi="Times New Roman"/>
          <w:sz w:val="24"/>
          <w:szCs w:val="24"/>
        </w:rPr>
        <w:t xml:space="preserve"> 2015</w:t>
      </w:r>
      <w:r w:rsidRPr="00D469BE">
        <w:rPr>
          <w:rFonts w:ascii="Times New Roman" w:hAnsi="Times New Roman"/>
          <w:sz w:val="24"/>
          <w:szCs w:val="24"/>
        </w:rPr>
        <w:t>,</w:t>
      </w:r>
      <w:r w:rsidR="00754334" w:rsidRPr="00D469BE">
        <w:rPr>
          <w:rFonts w:ascii="Times New Roman" w:hAnsi="Times New Roman"/>
          <w:sz w:val="24"/>
          <w:szCs w:val="24"/>
        </w:rPr>
        <w:t xml:space="preserve"> </w:t>
      </w:r>
      <w:r w:rsidR="0080197E" w:rsidRPr="00D469BE">
        <w:rPr>
          <w:rFonts w:ascii="Times New Roman" w:hAnsi="Times New Roman"/>
          <w:sz w:val="24"/>
          <w:szCs w:val="24"/>
        </w:rPr>
        <w:t xml:space="preserve">the Government </w:t>
      </w:r>
      <w:r w:rsidRPr="00D469BE">
        <w:rPr>
          <w:rFonts w:ascii="Times New Roman" w:hAnsi="Times New Roman"/>
          <w:sz w:val="24"/>
          <w:szCs w:val="24"/>
        </w:rPr>
        <w:t>endorsed the Joint Declaration on Open Government for the Implementation of the 2030 Agenda for Sustainable Development</w:t>
      </w:r>
      <w:r w:rsidR="0011544C" w:rsidRPr="00D469BE">
        <w:rPr>
          <w:rStyle w:val="FootnoteReference"/>
          <w:rFonts w:ascii="Times New Roman" w:hAnsi="Times New Roman"/>
          <w:sz w:val="24"/>
          <w:szCs w:val="24"/>
        </w:rPr>
        <w:footnoteReference w:id="7"/>
      </w:r>
      <w:r w:rsidR="00754334" w:rsidRPr="00D469BE">
        <w:rPr>
          <w:rFonts w:ascii="Times New Roman" w:hAnsi="Times New Roman"/>
          <w:sz w:val="24"/>
          <w:szCs w:val="24"/>
        </w:rPr>
        <w:t xml:space="preserve">. </w:t>
      </w:r>
      <w:r w:rsidRPr="00D469BE">
        <w:rPr>
          <w:rFonts w:ascii="Times New Roman" w:hAnsi="Times New Roman"/>
          <w:sz w:val="24"/>
          <w:szCs w:val="24"/>
        </w:rPr>
        <w:t>The Declaration reaffirms the rule of law</w:t>
      </w:r>
      <w:r w:rsidR="00754334" w:rsidRPr="00D469BE">
        <w:rPr>
          <w:rFonts w:ascii="Times New Roman" w:hAnsi="Times New Roman"/>
          <w:sz w:val="24"/>
          <w:szCs w:val="24"/>
        </w:rPr>
        <w:t xml:space="preserve">, </w:t>
      </w:r>
      <w:r w:rsidRPr="00D469BE">
        <w:rPr>
          <w:rFonts w:ascii="Times New Roman" w:hAnsi="Times New Roman"/>
          <w:sz w:val="24"/>
          <w:szCs w:val="24"/>
        </w:rPr>
        <w:t xml:space="preserve">the principles of transparency and open government and civic participation and important tools for effective </w:t>
      </w:r>
      <w:r w:rsidR="00D469BE" w:rsidRPr="00D469BE">
        <w:rPr>
          <w:rFonts w:ascii="Times New Roman" w:hAnsi="Times New Roman"/>
          <w:sz w:val="24"/>
          <w:szCs w:val="24"/>
        </w:rPr>
        <w:t>implementation</w:t>
      </w:r>
      <w:r w:rsidRPr="00D469BE">
        <w:rPr>
          <w:rFonts w:ascii="Times New Roman" w:hAnsi="Times New Roman"/>
          <w:sz w:val="24"/>
          <w:szCs w:val="24"/>
        </w:rPr>
        <w:t xml:space="preserve"> of the Agenda</w:t>
      </w:r>
      <w:r w:rsidR="00754334" w:rsidRPr="00D469BE">
        <w:rPr>
          <w:rFonts w:ascii="Times New Roman" w:hAnsi="Times New Roman"/>
          <w:sz w:val="24"/>
          <w:szCs w:val="24"/>
        </w:rPr>
        <w:t xml:space="preserve">. </w:t>
      </w:r>
      <w:r w:rsidRPr="00D469BE">
        <w:rPr>
          <w:rFonts w:ascii="Times New Roman" w:hAnsi="Times New Roman"/>
          <w:sz w:val="24"/>
          <w:szCs w:val="24"/>
        </w:rPr>
        <w:t xml:space="preserve">The Declaration binds the participating countries in the Open Government Partnership to include in their Action Plan measures to promote transparency and specific objectives within overarching goal No. </w:t>
      </w:r>
      <w:r w:rsidR="00754334" w:rsidRPr="00D469BE">
        <w:rPr>
          <w:rFonts w:ascii="Times New Roman" w:hAnsi="Times New Roman"/>
          <w:sz w:val="24"/>
          <w:szCs w:val="24"/>
        </w:rPr>
        <w:t xml:space="preserve">16 </w:t>
      </w:r>
      <w:r w:rsidRPr="00D469BE">
        <w:rPr>
          <w:rFonts w:ascii="Times New Roman" w:hAnsi="Times New Roman"/>
          <w:sz w:val="24"/>
          <w:szCs w:val="24"/>
        </w:rPr>
        <w:t>on the Agenda</w:t>
      </w:r>
      <w:r w:rsidR="00754334" w:rsidRPr="00D469BE">
        <w:rPr>
          <w:rFonts w:ascii="Times New Roman" w:hAnsi="Times New Roman"/>
          <w:sz w:val="24"/>
          <w:szCs w:val="24"/>
        </w:rPr>
        <w:t xml:space="preserve">, </w:t>
      </w:r>
      <w:r w:rsidRPr="00D469BE">
        <w:rPr>
          <w:rFonts w:ascii="Times New Roman" w:hAnsi="Times New Roman"/>
          <w:sz w:val="24"/>
          <w:szCs w:val="24"/>
        </w:rPr>
        <w:t>as well as other relevant objectives</w:t>
      </w:r>
      <w:r w:rsidR="00754334" w:rsidRPr="00D469BE">
        <w:rPr>
          <w:rFonts w:ascii="Times New Roman" w:hAnsi="Times New Roman"/>
          <w:sz w:val="24"/>
          <w:szCs w:val="24"/>
        </w:rPr>
        <w:t>.</w:t>
      </w:r>
    </w:p>
    <w:p w:rsidR="00785595" w:rsidRPr="00D469BE" w:rsidRDefault="00CD14C1" w:rsidP="00543D9C">
      <w:pPr>
        <w:pStyle w:val="NoSpacing"/>
        <w:spacing w:after="120"/>
        <w:ind w:firstLine="720"/>
        <w:jc w:val="both"/>
        <w:rPr>
          <w:rFonts w:ascii="Times New Roman" w:hAnsi="Times New Roman"/>
          <w:sz w:val="24"/>
          <w:szCs w:val="24"/>
        </w:rPr>
      </w:pPr>
      <w:r w:rsidRPr="00D469BE">
        <w:rPr>
          <w:rFonts w:ascii="Times New Roman" w:hAnsi="Times New Roman"/>
          <w:sz w:val="24"/>
          <w:szCs w:val="24"/>
        </w:rPr>
        <w:t>As regards new initiatives</w:t>
      </w:r>
      <w:r w:rsidR="00754334" w:rsidRPr="00D469BE">
        <w:rPr>
          <w:rFonts w:ascii="Times New Roman" w:hAnsi="Times New Roman"/>
          <w:sz w:val="24"/>
          <w:szCs w:val="24"/>
        </w:rPr>
        <w:t xml:space="preserve">, </w:t>
      </w:r>
      <w:r w:rsidRPr="00D469BE">
        <w:rPr>
          <w:rFonts w:ascii="Times New Roman" w:hAnsi="Times New Roman"/>
          <w:sz w:val="24"/>
          <w:szCs w:val="24"/>
        </w:rPr>
        <w:t xml:space="preserve">an Open Data Readiness Assessment </w:t>
      </w:r>
      <w:r w:rsidR="00754334" w:rsidRPr="00D469BE">
        <w:rPr>
          <w:rFonts w:ascii="Times New Roman" w:hAnsi="Times New Roman"/>
          <w:sz w:val="24"/>
          <w:szCs w:val="24"/>
        </w:rPr>
        <w:t>(</w:t>
      </w:r>
      <w:r w:rsidRPr="00D469BE">
        <w:rPr>
          <w:rFonts w:ascii="Times New Roman" w:hAnsi="Times New Roman"/>
          <w:sz w:val="24"/>
          <w:szCs w:val="24"/>
        </w:rPr>
        <w:t>ODRA</w:t>
      </w:r>
      <w:r w:rsidR="00754334" w:rsidRPr="00D469BE">
        <w:rPr>
          <w:rFonts w:ascii="Times New Roman" w:hAnsi="Times New Roman"/>
          <w:sz w:val="24"/>
          <w:szCs w:val="24"/>
        </w:rPr>
        <w:t>)</w:t>
      </w:r>
      <w:r w:rsidRPr="00D469BE">
        <w:rPr>
          <w:rFonts w:ascii="Times New Roman" w:hAnsi="Times New Roman"/>
          <w:sz w:val="24"/>
          <w:szCs w:val="24"/>
        </w:rPr>
        <w:t xml:space="preserve"> was conducted in Serbia in June</w:t>
      </w:r>
      <w:r w:rsidR="00754334" w:rsidRPr="00D469BE">
        <w:rPr>
          <w:rFonts w:ascii="Times New Roman" w:hAnsi="Times New Roman"/>
          <w:sz w:val="24"/>
          <w:szCs w:val="24"/>
        </w:rPr>
        <w:t xml:space="preserve"> </w:t>
      </w:r>
      <w:r w:rsidRPr="00D469BE">
        <w:rPr>
          <w:rFonts w:ascii="Times New Roman" w:hAnsi="Times New Roman"/>
          <w:sz w:val="24"/>
          <w:szCs w:val="24"/>
        </w:rPr>
        <w:t xml:space="preserve">2015 with the support of the World Bank and the United Nations Development Programme </w:t>
      </w:r>
      <w:r w:rsidR="00785595" w:rsidRPr="00D469BE">
        <w:rPr>
          <w:rFonts w:ascii="Times New Roman" w:hAnsi="Times New Roman"/>
          <w:sz w:val="24"/>
          <w:szCs w:val="24"/>
        </w:rPr>
        <w:t>(</w:t>
      </w:r>
      <w:r w:rsidRPr="00D469BE">
        <w:rPr>
          <w:rFonts w:ascii="Times New Roman" w:hAnsi="Times New Roman"/>
          <w:sz w:val="24"/>
          <w:szCs w:val="24"/>
        </w:rPr>
        <w:t>UNDP</w:t>
      </w:r>
      <w:r w:rsidR="00785595" w:rsidRPr="00D469BE">
        <w:rPr>
          <w:rFonts w:ascii="Times New Roman" w:hAnsi="Times New Roman"/>
          <w:sz w:val="24"/>
          <w:szCs w:val="24"/>
        </w:rPr>
        <w:t xml:space="preserve">). </w:t>
      </w:r>
      <w:r w:rsidRPr="00D469BE">
        <w:rPr>
          <w:rFonts w:ascii="Times New Roman" w:hAnsi="Times New Roman"/>
          <w:sz w:val="24"/>
          <w:szCs w:val="24"/>
        </w:rPr>
        <w:t xml:space="preserve">Results of the ODRA were presented at a conference held in December </w:t>
      </w:r>
      <w:r w:rsidR="00E96797" w:rsidRPr="00D469BE">
        <w:rPr>
          <w:rFonts w:ascii="Times New Roman" w:hAnsi="Times New Roman"/>
          <w:sz w:val="24"/>
          <w:szCs w:val="24"/>
        </w:rPr>
        <w:t xml:space="preserve">2015 </w:t>
      </w:r>
      <w:r w:rsidRPr="00D469BE">
        <w:rPr>
          <w:rFonts w:ascii="Times New Roman" w:hAnsi="Times New Roman"/>
          <w:sz w:val="24"/>
          <w:szCs w:val="24"/>
        </w:rPr>
        <w:t>in Belgrade. In addition to the Readiness Report, first examples of open data were also presented</w:t>
      </w:r>
      <w:r w:rsidR="00CB2186" w:rsidRPr="00D469BE">
        <w:rPr>
          <w:rFonts w:ascii="Times New Roman" w:hAnsi="Times New Roman"/>
          <w:sz w:val="24"/>
          <w:szCs w:val="24"/>
        </w:rPr>
        <w:t xml:space="preserve">. </w:t>
      </w:r>
      <w:r w:rsidRPr="00D469BE">
        <w:rPr>
          <w:rFonts w:ascii="Times New Roman" w:hAnsi="Times New Roman"/>
          <w:sz w:val="24"/>
          <w:szCs w:val="24"/>
        </w:rPr>
        <w:t xml:space="preserve">The conference was attended by representatives of </w:t>
      </w:r>
      <w:r w:rsidR="00A33ABD" w:rsidRPr="00D469BE">
        <w:rPr>
          <w:rFonts w:ascii="Times New Roman" w:hAnsi="Times New Roman"/>
          <w:sz w:val="24"/>
          <w:szCs w:val="24"/>
        </w:rPr>
        <w:t>CSO</w:t>
      </w:r>
      <w:r w:rsidRPr="00D469BE">
        <w:rPr>
          <w:rFonts w:ascii="Times New Roman" w:hAnsi="Times New Roman"/>
          <w:sz w:val="24"/>
          <w:szCs w:val="24"/>
        </w:rPr>
        <w:t>s</w:t>
      </w:r>
      <w:r w:rsidR="00EC1D60" w:rsidRPr="00D469BE">
        <w:rPr>
          <w:rFonts w:ascii="Times New Roman" w:hAnsi="Times New Roman"/>
          <w:sz w:val="24"/>
          <w:szCs w:val="24"/>
        </w:rPr>
        <w:t xml:space="preserve"> </w:t>
      </w:r>
      <w:r w:rsidRPr="00D469BE">
        <w:rPr>
          <w:rFonts w:ascii="Times New Roman" w:hAnsi="Times New Roman"/>
          <w:sz w:val="24"/>
          <w:szCs w:val="24"/>
        </w:rPr>
        <w:t>and the IT industry</w:t>
      </w:r>
      <w:r w:rsidR="00E96797" w:rsidRPr="00D469BE">
        <w:rPr>
          <w:rFonts w:ascii="Times New Roman" w:hAnsi="Times New Roman"/>
          <w:sz w:val="24"/>
          <w:szCs w:val="24"/>
        </w:rPr>
        <w:t xml:space="preserve">. </w:t>
      </w:r>
      <w:r w:rsidRPr="00D469BE">
        <w:rPr>
          <w:rFonts w:ascii="Times New Roman" w:hAnsi="Times New Roman"/>
          <w:sz w:val="24"/>
          <w:szCs w:val="24"/>
        </w:rPr>
        <w:t>Once the Open Data Readiness Assessment was completed, the next step was to identify and further examine the necessary steps, including completion of the institutional and legislative frameworks and transposition of the EU Directive on the re-use of public sector information</w:t>
      </w:r>
      <w:r w:rsidR="00785595" w:rsidRPr="00D469BE">
        <w:rPr>
          <w:rFonts w:ascii="Times New Roman" w:hAnsi="Times New Roman"/>
          <w:sz w:val="24"/>
          <w:szCs w:val="24"/>
        </w:rPr>
        <w:t xml:space="preserve">. </w:t>
      </w:r>
      <w:r w:rsidRPr="00D469BE">
        <w:rPr>
          <w:rFonts w:ascii="Times New Roman" w:hAnsi="Times New Roman"/>
          <w:sz w:val="24"/>
          <w:szCs w:val="24"/>
        </w:rPr>
        <w:t>To that end</w:t>
      </w:r>
      <w:r w:rsidR="00785595" w:rsidRPr="00D469BE">
        <w:rPr>
          <w:rFonts w:ascii="Times New Roman" w:hAnsi="Times New Roman"/>
          <w:sz w:val="24"/>
          <w:szCs w:val="24"/>
        </w:rPr>
        <w:t xml:space="preserve">, </w:t>
      </w:r>
      <w:r w:rsidRPr="00D469BE">
        <w:rPr>
          <w:rFonts w:ascii="Times New Roman" w:hAnsi="Times New Roman"/>
          <w:sz w:val="24"/>
          <w:szCs w:val="24"/>
        </w:rPr>
        <w:t xml:space="preserve">an Open Data Working Group was formed in March </w:t>
      </w:r>
      <w:r w:rsidR="00785595" w:rsidRPr="00D469BE">
        <w:rPr>
          <w:rFonts w:ascii="Times New Roman" w:hAnsi="Times New Roman"/>
          <w:sz w:val="24"/>
          <w:szCs w:val="24"/>
        </w:rPr>
        <w:t xml:space="preserve">2016 </w:t>
      </w:r>
      <w:r w:rsidR="0044782F" w:rsidRPr="00D469BE">
        <w:rPr>
          <w:rFonts w:ascii="Times New Roman" w:hAnsi="Times New Roman"/>
          <w:sz w:val="24"/>
          <w:szCs w:val="24"/>
        </w:rPr>
        <w:t>and tasked with following up on all activities pertaining to promotion of this initiative in Serbia</w:t>
      </w:r>
      <w:r w:rsidR="00E96797" w:rsidRPr="00D469BE">
        <w:rPr>
          <w:rFonts w:ascii="Times New Roman" w:hAnsi="Times New Roman"/>
          <w:sz w:val="24"/>
          <w:szCs w:val="24"/>
        </w:rPr>
        <w:t>.</w:t>
      </w:r>
      <w:r w:rsidR="0011544C" w:rsidRPr="00D469BE">
        <w:rPr>
          <w:rFonts w:ascii="Times New Roman" w:hAnsi="Times New Roman"/>
          <w:sz w:val="24"/>
          <w:szCs w:val="24"/>
        </w:rPr>
        <w:t xml:space="preserve"> </w:t>
      </w:r>
      <w:r w:rsidR="0044782F" w:rsidRPr="00D469BE">
        <w:rPr>
          <w:rFonts w:ascii="Times New Roman" w:hAnsi="Times New Roman"/>
          <w:sz w:val="24"/>
          <w:szCs w:val="24"/>
        </w:rPr>
        <w:t>In view of this, the present Action Plan presents only additional activities regarding the open data initiative in addition to those already planned within the purview of the Open Data Working Group</w:t>
      </w:r>
      <w:r w:rsidR="0011544C" w:rsidRPr="00D469BE">
        <w:rPr>
          <w:rFonts w:ascii="Times New Roman" w:hAnsi="Times New Roman"/>
          <w:sz w:val="24"/>
          <w:szCs w:val="24"/>
        </w:rPr>
        <w:t>.</w:t>
      </w:r>
    </w:p>
    <w:p w:rsidR="00DC4093" w:rsidRPr="00D469BE" w:rsidRDefault="008B130D" w:rsidP="00543D9C">
      <w:pPr>
        <w:pStyle w:val="NoSpacing"/>
        <w:spacing w:after="120"/>
        <w:ind w:firstLine="720"/>
        <w:jc w:val="both"/>
        <w:rPr>
          <w:rFonts w:ascii="Times New Roman" w:hAnsi="Times New Roman"/>
          <w:sz w:val="24"/>
          <w:szCs w:val="24"/>
        </w:rPr>
      </w:pPr>
      <w:r w:rsidRPr="00D469BE">
        <w:rPr>
          <w:rFonts w:ascii="Times New Roman" w:hAnsi="Times New Roman"/>
          <w:sz w:val="24"/>
          <w:szCs w:val="24"/>
        </w:rPr>
        <w:t xml:space="preserve">As a permanent consultation mechanism had not been in place during the previous cycle of the </w:t>
      </w:r>
      <w:r w:rsidR="005A6F05" w:rsidRPr="00D469BE">
        <w:rPr>
          <w:rFonts w:ascii="Times New Roman" w:hAnsi="Times New Roman"/>
          <w:sz w:val="24"/>
          <w:szCs w:val="24"/>
        </w:rPr>
        <w:t>AP OGP</w:t>
      </w:r>
      <w:r w:rsidR="0080197E" w:rsidRPr="00D469BE">
        <w:rPr>
          <w:rFonts w:ascii="Times New Roman" w:hAnsi="Times New Roman"/>
          <w:sz w:val="24"/>
          <w:szCs w:val="24"/>
        </w:rPr>
        <w:t xml:space="preserve"> for </w:t>
      </w:r>
      <w:r w:rsidR="00B2789B" w:rsidRPr="00D469BE">
        <w:rPr>
          <w:rFonts w:ascii="Times New Roman" w:hAnsi="Times New Roman"/>
          <w:sz w:val="24"/>
          <w:szCs w:val="24"/>
        </w:rPr>
        <w:t>2014</w:t>
      </w:r>
      <w:r w:rsidR="0080197E" w:rsidRPr="00D469BE">
        <w:rPr>
          <w:rFonts w:ascii="Times New Roman" w:hAnsi="Times New Roman"/>
          <w:sz w:val="24"/>
          <w:szCs w:val="24"/>
        </w:rPr>
        <w:t xml:space="preserve"> and </w:t>
      </w:r>
      <w:r w:rsidR="00B2789B" w:rsidRPr="00D469BE">
        <w:rPr>
          <w:rFonts w:ascii="Times New Roman" w:hAnsi="Times New Roman"/>
          <w:sz w:val="24"/>
          <w:szCs w:val="24"/>
        </w:rPr>
        <w:t xml:space="preserve">2015, </w:t>
      </w:r>
      <w:r w:rsidRPr="00D469BE">
        <w:rPr>
          <w:rFonts w:ascii="Times New Roman" w:hAnsi="Times New Roman"/>
          <w:sz w:val="24"/>
          <w:szCs w:val="24"/>
        </w:rPr>
        <w:t xml:space="preserve">in order to support implementation of the </w:t>
      </w:r>
      <w:r w:rsidR="004F07EA" w:rsidRPr="00D469BE">
        <w:rPr>
          <w:rFonts w:ascii="Times New Roman" w:hAnsi="Times New Roman"/>
          <w:sz w:val="24"/>
          <w:szCs w:val="24"/>
        </w:rPr>
        <w:t>OGP</w:t>
      </w:r>
      <w:r w:rsidR="00B2789B" w:rsidRPr="00D469BE">
        <w:rPr>
          <w:rFonts w:ascii="Times New Roman" w:hAnsi="Times New Roman"/>
          <w:sz w:val="24"/>
          <w:szCs w:val="24"/>
        </w:rPr>
        <w:t xml:space="preserve"> </w:t>
      </w:r>
      <w:r w:rsidRPr="00D469BE">
        <w:rPr>
          <w:rFonts w:ascii="Times New Roman" w:hAnsi="Times New Roman"/>
          <w:sz w:val="24"/>
          <w:szCs w:val="24"/>
        </w:rPr>
        <w:t xml:space="preserve">initiative in </w:t>
      </w:r>
      <w:r w:rsidR="00AC263E">
        <w:rPr>
          <w:rFonts w:ascii="Times New Roman" w:hAnsi="Times New Roman"/>
          <w:sz w:val="24"/>
          <w:szCs w:val="24"/>
        </w:rPr>
        <w:t xml:space="preserve">the Republic of </w:t>
      </w:r>
      <w:r w:rsidRPr="00D469BE">
        <w:rPr>
          <w:rFonts w:ascii="Times New Roman" w:hAnsi="Times New Roman"/>
          <w:sz w:val="24"/>
          <w:szCs w:val="24"/>
        </w:rPr>
        <w:t>Serbia</w:t>
      </w:r>
      <w:r w:rsidR="00B2789B" w:rsidRPr="00D469BE">
        <w:rPr>
          <w:rFonts w:ascii="Times New Roman" w:hAnsi="Times New Roman"/>
          <w:sz w:val="24"/>
          <w:szCs w:val="24"/>
        </w:rPr>
        <w:t xml:space="preserve">, </w:t>
      </w:r>
      <w:r w:rsidRPr="00D469BE">
        <w:rPr>
          <w:rFonts w:ascii="Times New Roman" w:hAnsi="Times New Roman"/>
          <w:sz w:val="24"/>
          <w:szCs w:val="24"/>
        </w:rPr>
        <w:t xml:space="preserve">the Centre for Research, </w:t>
      </w:r>
      <w:r w:rsidR="00D469BE" w:rsidRPr="00D469BE">
        <w:rPr>
          <w:rFonts w:ascii="Times New Roman" w:hAnsi="Times New Roman"/>
          <w:sz w:val="24"/>
          <w:szCs w:val="24"/>
        </w:rPr>
        <w:t>Transparency</w:t>
      </w:r>
      <w:r w:rsidRPr="00D469BE">
        <w:rPr>
          <w:rFonts w:ascii="Times New Roman" w:hAnsi="Times New Roman"/>
          <w:sz w:val="24"/>
          <w:szCs w:val="24"/>
        </w:rPr>
        <w:t xml:space="preserve"> and Accountability (CRTA), an NGO whose representatives are members of the Working Group tasked with preparing this Action Plan</w:t>
      </w:r>
      <w:r w:rsidR="00543D9C" w:rsidRPr="00D469BE">
        <w:rPr>
          <w:rFonts w:ascii="Times New Roman" w:hAnsi="Times New Roman"/>
          <w:sz w:val="24"/>
          <w:szCs w:val="24"/>
        </w:rPr>
        <w:t>,</w:t>
      </w:r>
      <w:r w:rsidR="00B2789B" w:rsidRPr="00D469BE">
        <w:rPr>
          <w:rFonts w:ascii="Times New Roman" w:hAnsi="Times New Roman"/>
          <w:sz w:val="24"/>
          <w:szCs w:val="24"/>
        </w:rPr>
        <w:t xml:space="preserve"> </w:t>
      </w:r>
      <w:r w:rsidRPr="00D469BE">
        <w:rPr>
          <w:rFonts w:ascii="Times New Roman" w:hAnsi="Times New Roman"/>
          <w:sz w:val="24"/>
          <w:szCs w:val="24"/>
        </w:rPr>
        <w:t xml:space="preserve">developed </w:t>
      </w:r>
      <w:r w:rsidR="00A545B6" w:rsidRPr="00D469BE">
        <w:rPr>
          <w:rFonts w:ascii="Times New Roman" w:hAnsi="Times New Roman"/>
          <w:sz w:val="24"/>
          <w:szCs w:val="24"/>
        </w:rPr>
        <w:t xml:space="preserve">an informative website on </w:t>
      </w:r>
      <w:r w:rsidR="004F07EA" w:rsidRPr="00D469BE">
        <w:rPr>
          <w:rFonts w:ascii="Times New Roman" w:hAnsi="Times New Roman"/>
          <w:sz w:val="24"/>
          <w:szCs w:val="24"/>
        </w:rPr>
        <w:t>OGP</w:t>
      </w:r>
      <w:r w:rsidR="004B7CB7" w:rsidRPr="00D469BE">
        <w:rPr>
          <w:rFonts w:ascii="Times New Roman" w:hAnsi="Times New Roman"/>
          <w:sz w:val="24"/>
          <w:szCs w:val="24"/>
        </w:rPr>
        <w:t xml:space="preserve"> (</w:t>
      </w:r>
      <w:hyperlink r:id="rId8" w:history="1">
        <w:r w:rsidR="004B7CB7" w:rsidRPr="00D469BE">
          <w:rPr>
            <w:rStyle w:val="Hyperlink"/>
            <w:rFonts w:ascii="Times New Roman" w:hAnsi="Times New Roman"/>
            <w:sz w:val="24"/>
            <w:szCs w:val="24"/>
          </w:rPr>
          <w:t>http://ogp.rs/</w:t>
        </w:r>
      </w:hyperlink>
      <w:r w:rsidR="004B7CB7" w:rsidRPr="00D469BE">
        <w:rPr>
          <w:rFonts w:ascii="Times New Roman" w:hAnsi="Times New Roman"/>
          <w:sz w:val="24"/>
          <w:szCs w:val="24"/>
        </w:rPr>
        <w:t>)</w:t>
      </w:r>
      <w:r w:rsidR="003F546F" w:rsidRPr="00D469BE">
        <w:rPr>
          <w:rFonts w:ascii="Times New Roman" w:hAnsi="Times New Roman"/>
          <w:sz w:val="24"/>
          <w:szCs w:val="24"/>
        </w:rPr>
        <w:t xml:space="preserve"> </w:t>
      </w:r>
      <w:r w:rsidR="00A545B6" w:rsidRPr="00D469BE">
        <w:rPr>
          <w:rFonts w:ascii="Times New Roman" w:hAnsi="Times New Roman"/>
          <w:sz w:val="24"/>
          <w:szCs w:val="24"/>
        </w:rPr>
        <w:t xml:space="preserve">which provides detailed information on implementation of this initiative </w:t>
      </w:r>
      <w:r w:rsidR="00EC1D60" w:rsidRPr="00D469BE">
        <w:rPr>
          <w:rFonts w:ascii="Times New Roman" w:hAnsi="Times New Roman"/>
          <w:sz w:val="24"/>
          <w:szCs w:val="24"/>
        </w:rPr>
        <w:t>in the Republic of Serbia</w:t>
      </w:r>
      <w:r w:rsidR="003F546F" w:rsidRPr="00D469BE">
        <w:rPr>
          <w:rFonts w:ascii="Times New Roman" w:hAnsi="Times New Roman"/>
          <w:sz w:val="24"/>
          <w:szCs w:val="24"/>
        </w:rPr>
        <w:t xml:space="preserve">, </w:t>
      </w:r>
      <w:r w:rsidR="00A545B6" w:rsidRPr="00D469BE">
        <w:rPr>
          <w:rFonts w:ascii="Times New Roman" w:hAnsi="Times New Roman"/>
          <w:sz w:val="24"/>
          <w:szCs w:val="24"/>
        </w:rPr>
        <w:t xml:space="preserve">contains all relevant documents in connection with the drafting of the Action Plan and features a section titled “get involved”, which allowed members of the public to propose commitments they believed should be included in </w:t>
      </w:r>
      <w:r w:rsidR="00A86840" w:rsidRPr="00D469BE">
        <w:rPr>
          <w:rFonts w:ascii="Times New Roman" w:hAnsi="Times New Roman"/>
          <w:sz w:val="24"/>
          <w:szCs w:val="24"/>
        </w:rPr>
        <w:t>the Action Plan</w:t>
      </w:r>
      <w:r w:rsidR="00E40109" w:rsidRPr="00D469BE">
        <w:rPr>
          <w:rFonts w:ascii="Times New Roman" w:hAnsi="Times New Roman"/>
          <w:sz w:val="24"/>
          <w:szCs w:val="24"/>
        </w:rPr>
        <w:t>.</w:t>
      </w:r>
      <w:r w:rsidR="00DA6DDB" w:rsidRPr="00D469BE">
        <w:rPr>
          <w:rFonts w:ascii="Times New Roman" w:hAnsi="Times New Roman"/>
          <w:sz w:val="24"/>
          <w:szCs w:val="24"/>
        </w:rPr>
        <w:t xml:space="preserve"> </w:t>
      </w:r>
      <w:r w:rsidR="00A545B6" w:rsidRPr="00D469BE">
        <w:rPr>
          <w:rFonts w:ascii="Times New Roman" w:hAnsi="Times New Roman"/>
          <w:sz w:val="24"/>
          <w:szCs w:val="24"/>
        </w:rPr>
        <w:t>The Ministry of Public Administration and Local Self-Government</w:t>
      </w:r>
      <w:r w:rsidR="002A1339" w:rsidRPr="00D469BE">
        <w:rPr>
          <w:rFonts w:ascii="Times New Roman" w:hAnsi="Times New Roman"/>
          <w:sz w:val="24"/>
          <w:szCs w:val="24"/>
        </w:rPr>
        <w:t xml:space="preserve"> (</w:t>
      </w:r>
      <w:r w:rsidR="00B17799">
        <w:rPr>
          <w:rFonts w:ascii="Times New Roman" w:hAnsi="Times New Roman"/>
          <w:sz w:val="24"/>
          <w:szCs w:val="24"/>
        </w:rPr>
        <w:t xml:space="preserve">hereinafter referred to as: </w:t>
      </w:r>
      <w:r w:rsidR="001901D7" w:rsidRPr="00B17799">
        <w:rPr>
          <w:rFonts w:ascii="Times New Roman" w:hAnsi="Times New Roman"/>
          <w:sz w:val="24"/>
          <w:szCs w:val="24"/>
        </w:rPr>
        <w:t>MPALS</w:t>
      </w:r>
      <w:r w:rsidR="001901D7" w:rsidRPr="00D469BE">
        <w:rPr>
          <w:rFonts w:ascii="Times New Roman" w:hAnsi="Times New Roman"/>
          <w:sz w:val="24"/>
          <w:szCs w:val="24"/>
        </w:rPr>
        <w:t>G</w:t>
      </w:r>
      <w:r w:rsidR="00A545B6" w:rsidRPr="00D469BE">
        <w:rPr>
          <w:rFonts w:ascii="Times New Roman" w:hAnsi="Times New Roman"/>
          <w:sz w:val="24"/>
          <w:szCs w:val="24"/>
        </w:rPr>
        <w:t>”</w:t>
      </w:r>
      <w:r w:rsidR="002A1339" w:rsidRPr="00D469BE">
        <w:rPr>
          <w:rFonts w:ascii="Times New Roman" w:hAnsi="Times New Roman"/>
          <w:sz w:val="24"/>
          <w:szCs w:val="24"/>
        </w:rPr>
        <w:t xml:space="preserve">) </w:t>
      </w:r>
      <w:r w:rsidR="00A545B6" w:rsidRPr="00D469BE">
        <w:rPr>
          <w:rFonts w:ascii="Times New Roman" w:hAnsi="Times New Roman"/>
          <w:sz w:val="24"/>
          <w:szCs w:val="24"/>
        </w:rPr>
        <w:t xml:space="preserve">cooperates closely with CRTA </w:t>
      </w:r>
      <w:r w:rsidR="004C3F27" w:rsidRPr="00D469BE">
        <w:rPr>
          <w:rFonts w:ascii="Times New Roman" w:hAnsi="Times New Roman"/>
          <w:sz w:val="24"/>
          <w:szCs w:val="24"/>
        </w:rPr>
        <w:t>in connection with the content of this website and provides all relevant documents for posting</w:t>
      </w:r>
      <w:r w:rsidR="002A1339" w:rsidRPr="00D469BE">
        <w:rPr>
          <w:rFonts w:ascii="Times New Roman" w:hAnsi="Times New Roman"/>
          <w:sz w:val="24"/>
          <w:szCs w:val="24"/>
        </w:rPr>
        <w:t xml:space="preserve">. </w:t>
      </w:r>
      <w:r w:rsidR="004C3F27" w:rsidRPr="00D469BE">
        <w:rPr>
          <w:rFonts w:ascii="Times New Roman" w:hAnsi="Times New Roman"/>
          <w:sz w:val="24"/>
          <w:szCs w:val="24"/>
        </w:rPr>
        <w:t>Furthermore</w:t>
      </w:r>
      <w:r w:rsidR="004B7CB7" w:rsidRPr="00D469BE">
        <w:rPr>
          <w:rFonts w:ascii="Times New Roman" w:hAnsi="Times New Roman"/>
          <w:sz w:val="24"/>
          <w:szCs w:val="24"/>
        </w:rPr>
        <w:t xml:space="preserve">, </w:t>
      </w:r>
      <w:r w:rsidR="004C3F27" w:rsidRPr="00D469BE">
        <w:rPr>
          <w:rFonts w:ascii="Times New Roman" w:hAnsi="Times New Roman"/>
          <w:sz w:val="24"/>
          <w:szCs w:val="24"/>
        </w:rPr>
        <w:t xml:space="preserve">the </w:t>
      </w:r>
      <w:r w:rsidR="001901D7" w:rsidRPr="00D469BE">
        <w:rPr>
          <w:rFonts w:ascii="Times New Roman" w:hAnsi="Times New Roman"/>
          <w:sz w:val="24"/>
          <w:szCs w:val="24"/>
        </w:rPr>
        <w:t>MPALSG</w:t>
      </w:r>
      <w:r w:rsidR="00833F1D" w:rsidRPr="00D469BE">
        <w:rPr>
          <w:rFonts w:ascii="Times New Roman" w:hAnsi="Times New Roman"/>
          <w:sz w:val="24"/>
          <w:szCs w:val="24"/>
        </w:rPr>
        <w:t xml:space="preserve"> </w:t>
      </w:r>
      <w:r w:rsidR="004C3F27" w:rsidRPr="00D469BE">
        <w:rPr>
          <w:rFonts w:ascii="Times New Roman" w:hAnsi="Times New Roman"/>
          <w:sz w:val="24"/>
          <w:szCs w:val="24"/>
        </w:rPr>
        <w:t xml:space="preserve">posts all relevant information on </w:t>
      </w:r>
      <w:r w:rsidR="004F07EA" w:rsidRPr="00D469BE">
        <w:rPr>
          <w:rFonts w:ascii="Times New Roman" w:hAnsi="Times New Roman"/>
          <w:sz w:val="24"/>
          <w:szCs w:val="24"/>
        </w:rPr>
        <w:t>OGP</w:t>
      </w:r>
      <w:r w:rsidR="004C3F27" w:rsidRPr="00D469BE">
        <w:rPr>
          <w:rFonts w:ascii="Times New Roman" w:hAnsi="Times New Roman"/>
          <w:sz w:val="24"/>
          <w:szCs w:val="24"/>
        </w:rPr>
        <w:t xml:space="preserve"> activities on its website</w:t>
      </w:r>
      <w:r w:rsidR="004B7CB7" w:rsidRPr="00D469BE">
        <w:rPr>
          <w:rFonts w:ascii="Times New Roman" w:hAnsi="Times New Roman"/>
          <w:sz w:val="24"/>
          <w:szCs w:val="24"/>
        </w:rPr>
        <w:t xml:space="preserve">: </w:t>
      </w:r>
      <w:hyperlink r:id="rId9" w:history="1">
        <w:r w:rsidR="004B7CB7" w:rsidRPr="00D469BE">
          <w:rPr>
            <w:rStyle w:val="Hyperlink"/>
            <w:rFonts w:ascii="Times New Roman" w:hAnsi="Times New Roman"/>
            <w:sz w:val="24"/>
            <w:szCs w:val="24"/>
          </w:rPr>
          <w:t>http://www.mduls.gov.rs/partnerstvo-za-otvorenu-upravu.php</w:t>
        </w:r>
      </w:hyperlink>
      <w:r w:rsidR="00F40D30" w:rsidRPr="00D469BE">
        <w:rPr>
          <w:rFonts w:ascii="Times New Roman" w:hAnsi="Times New Roman"/>
          <w:sz w:val="24"/>
          <w:szCs w:val="24"/>
        </w:rPr>
        <w:t>.</w:t>
      </w:r>
    </w:p>
    <w:p w:rsidR="00D4286C" w:rsidRPr="00D469BE" w:rsidRDefault="00D4286C" w:rsidP="00E40109">
      <w:pPr>
        <w:pStyle w:val="NormalWeb"/>
        <w:spacing w:after="120" w:afterAutospacing="0"/>
        <w:ind w:firstLine="709"/>
        <w:jc w:val="both"/>
        <w:rPr>
          <w:b/>
          <w:bCs/>
          <w:sz w:val="20"/>
          <w:szCs w:val="20"/>
          <w:lang w:val="en-GB"/>
        </w:rPr>
      </w:pPr>
    </w:p>
    <w:p w:rsidR="00E92AB9" w:rsidRPr="00D469BE" w:rsidRDefault="00E92AB9" w:rsidP="00E92AB9">
      <w:pPr>
        <w:pStyle w:val="NoSpacing"/>
        <w:jc w:val="center"/>
        <w:rPr>
          <w:rFonts w:ascii="Times New Roman" w:hAnsi="Times New Roman"/>
          <w:b/>
          <w:sz w:val="24"/>
          <w:szCs w:val="24"/>
        </w:rPr>
      </w:pPr>
      <w:r w:rsidRPr="00D469BE">
        <w:rPr>
          <w:rFonts w:ascii="Times New Roman" w:hAnsi="Times New Roman"/>
          <w:b/>
          <w:sz w:val="24"/>
          <w:szCs w:val="24"/>
        </w:rPr>
        <w:lastRenderedPageBreak/>
        <w:t xml:space="preserve">III. </w:t>
      </w:r>
      <w:r w:rsidR="00003659" w:rsidRPr="00D469BE">
        <w:rPr>
          <w:rFonts w:ascii="Times New Roman" w:hAnsi="Times New Roman"/>
          <w:b/>
          <w:sz w:val="24"/>
          <w:szCs w:val="24"/>
        </w:rPr>
        <w:t>ACTION PLAN PREPARATION PROCESS</w:t>
      </w:r>
    </w:p>
    <w:p w:rsidR="00E92AB9" w:rsidRPr="00D469BE" w:rsidRDefault="00E92AB9" w:rsidP="00E92AB9">
      <w:pPr>
        <w:autoSpaceDE w:val="0"/>
        <w:autoSpaceDN w:val="0"/>
        <w:adjustRightInd w:val="0"/>
        <w:spacing w:after="0" w:line="240" w:lineRule="auto"/>
        <w:rPr>
          <w:rFonts w:ascii="Times New Roman" w:hAnsi="Times New Roman"/>
          <w:i/>
          <w:iCs/>
          <w:color w:val="888887"/>
          <w:sz w:val="20"/>
          <w:szCs w:val="20"/>
          <w:lang w:val="en-GB"/>
        </w:rPr>
      </w:pPr>
    </w:p>
    <w:p w:rsidR="00D4286C" w:rsidRPr="00D469BE" w:rsidRDefault="00003659" w:rsidP="009D7F95">
      <w:pPr>
        <w:spacing w:after="120" w:line="240" w:lineRule="auto"/>
        <w:ind w:firstLine="720"/>
        <w:jc w:val="both"/>
        <w:rPr>
          <w:rFonts w:ascii="Times New Roman" w:eastAsia="Times New Roman" w:hAnsi="Times New Roman"/>
          <w:sz w:val="24"/>
          <w:szCs w:val="24"/>
          <w:lang w:val="en-GB"/>
        </w:rPr>
      </w:pPr>
      <w:r w:rsidRPr="00D469BE">
        <w:rPr>
          <w:rFonts w:ascii="Times New Roman" w:eastAsia="Times New Roman" w:hAnsi="Times New Roman"/>
          <w:sz w:val="24"/>
          <w:szCs w:val="24"/>
          <w:lang w:val="en-GB"/>
        </w:rPr>
        <w:t xml:space="preserve">Since recommendations in the </w:t>
      </w:r>
      <w:r w:rsidR="0080197E" w:rsidRPr="00D469BE">
        <w:rPr>
          <w:rFonts w:ascii="Times New Roman" w:eastAsia="Times New Roman" w:hAnsi="Times New Roman"/>
          <w:sz w:val="24"/>
          <w:szCs w:val="24"/>
          <w:lang w:val="en-GB"/>
        </w:rPr>
        <w:t>IRM</w:t>
      </w:r>
      <w:r w:rsidR="00D4286C" w:rsidRPr="00D469BE">
        <w:rPr>
          <w:rFonts w:ascii="Times New Roman" w:eastAsia="Times New Roman" w:hAnsi="Times New Roman"/>
          <w:sz w:val="24"/>
          <w:szCs w:val="24"/>
          <w:lang w:val="en-GB"/>
        </w:rPr>
        <w:t xml:space="preserve"> </w:t>
      </w:r>
      <w:r w:rsidRPr="00D469BE">
        <w:rPr>
          <w:rFonts w:ascii="Times New Roman" w:eastAsia="Times New Roman" w:hAnsi="Times New Roman"/>
          <w:sz w:val="24"/>
          <w:szCs w:val="24"/>
          <w:lang w:val="en-GB"/>
        </w:rPr>
        <w:t>Report mostly relate to the Action Plan preparation process</w:t>
      </w:r>
      <w:r w:rsidR="0048323B" w:rsidRPr="00D469BE">
        <w:rPr>
          <w:rFonts w:ascii="Times New Roman" w:eastAsia="Times New Roman" w:hAnsi="Times New Roman"/>
          <w:sz w:val="24"/>
          <w:szCs w:val="24"/>
          <w:lang w:val="en-GB"/>
        </w:rPr>
        <w:t xml:space="preserve">, </w:t>
      </w:r>
      <w:r w:rsidRPr="00D469BE">
        <w:rPr>
          <w:rFonts w:ascii="Times New Roman" w:eastAsia="Times New Roman" w:hAnsi="Times New Roman"/>
          <w:sz w:val="24"/>
          <w:szCs w:val="24"/>
          <w:lang w:val="en-GB"/>
        </w:rPr>
        <w:t xml:space="preserve">engagement of </w:t>
      </w:r>
      <w:r w:rsidR="00B544BC" w:rsidRPr="00D469BE">
        <w:rPr>
          <w:rFonts w:ascii="Times New Roman" w:eastAsia="Times New Roman" w:hAnsi="Times New Roman"/>
          <w:sz w:val="24"/>
          <w:szCs w:val="24"/>
          <w:lang w:val="en-GB"/>
        </w:rPr>
        <w:t>all stakeholders and improvement of the consultative process</w:t>
      </w:r>
      <w:r w:rsidR="00D4286C" w:rsidRPr="00D469BE">
        <w:rPr>
          <w:rFonts w:ascii="Times New Roman" w:eastAsia="Times New Roman" w:hAnsi="Times New Roman"/>
          <w:sz w:val="24"/>
          <w:szCs w:val="24"/>
          <w:lang w:val="en-GB"/>
        </w:rPr>
        <w:t xml:space="preserve">, </w:t>
      </w:r>
      <w:r w:rsidR="00B544BC" w:rsidRPr="00D469BE">
        <w:rPr>
          <w:rFonts w:ascii="Times New Roman" w:eastAsia="Times New Roman" w:hAnsi="Times New Roman"/>
          <w:sz w:val="24"/>
          <w:szCs w:val="24"/>
          <w:lang w:val="en-GB"/>
        </w:rPr>
        <w:t>they are addressed in this section</w:t>
      </w:r>
      <w:r w:rsidR="0048323B" w:rsidRPr="00D469BE">
        <w:rPr>
          <w:rFonts w:ascii="Times New Roman" w:eastAsia="Times New Roman" w:hAnsi="Times New Roman"/>
          <w:sz w:val="24"/>
          <w:szCs w:val="24"/>
          <w:lang w:val="en-GB"/>
        </w:rPr>
        <w:t xml:space="preserve">.  </w:t>
      </w:r>
      <w:r w:rsidR="00D4286C" w:rsidRPr="00D469BE">
        <w:rPr>
          <w:rFonts w:ascii="Times New Roman" w:eastAsia="Times New Roman" w:hAnsi="Times New Roman"/>
          <w:sz w:val="24"/>
          <w:szCs w:val="24"/>
          <w:lang w:val="en-GB"/>
        </w:rPr>
        <w:t xml:space="preserve"> </w:t>
      </w:r>
    </w:p>
    <w:p w:rsidR="0048323B" w:rsidRPr="00D469BE" w:rsidRDefault="00B544BC" w:rsidP="009D7F95">
      <w:pPr>
        <w:spacing w:after="120" w:line="240" w:lineRule="auto"/>
        <w:ind w:firstLine="720"/>
        <w:jc w:val="both"/>
        <w:rPr>
          <w:rFonts w:ascii="Times New Roman" w:eastAsia="Times New Roman" w:hAnsi="Times New Roman"/>
          <w:sz w:val="24"/>
          <w:szCs w:val="24"/>
          <w:lang w:val="en-GB"/>
        </w:rPr>
      </w:pPr>
      <w:r w:rsidRPr="00D469BE">
        <w:rPr>
          <w:rFonts w:ascii="Times New Roman" w:eastAsia="Times New Roman" w:hAnsi="Times New Roman"/>
          <w:sz w:val="24"/>
          <w:szCs w:val="24"/>
          <w:lang w:val="en-GB"/>
        </w:rPr>
        <w:t xml:space="preserve">Recommendations set out in the </w:t>
      </w:r>
      <w:r w:rsidR="0080197E" w:rsidRPr="00D469BE">
        <w:rPr>
          <w:rFonts w:ascii="Times New Roman" w:eastAsia="Times New Roman" w:hAnsi="Times New Roman"/>
          <w:sz w:val="24"/>
          <w:szCs w:val="24"/>
          <w:lang w:val="en-GB"/>
        </w:rPr>
        <w:t>IRM</w:t>
      </w:r>
      <w:r w:rsidRPr="00D469BE">
        <w:rPr>
          <w:rFonts w:ascii="Times New Roman" w:eastAsia="Times New Roman" w:hAnsi="Times New Roman"/>
          <w:sz w:val="24"/>
          <w:szCs w:val="24"/>
          <w:lang w:val="en-GB"/>
        </w:rPr>
        <w:t xml:space="preserve"> Report</w:t>
      </w:r>
      <w:r w:rsidR="0048323B" w:rsidRPr="00D469BE">
        <w:rPr>
          <w:rFonts w:ascii="Times New Roman" w:eastAsia="Times New Roman" w:hAnsi="Times New Roman"/>
          <w:sz w:val="24"/>
          <w:szCs w:val="24"/>
          <w:lang w:val="en-GB"/>
        </w:rPr>
        <w:t>:</w:t>
      </w:r>
    </w:p>
    <w:p w:rsidR="0048323B" w:rsidRPr="00D469BE" w:rsidRDefault="0048323B" w:rsidP="0074071E">
      <w:pPr>
        <w:spacing w:after="120" w:line="240" w:lineRule="auto"/>
        <w:ind w:firstLine="720"/>
        <w:jc w:val="both"/>
        <w:rPr>
          <w:rFonts w:ascii="Times New Roman" w:eastAsia="Times New Roman" w:hAnsi="Times New Roman"/>
          <w:sz w:val="24"/>
          <w:szCs w:val="24"/>
          <w:lang w:val="en-GB"/>
        </w:rPr>
      </w:pPr>
      <w:r w:rsidRPr="00D469BE">
        <w:rPr>
          <w:rFonts w:ascii="Times New Roman" w:eastAsia="Times New Roman" w:hAnsi="Times New Roman"/>
          <w:sz w:val="24"/>
          <w:szCs w:val="24"/>
          <w:lang w:val="en-GB"/>
        </w:rPr>
        <w:t xml:space="preserve">1. </w:t>
      </w:r>
      <w:r w:rsidR="00405870" w:rsidRPr="00D469BE">
        <w:rPr>
          <w:rFonts w:ascii="Times New Roman" w:eastAsia="Times New Roman" w:hAnsi="Times New Roman"/>
          <w:sz w:val="24"/>
          <w:szCs w:val="24"/>
          <w:lang w:val="en-GB"/>
        </w:rPr>
        <w:t>The MPALSG, with the support of the Office for Cooperation with Civil Society (</w:t>
      </w:r>
      <w:r w:rsidR="00B17799">
        <w:rPr>
          <w:rFonts w:ascii="Times New Roman" w:hAnsi="Times New Roman"/>
          <w:sz w:val="24"/>
          <w:szCs w:val="24"/>
        </w:rPr>
        <w:t xml:space="preserve">hereinafter referred to as: </w:t>
      </w:r>
      <w:r w:rsidR="00B17799">
        <w:rPr>
          <w:rFonts w:ascii="Times New Roman" w:eastAsia="Times New Roman" w:hAnsi="Times New Roman"/>
          <w:sz w:val="24"/>
          <w:szCs w:val="24"/>
          <w:lang w:val="en-GB"/>
        </w:rPr>
        <w:t>Office</w:t>
      </w:r>
      <w:r w:rsidR="00405870" w:rsidRPr="00D469BE">
        <w:rPr>
          <w:rFonts w:ascii="Times New Roman" w:eastAsia="Times New Roman" w:hAnsi="Times New Roman"/>
          <w:sz w:val="24"/>
          <w:szCs w:val="24"/>
          <w:lang w:val="en-GB"/>
        </w:rPr>
        <w:t xml:space="preserve">), should organise consultative meeting with external stakeholders (not only civil society organizations, but also the private sector) to discuss the mechanisms for the </w:t>
      </w:r>
      <w:proofErr w:type="spellStart"/>
      <w:r w:rsidR="00405870" w:rsidRPr="00D469BE">
        <w:rPr>
          <w:rFonts w:ascii="Times New Roman" w:eastAsia="Times New Roman" w:hAnsi="Times New Roman"/>
          <w:sz w:val="24"/>
          <w:szCs w:val="24"/>
          <w:lang w:val="en-GB"/>
        </w:rPr>
        <w:t>multistakeholder</w:t>
      </w:r>
      <w:proofErr w:type="spellEnd"/>
      <w:r w:rsidR="00405870" w:rsidRPr="00D469BE">
        <w:rPr>
          <w:rFonts w:ascii="Times New Roman" w:eastAsia="Times New Roman" w:hAnsi="Times New Roman"/>
          <w:sz w:val="24"/>
          <w:szCs w:val="24"/>
          <w:lang w:val="en-GB"/>
        </w:rPr>
        <w:t xml:space="preserve"> consultations and the drafting process of the next action plan</w:t>
      </w:r>
      <w:r w:rsidRPr="00D469BE">
        <w:rPr>
          <w:rFonts w:ascii="Times New Roman" w:eastAsia="Times New Roman" w:hAnsi="Times New Roman"/>
          <w:sz w:val="24"/>
          <w:szCs w:val="24"/>
          <w:lang w:val="en-GB"/>
        </w:rPr>
        <w:t xml:space="preserve">. </w:t>
      </w:r>
    </w:p>
    <w:p w:rsidR="00F76E43" w:rsidRPr="00D469BE" w:rsidRDefault="00F76E43" w:rsidP="0074071E">
      <w:pPr>
        <w:spacing w:after="120" w:line="240" w:lineRule="auto"/>
        <w:ind w:firstLine="720"/>
        <w:jc w:val="both"/>
        <w:rPr>
          <w:rFonts w:ascii="Times New Roman" w:eastAsia="Times New Roman" w:hAnsi="Times New Roman"/>
          <w:sz w:val="24"/>
          <w:szCs w:val="24"/>
          <w:lang w:val="en-GB"/>
        </w:rPr>
      </w:pPr>
      <w:r w:rsidRPr="00D469BE">
        <w:rPr>
          <w:rFonts w:ascii="Times New Roman" w:eastAsia="Times New Roman" w:hAnsi="Times New Roman"/>
          <w:sz w:val="24"/>
          <w:szCs w:val="24"/>
          <w:lang w:val="en-GB"/>
        </w:rPr>
        <w:t xml:space="preserve">2. </w:t>
      </w:r>
      <w:r w:rsidR="00072BEF" w:rsidRPr="00D469BE">
        <w:rPr>
          <w:rFonts w:ascii="Times New Roman" w:hAnsi="Times New Roman"/>
          <w:color w:val="222222"/>
          <w:sz w:val="24"/>
          <w:szCs w:val="24"/>
          <w:lang w:val="en-GB"/>
        </w:rPr>
        <w:t>The MPALSG should assess available human and financial resources devoted to the OGP process to choose the optimal options for an OGP communication approach, awareness-raising campaign, and broader geographical reach of consultations beyond the capital city</w:t>
      </w:r>
      <w:r w:rsidRPr="00D469BE">
        <w:rPr>
          <w:rFonts w:ascii="Times New Roman" w:eastAsia="Times New Roman" w:hAnsi="Times New Roman"/>
          <w:sz w:val="24"/>
          <w:szCs w:val="24"/>
          <w:lang w:val="en-GB"/>
        </w:rPr>
        <w:t xml:space="preserve">.  </w:t>
      </w:r>
    </w:p>
    <w:p w:rsidR="00F76E43" w:rsidRPr="00D469BE" w:rsidRDefault="00F76E43" w:rsidP="0074071E">
      <w:pPr>
        <w:spacing w:after="120" w:line="240" w:lineRule="auto"/>
        <w:ind w:firstLine="720"/>
        <w:jc w:val="both"/>
        <w:rPr>
          <w:rFonts w:ascii="Times New Roman" w:eastAsia="Times New Roman" w:hAnsi="Times New Roman"/>
          <w:sz w:val="24"/>
          <w:szCs w:val="24"/>
          <w:lang w:val="en-GB"/>
        </w:rPr>
      </w:pPr>
      <w:r w:rsidRPr="00D469BE">
        <w:rPr>
          <w:rFonts w:ascii="Times New Roman" w:eastAsia="Times New Roman" w:hAnsi="Times New Roman"/>
          <w:sz w:val="24"/>
          <w:szCs w:val="24"/>
          <w:lang w:val="en-GB"/>
        </w:rPr>
        <w:t xml:space="preserve">3. </w:t>
      </w:r>
      <w:r w:rsidR="00072BEF" w:rsidRPr="00D469BE">
        <w:rPr>
          <w:rFonts w:ascii="Times New Roman" w:hAnsi="Times New Roman"/>
          <w:color w:val="222222"/>
          <w:sz w:val="24"/>
          <w:szCs w:val="24"/>
          <w:lang w:val="en-GB"/>
        </w:rPr>
        <w:t>The MPALSG should coordinate the project drafting group, not merely gathering input but also ensuring that the document is coherent and that the lead and partnering agencies are aware of other milestones that are not under their purview</w:t>
      </w:r>
      <w:r w:rsidR="00065D1E" w:rsidRPr="00D469BE">
        <w:rPr>
          <w:rFonts w:ascii="Times New Roman" w:eastAsia="Times New Roman" w:hAnsi="Times New Roman"/>
          <w:sz w:val="24"/>
          <w:szCs w:val="24"/>
          <w:lang w:val="en-GB"/>
        </w:rPr>
        <w:t>.</w:t>
      </w:r>
    </w:p>
    <w:p w:rsidR="00065D1E" w:rsidRPr="00D469BE" w:rsidRDefault="00065D1E" w:rsidP="0074071E">
      <w:pPr>
        <w:spacing w:after="120" w:line="240" w:lineRule="auto"/>
        <w:ind w:firstLine="720"/>
        <w:jc w:val="both"/>
        <w:rPr>
          <w:rFonts w:ascii="Times New Roman" w:eastAsia="Times New Roman" w:hAnsi="Times New Roman"/>
          <w:sz w:val="24"/>
          <w:szCs w:val="24"/>
          <w:lang w:val="en-GB"/>
        </w:rPr>
      </w:pPr>
      <w:r w:rsidRPr="00D469BE">
        <w:rPr>
          <w:rFonts w:ascii="Times New Roman" w:eastAsia="Times New Roman" w:hAnsi="Times New Roman"/>
          <w:sz w:val="24"/>
          <w:szCs w:val="24"/>
          <w:lang w:val="en-GB"/>
        </w:rPr>
        <w:t xml:space="preserve">4. </w:t>
      </w:r>
      <w:r w:rsidR="00072BEF" w:rsidRPr="00D469BE">
        <w:rPr>
          <w:rFonts w:ascii="Times New Roman" w:eastAsia="Times New Roman" w:hAnsi="Times New Roman"/>
          <w:sz w:val="24"/>
          <w:szCs w:val="24"/>
          <w:lang w:val="en-GB"/>
        </w:rPr>
        <w:t>The MPALSG should initiate the action plan consultation process in the presence of the representatives identified from concerned state bodies, and it should be done prior to developing a working draft to allow for external stakeholders to have a substantial impact in the stage of formulation</w:t>
      </w:r>
      <w:r w:rsidRPr="00D469BE">
        <w:rPr>
          <w:rFonts w:ascii="Times New Roman" w:eastAsia="Times New Roman" w:hAnsi="Times New Roman"/>
          <w:sz w:val="24"/>
          <w:szCs w:val="24"/>
          <w:lang w:val="en-GB"/>
        </w:rPr>
        <w:t>.</w:t>
      </w:r>
    </w:p>
    <w:p w:rsidR="00065D1E" w:rsidRPr="00D469BE" w:rsidRDefault="00065D1E" w:rsidP="0074071E">
      <w:pPr>
        <w:spacing w:after="120" w:line="240" w:lineRule="auto"/>
        <w:ind w:firstLine="720"/>
        <w:jc w:val="both"/>
        <w:rPr>
          <w:rFonts w:ascii="Times New Roman" w:eastAsia="Times New Roman" w:hAnsi="Times New Roman"/>
          <w:sz w:val="24"/>
          <w:szCs w:val="24"/>
          <w:lang w:val="en-GB"/>
        </w:rPr>
      </w:pPr>
      <w:r w:rsidRPr="00D469BE">
        <w:rPr>
          <w:rFonts w:ascii="Times New Roman" w:eastAsia="Times New Roman" w:hAnsi="Times New Roman"/>
          <w:sz w:val="24"/>
          <w:szCs w:val="24"/>
          <w:lang w:val="en-GB"/>
        </w:rPr>
        <w:t xml:space="preserve">5. </w:t>
      </w:r>
      <w:r w:rsidR="00072BEF" w:rsidRPr="00D469BE">
        <w:rPr>
          <w:rFonts w:ascii="Times New Roman" w:eastAsia="Times New Roman" w:hAnsi="Times New Roman"/>
          <w:sz w:val="24"/>
          <w:szCs w:val="24"/>
          <w:lang w:val="en-GB"/>
        </w:rPr>
        <w:t xml:space="preserve">The MPALSG should develop a model of maintaining contact and cooperating with local </w:t>
      </w:r>
      <w:r w:rsidR="00D469BE" w:rsidRPr="00D469BE">
        <w:rPr>
          <w:rFonts w:ascii="Times New Roman" w:eastAsia="Times New Roman" w:hAnsi="Times New Roman"/>
          <w:sz w:val="24"/>
          <w:szCs w:val="24"/>
          <w:lang w:val="en-GB"/>
        </w:rPr>
        <w:t>self-government</w:t>
      </w:r>
      <w:r w:rsidR="00072BEF" w:rsidRPr="00D469BE">
        <w:rPr>
          <w:rFonts w:ascii="Times New Roman" w:eastAsia="Times New Roman" w:hAnsi="Times New Roman"/>
          <w:sz w:val="24"/>
          <w:szCs w:val="24"/>
          <w:lang w:val="en-GB"/>
        </w:rPr>
        <w:t xml:space="preserve"> units </w:t>
      </w:r>
      <w:r w:rsidR="004800D5" w:rsidRPr="00B17799">
        <w:rPr>
          <w:rFonts w:ascii="Times New Roman" w:eastAsia="Times New Roman" w:hAnsi="Times New Roman"/>
          <w:sz w:val="24"/>
          <w:szCs w:val="24"/>
          <w:lang w:val="en-GB"/>
        </w:rPr>
        <w:t>(</w:t>
      </w:r>
      <w:r w:rsidR="00B17799" w:rsidRPr="00B17799">
        <w:rPr>
          <w:rFonts w:ascii="Times New Roman" w:hAnsi="Times New Roman"/>
          <w:sz w:val="24"/>
          <w:szCs w:val="24"/>
        </w:rPr>
        <w:t xml:space="preserve">hereinafter referred to as: </w:t>
      </w:r>
      <w:r w:rsidR="004800D5" w:rsidRPr="00B17799">
        <w:rPr>
          <w:rFonts w:ascii="Times New Roman" w:eastAsia="Times New Roman" w:hAnsi="Times New Roman"/>
          <w:sz w:val="24"/>
          <w:szCs w:val="24"/>
        </w:rPr>
        <w:t>LSGU</w:t>
      </w:r>
      <w:r w:rsidR="004800D5" w:rsidRPr="00B17799">
        <w:rPr>
          <w:rFonts w:ascii="Times New Roman" w:eastAsia="Times New Roman" w:hAnsi="Times New Roman"/>
          <w:sz w:val="24"/>
          <w:szCs w:val="24"/>
          <w:lang w:val="en-GB"/>
        </w:rPr>
        <w:t>)</w:t>
      </w:r>
      <w:r w:rsidR="004800D5">
        <w:rPr>
          <w:rFonts w:ascii="Times New Roman" w:eastAsia="Times New Roman" w:hAnsi="Times New Roman"/>
          <w:sz w:val="24"/>
          <w:szCs w:val="24"/>
        </w:rPr>
        <w:t xml:space="preserve"> </w:t>
      </w:r>
      <w:r w:rsidR="00072BEF" w:rsidRPr="00B17799">
        <w:rPr>
          <w:rFonts w:ascii="Times New Roman" w:eastAsia="Times New Roman" w:hAnsi="Times New Roman"/>
          <w:sz w:val="24"/>
          <w:szCs w:val="24"/>
          <w:lang w:val="en-GB"/>
        </w:rPr>
        <w:t xml:space="preserve">and </w:t>
      </w:r>
      <w:r w:rsidR="00B17799" w:rsidRPr="00B17799">
        <w:rPr>
          <w:rFonts w:ascii="Times New Roman" w:eastAsia="Times New Roman" w:hAnsi="Times New Roman"/>
          <w:sz w:val="24"/>
          <w:szCs w:val="24"/>
          <w:lang w:val="en-GB"/>
        </w:rPr>
        <w:t>SCTM</w:t>
      </w:r>
      <w:r w:rsidR="00072BEF" w:rsidRPr="00D469BE">
        <w:rPr>
          <w:rFonts w:ascii="Times New Roman" w:eastAsia="Times New Roman" w:hAnsi="Times New Roman"/>
          <w:sz w:val="24"/>
          <w:szCs w:val="24"/>
          <w:lang w:val="en-GB"/>
        </w:rPr>
        <w:t xml:space="preserve"> and Municipalities in the drafting, implementation, and assessment stages</w:t>
      </w:r>
      <w:r w:rsidR="00581B0E" w:rsidRPr="00D469BE">
        <w:rPr>
          <w:rFonts w:ascii="Times New Roman" w:eastAsia="Times New Roman" w:hAnsi="Times New Roman"/>
          <w:sz w:val="24"/>
          <w:szCs w:val="24"/>
          <w:lang w:val="en-GB"/>
        </w:rPr>
        <w:t>.</w:t>
      </w:r>
      <w:r w:rsidRPr="00D469BE">
        <w:rPr>
          <w:rFonts w:ascii="Times New Roman" w:eastAsia="Times New Roman" w:hAnsi="Times New Roman"/>
          <w:sz w:val="24"/>
          <w:szCs w:val="24"/>
          <w:lang w:val="en-GB"/>
        </w:rPr>
        <w:t xml:space="preserve"> </w:t>
      </w:r>
    </w:p>
    <w:p w:rsidR="00581B0E" w:rsidRPr="00D469BE" w:rsidRDefault="00581B0E" w:rsidP="009D7F95">
      <w:pPr>
        <w:spacing w:after="120" w:line="240" w:lineRule="auto"/>
        <w:ind w:firstLine="720"/>
        <w:jc w:val="both"/>
        <w:rPr>
          <w:rFonts w:ascii="Times New Roman" w:eastAsia="Times New Roman" w:hAnsi="Times New Roman"/>
          <w:sz w:val="24"/>
          <w:szCs w:val="24"/>
          <w:lang w:val="en-GB"/>
        </w:rPr>
      </w:pPr>
    </w:p>
    <w:p w:rsidR="008B6FBF" w:rsidRPr="00D469BE" w:rsidRDefault="008C6C8C" w:rsidP="009D7F95">
      <w:pPr>
        <w:spacing w:after="120" w:line="240" w:lineRule="auto"/>
        <w:ind w:firstLine="720"/>
        <w:jc w:val="both"/>
        <w:rPr>
          <w:rFonts w:ascii="Times New Roman" w:hAnsi="Times New Roman"/>
          <w:sz w:val="24"/>
          <w:szCs w:val="24"/>
          <w:lang w:val="en-GB"/>
        </w:rPr>
      </w:pPr>
      <w:r w:rsidRPr="00D469BE">
        <w:rPr>
          <w:rFonts w:ascii="Times New Roman" w:eastAsia="Times New Roman" w:hAnsi="Times New Roman"/>
          <w:sz w:val="24"/>
          <w:szCs w:val="24"/>
          <w:lang w:val="en-GB"/>
        </w:rPr>
        <w:t xml:space="preserve">As regards one of the main principles </w:t>
      </w:r>
      <w:r w:rsidR="00F83CF0" w:rsidRPr="00D469BE">
        <w:rPr>
          <w:rFonts w:ascii="Times New Roman" w:eastAsia="Times New Roman" w:hAnsi="Times New Roman"/>
          <w:sz w:val="24"/>
          <w:szCs w:val="24"/>
          <w:lang w:val="en-GB"/>
        </w:rPr>
        <w:t>of the Open Government Partnership</w:t>
      </w:r>
      <w:r w:rsidRPr="00D469BE">
        <w:rPr>
          <w:rFonts w:ascii="Times New Roman" w:eastAsia="Times New Roman" w:hAnsi="Times New Roman"/>
          <w:sz w:val="24"/>
          <w:szCs w:val="24"/>
          <w:lang w:val="en-GB"/>
        </w:rPr>
        <w:t xml:space="preserve"> – close cooperation with the civil society</w:t>
      </w:r>
      <w:r w:rsidR="008B6FBF" w:rsidRPr="00D469BE">
        <w:rPr>
          <w:rFonts w:ascii="Times New Roman" w:eastAsia="Times New Roman" w:hAnsi="Times New Roman"/>
          <w:sz w:val="24"/>
          <w:szCs w:val="24"/>
          <w:lang w:val="en-GB"/>
        </w:rPr>
        <w:t xml:space="preserve">, </w:t>
      </w:r>
      <w:r w:rsidR="00910857" w:rsidRPr="00D469BE">
        <w:rPr>
          <w:rFonts w:ascii="Times New Roman" w:eastAsia="Times New Roman" w:hAnsi="Times New Roman"/>
          <w:sz w:val="24"/>
          <w:szCs w:val="24"/>
          <w:lang w:val="en-GB"/>
        </w:rPr>
        <w:t xml:space="preserve">this cycle of Action Plan preparation saw significant improvement </w:t>
      </w:r>
      <w:r w:rsidRPr="00D469BE">
        <w:rPr>
          <w:rFonts w:ascii="Times New Roman" w:eastAsia="Times New Roman" w:hAnsi="Times New Roman"/>
          <w:sz w:val="24"/>
          <w:szCs w:val="24"/>
          <w:lang w:val="en-GB"/>
        </w:rPr>
        <w:t>compared with the preparation of the previous document</w:t>
      </w:r>
      <w:r w:rsidR="008B6FBF" w:rsidRPr="00D469BE">
        <w:rPr>
          <w:rFonts w:ascii="Times New Roman" w:eastAsia="Times New Roman" w:hAnsi="Times New Roman"/>
          <w:sz w:val="24"/>
          <w:szCs w:val="24"/>
          <w:lang w:val="en-GB"/>
        </w:rPr>
        <w:t xml:space="preserve">, </w:t>
      </w:r>
      <w:r w:rsidR="005A6F05" w:rsidRPr="00D469BE">
        <w:rPr>
          <w:rFonts w:ascii="Times New Roman" w:hAnsi="Times New Roman"/>
          <w:sz w:val="24"/>
          <w:szCs w:val="24"/>
          <w:lang w:val="en-GB"/>
        </w:rPr>
        <w:t>AP OGP</w:t>
      </w:r>
      <w:r w:rsidR="0080197E" w:rsidRPr="00D469BE">
        <w:rPr>
          <w:rFonts w:ascii="Times New Roman" w:hAnsi="Times New Roman"/>
          <w:sz w:val="24"/>
          <w:szCs w:val="24"/>
          <w:lang w:val="en-GB"/>
        </w:rPr>
        <w:t xml:space="preserve"> for </w:t>
      </w:r>
      <w:r w:rsidR="008B6FBF" w:rsidRPr="00D469BE">
        <w:rPr>
          <w:rFonts w:ascii="Times New Roman" w:hAnsi="Times New Roman"/>
          <w:sz w:val="24"/>
          <w:szCs w:val="24"/>
          <w:lang w:val="en-GB"/>
        </w:rPr>
        <w:t>2014</w:t>
      </w:r>
      <w:r w:rsidR="0080197E" w:rsidRPr="00D469BE">
        <w:rPr>
          <w:rFonts w:ascii="Times New Roman" w:hAnsi="Times New Roman"/>
          <w:sz w:val="24"/>
          <w:szCs w:val="24"/>
          <w:lang w:val="en-GB"/>
        </w:rPr>
        <w:t xml:space="preserve"> and </w:t>
      </w:r>
      <w:r w:rsidR="008B6FBF" w:rsidRPr="00D469BE">
        <w:rPr>
          <w:rFonts w:ascii="Times New Roman" w:hAnsi="Times New Roman"/>
          <w:sz w:val="24"/>
          <w:szCs w:val="24"/>
          <w:lang w:val="en-GB"/>
        </w:rPr>
        <w:t>2015</w:t>
      </w:r>
      <w:r w:rsidR="00981937" w:rsidRPr="00D469BE">
        <w:rPr>
          <w:rFonts w:ascii="Times New Roman" w:hAnsi="Times New Roman"/>
          <w:sz w:val="24"/>
          <w:szCs w:val="24"/>
          <w:lang w:val="en-GB"/>
        </w:rPr>
        <w:t xml:space="preserve">. </w:t>
      </w:r>
    </w:p>
    <w:p w:rsidR="007643C8" w:rsidRPr="00D469BE" w:rsidRDefault="008C6C8C" w:rsidP="009D7F95">
      <w:pPr>
        <w:spacing w:after="120" w:line="240" w:lineRule="auto"/>
        <w:ind w:firstLine="720"/>
        <w:jc w:val="both"/>
        <w:rPr>
          <w:rFonts w:ascii="Times New Roman" w:eastAsia="Times New Roman" w:hAnsi="Times New Roman"/>
          <w:sz w:val="24"/>
          <w:szCs w:val="24"/>
          <w:lang w:val="en-GB"/>
        </w:rPr>
      </w:pPr>
      <w:r w:rsidRPr="00D469BE">
        <w:rPr>
          <w:rFonts w:ascii="Times New Roman" w:eastAsia="Times New Roman" w:hAnsi="Times New Roman"/>
          <w:sz w:val="24"/>
          <w:szCs w:val="24"/>
          <w:lang w:val="en-GB"/>
        </w:rPr>
        <w:t xml:space="preserve">The Action Plan preparation process </w:t>
      </w:r>
      <w:r w:rsidR="00D469BE" w:rsidRPr="00D469BE">
        <w:rPr>
          <w:rFonts w:ascii="Times New Roman" w:eastAsia="Times New Roman" w:hAnsi="Times New Roman"/>
          <w:sz w:val="24"/>
          <w:szCs w:val="24"/>
          <w:lang w:val="en-GB"/>
        </w:rPr>
        <w:t>officially</w:t>
      </w:r>
      <w:r w:rsidRPr="00D469BE">
        <w:rPr>
          <w:rFonts w:ascii="Times New Roman" w:eastAsia="Times New Roman" w:hAnsi="Times New Roman"/>
          <w:sz w:val="24"/>
          <w:szCs w:val="24"/>
          <w:lang w:val="en-GB"/>
        </w:rPr>
        <w:t xml:space="preserve"> began in </w:t>
      </w:r>
      <w:r w:rsidR="001901D7" w:rsidRPr="00D469BE">
        <w:rPr>
          <w:rFonts w:ascii="Times New Roman" w:eastAsia="Times New Roman" w:hAnsi="Times New Roman"/>
          <w:sz w:val="24"/>
          <w:szCs w:val="24"/>
          <w:lang w:val="en-GB"/>
        </w:rPr>
        <w:t>January</w:t>
      </w:r>
      <w:r w:rsidR="00E92AB9" w:rsidRPr="00D469BE">
        <w:rPr>
          <w:rFonts w:ascii="Times New Roman" w:eastAsia="Times New Roman" w:hAnsi="Times New Roman"/>
          <w:sz w:val="24"/>
          <w:szCs w:val="24"/>
          <w:lang w:val="en-GB"/>
        </w:rPr>
        <w:t xml:space="preserve"> 2016</w:t>
      </w:r>
      <w:r w:rsidRPr="00D469BE">
        <w:rPr>
          <w:rFonts w:ascii="Times New Roman" w:eastAsia="Times New Roman" w:hAnsi="Times New Roman"/>
          <w:sz w:val="24"/>
          <w:szCs w:val="24"/>
          <w:lang w:val="en-GB"/>
        </w:rPr>
        <w:t xml:space="preserve"> with the </w:t>
      </w:r>
      <w:r w:rsidR="00D469BE" w:rsidRPr="00D469BE">
        <w:rPr>
          <w:rFonts w:ascii="Times New Roman" w:eastAsia="Times New Roman" w:hAnsi="Times New Roman"/>
          <w:sz w:val="24"/>
          <w:szCs w:val="24"/>
          <w:lang w:val="en-GB"/>
        </w:rPr>
        <w:t>formation</w:t>
      </w:r>
      <w:r w:rsidRPr="00D469BE">
        <w:rPr>
          <w:rFonts w:ascii="Times New Roman" w:eastAsia="Times New Roman" w:hAnsi="Times New Roman"/>
          <w:sz w:val="24"/>
          <w:szCs w:val="24"/>
          <w:lang w:val="en-GB"/>
        </w:rPr>
        <w:t xml:space="preserve"> of the Special </w:t>
      </w:r>
      <w:proofErr w:type="spellStart"/>
      <w:r w:rsidRPr="00D469BE">
        <w:rPr>
          <w:rFonts w:ascii="Times New Roman" w:eastAsia="Times New Roman" w:hAnsi="Times New Roman"/>
          <w:sz w:val="24"/>
          <w:szCs w:val="24"/>
          <w:lang w:val="en-GB"/>
        </w:rPr>
        <w:t>Interministeral</w:t>
      </w:r>
      <w:proofErr w:type="spellEnd"/>
      <w:r w:rsidRPr="00D469BE">
        <w:rPr>
          <w:rFonts w:ascii="Times New Roman" w:eastAsia="Times New Roman" w:hAnsi="Times New Roman"/>
          <w:sz w:val="24"/>
          <w:szCs w:val="24"/>
          <w:lang w:val="en-GB"/>
        </w:rPr>
        <w:t xml:space="preserve"> Working Group on Drafting of the Second Action Plan for the Period from </w:t>
      </w:r>
      <w:r w:rsidR="00E92AB9" w:rsidRPr="00D469BE">
        <w:rPr>
          <w:rFonts w:ascii="Times New Roman" w:eastAsia="Times New Roman" w:hAnsi="Times New Roman"/>
          <w:sz w:val="24"/>
          <w:szCs w:val="24"/>
          <w:lang w:val="en-GB"/>
        </w:rPr>
        <w:t>2016</w:t>
      </w:r>
      <w:r w:rsidRPr="00D469BE">
        <w:rPr>
          <w:rFonts w:ascii="Times New Roman" w:eastAsia="Times New Roman" w:hAnsi="Times New Roman"/>
          <w:sz w:val="24"/>
          <w:szCs w:val="24"/>
          <w:lang w:val="en-GB"/>
        </w:rPr>
        <w:t xml:space="preserve"> to </w:t>
      </w:r>
      <w:r w:rsidR="00E92AB9" w:rsidRPr="00D469BE">
        <w:rPr>
          <w:rFonts w:ascii="Times New Roman" w:eastAsia="Times New Roman" w:hAnsi="Times New Roman"/>
          <w:sz w:val="24"/>
          <w:szCs w:val="24"/>
          <w:lang w:val="en-GB"/>
        </w:rPr>
        <w:t>2017</w:t>
      </w:r>
      <w:r w:rsidR="00EC1D60" w:rsidRPr="00D469BE">
        <w:rPr>
          <w:rFonts w:ascii="Times New Roman" w:eastAsia="Times New Roman" w:hAnsi="Times New Roman"/>
          <w:sz w:val="24"/>
          <w:szCs w:val="24"/>
          <w:lang w:val="en-GB"/>
        </w:rPr>
        <w:t xml:space="preserve"> </w:t>
      </w:r>
      <w:r w:rsidRPr="00D469BE">
        <w:rPr>
          <w:rFonts w:ascii="Times New Roman" w:eastAsia="Times New Roman" w:hAnsi="Times New Roman"/>
          <w:sz w:val="24"/>
          <w:szCs w:val="24"/>
          <w:lang w:val="en-GB"/>
        </w:rPr>
        <w:t>and Realising Serbia’s Participation in the Open Government Partnership Initiative</w:t>
      </w:r>
      <w:r w:rsidR="004B7CB7" w:rsidRPr="00D469BE">
        <w:rPr>
          <w:rStyle w:val="FootnoteReference"/>
          <w:rFonts w:ascii="Times New Roman" w:eastAsia="Times New Roman" w:hAnsi="Times New Roman"/>
          <w:sz w:val="24"/>
          <w:szCs w:val="24"/>
          <w:lang w:val="en-GB"/>
        </w:rPr>
        <w:footnoteReference w:id="8"/>
      </w:r>
      <w:r w:rsidR="00E92AB9" w:rsidRPr="00D469BE">
        <w:rPr>
          <w:rFonts w:ascii="Times New Roman" w:eastAsia="Times New Roman" w:hAnsi="Times New Roman"/>
          <w:sz w:val="24"/>
          <w:szCs w:val="24"/>
          <w:lang w:val="en-GB"/>
        </w:rPr>
        <w:t xml:space="preserve"> (</w:t>
      </w:r>
      <w:r w:rsidR="00B17799">
        <w:rPr>
          <w:rFonts w:ascii="Times New Roman" w:hAnsi="Times New Roman"/>
          <w:sz w:val="24"/>
          <w:szCs w:val="24"/>
        </w:rPr>
        <w:t>hereinafter referred to as</w:t>
      </w:r>
      <w:r w:rsidR="00B17799" w:rsidRPr="00B17799">
        <w:rPr>
          <w:rFonts w:ascii="Times New Roman" w:hAnsi="Times New Roman"/>
          <w:sz w:val="24"/>
          <w:szCs w:val="24"/>
        </w:rPr>
        <w:t xml:space="preserve">: </w:t>
      </w:r>
      <w:r w:rsidRPr="00B17799">
        <w:rPr>
          <w:rFonts w:ascii="Times New Roman" w:eastAsia="Times New Roman" w:hAnsi="Times New Roman"/>
          <w:sz w:val="24"/>
          <w:szCs w:val="24"/>
          <w:lang w:val="en-GB"/>
        </w:rPr>
        <w:t xml:space="preserve">Working </w:t>
      </w:r>
      <w:r w:rsidR="00340D5A" w:rsidRPr="00B17799">
        <w:rPr>
          <w:rFonts w:ascii="Times New Roman" w:eastAsia="Times New Roman" w:hAnsi="Times New Roman"/>
          <w:sz w:val="24"/>
          <w:szCs w:val="24"/>
          <w:lang w:val="en-GB"/>
        </w:rPr>
        <w:t>Group</w:t>
      </w:r>
      <w:r w:rsidR="00E92AB9" w:rsidRPr="00B17799">
        <w:rPr>
          <w:rFonts w:ascii="Times New Roman" w:eastAsia="Times New Roman" w:hAnsi="Times New Roman"/>
          <w:sz w:val="24"/>
          <w:szCs w:val="24"/>
          <w:lang w:val="en-GB"/>
        </w:rPr>
        <w:t xml:space="preserve">). </w:t>
      </w:r>
      <w:r w:rsidRPr="00B17799">
        <w:rPr>
          <w:rFonts w:ascii="Times New Roman" w:eastAsia="Times New Roman" w:hAnsi="Times New Roman"/>
          <w:sz w:val="24"/>
          <w:szCs w:val="24"/>
          <w:lang w:val="en-GB"/>
        </w:rPr>
        <w:t>The</w:t>
      </w:r>
      <w:r w:rsidRPr="00D469BE">
        <w:rPr>
          <w:rFonts w:ascii="Times New Roman" w:eastAsia="Times New Roman" w:hAnsi="Times New Roman"/>
          <w:sz w:val="24"/>
          <w:szCs w:val="24"/>
          <w:lang w:val="en-GB"/>
        </w:rPr>
        <w:t xml:space="preserve"> Working Group is tasked with undertaking all activities in connection with the preparation and implementation of the Action Plan</w:t>
      </w:r>
      <w:r w:rsidR="007643C8" w:rsidRPr="00D469BE">
        <w:rPr>
          <w:rFonts w:ascii="Times New Roman" w:eastAsia="Times New Roman" w:hAnsi="Times New Roman"/>
          <w:sz w:val="24"/>
          <w:szCs w:val="24"/>
          <w:lang w:val="en-GB"/>
        </w:rPr>
        <w:t xml:space="preserve">. </w:t>
      </w:r>
    </w:p>
    <w:p w:rsidR="00712089" w:rsidRPr="00D469BE" w:rsidRDefault="008C6C8C" w:rsidP="009D7F95">
      <w:pPr>
        <w:spacing w:after="120" w:line="240" w:lineRule="auto"/>
        <w:ind w:firstLine="720"/>
        <w:jc w:val="both"/>
        <w:rPr>
          <w:rFonts w:ascii="Times New Roman" w:eastAsia="Times New Roman" w:hAnsi="Times New Roman"/>
          <w:sz w:val="24"/>
          <w:szCs w:val="24"/>
          <w:lang w:val="en-GB"/>
        </w:rPr>
      </w:pPr>
      <w:r w:rsidRPr="00D469BE">
        <w:rPr>
          <w:rFonts w:ascii="Times New Roman" w:eastAsia="Times New Roman" w:hAnsi="Times New Roman"/>
          <w:sz w:val="24"/>
          <w:szCs w:val="24"/>
          <w:lang w:val="en-GB"/>
        </w:rPr>
        <w:t xml:space="preserve">The first practical step towards improving cooperation with the civil society was made when the </w:t>
      </w:r>
      <w:r w:rsidR="00340D5A">
        <w:rPr>
          <w:rFonts w:ascii="Times New Roman" w:eastAsia="Times New Roman" w:hAnsi="Times New Roman"/>
          <w:sz w:val="24"/>
          <w:szCs w:val="24"/>
          <w:lang w:val="en-GB"/>
        </w:rPr>
        <w:t>Working Group</w:t>
      </w:r>
      <w:r w:rsidRPr="00D469BE">
        <w:rPr>
          <w:rFonts w:ascii="Times New Roman" w:eastAsia="Times New Roman" w:hAnsi="Times New Roman"/>
          <w:sz w:val="24"/>
          <w:szCs w:val="24"/>
          <w:lang w:val="en-GB"/>
        </w:rPr>
        <w:t xml:space="preserve"> was being formed: namely, representatives of the civil society were invited to participate in its work as full members</w:t>
      </w:r>
      <w:r w:rsidR="00EA339A" w:rsidRPr="00D469BE">
        <w:rPr>
          <w:rFonts w:ascii="Times New Roman" w:eastAsia="Times New Roman" w:hAnsi="Times New Roman"/>
          <w:sz w:val="24"/>
          <w:szCs w:val="24"/>
          <w:lang w:val="en-GB"/>
        </w:rPr>
        <w:t xml:space="preserve">. </w:t>
      </w:r>
      <w:r w:rsidRPr="00D469BE">
        <w:rPr>
          <w:rFonts w:ascii="Times New Roman" w:eastAsia="Times New Roman" w:hAnsi="Times New Roman"/>
          <w:sz w:val="24"/>
          <w:szCs w:val="24"/>
          <w:lang w:val="en-GB"/>
        </w:rPr>
        <w:t xml:space="preserve">Representatives of </w:t>
      </w:r>
      <w:r w:rsidR="00A33ABD" w:rsidRPr="00D469BE">
        <w:rPr>
          <w:rFonts w:ascii="Times New Roman" w:eastAsia="Times New Roman" w:hAnsi="Times New Roman"/>
          <w:sz w:val="24"/>
          <w:szCs w:val="24"/>
          <w:lang w:val="en-GB"/>
        </w:rPr>
        <w:t>CSO</w:t>
      </w:r>
      <w:r w:rsidRPr="00D469BE">
        <w:rPr>
          <w:rFonts w:ascii="Times New Roman" w:eastAsia="Times New Roman" w:hAnsi="Times New Roman"/>
          <w:sz w:val="24"/>
          <w:szCs w:val="24"/>
          <w:lang w:val="en-GB"/>
        </w:rPr>
        <w:t>s were selected in a transparent procedure</w:t>
      </w:r>
      <w:r w:rsidR="00EA339A" w:rsidRPr="00D469BE">
        <w:rPr>
          <w:rFonts w:ascii="Times New Roman" w:eastAsia="Times New Roman" w:hAnsi="Times New Roman"/>
          <w:sz w:val="24"/>
          <w:szCs w:val="24"/>
          <w:lang w:val="en-GB"/>
        </w:rPr>
        <w:t xml:space="preserve">. </w:t>
      </w:r>
      <w:r w:rsidRPr="00D469BE">
        <w:rPr>
          <w:rFonts w:ascii="Times New Roman" w:eastAsia="Times New Roman" w:hAnsi="Times New Roman"/>
          <w:sz w:val="24"/>
          <w:szCs w:val="24"/>
          <w:lang w:val="en-GB"/>
        </w:rPr>
        <w:t>The Office</w:t>
      </w:r>
      <w:r w:rsidR="00981937" w:rsidRPr="00D469BE">
        <w:rPr>
          <w:rFonts w:ascii="Times New Roman" w:eastAsia="Times New Roman" w:hAnsi="Times New Roman"/>
          <w:sz w:val="24"/>
          <w:szCs w:val="24"/>
          <w:lang w:val="en-GB"/>
        </w:rPr>
        <w:t xml:space="preserve">, </w:t>
      </w:r>
      <w:r w:rsidRPr="00D469BE">
        <w:rPr>
          <w:rFonts w:ascii="Times New Roman" w:eastAsia="Times New Roman" w:hAnsi="Times New Roman"/>
          <w:sz w:val="24"/>
          <w:szCs w:val="24"/>
          <w:lang w:val="en-GB"/>
        </w:rPr>
        <w:t xml:space="preserve">in cooperation with the </w:t>
      </w:r>
      <w:r w:rsidR="001901D7" w:rsidRPr="00D469BE">
        <w:rPr>
          <w:rFonts w:ascii="Times New Roman" w:eastAsia="Times New Roman" w:hAnsi="Times New Roman"/>
          <w:sz w:val="24"/>
          <w:szCs w:val="24"/>
          <w:lang w:val="en-GB"/>
        </w:rPr>
        <w:t>MPALSG</w:t>
      </w:r>
      <w:r w:rsidR="00EA339A" w:rsidRPr="00D469BE">
        <w:rPr>
          <w:rFonts w:ascii="Times New Roman" w:eastAsia="Times New Roman" w:hAnsi="Times New Roman"/>
          <w:sz w:val="24"/>
          <w:szCs w:val="24"/>
          <w:lang w:val="en-GB"/>
        </w:rPr>
        <w:t xml:space="preserve">, </w:t>
      </w:r>
      <w:r w:rsidR="000475E1">
        <w:rPr>
          <w:rFonts w:ascii="Times New Roman" w:eastAsia="Times New Roman" w:hAnsi="Times New Roman"/>
          <w:sz w:val="24"/>
          <w:szCs w:val="24"/>
          <w:lang w:val="en-GB"/>
        </w:rPr>
        <w:t>published</w:t>
      </w:r>
      <w:r w:rsidRPr="00D469BE">
        <w:rPr>
          <w:rFonts w:ascii="Times New Roman" w:eastAsia="Times New Roman" w:hAnsi="Times New Roman"/>
          <w:sz w:val="24"/>
          <w:szCs w:val="24"/>
          <w:lang w:val="en-GB"/>
        </w:rPr>
        <w:t xml:space="preserve"> a Public Call</w:t>
      </w:r>
      <w:r w:rsidR="00224A6C" w:rsidRPr="00D469BE">
        <w:rPr>
          <w:rStyle w:val="FootnoteReference"/>
          <w:rFonts w:ascii="Times New Roman" w:eastAsia="Times New Roman" w:hAnsi="Times New Roman"/>
          <w:sz w:val="24"/>
          <w:szCs w:val="24"/>
          <w:lang w:val="en-GB"/>
        </w:rPr>
        <w:footnoteReference w:id="9"/>
      </w:r>
      <w:r w:rsidR="00EA339A" w:rsidRPr="00D469BE">
        <w:rPr>
          <w:rFonts w:ascii="Times New Roman" w:eastAsia="Times New Roman" w:hAnsi="Times New Roman"/>
          <w:sz w:val="24"/>
          <w:szCs w:val="24"/>
          <w:lang w:val="en-GB"/>
        </w:rPr>
        <w:t xml:space="preserve"> </w:t>
      </w:r>
      <w:r w:rsidRPr="00D469BE">
        <w:rPr>
          <w:rFonts w:ascii="Times New Roman" w:eastAsia="Times New Roman" w:hAnsi="Times New Roman"/>
          <w:sz w:val="24"/>
          <w:szCs w:val="24"/>
          <w:lang w:val="en-GB"/>
        </w:rPr>
        <w:t xml:space="preserve">for participation in the Working Group in November </w:t>
      </w:r>
      <w:r w:rsidR="00EA339A" w:rsidRPr="00D469BE">
        <w:rPr>
          <w:rFonts w:ascii="Times New Roman" w:eastAsia="Times New Roman" w:hAnsi="Times New Roman"/>
          <w:sz w:val="24"/>
          <w:szCs w:val="24"/>
          <w:lang w:val="en-GB"/>
        </w:rPr>
        <w:t>2015</w:t>
      </w:r>
      <w:r w:rsidRPr="00D469BE">
        <w:rPr>
          <w:rFonts w:ascii="Times New Roman" w:eastAsia="Times New Roman" w:hAnsi="Times New Roman"/>
          <w:sz w:val="24"/>
          <w:szCs w:val="24"/>
          <w:lang w:val="en-GB"/>
        </w:rPr>
        <w:t xml:space="preserve"> and </w:t>
      </w:r>
      <w:r w:rsidR="000475E1">
        <w:rPr>
          <w:rFonts w:ascii="Times New Roman" w:eastAsia="Times New Roman" w:hAnsi="Times New Roman"/>
          <w:sz w:val="24"/>
          <w:szCs w:val="24"/>
          <w:lang w:val="en-GB"/>
        </w:rPr>
        <w:t xml:space="preserve">also </w:t>
      </w:r>
      <w:r w:rsidRPr="00D469BE">
        <w:rPr>
          <w:rFonts w:ascii="Times New Roman" w:eastAsia="Times New Roman" w:hAnsi="Times New Roman"/>
          <w:sz w:val="24"/>
          <w:szCs w:val="24"/>
          <w:lang w:val="en-GB"/>
        </w:rPr>
        <w:t>sent it to al</w:t>
      </w:r>
      <w:r w:rsidR="00921742">
        <w:rPr>
          <w:rFonts w:ascii="Times New Roman" w:eastAsia="Times New Roman" w:hAnsi="Times New Roman"/>
          <w:sz w:val="24"/>
          <w:szCs w:val="24"/>
          <w:lang w:val="en-GB"/>
        </w:rPr>
        <w:t>l</w:t>
      </w:r>
      <w:r w:rsidRPr="00D469BE">
        <w:rPr>
          <w:rFonts w:ascii="Times New Roman" w:eastAsia="Times New Roman" w:hAnsi="Times New Roman"/>
          <w:sz w:val="24"/>
          <w:szCs w:val="24"/>
          <w:lang w:val="en-GB"/>
        </w:rPr>
        <w:t xml:space="preserve"> </w:t>
      </w:r>
      <w:r w:rsidR="00A33ABD" w:rsidRPr="00D469BE">
        <w:rPr>
          <w:rFonts w:ascii="Times New Roman" w:eastAsia="Times New Roman" w:hAnsi="Times New Roman"/>
          <w:sz w:val="24"/>
          <w:szCs w:val="24"/>
          <w:lang w:val="en-GB"/>
        </w:rPr>
        <w:t>CSO</w:t>
      </w:r>
      <w:r w:rsidRPr="00D469BE">
        <w:rPr>
          <w:rFonts w:ascii="Times New Roman" w:eastAsia="Times New Roman" w:hAnsi="Times New Roman"/>
          <w:sz w:val="24"/>
          <w:szCs w:val="24"/>
          <w:lang w:val="en-GB"/>
        </w:rPr>
        <w:t>s</w:t>
      </w:r>
      <w:r w:rsidR="00DB31D9" w:rsidRPr="00D469BE">
        <w:rPr>
          <w:rFonts w:ascii="Times New Roman" w:eastAsia="Times New Roman" w:hAnsi="Times New Roman"/>
          <w:sz w:val="24"/>
          <w:szCs w:val="24"/>
          <w:lang w:val="en-GB"/>
        </w:rPr>
        <w:t xml:space="preserve"> </w:t>
      </w:r>
      <w:r w:rsidRPr="00D469BE">
        <w:rPr>
          <w:rFonts w:ascii="Times New Roman" w:eastAsia="Times New Roman" w:hAnsi="Times New Roman"/>
          <w:sz w:val="24"/>
          <w:szCs w:val="24"/>
          <w:lang w:val="en-GB"/>
        </w:rPr>
        <w:t>on its mailing list</w:t>
      </w:r>
      <w:r w:rsidR="00DB31D9" w:rsidRPr="00D469BE">
        <w:rPr>
          <w:rFonts w:ascii="Times New Roman" w:eastAsia="Times New Roman" w:hAnsi="Times New Roman"/>
          <w:sz w:val="24"/>
          <w:szCs w:val="24"/>
          <w:lang w:val="en-GB"/>
        </w:rPr>
        <w:t xml:space="preserve">. </w:t>
      </w:r>
      <w:r w:rsidRPr="00D469BE">
        <w:rPr>
          <w:rFonts w:ascii="Times New Roman" w:eastAsia="Times New Roman" w:hAnsi="Times New Roman"/>
          <w:sz w:val="24"/>
          <w:szCs w:val="24"/>
          <w:lang w:val="en-GB"/>
        </w:rPr>
        <w:t xml:space="preserve">In addition to all information relevant for prospective applicants, the Public Call also stated the criteria for the selection of </w:t>
      </w:r>
      <w:r w:rsidR="00A33ABD" w:rsidRPr="00D469BE">
        <w:rPr>
          <w:rFonts w:ascii="Times New Roman" w:eastAsia="Times New Roman" w:hAnsi="Times New Roman"/>
          <w:sz w:val="24"/>
          <w:szCs w:val="24"/>
          <w:lang w:val="en-GB"/>
        </w:rPr>
        <w:t>CSO</w:t>
      </w:r>
      <w:r w:rsidRPr="00D469BE">
        <w:rPr>
          <w:rFonts w:ascii="Times New Roman" w:eastAsia="Times New Roman" w:hAnsi="Times New Roman"/>
          <w:sz w:val="24"/>
          <w:szCs w:val="24"/>
          <w:lang w:val="en-GB"/>
        </w:rPr>
        <w:t xml:space="preserve">s and for the appointment of </w:t>
      </w:r>
      <w:r w:rsidR="00A33ABD" w:rsidRPr="00D469BE">
        <w:rPr>
          <w:rFonts w:ascii="Times New Roman" w:eastAsia="Times New Roman" w:hAnsi="Times New Roman"/>
          <w:sz w:val="24"/>
          <w:szCs w:val="24"/>
          <w:lang w:val="en-GB"/>
        </w:rPr>
        <w:t>CSO</w:t>
      </w:r>
      <w:r w:rsidRPr="00D469BE">
        <w:rPr>
          <w:rFonts w:ascii="Times New Roman" w:eastAsia="Times New Roman" w:hAnsi="Times New Roman"/>
          <w:sz w:val="24"/>
          <w:szCs w:val="24"/>
          <w:lang w:val="en-GB"/>
        </w:rPr>
        <w:t xml:space="preserve"> representatives as members and deputy members of the Working Group</w:t>
      </w:r>
      <w:r w:rsidR="00EA339A" w:rsidRPr="00D469BE">
        <w:rPr>
          <w:rFonts w:ascii="Times New Roman" w:eastAsia="Times New Roman" w:hAnsi="Times New Roman"/>
          <w:sz w:val="24"/>
          <w:szCs w:val="24"/>
          <w:lang w:val="en-GB"/>
        </w:rPr>
        <w:t>.</w:t>
      </w:r>
      <w:r w:rsidR="00712089" w:rsidRPr="00D469BE">
        <w:rPr>
          <w:rFonts w:ascii="Times New Roman" w:eastAsia="Times New Roman" w:hAnsi="Times New Roman"/>
          <w:sz w:val="24"/>
          <w:szCs w:val="24"/>
          <w:lang w:val="en-GB"/>
        </w:rPr>
        <w:t xml:space="preserve"> </w:t>
      </w:r>
      <w:r w:rsidRPr="00D469BE">
        <w:rPr>
          <w:rFonts w:ascii="Times New Roman" w:eastAsia="Times New Roman" w:hAnsi="Times New Roman"/>
          <w:sz w:val="24"/>
          <w:szCs w:val="24"/>
          <w:lang w:val="en-GB"/>
        </w:rPr>
        <w:t xml:space="preserve">These criteria </w:t>
      </w:r>
      <w:r w:rsidRPr="00D469BE">
        <w:rPr>
          <w:rFonts w:ascii="Times New Roman" w:eastAsia="Times New Roman" w:hAnsi="Times New Roman"/>
          <w:sz w:val="24"/>
          <w:szCs w:val="24"/>
          <w:lang w:val="en-GB"/>
        </w:rPr>
        <w:lastRenderedPageBreak/>
        <w:t xml:space="preserve">reflected the intention to involve in the work of the </w:t>
      </w:r>
      <w:r w:rsidR="00340D5A">
        <w:rPr>
          <w:rFonts w:ascii="Times New Roman" w:eastAsia="Times New Roman" w:hAnsi="Times New Roman"/>
          <w:sz w:val="24"/>
          <w:szCs w:val="24"/>
          <w:lang w:val="en-GB"/>
        </w:rPr>
        <w:t>Working Group</w:t>
      </w:r>
      <w:r w:rsidRPr="00D469BE">
        <w:rPr>
          <w:rFonts w:ascii="Times New Roman" w:eastAsia="Times New Roman" w:hAnsi="Times New Roman"/>
          <w:sz w:val="24"/>
          <w:szCs w:val="24"/>
          <w:lang w:val="en-GB"/>
        </w:rPr>
        <w:t xml:space="preserve"> and the preparation of the Action Plan </w:t>
      </w:r>
      <w:r w:rsidR="00A33ABD" w:rsidRPr="00D469BE">
        <w:rPr>
          <w:rFonts w:ascii="Times New Roman" w:eastAsia="Times New Roman" w:hAnsi="Times New Roman"/>
          <w:sz w:val="24"/>
          <w:szCs w:val="24"/>
          <w:lang w:val="en-GB"/>
        </w:rPr>
        <w:t>CSO</w:t>
      </w:r>
      <w:r w:rsidRPr="00D469BE">
        <w:rPr>
          <w:rFonts w:ascii="Times New Roman" w:eastAsia="Times New Roman" w:hAnsi="Times New Roman"/>
          <w:sz w:val="24"/>
          <w:szCs w:val="24"/>
          <w:lang w:val="en-GB"/>
        </w:rPr>
        <w:t>s</w:t>
      </w:r>
      <w:r w:rsidR="00712089" w:rsidRPr="00D469BE">
        <w:rPr>
          <w:rFonts w:ascii="Times New Roman" w:eastAsia="Times New Roman" w:hAnsi="Times New Roman"/>
          <w:sz w:val="24"/>
          <w:szCs w:val="24"/>
          <w:lang w:val="en-GB"/>
        </w:rPr>
        <w:t xml:space="preserve"> </w:t>
      </w:r>
      <w:r w:rsidRPr="00D469BE">
        <w:rPr>
          <w:rFonts w:ascii="Times New Roman" w:eastAsia="Times New Roman" w:hAnsi="Times New Roman"/>
          <w:sz w:val="24"/>
          <w:szCs w:val="24"/>
          <w:lang w:val="en-GB"/>
        </w:rPr>
        <w:t xml:space="preserve">active in various fields promoted by </w:t>
      </w:r>
      <w:r w:rsidR="004F07EA" w:rsidRPr="00D469BE">
        <w:rPr>
          <w:rFonts w:ascii="Times New Roman" w:eastAsia="Times New Roman" w:hAnsi="Times New Roman"/>
          <w:sz w:val="24"/>
          <w:szCs w:val="24"/>
          <w:lang w:val="en-GB"/>
        </w:rPr>
        <w:t>OGP</w:t>
      </w:r>
      <w:r w:rsidRPr="00D469BE">
        <w:rPr>
          <w:rFonts w:ascii="Times New Roman" w:eastAsia="Times New Roman" w:hAnsi="Times New Roman"/>
          <w:sz w:val="24"/>
          <w:szCs w:val="24"/>
          <w:lang w:val="en-GB"/>
        </w:rPr>
        <w:t xml:space="preserve"> values, including</w:t>
      </w:r>
      <w:r w:rsidR="006F085A" w:rsidRPr="00D469BE">
        <w:rPr>
          <w:rFonts w:ascii="Times New Roman" w:eastAsia="Times New Roman" w:hAnsi="Times New Roman"/>
          <w:sz w:val="24"/>
          <w:szCs w:val="24"/>
          <w:lang w:val="en-GB"/>
        </w:rPr>
        <w:t xml:space="preserve">: </w:t>
      </w:r>
      <w:r w:rsidRPr="00D469BE">
        <w:rPr>
          <w:rFonts w:ascii="Times New Roman" w:eastAsia="Times New Roman" w:hAnsi="Times New Roman"/>
          <w:sz w:val="24"/>
          <w:szCs w:val="24"/>
          <w:lang w:val="en-GB"/>
        </w:rPr>
        <w:t>access to data</w:t>
      </w:r>
      <w:r w:rsidR="006F085A" w:rsidRPr="00D469BE">
        <w:rPr>
          <w:rFonts w:ascii="Times New Roman" w:eastAsia="Times New Roman" w:hAnsi="Times New Roman"/>
          <w:bCs/>
          <w:sz w:val="24"/>
          <w:szCs w:val="24"/>
          <w:lang w:val="en-GB" w:bidi="en-US"/>
        </w:rPr>
        <w:t xml:space="preserve">, </w:t>
      </w:r>
      <w:r w:rsidR="000E3EB3" w:rsidRPr="00D469BE">
        <w:rPr>
          <w:rFonts w:ascii="Times New Roman" w:eastAsia="Times New Roman" w:hAnsi="Times New Roman"/>
          <w:bCs/>
          <w:sz w:val="24"/>
          <w:szCs w:val="24"/>
          <w:lang w:val="en-GB" w:bidi="en-US"/>
        </w:rPr>
        <w:t>access to information</w:t>
      </w:r>
      <w:r w:rsidR="006F085A" w:rsidRPr="00D469BE">
        <w:rPr>
          <w:rFonts w:ascii="Times New Roman" w:eastAsia="Times New Roman" w:hAnsi="Times New Roman"/>
          <w:sz w:val="24"/>
          <w:szCs w:val="24"/>
          <w:lang w:val="en-GB" w:bidi="en-US"/>
        </w:rPr>
        <w:t xml:space="preserve">, </w:t>
      </w:r>
      <w:r w:rsidRPr="00D469BE">
        <w:rPr>
          <w:rFonts w:ascii="Times New Roman" w:eastAsia="Times New Roman" w:hAnsi="Times New Roman"/>
          <w:sz w:val="24"/>
          <w:szCs w:val="24"/>
          <w:lang w:val="en-GB" w:bidi="en-US"/>
        </w:rPr>
        <w:t>media and information services</w:t>
      </w:r>
      <w:r w:rsidR="006F085A" w:rsidRPr="00D469BE">
        <w:rPr>
          <w:rFonts w:ascii="Times New Roman" w:eastAsia="Times New Roman" w:hAnsi="Times New Roman"/>
          <w:sz w:val="24"/>
          <w:szCs w:val="24"/>
          <w:lang w:val="en-GB" w:bidi="en-US"/>
        </w:rPr>
        <w:t xml:space="preserve">, </w:t>
      </w:r>
      <w:r w:rsidRPr="00D469BE">
        <w:rPr>
          <w:rFonts w:ascii="Times New Roman" w:eastAsia="Times New Roman" w:hAnsi="Times New Roman"/>
          <w:sz w:val="24"/>
          <w:szCs w:val="24"/>
          <w:lang w:val="en-GB" w:bidi="en-US"/>
        </w:rPr>
        <w:t>fiscal transparency</w:t>
      </w:r>
      <w:r w:rsidR="006F085A" w:rsidRPr="00D469BE">
        <w:rPr>
          <w:rFonts w:ascii="Times New Roman" w:eastAsia="Times New Roman" w:hAnsi="Times New Roman"/>
          <w:sz w:val="24"/>
          <w:szCs w:val="24"/>
          <w:lang w:val="en-GB" w:bidi="en-US"/>
        </w:rPr>
        <w:t xml:space="preserve">, </w:t>
      </w:r>
      <w:r w:rsidRPr="00D469BE">
        <w:rPr>
          <w:rFonts w:ascii="Times New Roman" w:eastAsia="Times New Roman" w:hAnsi="Times New Roman"/>
          <w:sz w:val="24"/>
          <w:szCs w:val="24"/>
          <w:lang w:val="en-GB" w:bidi="en-US"/>
        </w:rPr>
        <w:t>public advocacy and policies</w:t>
      </w:r>
      <w:r w:rsidR="006F085A" w:rsidRPr="00D469BE">
        <w:rPr>
          <w:rFonts w:ascii="Times New Roman" w:eastAsia="Times New Roman" w:hAnsi="Times New Roman"/>
          <w:sz w:val="24"/>
          <w:szCs w:val="24"/>
          <w:lang w:val="en-GB" w:bidi="en-US"/>
        </w:rPr>
        <w:t xml:space="preserve">, </w:t>
      </w:r>
      <w:r w:rsidRPr="00D469BE">
        <w:rPr>
          <w:rFonts w:ascii="Times New Roman" w:eastAsia="Times New Roman" w:hAnsi="Times New Roman"/>
          <w:sz w:val="24"/>
          <w:szCs w:val="24"/>
          <w:lang w:val="en-GB" w:bidi="en-US"/>
        </w:rPr>
        <w:t>strengthening the rule of law and raising civic awareness</w:t>
      </w:r>
      <w:r w:rsidR="006F085A" w:rsidRPr="00D469BE">
        <w:rPr>
          <w:rFonts w:ascii="Times New Roman" w:eastAsia="Times New Roman" w:hAnsi="Times New Roman"/>
          <w:sz w:val="24"/>
          <w:szCs w:val="24"/>
          <w:lang w:val="en-GB" w:bidi="en-US"/>
        </w:rPr>
        <w:t xml:space="preserve">, </w:t>
      </w:r>
      <w:r w:rsidRPr="00D469BE">
        <w:rPr>
          <w:rFonts w:ascii="Times New Roman" w:eastAsia="Times New Roman" w:hAnsi="Times New Roman"/>
          <w:sz w:val="24"/>
          <w:szCs w:val="24"/>
          <w:lang w:val="en-GB" w:bidi="en-US"/>
        </w:rPr>
        <w:t>combating corruption</w:t>
      </w:r>
      <w:r w:rsidR="006F085A" w:rsidRPr="00D469BE">
        <w:rPr>
          <w:rFonts w:ascii="Times New Roman" w:eastAsia="Times New Roman" w:hAnsi="Times New Roman"/>
          <w:sz w:val="24"/>
          <w:szCs w:val="24"/>
          <w:lang w:val="en-GB" w:bidi="en-US"/>
        </w:rPr>
        <w:t xml:space="preserve">, </w:t>
      </w:r>
      <w:r w:rsidRPr="00D469BE">
        <w:rPr>
          <w:rFonts w:ascii="Times New Roman" w:eastAsia="Times New Roman" w:hAnsi="Times New Roman"/>
          <w:sz w:val="24"/>
          <w:szCs w:val="24"/>
          <w:lang w:val="en-GB" w:bidi="en-US"/>
        </w:rPr>
        <w:t>development of new technologies and innovation in order to exchange information</w:t>
      </w:r>
      <w:r w:rsidR="006F085A" w:rsidRPr="00D469BE">
        <w:rPr>
          <w:rFonts w:ascii="Times New Roman" w:eastAsia="Times New Roman" w:hAnsi="Times New Roman"/>
          <w:sz w:val="24"/>
          <w:szCs w:val="24"/>
          <w:lang w:val="en-GB" w:bidi="en-US"/>
        </w:rPr>
        <w:t xml:space="preserve">, </w:t>
      </w:r>
      <w:r w:rsidR="00651732" w:rsidRPr="00D469BE">
        <w:rPr>
          <w:rFonts w:ascii="Times New Roman" w:eastAsia="Times New Roman" w:hAnsi="Times New Roman"/>
          <w:sz w:val="24"/>
          <w:szCs w:val="24"/>
          <w:lang w:val="en-GB" w:bidi="en-US"/>
        </w:rPr>
        <w:t xml:space="preserve">improve public services and involve </w:t>
      </w:r>
      <w:r w:rsidR="00D469BE" w:rsidRPr="00D469BE">
        <w:rPr>
          <w:rFonts w:ascii="Times New Roman" w:eastAsia="Times New Roman" w:hAnsi="Times New Roman"/>
          <w:sz w:val="24"/>
          <w:szCs w:val="24"/>
          <w:lang w:val="en-GB" w:bidi="en-US"/>
        </w:rPr>
        <w:t>citizens</w:t>
      </w:r>
      <w:r w:rsidR="00651732" w:rsidRPr="00D469BE">
        <w:rPr>
          <w:rFonts w:ascii="Times New Roman" w:eastAsia="Times New Roman" w:hAnsi="Times New Roman"/>
          <w:sz w:val="24"/>
          <w:szCs w:val="24"/>
          <w:lang w:val="en-GB" w:bidi="en-US"/>
        </w:rPr>
        <w:t xml:space="preserve"> in decision-making, open data and Open Government Partnership; another requirement was that the CSOs must have demonstrated their </w:t>
      </w:r>
      <w:r w:rsidR="00D469BE" w:rsidRPr="00D469BE">
        <w:rPr>
          <w:rFonts w:ascii="Times New Roman" w:eastAsia="Times New Roman" w:hAnsi="Times New Roman"/>
          <w:sz w:val="24"/>
          <w:szCs w:val="24"/>
          <w:lang w:val="en-GB" w:bidi="en-US"/>
        </w:rPr>
        <w:t>interest</w:t>
      </w:r>
      <w:r w:rsidR="00651732" w:rsidRPr="00D469BE">
        <w:rPr>
          <w:rFonts w:ascii="Times New Roman" w:eastAsia="Times New Roman" w:hAnsi="Times New Roman"/>
          <w:sz w:val="24"/>
          <w:szCs w:val="24"/>
          <w:lang w:val="en-GB" w:bidi="en-US"/>
        </w:rPr>
        <w:t xml:space="preserve"> in a specific field in the past three years</w:t>
      </w:r>
      <w:r w:rsidR="006F085A" w:rsidRPr="00D469BE">
        <w:rPr>
          <w:rFonts w:ascii="Times New Roman" w:eastAsia="Times New Roman" w:hAnsi="Times New Roman"/>
          <w:sz w:val="24"/>
          <w:szCs w:val="24"/>
          <w:lang w:val="en-GB" w:bidi="en-US"/>
        </w:rPr>
        <w:t xml:space="preserve">. </w:t>
      </w:r>
      <w:r w:rsidR="00651732" w:rsidRPr="00D469BE">
        <w:rPr>
          <w:rFonts w:ascii="Times New Roman" w:eastAsia="Times New Roman" w:hAnsi="Times New Roman"/>
          <w:sz w:val="24"/>
          <w:szCs w:val="24"/>
          <w:lang w:val="en-GB" w:bidi="en-US"/>
        </w:rPr>
        <w:t xml:space="preserve">The Public Call was sent to </w:t>
      </w:r>
      <w:r w:rsidR="00A33ABD" w:rsidRPr="00D469BE">
        <w:rPr>
          <w:rFonts w:ascii="Times New Roman" w:eastAsia="Times New Roman" w:hAnsi="Times New Roman"/>
          <w:sz w:val="24"/>
          <w:szCs w:val="24"/>
          <w:lang w:val="en-GB" w:bidi="en-US"/>
        </w:rPr>
        <w:t>CSO</w:t>
      </w:r>
      <w:r w:rsidR="00651732" w:rsidRPr="00D469BE">
        <w:rPr>
          <w:rFonts w:ascii="Times New Roman" w:eastAsia="Times New Roman" w:hAnsi="Times New Roman"/>
          <w:sz w:val="24"/>
          <w:szCs w:val="24"/>
          <w:lang w:val="en-GB" w:bidi="en-US"/>
        </w:rPr>
        <w:t>s</w:t>
      </w:r>
      <w:r w:rsidR="00A306FA" w:rsidRPr="00D469BE">
        <w:rPr>
          <w:rFonts w:ascii="Times New Roman" w:eastAsia="Times New Roman" w:hAnsi="Times New Roman"/>
          <w:sz w:val="24"/>
          <w:szCs w:val="24"/>
          <w:lang w:val="en-GB" w:bidi="en-US"/>
        </w:rPr>
        <w:t xml:space="preserve"> </w:t>
      </w:r>
      <w:r w:rsidR="00651732" w:rsidRPr="00D469BE">
        <w:rPr>
          <w:rFonts w:ascii="Times New Roman" w:eastAsia="Times New Roman" w:hAnsi="Times New Roman"/>
          <w:sz w:val="24"/>
          <w:szCs w:val="24"/>
          <w:lang w:val="en-GB" w:bidi="en-US"/>
        </w:rPr>
        <w:t xml:space="preserve">active across </w:t>
      </w:r>
      <w:r w:rsidR="00AC263E">
        <w:rPr>
          <w:rFonts w:ascii="Times New Roman" w:eastAsia="Times New Roman" w:hAnsi="Times New Roman"/>
          <w:sz w:val="24"/>
          <w:szCs w:val="24"/>
          <w:lang w:bidi="en-US"/>
        </w:rPr>
        <w:t xml:space="preserve">the Republic of </w:t>
      </w:r>
      <w:r w:rsidR="00651732" w:rsidRPr="00D469BE">
        <w:rPr>
          <w:rFonts w:ascii="Times New Roman" w:eastAsia="Times New Roman" w:hAnsi="Times New Roman"/>
          <w:sz w:val="24"/>
          <w:szCs w:val="24"/>
          <w:lang w:val="en-GB" w:bidi="en-US"/>
        </w:rPr>
        <w:t>Serbia</w:t>
      </w:r>
      <w:r w:rsidR="00296EF6" w:rsidRPr="00D469BE">
        <w:rPr>
          <w:rFonts w:ascii="Times New Roman" w:eastAsia="Times New Roman" w:hAnsi="Times New Roman"/>
          <w:sz w:val="24"/>
          <w:szCs w:val="24"/>
          <w:lang w:val="en-GB" w:bidi="en-US"/>
        </w:rPr>
        <w:t xml:space="preserve">, </w:t>
      </w:r>
      <w:r w:rsidR="00D469BE" w:rsidRPr="00D469BE">
        <w:rPr>
          <w:rFonts w:ascii="Times New Roman" w:eastAsia="Times New Roman" w:hAnsi="Times New Roman"/>
          <w:sz w:val="24"/>
          <w:szCs w:val="24"/>
          <w:lang w:val="en-GB" w:bidi="en-US"/>
        </w:rPr>
        <w:t>to</w:t>
      </w:r>
      <w:r w:rsidR="00651732" w:rsidRPr="00D469BE">
        <w:rPr>
          <w:rFonts w:ascii="Times New Roman" w:eastAsia="Times New Roman" w:hAnsi="Times New Roman"/>
          <w:sz w:val="24"/>
          <w:szCs w:val="24"/>
          <w:lang w:val="en-GB" w:bidi="en-US"/>
        </w:rPr>
        <w:t xml:space="preserve"> ensure that </w:t>
      </w:r>
      <w:r w:rsidR="00A33ABD" w:rsidRPr="00D469BE">
        <w:rPr>
          <w:rFonts w:ascii="Times New Roman" w:eastAsia="Times New Roman" w:hAnsi="Times New Roman"/>
          <w:sz w:val="24"/>
          <w:szCs w:val="24"/>
          <w:lang w:val="en-GB" w:bidi="en-US"/>
        </w:rPr>
        <w:t>CSO</w:t>
      </w:r>
      <w:r w:rsidR="00651732" w:rsidRPr="00D469BE">
        <w:rPr>
          <w:rFonts w:ascii="Times New Roman" w:eastAsia="Times New Roman" w:hAnsi="Times New Roman"/>
          <w:sz w:val="24"/>
          <w:szCs w:val="24"/>
          <w:lang w:val="en-GB" w:bidi="en-US"/>
        </w:rPr>
        <w:t>s</w:t>
      </w:r>
      <w:r w:rsidR="00296EF6" w:rsidRPr="00D469BE">
        <w:rPr>
          <w:rFonts w:ascii="Times New Roman" w:eastAsia="Times New Roman" w:hAnsi="Times New Roman"/>
          <w:sz w:val="24"/>
          <w:szCs w:val="24"/>
          <w:lang w:val="en-GB" w:bidi="en-US"/>
        </w:rPr>
        <w:t xml:space="preserve"> </w:t>
      </w:r>
      <w:r w:rsidR="00651732" w:rsidRPr="00D469BE">
        <w:rPr>
          <w:rFonts w:ascii="Times New Roman" w:eastAsia="Times New Roman" w:hAnsi="Times New Roman"/>
          <w:sz w:val="24"/>
          <w:szCs w:val="24"/>
          <w:lang w:val="en-GB" w:bidi="en-US"/>
        </w:rPr>
        <w:t xml:space="preserve">which operate outside of the capital city are also represented </w:t>
      </w:r>
      <w:r w:rsidR="00581B0E" w:rsidRPr="00D469BE">
        <w:rPr>
          <w:rFonts w:ascii="Times New Roman" w:eastAsia="Times New Roman" w:hAnsi="Times New Roman"/>
          <w:sz w:val="24"/>
          <w:szCs w:val="24"/>
          <w:lang w:val="en-GB" w:bidi="en-US"/>
        </w:rPr>
        <w:t>(</w:t>
      </w:r>
      <w:r w:rsidR="0080197E" w:rsidRPr="00D469BE">
        <w:rPr>
          <w:rFonts w:ascii="Times New Roman" w:eastAsia="Times New Roman" w:hAnsi="Times New Roman"/>
          <w:sz w:val="24"/>
          <w:szCs w:val="24"/>
          <w:lang w:val="en-GB" w:bidi="en-US"/>
        </w:rPr>
        <w:t>IRM</w:t>
      </w:r>
      <w:r w:rsidR="00581B0E" w:rsidRPr="00D469BE">
        <w:rPr>
          <w:rFonts w:ascii="Times New Roman" w:eastAsia="Times New Roman" w:hAnsi="Times New Roman"/>
          <w:sz w:val="24"/>
          <w:szCs w:val="24"/>
          <w:lang w:val="en-GB" w:bidi="en-US"/>
        </w:rPr>
        <w:t xml:space="preserve"> </w:t>
      </w:r>
      <w:r w:rsidR="00651732" w:rsidRPr="00D469BE">
        <w:rPr>
          <w:rFonts w:ascii="Times New Roman" w:eastAsia="Times New Roman" w:hAnsi="Times New Roman"/>
          <w:sz w:val="24"/>
          <w:szCs w:val="24"/>
          <w:lang w:val="en-GB" w:bidi="en-US"/>
        </w:rPr>
        <w:t xml:space="preserve">recommendation No. </w:t>
      </w:r>
      <w:r w:rsidR="00581B0E" w:rsidRPr="00D469BE">
        <w:rPr>
          <w:rFonts w:ascii="Times New Roman" w:eastAsia="Times New Roman" w:hAnsi="Times New Roman"/>
          <w:sz w:val="24"/>
          <w:szCs w:val="24"/>
          <w:lang w:val="en-GB" w:bidi="en-US"/>
        </w:rPr>
        <w:t>2)</w:t>
      </w:r>
      <w:r w:rsidR="00296EF6" w:rsidRPr="00D469BE">
        <w:rPr>
          <w:rFonts w:ascii="Times New Roman" w:eastAsia="Times New Roman" w:hAnsi="Times New Roman"/>
          <w:sz w:val="24"/>
          <w:szCs w:val="24"/>
          <w:lang w:val="en-GB" w:bidi="en-US"/>
        </w:rPr>
        <w:t xml:space="preserve">. </w:t>
      </w:r>
      <w:r w:rsidR="00A306FA" w:rsidRPr="00D469BE">
        <w:rPr>
          <w:rFonts w:ascii="Times New Roman" w:eastAsia="Times New Roman" w:hAnsi="Times New Roman"/>
          <w:sz w:val="24"/>
          <w:szCs w:val="24"/>
          <w:lang w:val="en-GB" w:bidi="en-US"/>
        </w:rPr>
        <w:t xml:space="preserve"> </w:t>
      </w:r>
    </w:p>
    <w:p w:rsidR="00EA339A" w:rsidRPr="00D469BE" w:rsidRDefault="00A14ABE" w:rsidP="009D7F95">
      <w:pPr>
        <w:spacing w:after="120" w:line="240" w:lineRule="auto"/>
        <w:ind w:firstLine="720"/>
        <w:jc w:val="both"/>
        <w:rPr>
          <w:rFonts w:ascii="Times New Roman" w:eastAsia="Times New Roman" w:hAnsi="Times New Roman"/>
          <w:sz w:val="24"/>
          <w:szCs w:val="24"/>
          <w:lang w:val="en-GB"/>
        </w:rPr>
      </w:pPr>
      <w:r w:rsidRPr="00D469BE">
        <w:rPr>
          <w:rFonts w:ascii="Times New Roman" w:eastAsia="Times New Roman" w:hAnsi="Times New Roman"/>
          <w:sz w:val="24"/>
          <w:szCs w:val="24"/>
          <w:lang w:val="en-GB"/>
        </w:rPr>
        <w:t>Once the final date for application had passed, the selection procedure had been completed and the period for raising complaints had expired</w:t>
      </w:r>
      <w:r w:rsidR="00E158AD" w:rsidRPr="00D469BE">
        <w:rPr>
          <w:rFonts w:ascii="Times New Roman" w:eastAsia="Times New Roman" w:hAnsi="Times New Roman"/>
          <w:sz w:val="24"/>
          <w:szCs w:val="24"/>
          <w:lang w:val="en-GB"/>
        </w:rPr>
        <w:t xml:space="preserve">, </w:t>
      </w:r>
      <w:r w:rsidRPr="00D469BE">
        <w:rPr>
          <w:rFonts w:ascii="Times New Roman" w:eastAsia="Times New Roman" w:hAnsi="Times New Roman"/>
          <w:sz w:val="24"/>
          <w:szCs w:val="24"/>
          <w:lang w:val="en-GB"/>
        </w:rPr>
        <w:t xml:space="preserve">a Committee consisting of representatives of the Office and the </w:t>
      </w:r>
      <w:r w:rsidR="001901D7" w:rsidRPr="00D469BE">
        <w:rPr>
          <w:rFonts w:ascii="Times New Roman" w:eastAsia="Times New Roman" w:hAnsi="Times New Roman"/>
          <w:sz w:val="24"/>
          <w:szCs w:val="24"/>
          <w:lang w:val="en-GB" w:bidi="en-US"/>
        </w:rPr>
        <w:t>MPALSG</w:t>
      </w:r>
      <w:r w:rsidRPr="00D469BE">
        <w:rPr>
          <w:rFonts w:ascii="Times New Roman" w:eastAsia="Times New Roman" w:hAnsi="Times New Roman"/>
          <w:sz w:val="24"/>
          <w:szCs w:val="24"/>
          <w:lang w:val="en-GB" w:bidi="en-US"/>
        </w:rPr>
        <w:t xml:space="preserve"> made a final decision on the appointment of </w:t>
      </w:r>
      <w:r w:rsidR="00A33ABD" w:rsidRPr="00D469BE">
        <w:rPr>
          <w:rFonts w:ascii="Times New Roman" w:eastAsia="Times New Roman" w:hAnsi="Times New Roman"/>
          <w:sz w:val="24"/>
          <w:szCs w:val="24"/>
          <w:lang w:val="en-GB" w:bidi="en-US"/>
        </w:rPr>
        <w:t>CSO</w:t>
      </w:r>
      <w:r w:rsidR="00E158AD" w:rsidRPr="00D469BE">
        <w:rPr>
          <w:rFonts w:ascii="Times New Roman" w:eastAsia="Times New Roman" w:hAnsi="Times New Roman"/>
          <w:sz w:val="24"/>
          <w:szCs w:val="24"/>
          <w:lang w:val="en-GB" w:bidi="en-US"/>
        </w:rPr>
        <w:t xml:space="preserve"> </w:t>
      </w:r>
      <w:r w:rsidRPr="00D469BE">
        <w:rPr>
          <w:rFonts w:ascii="Times New Roman" w:eastAsia="Times New Roman" w:hAnsi="Times New Roman"/>
          <w:sz w:val="24"/>
          <w:szCs w:val="24"/>
          <w:lang w:val="en-GB" w:bidi="en-US"/>
        </w:rPr>
        <w:t>members and deputy members to the Working Group</w:t>
      </w:r>
      <w:r w:rsidR="00E158AD" w:rsidRPr="00D469BE">
        <w:rPr>
          <w:rFonts w:ascii="Times New Roman" w:eastAsia="Times New Roman" w:hAnsi="Times New Roman"/>
          <w:sz w:val="24"/>
          <w:szCs w:val="24"/>
          <w:lang w:val="en-GB" w:bidi="en-US"/>
        </w:rPr>
        <w:t xml:space="preserve">. </w:t>
      </w:r>
      <w:r w:rsidRPr="00D469BE">
        <w:rPr>
          <w:rFonts w:ascii="Times New Roman" w:eastAsia="Times New Roman" w:hAnsi="Times New Roman"/>
          <w:sz w:val="24"/>
          <w:szCs w:val="24"/>
          <w:lang w:val="en-GB" w:bidi="en-US"/>
        </w:rPr>
        <w:t>The Public Call</w:t>
      </w:r>
      <w:r w:rsidR="00E158AD" w:rsidRPr="00D469BE">
        <w:rPr>
          <w:rFonts w:ascii="Times New Roman" w:eastAsia="Times New Roman" w:hAnsi="Times New Roman"/>
          <w:sz w:val="24"/>
          <w:szCs w:val="24"/>
          <w:lang w:val="en-GB" w:bidi="en-US"/>
        </w:rPr>
        <w:t xml:space="preserve">, </w:t>
      </w:r>
      <w:r w:rsidRPr="00D469BE">
        <w:rPr>
          <w:rFonts w:ascii="Times New Roman" w:eastAsia="Times New Roman" w:hAnsi="Times New Roman"/>
          <w:sz w:val="24"/>
          <w:szCs w:val="24"/>
          <w:lang w:val="en-GB" w:bidi="en-US"/>
        </w:rPr>
        <w:t>all relevant documents, ranking lists and the Commission’s final decision are available on the Office’s website</w:t>
      </w:r>
      <w:r w:rsidR="007C70E9" w:rsidRPr="00D469BE">
        <w:rPr>
          <w:rStyle w:val="CommentReference"/>
          <w:lang w:val="en-GB"/>
        </w:rPr>
        <w:t>.</w:t>
      </w:r>
      <w:r w:rsidR="008C17CA" w:rsidRPr="00D469BE">
        <w:rPr>
          <w:rStyle w:val="FootnoteReference"/>
          <w:sz w:val="16"/>
          <w:szCs w:val="16"/>
          <w:lang w:val="en-GB"/>
        </w:rPr>
        <w:footnoteReference w:id="10"/>
      </w:r>
    </w:p>
    <w:p w:rsidR="00E158AD" w:rsidRPr="00D469BE" w:rsidRDefault="00F44411" w:rsidP="009D7F95">
      <w:pPr>
        <w:pStyle w:val="ListParagraph"/>
        <w:tabs>
          <w:tab w:val="left" w:pos="-3969"/>
        </w:tabs>
        <w:spacing w:after="120" w:line="240" w:lineRule="auto"/>
        <w:ind w:left="0"/>
        <w:contextualSpacing w:val="0"/>
        <w:jc w:val="both"/>
        <w:rPr>
          <w:rFonts w:ascii="Times New Roman" w:eastAsia="Times New Roman" w:hAnsi="Times New Roman"/>
          <w:sz w:val="24"/>
          <w:szCs w:val="24"/>
          <w:lang w:val="en-GB" w:bidi="en-US"/>
        </w:rPr>
      </w:pPr>
      <w:r w:rsidRPr="00D469BE">
        <w:rPr>
          <w:rFonts w:ascii="Times New Roman" w:eastAsia="Times New Roman" w:hAnsi="Times New Roman"/>
          <w:sz w:val="24"/>
          <w:szCs w:val="24"/>
          <w:lang w:val="en-GB"/>
        </w:rPr>
        <w:tab/>
      </w:r>
      <w:r w:rsidR="00525E4D" w:rsidRPr="00D469BE">
        <w:rPr>
          <w:rFonts w:ascii="Times New Roman" w:eastAsia="Times New Roman" w:hAnsi="Times New Roman"/>
          <w:sz w:val="24"/>
          <w:szCs w:val="24"/>
          <w:lang w:val="en-GB"/>
        </w:rPr>
        <w:t xml:space="preserve">Six representatives of CSOs were selected as </w:t>
      </w:r>
      <w:r w:rsidR="00D469BE" w:rsidRPr="00D469BE">
        <w:rPr>
          <w:rFonts w:ascii="Times New Roman" w:eastAsia="Times New Roman" w:hAnsi="Times New Roman"/>
          <w:sz w:val="24"/>
          <w:szCs w:val="24"/>
          <w:lang w:val="en-GB"/>
        </w:rPr>
        <w:t>members of</w:t>
      </w:r>
      <w:r w:rsidR="00525E4D" w:rsidRPr="00D469BE">
        <w:rPr>
          <w:rFonts w:ascii="Times New Roman" w:eastAsia="Times New Roman" w:hAnsi="Times New Roman"/>
          <w:sz w:val="24"/>
          <w:szCs w:val="24"/>
          <w:lang w:val="en-GB"/>
        </w:rPr>
        <w:t xml:space="preserve"> the Working Group, including</w:t>
      </w:r>
      <w:r w:rsidR="00296EF6" w:rsidRPr="00D469BE">
        <w:rPr>
          <w:rFonts w:ascii="Times New Roman" w:eastAsia="Times New Roman" w:hAnsi="Times New Roman"/>
          <w:sz w:val="24"/>
          <w:szCs w:val="24"/>
          <w:lang w:val="en-GB"/>
        </w:rPr>
        <w:t xml:space="preserve">: </w:t>
      </w:r>
      <w:r w:rsidR="00525E4D" w:rsidRPr="00D469BE">
        <w:rPr>
          <w:rFonts w:ascii="Times New Roman" w:eastAsia="Times New Roman" w:hAnsi="Times New Roman"/>
          <w:sz w:val="24"/>
          <w:szCs w:val="24"/>
          <w:lang w:val="en-GB"/>
        </w:rPr>
        <w:t>Belgrade Open School</w:t>
      </w:r>
      <w:r w:rsidRPr="00D469BE">
        <w:rPr>
          <w:rFonts w:ascii="Times New Roman" w:eastAsia="Times New Roman" w:hAnsi="Times New Roman"/>
          <w:sz w:val="24"/>
          <w:szCs w:val="24"/>
          <w:lang w:val="en-GB"/>
        </w:rPr>
        <w:t xml:space="preserve"> </w:t>
      </w:r>
      <w:r w:rsidR="002F5182" w:rsidRPr="00D469BE">
        <w:rPr>
          <w:rFonts w:ascii="Times New Roman" w:eastAsia="Times New Roman" w:hAnsi="Times New Roman"/>
          <w:sz w:val="24"/>
          <w:szCs w:val="24"/>
          <w:lang w:val="en-GB"/>
        </w:rPr>
        <w:t>–</w:t>
      </w:r>
      <w:r w:rsidRPr="00D469BE">
        <w:rPr>
          <w:rFonts w:ascii="Times New Roman" w:eastAsia="Times New Roman" w:hAnsi="Times New Roman"/>
          <w:sz w:val="24"/>
          <w:szCs w:val="24"/>
          <w:lang w:val="en-GB"/>
        </w:rPr>
        <w:t xml:space="preserve"> </w:t>
      </w:r>
      <w:r w:rsidR="00525E4D" w:rsidRPr="00D469BE">
        <w:rPr>
          <w:rFonts w:ascii="Times New Roman" w:eastAsia="Times New Roman" w:hAnsi="Times New Roman"/>
          <w:sz w:val="24"/>
          <w:szCs w:val="24"/>
          <w:lang w:val="en-GB"/>
        </w:rPr>
        <w:t>BOS;</w:t>
      </w:r>
      <w:r w:rsidRPr="00D469BE">
        <w:rPr>
          <w:rFonts w:ascii="Times New Roman" w:eastAsia="Times New Roman" w:hAnsi="Times New Roman"/>
          <w:sz w:val="24"/>
          <w:szCs w:val="24"/>
          <w:lang w:val="en-GB"/>
        </w:rPr>
        <w:t xml:space="preserve"> </w:t>
      </w:r>
      <w:r w:rsidR="00525E4D" w:rsidRPr="00D469BE">
        <w:rPr>
          <w:rFonts w:ascii="Times New Roman" w:eastAsia="Times New Roman" w:hAnsi="Times New Roman"/>
          <w:sz w:val="24"/>
          <w:szCs w:val="24"/>
          <w:lang w:val="en-GB"/>
        </w:rPr>
        <w:t>Centre for Research</w:t>
      </w:r>
      <w:r w:rsidRPr="00D469BE">
        <w:rPr>
          <w:rFonts w:ascii="Times New Roman" w:eastAsia="Times New Roman" w:hAnsi="Times New Roman"/>
          <w:sz w:val="24"/>
          <w:szCs w:val="24"/>
          <w:lang w:val="en-GB"/>
        </w:rPr>
        <w:t xml:space="preserve">, </w:t>
      </w:r>
      <w:r w:rsidR="00525E4D" w:rsidRPr="00D469BE">
        <w:rPr>
          <w:rFonts w:ascii="Times New Roman" w:eastAsia="Times New Roman" w:hAnsi="Times New Roman"/>
          <w:sz w:val="24"/>
          <w:szCs w:val="24"/>
          <w:lang w:val="en-GB"/>
        </w:rPr>
        <w:t xml:space="preserve">Transparency and </w:t>
      </w:r>
      <w:r w:rsidR="00D469BE" w:rsidRPr="00D469BE">
        <w:rPr>
          <w:rFonts w:ascii="Times New Roman" w:eastAsia="Times New Roman" w:hAnsi="Times New Roman"/>
          <w:sz w:val="24"/>
          <w:szCs w:val="24"/>
          <w:lang w:val="en-GB"/>
        </w:rPr>
        <w:t>Accountability</w:t>
      </w:r>
      <w:r w:rsidRPr="00D469BE">
        <w:rPr>
          <w:rFonts w:ascii="Times New Roman" w:eastAsia="Times New Roman" w:hAnsi="Times New Roman"/>
          <w:sz w:val="24"/>
          <w:szCs w:val="24"/>
          <w:lang w:val="en-GB"/>
        </w:rPr>
        <w:t xml:space="preserve"> </w:t>
      </w:r>
      <w:r w:rsidR="002F5182" w:rsidRPr="00D469BE">
        <w:rPr>
          <w:rFonts w:ascii="Times New Roman" w:eastAsia="Times New Roman" w:hAnsi="Times New Roman"/>
          <w:sz w:val="24"/>
          <w:szCs w:val="24"/>
          <w:lang w:val="en-GB"/>
        </w:rPr>
        <w:t>–</w:t>
      </w:r>
      <w:r w:rsidRPr="00D469BE">
        <w:rPr>
          <w:rFonts w:ascii="Times New Roman" w:eastAsia="Times New Roman" w:hAnsi="Times New Roman"/>
          <w:sz w:val="24"/>
          <w:szCs w:val="24"/>
          <w:lang w:val="en-GB"/>
        </w:rPr>
        <w:t xml:space="preserve"> </w:t>
      </w:r>
      <w:r w:rsidR="00525E4D" w:rsidRPr="00D469BE">
        <w:rPr>
          <w:rFonts w:ascii="Times New Roman" w:eastAsia="Times New Roman" w:hAnsi="Times New Roman"/>
          <w:sz w:val="24"/>
          <w:szCs w:val="24"/>
          <w:lang w:val="en-GB"/>
        </w:rPr>
        <w:t>CRTA;</w:t>
      </w:r>
      <w:r w:rsidRPr="00D469BE">
        <w:rPr>
          <w:rFonts w:ascii="Times New Roman" w:eastAsia="Times New Roman" w:hAnsi="Times New Roman"/>
          <w:sz w:val="24"/>
          <w:szCs w:val="24"/>
          <w:lang w:val="en-GB"/>
        </w:rPr>
        <w:t xml:space="preserve"> </w:t>
      </w:r>
      <w:r w:rsidR="00525E4D" w:rsidRPr="00D469BE">
        <w:rPr>
          <w:rFonts w:ascii="Times New Roman" w:eastAsia="Times New Roman" w:hAnsi="Times New Roman"/>
          <w:sz w:val="24"/>
          <w:szCs w:val="24"/>
          <w:lang w:val="en-GB"/>
        </w:rPr>
        <w:t>Civic Initiatives;</w:t>
      </w:r>
      <w:r w:rsidRPr="00D469BE">
        <w:rPr>
          <w:rFonts w:ascii="Times New Roman" w:eastAsia="Times New Roman" w:hAnsi="Times New Roman"/>
          <w:sz w:val="24"/>
          <w:szCs w:val="24"/>
          <w:lang w:val="en-GB"/>
        </w:rPr>
        <w:t xml:space="preserve"> </w:t>
      </w:r>
      <w:r w:rsidR="00525E4D" w:rsidRPr="00D469BE">
        <w:rPr>
          <w:rFonts w:ascii="Times New Roman" w:eastAsia="Times New Roman" w:hAnsi="Times New Roman"/>
          <w:sz w:val="24"/>
          <w:szCs w:val="24"/>
          <w:lang w:val="en-GB"/>
        </w:rPr>
        <w:t>Union of ICT Societies of Serbia</w:t>
      </w:r>
      <w:r w:rsidRPr="00D469BE">
        <w:rPr>
          <w:rFonts w:ascii="Times New Roman" w:eastAsia="Times New Roman" w:hAnsi="Times New Roman"/>
          <w:sz w:val="24"/>
          <w:szCs w:val="24"/>
          <w:lang w:val="en-GB"/>
        </w:rPr>
        <w:t xml:space="preserve"> </w:t>
      </w:r>
      <w:r w:rsidR="002F5182" w:rsidRPr="00D469BE">
        <w:rPr>
          <w:rFonts w:ascii="Times New Roman" w:eastAsia="Times New Roman" w:hAnsi="Times New Roman"/>
          <w:sz w:val="24"/>
          <w:szCs w:val="24"/>
          <w:lang w:val="en-GB"/>
        </w:rPr>
        <w:t>–</w:t>
      </w:r>
      <w:r w:rsidRPr="00D469BE">
        <w:rPr>
          <w:rFonts w:ascii="Times New Roman" w:eastAsia="Times New Roman" w:hAnsi="Times New Roman"/>
          <w:sz w:val="24"/>
          <w:szCs w:val="24"/>
          <w:lang w:val="en-GB"/>
        </w:rPr>
        <w:t xml:space="preserve"> </w:t>
      </w:r>
      <w:r w:rsidR="00525E4D" w:rsidRPr="00D469BE">
        <w:rPr>
          <w:rFonts w:ascii="Times New Roman" w:eastAsia="Times New Roman" w:hAnsi="Times New Roman"/>
          <w:sz w:val="24"/>
          <w:szCs w:val="24"/>
          <w:lang w:val="en-GB"/>
        </w:rPr>
        <w:t>JISA;</w:t>
      </w:r>
      <w:r w:rsidRPr="00D469BE">
        <w:rPr>
          <w:rFonts w:ascii="Times New Roman" w:eastAsia="Times New Roman" w:hAnsi="Times New Roman"/>
          <w:sz w:val="24"/>
          <w:szCs w:val="24"/>
          <w:lang w:val="en-GB"/>
        </w:rPr>
        <w:t xml:space="preserve"> </w:t>
      </w:r>
      <w:r w:rsidR="00525E4D" w:rsidRPr="00D469BE">
        <w:rPr>
          <w:rFonts w:ascii="Times New Roman" w:eastAsia="Times New Roman" w:hAnsi="Times New Roman"/>
          <w:sz w:val="24"/>
          <w:szCs w:val="24"/>
          <w:lang w:val="en-GB"/>
        </w:rPr>
        <w:t>Local Democracy Centre; and Association of Business Women in Serbia</w:t>
      </w:r>
      <w:r w:rsidR="00037DF1" w:rsidRPr="00D469BE">
        <w:rPr>
          <w:rFonts w:ascii="Times New Roman" w:eastAsia="Times New Roman" w:hAnsi="Times New Roman"/>
          <w:sz w:val="24"/>
          <w:szCs w:val="24"/>
          <w:lang w:val="en-GB"/>
        </w:rPr>
        <w:t>.</w:t>
      </w:r>
      <w:r w:rsidRPr="00D469BE">
        <w:rPr>
          <w:rFonts w:ascii="Times New Roman" w:eastAsia="Times New Roman" w:hAnsi="Times New Roman"/>
          <w:sz w:val="24"/>
          <w:szCs w:val="24"/>
          <w:lang w:val="en-GB"/>
        </w:rPr>
        <w:t xml:space="preserve"> </w:t>
      </w:r>
      <w:r w:rsidR="00525E4D" w:rsidRPr="00D469BE">
        <w:rPr>
          <w:rFonts w:ascii="Times New Roman" w:eastAsia="Times New Roman" w:hAnsi="Times New Roman"/>
          <w:sz w:val="24"/>
          <w:szCs w:val="24"/>
          <w:lang w:val="en-GB"/>
        </w:rPr>
        <w:t xml:space="preserve">In addition to the </w:t>
      </w:r>
      <w:r w:rsidR="00A33ABD" w:rsidRPr="00D469BE">
        <w:rPr>
          <w:rFonts w:ascii="Times New Roman" w:eastAsia="Times New Roman" w:hAnsi="Times New Roman"/>
          <w:sz w:val="24"/>
          <w:szCs w:val="24"/>
          <w:lang w:val="en-GB"/>
        </w:rPr>
        <w:t>CSO</w:t>
      </w:r>
      <w:r w:rsidR="00525E4D" w:rsidRPr="00D469BE">
        <w:rPr>
          <w:rFonts w:ascii="Times New Roman" w:eastAsia="Times New Roman" w:hAnsi="Times New Roman"/>
          <w:sz w:val="24"/>
          <w:szCs w:val="24"/>
          <w:lang w:val="en-GB"/>
        </w:rPr>
        <w:t xml:space="preserve"> representatives</w:t>
      </w:r>
      <w:r w:rsidR="00296EF6" w:rsidRPr="00D469BE">
        <w:rPr>
          <w:rFonts w:ascii="Times New Roman" w:eastAsia="Times New Roman" w:hAnsi="Times New Roman"/>
          <w:sz w:val="24"/>
          <w:szCs w:val="24"/>
          <w:lang w:val="en-GB"/>
        </w:rPr>
        <w:t xml:space="preserve">, </w:t>
      </w:r>
      <w:r w:rsidR="00525E4D" w:rsidRPr="00D469BE">
        <w:rPr>
          <w:rFonts w:ascii="Times New Roman" w:eastAsia="Times New Roman" w:hAnsi="Times New Roman"/>
          <w:sz w:val="24"/>
          <w:szCs w:val="24"/>
          <w:lang w:val="en-GB"/>
        </w:rPr>
        <w:t>members of the Working Group</w:t>
      </w:r>
      <w:r w:rsidR="00E158AD" w:rsidRPr="00D469BE">
        <w:rPr>
          <w:rFonts w:ascii="Times New Roman" w:eastAsia="Times New Roman" w:hAnsi="Times New Roman"/>
          <w:sz w:val="24"/>
          <w:szCs w:val="24"/>
          <w:lang w:val="en-GB"/>
        </w:rPr>
        <w:t xml:space="preserve"> </w:t>
      </w:r>
      <w:r w:rsidR="00525E4D" w:rsidRPr="00D469BE">
        <w:rPr>
          <w:rFonts w:ascii="Times New Roman" w:eastAsia="Times New Roman" w:hAnsi="Times New Roman"/>
          <w:sz w:val="24"/>
          <w:szCs w:val="24"/>
          <w:lang w:val="en-GB"/>
        </w:rPr>
        <w:t xml:space="preserve">included representatives of the </w:t>
      </w:r>
      <w:r w:rsidR="001901D7" w:rsidRPr="00D469BE">
        <w:rPr>
          <w:rFonts w:ascii="Times New Roman" w:eastAsia="Times New Roman" w:hAnsi="Times New Roman"/>
          <w:sz w:val="24"/>
          <w:szCs w:val="24"/>
          <w:lang w:val="en-GB"/>
        </w:rPr>
        <w:t>MPALSG</w:t>
      </w:r>
      <w:r w:rsidR="00E158AD" w:rsidRPr="00D469BE">
        <w:rPr>
          <w:rFonts w:ascii="Times New Roman" w:eastAsia="Times New Roman" w:hAnsi="Times New Roman"/>
          <w:sz w:val="24"/>
          <w:szCs w:val="24"/>
          <w:lang w:val="en-GB"/>
        </w:rPr>
        <w:t xml:space="preserve">, </w:t>
      </w:r>
      <w:r w:rsidR="00525E4D" w:rsidRPr="00D469BE">
        <w:rPr>
          <w:rFonts w:ascii="Times New Roman" w:eastAsia="Times New Roman" w:hAnsi="Times New Roman"/>
          <w:sz w:val="24"/>
          <w:szCs w:val="24"/>
          <w:lang w:val="en-GB"/>
        </w:rPr>
        <w:t xml:space="preserve">the </w:t>
      </w:r>
      <w:proofErr w:type="spellStart"/>
      <w:r w:rsidR="00525E4D" w:rsidRPr="00D469BE">
        <w:rPr>
          <w:rFonts w:ascii="Times New Roman" w:eastAsia="Times New Roman" w:hAnsi="Times New Roman"/>
          <w:sz w:val="24"/>
          <w:szCs w:val="24"/>
          <w:lang w:val="en-GB"/>
        </w:rPr>
        <w:t>eGovernment</w:t>
      </w:r>
      <w:proofErr w:type="spellEnd"/>
      <w:r w:rsidR="00525E4D" w:rsidRPr="00D469BE">
        <w:rPr>
          <w:rFonts w:ascii="Times New Roman" w:eastAsia="Times New Roman" w:hAnsi="Times New Roman"/>
          <w:sz w:val="24"/>
          <w:szCs w:val="24"/>
          <w:lang w:val="en-GB"/>
        </w:rPr>
        <w:t xml:space="preserve"> Directorate, the Ministry of Finance, the Ministry of Justice, the Ministry of Foreign Affairs, the Ministry internal Affairs, the Ministry of Education, Science and Technological Development, the Ministry of Trade, Tourism and Telecommunication, the Anti-Corruption Agency, the Serbian European Integration Office, the Republic Secretariat for Public Policies, the </w:t>
      </w:r>
      <w:r w:rsidR="00D469BE" w:rsidRPr="00D469BE">
        <w:rPr>
          <w:rFonts w:ascii="Times New Roman" w:eastAsia="Times New Roman" w:hAnsi="Times New Roman"/>
          <w:sz w:val="24"/>
          <w:szCs w:val="24"/>
          <w:lang w:val="en-GB"/>
        </w:rPr>
        <w:t>Office</w:t>
      </w:r>
      <w:r w:rsidR="00525E4D" w:rsidRPr="00D469BE">
        <w:rPr>
          <w:rFonts w:ascii="Times New Roman" w:eastAsia="Times New Roman" w:hAnsi="Times New Roman"/>
          <w:sz w:val="24"/>
          <w:szCs w:val="24"/>
          <w:lang w:val="en-GB"/>
        </w:rPr>
        <w:t xml:space="preserve">, the National Assembly of the Republic of Serbia, the </w:t>
      </w:r>
      <w:r w:rsidR="000E008A" w:rsidRPr="00D469BE">
        <w:rPr>
          <w:rFonts w:ascii="Times New Roman" w:eastAsia="Times New Roman" w:hAnsi="Times New Roman"/>
          <w:sz w:val="24"/>
          <w:szCs w:val="24"/>
          <w:lang w:val="en-GB"/>
        </w:rPr>
        <w:t>Public Procurement Office</w:t>
      </w:r>
      <w:r w:rsidR="00525E4D" w:rsidRPr="00D469BE">
        <w:rPr>
          <w:rFonts w:ascii="Times New Roman" w:eastAsia="Times New Roman" w:hAnsi="Times New Roman"/>
          <w:sz w:val="24"/>
          <w:szCs w:val="24"/>
          <w:lang w:val="en-GB"/>
        </w:rPr>
        <w:t>, the Government’s General Secretariat and the Serbian Chamber of Commerce</w:t>
      </w:r>
      <w:r w:rsidRPr="00D469BE">
        <w:rPr>
          <w:rFonts w:ascii="Times New Roman" w:eastAsia="Times New Roman" w:hAnsi="Times New Roman"/>
          <w:sz w:val="24"/>
          <w:szCs w:val="24"/>
          <w:lang w:val="en-GB" w:bidi="en-US"/>
        </w:rPr>
        <w:t>.</w:t>
      </w:r>
    </w:p>
    <w:p w:rsidR="00A6544E" w:rsidRPr="00D469BE" w:rsidRDefault="00A6544E" w:rsidP="009D7F95">
      <w:pPr>
        <w:pStyle w:val="ListParagraph"/>
        <w:tabs>
          <w:tab w:val="left" w:pos="-3969"/>
        </w:tabs>
        <w:spacing w:after="120" w:line="240" w:lineRule="auto"/>
        <w:ind w:left="0"/>
        <w:contextualSpacing w:val="0"/>
        <w:jc w:val="both"/>
        <w:rPr>
          <w:rFonts w:ascii="Times New Roman" w:eastAsia="Times New Roman" w:hAnsi="Times New Roman"/>
          <w:sz w:val="24"/>
          <w:szCs w:val="24"/>
          <w:lang w:val="en-GB" w:bidi="en-US"/>
        </w:rPr>
      </w:pPr>
      <w:r w:rsidRPr="00D469BE">
        <w:rPr>
          <w:rFonts w:ascii="Times New Roman" w:eastAsia="Times New Roman" w:hAnsi="Times New Roman"/>
          <w:sz w:val="24"/>
          <w:szCs w:val="24"/>
          <w:lang w:val="en-GB" w:bidi="en-US"/>
        </w:rPr>
        <w:tab/>
      </w:r>
      <w:r w:rsidR="00525E4D" w:rsidRPr="00D469BE">
        <w:rPr>
          <w:rFonts w:ascii="Times New Roman" w:eastAsia="Times New Roman" w:hAnsi="Times New Roman"/>
          <w:sz w:val="24"/>
          <w:szCs w:val="24"/>
          <w:lang w:val="en-GB" w:bidi="en-US"/>
        </w:rPr>
        <w:t xml:space="preserve">In compliance with </w:t>
      </w:r>
      <w:r w:rsidR="0080197E" w:rsidRPr="00D469BE">
        <w:rPr>
          <w:rFonts w:ascii="Times New Roman" w:eastAsia="Times New Roman" w:hAnsi="Times New Roman"/>
          <w:sz w:val="24"/>
          <w:szCs w:val="24"/>
          <w:lang w:val="en-GB" w:bidi="en-US"/>
        </w:rPr>
        <w:t>IRM</w:t>
      </w:r>
      <w:r w:rsidR="00525E4D" w:rsidRPr="00D469BE">
        <w:rPr>
          <w:rFonts w:ascii="Times New Roman" w:eastAsia="Times New Roman" w:hAnsi="Times New Roman"/>
          <w:sz w:val="24"/>
          <w:szCs w:val="24"/>
          <w:lang w:val="en-GB" w:bidi="en-US"/>
        </w:rPr>
        <w:t xml:space="preserve"> recommendation No.</w:t>
      </w:r>
      <w:r w:rsidR="00160C23" w:rsidRPr="00D469BE">
        <w:rPr>
          <w:rFonts w:ascii="Times New Roman" w:eastAsia="Times New Roman" w:hAnsi="Times New Roman"/>
          <w:sz w:val="24"/>
          <w:szCs w:val="24"/>
          <w:lang w:val="en-GB" w:bidi="en-US"/>
        </w:rPr>
        <w:t xml:space="preserve"> 1, </w:t>
      </w:r>
      <w:r w:rsidR="00525E4D" w:rsidRPr="00D469BE">
        <w:rPr>
          <w:rFonts w:ascii="Times New Roman" w:eastAsia="Times New Roman" w:hAnsi="Times New Roman"/>
          <w:sz w:val="24"/>
          <w:szCs w:val="24"/>
          <w:lang w:val="en-GB" w:bidi="en-US"/>
        </w:rPr>
        <w:t xml:space="preserve">the </w:t>
      </w:r>
      <w:r w:rsidR="001901D7" w:rsidRPr="00D469BE">
        <w:rPr>
          <w:rFonts w:ascii="Times New Roman" w:eastAsia="Times New Roman" w:hAnsi="Times New Roman"/>
          <w:sz w:val="24"/>
          <w:szCs w:val="24"/>
          <w:lang w:val="en-GB" w:bidi="en-US"/>
        </w:rPr>
        <w:t>MPALSG</w:t>
      </w:r>
      <w:r w:rsidR="000475E1">
        <w:rPr>
          <w:rFonts w:ascii="Times New Roman" w:eastAsia="Times New Roman" w:hAnsi="Times New Roman"/>
          <w:sz w:val="24"/>
          <w:szCs w:val="24"/>
          <w:lang w:val="en-GB" w:bidi="en-US"/>
        </w:rPr>
        <w:t xml:space="preserve">, in cooperation with the Office, </w:t>
      </w:r>
      <w:r w:rsidR="007A3E2A" w:rsidRPr="00D469BE">
        <w:rPr>
          <w:rFonts w:ascii="Times New Roman" w:eastAsia="Times New Roman" w:hAnsi="Times New Roman"/>
          <w:sz w:val="24"/>
          <w:szCs w:val="24"/>
          <w:lang w:val="en-GB" w:bidi="en-US"/>
        </w:rPr>
        <w:t>organise</w:t>
      </w:r>
      <w:r w:rsidR="000475E1">
        <w:rPr>
          <w:rFonts w:ascii="Times New Roman" w:eastAsia="Times New Roman" w:hAnsi="Times New Roman"/>
          <w:sz w:val="24"/>
          <w:szCs w:val="24"/>
          <w:lang w:val="en-GB" w:bidi="en-US"/>
        </w:rPr>
        <w:t>d</w:t>
      </w:r>
      <w:r w:rsidR="007A3E2A" w:rsidRPr="00D469BE">
        <w:rPr>
          <w:rFonts w:ascii="Times New Roman" w:eastAsia="Times New Roman" w:hAnsi="Times New Roman"/>
          <w:sz w:val="24"/>
          <w:szCs w:val="24"/>
          <w:lang w:val="en-GB" w:bidi="en-US"/>
        </w:rPr>
        <w:t xml:space="preserve"> a number of consultation meetings, which, among other things, addressed modes of cooperation and the process of Action Plan preparation. The </w:t>
      </w:r>
      <w:r w:rsidR="000475E1">
        <w:rPr>
          <w:rFonts w:ascii="Times New Roman" w:eastAsia="Times New Roman" w:hAnsi="Times New Roman"/>
          <w:sz w:val="24"/>
          <w:szCs w:val="24"/>
          <w:lang w:val="en-GB" w:bidi="en-US"/>
        </w:rPr>
        <w:t>representative</w:t>
      </w:r>
      <w:r w:rsidR="007A3E2A" w:rsidRPr="00D469BE">
        <w:rPr>
          <w:rFonts w:ascii="Times New Roman" w:eastAsia="Times New Roman" w:hAnsi="Times New Roman"/>
          <w:sz w:val="24"/>
          <w:szCs w:val="24"/>
          <w:lang w:val="en-GB" w:bidi="en-US"/>
        </w:rPr>
        <w:t xml:space="preserve"> of the Serbian Chamber of Commerce also participated in the activities </w:t>
      </w:r>
      <w:r w:rsidR="00525E4D" w:rsidRPr="00D469BE">
        <w:rPr>
          <w:rFonts w:ascii="Times New Roman" w:eastAsia="Times New Roman" w:hAnsi="Times New Roman"/>
          <w:sz w:val="24"/>
          <w:szCs w:val="24"/>
          <w:lang w:val="en-GB" w:bidi="en-US"/>
        </w:rPr>
        <w:t>of the Working Group</w:t>
      </w:r>
      <w:r w:rsidR="007A3E2A" w:rsidRPr="00D469BE">
        <w:rPr>
          <w:rFonts w:ascii="Times New Roman" w:eastAsia="Times New Roman" w:hAnsi="Times New Roman"/>
          <w:sz w:val="24"/>
          <w:szCs w:val="24"/>
          <w:lang w:val="en-GB" w:bidi="en-US"/>
        </w:rPr>
        <w:t>, with the aim of involving the private sector</w:t>
      </w:r>
      <w:r w:rsidRPr="00D469BE">
        <w:rPr>
          <w:rFonts w:ascii="Times New Roman" w:eastAsia="Times New Roman" w:hAnsi="Times New Roman"/>
          <w:sz w:val="24"/>
          <w:szCs w:val="24"/>
          <w:lang w:val="en-GB" w:bidi="en-US"/>
        </w:rPr>
        <w:t xml:space="preserve">. </w:t>
      </w:r>
      <w:r w:rsidR="007A3E2A" w:rsidRPr="00D469BE">
        <w:rPr>
          <w:rFonts w:ascii="Times New Roman" w:eastAsia="Times New Roman" w:hAnsi="Times New Roman"/>
          <w:sz w:val="24"/>
          <w:szCs w:val="24"/>
          <w:lang w:val="en-GB" w:bidi="en-US"/>
        </w:rPr>
        <w:t>Nevertheless</w:t>
      </w:r>
      <w:r w:rsidRPr="00D469BE">
        <w:rPr>
          <w:rFonts w:ascii="Times New Roman" w:eastAsia="Times New Roman" w:hAnsi="Times New Roman"/>
          <w:sz w:val="24"/>
          <w:szCs w:val="24"/>
          <w:lang w:val="en-GB" w:bidi="en-US"/>
        </w:rPr>
        <w:t xml:space="preserve">, </w:t>
      </w:r>
      <w:r w:rsidR="007A3E2A" w:rsidRPr="00D469BE">
        <w:rPr>
          <w:rFonts w:ascii="Times New Roman" w:eastAsia="Times New Roman" w:hAnsi="Times New Roman"/>
          <w:sz w:val="24"/>
          <w:szCs w:val="24"/>
          <w:lang w:val="en-GB" w:bidi="en-US"/>
        </w:rPr>
        <w:t>full participation of the private sector was not ensured in this cycle of Action Plan preparation, as the time available for its preparation was rather limited due to the general elections in Serbia, as well as due to the lack of capacities that could be dedicated to promoting this initiative and communicating with the private sector</w:t>
      </w:r>
      <w:r w:rsidRPr="00D469BE">
        <w:rPr>
          <w:rFonts w:ascii="Times New Roman" w:eastAsia="Times New Roman" w:hAnsi="Times New Roman"/>
          <w:sz w:val="24"/>
          <w:szCs w:val="24"/>
          <w:lang w:val="en-GB" w:bidi="en-US"/>
        </w:rPr>
        <w:t xml:space="preserve">. </w:t>
      </w:r>
    </w:p>
    <w:p w:rsidR="00E92AB9" w:rsidRPr="00D469BE" w:rsidRDefault="007643C8" w:rsidP="009D7F95">
      <w:pPr>
        <w:spacing w:after="120" w:line="240" w:lineRule="auto"/>
        <w:jc w:val="both"/>
        <w:rPr>
          <w:rFonts w:ascii="Times New Roman" w:eastAsia="Times New Roman" w:hAnsi="Times New Roman"/>
          <w:sz w:val="24"/>
          <w:szCs w:val="24"/>
          <w:lang w:val="en-GB"/>
        </w:rPr>
      </w:pPr>
      <w:r w:rsidRPr="00D469BE">
        <w:rPr>
          <w:rFonts w:ascii="Times New Roman" w:hAnsi="Times New Roman"/>
          <w:b/>
          <w:bCs/>
          <w:spacing w:val="-6"/>
          <w:lang w:val="en-GB"/>
        </w:rPr>
        <w:tab/>
      </w:r>
      <w:r w:rsidR="007A3E2A" w:rsidRPr="00D469BE">
        <w:rPr>
          <w:rFonts w:ascii="Times New Roman" w:eastAsia="Times New Roman" w:hAnsi="Times New Roman"/>
          <w:sz w:val="24"/>
          <w:szCs w:val="24"/>
          <w:lang w:val="en-GB"/>
        </w:rPr>
        <w:t xml:space="preserve">The Working Group held its first meeting on </w:t>
      </w:r>
      <w:r w:rsidRPr="00D469BE">
        <w:rPr>
          <w:rFonts w:ascii="Times New Roman" w:eastAsia="Times New Roman" w:hAnsi="Times New Roman"/>
          <w:sz w:val="24"/>
          <w:szCs w:val="24"/>
          <w:lang w:val="en-GB"/>
        </w:rPr>
        <w:t xml:space="preserve">8 </w:t>
      </w:r>
      <w:r w:rsidR="001901D7" w:rsidRPr="00D469BE">
        <w:rPr>
          <w:rFonts w:ascii="Times New Roman" w:eastAsia="Times New Roman" w:hAnsi="Times New Roman"/>
          <w:sz w:val="24"/>
          <w:szCs w:val="24"/>
          <w:lang w:val="en-GB"/>
        </w:rPr>
        <w:t>February</w:t>
      </w:r>
      <w:r w:rsidRPr="00D469BE">
        <w:rPr>
          <w:rFonts w:ascii="Times New Roman" w:eastAsia="Times New Roman" w:hAnsi="Times New Roman"/>
          <w:sz w:val="24"/>
          <w:szCs w:val="24"/>
          <w:lang w:val="en-GB"/>
        </w:rPr>
        <w:t xml:space="preserve"> 2015</w:t>
      </w:r>
      <w:r w:rsidR="007A3E2A" w:rsidRPr="00D469BE">
        <w:rPr>
          <w:rFonts w:ascii="Times New Roman" w:eastAsia="Times New Roman" w:hAnsi="Times New Roman"/>
          <w:sz w:val="24"/>
          <w:szCs w:val="24"/>
          <w:lang w:val="en-GB"/>
        </w:rPr>
        <w:t>, in which it agreed on modes of cooperation, milestones in AP preparation and a schedule of activities</w:t>
      </w:r>
      <w:r w:rsidRPr="00D469BE">
        <w:rPr>
          <w:rFonts w:ascii="Times New Roman" w:eastAsia="Times New Roman" w:hAnsi="Times New Roman"/>
          <w:sz w:val="24"/>
          <w:szCs w:val="24"/>
          <w:lang w:val="en-GB"/>
        </w:rPr>
        <w:t xml:space="preserve">.  </w:t>
      </w:r>
    </w:p>
    <w:p w:rsidR="007643C8" w:rsidRPr="00D469BE" w:rsidRDefault="007643C8" w:rsidP="00DA1463">
      <w:pPr>
        <w:spacing w:after="120" w:line="240" w:lineRule="auto"/>
        <w:jc w:val="both"/>
        <w:rPr>
          <w:rFonts w:ascii="Times New Roman" w:eastAsia="Times New Roman" w:hAnsi="Times New Roman"/>
          <w:sz w:val="24"/>
          <w:szCs w:val="24"/>
          <w:lang w:val="en-GB"/>
        </w:rPr>
      </w:pPr>
      <w:r w:rsidRPr="00D469BE">
        <w:rPr>
          <w:rFonts w:ascii="Times New Roman" w:eastAsia="Times New Roman" w:hAnsi="Times New Roman"/>
          <w:sz w:val="24"/>
          <w:szCs w:val="24"/>
          <w:lang w:val="en-GB"/>
        </w:rPr>
        <w:tab/>
      </w:r>
      <w:r w:rsidR="007A3E2A" w:rsidRPr="00D469BE">
        <w:rPr>
          <w:rFonts w:ascii="Times New Roman" w:eastAsia="Times New Roman" w:hAnsi="Times New Roman"/>
          <w:sz w:val="24"/>
          <w:szCs w:val="24"/>
          <w:lang w:val="en-GB"/>
        </w:rPr>
        <w:t xml:space="preserve">In compliance with </w:t>
      </w:r>
      <w:r w:rsidR="0080197E" w:rsidRPr="00D469BE">
        <w:rPr>
          <w:rFonts w:ascii="Times New Roman" w:eastAsia="Times New Roman" w:hAnsi="Times New Roman"/>
          <w:sz w:val="24"/>
          <w:szCs w:val="24"/>
          <w:lang w:val="en-GB" w:bidi="en-US"/>
        </w:rPr>
        <w:t>IRM</w:t>
      </w:r>
      <w:r w:rsidR="00A66D6D" w:rsidRPr="00D469BE">
        <w:rPr>
          <w:rFonts w:ascii="Times New Roman" w:eastAsia="Times New Roman" w:hAnsi="Times New Roman"/>
          <w:sz w:val="24"/>
          <w:szCs w:val="24"/>
          <w:lang w:val="en-GB" w:bidi="en-US"/>
        </w:rPr>
        <w:t xml:space="preserve"> </w:t>
      </w:r>
      <w:r w:rsidR="007A3E2A" w:rsidRPr="00D469BE">
        <w:rPr>
          <w:rFonts w:ascii="Times New Roman" w:eastAsia="Times New Roman" w:hAnsi="Times New Roman"/>
          <w:sz w:val="24"/>
          <w:szCs w:val="24"/>
          <w:lang w:val="en-GB" w:bidi="en-US"/>
        </w:rPr>
        <w:t xml:space="preserve">recommendations Nos. </w:t>
      </w:r>
      <w:r w:rsidR="00A66D6D" w:rsidRPr="00D469BE">
        <w:rPr>
          <w:rFonts w:ascii="Times New Roman" w:eastAsia="Times New Roman" w:hAnsi="Times New Roman"/>
          <w:sz w:val="24"/>
          <w:szCs w:val="24"/>
          <w:lang w:val="en-GB" w:bidi="en-US"/>
        </w:rPr>
        <w:t>1</w:t>
      </w:r>
      <w:r w:rsidR="0080197E" w:rsidRPr="00D469BE">
        <w:rPr>
          <w:rFonts w:ascii="Times New Roman" w:eastAsia="Times New Roman" w:hAnsi="Times New Roman"/>
          <w:sz w:val="24"/>
          <w:szCs w:val="24"/>
          <w:lang w:val="en-GB" w:bidi="en-US"/>
        </w:rPr>
        <w:t xml:space="preserve"> and </w:t>
      </w:r>
      <w:r w:rsidR="00A66D6D" w:rsidRPr="00D469BE">
        <w:rPr>
          <w:rFonts w:ascii="Times New Roman" w:eastAsia="Times New Roman" w:hAnsi="Times New Roman"/>
          <w:sz w:val="24"/>
          <w:szCs w:val="24"/>
          <w:lang w:val="en-GB" w:bidi="en-US"/>
        </w:rPr>
        <w:t xml:space="preserve">4, </w:t>
      </w:r>
      <w:r w:rsidR="007A3E2A" w:rsidRPr="00D469BE">
        <w:rPr>
          <w:rFonts w:ascii="Times New Roman" w:eastAsia="Times New Roman" w:hAnsi="Times New Roman"/>
          <w:sz w:val="24"/>
          <w:szCs w:val="24"/>
          <w:lang w:val="en-GB" w:bidi="en-US"/>
        </w:rPr>
        <w:t xml:space="preserve">to ensure a broader consultative process and involvement of all interested </w:t>
      </w:r>
      <w:r w:rsidR="00A33ABD" w:rsidRPr="00D469BE">
        <w:rPr>
          <w:rFonts w:ascii="Times New Roman" w:eastAsia="Times New Roman" w:hAnsi="Times New Roman"/>
          <w:sz w:val="24"/>
          <w:szCs w:val="24"/>
          <w:lang w:val="en-GB"/>
        </w:rPr>
        <w:t>CSO</w:t>
      </w:r>
      <w:r w:rsidR="007A3E2A" w:rsidRPr="00D469BE">
        <w:rPr>
          <w:rFonts w:ascii="Times New Roman" w:eastAsia="Times New Roman" w:hAnsi="Times New Roman"/>
          <w:sz w:val="24"/>
          <w:szCs w:val="24"/>
          <w:lang w:val="en-GB"/>
        </w:rPr>
        <w:t>s</w:t>
      </w:r>
      <w:r w:rsidR="00DB382A" w:rsidRPr="00D469BE">
        <w:rPr>
          <w:rFonts w:ascii="Times New Roman" w:eastAsia="Times New Roman" w:hAnsi="Times New Roman"/>
          <w:sz w:val="24"/>
          <w:szCs w:val="24"/>
          <w:lang w:val="en-GB"/>
        </w:rPr>
        <w:t xml:space="preserve"> </w:t>
      </w:r>
      <w:r w:rsidR="007A3E2A" w:rsidRPr="00D469BE">
        <w:rPr>
          <w:rFonts w:ascii="Times New Roman" w:eastAsia="Times New Roman" w:hAnsi="Times New Roman"/>
          <w:sz w:val="24"/>
          <w:szCs w:val="24"/>
          <w:lang w:val="en-GB"/>
        </w:rPr>
        <w:t xml:space="preserve">in the early stages of Action Plan, </w:t>
      </w:r>
      <w:r w:rsidR="00525E4D" w:rsidRPr="00D469BE">
        <w:rPr>
          <w:rFonts w:ascii="Times New Roman" w:eastAsia="Times New Roman" w:hAnsi="Times New Roman"/>
          <w:sz w:val="24"/>
          <w:szCs w:val="24"/>
          <w:lang w:val="en-GB"/>
        </w:rPr>
        <w:t>the Working Group</w:t>
      </w:r>
      <w:r w:rsidR="007A3E2A" w:rsidRPr="00D469BE">
        <w:rPr>
          <w:rFonts w:ascii="Times New Roman" w:eastAsia="Times New Roman" w:hAnsi="Times New Roman"/>
          <w:sz w:val="24"/>
          <w:szCs w:val="24"/>
          <w:lang w:val="en-GB"/>
        </w:rPr>
        <w:t xml:space="preserve"> and representatives of relevant state authorities held a consultative meeting/roundtable with all interested </w:t>
      </w:r>
      <w:r w:rsidR="00A33ABD" w:rsidRPr="00D469BE">
        <w:rPr>
          <w:rFonts w:ascii="Times New Roman" w:eastAsia="Times New Roman" w:hAnsi="Times New Roman"/>
          <w:sz w:val="24"/>
          <w:szCs w:val="24"/>
          <w:lang w:val="en-GB"/>
        </w:rPr>
        <w:t>CSO</w:t>
      </w:r>
      <w:r w:rsidR="007A3E2A" w:rsidRPr="00D469BE">
        <w:rPr>
          <w:rFonts w:ascii="Times New Roman" w:eastAsia="Times New Roman" w:hAnsi="Times New Roman"/>
          <w:sz w:val="24"/>
          <w:szCs w:val="24"/>
          <w:lang w:val="en-GB"/>
        </w:rPr>
        <w:t xml:space="preserve">s before compiling a working draft of the Action </w:t>
      </w:r>
      <w:r w:rsidR="007A3E2A" w:rsidRPr="00D469BE">
        <w:rPr>
          <w:rFonts w:ascii="Times New Roman" w:eastAsia="Times New Roman" w:hAnsi="Times New Roman"/>
          <w:sz w:val="24"/>
          <w:szCs w:val="24"/>
          <w:lang w:val="en-GB"/>
        </w:rPr>
        <w:lastRenderedPageBreak/>
        <w:t xml:space="preserve">Plan in order to identify the priorities and commitments that would be addressed by </w:t>
      </w:r>
      <w:r w:rsidR="00A86840" w:rsidRPr="00D469BE">
        <w:rPr>
          <w:rFonts w:ascii="Times New Roman" w:eastAsia="Times New Roman" w:hAnsi="Times New Roman"/>
          <w:sz w:val="24"/>
          <w:szCs w:val="24"/>
          <w:lang w:val="en-GB"/>
        </w:rPr>
        <w:t>the Action Plan</w:t>
      </w:r>
      <w:r w:rsidR="009D7F95" w:rsidRPr="00D469BE">
        <w:rPr>
          <w:rFonts w:ascii="Times New Roman" w:eastAsia="Times New Roman" w:hAnsi="Times New Roman"/>
          <w:sz w:val="24"/>
          <w:szCs w:val="24"/>
          <w:lang w:val="en-GB"/>
        </w:rPr>
        <w:t xml:space="preserve">. </w:t>
      </w:r>
      <w:r w:rsidR="007A3E2A" w:rsidRPr="00D469BE">
        <w:rPr>
          <w:rFonts w:ascii="Times New Roman" w:eastAsia="Times New Roman" w:hAnsi="Times New Roman"/>
          <w:sz w:val="24"/>
          <w:szCs w:val="24"/>
          <w:lang w:val="en-GB"/>
        </w:rPr>
        <w:t xml:space="preserve">The meeting was held on </w:t>
      </w:r>
      <w:r w:rsidR="00461D1A" w:rsidRPr="00D469BE">
        <w:rPr>
          <w:rFonts w:ascii="Times New Roman" w:eastAsia="Times New Roman" w:hAnsi="Times New Roman"/>
          <w:sz w:val="24"/>
          <w:szCs w:val="24"/>
          <w:lang w:val="en-GB"/>
        </w:rPr>
        <w:t xml:space="preserve">19 </w:t>
      </w:r>
      <w:r w:rsidR="007A3E2A" w:rsidRPr="00D469BE">
        <w:rPr>
          <w:rFonts w:ascii="Times New Roman" w:eastAsia="Times New Roman" w:hAnsi="Times New Roman"/>
          <w:sz w:val="24"/>
          <w:szCs w:val="24"/>
          <w:lang w:val="en-GB"/>
        </w:rPr>
        <w:t>February</w:t>
      </w:r>
      <w:r w:rsidR="00461D1A" w:rsidRPr="00D469BE">
        <w:rPr>
          <w:rFonts w:ascii="Times New Roman" w:eastAsia="Times New Roman" w:hAnsi="Times New Roman"/>
          <w:sz w:val="24"/>
          <w:szCs w:val="24"/>
          <w:lang w:val="en-GB"/>
        </w:rPr>
        <w:t xml:space="preserve"> 2016</w:t>
      </w:r>
      <w:r w:rsidR="007A3E2A" w:rsidRPr="00D469BE">
        <w:rPr>
          <w:rFonts w:ascii="Times New Roman" w:eastAsia="Times New Roman" w:hAnsi="Times New Roman"/>
          <w:sz w:val="24"/>
          <w:szCs w:val="24"/>
          <w:lang w:val="en-GB"/>
        </w:rPr>
        <w:t xml:space="preserve"> in Belgrade</w:t>
      </w:r>
      <w:r w:rsidR="00461D1A" w:rsidRPr="00D469BE">
        <w:rPr>
          <w:rFonts w:ascii="Times New Roman" w:eastAsia="Times New Roman" w:hAnsi="Times New Roman"/>
          <w:sz w:val="24"/>
          <w:szCs w:val="24"/>
          <w:lang w:val="en-GB"/>
        </w:rPr>
        <w:t xml:space="preserve">. </w:t>
      </w:r>
      <w:r w:rsidR="007A3E2A" w:rsidRPr="00D469BE">
        <w:rPr>
          <w:rFonts w:ascii="Times New Roman" w:eastAsia="Times New Roman" w:hAnsi="Times New Roman"/>
          <w:sz w:val="24"/>
          <w:szCs w:val="24"/>
          <w:lang w:val="en-GB"/>
        </w:rPr>
        <w:t xml:space="preserve">A Public Call for participation in the consultative meeting/roundtable for </w:t>
      </w:r>
      <w:r w:rsidR="00A33ABD" w:rsidRPr="00D469BE">
        <w:rPr>
          <w:rFonts w:ascii="Times New Roman" w:eastAsia="Times New Roman" w:hAnsi="Times New Roman"/>
          <w:sz w:val="24"/>
          <w:szCs w:val="24"/>
          <w:lang w:val="en-GB"/>
        </w:rPr>
        <w:t>CSO</w:t>
      </w:r>
      <w:r w:rsidR="007A3E2A" w:rsidRPr="00D469BE">
        <w:rPr>
          <w:rFonts w:ascii="Times New Roman" w:eastAsia="Times New Roman" w:hAnsi="Times New Roman"/>
          <w:sz w:val="24"/>
          <w:szCs w:val="24"/>
          <w:lang w:val="en-GB"/>
        </w:rPr>
        <w:t xml:space="preserve">s from the entire territory of Serbia was posted on the websites of the </w:t>
      </w:r>
      <w:r w:rsidR="001901D7" w:rsidRPr="00D469BE">
        <w:rPr>
          <w:rFonts w:ascii="Times New Roman" w:eastAsia="Times New Roman" w:hAnsi="Times New Roman"/>
          <w:sz w:val="24"/>
          <w:szCs w:val="24"/>
          <w:lang w:val="en-GB"/>
        </w:rPr>
        <w:t>MPALSG</w:t>
      </w:r>
      <w:r w:rsidR="008C17CA" w:rsidRPr="00D469BE">
        <w:rPr>
          <w:rStyle w:val="FootnoteReference"/>
          <w:rFonts w:ascii="Times New Roman" w:eastAsia="Times New Roman" w:hAnsi="Times New Roman"/>
          <w:sz w:val="24"/>
          <w:szCs w:val="24"/>
          <w:lang w:val="en-GB"/>
        </w:rPr>
        <w:footnoteReference w:id="11"/>
      </w:r>
      <w:r w:rsidR="008C17CA" w:rsidRPr="00D469BE">
        <w:rPr>
          <w:rFonts w:ascii="Times New Roman" w:eastAsia="Times New Roman" w:hAnsi="Times New Roman"/>
          <w:sz w:val="24"/>
          <w:szCs w:val="24"/>
          <w:lang w:val="en-GB"/>
        </w:rPr>
        <w:t xml:space="preserve"> </w:t>
      </w:r>
      <w:r w:rsidR="007A3E2A" w:rsidRPr="00D469BE">
        <w:rPr>
          <w:rFonts w:ascii="Times New Roman" w:eastAsia="Times New Roman" w:hAnsi="Times New Roman"/>
          <w:sz w:val="24"/>
          <w:szCs w:val="24"/>
          <w:lang w:val="en-GB"/>
        </w:rPr>
        <w:t>and the Office</w:t>
      </w:r>
      <w:r w:rsidR="008C17CA" w:rsidRPr="00D469BE">
        <w:rPr>
          <w:rStyle w:val="FootnoteReference"/>
          <w:rFonts w:ascii="Times New Roman" w:eastAsia="Times New Roman" w:hAnsi="Times New Roman"/>
          <w:sz w:val="24"/>
          <w:szCs w:val="24"/>
          <w:lang w:val="en-GB"/>
        </w:rPr>
        <w:footnoteReference w:id="12"/>
      </w:r>
      <w:r w:rsidR="008C17CA" w:rsidRPr="00D469BE">
        <w:rPr>
          <w:rFonts w:ascii="Times New Roman" w:eastAsia="Times New Roman" w:hAnsi="Times New Roman"/>
          <w:sz w:val="24"/>
          <w:szCs w:val="24"/>
          <w:lang w:val="en-GB"/>
        </w:rPr>
        <w:t xml:space="preserve"> </w:t>
      </w:r>
      <w:r w:rsidR="007A3E2A" w:rsidRPr="00D469BE">
        <w:rPr>
          <w:rFonts w:ascii="Times New Roman" w:eastAsia="Times New Roman" w:hAnsi="Times New Roman"/>
          <w:sz w:val="24"/>
          <w:szCs w:val="24"/>
          <w:lang w:val="en-GB"/>
        </w:rPr>
        <w:t xml:space="preserve">and was also distributed to all recipients on the Office’s </w:t>
      </w:r>
      <w:r w:rsidR="00A33ABD" w:rsidRPr="00D469BE">
        <w:rPr>
          <w:rFonts w:ascii="Times New Roman" w:eastAsia="Times New Roman" w:hAnsi="Times New Roman"/>
          <w:sz w:val="24"/>
          <w:szCs w:val="24"/>
          <w:lang w:val="en-GB"/>
        </w:rPr>
        <w:t>CSO</w:t>
      </w:r>
      <w:r w:rsidR="008C17CA" w:rsidRPr="00D469BE">
        <w:rPr>
          <w:rFonts w:ascii="Times New Roman" w:eastAsia="Times New Roman" w:hAnsi="Times New Roman"/>
          <w:sz w:val="24"/>
          <w:szCs w:val="24"/>
          <w:lang w:val="en-GB"/>
        </w:rPr>
        <w:t xml:space="preserve"> </w:t>
      </w:r>
      <w:r w:rsidR="007A3E2A" w:rsidRPr="00D469BE">
        <w:rPr>
          <w:rFonts w:ascii="Times New Roman" w:eastAsia="Times New Roman" w:hAnsi="Times New Roman"/>
          <w:sz w:val="24"/>
          <w:szCs w:val="24"/>
          <w:lang w:val="en-GB"/>
        </w:rPr>
        <w:t>mailing list</w:t>
      </w:r>
      <w:r w:rsidR="008C17CA" w:rsidRPr="00D469BE">
        <w:rPr>
          <w:rFonts w:ascii="Times New Roman" w:eastAsia="Times New Roman" w:hAnsi="Times New Roman"/>
          <w:sz w:val="24"/>
          <w:szCs w:val="24"/>
          <w:lang w:val="en-GB"/>
        </w:rPr>
        <w:t xml:space="preserve">, </w:t>
      </w:r>
      <w:r w:rsidR="007A3E2A" w:rsidRPr="00D469BE">
        <w:rPr>
          <w:rFonts w:ascii="Times New Roman" w:eastAsia="Times New Roman" w:hAnsi="Times New Roman"/>
          <w:sz w:val="24"/>
          <w:szCs w:val="24"/>
          <w:lang w:val="en-GB"/>
        </w:rPr>
        <w:t xml:space="preserve">with an enclosed agenda and relevant instructions, documents and forms relating to the </w:t>
      </w:r>
      <w:r w:rsidR="000475E1">
        <w:rPr>
          <w:rFonts w:ascii="Times New Roman" w:eastAsia="Times New Roman" w:hAnsi="Times New Roman"/>
          <w:sz w:val="24"/>
          <w:szCs w:val="24"/>
          <w:lang w:val="en-GB"/>
        </w:rPr>
        <w:t xml:space="preserve">proposals for </w:t>
      </w:r>
      <w:r w:rsidR="007A3E2A" w:rsidRPr="00D469BE">
        <w:rPr>
          <w:rFonts w:ascii="Times New Roman" w:eastAsia="Times New Roman" w:hAnsi="Times New Roman"/>
          <w:sz w:val="24"/>
          <w:szCs w:val="24"/>
          <w:lang w:val="en-GB"/>
        </w:rPr>
        <w:t>commitments</w:t>
      </w:r>
      <w:r w:rsidR="00DB382A" w:rsidRPr="00D469BE">
        <w:rPr>
          <w:rFonts w:ascii="Times New Roman" w:eastAsia="Times New Roman" w:hAnsi="Times New Roman"/>
          <w:sz w:val="24"/>
          <w:szCs w:val="24"/>
          <w:lang w:val="en-GB"/>
        </w:rPr>
        <w:t xml:space="preserve">. </w:t>
      </w:r>
      <w:r w:rsidR="00B55BFE" w:rsidRPr="00D469BE">
        <w:rPr>
          <w:rFonts w:ascii="Times New Roman" w:eastAsia="Times New Roman" w:hAnsi="Times New Roman"/>
          <w:sz w:val="24"/>
          <w:szCs w:val="24"/>
          <w:lang w:val="en-GB"/>
        </w:rPr>
        <w:t xml:space="preserve">Notice of the Public Call was also sent to all </w:t>
      </w:r>
      <w:r w:rsidR="00A33ABD" w:rsidRPr="00D469BE">
        <w:rPr>
          <w:rFonts w:ascii="Times New Roman" w:eastAsia="Times New Roman" w:hAnsi="Times New Roman"/>
          <w:sz w:val="24"/>
          <w:szCs w:val="24"/>
          <w:lang w:val="en-GB"/>
        </w:rPr>
        <w:t>CSO</w:t>
      </w:r>
      <w:r w:rsidR="00B55BFE" w:rsidRPr="00D469BE">
        <w:rPr>
          <w:rFonts w:ascii="Times New Roman" w:eastAsia="Times New Roman" w:hAnsi="Times New Roman"/>
          <w:sz w:val="24"/>
          <w:szCs w:val="24"/>
          <w:lang w:val="en-GB"/>
        </w:rPr>
        <w:t>s on the Office’s mailing list</w:t>
      </w:r>
      <w:r w:rsidR="00BA38E8" w:rsidRPr="00D469BE">
        <w:rPr>
          <w:rFonts w:ascii="Times New Roman" w:eastAsia="Times New Roman" w:hAnsi="Times New Roman"/>
          <w:sz w:val="24"/>
          <w:szCs w:val="24"/>
          <w:lang w:val="en-GB"/>
        </w:rPr>
        <w:t xml:space="preserve">. </w:t>
      </w:r>
      <w:r w:rsidR="009A1774" w:rsidRPr="00D469BE">
        <w:rPr>
          <w:rFonts w:ascii="Times New Roman" w:eastAsia="Times New Roman" w:hAnsi="Times New Roman"/>
          <w:sz w:val="24"/>
          <w:szCs w:val="24"/>
          <w:lang w:val="en-GB"/>
        </w:rPr>
        <w:t xml:space="preserve">The Public Call incorporated a form that could be used by </w:t>
      </w:r>
      <w:r w:rsidR="00A33ABD" w:rsidRPr="00D469BE">
        <w:rPr>
          <w:rFonts w:ascii="Times New Roman" w:eastAsia="Times New Roman" w:hAnsi="Times New Roman"/>
          <w:sz w:val="24"/>
          <w:szCs w:val="24"/>
          <w:lang w:val="en-GB"/>
        </w:rPr>
        <w:t>CSO</w:t>
      </w:r>
      <w:r w:rsidR="009A1774" w:rsidRPr="00D469BE">
        <w:rPr>
          <w:rFonts w:ascii="Times New Roman" w:eastAsia="Times New Roman" w:hAnsi="Times New Roman"/>
          <w:sz w:val="24"/>
          <w:szCs w:val="24"/>
          <w:lang w:val="en-GB"/>
        </w:rPr>
        <w:t>s to submit their proposals in writing</w:t>
      </w:r>
      <w:r w:rsidR="00DB382A" w:rsidRPr="00D469BE">
        <w:rPr>
          <w:rFonts w:ascii="Times New Roman" w:eastAsia="Times New Roman" w:hAnsi="Times New Roman"/>
          <w:sz w:val="24"/>
          <w:szCs w:val="24"/>
          <w:lang w:val="en-GB"/>
        </w:rPr>
        <w:t xml:space="preserve">. </w:t>
      </w:r>
      <w:r w:rsidR="009A1774" w:rsidRPr="00D469BE">
        <w:rPr>
          <w:rFonts w:ascii="Times New Roman" w:eastAsia="Times New Roman" w:hAnsi="Times New Roman"/>
          <w:sz w:val="24"/>
          <w:szCs w:val="24"/>
          <w:lang w:val="en-GB"/>
        </w:rPr>
        <w:t xml:space="preserve">The meeting was attended by </w:t>
      </w:r>
      <w:r w:rsidR="00DE4EF5" w:rsidRPr="00D469BE">
        <w:rPr>
          <w:rFonts w:ascii="Times New Roman" w:eastAsia="Times New Roman" w:hAnsi="Times New Roman"/>
          <w:sz w:val="24"/>
          <w:szCs w:val="24"/>
          <w:lang w:val="en-GB"/>
        </w:rPr>
        <w:t>40</w:t>
      </w:r>
      <w:r w:rsidR="00DB382A" w:rsidRPr="00D469BE">
        <w:rPr>
          <w:rFonts w:ascii="Times New Roman" w:eastAsia="Times New Roman" w:hAnsi="Times New Roman"/>
          <w:sz w:val="24"/>
          <w:szCs w:val="24"/>
          <w:lang w:val="en-GB"/>
        </w:rPr>
        <w:t xml:space="preserve"> </w:t>
      </w:r>
      <w:r w:rsidR="009A1774" w:rsidRPr="00D469BE">
        <w:rPr>
          <w:rFonts w:ascii="Times New Roman" w:eastAsia="Times New Roman" w:hAnsi="Times New Roman"/>
          <w:sz w:val="24"/>
          <w:szCs w:val="24"/>
          <w:lang w:val="en-GB"/>
        </w:rPr>
        <w:t xml:space="preserve">representatives of </w:t>
      </w:r>
      <w:r w:rsidR="00A33ABD" w:rsidRPr="00D469BE">
        <w:rPr>
          <w:rFonts w:ascii="Times New Roman" w:eastAsia="Times New Roman" w:hAnsi="Times New Roman"/>
          <w:sz w:val="24"/>
          <w:szCs w:val="24"/>
          <w:lang w:val="en-GB"/>
        </w:rPr>
        <w:t>CSO</w:t>
      </w:r>
      <w:r w:rsidR="009A1774" w:rsidRPr="00D469BE">
        <w:rPr>
          <w:rFonts w:ascii="Times New Roman" w:eastAsia="Times New Roman" w:hAnsi="Times New Roman"/>
          <w:sz w:val="24"/>
          <w:szCs w:val="24"/>
          <w:lang w:val="en-GB"/>
        </w:rPr>
        <w:t>s</w:t>
      </w:r>
      <w:r w:rsidR="00DB382A" w:rsidRPr="00D469BE">
        <w:rPr>
          <w:rFonts w:ascii="Times New Roman" w:eastAsia="Times New Roman" w:hAnsi="Times New Roman"/>
          <w:sz w:val="24"/>
          <w:szCs w:val="24"/>
          <w:lang w:val="en-GB"/>
        </w:rPr>
        <w:t>.</w:t>
      </w:r>
      <w:r w:rsidR="00E918F7" w:rsidRPr="00D469BE">
        <w:rPr>
          <w:rFonts w:ascii="Times New Roman" w:eastAsia="Times New Roman" w:hAnsi="Times New Roman"/>
          <w:sz w:val="24"/>
          <w:szCs w:val="24"/>
          <w:lang w:val="en-GB"/>
        </w:rPr>
        <w:t xml:space="preserve"> </w:t>
      </w:r>
      <w:r w:rsidR="009A1774" w:rsidRPr="00D469BE">
        <w:rPr>
          <w:rFonts w:ascii="Times New Roman" w:eastAsia="Times New Roman" w:hAnsi="Times New Roman"/>
          <w:sz w:val="24"/>
          <w:szCs w:val="24"/>
          <w:lang w:val="en-GB"/>
        </w:rPr>
        <w:t>The Report from the consultative meeting was also posted on these websites</w:t>
      </w:r>
      <w:r w:rsidR="005F2736" w:rsidRPr="00D469BE">
        <w:rPr>
          <w:rFonts w:ascii="Times New Roman" w:eastAsia="Times New Roman" w:hAnsi="Times New Roman"/>
          <w:sz w:val="24"/>
          <w:szCs w:val="24"/>
          <w:lang w:val="en-GB"/>
        </w:rPr>
        <w:t>.</w:t>
      </w:r>
    </w:p>
    <w:p w:rsidR="00E918F7" w:rsidRPr="00D469BE" w:rsidRDefault="00E918F7" w:rsidP="00DA1463">
      <w:pPr>
        <w:spacing w:after="120" w:line="240" w:lineRule="auto"/>
        <w:jc w:val="both"/>
        <w:rPr>
          <w:rFonts w:ascii="Times New Roman" w:eastAsia="Times New Roman" w:hAnsi="Times New Roman"/>
          <w:sz w:val="24"/>
          <w:szCs w:val="24"/>
          <w:lang w:val="en-GB"/>
        </w:rPr>
      </w:pPr>
      <w:r w:rsidRPr="00D469BE">
        <w:rPr>
          <w:rFonts w:ascii="Times New Roman" w:eastAsia="Times New Roman" w:hAnsi="Times New Roman"/>
          <w:sz w:val="24"/>
          <w:szCs w:val="24"/>
          <w:lang w:val="en-GB"/>
        </w:rPr>
        <w:tab/>
      </w:r>
      <w:r w:rsidR="009A1774" w:rsidRPr="00D469BE">
        <w:rPr>
          <w:rFonts w:ascii="Times New Roman" w:eastAsia="Times New Roman" w:hAnsi="Times New Roman"/>
          <w:sz w:val="24"/>
          <w:szCs w:val="24"/>
          <w:lang w:val="en-GB"/>
        </w:rPr>
        <w:t xml:space="preserve">As a result of joint efforts by </w:t>
      </w:r>
      <w:r w:rsidR="00525E4D" w:rsidRPr="00D469BE">
        <w:rPr>
          <w:rFonts w:ascii="Times New Roman" w:eastAsia="Times New Roman" w:hAnsi="Times New Roman"/>
          <w:sz w:val="24"/>
          <w:szCs w:val="24"/>
          <w:lang w:val="en-GB"/>
        </w:rPr>
        <w:t>Working Group</w:t>
      </w:r>
      <w:r w:rsidR="00EC1D60" w:rsidRPr="00D469BE">
        <w:rPr>
          <w:rFonts w:ascii="Times New Roman" w:eastAsia="Times New Roman" w:hAnsi="Times New Roman"/>
          <w:sz w:val="24"/>
          <w:szCs w:val="24"/>
          <w:lang w:val="en-GB"/>
        </w:rPr>
        <w:t xml:space="preserve"> </w:t>
      </w:r>
      <w:r w:rsidR="009A1774" w:rsidRPr="00D469BE">
        <w:rPr>
          <w:rFonts w:ascii="Times New Roman" w:eastAsia="Times New Roman" w:hAnsi="Times New Roman"/>
          <w:sz w:val="24"/>
          <w:szCs w:val="24"/>
          <w:lang w:val="en-GB"/>
        </w:rPr>
        <w:t xml:space="preserve">members and </w:t>
      </w:r>
      <w:r w:rsidR="00A33ABD" w:rsidRPr="00D469BE">
        <w:rPr>
          <w:rFonts w:ascii="Times New Roman" w:eastAsia="Times New Roman" w:hAnsi="Times New Roman"/>
          <w:sz w:val="24"/>
          <w:szCs w:val="24"/>
          <w:lang w:val="en-GB"/>
        </w:rPr>
        <w:t>CSO</w:t>
      </w:r>
      <w:r w:rsidR="009A1774" w:rsidRPr="00D469BE">
        <w:rPr>
          <w:rFonts w:ascii="Times New Roman" w:eastAsia="Times New Roman" w:hAnsi="Times New Roman"/>
          <w:sz w:val="24"/>
          <w:szCs w:val="24"/>
          <w:lang w:val="en-GB"/>
        </w:rPr>
        <w:t xml:space="preserve"> representatives</w:t>
      </w:r>
      <w:r w:rsidR="00DA1463" w:rsidRPr="00D469BE">
        <w:rPr>
          <w:rFonts w:ascii="Times New Roman" w:eastAsia="Times New Roman" w:hAnsi="Times New Roman"/>
          <w:sz w:val="24"/>
          <w:szCs w:val="24"/>
          <w:lang w:val="en-GB"/>
        </w:rPr>
        <w:t xml:space="preserve">, </w:t>
      </w:r>
      <w:r w:rsidR="00423E95" w:rsidRPr="00D469BE">
        <w:rPr>
          <w:rFonts w:ascii="Times New Roman" w:eastAsia="Times New Roman" w:hAnsi="Times New Roman"/>
          <w:sz w:val="24"/>
          <w:szCs w:val="24"/>
          <w:lang w:val="en-GB"/>
        </w:rPr>
        <w:t xml:space="preserve">the meeting received twenty-two proposals from </w:t>
      </w:r>
      <w:r w:rsidR="00A33ABD" w:rsidRPr="00D469BE">
        <w:rPr>
          <w:rFonts w:ascii="Times New Roman" w:eastAsia="Times New Roman" w:hAnsi="Times New Roman"/>
          <w:sz w:val="24"/>
          <w:szCs w:val="24"/>
          <w:lang w:val="en-GB"/>
        </w:rPr>
        <w:t>CSO</w:t>
      </w:r>
      <w:r w:rsidR="00423E95" w:rsidRPr="00D469BE">
        <w:rPr>
          <w:rFonts w:ascii="Times New Roman" w:eastAsia="Times New Roman" w:hAnsi="Times New Roman"/>
          <w:sz w:val="24"/>
          <w:szCs w:val="24"/>
          <w:lang w:val="en-GB"/>
        </w:rPr>
        <w:t>s for commitments within the following themes</w:t>
      </w:r>
      <w:r w:rsidR="00DA1463" w:rsidRPr="00D469BE">
        <w:rPr>
          <w:rFonts w:ascii="Times New Roman" w:eastAsia="Times New Roman" w:hAnsi="Times New Roman"/>
          <w:sz w:val="24"/>
          <w:szCs w:val="24"/>
          <w:lang w:val="en-GB"/>
        </w:rPr>
        <w:t xml:space="preserve">: </w:t>
      </w:r>
      <w:r w:rsidR="001901D7" w:rsidRPr="00D469BE">
        <w:rPr>
          <w:rFonts w:ascii="Times New Roman" w:eastAsia="Times New Roman" w:hAnsi="Times New Roman"/>
          <w:sz w:val="24"/>
          <w:szCs w:val="24"/>
          <w:lang w:val="en-GB"/>
        </w:rPr>
        <w:t xml:space="preserve">Civic </w:t>
      </w:r>
      <w:r w:rsidR="00423E95" w:rsidRPr="00D469BE">
        <w:rPr>
          <w:rFonts w:ascii="Times New Roman" w:eastAsia="Times New Roman" w:hAnsi="Times New Roman"/>
          <w:sz w:val="24"/>
          <w:szCs w:val="24"/>
          <w:lang w:val="en-GB"/>
        </w:rPr>
        <w:t>Participation</w:t>
      </w:r>
      <w:r w:rsidR="00DA1463" w:rsidRPr="00D469BE">
        <w:rPr>
          <w:rFonts w:ascii="Times New Roman" w:eastAsia="Times New Roman" w:hAnsi="Times New Roman"/>
          <w:sz w:val="24"/>
          <w:szCs w:val="24"/>
          <w:lang w:val="en-GB"/>
        </w:rPr>
        <w:t xml:space="preserve">, </w:t>
      </w:r>
      <w:r w:rsidR="000E3EB3" w:rsidRPr="00D469BE">
        <w:rPr>
          <w:rFonts w:ascii="Times New Roman" w:eastAsia="Times New Roman" w:hAnsi="Times New Roman"/>
          <w:sz w:val="24"/>
          <w:szCs w:val="24"/>
          <w:lang w:val="en-GB"/>
        </w:rPr>
        <w:t>Access to Information</w:t>
      </w:r>
      <w:r w:rsidR="00DA1463" w:rsidRPr="00D469BE">
        <w:rPr>
          <w:rFonts w:ascii="Times New Roman" w:eastAsia="Times New Roman" w:hAnsi="Times New Roman"/>
          <w:sz w:val="24"/>
          <w:szCs w:val="24"/>
          <w:lang w:val="en-GB"/>
        </w:rPr>
        <w:t xml:space="preserve">, </w:t>
      </w:r>
      <w:r w:rsidR="00423E95" w:rsidRPr="00D469BE">
        <w:rPr>
          <w:rFonts w:ascii="Times New Roman" w:eastAsia="Times New Roman" w:hAnsi="Times New Roman"/>
          <w:sz w:val="24"/>
          <w:szCs w:val="24"/>
          <w:lang w:val="en-GB"/>
        </w:rPr>
        <w:t>Open Data</w:t>
      </w:r>
      <w:r w:rsidR="00DA1463" w:rsidRPr="00D469BE">
        <w:rPr>
          <w:rFonts w:ascii="Times New Roman" w:eastAsia="Times New Roman" w:hAnsi="Times New Roman"/>
          <w:sz w:val="24"/>
          <w:szCs w:val="24"/>
          <w:lang w:val="en-GB"/>
        </w:rPr>
        <w:t xml:space="preserve">, </w:t>
      </w:r>
      <w:r w:rsidR="00423E95" w:rsidRPr="00D469BE">
        <w:rPr>
          <w:rFonts w:ascii="Times New Roman" w:eastAsia="Times New Roman" w:hAnsi="Times New Roman"/>
          <w:sz w:val="24"/>
          <w:szCs w:val="24"/>
          <w:lang w:val="en-GB"/>
        </w:rPr>
        <w:t>Government Integrity</w:t>
      </w:r>
      <w:r w:rsidR="00DA1463" w:rsidRPr="00D469BE">
        <w:rPr>
          <w:rFonts w:ascii="Times New Roman" w:eastAsia="Times New Roman" w:hAnsi="Times New Roman"/>
          <w:sz w:val="24"/>
          <w:szCs w:val="24"/>
          <w:lang w:val="en-GB"/>
        </w:rPr>
        <w:t xml:space="preserve">, </w:t>
      </w:r>
      <w:r w:rsidR="00423E95" w:rsidRPr="00D469BE">
        <w:rPr>
          <w:rFonts w:ascii="Times New Roman" w:eastAsia="Times New Roman" w:hAnsi="Times New Roman"/>
          <w:sz w:val="24"/>
          <w:szCs w:val="24"/>
          <w:lang w:val="en-GB"/>
        </w:rPr>
        <w:t>Fiscal Transparency and Public Services</w:t>
      </w:r>
      <w:r w:rsidR="00DA1463" w:rsidRPr="00D469BE">
        <w:rPr>
          <w:rFonts w:ascii="Times New Roman" w:eastAsia="Times New Roman" w:hAnsi="Times New Roman"/>
          <w:sz w:val="24"/>
          <w:szCs w:val="24"/>
          <w:lang w:val="en-GB"/>
        </w:rPr>
        <w:t xml:space="preserve">. </w:t>
      </w:r>
      <w:r w:rsidR="00423E95" w:rsidRPr="00D469BE">
        <w:rPr>
          <w:rFonts w:ascii="Times New Roman" w:eastAsia="Times New Roman" w:hAnsi="Times New Roman"/>
          <w:sz w:val="24"/>
          <w:szCs w:val="24"/>
          <w:lang w:val="en-GB"/>
        </w:rPr>
        <w:t>In addition</w:t>
      </w:r>
      <w:r w:rsidR="00DA1463" w:rsidRPr="00D469BE">
        <w:rPr>
          <w:rFonts w:ascii="Times New Roman" w:eastAsia="Times New Roman" w:hAnsi="Times New Roman"/>
          <w:sz w:val="24"/>
          <w:szCs w:val="24"/>
          <w:lang w:val="en-GB"/>
        </w:rPr>
        <w:t xml:space="preserve">, </w:t>
      </w:r>
      <w:r w:rsidR="00A33ABD" w:rsidRPr="00D469BE">
        <w:rPr>
          <w:rFonts w:ascii="Times New Roman" w:eastAsia="Times New Roman" w:hAnsi="Times New Roman"/>
          <w:sz w:val="24"/>
          <w:szCs w:val="24"/>
          <w:lang w:val="en-GB"/>
        </w:rPr>
        <w:t>CSO</w:t>
      </w:r>
      <w:r w:rsidR="00423E95" w:rsidRPr="00D469BE">
        <w:rPr>
          <w:rFonts w:ascii="Times New Roman" w:eastAsia="Times New Roman" w:hAnsi="Times New Roman"/>
          <w:sz w:val="24"/>
          <w:szCs w:val="24"/>
          <w:lang w:val="en-GB"/>
        </w:rPr>
        <w:t>s</w:t>
      </w:r>
      <w:r w:rsidR="00DA1463" w:rsidRPr="00D469BE">
        <w:rPr>
          <w:rFonts w:ascii="Times New Roman" w:eastAsia="Times New Roman" w:hAnsi="Times New Roman"/>
          <w:sz w:val="24"/>
          <w:szCs w:val="24"/>
          <w:lang w:val="en-GB"/>
        </w:rPr>
        <w:t xml:space="preserve"> </w:t>
      </w:r>
      <w:r w:rsidR="00423E95" w:rsidRPr="00D469BE">
        <w:rPr>
          <w:rFonts w:ascii="Times New Roman" w:eastAsia="Times New Roman" w:hAnsi="Times New Roman"/>
          <w:sz w:val="24"/>
          <w:szCs w:val="24"/>
          <w:lang w:val="en-GB"/>
        </w:rPr>
        <w:t>also submitted six written proposals of commitments</w:t>
      </w:r>
      <w:r w:rsidR="00DA1463" w:rsidRPr="00D469BE">
        <w:rPr>
          <w:rFonts w:ascii="Times New Roman" w:eastAsia="Times New Roman" w:hAnsi="Times New Roman"/>
          <w:sz w:val="24"/>
          <w:szCs w:val="24"/>
          <w:lang w:val="en-GB"/>
        </w:rPr>
        <w:t>.</w:t>
      </w:r>
    </w:p>
    <w:p w:rsidR="00BA50E9" w:rsidRPr="00D469BE" w:rsidRDefault="00DA1463" w:rsidP="00D95F0E">
      <w:pPr>
        <w:spacing w:after="120" w:line="240" w:lineRule="auto"/>
        <w:jc w:val="both"/>
        <w:rPr>
          <w:rFonts w:ascii="Times New Roman" w:eastAsia="Times New Roman" w:hAnsi="Times New Roman"/>
          <w:sz w:val="24"/>
          <w:szCs w:val="24"/>
          <w:lang w:val="en-GB"/>
        </w:rPr>
      </w:pPr>
      <w:r w:rsidRPr="00D469BE">
        <w:rPr>
          <w:rFonts w:ascii="Times New Roman" w:eastAsia="Times New Roman" w:hAnsi="Times New Roman"/>
          <w:sz w:val="24"/>
          <w:szCs w:val="24"/>
          <w:lang w:val="en-GB"/>
        </w:rPr>
        <w:tab/>
      </w:r>
      <w:r w:rsidR="00423E95" w:rsidRPr="00D469BE">
        <w:rPr>
          <w:rFonts w:ascii="Times New Roman" w:eastAsia="Times New Roman" w:hAnsi="Times New Roman"/>
          <w:sz w:val="24"/>
          <w:szCs w:val="24"/>
          <w:lang w:val="en-GB"/>
        </w:rPr>
        <w:t xml:space="preserve">All proposals made by </w:t>
      </w:r>
      <w:r w:rsidR="00A33ABD" w:rsidRPr="00D469BE">
        <w:rPr>
          <w:rFonts w:ascii="Times New Roman" w:eastAsia="Times New Roman" w:hAnsi="Times New Roman"/>
          <w:sz w:val="24"/>
          <w:szCs w:val="24"/>
          <w:lang w:val="en-GB"/>
        </w:rPr>
        <w:t>CSO</w:t>
      </w:r>
      <w:r w:rsidR="00423E95" w:rsidRPr="00D469BE">
        <w:rPr>
          <w:rFonts w:ascii="Times New Roman" w:eastAsia="Times New Roman" w:hAnsi="Times New Roman"/>
          <w:sz w:val="24"/>
          <w:szCs w:val="24"/>
          <w:lang w:val="en-GB"/>
        </w:rPr>
        <w:t>s</w:t>
      </w:r>
      <w:r w:rsidRPr="00D469BE">
        <w:rPr>
          <w:rFonts w:ascii="Times New Roman" w:eastAsia="Times New Roman" w:hAnsi="Times New Roman"/>
          <w:sz w:val="24"/>
          <w:szCs w:val="24"/>
          <w:lang w:val="en-GB"/>
        </w:rPr>
        <w:t xml:space="preserve"> </w:t>
      </w:r>
      <w:r w:rsidR="00423E95" w:rsidRPr="00D469BE">
        <w:rPr>
          <w:rFonts w:ascii="Times New Roman" w:eastAsia="Times New Roman" w:hAnsi="Times New Roman"/>
          <w:sz w:val="24"/>
          <w:szCs w:val="24"/>
          <w:lang w:val="en-GB"/>
        </w:rPr>
        <w:t xml:space="preserve">were considered in </w:t>
      </w:r>
      <w:r w:rsidR="00525E4D" w:rsidRPr="00D469BE">
        <w:rPr>
          <w:rFonts w:ascii="Times New Roman" w:eastAsia="Times New Roman" w:hAnsi="Times New Roman"/>
          <w:sz w:val="24"/>
          <w:szCs w:val="24"/>
          <w:lang w:val="en-GB"/>
        </w:rPr>
        <w:t>the Working Group</w:t>
      </w:r>
      <w:r w:rsidR="00423E95" w:rsidRPr="00D469BE">
        <w:rPr>
          <w:rFonts w:ascii="Times New Roman" w:eastAsia="Times New Roman" w:hAnsi="Times New Roman"/>
          <w:sz w:val="24"/>
          <w:szCs w:val="24"/>
          <w:lang w:val="en-GB"/>
        </w:rPr>
        <w:t>’s meetings and in meetings with relevant state authorities whose purview includes the proposed commitments</w:t>
      </w:r>
      <w:r w:rsidR="00461D1A" w:rsidRPr="00D469BE">
        <w:rPr>
          <w:rFonts w:ascii="Times New Roman" w:eastAsia="Times New Roman" w:hAnsi="Times New Roman"/>
          <w:sz w:val="24"/>
          <w:szCs w:val="24"/>
          <w:lang w:val="en-GB"/>
        </w:rPr>
        <w:t xml:space="preserve">. </w:t>
      </w:r>
      <w:r w:rsidR="00423E95" w:rsidRPr="00D469BE">
        <w:rPr>
          <w:rFonts w:ascii="Times New Roman" w:eastAsia="Times New Roman" w:hAnsi="Times New Roman"/>
          <w:sz w:val="24"/>
          <w:szCs w:val="24"/>
          <w:lang w:val="en-GB"/>
        </w:rPr>
        <w:t xml:space="preserve">Most of the proposals were included in </w:t>
      </w:r>
      <w:r w:rsidR="00A86840" w:rsidRPr="00D469BE">
        <w:rPr>
          <w:rFonts w:ascii="Times New Roman" w:eastAsia="Times New Roman" w:hAnsi="Times New Roman"/>
          <w:sz w:val="24"/>
          <w:szCs w:val="24"/>
          <w:lang w:val="en-GB"/>
        </w:rPr>
        <w:t>the Action Plan</w:t>
      </w:r>
      <w:r w:rsidRPr="00D469BE">
        <w:rPr>
          <w:rFonts w:ascii="Times New Roman" w:eastAsia="Times New Roman" w:hAnsi="Times New Roman"/>
          <w:sz w:val="24"/>
          <w:szCs w:val="24"/>
          <w:lang w:val="en-GB"/>
        </w:rPr>
        <w:t xml:space="preserve">, </w:t>
      </w:r>
      <w:r w:rsidR="00423E95" w:rsidRPr="00D469BE">
        <w:rPr>
          <w:rFonts w:ascii="Times New Roman" w:eastAsia="Times New Roman" w:hAnsi="Times New Roman"/>
          <w:sz w:val="24"/>
          <w:szCs w:val="24"/>
          <w:lang w:val="en-GB"/>
        </w:rPr>
        <w:t>while some were found to be unfeasible within the framework of the present Action Plan, in which case a relevant explanation was provided</w:t>
      </w:r>
      <w:r w:rsidRPr="00D469BE">
        <w:rPr>
          <w:rFonts w:ascii="Times New Roman" w:eastAsia="Times New Roman" w:hAnsi="Times New Roman"/>
          <w:sz w:val="24"/>
          <w:szCs w:val="24"/>
          <w:lang w:val="en-GB"/>
        </w:rPr>
        <w:t xml:space="preserve">. </w:t>
      </w:r>
      <w:r w:rsidR="00423E95" w:rsidRPr="00D469BE">
        <w:rPr>
          <w:rFonts w:ascii="Times New Roman" w:eastAsia="Times New Roman" w:hAnsi="Times New Roman"/>
          <w:sz w:val="24"/>
          <w:szCs w:val="24"/>
          <w:lang w:val="en-GB"/>
        </w:rPr>
        <w:t xml:space="preserve">Minutes of all meetings </w:t>
      </w:r>
      <w:r w:rsidR="00525E4D" w:rsidRPr="00D469BE">
        <w:rPr>
          <w:rFonts w:ascii="Times New Roman" w:eastAsia="Times New Roman" w:hAnsi="Times New Roman"/>
          <w:sz w:val="24"/>
          <w:szCs w:val="24"/>
          <w:lang w:val="en-GB"/>
        </w:rPr>
        <w:t>of the Working Group</w:t>
      </w:r>
      <w:r w:rsidR="00423E95" w:rsidRPr="00D469BE">
        <w:rPr>
          <w:rFonts w:ascii="Times New Roman" w:eastAsia="Times New Roman" w:hAnsi="Times New Roman"/>
          <w:sz w:val="24"/>
          <w:szCs w:val="24"/>
          <w:lang w:val="en-GB"/>
        </w:rPr>
        <w:t xml:space="preserve"> and the Report from the Consultative Meeting are available on </w:t>
      </w:r>
      <w:r w:rsidR="001901D7" w:rsidRPr="00D469BE">
        <w:rPr>
          <w:rFonts w:ascii="Times New Roman" w:eastAsia="Times New Roman" w:hAnsi="Times New Roman"/>
          <w:sz w:val="24"/>
          <w:szCs w:val="24"/>
          <w:lang w:val="en-GB"/>
        </w:rPr>
        <w:t>MPALSG</w:t>
      </w:r>
      <w:r w:rsidR="00423E95" w:rsidRPr="00D469BE">
        <w:rPr>
          <w:rFonts w:ascii="Times New Roman" w:eastAsia="Times New Roman" w:hAnsi="Times New Roman"/>
          <w:sz w:val="24"/>
          <w:szCs w:val="24"/>
          <w:lang w:val="en-GB"/>
        </w:rPr>
        <w:t>’s website</w:t>
      </w:r>
      <w:r w:rsidR="005F2736" w:rsidRPr="00D469BE">
        <w:rPr>
          <w:rStyle w:val="FootnoteReference"/>
          <w:rFonts w:ascii="Times New Roman" w:eastAsia="Times New Roman" w:hAnsi="Times New Roman"/>
          <w:sz w:val="24"/>
          <w:szCs w:val="24"/>
          <w:lang w:val="en-GB"/>
        </w:rPr>
        <w:footnoteReference w:id="13"/>
      </w:r>
      <w:r w:rsidR="00EC1D60" w:rsidRPr="00D469BE">
        <w:rPr>
          <w:rFonts w:ascii="Times New Roman" w:eastAsia="Times New Roman" w:hAnsi="Times New Roman"/>
          <w:sz w:val="24"/>
          <w:szCs w:val="24"/>
          <w:lang w:val="en-GB"/>
        </w:rPr>
        <w:t xml:space="preserve"> </w:t>
      </w:r>
      <w:r w:rsidR="00423E95" w:rsidRPr="00D469BE">
        <w:rPr>
          <w:rFonts w:ascii="Times New Roman" w:eastAsia="Times New Roman" w:hAnsi="Times New Roman"/>
          <w:sz w:val="24"/>
          <w:szCs w:val="24"/>
          <w:lang w:val="en-GB"/>
        </w:rPr>
        <w:t xml:space="preserve">and at </w:t>
      </w:r>
      <w:hyperlink r:id="rId10" w:history="1">
        <w:r w:rsidR="00461D1A" w:rsidRPr="00D469BE">
          <w:rPr>
            <w:rStyle w:val="Hyperlink"/>
            <w:rFonts w:ascii="Times New Roman" w:eastAsia="Times New Roman" w:hAnsi="Times New Roman"/>
            <w:sz w:val="24"/>
            <w:szCs w:val="24"/>
            <w:lang w:val="en-GB"/>
          </w:rPr>
          <w:t>www.ogp.rs</w:t>
        </w:r>
      </w:hyperlink>
      <w:r w:rsidR="008C17CA" w:rsidRPr="00D469BE">
        <w:rPr>
          <w:rStyle w:val="FootnoteReference"/>
          <w:rFonts w:ascii="Times New Roman" w:eastAsia="Times New Roman" w:hAnsi="Times New Roman"/>
          <w:sz w:val="24"/>
          <w:szCs w:val="24"/>
          <w:lang w:val="en-GB"/>
        </w:rPr>
        <w:footnoteReference w:id="14"/>
      </w:r>
      <w:r w:rsidR="00423E95" w:rsidRPr="00D469BE">
        <w:rPr>
          <w:rFonts w:ascii="Times New Roman" w:eastAsia="Times New Roman" w:hAnsi="Times New Roman"/>
          <w:sz w:val="24"/>
          <w:szCs w:val="24"/>
          <w:lang w:val="en-GB"/>
        </w:rPr>
        <w:t>, to allow all stakeholders to follow up on the Group’s work</w:t>
      </w:r>
      <w:r w:rsidR="00D95F0E" w:rsidRPr="00D469BE">
        <w:rPr>
          <w:rFonts w:ascii="Times New Roman" w:eastAsia="Times New Roman" w:hAnsi="Times New Roman"/>
          <w:sz w:val="24"/>
          <w:szCs w:val="24"/>
          <w:lang w:val="en-GB"/>
        </w:rPr>
        <w:t xml:space="preserve">. </w:t>
      </w:r>
      <w:r w:rsidR="00423E95" w:rsidRPr="00D469BE">
        <w:rPr>
          <w:rFonts w:ascii="Times New Roman" w:eastAsia="Times New Roman" w:hAnsi="Times New Roman"/>
          <w:sz w:val="24"/>
          <w:szCs w:val="24"/>
          <w:lang w:val="en-GB"/>
        </w:rPr>
        <w:t xml:space="preserve">These minutes also include all written proposals received from </w:t>
      </w:r>
      <w:r w:rsidR="00A33ABD" w:rsidRPr="00D469BE">
        <w:rPr>
          <w:rFonts w:ascii="Times New Roman" w:eastAsia="Times New Roman" w:hAnsi="Times New Roman"/>
          <w:sz w:val="24"/>
          <w:szCs w:val="24"/>
          <w:lang w:val="en-GB"/>
        </w:rPr>
        <w:t>CSO</w:t>
      </w:r>
      <w:r w:rsidR="00423E95" w:rsidRPr="00D469BE">
        <w:rPr>
          <w:rFonts w:ascii="Times New Roman" w:eastAsia="Times New Roman" w:hAnsi="Times New Roman"/>
          <w:sz w:val="24"/>
          <w:szCs w:val="24"/>
          <w:lang w:val="en-GB"/>
        </w:rPr>
        <w:t>s</w:t>
      </w:r>
      <w:r w:rsidR="00461D1A" w:rsidRPr="00D469BE">
        <w:rPr>
          <w:rFonts w:ascii="Times New Roman" w:eastAsia="Times New Roman" w:hAnsi="Times New Roman"/>
          <w:sz w:val="24"/>
          <w:szCs w:val="24"/>
          <w:lang w:val="en-GB"/>
        </w:rPr>
        <w:t xml:space="preserve"> </w:t>
      </w:r>
      <w:r w:rsidR="00423E95" w:rsidRPr="00D469BE">
        <w:rPr>
          <w:rFonts w:ascii="Times New Roman" w:eastAsia="Times New Roman" w:hAnsi="Times New Roman"/>
          <w:sz w:val="24"/>
          <w:szCs w:val="24"/>
          <w:lang w:val="en-GB"/>
        </w:rPr>
        <w:t xml:space="preserve">within the specified timeframe, with relevant explanations in case of those proposals that have not been incorporated in </w:t>
      </w:r>
      <w:r w:rsidR="00A86840" w:rsidRPr="00D469BE">
        <w:rPr>
          <w:rFonts w:ascii="Times New Roman" w:eastAsia="Times New Roman" w:hAnsi="Times New Roman"/>
          <w:sz w:val="24"/>
          <w:szCs w:val="24"/>
          <w:lang w:val="en-GB"/>
        </w:rPr>
        <w:t>the Action Plan</w:t>
      </w:r>
      <w:r w:rsidR="00BA50E9" w:rsidRPr="00D469BE">
        <w:rPr>
          <w:rFonts w:ascii="Times New Roman" w:eastAsia="Times New Roman" w:hAnsi="Times New Roman"/>
          <w:sz w:val="24"/>
          <w:szCs w:val="24"/>
          <w:lang w:val="en-GB"/>
        </w:rPr>
        <w:t xml:space="preserve">. </w:t>
      </w:r>
    </w:p>
    <w:p w:rsidR="00E7321D" w:rsidRPr="00D469BE" w:rsidRDefault="00E7321D" w:rsidP="00D95F0E">
      <w:pPr>
        <w:spacing w:after="120" w:line="240" w:lineRule="auto"/>
        <w:jc w:val="both"/>
        <w:rPr>
          <w:rFonts w:ascii="Times New Roman" w:eastAsia="Times New Roman" w:hAnsi="Times New Roman"/>
          <w:sz w:val="24"/>
          <w:szCs w:val="24"/>
          <w:lang w:val="en-GB"/>
        </w:rPr>
      </w:pPr>
      <w:r w:rsidRPr="00D469BE">
        <w:rPr>
          <w:rFonts w:ascii="Times New Roman" w:eastAsia="Times New Roman" w:hAnsi="Times New Roman"/>
          <w:sz w:val="24"/>
          <w:szCs w:val="24"/>
          <w:lang w:val="en-GB"/>
        </w:rPr>
        <w:tab/>
      </w:r>
      <w:r w:rsidR="00423E95" w:rsidRPr="00D469BE">
        <w:rPr>
          <w:rFonts w:ascii="Times New Roman" w:eastAsia="Times New Roman" w:hAnsi="Times New Roman"/>
          <w:sz w:val="24"/>
          <w:szCs w:val="24"/>
          <w:lang w:val="en-GB"/>
        </w:rPr>
        <w:t xml:space="preserve">The commitments set out in this Action Plan </w:t>
      </w:r>
      <w:r w:rsidR="007346F3" w:rsidRPr="00D469BE">
        <w:rPr>
          <w:rFonts w:ascii="Times New Roman" w:eastAsia="Times New Roman" w:hAnsi="Times New Roman"/>
          <w:sz w:val="24"/>
          <w:szCs w:val="24"/>
          <w:lang w:val="en-GB"/>
        </w:rPr>
        <w:t xml:space="preserve">were borne fully out of collaboration between the competent authorities and </w:t>
      </w:r>
      <w:r w:rsidR="00A33ABD" w:rsidRPr="00D469BE">
        <w:rPr>
          <w:rFonts w:ascii="Times New Roman" w:eastAsia="Times New Roman" w:hAnsi="Times New Roman"/>
          <w:sz w:val="24"/>
          <w:szCs w:val="24"/>
          <w:lang w:val="en-GB"/>
        </w:rPr>
        <w:t>CSO</w:t>
      </w:r>
      <w:r w:rsidR="007346F3" w:rsidRPr="00D469BE">
        <w:rPr>
          <w:rFonts w:ascii="Times New Roman" w:eastAsia="Times New Roman" w:hAnsi="Times New Roman"/>
          <w:sz w:val="24"/>
          <w:szCs w:val="24"/>
          <w:lang w:val="en-GB"/>
        </w:rPr>
        <w:t>s</w:t>
      </w:r>
      <w:r w:rsidRPr="00D469BE">
        <w:rPr>
          <w:rFonts w:ascii="Times New Roman" w:eastAsia="Times New Roman" w:hAnsi="Times New Roman"/>
          <w:sz w:val="24"/>
          <w:szCs w:val="24"/>
          <w:lang w:val="en-GB"/>
        </w:rPr>
        <w:t xml:space="preserve">, </w:t>
      </w:r>
      <w:r w:rsidR="007346F3" w:rsidRPr="00D469BE">
        <w:rPr>
          <w:rFonts w:ascii="Times New Roman" w:eastAsia="Times New Roman" w:hAnsi="Times New Roman"/>
          <w:sz w:val="24"/>
          <w:szCs w:val="24"/>
          <w:lang w:val="en-GB"/>
        </w:rPr>
        <w:t xml:space="preserve">i.e. all commitments were included in </w:t>
      </w:r>
      <w:r w:rsidR="00A86840" w:rsidRPr="00D469BE">
        <w:rPr>
          <w:rFonts w:ascii="Times New Roman" w:eastAsia="Times New Roman" w:hAnsi="Times New Roman"/>
          <w:sz w:val="24"/>
          <w:szCs w:val="24"/>
          <w:lang w:val="en-GB"/>
        </w:rPr>
        <w:t>the Action Plan</w:t>
      </w:r>
      <w:r w:rsidRPr="00D469BE">
        <w:rPr>
          <w:rFonts w:ascii="Times New Roman" w:eastAsia="Times New Roman" w:hAnsi="Times New Roman"/>
          <w:sz w:val="24"/>
          <w:szCs w:val="24"/>
          <w:lang w:val="en-GB"/>
        </w:rPr>
        <w:t xml:space="preserve"> </w:t>
      </w:r>
      <w:r w:rsidR="007346F3" w:rsidRPr="00D469BE">
        <w:rPr>
          <w:rFonts w:ascii="Times New Roman" w:eastAsia="Times New Roman" w:hAnsi="Times New Roman"/>
          <w:sz w:val="24"/>
          <w:szCs w:val="24"/>
          <w:lang w:val="en-GB"/>
        </w:rPr>
        <w:t xml:space="preserve">at the proposal of </w:t>
      </w:r>
      <w:r w:rsidR="00A33ABD" w:rsidRPr="00D469BE">
        <w:rPr>
          <w:rFonts w:ascii="Times New Roman" w:eastAsia="Times New Roman" w:hAnsi="Times New Roman"/>
          <w:sz w:val="24"/>
          <w:szCs w:val="24"/>
          <w:lang w:val="en-GB"/>
        </w:rPr>
        <w:t>CSO</w:t>
      </w:r>
      <w:r w:rsidR="007346F3" w:rsidRPr="00D469BE">
        <w:rPr>
          <w:rFonts w:ascii="Times New Roman" w:eastAsia="Times New Roman" w:hAnsi="Times New Roman"/>
          <w:sz w:val="24"/>
          <w:szCs w:val="24"/>
          <w:lang w:val="en-GB"/>
        </w:rPr>
        <w:t>s</w:t>
      </w:r>
      <w:r w:rsidRPr="00D469BE">
        <w:rPr>
          <w:rFonts w:ascii="Times New Roman" w:eastAsia="Times New Roman" w:hAnsi="Times New Roman"/>
          <w:sz w:val="24"/>
          <w:szCs w:val="24"/>
          <w:lang w:val="en-GB"/>
        </w:rPr>
        <w:t xml:space="preserve">.  </w:t>
      </w:r>
    </w:p>
    <w:p w:rsidR="00D95F0E" w:rsidRPr="00D469BE" w:rsidRDefault="00CE190C" w:rsidP="00BA50E9">
      <w:pPr>
        <w:spacing w:after="120" w:line="240" w:lineRule="auto"/>
        <w:ind w:firstLine="720"/>
        <w:jc w:val="both"/>
        <w:rPr>
          <w:rFonts w:ascii="Times New Roman" w:eastAsia="Times New Roman" w:hAnsi="Times New Roman"/>
          <w:sz w:val="24"/>
          <w:szCs w:val="24"/>
          <w:lang w:val="en-GB"/>
        </w:rPr>
      </w:pPr>
      <w:r w:rsidRPr="00D469BE">
        <w:rPr>
          <w:rFonts w:ascii="Times New Roman" w:eastAsia="Times New Roman" w:hAnsi="Times New Roman"/>
          <w:sz w:val="24"/>
          <w:szCs w:val="24"/>
          <w:lang w:val="en-GB"/>
        </w:rPr>
        <w:t xml:space="preserve">In addition to </w:t>
      </w:r>
      <w:r w:rsidR="00525E4D" w:rsidRPr="00D469BE">
        <w:rPr>
          <w:rFonts w:ascii="Times New Roman" w:eastAsia="Times New Roman" w:hAnsi="Times New Roman"/>
          <w:sz w:val="24"/>
          <w:szCs w:val="24"/>
          <w:lang w:val="en-GB"/>
        </w:rPr>
        <w:t>the Working Group</w:t>
      </w:r>
      <w:r w:rsidRPr="00D469BE">
        <w:rPr>
          <w:rFonts w:ascii="Times New Roman" w:eastAsia="Times New Roman" w:hAnsi="Times New Roman"/>
          <w:sz w:val="24"/>
          <w:szCs w:val="24"/>
          <w:lang w:val="en-GB"/>
        </w:rPr>
        <w:t xml:space="preserve">’s members, representatives of the United Nations Development Programme </w:t>
      </w:r>
      <w:r w:rsidR="00FE2570" w:rsidRPr="00D469BE">
        <w:rPr>
          <w:rFonts w:ascii="Times New Roman" w:eastAsia="Times New Roman" w:hAnsi="Times New Roman"/>
          <w:sz w:val="24"/>
          <w:szCs w:val="24"/>
          <w:lang w:val="en-GB"/>
        </w:rPr>
        <w:t>(</w:t>
      </w:r>
      <w:r w:rsidRPr="00D469BE">
        <w:rPr>
          <w:rFonts w:ascii="Times New Roman" w:eastAsia="Times New Roman" w:hAnsi="Times New Roman"/>
          <w:sz w:val="24"/>
          <w:szCs w:val="24"/>
          <w:lang w:val="en-GB"/>
        </w:rPr>
        <w:t>UNDP</w:t>
      </w:r>
      <w:r w:rsidR="00FE2570" w:rsidRPr="00D469BE">
        <w:rPr>
          <w:rFonts w:ascii="Times New Roman" w:eastAsia="Times New Roman" w:hAnsi="Times New Roman"/>
          <w:sz w:val="24"/>
          <w:szCs w:val="24"/>
          <w:lang w:val="en-GB"/>
        </w:rPr>
        <w:t>)</w:t>
      </w:r>
      <w:r w:rsidR="00EC1D60" w:rsidRPr="00D469BE">
        <w:rPr>
          <w:rFonts w:ascii="Times New Roman" w:eastAsia="Times New Roman" w:hAnsi="Times New Roman"/>
          <w:sz w:val="24"/>
          <w:szCs w:val="24"/>
          <w:lang w:val="en-GB"/>
        </w:rPr>
        <w:t xml:space="preserve"> and </w:t>
      </w:r>
      <w:r w:rsidRPr="00D469BE">
        <w:rPr>
          <w:rFonts w:ascii="Times New Roman" w:eastAsia="Times New Roman" w:hAnsi="Times New Roman"/>
          <w:sz w:val="24"/>
          <w:szCs w:val="24"/>
          <w:lang w:val="en-GB"/>
        </w:rPr>
        <w:t xml:space="preserve">the </w:t>
      </w:r>
      <w:r w:rsidR="00EC1D60" w:rsidRPr="00D469BE">
        <w:rPr>
          <w:rFonts w:ascii="Times New Roman" w:eastAsia="Times New Roman" w:hAnsi="Times New Roman"/>
          <w:sz w:val="24"/>
          <w:szCs w:val="24"/>
          <w:lang w:val="en-GB"/>
        </w:rPr>
        <w:t>SCTM</w:t>
      </w:r>
      <w:r w:rsidR="00057D8D" w:rsidRPr="00D469BE">
        <w:rPr>
          <w:rFonts w:ascii="Times New Roman" w:eastAsia="Times New Roman" w:hAnsi="Times New Roman"/>
          <w:sz w:val="24"/>
          <w:szCs w:val="24"/>
          <w:lang w:val="en-GB"/>
        </w:rPr>
        <w:t xml:space="preserve"> </w:t>
      </w:r>
      <w:r w:rsidRPr="00D469BE">
        <w:rPr>
          <w:rFonts w:ascii="Times New Roman" w:eastAsia="Times New Roman" w:hAnsi="Times New Roman"/>
          <w:sz w:val="24"/>
          <w:szCs w:val="24"/>
          <w:lang w:val="en-GB"/>
        </w:rPr>
        <w:t xml:space="preserve">also participated in the Group’s work and were involved in the preparation of the Action Plan </w:t>
      </w:r>
      <w:r w:rsidR="00057D8D" w:rsidRPr="00D469BE">
        <w:rPr>
          <w:rFonts w:ascii="Times New Roman" w:eastAsia="Times New Roman" w:hAnsi="Times New Roman"/>
          <w:sz w:val="24"/>
          <w:szCs w:val="24"/>
          <w:lang w:val="en-GB"/>
        </w:rPr>
        <w:t>(</w:t>
      </w:r>
      <w:r w:rsidRPr="00D469BE">
        <w:rPr>
          <w:rFonts w:ascii="Times New Roman" w:eastAsia="Times New Roman" w:hAnsi="Times New Roman"/>
          <w:sz w:val="24"/>
          <w:szCs w:val="24"/>
          <w:lang w:val="en-GB"/>
        </w:rPr>
        <w:t xml:space="preserve">in compliance with </w:t>
      </w:r>
      <w:r w:rsidR="0080197E" w:rsidRPr="00D469BE">
        <w:rPr>
          <w:rFonts w:ascii="Times New Roman" w:eastAsia="Times New Roman" w:hAnsi="Times New Roman"/>
          <w:sz w:val="24"/>
          <w:szCs w:val="24"/>
          <w:lang w:val="en-GB"/>
        </w:rPr>
        <w:t>IRM</w:t>
      </w:r>
      <w:r w:rsidR="00461D1A" w:rsidRPr="00D469BE">
        <w:rPr>
          <w:rFonts w:ascii="Times New Roman" w:eastAsia="Times New Roman" w:hAnsi="Times New Roman"/>
          <w:sz w:val="24"/>
          <w:szCs w:val="24"/>
          <w:lang w:val="en-GB"/>
        </w:rPr>
        <w:t xml:space="preserve"> </w:t>
      </w:r>
      <w:r w:rsidRPr="00D469BE">
        <w:rPr>
          <w:rFonts w:ascii="Times New Roman" w:eastAsia="Times New Roman" w:hAnsi="Times New Roman"/>
          <w:sz w:val="24"/>
          <w:szCs w:val="24"/>
          <w:lang w:val="en-GB"/>
        </w:rPr>
        <w:t xml:space="preserve">recommendation No. </w:t>
      </w:r>
      <w:r w:rsidR="00461D1A" w:rsidRPr="00D469BE">
        <w:rPr>
          <w:rFonts w:ascii="Times New Roman" w:eastAsia="Times New Roman" w:hAnsi="Times New Roman"/>
          <w:sz w:val="24"/>
          <w:szCs w:val="24"/>
          <w:lang w:val="en-GB"/>
        </w:rPr>
        <w:t>5)</w:t>
      </w:r>
      <w:r w:rsidR="00FE2570" w:rsidRPr="00D469BE">
        <w:rPr>
          <w:rFonts w:ascii="Times New Roman" w:eastAsia="Times New Roman" w:hAnsi="Times New Roman"/>
          <w:sz w:val="24"/>
          <w:szCs w:val="24"/>
          <w:lang w:val="en-GB"/>
        </w:rPr>
        <w:t>.</w:t>
      </w:r>
      <w:r w:rsidR="00F4563F" w:rsidRPr="00D469BE">
        <w:rPr>
          <w:rFonts w:ascii="Times New Roman" w:eastAsia="Times New Roman" w:hAnsi="Times New Roman"/>
          <w:sz w:val="24"/>
          <w:szCs w:val="24"/>
          <w:lang w:val="en-GB"/>
        </w:rPr>
        <w:t xml:space="preserve"> </w:t>
      </w:r>
    </w:p>
    <w:p w:rsidR="00A306FA" w:rsidRPr="00D469BE" w:rsidRDefault="00CE190C" w:rsidP="00AB3ED4">
      <w:pPr>
        <w:pStyle w:val="ListParagraph"/>
        <w:spacing w:after="0" w:line="240" w:lineRule="auto"/>
        <w:ind w:left="0" w:firstLine="720"/>
        <w:jc w:val="both"/>
        <w:rPr>
          <w:rFonts w:ascii="Times New Roman" w:eastAsia="Times New Roman" w:hAnsi="Times New Roman"/>
          <w:sz w:val="24"/>
          <w:szCs w:val="24"/>
          <w:lang w:val="en-GB"/>
        </w:rPr>
      </w:pPr>
      <w:r w:rsidRPr="00D469BE">
        <w:rPr>
          <w:rFonts w:ascii="Times New Roman" w:eastAsia="Times New Roman" w:hAnsi="Times New Roman"/>
          <w:sz w:val="24"/>
          <w:szCs w:val="24"/>
          <w:lang w:val="en-GB"/>
        </w:rPr>
        <w:t xml:space="preserve">During the period in which the Action Plan was prepared, Serbia hosted a regional meeting of Western Balkans OGP Focal Points, which was held on </w:t>
      </w:r>
      <w:r w:rsidR="00A37DA7" w:rsidRPr="00D469BE">
        <w:rPr>
          <w:rFonts w:ascii="Times New Roman" w:eastAsia="Times New Roman" w:hAnsi="Times New Roman"/>
          <w:sz w:val="24"/>
          <w:szCs w:val="24"/>
          <w:lang w:val="en-GB"/>
        </w:rPr>
        <w:t>26-27</w:t>
      </w:r>
      <w:r w:rsidRPr="00D469BE">
        <w:rPr>
          <w:rFonts w:ascii="Times New Roman" w:eastAsia="Times New Roman" w:hAnsi="Times New Roman"/>
          <w:sz w:val="24"/>
          <w:szCs w:val="24"/>
          <w:lang w:val="en-GB"/>
        </w:rPr>
        <w:t xml:space="preserve"> May</w:t>
      </w:r>
      <w:r w:rsidR="00A37DA7" w:rsidRPr="00D469BE">
        <w:rPr>
          <w:rFonts w:ascii="Times New Roman" w:eastAsia="Times New Roman" w:hAnsi="Times New Roman"/>
          <w:sz w:val="24"/>
          <w:szCs w:val="24"/>
          <w:lang w:val="en-GB"/>
        </w:rPr>
        <w:t xml:space="preserve"> 2016</w:t>
      </w:r>
      <w:r w:rsidRPr="00D469BE">
        <w:rPr>
          <w:rFonts w:ascii="Times New Roman" w:eastAsia="Times New Roman" w:hAnsi="Times New Roman"/>
          <w:sz w:val="24"/>
          <w:szCs w:val="24"/>
          <w:lang w:val="en-GB"/>
        </w:rPr>
        <w:t xml:space="preserve"> in </w:t>
      </w:r>
      <w:r w:rsidR="00D469BE" w:rsidRPr="00D469BE">
        <w:rPr>
          <w:rFonts w:ascii="Times New Roman" w:eastAsia="Times New Roman" w:hAnsi="Times New Roman"/>
          <w:sz w:val="24"/>
          <w:szCs w:val="24"/>
          <w:lang w:val="en-GB"/>
        </w:rPr>
        <w:t>Belgrade</w:t>
      </w:r>
      <w:r w:rsidR="00A37DA7" w:rsidRPr="00D469BE">
        <w:rPr>
          <w:rFonts w:ascii="Times New Roman" w:eastAsia="Times New Roman" w:hAnsi="Times New Roman"/>
          <w:sz w:val="24"/>
          <w:szCs w:val="24"/>
          <w:lang w:val="en-GB"/>
        </w:rPr>
        <w:t>.</w:t>
      </w:r>
      <w:r w:rsidR="009214D7" w:rsidRPr="00D469BE">
        <w:rPr>
          <w:rFonts w:ascii="Times New Roman" w:eastAsia="Times New Roman" w:hAnsi="Times New Roman"/>
          <w:sz w:val="24"/>
          <w:szCs w:val="24"/>
          <w:lang w:val="en-GB"/>
        </w:rPr>
        <w:t xml:space="preserve"> The participants presented draft Action Plans of the Western Balkan countries and, among other things, discussed individual commitments, possibilities for their improvement, possible solutions to identified issues and the form of Action Plans; tools and models of civil society engagement</w:t>
      </w:r>
      <w:r w:rsidR="00A37DA7" w:rsidRPr="00D469BE">
        <w:rPr>
          <w:rFonts w:ascii="Times New Roman" w:hAnsi="Times New Roman"/>
          <w:color w:val="000000"/>
          <w:sz w:val="24"/>
          <w:szCs w:val="24"/>
          <w:lang w:val="en-GB"/>
        </w:rPr>
        <w:t xml:space="preserve">; </w:t>
      </w:r>
      <w:r w:rsidR="009214D7" w:rsidRPr="00D469BE">
        <w:rPr>
          <w:rFonts w:ascii="Times New Roman" w:hAnsi="Times New Roman"/>
          <w:color w:val="000000"/>
          <w:sz w:val="24"/>
          <w:szCs w:val="24"/>
          <w:lang w:val="en-GB"/>
        </w:rPr>
        <w:t xml:space="preserve">examples of “commitments marked with an asterisk”, which were presented by members of the </w:t>
      </w:r>
      <w:r w:rsidR="004F07EA" w:rsidRPr="00D469BE">
        <w:rPr>
          <w:rFonts w:ascii="Times New Roman" w:hAnsi="Times New Roman"/>
          <w:color w:val="000000"/>
          <w:sz w:val="24"/>
          <w:szCs w:val="24"/>
          <w:lang w:val="en-GB"/>
        </w:rPr>
        <w:t>OGP</w:t>
      </w:r>
      <w:r w:rsidR="009214D7" w:rsidRPr="00D469BE">
        <w:rPr>
          <w:rFonts w:ascii="Times New Roman" w:hAnsi="Times New Roman"/>
          <w:color w:val="000000"/>
          <w:sz w:val="24"/>
          <w:szCs w:val="24"/>
          <w:lang w:val="en-GB"/>
        </w:rPr>
        <w:t xml:space="preserve"> Support Unit</w:t>
      </w:r>
      <w:r w:rsidR="00A37DA7" w:rsidRPr="00D469BE">
        <w:rPr>
          <w:rFonts w:ascii="Times New Roman" w:hAnsi="Times New Roman"/>
          <w:color w:val="000000"/>
          <w:sz w:val="24"/>
          <w:szCs w:val="24"/>
          <w:lang w:val="en-GB"/>
        </w:rPr>
        <w:t xml:space="preserve">; </w:t>
      </w:r>
      <w:r w:rsidR="009214D7" w:rsidRPr="00D469BE">
        <w:rPr>
          <w:rFonts w:ascii="Times New Roman" w:hAnsi="Times New Roman"/>
          <w:color w:val="000000"/>
          <w:sz w:val="24"/>
          <w:szCs w:val="24"/>
          <w:lang w:val="en-GB"/>
        </w:rPr>
        <w:t>and the concept of open data, which was presented by a representative of the Web Foundation</w:t>
      </w:r>
      <w:r w:rsidR="00A37DA7" w:rsidRPr="00D469BE">
        <w:rPr>
          <w:rFonts w:ascii="Times New Roman" w:hAnsi="Times New Roman"/>
          <w:color w:val="000000"/>
          <w:sz w:val="24"/>
          <w:szCs w:val="24"/>
          <w:lang w:val="en-GB"/>
        </w:rPr>
        <w:t xml:space="preserve">. </w:t>
      </w:r>
      <w:r w:rsidR="009214D7" w:rsidRPr="00D469BE">
        <w:rPr>
          <w:rFonts w:ascii="Times New Roman" w:hAnsi="Times New Roman"/>
          <w:color w:val="000000"/>
          <w:sz w:val="24"/>
          <w:szCs w:val="24"/>
          <w:lang w:val="en-GB"/>
        </w:rPr>
        <w:t xml:space="preserve">In addition to better understanding of </w:t>
      </w:r>
      <w:r w:rsidR="009214D7" w:rsidRPr="00D469BE">
        <w:rPr>
          <w:rFonts w:ascii="Times New Roman" w:hAnsi="Times New Roman"/>
          <w:color w:val="000000"/>
          <w:sz w:val="24"/>
          <w:szCs w:val="24"/>
          <w:lang w:val="en-GB"/>
        </w:rPr>
        <w:lastRenderedPageBreak/>
        <w:t xml:space="preserve">the situation in the region with regard to implementation of the </w:t>
      </w:r>
      <w:r w:rsidR="004F07EA" w:rsidRPr="00D469BE">
        <w:rPr>
          <w:rFonts w:ascii="Times New Roman" w:hAnsi="Times New Roman"/>
          <w:color w:val="000000"/>
          <w:sz w:val="24"/>
          <w:szCs w:val="24"/>
          <w:lang w:val="en-GB"/>
        </w:rPr>
        <w:t>OGP</w:t>
      </w:r>
      <w:r w:rsidR="009214D7" w:rsidRPr="00D469BE">
        <w:rPr>
          <w:rFonts w:ascii="Times New Roman" w:hAnsi="Times New Roman"/>
          <w:color w:val="000000"/>
          <w:sz w:val="24"/>
          <w:szCs w:val="24"/>
          <w:lang w:val="en-GB"/>
        </w:rPr>
        <w:t xml:space="preserve"> initiative</w:t>
      </w:r>
      <w:r w:rsidR="0032586A" w:rsidRPr="00D469BE">
        <w:rPr>
          <w:rFonts w:ascii="Times New Roman" w:hAnsi="Times New Roman"/>
          <w:color w:val="000000"/>
          <w:sz w:val="24"/>
          <w:szCs w:val="24"/>
          <w:lang w:val="en-GB"/>
        </w:rPr>
        <w:t xml:space="preserve">, </w:t>
      </w:r>
      <w:r w:rsidR="009214D7" w:rsidRPr="00D469BE">
        <w:rPr>
          <w:rFonts w:ascii="Times New Roman" w:hAnsi="Times New Roman"/>
          <w:color w:val="000000"/>
          <w:sz w:val="24"/>
          <w:szCs w:val="24"/>
          <w:lang w:val="en-GB"/>
        </w:rPr>
        <w:t>the regional exchange of experiences also allowed the participants to compare the Action Plans in terms of openness of administration and ambition of the envisaged commitments</w:t>
      </w:r>
      <w:r w:rsidR="002A3076" w:rsidRPr="00D469BE">
        <w:rPr>
          <w:rFonts w:ascii="Times New Roman" w:hAnsi="Times New Roman"/>
          <w:color w:val="000000"/>
          <w:sz w:val="24"/>
          <w:szCs w:val="24"/>
          <w:lang w:val="en-GB"/>
        </w:rPr>
        <w:t xml:space="preserve"> </w:t>
      </w:r>
      <w:r w:rsidR="009214D7" w:rsidRPr="00D469BE">
        <w:rPr>
          <w:rFonts w:ascii="Times New Roman" w:hAnsi="Times New Roman"/>
          <w:color w:val="000000"/>
          <w:sz w:val="24"/>
          <w:szCs w:val="24"/>
          <w:lang w:val="en-GB"/>
        </w:rPr>
        <w:t>and to improve the quality of their respective Action Plans</w:t>
      </w:r>
      <w:r w:rsidR="002A3076" w:rsidRPr="00D469BE">
        <w:rPr>
          <w:rFonts w:ascii="Times New Roman" w:hAnsi="Times New Roman"/>
          <w:color w:val="000000"/>
          <w:sz w:val="24"/>
          <w:szCs w:val="24"/>
          <w:lang w:val="en-GB"/>
        </w:rPr>
        <w:t xml:space="preserve">. </w:t>
      </w:r>
      <w:r w:rsidR="009214D7" w:rsidRPr="00D469BE">
        <w:rPr>
          <w:rFonts w:ascii="Times New Roman" w:hAnsi="Times New Roman"/>
          <w:color w:val="000000"/>
          <w:sz w:val="24"/>
          <w:szCs w:val="24"/>
          <w:lang w:val="en-GB"/>
        </w:rPr>
        <w:t xml:space="preserve">The participants also noted it would be opportune to consider a possible modification of the schedule of activities under the </w:t>
      </w:r>
      <w:r w:rsidR="004F07EA" w:rsidRPr="00D469BE">
        <w:rPr>
          <w:rFonts w:ascii="Times New Roman" w:hAnsi="Times New Roman"/>
          <w:color w:val="000000"/>
          <w:sz w:val="24"/>
          <w:szCs w:val="24"/>
          <w:lang w:val="en-GB"/>
        </w:rPr>
        <w:t>OGP</w:t>
      </w:r>
      <w:r w:rsidR="009214D7" w:rsidRPr="00D469BE">
        <w:rPr>
          <w:rFonts w:ascii="Times New Roman" w:hAnsi="Times New Roman"/>
          <w:color w:val="000000"/>
          <w:sz w:val="24"/>
          <w:szCs w:val="24"/>
          <w:lang w:val="en-GB"/>
        </w:rPr>
        <w:t xml:space="preserve"> initiative</w:t>
      </w:r>
      <w:r w:rsidR="00AB3ED4" w:rsidRPr="00D469BE">
        <w:rPr>
          <w:rFonts w:ascii="Times New Roman" w:hAnsi="Times New Roman"/>
          <w:color w:val="000000"/>
          <w:sz w:val="24"/>
          <w:szCs w:val="24"/>
          <w:lang w:val="en-GB"/>
        </w:rPr>
        <w:t xml:space="preserve">, </w:t>
      </w:r>
      <w:r w:rsidR="009214D7" w:rsidRPr="00D469BE">
        <w:rPr>
          <w:rFonts w:ascii="Times New Roman" w:hAnsi="Times New Roman"/>
          <w:color w:val="000000"/>
          <w:sz w:val="24"/>
          <w:szCs w:val="24"/>
          <w:lang w:val="en-GB"/>
        </w:rPr>
        <w:t xml:space="preserve">since the current time schedule requires countries to adopt their Action Plan every two years in June, whereas the countries of the region </w:t>
      </w:r>
      <w:r w:rsidR="000E3EB3" w:rsidRPr="00D469BE">
        <w:rPr>
          <w:rFonts w:ascii="Times New Roman" w:hAnsi="Times New Roman"/>
          <w:color w:val="000000"/>
          <w:sz w:val="24"/>
          <w:szCs w:val="24"/>
          <w:lang w:val="en-GB"/>
        </w:rPr>
        <w:t>would consider it more acceptable if the timeframe were moved forward to January</w:t>
      </w:r>
      <w:r w:rsidR="00B15004" w:rsidRPr="00D469BE">
        <w:rPr>
          <w:rFonts w:ascii="Times New Roman" w:hAnsi="Times New Roman"/>
          <w:color w:val="000000"/>
          <w:sz w:val="24"/>
          <w:szCs w:val="24"/>
          <w:lang w:val="en-GB"/>
        </w:rPr>
        <w:t xml:space="preserve">, </w:t>
      </w:r>
      <w:r w:rsidR="000E3EB3" w:rsidRPr="00D469BE">
        <w:rPr>
          <w:rFonts w:ascii="Times New Roman" w:hAnsi="Times New Roman"/>
          <w:color w:val="000000"/>
          <w:sz w:val="24"/>
          <w:szCs w:val="24"/>
          <w:lang w:val="en-GB"/>
        </w:rPr>
        <w:t>so the implementation of the commitments matches the adoption of national budgets</w:t>
      </w:r>
      <w:r w:rsidR="00B15004" w:rsidRPr="00D469BE">
        <w:rPr>
          <w:rFonts w:ascii="Times New Roman" w:hAnsi="Times New Roman"/>
          <w:color w:val="000000"/>
          <w:sz w:val="24"/>
          <w:szCs w:val="24"/>
          <w:lang w:val="en-GB"/>
        </w:rPr>
        <w:t xml:space="preserve">. </w:t>
      </w:r>
      <w:r w:rsidR="00AB3ED4" w:rsidRPr="00D469BE">
        <w:rPr>
          <w:rFonts w:ascii="Times New Roman" w:hAnsi="Times New Roman"/>
          <w:color w:val="000000"/>
          <w:sz w:val="24"/>
          <w:szCs w:val="24"/>
          <w:lang w:val="en-GB"/>
        </w:rPr>
        <w:t xml:space="preserve"> </w:t>
      </w:r>
      <w:r w:rsidR="00A306FA" w:rsidRPr="00D469BE">
        <w:rPr>
          <w:rFonts w:ascii="Times New Roman" w:eastAsia="Times New Roman" w:hAnsi="Times New Roman"/>
          <w:sz w:val="24"/>
          <w:szCs w:val="24"/>
          <w:lang w:val="en-GB"/>
        </w:rPr>
        <w:t xml:space="preserve">   </w:t>
      </w:r>
    </w:p>
    <w:p w:rsidR="008C17CA" w:rsidRPr="00D469BE" w:rsidRDefault="00D95F0E" w:rsidP="00B15004">
      <w:pPr>
        <w:tabs>
          <w:tab w:val="left" w:pos="-2977"/>
        </w:tabs>
        <w:spacing w:after="120" w:line="240" w:lineRule="auto"/>
        <w:jc w:val="both"/>
        <w:rPr>
          <w:rFonts w:ascii="Times New Roman" w:eastAsia="Times New Roman" w:hAnsi="Times New Roman"/>
          <w:sz w:val="24"/>
          <w:szCs w:val="24"/>
          <w:lang w:val="en-GB"/>
        </w:rPr>
      </w:pPr>
      <w:r w:rsidRPr="00D469BE">
        <w:rPr>
          <w:rFonts w:ascii="Times New Roman" w:eastAsia="Times New Roman" w:hAnsi="Times New Roman"/>
          <w:sz w:val="24"/>
          <w:szCs w:val="24"/>
          <w:lang w:val="en-GB"/>
        </w:rPr>
        <w:tab/>
      </w:r>
      <w:r w:rsidR="000E3EB3" w:rsidRPr="00D469BE">
        <w:rPr>
          <w:rFonts w:ascii="Times New Roman" w:eastAsia="Times New Roman" w:hAnsi="Times New Roman"/>
          <w:sz w:val="24"/>
          <w:szCs w:val="24"/>
          <w:lang w:val="en-GB"/>
        </w:rPr>
        <w:t>In accordance with</w:t>
      </w:r>
      <w:r w:rsidR="00CB3AC3" w:rsidRPr="00D469BE">
        <w:rPr>
          <w:rFonts w:ascii="Times New Roman" w:eastAsia="Times New Roman" w:hAnsi="Times New Roman"/>
          <w:sz w:val="24"/>
          <w:szCs w:val="24"/>
          <w:lang w:val="en-GB"/>
        </w:rPr>
        <w:t xml:space="preserve"> </w:t>
      </w:r>
      <w:r w:rsidR="000E3EB3" w:rsidRPr="00D469BE">
        <w:rPr>
          <w:rFonts w:ascii="Times New Roman" w:eastAsia="Times New Roman" w:hAnsi="Times New Roman"/>
          <w:sz w:val="24"/>
          <w:szCs w:val="24"/>
          <w:lang w:val="en-GB"/>
        </w:rPr>
        <w:t>the rules</w:t>
      </w:r>
      <w:r w:rsidR="00E7321D" w:rsidRPr="00D469BE">
        <w:rPr>
          <w:rFonts w:ascii="Times New Roman" w:eastAsia="Times New Roman" w:hAnsi="Times New Roman"/>
          <w:sz w:val="24"/>
          <w:szCs w:val="24"/>
          <w:lang w:val="en-GB"/>
        </w:rPr>
        <w:t xml:space="preserve"> </w:t>
      </w:r>
      <w:r w:rsidR="000E3EB3" w:rsidRPr="00D469BE">
        <w:rPr>
          <w:rFonts w:ascii="Times New Roman" w:eastAsia="Times New Roman" w:hAnsi="Times New Roman"/>
          <w:sz w:val="24"/>
          <w:szCs w:val="24"/>
          <w:lang w:val="en-GB"/>
        </w:rPr>
        <w:t>of the OGP initiative</w:t>
      </w:r>
      <w:r w:rsidR="00CB3AC3" w:rsidRPr="00D469BE">
        <w:rPr>
          <w:rFonts w:ascii="Times New Roman" w:eastAsia="Times New Roman" w:hAnsi="Times New Roman"/>
          <w:sz w:val="24"/>
          <w:szCs w:val="24"/>
          <w:lang w:val="en-GB"/>
        </w:rPr>
        <w:t xml:space="preserve">, </w:t>
      </w:r>
      <w:r w:rsidR="000E3EB3" w:rsidRPr="00D469BE">
        <w:rPr>
          <w:rFonts w:ascii="Times New Roman" w:eastAsia="Times New Roman" w:hAnsi="Times New Roman"/>
          <w:sz w:val="24"/>
          <w:szCs w:val="24"/>
          <w:lang w:val="en-GB"/>
        </w:rPr>
        <w:t xml:space="preserve">a working draft of the Action Plan was made publicly available on </w:t>
      </w:r>
      <w:r w:rsidR="00B15004" w:rsidRPr="00D469BE">
        <w:rPr>
          <w:rFonts w:ascii="Times New Roman" w:eastAsia="Times New Roman" w:hAnsi="Times New Roman"/>
          <w:sz w:val="24"/>
          <w:szCs w:val="24"/>
          <w:lang w:val="en-GB"/>
        </w:rPr>
        <w:t>15</w:t>
      </w:r>
      <w:r w:rsidR="000E3EB3" w:rsidRPr="00D469BE">
        <w:rPr>
          <w:rFonts w:ascii="Times New Roman" w:eastAsia="Times New Roman" w:hAnsi="Times New Roman"/>
          <w:sz w:val="24"/>
          <w:szCs w:val="24"/>
          <w:lang w:val="en-GB"/>
        </w:rPr>
        <w:t xml:space="preserve"> July</w:t>
      </w:r>
      <w:r w:rsidR="00B15004" w:rsidRPr="00D469BE">
        <w:rPr>
          <w:rFonts w:ascii="Times New Roman" w:eastAsia="Times New Roman" w:hAnsi="Times New Roman"/>
          <w:sz w:val="24"/>
          <w:szCs w:val="24"/>
          <w:lang w:val="en-GB"/>
        </w:rPr>
        <w:t xml:space="preserve"> 2016, </w:t>
      </w:r>
      <w:r w:rsidR="000E3EB3" w:rsidRPr="00D469BE">
        <w:rPr>
          <w:rFonts w:ascii="Times New Roman" w:eastAsia="Times New Roman" w:hAnsi="Times New Roman"/>
          <w:sz w:val="24"/>
          <w:szCs w:val="24"/>
          <w:lang w:val="en-GB"/>
        </w:rPr>
        <w:t xml:space="preserve">two weeks before the commencement of public consultations. A Public Call for participation of CSOs from the entire territory of Serbia was posted on the websites of the </w:t>
      </w:r>
      <w:r w:rsidR="001901D7" w:rsidRPr="00D469BE">
        <w:rPr>
          <w:rFonts w:ascii="Times New Roman" w:eastAsia="Times New Roman" w:hAnsi="Times New Roman"/>
          <w:sz w:val="24"/>
          <w:szCs w:val="24"/>
          <w:lang w:val="en-GB"/>
        </w:rPr>
        <w:t>MPALSG</w:t>
      </w:r>
      <w:r w:rsidR="0059024F" w:rsidRPr="00D469BE">
        <w:rPr>
          <w:rStyle w:val="FootnoteReference"/>
          <w:rFonts w:ascii="Times New Roman" w:eastAsia="Times New Roman" w:hAnsi="Times New Roman"/>
          <w:sz w:val="24"/>
          <w:szCs w:val="24"/>
          <w:lang w:val="en-GB"/>
        </w:rPr>
        <w:footnoteReference w:id="15"/>
      </w:r>
      <w:r w:rsidR="00EC1D60" w:rsidRPr="00D469BE">
        <w:rPr>
          <w:rFonts w:ascii="Times New Roman" w:eastAsia="Times New Roman" w:hAnsi="Times New Roman"/>
          <w:sz w:val="24"/>
          <w:szCs w:val="24"/>
          <w:lang w:val="en-GB"/>
        </w:rPr>
        <w:t xml:space="preserve"> and </w:t>
      </w:r>
      <w:r w:rsidR="000E3EB3" w:rsidRPr="00D469BE">
        <w:rPr>
          <w:rFonts w:ascii="Times New Roman" w:eastAsia="Times New Roman" w:hAnsi="Times New Roman"/>
          <w:sz w:val="24"/>
          <w:szCs w:val="24"/>
          <w:lang w:val="en-GB"/>
        </w:rPr>
        <w:t>the Office</w:t>
      </w:r>
      <w:r w:rsidR="0066562A" w:rsidRPr="00D469BE">
        <w:rPr>
          <w:rFonts w:ascii="Times New Roman" w:eastAsia="Times New Roman" w:hAnsi="Times New Roman"/>
          <w:sz w:val="24"/>
          <w:szCs w:val="24"/>
          <w:lang w:val="en-GB"/>
        </w:rPr>
        <w:t>,</w:t>
      </w:r>
      <w:r w:rsidR="008C17CA" w:rsidRPr="00D469BE">
        <w:rPr>
          <w:rStyle w:val="FootnoteReference"/>
          <w:rFonts w:ascii="Times New Roman" w:eastAsia="Times New Roman" w:hAnsi="Times New Roman"/>
          <w:sz w:val="24"/>
          <w:szCs w:val="24"/>
          <w:lang w:val="en-GB"/>
        </w:rPr>
        <w:footnoteReference w:id="16"/>
      </w:r>
      <w:r w:rsidR="0066562A" w:rsidRPr="00D469BE">
        <w:rPr>
          <w:rFonts w:ascii="Times New Roman" w:eastAsia="Times New Roman" w:hAnsi="Times New Roman"/>
          <w:sz w:val="24"/>
          <w:szCs w:val="24"/>
          <w:lang w:val="en-GB"/>
        </w:rPr>
        <w:t xml:space="preserve"> </w:t>
      </w:r>
      <w:r w:rsidR="000E3EB3" w:rsidRPr="00D469BE">
        <w:rPr>
          <w:rFonts w:ascii="Times New Roman" w:eastAsia="Times New Roman" w:hAnsi="Times New Roman"/>
          <w:sz w:val="24"/>
          <w:szCs w:val="24"/>
          <w:lang w:val="en-GB"/>
        </w:rPr>
        <w:t xml:space="preserve">on the </w:t>
      </w:r>
      <w:proofErr w:type="spellStart"/>
      <w:r w:rsidR="000E3EB3" w:rsidRPr="00D469BE">
        <w:rPr>
          <w:rFonts w:ascii="Times New Roman" w:eastAsia="Times New Roman" w:hAnsi="Times New Roman"/>
          <w:sz w:val="24"/>
          <w:szCs w:val="24"/>
          <w:lang w:val="en-GB"/>
        </w:rPr>
        <w:t>ePortal</w:t>
      </w:r>
      <w:proofErr w:type="spellEnd"/>
      <w:r w:rsidR="000E3EB3" w:rsidRPr="00D469BE">
        <w:rPr>
          <w:rFonts w:ascii="Times New Roman" w:eastAsia="Times New Roman" w:hAnsi="Times New Roman"/>
          <w:sz w:val="24"/>
          <w:szCs w:val="24"/>
          <w:lang w:val="en-GB"/>
        </w:rPr>
        <w:t xml:space="preserve"> and at </w:t>
      </w:r>
      <w:hyperlink r:id="rId11" w:history="1">
        <w:r w:rsidR="0066562A" w:rsidRPr="00D469BE">
          <w:rPr>
            <w:rStyle w:val="Hyperlink"/>
            <w:rFonts w:ascii="Times New Roman" w:eastAsia="Times New Roman" w:hAnsi="Times New Roman"/>
            <w:sz w:val="24"/>
            <w:szCs w:val="24"/>
            <w:lang w:val="en-GB"/>
          </w:rPr>
          <w:t>www.ogp.rs</w:t>
        </w:r>
      </w:hyperlink>
      <w:r w:rsidR="000E3EB3" w:rsidRPr="00D469BE">
        <w:rPr>
          <w:rStyle w:val="Hyperlink"/>
          <w:rFonts w:ascii="Times New Roman" w:eastAsia="Times New Roman" w:hAnsi="Times New Roman"/>
          <w:sz w:val="24"/>
          <w:szCs w:val="24"/>
          <w:lang w:val="en-GB"/>
        </w:rPr>
        <w:t>.</w:t>
      </w:r>
      <w:r w:rsidR="008C17CA" w:rsidRPr="00D469BE">
        <w:rPr>
          <w:rStyle w:val="FootnoteReference"/>
          <w:rFonts w:ascii="Times New Roman" w:eastAsia="Times New Roman" w:hAnsi="Times New Roman"/>
          <w:sz w:val="24"/>
          <w:szCs w:val="24"/>
          <w:lang w:val="en-GB"/>
        </w:rPr>
        <w:footnoteReference w:id="17"/>
      </w:r>
      <w:r w:rsidR="0066562A" w:rsidRPr="00D469BE">
        <w:rPr>
          <w:rFonts w:ascii="Times New Roman" w:eastAsia="Times New Roman" w:hAnsi="Times New Roman"/>
          <w:sz w:val="24"/>
          <w:szCs w:val="24"/>
          <w:lang w:val="en-GB"/>
        </w:rPr>
        <w:t xml:space="preserve"> </w:t>
      </w:r>
      <w:r w:rsidR="000E3EB3" w:rsidRPr="00D469BE">
        <w:rPr>
          <w:rFonts w:ascii="Times New Roman" w:eastAsia="Times New Roman" w:hAnsi="Times New Roman"/>
          <w:sz w:val="24"/>
          <w:szCs w:val="24"/>
          <w:lang w:val="en-GB"/>
        </w:rPr>
        <w:t xml:space="preserve">The Office also sent notifications to all </w:t>
      </w:r>
      <w:r w:rsidR="00A33ABD" w:rsidRPr="00D469BE">
        <w:rPr>
          <w:rFonts w:ascii="Times New Roman" w:eastAsia="Times New Roman" w:hAnsi="Times New Roman"/>
          <w:sz w:val="24"/>
          <w:szCs w:val="24"/>
          <w:lang w:val="en-GB"/>
        </w:rPr>
        <w:t>CSO</w:t>
      </w:r>
      <w:r w:rsidR="000E3EB3" w:rsidRPr="00D469BE">
        <w:rPr>
          <w:rFonts w:ascii="Times New Roman" w:eastAsia="Times New Roman" w:hAnsi="Times New Roman"/>
          <w:sz w:val="24"/>
          <w:szCs w:val="24"/>
          <w:lang w:val="en-GB"/>
        </w:rPr>
        <w:t>s on its mailing list</w:t>
      </w:r>
      <w:r w:rsidR="008C17CA" w:rsidRPr="00D469BE">
        <w:rPr>
          <w:rFonts w:ascii="Times New Roman" w:eastAsia="Times New Roman" w:hAnsi="Times New Roman"/>
          <w:sz w:val="24"/>
          <w:szCs w:val="24"/>
          <w:lang w:val="en-GB"/>
        </w:rPr>
        <w:t xml:space="preserve">. </w:t>
      </w:r>
      <w:r w:rsidR="000E3EB3" w:rsidRPr="00D469BE">
        <w:rPr>
          <w:rFonts w:ascii="Times New Roman" w:eastAsia="Times New Roman" w:hAnsi="Times New Roman"/>
          <w:sz w:val="24"/>
          <w:szCs w:val="24"/>
          <w:lang w:val="en-GB"/>
        </w:rPr>
        <w:t xml:space="preserve">Public consultations were held from the </w:t>
      </w:r>
      <w:r w:rsidR="00B15004" w:rsidRPr="00D469BE">
        <w:rPr>
          <w:rFonts w:ascii="Times New Roman" w:eastAsia="Times New Roman" w:hAnsi="Times New Roman"/>
          <w:sz w:val="24"/>
          <w:szCs w:val="24"/>
          <w:lang w:val="en-GB"/>
        </w:rPr>
        <w:t>1</w:t>
      </w:r>
      <w:r w:rsidR="000E3EB3" w:rsidRPr="00D469BE">
        <w:rPr>
          <w:rFonts w:ascii="Times New Roman" w:eastAsia="Times New Roman" w:hAnsi="Times New Roman"/>
          <w:sz w:val="24"/>
          <w:szCs w:val="24"/>
          <w:vertAlign w:val="superscript"/>
          <w:lang w:val="en-GB"/>
        </w:rPr>
        <w:t>st</w:t>
      </w:r>
      <w:r w:rsidR="000E3EB3" w:rsidRPr="00D469BE">
        <w:rPr>
          <w:rFonts w:ascii="Times New Roman" w:eastAsia="Times New Roman" w:hAnsi="Times New Roman"/>
          <w:sz w:val="24"/>
          <w:szCs w:val="24"/>
          <w:lang w:val="en-GB"/>
        </w:rPr>
        <w:t xml:space="preserve"> to the </w:t>
      </w:r>
      <w:r w:rsidR="00B15004" w:rsidRPr="00D469BE">
        <w:rPr>
          <w:rFonts w:ascii="Times New Roman" w:eastAsia="Times New Roman" w:hAnsi="Times New Roman"/>
          <w:sz w:val="24"/>
          <w:szCs w:val="24"/>
          <w:lang w:val="en-GB"/>
        </w:rPr>
        <w:t>22</w:t>
      </w:r>
      <w:r w:rsidR="000E3EB3" w:rsidRPr="00D469BE">
        <w:rPr>
          <w:rFonts w:ascii="Times New Roman" w:eastAsia="Times New Roman" w:hAnsi="Times New Roman"/>
          <w:sz w:val="24"/>
          <w:szCs w:val="24"/>
          <w:vertAlign w:val="superscript"/>
          <w:lang w:val="en-GB"/>
        </w:rPr>
        <w:t>nd</w:t>
      </w:r>
      <w:r w:rsidR="000E3EB3" w:rsidRPr="00D469BE">
        <w:rPr>
          <w:rFonts w:ascii="Times New Roman" w:eastAsia="Times New Roman" w:hAnsi="Times New Roman"/>
          <w:sz w:val="24"/>
          <w:szCs w:val="24"/>
          <w:lang w:val="en-GB"/>
        </w:rPr>
        <w:t xml:space="preserve"> of August</w:t>
      </w:r>
      <w:r w:rsidR="003834A2" w:rsidRPr="00D469BE">
        <w:rPr>
          <w:rFonts w:ascii="Times New Roman" w:eastAsia="Times New Roman" w:hAnsi="Times New Roman"/>
          <w:sz w:val="24"/>
          <w:szCs w:val="24"/>
          <w:lang w:val="en-GB"/>
        </w:rPr>
        <w:t xml:space="preserve"> </w:t>
      </w:r>
      <w:r w:rsidR="001E2005" w:rsidRPr="00D469BE">
        <w:rPr>
          <w:rFonts w:ascii="Times New Roman" w:eastAsia="Times New Roman" w:hAnsi="Times New Roman"/>
          <w:sz w:val="24"/>
          <w:szCs w:val="24"/>
          <w:lang w:val="en-GB"/>
        </w:rPr>
        <w:t>2016</w:t>
      </w:r>
    </w:p>
    <w:p w:rsidR="00B15004" w:rsidRPr="00D469BE" w:rsidRDefault="00E7321D" w:rsidP="00B15004">
      <w:pPr>
        <w:tabs>
          <w:tab w:val="left" w:pos="-2977"/>
        </w:tabs>
        <w:spacing w:after="120" w:line="240" w:lineRule="auto"/>
        <w:jc w:val="both"/>
        <w:rPr>
          <w:rFonts w:ascii="Times New Roman" w:hAnsi="Times New Roman"/>
          <w:color w:val="000000"/>
          <w:sz w:val="24"/>
          <w:szCs w:val="24"/>
          <w:lang w:val="en-GB"/>
        </w:rPr>
      </w:pPr>
      <w:r w:rsidRPr="00D469BE">
        <w:rPr>
          <w:rFonts w:ascii="Times New Roman" w:hAnsi="Times New Roman"/>
          <w:color w:val="000000"/>
          <w:sz w:val="24"/>
          <w:szCs w:val="24"/>
          <w:lang w:val="en-GB"/>
        </w:rPr>
        <w:tab/>
      </w:r>
      <w:r w:rsidR="000E3EB3" w:rsidRPr="00D469BE">
        <w:rPr>
          <w:rFonts w:ascii="Times New Roman" w:hAnsi="Times New Roman"/>
          <w:color w:val="000000"/>
          <w:sz w:val="24"/>
          <w:szCs w:val="24"/>
          <w:lang w:val="en-GB"/>
        </w:rPr>
        <w:t>In accordance with</w:t>
      </w:r>
      <w:r w:rsidRPr="00D469BE">
        <w:rPr>
          <w:rFonts w:ascii="Times New Roman" w:hAnsi="Times New Roman"/>
          <w:color w:val="000000"/>
          <w:sz w:val="24"/>
          <w:szCs w:val="24"/>
          <w:lang w:val="en-GB"/>
        </w:rPr>
        <w:t xml:space="preserve"> </w:t>
      </w:r>
      <w:r w:rsidR="0080197E" w:rsidRPr="00D469BE">
        <w:rPr>
          <w:rFonts w:ascii="Times New Roman" w:hAnsi="Times New Roman"/>
          <w:color w:val="000000"/>
          <w:sz w:val="24"/>
          <w:szCs w:val="24"/>
          <w:lang w:val="en-GB"/>
        </w:rPr>
        <w:t>IRM</w:t>
      </w:r>
      <w:r w:rsidRPr="00D469BE">
        <w:rPr>
          <w:rFonts w:ascii="Times New Roman" w:hAnsi="Times New Roman"/>
          <w:color w:val="000000"/>
          <w:sz w:val="24"/>
          <w:szCs w:val="24"/>
          <w:lang w:val="en-GB"/>
        </w:rPr>
        <w:t xml:space="preserve"> </w:t>
      </w:r>
      <w:r w:rsidR="000E3EB3" w:rsidRPr="00D469BE">
        <w:rPr>
          <w:rFonts w:ascii="Times New Roman" w:hAnsi="Times New Roman"/>
          <w:color w:val="000000"/>
          <w:sz w:val="24"/>
          <w:szCs w:val="24"/>
          <w:lang w:val="en-GB"/>
        </w:rPr>
        <w:t xml:space="preserve">recommendation No. </w:t>
      </w:r>
      <w:r w:rsidRPr="00D469BE">
        <w:rPr>
          <w:rFonts w:ascii="Times New Roman" w:hAnsi="Times New Roman"/>
          <w:color w:val="000000"/>
          <w:sz w:val="24"/>
          <w:szCs w:val="24"/>
          <w:lang w:val="en-GB"/>
        </w:rPr>
        <w:t xml:space="preserve">2, </w:t>
      </w:r>
      <w:r w:rsidR="000E3EB3" w:rsidRPr="00D469BE">
        <w:rPr>
          <w:rFonts w:ascii="Times New Roman" w:hAnsi="Times New Roman"/>
          <w:color w:val="000000"/>
          <w:sz w:val="24"/>
          <w:szCs w:val="24"/>
          <w:lang w:val="en-GB"/>
        </w:rPr>
        <w:t>the public consultations on the text of the Draft Action Plan</w:t>
      </w:r>
      <w:r w:rsidR="0059024F" w:rsidRPr="00D469BE">
        <w:rPr>
          <w:rFonts w:ascii="Times New Roman" w:hAnsi="Times New Roman"/>
          <w:color w:val="000000"/>
          <w:sz w:val="24"/>
          <w:szCs w:val="24"/>
          <w:lang w:val="en-GB"/>
        </w:rPr>
        <w:t xml:space="preserve"> </w:t>
      </w:r>
      <w:r w:rsidR="000E3EB3" w:rsidRPr="00D469BE">
        <w:rPr>
          <w:rFonts w:ascii="Times New Roman" w:hAnsi="Times New Roman"/>
          <w:color w:val="000000"/>
          <w:sz w:val="24"/>
          <w:szCs w:val="24"/>
          <w:lang w:val="en-GB"/>
        </w:rPr>
        <w:t xml:space="preserve">included three consultative meetings with </w:t>
      </w:r>
      <w:r w:rsidR="00A33ABD" w:rsidRPr="00D469BE">
        <w:rPr>
          <w:rFonts w:ascii="Times New Roman" w:hAnsi="Times New Roman"/>
          <w:color w:val="000000"/>
          <w:sz w:val="24"/>
          <w:szCs w:val="24"/>
          <w:lang w:val="en-GB"/>
        </w:rPr>
        <w:t>CSO</w:t>
      </w:r>
      <w:r w:rsidR="000E3EB3" w:rsidRPr="00D469BE">
        <w:rPr>
          <w:rFonts w:ascii="Times New Roman" w:hAnsi="Times New Roman"/>
          <w:color w:val="000000"/>
          <w:sz w:val="24"/>
          <w:szCs w:val="24"/>
          <w:lang w:val="en-GB"/>
        </w:rPr>
        <w:t xml:space="preserve">s, which were held on </w:t>
      </w:r>
      <w:r w:rsidR="00B15004" w:rsidRPr="00D469BE">
        <w:rPr>
          <w:rFonts w:ascii="Times New Roman" w:hAnsi="Times New Roman"/>
          <w:color w:val="000000"/>
          <w:sz w:val="24"/>
          <w:szCs w:val="24"/>
          <w:lang w:val="en-GB"/>
        </w:rPr>
        <w:t>5</w:t>
      </w:r>
      <w:r w:rsidR="000E3EB3" w:rsidRPr="00D469BE">
        <w:rPr>
          <w:rFonts w:ascii="Times New Roman" w:hAnsi="Times New Roman"/>
          <w:color w:val="000000"/>
          <w:sz w:val="24"/>
          <w:szCs w:val="24"/>
          <w:lang w:val="en-GB"/>
        </w:rPr>
        <w:t xml:space="preserve"> August</w:t>
      </w:r>
      <w:r w:rsidR="00B15004" w:rsidRPr="00D469BE">
        <w:rPr>
          <w:rFonts w:ascii="Times New Roman" w:hAnsi="Times New Roman"/>
          <w:color w:val="000000"/>
          <w:sz w:val="24"/>
          <w:szCs w:val="24"/>
          <w:lang w:val="en-GB"/>
        </w:rPr>
        <w:t xml:space="preserve"> 2016 </w:t>
      </w:r>
      <w:r w:rsidR="000E3EB3" w:rsidRPr="00D469BE">
        <w:rPr>
          <w:rFonts w:ascii="Times New Roman" w:hAnsi="Times New Roman"/>
          <w:color w:val="000000"/>
          <w:sz w:val="24"/>
          <w:szCs w:val="24"/>
          <w:lang w:val="en-GB"/>
        </w:rPr>
        <w:t>n Belgrade</w:t>
      </w:r>
      <w:r w:rsidR="00B15004" w:rsidRPr="00D469BE">
        <w:rPr>
          <w:rFonts w:ascii="Times New Roman" w:hAnsi="Times New Roman"/>
          <w:color w:val="000000"/>
          <w:sz w:val="24"/>
          <w:szCs w:val="24"/>
          <w:lang w:val="en-GB"/>
        </w:rPr>
        <w:t xml:space="preserve">, </w:t>
      </w:r>
      <w:r w:rsidR="000E3EB3" w:rsidRPr="00D469BE">
        <w:rPr>
          <w:rFonts w:ascii="Times New Roman" w:hAnsi="Times New Roman"/>
          <w:color w:val="000000"/>
          <w:sz w:val="24"/>
          <w:szCs w:val="24"/>
          <w:lang w:val="en-GB"/>
        </w:rPr>
        <w:t xml:space="preserve">on </w:t>
      </w:r>
      <w:r w:rsidR="00296EF6" w:rsidRPr="00D469BE">
        <w:rPr>
          <w:rFonts w:ascii="Times New Roman" w:hAnsi="Times New Roman"/>
          <w:color w:val="000000"/>
          <w:sz w:val="24"/>
          <w:szCs w:val="24"/>
          <w:lang w:val="en-GB"/>
        </w:rPr>
        <w:t>9</w:t>
      </w:r>
      <w:r w:rsidR="000E3EB3" w:rsidRPr="00D469BE">
        <w:rPr>
          <w:rFonts w:ascii="Times New Roman" w:hAnsi="Times New Roman"/>
          <w:color w:val="000000"/>
          <w:sz w:val="24"/>
          <w:szCs w:val="24"/>
          <w:lang w:val="en-GB"/>
        </w:rPr>
        <w:t xml:space="preserve"> August</w:t>
      </w:r>
      <w:r w:rsidR="00296EF6" w:rsidRPr="00D469BE">
        <w:rPr>
          <w:rFonts w:ascii="Times New Roman" w:hAnsi="Times New Roman"/>
          <w:color w:val="000000"/>
          <w:sz w:val="24"/>
          <w:szCs w:val="24"/>
          <w:lang w:val="en-GB"/>
        </w:rPr>
        <w:t xml:space="preserve"> 2016 </w:t>
      </w:r>
      <w:r w:rsidR="000E3EB3" w:rsidRPr="00D469BE">
        <w:rPr>
          <w:rFonts w:ascii="Times New Roman" w:hAnsi="Times New Roman"/>
          <w:color w:val="000000"/>
          <w:sz w:val="24"/>
          <w:szCs w:val="24"/>
          <w:lang w:val="en-GB"/>
        </w:rPr>
        <w:t xml:space="preserve">in Novi Sad and on </w:t>
      </w:r>
      <w:r w:rsidR="00296EF6" w:rsidRPr="00D469BE">
        <w:rPr>
          <w:rFonts w:ascii="Times New Roman" w:hAnsi="Times New Roman"/>
          <w:color w:val="000000"/>
          <w:sz w:val="24"/>
          <w:szCs w:val="24"/>
          <w:lang w:val="en-GB"/>
        </w:rPr>
        <w:t>19</w:t>
      </w:r>
      <w:r w:rsidR="000E3EB3" w:rsidRPr="00D469BE">
        <w:rPr>
          <w:rFonts w:ascii="Times New Roman" w:hAnsi="Times New Roman"/>
          <w:color w:val="000000"/>
          <w:sz w:val="24"/>
          <w:szCs w:val="24"/>
          <w:lang w:val="en-GB"/>
        </w:rPr>
        <w:t xml:space="preserve"> August </w:t>
      </w:r>
      <w:r w:rsidR="00296EF6" w:rsidRPr="00D469BE">
        <w:rPr>
          <w:rFonts w:ascii="Times New Roman" w:hAnsi="Times New Roman"/>
          <w:color w:val="000000"/>
          <w:sz w:val="24"/>
          <w:szCs w:val="24"/>
          <w:lang w:val="en-GB"/>
        </w:rPr>
        <w:t xml:space="preserve">2016 </w:t>
      </w:r>
      <w:r w:rsidR="000E3EB3" w:rsidRPr="00D469BE">
        <w:rPr>
          <w:rFonts w:ascii="Times New Roman" w:hAnsi="Times New Roman"/>
          <w:color w:val="000000"/>
          <w:sz w:val="24"/>
          <w:szCs w:val="24"/>
          <w:lang w:val="en-GB"/>
        </w:rPr>
        <w:t xml:space="preserve">in </w:t>
      </w:r>
      <w:proofErr w:type="spellStart"/>
      <w:r w:rsidR="000E3EB3" w:rsidRPr="00D469BE">
        <w:rPr>
          <w:rFonts w:ascii="Times New Roman" w:hAnsi="Times New Roman"/>
          <w:color w:val="000000"/>
          <w:sz w:val="24"/>
          <w:szCs w:val="24"/>
          <w:lang w:val="en-GB"/>
        </w:rPr>
        <w:t>Niš</w:t>
      </w:r>
      <w:proofErr w:type="spellEnd"/>
      <w:r w:rsidR="00B15004" w:rsidRPr="00D469BE">
        <w:rPr>
          <w:rFonts w:ascii="Times New Roman" w:hAnsi="Times New Roman"/>
          <w:color w:val="000000"/>
          <w:sz w:val="24"/>
          <w:szCs w:val="24"/>
          <w:lang w:val="en-GB"/>
        </w:rPr>
        <w:t>.</w:t>
      </w:r>
      <w:r w:rsidR="00296EF6" w:rsidRPr="00D469BE">
        <w:rPr>
          <w:rFonts w:ascii="Times New Roman" w:hAnsi="Times New Roman"/>
          <w:color w:val="000000"/>
          <w:sz w:val="24"/>
          <w:szCs w:val="24"/>
          <w:lang w:val="en-GB"/>
        </w:rPr>
        <w:t xml:space="preserve"> </w:t>
      </w:r>
      <w:r w:rsidR="000E3EB3" w:rsidRPr="00D469BE">
        <w:rPr>
          <w:rFonts w:ascii="Times New Roman" w:hAnsi="Times New Roman"/>
          <w:color w:val="000000"/>
          <w:sz w:val="24"/>
          <w:szCs w:val="24"/>
          <w:lang w:val="en-GB"/>
        </w:rPr>
        <w:t xml:space="preserve">The </w:t>
      </w:r>
      <w:r w:rsidR="003A3F3B" w:rsidRPr="00D469BE">
        <w:rPr>
          <w:rFonts w:ascii="Times New Roman" w:hAnsi="Times New Roman"/>
          <w:color w:val="000000"/>
          <w:sz w:val="24"/>
          <w:szCs w:val="24"/>
          <w:lang w:val="en-GB"/>
        </w:rPr>
        <w:t>Public Call for CSOs was repeated before each meeting and information on the agenda of each meeting was provided on the websites mentioned above</w:t>
      </w:r>
      <w:r w:rsidR="008C17CA" w:rsidRPr="00D469BE">
        <w:rPr>
          <w:rFonts w:ascii="Times New Roman" w:eastAsia="Times New Roman" w:hAnsi="Times New Roman"/>
          <w:sz w:val="24"/>
          <w:szCs w:val="24"/>
          <w:lang w:val="en-GB"/>
        </w:rPr>
        <w:t xml:space="preserve">. </w:t>
      </w:r>
      <w:r w:rsidR="003A3F3B" w:rsidRPr="00D469BE">
        <w:rPr>
          <w:rFonts w:ascii="Times New Roman" w:eastAsia="Times New Roman" w:hAnsi="Times New Roman"/>
          <w:sz w:val="24"/>
          <w:szCs w:val="24"/>
          <w:lang w:val="en-GB"/>
        </w:rPr>
        <w:t xml:space="preserve">The meetings were attended by more than </w:t>
      </w:r>
      <w:r w:rsidR="00003B14" w:rsidRPr="00D469BE">
        <w:rPr>
          <w:rFonts w:ascii="Times New Roman" w:hAnsi="Times New Roman"/>
          <w:color w:val="000000"/>
          <w:sz w:val="24"/>
          <w:szCs w:val="24"/>
          <w:lang w:val="en-GB"/>
        </w:rPr>
        <w:t xml:space="preserve">150 </w:t>
      </w:r>
      <w:r w:rsidR="003A3F3B" w:rsidRPr="00D469BE">
        <w:rPr>
          <w:rFonts w:ascii="Times New Roman" w:hAnsi="Times New Roman"/>
          <w:color w:val="000000"/>
          <w:sz w:val="24"/>
          <w:szCs w:val="24"/>
          <w:lang w:val="en-GB"/>
        </w:rPr>
        <w:t xml:space="preserve">participants, including representatives of </w:t>
      </w:r>
      <w:r w:rsidR="00A33ABD" w:rsidRPr="00D469BE">
        <w:rPr>
          <w:rFonts w:ascii="Times New Roman" w:eastAsia="Times New Roman" w:hAnsi="Times New Roman"/>
          <w:sz w:val="24"/>
          <w:szCs w:val="24"/>
          <w:lang w:val="en-GB"/>
        </w:rPr>
        <w:t>CSO</w:t>
      </w:r>
      <w:r w:rsidR="003A3F3B" w:rsidRPr="00D469BE">
        <w:rPr>
          <w:rFonts w:ascii="Times New Roman" w:eastAsia="Times New Roman" w:hAnsi="Times New Roman"/>
          <w:sz w:val="24"/>
          <w:szCs w:val="24"/>
          <w:lang w:val="en-GB"/>
        </w:rPr>
        <w:t>s</w:t>
      </w:r>
      <w:r w:rsidR="00003B14" w:rsidRPr="00D469BE">
        <w:rPr>
          <w:rFonts w:ascii="Times New Roman" w:eastAsia="Times New Roman" w:hAnsi="Times New Roman"/>
          <w:sz w:val="24"/>
          <w:szCs w:val="24"/>
          <w:lang w:val="en-GB"/>
        </w:rPr>
        <w:t xml:space="preserve">, </w:t>
      </w:r>
      <w:r w:rsidR="003A3F3B" w:rsidRPr="00D469BE">
        <w:rPr>
          <w:rFonts w:ascii="Times New Roman" w:eastAsia="Times New Roman" w:hAnsi="Times New Roman"/>
          <w:sz w:val="24"/>
          <w:szCs w:val="24"/>
          <w:lang w:val="en-GB"/>
        </w:rPr>
        <w:t>state administration</w:t>
      </w:r>
      <w:r w:rsidR="00AC263E">
        <w:rPr>
          <w:rFonts w:ascii="Times New Roman" w:eastAsia="Times New Roman" w:hAnsi="Times New Roman"/>
          <w:sz w:val="24"/>
          <w:szCs w:val="24"/>
          <w:lang w:val="en-GB"/>
        </w:rPr>
        <w:t>,</w:t>
      </w:r>
      <w:r w:rsidR="003A3F3B" w:rsidRPr="00D469BE">
        <w:rPr>
          <w:rFonts w:ascii="Times New Roman" w:eastAsia="Times New Roman" w:hAnsi="Times New Roman"/>
          <w:sz w:val="24"/>
          <w:szCs w:val="24"/>
          <w:lang w:val="en-GB"/>
        </w:rPr>
        <w:t xml:space="preserve"> local self-governments</w:t>
      </w:r>
      <w:r w:rsidR="00AC263E">
        <w:rPr>
          <w:rFonts w:ascii="Times New Roman" w:eastAsia="Times New Roman" w:hAnsi="Times New Roman"/>
          <w:sz w:val="24"/>
          <w:szCs w:val="24"/>
          <w:lang w:val="en-GB"/>
        </w:rPr>
        <w:t>,</w:t>
      </w:r>
      <w:r w:rsidR="003A3F3B" w:rsidRPr="00D469BE">
        <w:rPr>
          <w:rFonts w:ascii="Times New Roman" w:eastAsia="Times New Roman" w:hAnsi="Times New Roman"/>
          <w:sz w:val="24"/>
          <w:szCs w:val="24"/>
          <w:lang w:val="en-GB"/>
        </w:rPr>
        <w:t xml:space="preserve"> and Autonomous Province</w:t>
      </w:r>
      <w:r w:rsidR="00DB31D9" w:rsidRPr="00D469BE">
        <w:rPr>
          <w:rFonts w:ascii="Times New Roman" w:eastAsia="Times New Roman" w:hAnsi="Times New Roman"/>
          <w:sz w:val="24"/>
          <w:szCs w:val="24"/>
          <w:lang w:val="en-GB"/>
        </w:rPr>
        <w:t xml:space="preserve"> (</w:t>
      </w:r>
      <w:r w:rsidR="00772918">
        <w:rPr>
          <w:rFonts w:ascii="Times New Roman" w:hAnsi="Times New Roman"/>
          <w:sz w:val="24"/>
          <w:szCs w:val="24"/>
        </w:rPr>
        <w:t xml:space="preserve">hereinafter referred to as: </w:t>
      </w:r>
      <w:r w:rsidR="00772918">
        <w:rPr>
          <w:rFonts w:ascii="Times New Roman" w:eastAsia="Times New Roman" w:hAnsi="Times New Roman"/>
          <w:sz w:val="24"/>
          <w:szCs w:val="24"/>
          <w:lang w:val="en-GB"/>
        </w:rPr>
        <w:t>AP</w:t>
      </w:r>
      <w:r w:rsidR="00DB31D9" w:rsidRPr="00D469BE">
        <w:rPr>
          <w:rFonts w:ascii="Times New Roman" w:eastAsia="Times New Roman" w:hAnsi="Times New Roman"/>
          <w:sz w:val="24"/>
          <w:szCs w:val="24"/>
          <w:lang w:val="en-GB"/>
        </w:rPr>
        <w:t>)</w:t>
      </w:r>
      <w:r w:rsidR="003A3F3B" w:rsidRPr="00D469BE">
        <w:rPr>
          <w:rFonts w:ascii="Times New Roman" w:eastAsia="Times New Roman" w:hAnsi="Times New Roman"/>
          <w:sz w:val="24"/>
          <w:szCs w:val="24"/>
          <w:lang w:val="en-GB"/>
        </w:rPr>
        <w:t>; they also included members of the Working Group on Preparation of the Draft Action Plan</w:t>
      </w:r>
      <w:r w:rsidR="00003B14" w:rsidRPr="00D469BE">
        <w:rPr>
          <w:rFonts w:ascii="Times New Roman" w:eastAsia="Times New Roman" w:hAnsi="Times New Roman"/>
          <w:sz w:val="24"/>
          <w:szCs w:val="24"/>
          <w:lang w:val="en-GB"/>
        </w:rPr>
        <w:t xml:space="preserve">. </w:t>
      </w:r>
      <w:r w:rsidR="003A3F3B" w:rsidRPr="00D469BE">
        <w:rPr>
          <w:rFonts w:ascii="Times New Roman" w:eastAsia="Times New Roman" w:hAnsi="Times New Roman"/>
          <w:sz w:val="24"/>
          <w:szCs w:val="24"/>
          <w:lang w:val="en-GB"/>
        </w:rPr>
        <w:t xml:space="preserve">The Meetings in Novi Sad and </w:t>
      </w:r>
      <w:proofErr w:type="spellStart"/>
      <w:r w:rsidR="003A3F3B" w:rsidRPr="00D469BE">
        <w:rPr>
          <w:rFonts w:ascii="Times New Roman" w:hAnsi="Times New Roman"/>
          <w:color w:val="000000"/>
          <w:sz w:val="24"/>
          <w:szCs w:val="24"/>
          <w:lang w:val="en-GB"/>
        </w:rPr>
        <w:t>Niš</w:t>
      </w:r>
      <w:proofErr w:type="spellEnd"/>
      <w:r w:rsidR="003A3F3B" w:rsidRPr="00D469BE">
        <w:rPr>
          <w:rFonts w:ascii="Times New Roman" w:eastAsia="Times New Roman" w:hAnsi="Times New Roman"/>
          <w:sz w:val="24"/>
          <w:szCs w:val="24"/>
          <w:lang w:val="en-GB"/>
        </w:rPr>
        <w:t xml:space="preserve"> were organised through full collaboration between the </w:t>
      </w:r>
      <w:r w:rsidR="001901D7" w:rsidRPr="00D469BE">
        <w:rPr>
          <w:rFonts w:ascii="Times New Roman" w:eastAsia="Times New Roman" w:hAnsi="Times New Roman"/>
          <w:sz w:val="24"/>
          <w:szCs w:val="24"/>
          <w:lang w:val="en-GB"/>
        </w:rPr>
        <w:t>MPALSG</w:t>
      </w:r>
      <w:r w:rsidR="00EC1D60" w:rsidRPr="00D469BE">
        <w:rPr>
          <w:rFonts w:ascii="Times New Roman" w:eastAsia="Times New Roman" w:hAnsi="Times New Roman"/>
          <w:sz w:val="24"/>
          <w:szCs w:val="24"/>
          <w:lang w:val="en-GB"/>
        </w:rPr>
        <w:t xml:space="preserve"> and </w:t>
      </w:r>
      <w:r w:rsidR="003A3F3B" w:rsidRPr="00D469BE">
        <w:rPr>
          <w:rFonts w:ascii="Times New Roman" w:eastAsia="Times New Roman" w:hAnsi="Times New Roman"/>
          <w:sz w:val="24"/>
          <w:szCs w:val="24"/>
          <w:lang w:val="en-GB"/>
        </w:rPr>
        <w:t xml:space="preserve">the </w:t>
      </w:r>
      <w:r w:rsidR="00415AC8" w:rsidRPr="00D469BE">
        <w:rPr>
          <w:rFonts w:ascii="Times New Roman" w:eastAsia="Times New Roman" w:hAnsi="Times New Roman"/>
          <w:sz w:val="24"/>
          <w:szCs w:val="24"/>
          <w:lang w:val="en-GB"/>
        </w:rPr>
        <w:t xml:space="preserve">TASCO </w:t>
      </w:r>
      <w:r w:rsidR="003A3F3B" w:rsidRPr="00D469BE">
        <w:rPr>
          <w:rFonts w:ascii="Times New Roman" w:eastAsia="Times New Roman" w:hAnsi="Times New Roman"/>
          <w:sz w:val="24"/>
          <w:szCs w:val="24"/>
          <w:lang w:val="en-GB"/>
        </w:rPr>
        <w:t>Resource Centre of Civic Initiatives</w:t>
      </w:r>
      <w:r w:rsidR="00214D19">
        <w:rPr>
          <w:rFonts w:ascii="Times New Roman" w:eastAsia="Times New Roman" w:hAnsi="Times New Roman"/>
          <w:sz w:val="24"/>
          <w:szCs w:val="24"/>
          <w:lang w:val="en-GB"/>
        </w:rPr>
        <w:t xml:space="preserve">, while the meeting in Belgrade was organized in </w:t>
      </w:r>
      <w:r w:rsidR="00214D19" w:rsidRPr="00D469BE">
        <w:rPr>
          <w:rFonts w:ascii="Times New Roman" w:eastAsia="Times New Roman" w:hAnsi="Times New Roman"/>
          <w:sz w:val="24"/>
          <w:szCs w:val="24"/>
          <w:lang w:val="en-GB"/>
        </w:rPr>
        <w:t>collaboration between the MPALSG</w:t>
      </w:r>
      <w:r w:rsidR="00214D19">
        <w:rPr>
          <w:rFonts w:ascii="Times New Roman" w:eastAsia="Times New Roman" w:hAnsi="Times New Roman"/>
          <w:sz w:val="24"/>
          <w:szCs w:val="24"/>
          <w:lang w:val="en-GB"/>
        </w:rPr>
        <w:t xml:space="preserve"> and the Office</w:t>
      </w:r>
      <w:r w:rsidR="00415AC8" w:rsidRPr="00D469BE">
        <w:rPr>
          <w:rFonts w:ascii="Times New Roman" w:eastAsia="Times New Roman" w:hAnsi="Times New Roman"/>
          <w:sz w:val="24"/>
          <w:szCs w:val="24"/>
          <w:lang w:val="en-GB"/>
        </w:rPr>
        <w:t xml:space="preserve">. </w:t>
      </w:r>
      <w:r w:rsidR="003A3F3B" w:rsidRPr="00D469BE">
        <w:rPr>
          <w:rFonts w:ascii="Times New Roman" w:eastAsia="Times New Roman" w:hAnsi="Times New Roman"/>
          <w:sz w:val="24"/>
          <w:szCs w:val="24"/>
          <w:lang w:val="en-GB"/>
        </w:rPr>
        <w:t>By contributing their comments and suggestions, the participants helped improve the working draft of the Action Plan</w:t>
      </w:r>
      <w:r w:rsidRPr="00D469BE">
        <w:rPr>
          <w:rFonts w:ascii="Times New Roman" w:hAnsi="Times New Roman"/>
          <w:color w:val="000000"/>
          <w:sz w:val="24"/>
          <w:szCs w:val="24"/>
          <w:lang w:val="en-GB"/>
        </w:rPr>
        <w:t>.</w:t>
      </w:r>
      <w:r w:rsidR="00FA56F8" w:rsidRPr="00D469BE">
        <w:rPr>
          <w:rFonts w:ascii="Times New Roman" w:hAnsi="Times New Roman"/>
          <w:color w:val="000000"/>
          <w:sz w:val="24"/>
          <w:szCs w:val="24"/>
          <w:lang w:val="en-GB"/>
        </w:rPr>
        <w:t xml:space="preserve"> </w:t>
      </w:r>
      <w:r w:rsidR="003A3F3B" w:rsidRPr="00D469BE">
        <w:rPr>
          <w:rFonts w:ascii="Times New Roman" w:hAnsi="Times New Roman"/>
          <w:color w:val="000000"/>
          <w:sz w:val="24"/>
          <w:szCs w:val="24"/>
          <w:lang w:val="en-GB"/>
        </w:rPr>
        <w:t xml:space="preserve">The meetings held in Novi Sad and </w:t>
      </w:r>
      <w:proofErr w:type="spellStart"/>
      <w:r w:rsidR="003A3F3B" w:rsidRPr="00D469BE">
        <w:rPr>
          <w:rFonts w:ascii="Times New Roman" w:hAnsi="Times New Roman"/>
          <w:color w:val="000000"/>
          <w:sz w:val="24"/>
          <w:szCs w:val="24"/>
          <w:lang w:val="en-GB"/>
        </w:rPr>
        <w:t>Niš</w:t>
      </w:r>
      <w:proofErr w:type="spellEnd"/>
      <w:r w:rsidR="003A3F3B" w:rsidRPr="00D469BE">
        <w:rPr>
          <w:rFonts w:ascii="Times New Roman" w:hAnsi="Times New Roman"/>
          <w:color w:val="000000"/>
          <w:sz w:val="24"/>
          <w:szCs w:val="24"/>
          <w:lang w:val="en-GB"/>
        </w:rPr>
        <w:t xml:space="preserve"> were also used as opportunities to promote the </w:t>
      </w:r>
      <w:r w:rsidR="004F07EA" w:rsidRPr="00D469BE">
        <w:rPr>
          <w:rFonts w:ascii="Times New Roman" w:hAnsi="Times New Roman"/>
          <w:color w:val="000000"/>
          <w:sz w:val="24"/>
          <w:szCs w:val="24"/>
          <w:lang w:val="en-GB"/>
        </w:rPr>
        <w:t>OGP</w:t>
      </w:r>
      <w:r w:rsidR="003A3F3B" w:rsidRPr="00D469BE">
        <w:rPr>
          <w:rFonts w:ascii="Times New Roman" w:hAnsi="Times New Roman"/>
          <w:color w:val="000000"/>
          <w:sz w:val="24"/>
          <w:szCs w:val="24"/>
          <w:lang w:val="en-GB"/>
        </w:rPr>
        <w:t xml:space="preserve"> initiative itself</w:t>
      </w:r>
      <w:r w:rsidR="00FA56F8" w:rsidRPr="00D469BE">
        <w:rPr>
          <w:rFonts w:ascii="Times New Roman" w:hAnsi="Times New Roman"/>
          <w:color w:val="000000"/>
          <w:sz w:val="24"/>
          <w:szCs w:val="24"/>
          <w:lang w:val="en-GB"/>
        </w:rPr>
        <w:t xml:space="preserve">, </w:t>
      </w:r>
      <w:r w:rsidR="00892905" w:rsidRPr="00D469BE">
        <w:rPr>
          <w:rFonts w:ascii="Times New Roman" w:hAnsi="Times New Roman"/>
          <w:color w:val="000000"/>
          <w:sz w:val="24"/>
          <w:szCs w:val="24"/>
          <w:lang w:val="en-GB"/>
        </w:rPr>
        <w:t xml:space="preserve">to ensure that </w:t>
      </w:r>
      <w:r w:rsidR="00A33ABD" w:rsidRPr="00D469BE">
        <w:rPr>
          <w:rFonts w:ascii="Times New Roman" w:hAnsi="Times New Roman"/>
          <w:color w:val="000000"/>
          <w:sz w:val="24"/>
          <w:szCs w:val="24"/>
          <w:lang w:val="en-GB"/>
        </w:rPr>
        <w:t>CSO</w:t>
      </w:r>
      <w:r w:rsidR="00892905" w:rsidRPr="00D469BE">
        <w:rPr>
          <w:rFonts w:ascii="Times New Roman" w:hAnsi="Times New Roman"/>
          <w:color w:val="000000"/>
          <w:sz w:val="24"/>
          <w:szCs w:val="24"/>
          <w:lang w:val="en-GB"/>
        </w:rPr>
        <w:t>s outside of the capital city are introduced to it as thoroughly as possible</w:t>
      </w:r>
      <w:r w:rsidR="00FA56F8" w:rsidRPr="00D469BE">
        <w:rPr>
          <w:rFonts w:ascii="Times New Roman" w:hAnsi="Times New Roman"/>
          <w:color w:val="000000"/>
          <w:sz w:val="24"/>
          <w:szCs w:val="24"/>
          <w:lang w:val="en-GB"/>
        </w:rPr>
        <w:t xml:space="preserve">. </w:t>
      </w:r>
    </w:p>
    <w:p w:rsidR="00FA56F8" w:rsidRPr="00D469BE" w:rsidRDefault="00FA56F8" w:rsidP="00B15004">
      <w:pPr>
        <w:tabs>
          <w:tab w:val="left" w:pos="-2977"/>
        </w:tabs>
        <w:spacing w:after="120" w:line="240" w:lineRule="auto"/>
        <w:jc w:val="both"/>
        <w:rPr>
          <w:rFonts w:ascii="Times New Roman" w:eastAsia="Times New Roman" w:hAnsi="Times New Roman"/>
          <w:sz w:val="24"/>
          <w:szCs w:val="24"/>
          <w:lang w:val="en-GB"/>
        </w:rPr>
      </w:pPr>
      <w:r w:rsidRPr="00D469BE">
        <w:rPr>
          <w:rFonts w:ascii="Times New Roman" w:hAnsi="Times New Roman"/>
          <w:color w:val="000000"/>
          <w:sz w:val="24"/>
          <w:szCs w:val="24"/>
          <w:lang w:val="en-GB"/>
        </w:rPr>
        <w:tab/>
      </w:r>
      <w:r w:rsidR="00892905" w:rsidRPr="00D469BE">
        <w:rPr>
          <w:rFonts w:ascii="Times New Roman" w:hAnsi="Times New Roman"/>
          <w:color w:val="000000"/>
          <w:sz w:val="24"/>
          <w:szCs w:val="24"/>
          <w:lang w:val="en-GB"/>
        </w:rPr>
        <w:t xml:space="preserve">A report of these public consultations is available on the websites of the </w:t>
      </w:r>
      <w:r w:rsidR="001901D7" w:rsidRPr="00D469BE">
        <w:rPr>
          <w:rFonts w:ascii="Times New Roman" w:eastAsia="Times New Roman" w:hAnsi="Times New Roman"/>
          <w:sz w:val="24"/>
          <w:szCs w:val="24"/>
          <w:lang w:val="en-GB"/>
        </w:rPr>
        <w:t>MPALSG</w:t>
      </w:r>
      <w:r w:rsidR="00600E0B" w:rsidRPr="00D469BE">
        <w:rPr>
          <w:rStyle w:val="FootnoteReference"/>
          <w:rFonts w:ascii="Times New Roman" w:eastAsia="Times New Roman" w:hAnsi="Times New Roman"/>
          <w:sz w:val="24"/>
          <w:szCs w:val="24"/>
          <w:lang w:val="en-GB"/>
        </w:rPr>
        <w:footnoteReference w:id="18"/>
      </w:r>
      <w:r w:rsidR="00EC1D60" w:rsidRPr="00D469BE">
        <w:rPr>
          <w:rFonts w:ascii="Times New Roman" w:eastAsia="Times New Roman" w:hAnsi="Times New Roman"/>
          <w:sz w:val="24"/>
          <w:szCs w:val="24"/>
          <w:lang w:val="en-GB"/>
        </w:rPr>
        <w:t xml:space="preserve"> and </w:t>
      </w:r>
      <w:r w:rsidR="00892905" w:rsidRPr="00D469BE">
        <w:rPr>
          <w:rFonts w:ascii="Times New Roman" w:eastAsia="Times New Roman" w:hAnsi="Times New Roman"/>
          <w:sz w:val="24"/>
          <w:szCs w:val="24"/>
          <w:lang w:val="en-GB"/>
        </w:rPr>
        <w:t>the Office</w:t>
      </w:r>
      <w:r w:rsidR="00517776" w:rsidRPr="00D469BE">
        <w:rPr>
          <w:rStyle w:val="FootnoteReference"/>
          <w:rFonts w:ascii="Times New Roman" w:eastAsia="Times New Roman" w:hAnsi="Times New Roman"/>
          <w:sz w:val="24"/>
          <w:szCs w:val="24"/>
          <w:lang w:val="en-GB"/>
        </w:rPr>
        <w:footnoteReference w:id="19"/>
      </w:r>
      <w:r w:rsidRPr="00D469BE">
        <w:rPr>
          <w:rFonts w:ascii="Times New Roman" w:eastAsia="Times New Roman" w:hAnsi="Times New Roman"/>
          <w:sz w:val="24"/>
          <w:szCs w:val="24"/>
          <w:lang w:val="en-GB"/>
        </w:rPr>
        <w:t xml:space="preserve">, </w:t>
      </w:r>
      <w:r w:rsidR="000E3EB3" w:rsidRPr="00D469BE">
        <w:rPr>
          <w:rFonts w:ascii="Times New Roman" w:eastAsia="Times New Roman" w:hAnsi="Times New Roman"/>
          <w:sz w:val="24"/>
          <w:szCs w:val="24"/>
          <w:lang w:val="en-GB"/>
        </w:rPr>
        <w:t xml:space="preserve">as well as at </w:t>
      </w:r>
      <w:hyperlink r:id="rId12" w:history="1">
        <w:r w:rsidRPr="00D469BE">
          <w:rPr>
            <w:rStyle w:val="Hyperlink"/>
            <w:rFonts w:ascii="Times New Roman" w:eastAsia="Times New Roman" w:hAnsi="Times New Roman"/>
            <w:sz w:val="24"/>
            <w:szCs w:val="24"/>
            <w:lang w:val="en-GB"/>
          </w:rPr>
          <w:t>www.ogp.rs</w:t>
        </w:r>
      </w:hyperlink>
      <w:r w:rsidRPr="00D469BE">
        <w:rPr>
          <w:rFonts w:ascii="Times New Roman" w:eastAsia="Times New Roman" w:hAnsi="Times New Roman"/>
          <w:sz w:val="24"/>
          <w:szCs w:val="24"/>
          <w:lang w:val="en-GB"/>
        </w:rPr>
        <w:t>.</w:t>
      </w:r>
      <w:r w:rsidR="003B5B77" w:rsidRPr="00D469BE">
        <w:rPr>
          <w:rStyle w:val="FootnoteReference"/>
          <w:rFonts w:ascii="Times New Roman" w:eastAsia="Times New Roman" w:hAnsi="Times New Roman"/>
          <w:sz w:val="24"/>
          <w:szCs w:val="24"/>
          <w:lang w:val="en-GB"/>
        </w:rPr>
        <w:footnoteReference w:id="20"/>
      </w:r>
    </w:p>
    <w:p w:rsidR="00FA56F8" w:rsidRPr="00D469BE" w:rsidRDefault="00FA56F8" w:rsidP="00B15004">
      <w:pPr>
        <w:tabs>
          <w:tab w:val="left" w:pos="-2977"/>
        </w:tabs>
        <w:spacing w:after="120" w:line="240" w:lineRule="auto"/>
        <w:jc w:val="both"/>
        <w:rPr>
          <w:rFonts w:ascii="Times New Roman" w:eastAsia="Times New Roman" w:hAnsi="Times New Roman"/>
          <w:sz w:val="24"/>
          <w:szCs w:val="24"/>
          <w:lang w:val="en-GB"/>
        </w:rPr>
      </w:pPr>
      <w:r w:rsidRPr="00D469BE">
        <w:rPr>
          <w:rFonts w:ascii="Times New Roman" w:eastAsia="Times New Roman" w:hAnsi="Times New Roman"/>
          <w:sz w:val="24"/>
          <w:szCs w:val="24"/>
          <w:lang w:val="en-GB"/>
        </w:rPr>
        <w:tab/>
      </w:r>
      <w:r w:rsidR="00892905" w:rsidRPr="00D469BE">
        <w:rPr>
          <w:rFonts w:ascii="Times New Roman" w:eastAsia="Times New Roman" w:hAnsi="Times New Roman"/>
          <w:sz w:val="24"/>
          <w:szCs w:val="24"/>
          <w:lang w:val="en-GB"/>
        </w:rPr>
        <w:t xml:space="preserve">As regards </w:t>
      </w:r>
      <w:r w:rsidR="0080197E" w:rsidRPr="00D469BE">
        <w:rPr>
          <w:rFonts w:ascii="Times New Roman" w:eastAsia="Times New Roman" w:hAnsi="Times New Roman"/>
          <w:sz w:val="24"/>
          <w:szCs w:val="24"/>
          <w:lang w:val="en-GB"/>
        </w:rPr>
        <w:t>IRM</w:t>
      </w:r>
      <w:r w:rsidRPr="00D469BE">
        <w:rPr>
          <w:rFonts w:ascii="Times New Roman" w:eastAsia="Times New Roman" w:hAnsi="Times New Roman"/>
          <w:sz w:val="24"/>
          <w:szCs w:val="24"/>
          <w:lang w:val="en-GB"/>
        </w:rPr>
        <w:t xml:space="preserve"> </w:t>
      </w:r>
      <w:r w:rsidR="00892905" w:rsidRPr="00D469BE">
        <w:rPr>
          <w:rFonts w:ascii="Times New Roman" w:eastAsia="Times New Roman" w:hAnsi="Times New Roman"/>
          <w:sz w:val="24"/>
          <w:szCs w:val="24"/>
          <w:lang w:val="en-GB"/>
        </w:rPr>
        <w:t xml:space="preserve">recommendation No. </w:t>
      </w:r>
      <w:r w:rsidRPr="00D469BE">
        <w:rPr>
          <w:rFonts w:ascii="Times New Roman" w:eastAsia="Times New Roman" w:hAnsi="Times New Roman"/>
          <w:sz w:val="24"/>
          <w:szCs w:val="24"/>
          <w:lang w:val="en-GB"/>
        </w:rPr>
        <w:t xml:space="preserve">2, </w:t>
      </w:r>
      <w:r w:rsidR="00892905" w:rsidRPr="00D469BE">
        <w:rPr>
          <w:rFonts w:ascii="Times New Roman" w:eastAsia="Times New Roman" w:hAnsi="Times New Roman"/>
          <w:sz w:val="24"/>
          <w:szCs w:val="24"/>
          <w:lang w:val="en-GB"/>
        </w:rPr>
        <w:t xml:space="preserve">the </w:t>
      </w:r>
      <w:r w:rsidR="001901D7" w:rsidRPr="00D469BE">
        <w:rPr>
          <w:rFonts w:ascii="Times New Roman" w:eastAsia="Times New Roman" w:hAnsi="Times New Roman"/>
          <w:sz w:val="24"/>
          <w:szCs w:val="24"/>
          <w:lang w:val="en-GB"/>
        </w:rPr>
        <w:t>MPALSG</w:t>
      </w:r>
      <w:r w:rsidRPr="00D469BE">
        <w:rPr>
          <w:rFonts w:ascii="Times New Roman" w:eastAsia="Times New Roman" w:hAnsi="Times New Roman"/>
          <w:sz w:val="24"/>
          <w:szCs w:val="24"/>
          <w:lang w:val="en-GB"/>
        </w:rPr>
        <w:t xml:space="preserve"> </w:t>
      </w:r>
      <w:r w:rsidR="00892905" w:rsidRPr="00D469BE">
        <w:rPr>
          <w:rFonts w:ascii="Times New Roman" w:eastAsia="Times New Roman" w:hAnsi="Times New Roman"/>
          <w:sz w:val="24"/>
          <w:szCs w:val="24"/>
          <w:lang w:val="en-GB"/>
        </w:rPr>
        <w:t>has significantly improved its communication approach</w:t>
      </w:r>
      <w:r w:rsidRPr="00D469BE">
        <w:rPr>
          <w:rFonts w:ascii="Times New Roman" w:eastAsia="Times New Roman" w:hAnsi="Times New Roman"/>
          <w:sz w:val="24"/>
          <w:szCs w:val="24"/>
          <w:lang w:val="en-GB"/>
        </w:rPr>
        <w:t xml:space="preserve">, </w:t>
      </w:r>
      <w:r w:rsidR="00ED1BD3" w:rsidRPr="00D469BE">
        <w:rPr>
          <w:rFonts w:ascii="Times New Roman" w:eastAsia="Times New Roman" w:hAnsi="Times New Roman"/>
          <w:sz w:val="24"/>
          <w:szCs w:val="24"/>
          <w:lang w:val="en-GB"/>
        </w:rPr>
        <w:t xml:space="preserve">although it was not possible to improve the human resources dedicated to implementation </w:t>
      </w:r>
      <w:r w:rsidR="000E3EB3" w:rsidRPr="00D469BE">
        <w:rPr>
          <w:rFonts w:ascii="Times New Roman" w:eastAsia="Times New Roman" w:hAnsi="Times New Roman"/>
          <w:sz w:val="24"/>
          <w:szCs w:val="24"/>
          <w:lang w:val="en-GB"/>
        </w:rPr>
        <w:t>of the OGP initiative</w:t>
      </w:r>
      <w:r w:rsidR="00ED1BD3" w:rsidRPr="00D469BE">
        <w:rPr>
          <w:rFonts w:ascii="Times New Roman" w:eastAsia="Times New Roman" w:hAnsi="Times New Roman"/>
          <w:sz w:val="24"/>
          <w:szCs w:val="24"/>
          <w:lang w:val="en-GB"/>
        </w:rPr>
        <w:t xml:space="preserve">. Furthermore, preparation of the Action </w:t>
      </w:r>
      <w:r w:rsidR="00ED1BD3" w:rsidRPr="00D469BE">
        <w:rPr>
          <w:rFonts w:ascii="Times New Roman" w:eastAsia="Times New Roman" w:hAnsi="Times New Roman"/>
          <w:sz w:val="24"/>
          <w:szCs w:val="24"/>
          <w:lang w:val="en-GB"/>
        </w:rPr>
        <w:lastRenderedPageBreak/>
        <w:t xml:space="preserve">Plan was based on a broad consultative </w:t>
      </w:r>
      <w:r w:rsidR="00D469BE" w:rsidRPr="00D469BE">
        <w:rPr>
          <w:rFonts w:ascii="Times New Roman" w:eastAsia="Times New Roman" w:hAnsi="Times New Roman"/>
          <w:sz w:val="24"/>
          <w:szCs w:val="24"/>
          <w:lang w:val="en-GB"/>
        </w:rPr>
        <w:t>process</w:t>
      </w:r>
      <w:r w:rsidRPr="00D469BE">
        <w:rPr>
          <w:rFonts w:ascii="Times New Roman" w:eastAsia="Times New Roman" w:hAnsi="Times New Roman"/>
          <w:sz w:val="24"/>
          <w:szCs w:val="24"/>
          <w:lang w:val="en-GB"/>
        </w:rPr>
        <w:t xml:space="preserve">, </w:t>
      </w:r>
      <w:r w:rsidR="00ED1BD3" w:rsidRPr="00D469BE">
        <w:rPr>
          <w:rFonts w:ascii="Times New Roman" w:eastAsia="Times New Roman" w:hAnsi="Times New Roman"/>
          <w:sz w:val="24"/>
          <w:szCs w:val="24"/>
          <w:lang w:val="en-GB"/>
        </w:rPr>
        <w:t>which was extended beyond the capital city in the second cycle of Action Plan preparation</w:t>
      </w:r>
      <w:r w:rsidRPr="00D469BE">
        <w:rPr>
          <w:rFonts w:ascii="Times New Roman" w:eastAsia="Times New Roman" w:hAnsi="Times New Roman"/>
          <w:sz w:val="24"/>
          <w:szCs w:val="24"/>
          <w:lang w:val="en-GB"/>
        </w:rPr>
        <w:t>.</w:t>
      </w:r>
    </w:p>
    <w:p w:rsidR="003407C5" w:rsidRPr="00D469BE" w:rsidRDefault="003407C5" w:rsidP="00B15004">
      <w:pPr>
        <w:tabs>
          <w:tab w:val="left" w:pos="-2977"/>
        </w:tabs>
        <w:spacing w:after="120" w:line="240" w:lineRule="auto"/>
        <w:jc w:val="both"/>
        <w:rPr>
          <w:rFonts w:ascii="Times New Roman" w:eastAsia="Times New Roman" w:hAnsi="Times New Roman"/>
          <w:sz w:val="24"/>
          <w:szCs w:val="24"/>
          <w:lang w:val="en-GB"/>
        </w:rPr>
      </w:pPr>
      <w:r w:rsidRPr="00D469BE">
        <w:rPr>
          <w:rFonts w:ascii="Times New Roman" w:eastAsia="Times New Roman" w:hAnsi="Times New Roman"/>
          <w:sz w:val="24"/>
          <w:szCs w:val="24"/>
          <w:lang w:val="en-GB"/>
        </w:rPr>
        <w:tab/>
      </w:r>
      <w:r w:rsidR="000E3EB3" w:rsidRPr="00D469BE">
        <w:rPr>
          <w:rFonts w:ascii="Times New Roman" w:eastAsia="Times New Roman" w:hAnsi="Times New Roman"/>
          <w:sz w:val="24"/>
          <w:szCs w:val="24"/>
          <w:lang w:val="en-GB"/>
        </w:rPr>
        <w:t>In accordance with</w:t>
      </w:r>
      <w:r w:rsidRPr="00D469BE">
        <w:rPr>
          <w:rFonts w:ascii="Times New Roman" w:eastAsia="Times New Roman" w:hAnsi="Times New Roman"/>
          <w:sz w:val="24"/>
          <w:szCs w:val="24"/>
          <w:lang w:val="en-GB"/>
        </w:rPr>
        <w:t xml:space="preserve"> </w:t>
      </w:r>
      <w:r w:rsidR="0080197E" w:rsidRPr="00D469BE">
        <w:rPr>
          <w:rFonts w:ascii="Times New Roman" w:eastAsia="Times New Roman" w:hAnsi="Times New Roman"/>
          <w:sz w:val="24"/>
          <w:szCs w:val="24"/>
          <w:lang w:val="en-GB"/>
        </w:rPr>
        <w:t>IRM</w:t>
      </w:r>
      <w:r w:rsidRPr="00D469BE">
        <w:rPr>
          <w:rFonts w:ascii="Times New Roman" w:eastAsia="Times New Roman" w:hAnsi="Times New Roman"/>
          <w:sz w:val="24"/>
          <w:szCs w:val="24"/>
          <w:lang w:val="en-GB"/>
        </w:rPr>
        <w:t xml:space="preserve"> </w:t>
      </w:r>
      <w:r w:rsidR="00ED1BD3" w:rsidRPr="00D469BE">
        <w:rPr>
          <w:rFonts w:ascii="Times New Roman" w:eastAsia="Times New Roman" w:hAnsi="Times New Roman"/>
          <w:sz w:val="24"/>
          <w:szCs w:val="24"/>
          <w:lang w:val="en-GB"/>
        </w:rPr>
        <w:t xml:space="preserve">recommendation No. </w:t>
      </w:r>
      <w:r w:rsidRPr="00D469BE">
        <w:rPr>
          <w:rFonts w:ascii="Times New Roman" w:eastAsia="Times New Roman" w:hAnsi="Times New Roman"/>
          <w:sz w:val="24"/>
          <w:szCs w:val="24"/>
          <w:lang w:val="en-GB"/>
        </w:rPr>
        <w:t xml:space="preserve">3, </w:t>
      </w:r>
      <w:r w:rsidR="00ED1BD3" w:rsidRPr="00D469BE">
        <w:rPr>
          <w:rFonts w:ascii="Times New Roman" w:eastAsia="Times New Roman" w:hAnsi="Times New Roman"/>
          <w:sz w:val="24"/>
          <w:szCs w:val="24"/>
          <w:lang w:val="en-GB"/>
        </w:rPr>
        <w:t xml:space="preserve">the </w:t>
      </w:r>
      <w:r w:rsidR="001901D7" w:rsidRPr="00D469BE">
        <w:rPr>
          <w:rFonts w:ascii="Times New Roman" w:eastAsia="Times New Roman" w:hAnsi="Times New Roman"/>
          <w:sz w:val="24"/>
          <w:szCs w:val="24"/>
          <w:lang w:val="en-GB"/>
        </w:rPr>
        <w:t>MPALSG</w:t>
      </w:r>
      <w:r w:rsidRPr="00D469BE">
        <w:rPr>
          <w:rFonts w:ascii="Times New Roman" w:eastAsia="Times New Roman" w:hAnsi="Times New Roman"/>
          <w:sz w:val="24"/>
          <w:szCs w:val="24"/>
          <w:lang w:val="en-GB"/>
        </w:rPr>
        <w:t xml:space="preserve"> </w:t>
      </w:r>
      <w:r w:rsidR="00ED1BD3" w:rsidRPr="00D469BE">
        <w:rPr>
          <w:rFonts w:ascii="Times New Roman" w:eastAsia="Times New Roman" w:hAnsi="Times New Roman"/>
          <w:sz w:val="24"/>
          <w:szCs w:val="24"/>
          <w:lang w:val="en-GB"/>
        </w:rPr>
        <w:t xml:space="preserve">coordinated the work </w:t>
      </w:r>
      <w:r w:rsidR="00525E4D" w:rsidRPr="00D469BE">
        <w:rPr>
          <w:rFonts w:ascii="Times New Roman" w:eastAsia="Times New Roman" w:hAnsi="Times New Roman"/>
          <w:sz w:val="24"/>
          <w:szCs w:val="24"/>
          <w:lang w:val="en-GB"/>
        </w:rPr>
        <w:t>of the Working Group</w:t>
      </w:r>
      <w:r w:rsidR="00ED1BD3" w:rsidRPr="00D469BE">
        <w:rPr>
          <w:rFonts w:ascii="Times New Roman" w:eastAsia="Times New Roman" w:hAnsi="Times New Roman"/>
          <w:sz w:val="24"/>
          <w:szCs w:val="24"/>
          <w:lang w:val="en-GB"/>
        </w:rPr>
        <w:t>. As representatives of Ministries</w:t>
      </w:r>
      <w:r w:rsidR="00DB31D9" w:rsidRPr="00D469BE">
        <w:rPr>
          <w:rFonts w:ascii="Times New Roman" w:eastAsia="Times New Roman" w:hAnsi="Times New Roman"/>
          <w:sz w:val="24"/>
          <w:szCs w:val="24"/>
          <w:lang w:val="en-GB"/>
        </w:rPr>
        <w:t xml:space="preserve">, </w:t>
      </w:r>
      <w:r w:rsidR="00ED1BD3" w:rsidRPr="00D469BE">
        <w:rPr>
          <w:rFonts w:ascii="Times New Roman" w:eastAsia="Times New Roman" w:hAnsi="Times New Roman"/>
          <w:sz w:val="24"/>
          <w:szCs w:val="24"/>
          <w:lang w:val="en-GB"/>
        </w:rPr>
        <w:t>special organisations</w:t>
      </w:r>
      <w:r w:rsidR="00DB31D9" w:rsidRPr="00D469BE">
        <w:rPr>
          <w:rFonts w:ascii="Times New Roman" w:eastAsia="Times New Roman" w:hAnsi="Times New Roman"/>
          <w:sz w:val="24"/>
          <w:szCs w:val="24"/>
          <w:lang w:val="en-GB"/>
        </w:rPr>
        <w:t>,</w:t>
      </w:r>
      <w:r w:rsidRPr="00D469BE">
        <w:rPr>
          <w:rFonts w:ascii="Times New Roman" w:eastAsia="Times New Roman" w:hAnsi="Times New Roman"/>
          <w:sz w:val="24"/>
          <w:szCs w:val="24"/>
          <w:lang w:val="en-GB"/>
        </w:rPr>
        <w:t xml:space="preserve"> </w:t>
      </w:r>
      <w:r w:rsidR="00ED1BD3" w:rsidRPr="00D469BE">
        <w:rPr>
          <w:rFonts w:ascii="Times New Roman" w:eastAsia="Times New Roman" w:hAnsi="Times New Roman"/>
          <w:sz w:val="24"/>
          <w:szCs w:val="24"/>
          <w:lang w:val="en-GB"/>
        </w:rPr>
        <w:t>the Government’s services</w:t>
      </w:r>
      <w:r w:rsidRPr="00D469BE">
        <w:rPr>
          <w:rFonts w:ascii="Times New Roman" w:eastAsia="Times New Roman" w:hAnsi="Times New Roman"/>
          <w:sz w:val="24"/>
          <w:szCs w:val="24"/>
          <w:lang w:val="en-GB"/>
        </w:rPr>
        <w:t xml:space="preserve">, </w:t>
      </w:r>
      <w:r w:rsidR="00814A8B">
        <w:rPr>
          <w:rFonts w:ascii="Times New Roman" w:eastAsia="Times New Roman" w:hAnsi="Times New Roman"/>
          <w:color w:val="000000"/>
          <w:lang w:val="en-GB"/>
        </w:rPr>
        <w:t>Independent Regulatory Body</w:t>
      </w:r>
      <w:r w:rsidR="00814A8B" w:rsidRPr="00814A8B">
        <w:rPr>
          <w:rFonts w:ascii="Times New Roman" w:eastAsia="Times New Roman" w:hAnsi="Times New Roman"/>
          <w:color w:val="000000"/>
          <w:lang w:val="en-GB"/>
        </w:rPr>
        <w:t xml:space="preserve">, </w:t>
      </w:r>
      <w:r w:rsidR="00ED1BD3" w:rsidRPr="00814A8B">
        <w:rPr>
          <w:rFonts w:ascii="Times New Roman" w:eastAsia="Times New Roman" w:hAnsi="Times New Roman"/>
          <w:sz w:val="24"/>
          <w:szCs w:val="24"/>
          <w:lang w:val="en-GB"/>
        </w:rPr>
        <w:t>the National Assembly</w:t>
      </w:r>
      <w:r w:rsidR="00ED1BD3" w:rsidRPr="00D469BE">
        <w:rPr>
          <w:rFonts w:ascii="Times New Roman" w:eastAsia="Times New Roman" w:hAnsi="Times New Roman"/>
          <w:sz w:val="24"/>
          <w:szCs w:val="24"/>
          <w:lang w:val="en-GB"/>
        </w:rPr>
        <w:t xml:space="preserve"> and the Serbian Chamber of Commerce were actively involved in the activities of the Working Group</w:t>
      </w:r>
      <w:r w:rsidRPr="00D469BE">
        <w:rPr>
          <w:rFonts w:ascii="Times New Roman" w:eastAsia="Times New Roman" w:hAnsi="Times New Roman"/>
          <w:sz w:val="24"/>
          <w:szCs w:val="24"/>
          <w:lang w:val="en-GB"/>
        </w:rPr>
        <w:t xml:space="preserve">, </w:t>
      </w:r>
      <w:r w:rsidR="00ED1BD3" w:rsidRPr="00D469BE">
        <w:rPr>
          <w:rFonts w:ascii="Times New Roman" w:eastAsia="Times New Roman" w:hAnsi="Times New Roman"/>
          <w:sz w:val="24"/>
          <w:szCs w:val="24"/>
          <w:lang w:val="en-GB"/>
        </w:rPr>
        <w:t>all responsible institutions and partner organisations were introduced to the overall content of the Action Plan</w:t>
      </w:r>
      <w:r w:rsidRPr="00D469BE">
        <w:rPr>
          <w:rFonts w:ascii="Times New Roman" w:eastAsia="Times New Roman" w:hAnsi="Times New Roman"/>
          <w:sz w:val="24"/>
          <w:szCs w:val="24"/>
          <w:lang w:val="en-GB"/>
        </w:rPr>
        <w:t xml:space="preserve">. </w:t>
      </w:r>
    </w:p>
    <w:p w:rsidR="003407C5" w:rsidRPr="00D469BE" w:rsidRDefault="003407C5" w:rsidP="00B15004">
      <w:pPr>
        <w:tabs>
          <w:tab w:val="left" w:pos="-2977"/>
        </w:tabs>
        <w:spacing w:after="120" w:line="240" w:lineRule="auto"/>
        <w:jc w:val="both"/>
        <w:rPr>
          <w:rFonts w:ascii="Times New Roman" w:eastAsia="Times New Roman" w:hAnsi="Times New Roman"/>
          <w:sz w:val="24"/>
          <w:szCs w:val="24"/>
          <w:lang w:val="en-GB"/>
        </w:rPr>
      </w:pPr>
      <w:r w:rsidRPr="00D469BE">
        <w:rPr>
          <w:rFonts w:ascii="Times New Roman" w:eastAsia="Times New Roman" w:hAnsi="Times New Roman"/>
          <w:sz w:val="24"/>
          <w:szCs w:val="24"/>
          <w:lang w:val="en-GB"/>
        </w:rPr>
        <w:tab/>
      </w:r>
      <w:r w:rsidR="00DF2381" w:rsidRPr="00D469BE">
        <w:rPr>
          <w:rFonts w:ascii="Times New Roman" w:eastAsia="Times New Roman" w:hAnsi="Times New Roman"/>
          <w:sz w:val="24"/>
          <w:szCs w:val="24"/>
          <w:lang w:val="en-GB"/>
        </w:rPr>
        <w:t xml:space="preserve">Representatives of the SCTM were also involved in the preparation of the Action Plan, in the activities </w:t>
      </w:r>
      <w:r w:rsidR="00525E4D" w:rsidRPr="00D469BE">
        <w:rPr>
          <w:rFonts w:ascii="Times New Roman" w:eastAsia="Times New Roman" w:hAnsi="Times New Roman"/>
          <w:sz w:val="24"/>
          <w:szCs w:val="24"/>
          <w:lang w:val="en-GB"/>
        </w:rPr>
        <w:t>of the Working Group</w:t>
      </w:r>
      <w:r w:rsidR="00EC1D60" w:rsidRPr="00D469BE">
        <w:rPr>
          <w:rFonts w:ascii="Times New Roman" w:eastAsia="Times New Roman" w:hAnsi="Times New Roman"/>
          <w:sz w:val="24"/>
          <w:szCs w:val="24"/>
          <w:lang w:val="en-GB"/>
        </w:rPr>
        <w:t xml:space="preserve"> </w:t>
      </w:r>
      <w:r w:rsidR="00DF2381" w:rsidRPr="00D469BE">
        <w:rPr>
          <w:rFonts w:ascii="Times New Roman" w:eastAsia="Times New Roman" w:hAnsi="Times New Roman"/>
          <w:sz w:val="24"/>
          <w:szCs w:val="24"/>
          <w:lang w:val="en-GB"/>
        </w:rPr>
        <w:t xml:space="preserve">and in the defining of commitments relating to improvement of cooperation between </w:t>
      </w:r>
      <w:r w:rsidR="001901D7" w:rsidRPr="00D469BE">
        <w:rPr>
          <w:rFonts w:ascii="Times New Roman" w:eastAsia="Times New Roman" w:hAnsi="Times New Roman"/>
          <w:sz w:val="24"/>
          <w:szCs w:val="24"/>
          <w:lang w:val="en-GB"/>
        </w:rPr>
        <w:t>LSGU</w:t>
      </w:r>
      <w:r w:rsidR="00DF2381" w:rsidRPr="00D469BE">
        <w:rPr>
          <w:rFonts w:ascii="Times New Roman" w:eastAsia="Times New Roman" w:hAnsi="Times New Roman"/>
          <w:sz w:val="24"/>
          <w:szCs w:val="24"/>
          <w:lang w:val="en-GB"/>
        </w:rPr>
        <w:t>s</w:t>
      </w:r>
      <w:r w:rsidR="00160C23" w:rsidRPr="00D469BE">
        <w:rPr>
          <w:rFonts w:ascii="Times New Roman" w:eastAsia="Times New Roman" w:hAnsi="Times New Roman"/>
          <w:sz w:val="24"/>
          <w:szCs w:val="24"/>
          <w:lang w:val="en-GB"/>
        </w:rPr>
        <w:t xml:space="preserve"> </w:t>
      </w:r>
      <w:r w:rsidR="00DF2381" w:rsidRPr="00D469BE">
        <w:rPr>
          <w:rFonts w:ascii="Times New Roman" w:eastAsia="Times New Roman" w:hAnsi="Times New Roman"/>
          <w:sz w:val="24"/>
          <w:szCs w:val="24"/>
          <w:lang w:val="en-GB"/>
        </w:rPr>
        <w:t>and the civil society</w:t>
      </w:r>
      <w:r w:rsidR="00003B14" w:rsidRPr="00D469BE">
        <w:rPr>
          <w:rFonts w:ascii="Times New Roman" w:eastAsia="Times New Roman" w:hAnsi="Times New Roman"/>
          <w:sz w:val="24"/>
          <w:szCs w:val="24"/>
          <w:lang w:val="en-GB"/>
        </w:rPr>
        <w:t xml:space="preserve">, </w:t>
      </w:r>
      <w:r w:rsidR="000E3EB3" w:rsidRPr="00D469BE">
        <w:rPr>
          <w:rFonts w:ascii="Times New Roman" w:eastAsia="Times New Roman" w:hAnsi="Times New Roman"/>
          <w:sz w:val="24"/>
          <w:szCs w:val="24"/>
          <w:lang w:val="en-GB"/>
        </w:rPr>
        <w:t>in accordance with</w:t>
      </w:r>
      <w:r w:rsidR="00003B14" w:rsidRPr="00D469BE">
        <w:rPr>
          <w:rFonts w:ascii="Times New Roman" w:eastAsia="Times New Roman" w:hAnsi="Times New Roman"/>
          <w:sz w:val="24"/>
          <w:szCs w:val="24"/>
          <w:lang w:val="en-GB"/>
        </w:rPr>
        <w:t xml:space="preserve"> </w:t>
      </w:r>
      <w:r w:rsidR="0080197E" w:rsidRPr="00D469BE">
        <w:rPr>
          <w:rFonts w:ascii="Times New Roman" w:eastAsia="Times New Roman" w:hAnsi="Times New Roman"/>
          <w:sz w:val="24"/>
          <w:szCs w:val="24"/>
          <w:lang w:val="en-GB"/>
        </w:rPr>
        <w:t>IRM</w:t>
      </w:r>
      <w:r w:rsidR="00003B14" w:rsidRPr="00D469BE">
        <w:rPr>
          <w:rFonts w:ascii="Times New Roman" w:eastAsia="Times New Roman" w:hAnsi="Times New Roman"/>
          <w:sz w:val="24"/>
          <w:szCs w:val="24"/>
          <w:lang w:val="en-GB"/>
        </w:rPr>
        <w:t xml:space="preserve"> </w:t>
      </w:r>
      <w:r w:rsidR="00DF2381" w:rsidRPr="00D469BE">
        <w:rPr>
          <w:rFonts w:ascii="Times New Roman" w:eastAsia="Times New Roman" w:hAnsi="Times New Roman"/>
          <w:sz w:val="24"/>
          <w:szCs w:val="24"/>
          <w:lang w:val="en-GB"/>
        </w:rPr>
        <w:t xml:space="preserve">recommendation No. </w:t>
      </w:r>
      <w:r w:rsidR="00003B14" w:rsidRPr="00D469BE">
        <w:rPr>
          <w:rFonts w:ascii="Times New Roman" w:eastAsia="Times New Roman" w:hAnsi="Times New Roman"/>
          <w:sz w:val="24"/>
          <w:szCs w:val="24"/>
          <w:lang w:val="en-GB"/>
        </w:rPr>
        <w:t xml:space="preserve">5, </w:t>
      </w:r>
      <w:r w:rsidR="00DF2381" w:rsidRPr="00D469BE">
        <w:rPr>
          <w:rFonts w:ascii="Times New Roman" w:eastAsia="Times New Roman" w:hAnsi="Times New Roman"/>
          <w:sz w:val="24"/>
          <w:szCs w:val="24"/>
          <w:lang w:val="en-GB"/>
        </w:rPr>
        <w:t xml:space="preserve">while the </w:t>
      </w:r>
      <w:r w:rsidR="00F33B4B" w:rsidRPr="00D469BE">
        <w:rPr>
          <w:rFonts w:ascii="Times New Roman" w:eastAsia="Times New Roman" w:hAnsi="Times New Roman"/>
          <w:sz w:val="24"/>
          <w:szCs w:val="24"/>
          <w:lang w:val="en-GB"/>
        </w:rPr>
        <w:t xml:space="preserve">consultative meetings were attended by a significant number of representatives </w:t>
      </w:r>
      <w:r w:rsidR="003A3F3B" w:rsidRPr="00D469BE">
        <w:rPr>
          <w:rFonts w:ascii="Times New Roman" w:eastAsia="Times New Roman" w:hAnsi="Times New Roman"/>
          <w:sz w:val="24"/>
          <w:szCs w:val="24"/>
          <w:lang w:val="en-GB"/>
        </w:rPr>
        <w:t>of local self-governments</w:t>
      </w:r>
      <w:r w:rsidR="00EC1D60" w:rsidRPr="00D469BE">
        <w:rPr>
          <w:rFonts w:ascii="Times New Roman" w:eastAsia="Times New Roman" w:hAnsi="Times New Roman"/>
          <w:sz w:val="24"/>
          <w:szCs w:val="24"/>
          <w:lang w:val="en-GB"/>
        </w:rPr>
        <w:t xml:space="preserve"> and </w:t>
      </w:r>
      <w:r w:rsidR="00F33B4B" w:rsidRPr="00D469BE">
        <w:rPr>
          <w:rFonts w:ascii="Times New Roman" w:eastAsia="Times New Roman" w:hAnsi="Times New Roman"/>
          <w:sz w:val="24"/>
          <w:szCs w:val="24"/>
          <w:lang w:val="en-GB"/>
        </w:rPr>
        <w:t>the AP</w:t>
      </w:r>
      <w:r w:rsidR="00003B14" w:rsidRPr="00D469BE">
        <w:rPr>
          <w:rFonts w:ascii="Times New Roman" w:eastAsia="Times New Roman" w:hAnsi="Times New Roman"/>
          <w:sz w:val="24"/>
          <w:szCs w:val="24"/>
          <w:lang w:val="en-GB"/>
        </w:rPr>
        <w:t xml:space="preserve">. </w:t>
      </w:r>
      <w:r w:rsidR="00F33B4B" w:rsidRPr="00D469BE">
        <w:rPr>
          <w:rFonts w:ascii="Times New Roman" w:eastAsia="Times New Roman" w:hAnsi="Times New Roman"/>
          <w:sz w:val="24"/>
          <w:szCs w:val="24"/>
          <w:lang w:val="en-GB"/>
        </w:rPr>
        <w:t>As already noted</w:t>
      </w:r>
      <w:r w:rsidR="00003B14" w:rsidRPr="00D469BE">
        <w:rPr>
          <w:rFonts w:ascii="Times New Roman" w:eastAsia="Times New Roman" w:hAnsi="Times New Roman"/>
          <w:sz w:val="24"/>
          <w:szCs w:val="24"/>
          <w:lang w:val="en-GB"/>
        </w:rPr>
        <w:t xml:space="preserve">, </w:t>
      </w:r>
      <w:r w:rsidR="00F33B4B" w:rsidRPr="00D469BE">
        <w:rPr>
          <w:rFonts w:ascii="Times New Roman" w:eastAsia="Times New Roman" w:hAnsi="Times New Roman"/>
          <w:sz w:val="24"/>
          <w:szCs w:val="24"/>
          <w:lang w:val="en-GB"/>
        </w:rPr>
        <w:t xml:space="preserve">the consultative meetings held outside of Belgrade apart from providing opportunities to solicit comments, also focused on promoting </w:t>
      </w:r>
      <w:r w:rsidR="000E3EB3" w:rsidRPr="00D469BE">
        <w:rPr>
          <w:rFonts w:ascii="Times New Roman" w:eastAsia="Times New Roman" w:hAnsi="Times New Roman"/>
          <w:sz w:val="24"/>
          <w:szCs w:val="24"/>
          <w:lang w:val="en-GB"/>
        </w:rPr>
        <w:t>the OGP initiative</w:t>
      </w:r>
      <w:r w:rsidR="00003B14" w:rsidRPr="00D469BE">
        <w:rPr>
          <w:rFonts w:ascii="Times New Roman" w:eastAsia="Times New Roman" w:hAnsi="Times New Roman"/>
          <w:sz w:val="24"/>
          <w:szCs w:val="24"/>
          <w:lang w:val="en-GB"/>
        </w:rPr>
        <w:t xml:space="preserve">, </w:t>
      </w:r>
      <w:r w:rsidR="00F33B4B" w:rsidRPr="00D469BE">
        <w:rPr>
          <w:rFonts w:ascii="Times New Roman" w:eastAsia="Times New Roman" w:hAnsi="Times New Roman"/>
          <w:sz w:val="24"/>
          <w:szCs w:val="24"/>
          <w:lang w:val="en-GB"/>
        </w:rPr>
        <w:t xml:space="preserve">in order to introduce it to representative </w:t>
      </w:r>
      <w:r w:rsidR="003A3F3B" w:rsidRPr="00D469BE">
        <w:rPr>
          <w:rFonts w:ascii="Times New Roman" w:eastAsia="Times New Roman" w:hAnsi="Times New Roman"/>
          <w:sz w:val="24"/>
          <w:szCs w:val="24"/>
          <w:lang w:val="en-GB"/>
        </w:rPr>
        <w:t>of local self-governments</w:t>
      </w:r>
      <w:r w:rsidR="00EC1D60" w:rsidRPr="00D469BE">
        <w:rPr>
          <w:rFonts w:ascii="Times New Roman" w:eastAsia="Times New Roman" w:hAnsi="Times New Roman"/>
          <w:sz w:val="24"/>
          <w:szCs w:val="24"/>
          <w:lang w:val="en-GB"/>
        </w:rPr>
        <w:t xml:space="preserve"> and </w:t>
      </w:r>
      <w:r w:rsidR="00F33B4B" w:rsidRPr="00D469BE">
        <w:rPr>
          <w:rFonts w:ascii="Times New Roman" w:eastAsia="Times New Roman" w:hAnsi="Times New Roman"/>
          <w:sz w:val="24"/>
          <w:szCs w:val="24"/>
          <w:lang w:val="en-GB"/>
        </w:rPr>
        <w:t>the AP and to ensure their more active engagement in its implementation</w:t>
      </w:r>
      <w:r w:rsidR="00003B14" w:rsidRPr="00D469BE">
        <w:rPr>
          <w:rFonts w:ascii="Times New Roman" w:eastAsia="Times New Roman" w:hAnsi="Times New Roman"/>
          <w:sz w:val="24"/>
          <w:szCs w:val="24"/>
          <w:lang w:val="en-GB"/>
        </w:rPr>
        <w:t xml:space="preserve">. </w:t>
      </w:r>
    </w:p>
    <w:p w:rsidR="004753A8" w:rsidRPr="00D469BE" w:rsidRDefault="004753A8" w:rsidP="00B15004">
      <w:pPr>
        <w:tabs>
          <w:tab w:val="left" w:pos="-2977"/>
        </w:tabs>
        <w:spacing w:after="120" w:line="240" w:lineRule="auto"/>
        <w:jc w:val="both"/>
        <w:rPr>
          <w:rFonts w:ascii="Times New Roman" w:eastAsia="Times New Roman" w:hAnsi="Times New Roman"/>
          <w:sz w:val="24"/>
          <w:szCs w:val="24"/>
          <w:lang w:val="en-GB"/>
        </w:rPr>
      </w:pPr>
      <w:r w:rsidRPr="00D469BE">
        <w:rPr>
          <w:rFonts w:ascii="Times New Roman" w:eastAsia="Times New Roman" w:hAnsi="Times New Roman"/>
          <w:sz w:val="24"/>
          <w:szCs w:val="24"/>
          <w:lang w:val="en-GB"/>
        </w:rPr>
        <w:tab/>
      </w:r>
      <w:r w:rsidR="000E3EB3" w:rsidRPr="00D469BE">
        <w:rPr>
          <w:rFonts w:ascii="Times New Roman" w:eastAsia="Times New Roman" w:hAnsi="Times New Roman"/>
          <w:sz w:val="24"/>
          <w:szCs w:val="24"/>
          <w:lang w:val="en-GB"/>
        </w:rPr>
        <w:t>In accordance with</w:t>
      </w:r>
      <w:r w:rsidRPr="00D469BE">
        <w:rPr>
          <w:rFonts w:ascii="Times New Roman" w:eastAsia="Times New Roman" w:hAnsi="Times New Roman"/>
          <w:sz w:val="24"/>
          <w:szCs w:val="24"/>
          <w:lang w:val="en-GB"/>
        </w:rPr>
        <w:t xml:space="preserve"> </w:t>
      </w:r>
      <w:r w:rsidR="00F33B4B" w:rsidRPr="00D469BE">
        <w:rPr>
          <w:rFonts w:ascii="Times New Roman" w:eastAsia="Times New Roman" w:hAnsi="Times New Roman"/>
          <w:sz w:val="24"/>
          <w:szCs w:val="24"/>
          <w:lang w:val="en-GB"/>
        </w:rPr>
        <w:t xml:space="preserve">the principles </w:t>
      </w:r>
      <w:r w:rsidR="000E3EB3" w:rsidRPr="00D469BE">
        <w:rPr>
          <w:rFonts w:ascii="Times New Roman" w:eastAsia="Times New Roman" w:hAnsi="Times New Roman"/>
          <w:sz w:val="24"/>
          <w:szCs w:val="24"/>
          <w:lang w:val="en-GB"/>
        </w:rPr>
        <w:t>of the OGP initiative</w:t>
      </w:r>
      <w:r w:rsidRPr="00D469BE">
        <w:rPr>
          <w:rFonts w:ascii="Times New Roman" w:eastAsia="Times New Roman" w:hAnsi="Times New Roman"/>
          <w:sz w:val="24"/>
          <w:szCs w:val="24"/>
          <w:lang w:val="en-GB"/>
        </w:rPr>
        <w:t xml:space="preserve">, </w:t>
      </w:r>
      <w:r w:rsidR="00F33B4B" w:rsidRPr="00D469BE">
        <w:rPr>
          <w:rFonts w:ascii="Times New Roman" w:eastAsia="Times New Roman" w:hAnsi="Times New Roman"/>
          <w:sz w:val="24"/>
          <w:szCs w:val="24"/>
          <w:lang w:val="en-GB"/>
        </w:rPr>
        <w:t xml:space="preserve">the comments received on the Draft Action Plan were posted on the websites of the </w:t>
      </w:r>
      <w:r w:rsidR="001901D7" w:rsidRPr="00D469BE">
        <w:rPr>
          <w:rFonts w:ascii="Times New Roman" w:eastAsia="Times New Roman" w:hAnsi="Times New Roman"/>
          <w:sz w:val="24"/>
          <w:szCs w:val="24"/>
          <w:lang w:val="en-GB"/>
        </w:rPr>
        <w:t>MPALSG</w:t>
      </w:r>
      <w:r w:rsidR="00F33B4B" w:rsidRPr="00D469BE">
        <w:rPr>
          <w:rFonts w:ascii="Times New Roman" w:eastAsia="Times New Roman" w:hAnsi="Times New Roman"/>
          <w:sz w:val="24"/>
          <w:szCs w:val="24"/>
          <w:lang w:val="en-GB"/>
        </w:rPr>
        <w:t xml:space="preserve"> and the Office and at </w:t>
      </w:r>
      <w:hyperlink r:id="rId13" w:history="1">
        <w:r w:rsidR="00F33B4B" w:rsidRPr="00D469BE">
          <w:rPr>
            <w:rStyle w:val="Hyperlink"/>
            <w:rFonts w:ascii="Times New Roman" w:eastAsia="Times New Roman" w:hAnsi="Times New Roman"/>
            <w:sz w:val="24"/>
            <w:szCs w:val="24"/>
            <w:lang w:val="en-GB"/>
          </w:rPr>
          <w:t>www.ogp.rs</w:t>
        </w:r>
      </w:hyperlink>
      <w:r w:rsidR="00F33B4B" w:rsidRPr="00D469BE">
        <w:rPr>
          <w:rFonts w:ascii="Times New Roman" w:eastAsia="Times New Roman" w:hAnsi="Times New Roman"/>
          <w:sz w:val="24"/>
          <w:szCs w:val="24"/>
          <w:lang w:val="en-GB"/>
        </w:rPr>
        <w:t>. They were also presented in the Report on Public Consultations</w:t>
      </w:r>
      <w:r w:rsidRPr="00D469BE">
        <w:rPr>
          <w:rFonts w:ascii="Times New Roman" w:eastAsia="Times New Roman" w:hAnsi="Times New Roman"/>
          <w:sz w:val="24"/>
          <w:szCs w:val="24"/>
          <w:lang w:val="en-GB"/>
        </w:rPr>
        <w:t xml:space="preserve">, </w:t>
      </w:r>
      <w:r w:rsidR="00CC1ECE" w:rsidRPr="00D469BE">
        <w:rPr>
          <w:rFonts w:ascii="Times New Roman" w:eastAsia="Times New Roman" w:hAnsi="Times New Roman"/>
          <w:sz w:val="24"/>
          <w:szCs w:val="24"/>
          <w:lang w:val="en-GB"/>
        </w:rPr>
        <w:t>with relevant explanations in case of those comments that have not been incorporated in the Action Plan</w:t>
      </w:r>
      <w:r w:rsidRPr="00D469BE">
        <w:rPr>
          <w:rFonts w:ascii="Times New Roman" w:eastAsia="Times New Roman" w:hAnsi="Times New Roman"/>
          <w:sz w:val="24"/>
          <w:szCs w:val="24"/>
          <w:lang w:val="en-GB"/>
        </w:rPr>
        <w:t xml:space="preserve">. </w:t>
      </w:r>
    </w:p>
    <w:p w:rsidR="009F3728" w:rsidRPr="00D469BE" w:rsidRDefault="009F3728" w:rsidP="00152414">
      <w:pPr>
        <w:pStyle w:val="NoSpacing"/>
        <w:jc w:val="center"/>
        <w:rPr>
          <w:rFonts w:ascii="Times New Roman" w:hAnsi="Times New Roman"/>
          <w:b/>
          <w:sz w:val="24"/>
          <w:szCs w:val="24"/>
        </w:rPr>
      </w:pPr>
    </w:p>
    <w:p w:rsidR="009F3728" w:rsidRPr="00D469BE" w:rsidRDefault="009F3728" w:rsidP="00152414">
      <w:pPr>
        <w:pStyle w:val="NoSpacing"/>
        <w:jc w:val="center"/>
        <w:rPr>
          <w:rFonts w:ascii="Times New Roman" w:hAnsi="Times New Roman"/>
          <w:b/>
          <w:sz w:val="24"/>
          <w:szCs w:val="24"/>
        </w:rPr>
      </w:pPr>
    </w:p>
    <w:p w:rsidR="00CD14C1" w:rsidRPr="00D469BE" w:rsidRDefault="00CD14C1">
      <w:pPr>
        <w:spacing w:after="0" w:line="240" w:lineRule="auto"/>
        <w:rPr>
          <w:rFonts w:ascii="Times New Roman" w:eastAsia="Times New Roman" w:hAnsi="Times New Roman"/>
          <w:b/>
          <w:sz w:val="24"/>
          <w:szCs w:val="24"/>
          <w:lang w:val="en-GB" w:eastAsia="en-GB"/>
        </w:rPr>
      </w:pPr>
      <w:r w:rsidRPr="00D469BE">
        <w:rPr>
          <w:rFonts w:ascii="Times New Roman" w:hAnsi="Times New Roman"/>
          <w:b/>
          <w:sz w:val="24"/>
          <w:szCs w:val="24"/>
          <w:lang w:val="en-GB"/>
        </w:rPr>
        <w:br w:type="page"/>
      </w:r>
    </w:p>
    <w:p w:rsidR="00152414" w:rsidRPr="00D469BE" w:rsidRDefault="00152414" w:rsidP="00152414">
      <w:pPr>
        <w:pStyle w:val="NoSpacing"/>
        <w:jc w:val="center"/>
        <w:rPr>
          <w:rFonts w:ascii="Times New Roman" w:hAnsi="Times New Roman"/>
          <w:b/>
          <w:sz w:val="24"/>
          <w:szCs w:val="24"/>
        </w:rPr>
      </w:pPr>
      <w:r w:rsidRPr="00D469BE">
        <w:rPr>
          <w:rFonts w:ascii="Times New Roman" w:hAnsi="Times New Roman"/>
          <w:b/>
          <w:sz w:val="24"/>
          <w:szCs w:val="24"/>
        </w:rPr>
        <w:lastRenderedPageBreak/>
        <w:t xml:space="preserve">IV. </w:t>
      </w:r>
      <w:r w:rsidR="00654C04" w:rsidRPr="00D469BE">
        <w:rPr>
          <w:rFonts w:ascii="Times New Roman" w:hAnsi="Times New Roman"/>
          <w:b/>
          <w:sz w:val="24"/>
          <w:szCs w:val="24"/>
        </w:rPr>
        <w:t>COMMITMENTS</w:t>
      </w:r>
    </w:p>
    <w:p w:rsidR="00E92AB9" w:rsidRPr="00D469BE" w:rsidRDefault="00E92AB9" w:rsidP="00152414">
      <w:pPr>
        <w:autoSpaceDE w:val="0"/>
        <w:autoSpaceDN w:val="0"/>
        <w:adjustRightInd w:val="0"/>
        <w:spacing w:after="0" w:line="240" w:lineRule="auto"/>
        <w:jc w:val="center"/>
        <w:rPr>
          <w:rFonts w:ascii="Times New Roman" w:hAnsi="Times New Roman"/>
          <w:b/>
          <w:sz w:val="24"/>
          <w:szCs w:val="24"/>
          <w:lang w:val="en-GB"/>
        </w:rPr>
      </w:pPr>
    </w:p>
    <w:p w:rsidR="00152414" w:rsidRPr="00D469BE" w:rsidRDefault="00152414" w:rsidP="00152414">
      <w:pPr>
        <w:autoSpaceDE w:val="0"/>
        <w:autoSpaceDN w:val="0"/>
        <w:adjustRightInd w:val="0"/>
        <w:spacing w:after="0" w:line="240" w:lineRule="auto"/>
        <w:jc w:val="center"/>
        <w:rPr>
          <w:rFonts w:ascii="Times New Roman" w:hAnsi="Times New Roman"/>
          <w:b/>
          <w:sz w:val="24"/>
          <w:szCs w:val="24"/>
          <w:lang w:val="en-GB"/>
        </w:rPr>
      </w:pPr>
    </w:p>
    <w:p w:rsidR="00152414" w:rsidRPr="00D469BE" w:rsidRDefault="003A6C73" w:rsidP="00152414">
      <w:pPr>
        <w:autoSpaceDE w:val="0"/>
        <w:autoSpaceDN w:val="0"/>
        <w:adjustRightInd w:val="0"/>
        <w:spacing w:after="0" w:line="240" w:lineRule="auto"/>
        <w:jc w:val="center"/>
        <w:rPr>
          <w:rFonts w:ascii="Times New Roman" w:eastAsia="Times New Roman" w:hAnsi="Times New Roman"/>
          <w:b/>
          <w:sz w:val="24"/>
          <w:szCs w:val="24"/>
          <w:lang w:val="en-GB" w:eastAsia="de-DE"/>
        </w:rPr>
      </w:pPr>
      <w:r w:rsidRPr="00D469BE">
        <w:rPr>
          <w:rFonts w:ascii="Times New Roman" w:eastAsia="Times New Roman" w:hAnsi="Times New Roman"/>
          <w:b/>
          <w:sz w:val="24"/>
          <w:szCs w:val="24"/>
          <w:lang w:val="en-GB" w:eastAsia="de-DE"/>
        </w:rPr>
        <w:t xml:space="preserve">А. </w:t>
      </w:r>
      <w:r w:rsidR="001901D7" w:rsidRPr="00D469BE">
        <w:rPr>
          <w:rFonts w:ascii="Times New Roman" w:eastAsia="Times New Roman" w:hAnsi="Times New Roman"/>
          <w:b/>
          <w:sz w:val="24"/>
          <w:szCs w:val="24"/>
          <w:lang w:val="en-GB" w:eastAsia="de-DE"/>
        </w:rPr>
        <w:t>CIVIC PARTICIPATION</w:t>
      </w:r>
    </w:p>
    <w:p w:rsidR="002F5182" w:rsidRPr="00D469BE" w:rsidRDefault="002F5182" w:rsidP="00152414">
      <w:pPr>
        <w:autoSpaceDE w:val="0"/>
        <w:autoSpaceDN w:val="0"/>
        <w:adjustRightInd w:val="0"/>
        <w:spacing w:after="0" w:line="240" w:lineRule="auto"/>
        <w:jc w:val="center"/>
        <w:rPr>
          <w:rFonts w:ascii="Times New Roman" w:eastAsia="Times New Roman" w:hAnsi="Times New Roman"/>
          <w:b/>
          <w:sz w:val="24"/>
          <w:szCs w:val="24"/>
          <w:lang w:val="en-GB" w:eastAsia="de-DE"/>
        </w:rPr>
      </w:pPr>
    </w:p>
    <w:p w:rsidR="003A6C73" w:rsidRPr="00D469BE" w:rsidRDefault="003A6C73" w:rsidP="00152414">
      <w:pPr>
        <w:autoSpaceDE w:val="0"/>
        <w:autoSpaceDN w:val="0"/>
        <w:adjustRightInd w:val="0"/>
        <w:spacing w:after="0" w:line="240" w:lineRule="auto"/>
        <w:jc w:val="center"/>
        <w:rPr>
          <w:rFonts w:ascii="Times New Roman" w:eastAsia="Times New Roman" w:hAnsi="Times New Roman"/>
          <w:b/>
          <w:sz w:val="24"/>
          <w:szCs w:val="24"/>
          <w:lang w:val="en-GB" w:eastAsia="de-DE"/>
        </w:rPr>
      </w:pPr>
    </w:p>
    <w:tbl>
      <w:tblPr>
        <w:tblW w:w="9191"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2"/>
        <w:gridCol w:w="2100"/>
        <w:gridCol w:w="1230"/>
        <w:gridCol w:w="7"/>
        <w:gridCol w:w="3042"/>
      </w:tblGrid>
      <w:tr w:rsidR="005B3CC1" w:rsidRPr="00D469BE" w:rsidTr="00F602E1">
        <w:trPr>
          <w:trHeight w:val="666"/>
        </w:trPr>
        <w:tc>
          <w:tcPr>
            <w:tcW w:w="9191" w:type="dxa"/>
            <w:gridSpan w:val="5"/>
            <w:shd w:val="clear" w:color="auto" w:fill="DEEAF6"/>
            <w:vAlign w:val="center"/>
          </w:tcPr>
          <w:p w:rsidR="005B3CC1" w:rsidRPr="00D469BE" w:rsidRDefault="001901D7" w:rsidP="00917DDD">
            <w:pPr>
              <w:pStyle w:val="NoSpacing"/>
              <w:jc w:val="center"/>
              <w:rPr>
                <w:rFonts w:ascii="Times New Roman" w:hAnsi="Times New Roman"/>
                <w:i/>
              </w:rPr>
            </w:pPr>
            <w:r w:rsidRPr="00D469BE">
              <w:rPr>
                <w:rFonts w:ascii="Times New Roman" w:hAnsi="Times New Roman"/>
                <w:i/>
              </w:rPr>
              <w:t>THEME</w:t>
            </w:r>
          </w:p>
          <w:p w:rsidR="005B3CC1" w:rsidRPr="00D469BE" w:rsidRDefault="00802311" w:rsidP="00917DDD">
            <w:pPr>
              <w:spacing w:after="120" w:line="240" w:lineRule="auto"/>
              <w:jc w:val="center"/>
              <w:rPr>
                <w:rFonts w:ascii="Times New Roman" w:eastAsia="Times New Roman" w:hAnsi="Times New Roman"/>
                <w:b/>
                <w:lang w:val="en-GB"/>
              </w:rPr>
            </w:pPr>
            <w:r w:rsidRPr="00D469BE">
              <w:rPr>
                <w:rFonts w:ascii="Times New Roman" w:eastAsia="Times New Roman" w:hAnsi="Times New Roman"/>
                <w:b/>
                <w:lang w:val="en-GB"/>
              </w:rPr>
              <w:t>Improve the consulting process with the civil sector at the local level when adopting public policy documents</w:t>
            </w:r>
          </w:p>
        </w:tc>
      </w:tr>
      <w:tr w:rsidR="005B3CC1" w:rsidRPr="00D469BE" w:rsidTr="00F602E1">
        <w:trPr>
          <w:trHeight w:val="666"/>
        </w:trPr>
        <w:tc>
          <w:tcPr>
            <w:tcW w:w="9191" w:type="dxa"/>
            <w:gridSpan w:val="5"/>
            <w:shd w:val="clear" w:color="auto" w:fill="F2F2F2"/>
            <w:vAlign w:val="center"/>
          </w:tcPr>
          <w:p w:rsidR="005B3CC1" w:rsidRPr="00D469BE" w:rsidRDefault="00A662DF" w:rsidP="00917DDD">
            <w:pPr>
              <w:pStyle w:val="NoSpacing"/>
              <w:jc w:val="center"/>
              <w:rPr>
                <w:rFonts w:ascii="Times New Roman" w:hAnsi="Times New Roman"/>
                <w:i/>
              </w:rPr>
            </w:pPr>
            <w:r w:rsidRPr="00D469BE">
              <w:rPr>
                <w:rFonts w:ascii="Times New Roman" w:hAnsi="Times New Roman"/>
                <w:i/>
              </w:rPr>
              <w:t>Name and number of the commitment</w:t>
            </w:r>
          </w:p>
          <w:p w:rsidR="005B3CC1" w:rsidRPr="00D469BE" w:rsidRDefault="00A662DF" w:rsidP="004800D5">
            <w:pPr>
              <w:pStyle w:val="NoSpacing"/>
              <w:jc w:val="center"/>
              <w:rPr>
                <w:rFonts w:ascii="Times New Roman" w:hAnsi="Times New Roman"/>
              </w:rPr>
            </w:pPr>
            <w:r w:rsidRPr="00D469BE">
              <w:rPr>
                <w:rFonts w:ascii="Times New Roman" w:hAnsi="Times New Roman"/>
                <w:b/>
              </w:rPr>
              <w:t>COMMITMENT</w:t>
            </w:r>
            <w:r w:rsidR="005B3CC1" w:rsidRPr="00D469BE">
              <w:rPr>
                <w:rFonts w:ascii="Times New Roman" w:hAnsi="Times New Roman"/>
                <w:b/>
              </w:rPr>
              <w:t xml:space="preserve"> 1:</w:t>
            </w:r>
            <w:r w:rsidR="005B3CC1" w:rsidRPr="00D469BE">
              <w:rPr>
                <w:rFonts w:ascii="Times New Roman" w:hAnsi="Times New Roman"/>
              </w:rPr>
              <w:t xml:space="preserve">  </w:t>
            </w:r>
            <w:r w:rsidR="00802311" w:rsidRPr="00D469BE">
              <w:rPr>
                <w:rFonts w:ascii="Times New Roman" w:hAnsi="Times New Roman"/>
                <w:b/>
              </w:rPr>
              <w:t>Develop a model</w:t>
            </w:r>
            <w:r w:rsidR="004800D5">
              <w:rPr>
                <w:rFonts w:ascii="Times New Roman" w:hAnsi="Times New Roman"/>
                <w:b/>
              </w:rPr>
              <w:t xml:space="preserve"> of</w:t>
            </w:r>
            <w:r w:rsidR="00802311" w:rsidRPr="00D469BE">
              <w:rPr>
                <w:rFonts w:ascii="Times New Roman" w:hAnsi="Times New Roman"/>
                <w:b/>
              </w:rPr>
              <w:t xml:space="preserve"> job description </w:t>
            </w:r>
            <w:r w:rsidR="004800D5">
              <w:rPr>
                <w:rFonts w:ascii="Times New Roman" w:hAnsi="Times New Roman"/>
                <w:b/>
              </w:rPr>
              <w:t xml:space="preserve">or part of job description of an officer responsible for cooperation with civil society </w:t>
            </w:r>
            <w:r w:rsidR="00802311" w:rsidRPr="00D469BE">
              <w:rPr>
                <w:rFonts w:ascii="Times New Roman" w:hAnsi="Times New Roman"/>
                <w:b/>
              </w:rPr>
              <w:t>in local administration</w:t>
            </w:r>
          </w:p>
        </w:tc>
      </w:tr>
      <w:tr w:rsidR="005B3CC1" w:rsidRPr="00D469BE" w:rsidTr="00F602E1">
        <w:trPr>
          <w:trHeight w:val="1007"/>
        </w:trPr>
        <w:tc>
          <w:tcPr>
            <w:tcW w:w="2812" w:type="dxa"/>
            <w:shd w:val="clear" w:color="auto" w:fill="F2F2F2"/>
            <w:vAlign w:val="center"/>
          </w:tcPr>
          <w:p w:rsidR="005B3CC1" w:rsidRPr="00D469BE" w:rsidRDefault="00A662DF" w:rsidP="00753C42">
            <w:pPr>
              <w:spacing w:after="0" w:line="240" w:lineRule="auto"/>
              <w:jc w:val="center"/>
              <w:rPr>
                <w:rFonts w:ascii="Times New Roman" w:hAnsi="Times New Roman"/>
                <w:sz w:val="24"/>
                <w:szCs w:val="24"/>
                <w:lang w:val="en-GB"/>
              </w:rPr>
            </w:pPr>
            <w:r w:rsidRPr="00D469BE">
              <w:rPr>
                <w:rFonts w:ascii="Times New Roman" w:eastAsia="Times New Roman" w:hAnsi="Times New Roman"/>
                <w:color w:val="000000"/>
                <w:lang w:val="en-GB"/>
              </w:rPr>
              <w:t>Commitment Start and End Date (e.g. 30 June 2015 - 30 June 2017)</w:t>
            </w:r>
          </w:p>
        </w:tc>
        <w:tc>
          <w:tcPr>
            <w:tcW w:w="6379" w:type="dxa"/>
            <w:gridSpan w:val="4"/>
            <w:vAlign w:val="center"/>
          </w:tcPr>
          <w:p w:rsidR="001D7C79" w:rsidRPr="00D469BE" w:rsidRDefault="001901D7" w:rsidP="001D7C79">
            <w:pPr>
              <w:autoSpaceDE w:val="0"/>
              <w:autoSpaceDN w:val="0"/>
              <w:adjustRightInd w:val="0"/>
              <w:spacing w:after="0" w:line="240" w:lineRule="auto"/>
              <w:jc w:val="center"/>
              <w:rPr>
                <w:rFonts w:ascii="Times New Roman" w:hAnsi="Times New Roman"/>
                <w:lang w:val="en-GB"/>
              </w:rPr>
            </w:pPr>
            <w:r w:rsidRPr="00D469BE">
              <w:rPr>
                <w:rFonts w:ascii="Times New Roman" w:hAnsi="Times New Roman"/>
                <w:lang w:val="en-GB"/>
              </w:rPr>
              <w:t>Q4</w:t>
            </w:r>
            <w:r w:rsidR="001D7C79" w:rsidRPr="00D469BE">
              <w:rPr>
                <w:rFonts w:ascii="Times New Roman" w:hAnsi="Times New Roman"/>
                <w:lang w:val="en-GB"/>
              </w:rPr>
              <w:t xml:space="preserve"> 2016 – </w:t>
            </w:r>
            <w:r w:rsidRPr="00D469BE">
              <w:rPr>
                <w:rFonts w:ascii="Times New Roman" w:hAnsi="Times New Roman"/>
                <w:lang w:val="en-GB"/>
              </w:rPr>
              <w:t>Q4</w:t>
            </w:r>
            <w:r w:rsidR="001D7C79" w:rsidRPr="00D469BE">
              <w:rPr>
                <w:rFonts w:ascii="Times New Roman" w:hAnsi="Times New Roman"/>
                <w:lang w:val="en-GB"/>
              </w:rPr>
              <w:t xml:space="preserve"> 2017</w:t>
            </w:r>
          </w:p>
          <w:p w:rsidR="005B3CC1" w:rsidRPr="00D469BE" w:rsidRDefault="001D7C79" w:rsidP="001D7C79">
            <w:pPr>
              <w:autoSpaceDE w:val="0"/>
              <w:autoSpaceDN w:val="0"/>
              <w:adjustRightInd w:val="0"/>
              <w:spacing w:after="0" w:line="240" w:lineRule="auto"/>
              <w:jc w:val="center"/>
              <w:rPr>
                <w:rFonts w:ascii="Times New Roman" w:hAnsi="Times New Roman"/>
                <w:lang w:val="en-GB"/>
              </w:rPr>
            </w:pPr>
            <w:r w:rsidRPr="00D469BE">
              <w:rPr>
                <w:rFonts w:ascii="Times New Roman" w:hAnsi="Times New Roman"/>
                <w:lang w:val="en-GB"/>
              </w:rPr>
              <w:t>(</w:t>
            </w:r>
            <w:r w:rsidR="001901D7" w:rsidRPr="00D469BE">
              <w:rPr>
                <w:rFonts w:ascii="Times New Roman" w:hAnsi="Times New Roman"/>
                <w:lang w:val="en-GB"/>
              </w:rPr>
              <w:t>October</w:t>
            </w:r>
            <w:r w:rsidRPr="00D469BE">
              <w:rPr>
                <w:rFonts w:ascii="Times New Roman" w:hAnsi="Times New Roman"/>
                <w:lang w:val="en-GB"/>
              </w:rPr>
              <w:t xml:space="preserve"> 2016 -</w:t>
            </w:r>
            <w:r w:rsidR="00CD14C1" w:rsidRPr="00D469BE">
              <w:rPr>
                <w:rFonts w:ascii="Times New Roman" w:hAnsi="Times New Roman"/>
                <w:lang w:val="en-GB"/>
              </w:rPr>
              <w:t>December</w:t>
            </w:r>
            <w:r w:rsidRPr="00D469BE">
              <w:rPr>
                <w:rFonts w:ascii="Times New Roman" w:hAnsi="Times New Roman"/>
                <w:lang w:val="en-GB"/>
              </w:rPr>
              <w:t xml:space="preserve"> 2017)</w:t>
            </w:r>
          </w:p>
        </w:tc>
      </w:tr>
      <w:tr w:rsidR="005B3CC1" w:rsidRPr="00D469BE" w:rsidTr="00F602E1">
        <w:tc>
          <w:tcPr>
            <w:tcW w:w="2812" w:type="dxa"/>
            <w:shd w:val="clear" w:color="auto" w:fill="F2F2F2"/>
            <w:vAlign w:val="center"/>
          </w:tcPr>
          <w:p w:rsidR="005B3CC1" w:rsidRPr="00D469BE" w:rsidRDefault="00A662DF" w:rsidP="00753C42">
            <w:pPr>
              <w:spacing w:after="0" w:line="240" w:lineRule="auto"/>
              <w:jc w:val="center"/>
              <w:rPr>
                <w:rFonts w:ascii="Times New Roman" w:hAnsi="Times New Roman"/>
                <w:sz w:val="24"/>
                <w:szCs w:val="24"/>
                <w:lang w:val="en-GB"/>
              </w:rPr>
            </w:pPr>
            <w:r w:rsidRPr="00D469BE">
              <w:rPr>
                <w:rFonts w:ascii="Times New Roman" w:eastAsia="Times New Roman" w:hAnsi="Times New Roman"/>
                <w:color w:val="000000"/>
                <w:lang w:val="en-GB"/>
              </w:rPr>
              <w:t>Lead implementing agency</w:t>
            </w:r>
            <w:r w:rsidR="005B3CC1" w:rsidRPr="00D469BE">
              <w:rPr>
                <w:rFonts w:ascii="Times New Roman" w:eastAsia="Times New Roman" w:hAnsi="Times New Roman"/>
                <w:color w:val="000000"/>
                <w:lang w:val="en-GB"/>
              </w:rPr>
              <w:t xml:space="preserve"> – </w:t>
            </w:r>
            <w:r w:rsidRPr="00D469BE">
              <w:rPr>
                <w:rFonts w:ascii="Times New Roman" w:eastAsia="Times New Roman" w:hAnsi="Times New Roman"/>
                <w:color w:val="000000"/>
                <w:lang w:val="en-GB"/>
              </w:rPr>
              <w:t>Ministry, subordinated body, agency etc.</w:t>
            </w:r>
          </w:p>
        </w:tc>
        <w:tc>
          <w:tcPr>
            <w:tcW w:w="6379" w:type="dxa"/>
            <w:gridSpan w:val="4"/>
            <w:vAlign w:val="center"/>
          </w:tcPr>
          <w:p w:rsidR="00753C42" w:rsidRPr="00D469BE" w:rsidRDefault="00A545B6" w:rsidP="00753C42">
            <w:pPr>
              <w:spacing w:after="0" w:line="240" w:lineRule="auto"/>
              <w:rPr>
                <w:rFonts w:ascii="Times New Roman" w:hAnsi="Times New Roman"/>
                <w:lang w:val="en-GB"/>
              </w:rPr>
            </w:pPr>
            <w:r w:rsidRPr="00D469BE">
              <w:rPr>
                <w:rFonts w:ascii="Times New Roman" w:hAnsi="Times New Roman"/>
                <w:lang w:val="en-GB"/>
              </w:rPr>
              <w:t>Ministry of Public Administration and Local Self-Government</w:t>
            </w:r>
            <w:r w:rsidR="003B3E93" w:rsidRPr="00D469BE">
              <w:rPr>
                <w:rFonts w:ascii="Times New Roman" w:hAnsi="Times New Roman"/>
                <w:lang w:val="en-GB"/>
              </w:rPr>
              <w:t xml:space="preserve">, </w:t>
            </w:r>
            <w:r w:rsidR="003A3F3B" w:rsidRPr="00D469BE">
              <w:rPr>
                <w:rFonts w:ascii="Times New Roman" w:hAnsi="Times New Roman"/>
                <w:lang w:val="en-GB"/>
              </w:rPr>
              <w:t>Department of Local Self-Government</w:t>
            </w:r>
            <w:r w:rsidR="00A73460" w:rsidRPr="00D469BE">
              <w:rPr>
                <w:rFonts w:ascii="Times New Roman" w:hAnsi="Times New Roman"/>
                <w:lang w:val="en-GB"/>
              </w:rPr>
              <w:t xml:space="preserve"> (</w:t>
            </w:r>
            <w:r w:rsidR="001901D7" w:rsidRPr="00D469BE">
              <w:rPr>
                <w:rFonts w:ascii="Times New Roman" w:hAnsi="Times New Roman"/>
                <w:lang w:val="en-GB"/>
              </w:rPr>
              <w:t>MPALSG</w:t>
            </w:r>
            <w:r w:rsidR="00A73460" w:rsidRPr="00D469BE">
              <w:rPr>
                <w:rFonts w:ascii="Times New Roman" w:hAnsi="Times New Roman"/>
                <w:lang w:val="en-GB"/>
              </w:rPr>
              <w:t>)</w:t>
            </w:r>
          </w:p>
          <w:p w:rsidR="005B3CC1" w:rsidRPr="00D469BE" w:rsidRDefault="00EC1D60" w:rsidP="00753C42">
            <w:pPr>
              <w:spacing w:after="0" w:line="240" w:lineRule="auto"/>
              <w:rPr>
                <w:rFonts w:ascii="Times New Roman" w:hAnsi="Times New Roman"/>
                <w:lang w:val="en-GB"/>
              </w:rPr>
            </w:pPr>
            <w:r w:rsidRPr="00D469BE">
              <w:rPr>
                <w:rFonts w:ascii="Times New Roman" w:hAnsi="Times New Roman"/>
                <w:lang w:val="en-GB"/>
              </w:rPr>
              <w:t>SCTM</w:t>
            </w:r>
          </w:p>
        </w:tc>
      </w:tr>
      <w:tr w:rsidR="005B3CC1" w:rsidRPr="00D469BE" w:rsidTr="00F602E1">
        <w:trPr>
          <w:trHeight w:val="854"/>
        </w:trPr>
        <w:tc>
          <w:tcPr>
            <w:tcW w:w="2812" w:type="dxa"/>
            <w:shd w:val="clear" w:color="auto" w:fill="F2F2F2"/>
            <w:vAlign w:val="center"/>
          </w:tcPr>
          <w:p w:rsidR="005B3CC1" w:rsidRPr="00D469BE" w:rsidRDefault="00A662DF" w:rsidP="00753C42">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Name of responsible person from implementing agency</w:t>
            </w:r>
          </w:p>
        </w:tc>
        <w:tc>
          <w:tcPr>
            <w:tcW w:w="6379" w:type="dxa"/>
            <w:gridSpan w:val="4"/>
            <w:vAlign w:val="center"/>
          </w:tcPr>
          <w:p w:rsidR="00A73460" w:rsidRPr="00D469BE" w:rsidRDefault="00802311" w:rsidP="00753C42">
            <w:pPr>
              <w:spacing w:after="0" w:line="240" w:lineRule="auto"/>
              <w:rPr>
                <w:rFonts w:ascii="Times New Roman" w:hAnsi="Times New Roman"/>
                <w:lang w:val="en-GB"/>
              </w:rPr>
            </w:pPr>
            <w:r w:rsidRPr="00D469BE">
              <w:rPr>
                <w:rFonts w:ascii="Times New Roman" w:hAnsi="Times New Roman"/>
                <w:lang w:val="en-GB"/>
              </w:rPr>
              <w:t>Saša Mogić</w:t>
            </w:r>
            <w:r w:rsidR="00A73460" w:rsidRPr="00D469BE">
              <w:rPr>
                <w:rFonts w:ascii="Times New Roman" w:hAnsi="Times New Roman"/>
                <w:lang w:val="en-GB"/>
              </w:rPr>
              <w:t xml:space="preserve">, </w:t>
            </w:r>
            <w:r w:rsidR="001901D7" w:rsidRPr="00D469BE">
              <w:rPr>
                <w:rFonts w:ascii="Times New Roman" w:hAnsi="Times New Roman"/>
                <w:lang w:val="en-GB"/>
              </w:rPr>
              <w:t>MPALSG</w:t>
            </w:r>
          </w:p>
          <w:p w:rsidR="005B3CC1" w:rsidRPr="00D469BE" w:rsidRDefault="00802311" w:rsidP="00753C42">
            <w:pPr>
              <w:spacing w:after="0" w:line="240" w:lineRule="auto"/>
              <w:rPr>
                <w:rFonts w:ascii="Times New Roman" w:hAnsi="Times New Roman"/>
                <w:lang w:val="en-GB"/>
              </w:rPr>
            </w:pPr>
            <w:r w:rsidRPr="00D469BE">
              <w:rPr>
                <w:rFonts w:ascii="Times New Roman" w:hAnsi="Times New Roman"/>
                <w:lang w:val="en-GB"/>
              </w:rPr>
              <w:t>Marko Tomašević</w:t>
            </w:r>
            <w:r w:rsidR="00A73460" w:rsidRPr="00D469BE">
              <w:rPr>
                <w:rFonts w:ascii="Times New Roman" w:hAnsi="Times New Roman"/>
                <w:lang w:val="en-GB"/>
              </w:rPr>
              <w:t xml:space="preserve">, </w:t>
            </w:r>
            <w:r w:rsidR="00EC1D60" w:rsidRPr="00D469BE">
              <w:rPr>
                <w:rFonts w:ascii="Times New Roman" w:hAnsi="Times New Roman"/>
                <w:lang w:val="en-GB"/>
              </w:rPr>
              <w:t>SCTM</w:t>
            </w:r>
          </w:p>
        </w:tc>
      </w:tr>
      <w:tr w:rsidR="005B3CC1" w:rsidRPr="00D469BE" w:rsidTr="00F602E1">
        <w:tc>
          <w:tcPr>
            <w:tcW w:w="2812" w:type="dxa"/>
            <w:shd w:val="clear" w:color="auto" w:fill="F2F2F2"/>
            <w:vAlign w:val="center"/>
          </w:tcPr>
          <w:p w:rsidR="005B3CC1" w:rsidRPr="00D469BE" w:rsidRDefault="00A662DF" w:rsidP="00136A45">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Title, Department</w:t>
            </w:r>
          </w:p>
        </w:tc>
        <w:tc>
          <w:tcPr>
            <w:tcW w:w="6379" w:type="dxa"/>
            <w:gridSpan w:val="4"/>
            <w:vAlign w:val="center"/>
          </w:tcPr>
          <w:p w:rsidR="005B3CC1" w:rsidRPr="00D469BE" w:rsidRDefault="00802311" w:rsidP="00753C42">
            <w:pPr>
              <w:spacing w:after="0" w:line="240" w:lineRule="auto"/>
              <w:rPr>
                <w:rFonts w:ascii="Times New Roman" w:hAnsi="Times New Roman"/>
                <w:lang w:val="en-GB"/>
              </w:rPr>
            </w:pPr>
            <w:r w:rsidRPr="00D469BE">
              <w:rPr>
                <w:rFonts w:ascii="Times New Roman" w:hAnsi="Times New Roman"/>
                <w:lang w:val="en-GB"/>
              </w:rPr>
              <w:t>Assistant Minister</w:t>
            </w:r>
            <w:r w:rsidR="0031524B" w:rsidRPr="00D469BE">
              <w:rPr>
                <w:rFonts w:ascii="Times New Roman" w:hAnsi="Times New Roman"/>
                <w:lang w:val="en-GB"/>
              </w:rPr>
              <w:t xml:space="preserve">, </w:t>
            </w:r>
            <w:r w:rsidR="003A3F3B" w:rsidRPr="00D469BE">
              <w:rPr>
                <w:rFonts w:ascii="Times New Roman" w:hAnsi="Times New Roman"/>
                <w:lang w:val="en-GB"/>
              </w:rPr>
              <w:t>Department of Local Self-Government</w:t>
            </w:r>
            <w:r w:rsidR="00A73460" w:rsidRPr="00D469BE">
              <w:rPr>
                <w:rFonts w:ascii="Times New Roman" w:hAnsi="Times New Roman"/>
                <w:lang w:val="en-GB"/>
              </w:rPr>
              <w:t xml:space="preserve">, </w:t>
            </w:r>
            <w:r w:rsidR="001901D7" w:rsidRPr="00D469BE">
              <w:rPr>
                <w:rFonts w:ascii="Times New Roman" w:hAnsi="Times New Roman"/>
                <w:lang w:val="en-GB"/>
              </w:rPr>
              <w:t>MPALSG</w:t>
            </w:r>
          </w:p>
          <w:p w:rsidR="00A73460" w:rsidRPr="00D469BE" w:rsidRDefault="00802311" w:rsidP="00753C42">
            <w:pPr>
              <w:spacing w:after="0" w:line="240" w:lineRule="auto"/>
              <w:rPr>
                <w:rFonts w:ascii="Times New Roman" w:hAnsi="Times New Roman"/>
                <w:lang w:val="en-GB"/>
              </w:rPr>
            </w:pPr>
            <w:r w:rsidRPr="00D469BE">
              <w:rPr>
                <w:rFonts w:ascii="Times New Roman" w:hAnsi="Times New Roman"/>
                <w:lang w:val="en-GB"/>
              </w:rPr>
              <w:t xml:space="preserve">Head of Unit for the Political System of Local Self-Governments at the </w:t>
            </w:r>
            <w:r w:rsidR="00EC1D60" w:rsidRPr="00D469BE">
              <w:rPr>
                <w:rFonts w:ascii="Times New Roman" w:hAnsi="Times New Roman"/>
                <w:lang w:val="en-GB"/>
              </w:rPr>
              <w:t>SCTM</w:t>
            </w:r>
            <w:r w:rsidRPr="00D469BE">
              <w:rPr>
                <w:rFonts w:ascii="Times New Roman" w:hAnsi="Times New Roman"/>
                <w:lang w:val="en-GB"/>
              </w:rPr>
              <w:t xml:space="preserve"> Secretariat</w:t>
            </w:r>
          </w:p>
        </w:tc>
      </w:tr>
      <w:tr w:rsidR="005B3CC1" w:rsidRPr="00D469BE" w:rsidTr="00F602E1">
        <w:trPr>
          <w:trHeight w:val="285"/>
        </w:trPr>
        <w:tc>
          <w:tcPr>
            <w:tcW w:w="2812" w:type="dxa"/>
            <w:shd w:val="clear" w:color="auto" w:fill="F2F2F2"/>
            <w:vAlign w:val="center"/>
          </w:tcPr>
          <w:p w:rsidR="005B3CC1" w:rsidRPr="00D469BE" w:rsidRDefault="00A662DF" w:rsidP="004E16A7">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Email</w:t>
            </w:r>
          </w:p>
        </w:tc>
        <w:tc>
          <w:tcPr>
            <w:tcW w:w="6379" w:type="dxa"/>
            <w:gridSpan w:val="4"/>
            <w:vAlign w:val="center"/>
          </w:tcPr>
          <w:p w:rsidR="005B3CC1" w:rsidRPr="00D469BE" w:rsidRDefault="00172D12" w:rsidP="00753C42">
            <w:pPr>
              <w:spacing w:after="0" w:line="240" w:lineRule="auto"/>
              <w:rPr>
                <w:rFonts w:ascii="Times New Roman" w:hAnsi="Times New Roman"/>
                <w:lang w:val="en-GB"/>
              </w:rPr>
            </w:pPr>
            <w:hyperlink r:id="rId14" w:history="1">
              <w:r w:rsidR="00A73460" w:rsidRPr="00D469BE">
                <w:rPr>
                  <w:rStyle w:val="Hyperlink"/>
                  <w:rFonts w:ascii="Times New Roman" w:hAnsi="Times New Roman"/>
                  <w:lang w:val="en-GB"/>
                </w:rPr>
                <w:t>sasa.mogic@mduls.gov.rs</w:t>
              </w:r>
            </w:hyperlink>
          </w:p>
          <w:p w:rsidR="00753C42" w:rsidRPr="00D469BE" w:rsidRDefault="00172D12" w:rsidP="00753C42">
            <w:pPr>
              <w:spacing w:after="0" w:line="240" w:lineRule="auto"/>
              <w:rPr>
                <w:rFonts w:ascii="Times New Roman" w:hAnsi="Times New Roman"/>
                <w:lang w:val="en-GB"/>
              </w:rPr>
            </w:pPr>
            <w:hyperlink r:id="rId15" w:history="1">
              <w:r w:rsidR="00753C42" w:rsidRPr="00D469BE">
                <w:rPr>
                  <w:rStyle w:val="Hyperlink"/>
                  <w:rFonts w:ascii="Times New Roman" w:hAnsi="Times New Roman"/>
                  <w:lang w:val="en-GB"/>
                </w:rPr>
                <w:t>marko.tomasevic@skgo.org</w:t>
              </w:r>
            </w:hyperlink>
          </w:p>
        </w:tc>
      </w:tr>
      <w:tr w:rsidR="005B3CC1" w:rsidRPr="00D469BE" w:rsidTr="00F602E1">
        <w:trPr>
          <w:trHeight w:val="225"/>
        </w:trPr>
        <w:tc>
          <w:tcPr>
            <w:tcW w:w="2812" w:type="dxa"/>
            <w:shd w:val="clear" w:color="auto" w:fill="F2F2F2"/>
            <w:vAlign w:val="center"/>
          </w:tcPr>
          <w:p w:rsidR="005B3CC1" w:rsidRPr="00D469BE" w:rsidRDefault="00A662DF" w:rsidP="004E16A7">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Phone</w:t>
            </w:r>
          </w:p>
        </w:tc>
        <w:tc>
          <w:tcPr>
            <w:tcW w:w="6379" w:type="dxa"/>
            <w:gridSpan w:val="4"/>
            <w:vAlign w:val="center"/>
          </w:tcPr>
          <w:p w:rsidR="00A73460" w:rsidRPr="00D469BE" w:rsidRDefault="00A73460" w:rsidP="00753C42">
            <w:pPr>
              <w:spacing w:after="0" w:line="240" w:lineRule="auto"/>
              <w:rPr>
                <w:rFonts w:ascii="Times New Roman" w:hAnsi="Times New Roman"/>
                <w:lang w:val="en-GB"/>
              </w:rPr>
            </w:pPr>
            <w:r w:rsidRPr="00D469BE">
              <w:rPr>
                <w:rFonts w:ascii="Times New Roman" w:hAnsi="Times New Roman"/>
                <w:lang w:val="en-GB"/>
              </w:rPr>
              <w:t>011 2685 344</w:t>
            </w:r>
          </w:p>
          <w:p w:rsidR="005B3CC1" w:rsidRPr="00D469BE" w:rsidRDefault="00A73460" w:rsidP="00753C42">
            <w:pPr>
              <w:spacing w:after="0" w:line="240" w:lineRule="auto"/>
              <w:rPr>
                <w:rFonts w:ascii="Times New Roman" w:hAnsi="Times New Roman"/>
                <w:lang w:val="en-GB"/>
              </w:rPr>
            </w:pPr>
            <w:r w:rsidRPr="00D469BE">
              <w:rPr>
                <w:rFonts w:ascii="Times New Roman" w:hAnsi="Times New Roman"/>
                <w:lang w:val="en-GB"/>
              </w:rPr>
              <w:t>011 3223 446</w:t>
            </w:r>
          </w:p>
        </w:tc>
      </w:tr>
      <w:tr w:rsidR="005B3CC1" w:rsidRPr="00D469BE" w:rsidTr="00F602E1">
        <w:trPr>
          <w:trHeight w:val="1215"/>
        </w:trPr>
        <w:tc>
          <w:tcPr>
            <w:tcW w:w="2812" w:type="dxa"/>
            <w:vMerge w:val="restart"/>
            <w:shd w:val="clear" w:color="auto" w:fill="F2F2F2"/>
            <w:vAlign w:val="center"/>
          </w:tcPr>
          <w:p w:rsidR="005B3CC1" w:rsidRPr="00D469BE" w:rsidRDefault="00A662DF" w:rsidP="00753C42">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Other actors involved</w:t>
            </w:r>
          </w:p>
        </w:tc>
        <w:tc>
          <w:tcPr>
            <w:tcW w:w="2100" w:type="dxa"/>
            <w:vAlign w:val="center"/>
          </w:tcPr>
          <w:p w:rsidR="005B3CC1" w:rsidRPr="00D469BE" w:rsidRDefault="009214D7" w:rsidP="00753C42">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Administration</w:t>
            </w:r>
          </w:p>
        </w:tc>
        <w:tc>
          <w:tcPr>
            <w:tcW w:w="4279" w:type="dxa"/>
            <w:gridSpan w:val="3"/>
            <w:vAlign w:val="center"/>
          </w:tcPr>
          <w:p w:rsidR="00753C42" w:rsidRPr="00D469BE" w:rsidRDefault="009214D7" w:rsidP="00753C42">
            <w:pPr>
              <w:spacing w:after="120" w:line="240" w:lineRule="auto"/>
              <w:rPr>
                <w:rFonts w:ascii="Times New Roman" w:hAnsi="Times New Roman"/>
                <w:lang w:val="en-GB"/>
              </w:rPr>
            </w:pPr>
            <w:r w:rsidRPr="00D469BE">
              <w:rPr>
                <w:rFonts w:ascii="Times New Roman" w:hAnsi="Times New Roman"/>
                <w:lang w:val="en-GB"/>
              </w:rPr>
              <w:t>Office for Cooperation with the Civil Society</w:t>
            </w:r>
          </w:p>
          <w:p w:rsidR="00A73460" w:rsidRPr="00D469BE" w:rsidRDefault="001901D7" w:rsidP="00753C42">
            <w:pPr>
              <w:spacing w:after="120" w:line="240" w:lineRule="auto"/>
              <w:rPr>
                <w:rFonts w:ascii="Times New Roman" w:hAnsi="Times New Roman"/>
                <w:lang w:val="en-GB"/>
              </w:rPr>
            </w:pPr>
            <w:r w:rsidRPr="00D469BE">
              <w:rPr>
                <w:rFonts w:ascii="Times New Roman" w:hAnsi="Times New Roman"/>
                <w:lang w:val="en-GB"/>
              </w:rPr>
              <w:t>LSGU</w:t>
            </w:r>
          </w:p>
        </w:tc>
      </w:tr>
      <w:tr w:rsidR="005B3CC1" w:rsidRPr="00D469BE" w:rsidTr="00F602E1">
        <w:trPr>
          <w:trHeight w:val="1155"/>
        </w:trPr>
        <w:tc>
          <w:tcPr>
            <w:tcW w:w="2812" w:type="dxa"/>
            <w:vMerge/>
            <w:shd w:val="clear" w:color="auto" w:fill="F2F2F2"/>
            <w:vAlign w:val="center"/>
          </w:tcPr>
          <w:p w:rsidR="005B3CC1" w:rsidRPr="00D469BE" w:rsidRDefault="005B3CC1" w:rsidP="00753C42">
            <w:pPr>
              <w:jc w:val="center"/>
              <w:rPr>
                <w:rFonts w:ascii="Times New Roman" w:hAnsi="Times New Roman"/>
                <w:sz w:val="24"/>
                <w:szCs w:val="24"/>
                <w:lang w:val="en-GB"/>
              </w:rPr>
            </w:pPr>
          </w:p>
        </w:tc>
        <w:tc>
          <w:tcPr>
            <w:tcW w:w="2100" w:type="dxa"/>
            <w:vAlign w:val="center"/>
          </w:tcPr>
          <w:p w:rsidR="005B3CC1" w:rsidRPr="00D469BE" w:rsidRDefault="007A3E2A" w:rsidP="007A3E2A">
            <w:pPr>
              <w:tabs>
                <w:tab w:val="left" w:pos="780"/>
              </w:tabs>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Civil sector organisations, private sector, working groups</w:t>
            </w:r>
            <w:r w:rsidR="005B3CC1" w:rsidRPr="00D469BE">
              <w:rPr>
                <w:rFonts w:ascii="Times New Roman" w:eastAsia="Times New Roman" w:hAnsi="Times New Roman"/>
                <w:color w:val="000000"/>
                <w:lang w:val="en-GB"/>
              </w:rPr>
              <w:t xml:space="preserve">  </w:t>
            </w:r>
          </w:p>
        </w:tc>
        <w:tc>
          <w:tcPr>
            <w:tcW w:w="4279" w:type="dxa"/>
            <w:gridSpan w:val="3"/>
            <w:vAlign w:val="center"/>
          </w:tcPr>
          <w:p w:rsidR="005B3CC1" w:rsidRPr="00D469BE" w:rsidRDefault="007A3E2A" w:rsidP="00975D60">
            <w:pPr>
              <w:spacing w:after="0" w:line="240" w:lineRule="auto"/>
              <w:rPr>
                <w:rFonts w:ascii="Times New Roman" w:hAnsi="Times New Roman"/>
                <w:lang w:val="en-GB"/>
              </w:rPr>
            </w:pPr>
            <w:r w:rsidRPr="00D469BE">
              <w:rPr>
                <w:rFonts w:ascii="Times New Roman" w:hAnsi="Times New Roman"/>
                <w:lang w:val="en-GB"/>
              </w:rPr>
              <w:t>Civic Initiatives</w:t>
            </w:r>
          </w:p>
        </w:tc>
      </w:tr>
      <w:tr w:rsidR="005B3CC1" w:rsidRPr="00D469BE" w:rsidTr="00F602E1">
        <w:tc>
          <w:tcPr>
            <w:tcW w:w="2812" w:type="dxa"/>
            <w:shd w:val="clear" w:color="auto" w:fill="F2F2F2"/>
            <w:vAlign w:val="center"/>
          </w:tcPr>
          <w:p w:rsidR="005B3CC1" w:rsidRPr="00D469BE" w:rsidRDefault="00A662DF" w:rsidP="00753C42">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Status quo or problem addressed by the commitment</w:t>
            </w:r>
          </w:p>
        </w:tc>
        <w:tc>
          <w:tcPr>
            <w:tcW w:w="6379" w:type="dxa"/>
            <w:gridSpan w:val="4"/>
          </w:tcPr>
          <w:p w:rsidR="0031524B" w:rsidRPr="00D469BE" w:rsidRDefault="000E0ADC" w:rsidP="00753C42">
            <w:pPr>
              <w:spacing w:after="0" w:line="240" w:lineRule="auto"/>
              <w:jc w:val="both"/>
              <w:rPr>
                <w:rFonts w:ascii="Times New Roman" w:hAnsi="Times New Roman"/>
                <w:lang w:val="en-GB"/>
              </w:rPr>
            </w:pPr>
            <w:r w:rsidRPr="00D469BE">
              <w:rPr>
                <w:rFonts w:ascii="Times New Roman" w:hAnsi="Times New Roman"/>
                <w:lang w:val="en-GB"/>
              </w:rPr>
              <w:t xml:space="preserve">As part of development of the </w:t>
            </w:r>
            <w:r w:rsidR="00802311" w:rsidRPr="00D469BE">
              <w:rPr>
                <w:rFonts w:ascii="Times New Roman" w:hAnsi="Times New Roman"/>
                <w:lang w:val="en-GB"/>
              </w:rPr>
              <w:t>Strategy for an Enabling Environment for Civil Society Development in the Republic of Serbia</w:t>
            </w:r>
            <w:r w:rsidR="00BE7064" w:rsidRPr="00D469BE">
              <w:rPr>
                <w:rFonts w:ascii="Times New Roman" w:hAnsi="Times New Roman"/>
                <w:lang w:val="en-GB"/>
              </w:rPr>
              <w:t xml:space="preserve"> </w:t>
            </w:r>
            <w:r w:rsidRPr="00D469BE">
              <w:rPr>
                <w:rFonts w:ascii="Times New Roman" w:hAnsi="Times New Roman"/>
                <w:lang w:val="en-GB"/>
              </w:rPr>
              <w:t>for the Period</w:t>
            </w:r>
            <w:r w:rsidR="00BE7064" w:rsidRPr="00D469BE">
              <w:rPr>
                <w:rFonts w:ascii="Times New Roman" w:hAnsi="Times New Roman"/>
                <w:lang w:val="en-GB"/>
              </w:rPr>
              <w:t xml:space="preserve"> 2016-2020, </w:t>
            </w:r>
            <w:r w:rsidRPr="00D469BE">
              <w:rPr>
                <w:rFonts w:ascii="Times New Roman" w:hAnsi="Times New Roman"/>
                <w:lang w:val="en-GB"/>
              </w:rPr>
              <w:t xml:space="preserve">a survey of cooperation between </w:t>
            </w:r>
            <w:r w:rsidR="001901D7" w:rsidRPr="00D469BE">
              <w:rPr>
                <w:rFonts w:ascii="Times New Roman" w:hAnsi="Times New Roman"/>
                <w:lang w:val="en-GB"/>
              </w:rPr>
              <w:t>LSGU</w:t>
            </w:r>
            <w:r w:rsidRPr="00D469BE">
              <w:rPr>
                <w:rFonts w:ascii="Times New Roman" w:hAnsi="Times New Roman"/>
                <w:lang w:val="en-GB"/>
              </w:rPr>
              <w:t>s</w:t>
            </w:r>
            <w:r w:rsidR="00EC1D60" w:rsidRPr="00D469BE">
              <w:rPr>
                <w:rFonts w:ascii="Times New Roman" w:hAnsi="Times New Roman"/>
                <w:lang w:val="en-GB"/>
              </w:rPr>
              <w:t xml:space="preserve"> and </w:t>
            </w:r>
            <w:r w:rsidR="00A33ABD" w:rsidRPr="00D469BE">
              <w:rPr>
                <w:rFonts w:ascii="Times New Roman" w:hAnsi="Times New Roman"/>
                <w:lang w:val="en-GB"/>
              </w:rPr>
              <w:t>CSO</w:t>
            </w:r>
            <w:r w:rsidRPr="00D469BE">
              <w:rPr>
                <w:rFonts w:ascii="Times New Roman" w:hAnsi="Times New Roman"/>
                <w:lang w:val="en-GB"/>
              </w:rPr>
              <w:t>s</w:t>
            </w:r>
            <w:r w:rsidR="00BE7064" w:rsidRPr="00D469BE">
              <w:rPr>
                <w:rFonts w:ascii="Times New Roman" w:hAnsi="Times New Roman"/>
                <w:lang w:val="en-GB"/>
              </w:rPr>
              <w:t xml:space="preserve"> </w:t>
            </w:r>
            <w:r w:rsidRPr="00D469BE">
              <w:rPr>
                <w:rFonts w:ascii="Times New Roman" w:hAnsi="Times New Roman"/>
                <w:lang w:val="en-GB"/>
              </w:rPr>
              <w:t xml:space="preserve">in the process of enactment of regulations was conducted in </w:t>
            </w:r>
            <w:r w:rsidR="00BE7064" w:rsidRPr="00D469BE">
              <w:rPr>
                <w:rFonts w:ascii="Times New Roman" w:hAnsi="Times New Roman"/>
                <w:lang w:val="en-GB"/>
              </w:rPr>
              <w:t xml:space="preserve">122 </w:t>
            </w:r>
            <w:r w:rsidRPr="00D469BE">
              <w:rPr>
                <w:rFonts w:ascii="Times New Roman" w:hAnsi="Times New Roman"/>
                <w:lang w:val="en-GB"/>
              </w:rPr>
              <w:t>municipalities in 2015</w:t>
            </w:r>
            <w:r w:rsidR="00BE7064" w:rsidRPr="00D469BE">
              <w:rPr>
                <w:rFonts w:ascii="Times New Roman" w:hAnsi="Times New Roman"/>
                <w:lang w:val="en-GB"/>
              </w:rPr>
              <w:t xml:space="preserve">. </w:t>
            </w:r>
            <w:r w:rsidR="00351D5A" w:rsidRPr="00D469BE">
              <w:rPr>
                <w:rFonts w:ascii="Times New Roman" w:hAnsi="Times New Roman"/>
                <w:lang w:val="en-GB"/>
              </w:rPr>
              <w:t xml:space="preserve">The results of this survey showed that, of the total number of enactments adopted in </w:t>
            </w:r>
            <w:r w:rsidR="00602712" w:rsidRPr="00D469BE">
              <w:rPr>
                <w:rFonts w:ascii="Times New Roman" w:hAnsi="Times New Roman"/>
                <w:lang w:val="en-GB"/>
              </w:rPr>
              <w:t>2014 (11</w:t>
            </w:r>
            <w:r w:rsidR="00351D5A" w:rsidRPr="00D469BE">
              <w:rPr>
                <w:rFonts w:ascii="Times New Roman" w:hAnsi="Times New Roman"/>
                <w:lang w:val="en-GB"/>
              </w:rPr>
              <w:t>,</w:t>
            </w:r>
            <w:r w:rsidR="00602712" w:rsidRPr="00D469BE">
              <w:rPr>
                <w:rFonts w:ascii="Times New Roman" w:hAnsi="Times New Roman"/>
                <w:lang w:val="en-GB"/>
              </w:rPr>
              <w:t>000</w:t>
            </w:r>
            <w:r w:rsidR="00012A7C" w:rsidRPr="00D469BE">
              <w:rPr>
                <w:rFonts w:ascii="Times New Roman" w:hAnsi="Times New Roman"/>
                <w:lang w:val="en-GB"/>
              </w:rPr>
              <w:t xml:space="preserve"> </w:t>
            </w:r>
            <w:r w:rsidR="00351D5A" w:rsidRPr="00D469BE">
              <w:rPr>
                <w:rFonts w:ascii="Times New Roman" w:hAnsi="Times New Roman"/>
                <w:lang w:val="en-GB"/>
              </w:rPr>
              <w:t>enactments, including budgets, strategic development plans, decisions, zoning plans, statutes etc.</w:t>
            </w:r>
            <w:r w:rsidR="00602712" w:rsidRPr="00D469BE">
              <w:rPr>
                <w:rFonts w:ascii="Times New Roman" w:hAnsi="Times New Roman"/>
                <w:lang w:val="en-GB"/>
              </w:rPr>
              <w:t>)</w:t>
            </w:r>
            <w:r w:rsidR="00012A7C" w:rsidRPr="00D469BE">
              <w:rPr>
                <w:rFonts w:ascii="Times New Roman" w:hAnsi="Times New Roman"/>
                <w:lang w:val="en-GB"/>
              </w:rPr>
              <w:t xml:space="preserve">, </w:t>
            </w:r>
            <w:r w:rsidR="006557FA" w:rsidRPr="00D469BE">
              <w:rPr>
                <w:rFonts w:ascii="Times New Roman" w:hAnsi="Times New Roman"/>
                <w:lang w:val="en-GB"/>
              </w:rPr>
              <w:t xml:space="preserve">only </w:t>
            </w:r>
            <w:r w:rsidR="00602712" w:rsidRPr="00D469BE">
              <w:rPr>
                <w:rFonts w:ascii="Times New Roman" w:hAnsi="Times New Roman"/>
                <w:lang w:val="en-GB"/>
              </w:rPr>
              <w:t xml:space="preserve">3% </w:t>
            </w:r>
            <w:r w:rsidR="006557FA" w:rsidRPr="00D469BE">
              <w:rPr>
                <w:rFonts w:ascii="Times New Roman" w:hAnsi="Times New Roman"/>
                <w:lang w:val="en-GB"/>
              </w:rPr>
              <w:t>had been subject to public hearings</w:t>
            </w:r>
            <w:r w:rsidR="00602712" w:rsidRPr="00D469BE">
              <w:rPr>
                <w:rFonts w:ascii="Times New Roman" w:hAnsi="Times New Roman"/>
                <w:lang w:val="en-GB"/>
              </w:rPr>
              <w:t xml:space="preserve">. </w:t>
            </w:r>
            <w:r w:rsidR="006557FA" w:rsidRPr="00D469BE">
              <w:rPr>
                <w:rFonts w:ascii="Times New Roman" w:hAnsi="Times New Roman"/>
                <w:lang w:val="en-GB"/>
              </w:rPr>
              <w:t>Furthermore</w:t>
            </w:r>
            <w:r w:rsidR="0031524B" w:rsidRPr="00D469BE">
              <w:rPr>
                <w:rFonts w:ascii="Times New Roman" w:hAnsi="Times New Roman"/>
                <w:lang w:val="en-GB"/>
              </w:rPr>
              <w:t xml:space="preserve">, </w:t>
            </w:r>
            <w:r w:rsidR="006557FA" w:rsidRPr="00D469BE">
              <w:rPr>
                <w:rFonts w:ascii="Times New Roman" w:hAnsi="Times New Roman"/>
                <w:lang w:val="en-GB"/>
              </w:rPr>
              <w:t xml:space="preserve">those municipalities that did hold such public hearings, tended to involve </w:t>
            </w:r>
            <w:r w:rsidR="00A33ABD" w:rsidRPr="00D469BE">
              <w:rPr>
                <w:rFonts w:ascii="Times New Roman" w:hAnsi="Times New Roman"/>
                <w:lang w:val="en-GB"/>
              </w:rPr>
              <w:t>CSO</w:t>
            </w:r>
            <w:r w:rsidR="006557FA" w:rsidRPr="00D469BE">
              <w:rPr>
                <w:rFonts w:ascii="Times New Roman" w:hAnsi="Times New Roman"/>
                <w:lang w:val="en-GB"/>
              </w:rPr>
              <w:t>s</w:t>
            </w:r>
            <w:r w:rsidR="0031524B" w:rsidRPr="00D469BE">
              <w:rPr>
                <w:rFonts w:ascii="Times New Roman" w:hAnsi="Times New Roman"/>
                <w:lang w:val="en-GB"/>
              </w:rPr>
              <w:t xml:space="preserve"> </w:t>
            </w:r>
            <w:r w:rsidR="006557FA" w:rsidRPr="00D469BE">
              <w:rPr>
                <w:rFonts w:ascii="Times New Roman" w:hAnsi="Times New Roman"/>
                <w:lang w:val="en-GB"/>
              </w:rPr>
              <w:t>in those hearings usually in the drafting stage, rather than in the follow-up on implementation and application</w:t>
            </w:r>
            <w:r w:rsidR="0031524B" w:rsidRPr="00D469BE">
              <w:rPr>
                <w:rFonts w:ascii="Times New Roman" w:hAnsi="Times New Roman"/>
                <w:lang w:val="en-GB"/>
              </w:rPr>
              <w:t xml:space="preserve">. </w:t>
            </w:r>
            <w:r w:rsidR="006557FA" w:rsidRPr="00D469BE">
              <w:rPr>
                <w:rFonts w:ascii="Times New Roman" w:hAnsi="Times New Roman"/>
                <w:lang w:val="en-GB"/>
              </w:rPr>
              <w:t xml:space="preserve">According to the available figures, the existence of a </w:t>
            </w:r>
            <w:r w:rsidR="00A33ABD" w:rsidRPr="00D469BE">
              <w:rPr>
                <w:rFonts w:ascii="Times New Roman" w:hAnsi="Times New Roman"/>
                <w:lang w:val="en-GB"/>
              </w:rPr>
              <w:t>CSO</w:t>
            </w:r>
            <w:r w:rsidR="0031524B" w:rsidRPr="00D469BE">
              <w:rPr>
                <w:rFonts w:ascii="Times New Roman" w:hAnsi="Times New Roman"/>
                <w:lang w:val="en-GB"/>
              </w:rPr>
              <w:t xml:space="preserve"> </w:t>
            </w:r>
            <w:r w:rsidR="006557FA" w:rsidRPr="00D469BE">
              <w:rPr>
                <w:rFonts w:ascii="Times New Roman" w:hAnsi="Times New Roman"/>
                <w:lang w:val="en-GB"/>
              </w:rPr>
              <w:t xml:space="preserve">liaison unit has positive effects both in terms of the number of public hearings held and in terms of involvement of </w:t>
            </w:r>
            <w:r w:rsidR="00A33ABD" w:rsidRPr="00D469BE">
              <w:rPr>
                <w:rFonts w:ascii="Times New Roman" w:hAnsi="Times New Roman"/>
                <w:lang w:val="en-GB"/>
              </w:rPr>
              <w:t>CSO</w:t>
            </w:r>
            <w:r w:rsidR="006557FA" w:rsidRPr="00D469BE">
              <w:rPr>
                <w:rFonts w:ascii="Times New Roman" w:hAnsi="Times New Roman"/>
                <w:lang w:val="en-GB"/>
              </w:rPr>
              <w:t>s in those public hearings</w:t>
            </w:r>
            <w:r w:rsidR="0031524B" w:rsidRPr="00D469BE">
              <w:rPr>
                <w:rFonts w:ascii="Times New Roman" w:hAnsi="Times New Roman"/>
                <w:lang w:val="en-GB"/>
              </w:rPr>
              <w:t xml:space="preserve">. </w:t>
            </w:r>
            <w:r w:rsidR="006557FA" w:rsidRPr="00D469BE">
              <w:rPr>
                <w:rFonts w:ascii="Times New Roman" w:hAnsi="Times New Roman"/>
                <w:lang w:val="en-GB"/>
              </w:rPr>
              <w:t>The average number of received comments</w:t>
            </w:r>
            <w:r w:rsidR="0031524B" w:rsidRPr="00D469BE">
              <w:rPr>
                <w:rFonts w:ascii="Times New Roman" w:hAnsi="Times New Roman"/>
                <w:lang w:val="en-GB"/>
              </w:rPr>
              <w:t>,</w:t>
            </w:r>
            <w:r w:rsidR="00CE7EF0" w:rsidRPr="00D469BE">
              <w:rPr>
                <w:rFonts w:ascii="Times New Roman" w:hAnsi="Times New Roman"/>
                <w:lang w:val="en-GB"/>
              </w:rPr>
              <w:t xml:space="preserve"> </w:t>
            </w:r>
            <w:r w:rsidR="006557FA" w:rsidRPr="00D469BE">
              <w:rPr>
                <w:rFonts w:ascii="Times New Roman" w:hAnsi="Times New Roman"/>
                <w:lang w:val="en-GB"/>
              </w:rPr>
              <w:t xml:space="preserve">comments taken into </w:t>
            </w:r>
            <w:r w:rsidR="006557FA" w:rsidRPr="00D469BE">
              <w:rPr>
                <w:rFonts w:ascii="Times New Roman" w:hAnsi="Times New Roman"/>
                <w:lang w:val="en-GB"/>
              </w:rPr>
              <w:lastRenderedPageBreak/>
              <w:t xml:space="preserve">consideration and accepted comments was higher in those municipalities that had designated a </w:t>
            </w:r>
            <w:r w:rsidR="00A33ABD" w:rsidRPr="00D469BE">
              <w:rPr>
                <w:rFonts w:ascii="Times New Roman" w:hAnsi="Times New Roman"/>
                <w:lang w:val="en-GB"/>
              </w:rPr>
              <w:t>CSO</w:t>
            </w:r>
            <w:r w:rsidR="006557FA" w:rsidRPr="00D469BE">
              <w:rPr>
                <w:rFonts w:ascii="Times New Roman" w:hAnsi="Times New Roman"/>
                <w:lang w:val="en-GB"/>
              </w:rPr>
              <w:t xml:space="preserve"> liaison officer/body;</w:t>
            </w:r>
            <w:r w:rsidR="0031524B" w:rsidRPr="00D469BE">
              <w:rPr>
                <w:rFonts w:ascii="Times New Roman" w:hAnsi="Times New Roman"/>
                <w:lang w:val="en-GB"/>
              </w:rPr>
              <w:t xml:space="preserve"> </w:t>
            </w:r>
            <w:r w:rsidR="006557FA" w:rsidRPr="00D469BE">
              <w:rPr>
                <w:rFonts w:ascii="Times New Roman" w:hAnsi="Times New Roman"/>
                <w:lang w:val="en-GB"/>
              </w:rPr>
              <w:t xml:space="preserve">those municipalities were also more likely to directly inform </w:t>
            </w:r>
            <w:r w:rsidR="00A33ABD" w:rsidRPr="00D469BE">
              <w:rPr>
                <w:rFonts w:ascii="Times New Roman" w:hAnsi="Times New Roman"/>
                <w:lang w:val="en-GB"/>
              </w:rPr>
              <w:t>CSO</w:t>
            </w:r>
            <w:r w:rsidR="006557FA" w:rsidRPr="00D469BE">
              <w:rPr>
                <w:rFonts w:ascii="Times New Roman" w:hAnsi="Times New Roman"/>
                <w:lang w:val="en-GB"/>
              </w:rPr>
              <w:t>s</w:t>
            </w:r>
            <w:r w:rsidR="0031524B" w:rsidRPr="00D469BE">
              <w:rPr>
                <w:rFonts w:ascii="Times New Roman" w:hAnsi="Times New Roman"/>
                <w:lang w:val="en-GB"/>
              </w:rPr>
              <w:t xml:space="preserve"> </w:t>
            </w:r>
            <w:r w:rsidR="006557FA" w:rsidRPr="00D469BE">
              <w:rPr>
                <w:rFonts w:ascii="Times New Roman" w:hAnsi="Times New Roman"/>
                <w:lang w:val="en-GB"/>
              </w:rPr>
              <w:t xml:space="preserve">of public hearings they had held compared with the </w:t>
            </w:r>
            <w:r w:rsidR="001901D7" w:rsidRPr="00D469BE">
              <w:rPr>
                <w:rFonts w:ascii="Times New Roman" w:hAnsi="Times New Roman"/>
                <w:lang w:val="en-GB"/>
              </w:rPr>
              <w:t>LSGU</w:t>
            </w:r>
            <w:r w:rsidR="006557FA" w:rsidRPr="00D469BE">
              <w:rPr>
                <w:rFonts w:ascii="Times New Roman" w:hAnsi="Times New Roman"/>
                <w:lang w:val="en-GB"/>
              </w:rPr>
              <w:t>s which lack such officer/body</w:t>
            </w:r>
            <w:r w:rsidR="0031524B" w:rsidRPr="00D469BE">
              <w:rPr>
                <w:rFonts w:ascii="Times New Roman" w:hAnsi="Times New Roman"/>
                <w:lang w:val="en-GB"/>
              </w:rPr>
              <w:t>.</w:t>
            </w:r>
          </w:p>
          <w:p w:rsidR="005B3CC1" w:rsidRPr="00D469BE" w:rsidRDefault="006557FA" w:rsidP="00753C42">
            <w:pPr>
              <w:spacing w:after="0" w:line="240" w:lineRule="auto"/>
              <w:jc w:val="both"/>
              <w:rPr>
                <w:rFonts w:ascii="Times New Roman" w:hAnsi="Times New Roman"/>
                <w:sz w:val="24"/>
                <w:szCs w:val="24"/>
                <w:lang w:val="en-GB"/>
              </w:rPr>
            </w:pPr>
            <w:r w:rsidRPr="00D469BE">
              <w:rPr>
                <w:rFonts w:ascii="Times New Roman" w:hAnsi="Times New Roman"/>
                <w:lang w:val="en-GB"/>
              </w:rPr>
              <w:t xml:space="preserve">The results of this survey show there is a clear need for a post if this type in the job classification documents of </w:t>
            </w:r>
            <w:r w:rsidR="001901D7" w:rsidRPr="00D469BE">
              <w:rPr>
                <w:rFonts w:ascii="Times New Roman" w:hAnsi="Times New Roman"/>
                <w:lang w:val="en-GB"/>
              </w:rPr>
              <w:t>LSGU</w:t>
            </w:r>
            <w:r w:rsidRPr="00D469BE">
              <w:rPr>
                <w:rFonts w:ascii="Times New Roman" w:hAnsi="Times New Roman"/>
                <w:lang w:val="en-GB"/>
              </w:rPr>
              <w:t>s</w:t>
            </w:r>
            <w:r w:rsidR="00A73460" w:rsidRPr="00D469BE">
              <w:rPr>
                <w:rFonts w:ascii="Times New Roman" w:hAnsi="Times New Roman"/>
                <w:lang w:val="en-GB"/>
              </w:rPr>
              <w:t xml:space="preserve">, </w:t>
            </w:r>
            <w:r w:rsidRPr="00D469BE">
              <w:rPr>
                <w:rFonts w:ascii="Times New Roman" w:hAnsi="Times New Roman"/>
                <w:lang w:val="en-GB"/>
              </w:rPr>
              <w:t xml:space="preserve">i.e. a post whose duties would, among other things, include liaison with </w:t>
            </w:r>
            <w:r w:rsidR="00A33ABD" w:rsidRPr="00D469BE">
              <w:rPr>
                <w:rFonts w:ascii="Times New Roman" w:hAnsi="Times New Roman"/>
                <w:lang w:val="en-GB"/>
              </w:rPr>
              <w:t>CSO</w:t>
            </w:r>
            <w:r w:rsidRPr="00D469BE">
              <w:rPr>
                <w:rFonts w:ascii="Times New Roman" w:hAnsi="Times New Roman"/>
                <w:lang w:val="en-GB"/>
              </w:rPr>
              <w:t>s</w:t>
            </w:r>
            <w:r w:rsidR="00A73460" w:rsidRPr="00D469BE">
              <w:rPr>
                <w:rFonts w:ascii="Times New Roman" w:hAnsi="Times New Roman"/>
                <w:lang w:val="en-GB"/>
              </w:rPr>
              <w:t xml:space="preserve">, </w:t>
            </w:r>
            <w:r w:rsidRPr="00D469BE">
              <w:rPr>
                <w:rFonts w:ascii="Times New Roman" w:hAnsi="Times New Roman"/>
                <w:lang w:val="en-GB"/>
              </w:rPr>
              <w:t>based on a previously developed job description model for such post</w:t>
            </w:r>
            <w:r w:rsidR="0031524B" w:rsidRPr="00D469BE">
              <w:rPr>
                <w:rFonts w:ascii="Times New Roman" w:hAnsi="Times New Roman"/>
                <w:lang w:val="en-GB"/>
              </w:rPr>
              <w:t>.</w:t>
            </w:r>
          </w:p>
        </w:tc>
      </w:tr>
      <w:tr w:rsidR="005B3CC1" w:rsidRPr="00D469BE" w:rsidTr="00F602E1">
        <w:trPr>
          <w:trHeight w:val="960"/>
        </w:trPr>
        <w:tc>
          <w:tcPr>
            <w:tcW w:w="2812" w:type="dxa"/>
            <w:shd w:val="clear" w:color="auto" w:fill="F2F2F2"/>
            <w:vAlign w:val="center"/>
          </w:tcPr>
          <w:p w:rsidR="005B3CC1" w:rsidRPr="00D469BE" w:rsidRDefault="00A662DF" w:rsidP="00451B75">
            <w:pPr>
              <w:spacing w:after="0" w:line="240" w:lineRule="auto"/>
              <w:jc w:val="center"/>
              <w:rPr>
                <w:rFonts w:ascii="Times New Roman" w:hAnsi="Times New Roman"/>
                <w:sz w:val="24"/>
                <w:szCs w:val="24"/>
                <w:lang w:val="en-GB"/>
              </w:rPr>
            </w:pPr>
            <w:r w:rsidRPr="00D469BE">
              <w:rPr>
                <w:rFonts w:ascii="Times New Roman" w:eastAsia="Times New Roman" w:hAnsi="Times New Roman"/>
                <w:color w:val="000000"/>
                <w:lang w:val="en-GB"/>
              </w:rPr>
              <w:lastRenderedPageBreak/>
              <w:t>Main objective</w:t>
            </w:r>
          </w:p>
        </w:tc>
        <w:tc>
          <w:tcPr>
            <w:tcW w:w="6379" w:type="dxa"/>
            <w:gridSpan w:val="4"/>
          </w:tcPr>
          <w:p w:rsidR="005B3CC1" w:rsidRPr="00D469BE" w:rsidRDefault="006557FA" w:rsidP="008C56CE">
            <w:pPr>
              <w:spacing w:after="0" w:line="240" w:lineRule="auto"/>
              <w:jc w:val="both"/>
              <w:rPr>
                <w:rFonts w:ascii="Times New Roman" w:hAnsi="Times New Roman"/>
                <w:lang w:val="en-GB"/>
              </w:rPr>
            </w:pPr>
            <w:r w:rsidRPr="00D469BE">
              <w:rPr>
                <w:rFonts w:ascii="Times New Roman" w:hAnsi="Times New Roman"/>
                <w:lang w:val="en-GB"/>
              </w:rPr>
              <w:t xml:space="preserve">To increase the number of </w:t>
            </w:r>
            <w:r w:rsidR="001901D7" w:rsidRPr="00D469BE">
              <w:rPr>
                <w:rFonts w:ascii="Times New Roman" w:hAnsi="Times New Roman"/>
                <w:lang w:val="en-GB"/>
              </w:rPr>
              <w:t>LSGU</w:t>
            </w:r>
            <w:r w:rsidRPr="00D469BE">
              <w:rPr>
                <w:rFonts w:ascii="Times New Roman" w:hAnsi="Times New Roman"/>
                <w:lang w:val="en-GB"/>
              </w:rPr>
              <w:t>s</w:t>
            </w:r>
            <w:r w:rsidR="008C56CE" w:rsidRPr="00D469BE">
              <w:rPr>
                <w:rFonts w:ascii="Times New Roman" w:hAnsi="Times New Roman"/>
                <w:lang w:val="en-GB"/>
              </w:rPr>
              <w:t xml:space="preserve"> </w:t>
            </w:r>
            <w:r w:rsidRPr="00D469BE">
              <w:rPr>
                <w:rFonts w:ascii="Times New Roman" w:hAnsi="Times New Roman"/>
                <w:lang w:val="en-GB"/>
              </w:rPr>
              <w:t>with a civil society liaison post in their job classification rules</w:t>
            </w:r>
            <w:r w:rsidR="008C56CE" w:rsidRPr="00D469BE">
              <w:rPr>
                <w:rFonts w:ascii="Times New Roman" w:hAnsi="Times New Roman"/>
                <w:lang w:val="en-GB"/>
              </w:rPr>
              <w:t xml:space="preserve">. </w:t>
            </w:r>
            <w:r w:rsidRPr="00D469BE">
              <w:rPr>
                <w:rFonts w:ascii="Times New Roman" w:hAnsi="Times New Roman"/>
                <w:lang w:val="en-GB"/>
              </w:rPr>
              <w:t>Inclusion of such post in the job classification rules and setting of relevant job descriptions would improve cooperation between public administration bodies and the civil society</w:t>
            </w:r>
            <w:r w:rsidR="007E23A4" w:rsidRPr="00D469BE">
              <w:rPr>
                <w:rFonts w:ascii="Times New Roman" w:hAnsi="Times New Roman"/>
                <w:lang w:val="en-GB"/>
              </w:rPr>
              <w:t xml:space="preserve"> and improve and develop mechanisms of cooperation between public administration and </w:t>
            </w:r>
            <w:r w:rsidR="00A33ABD" w:rsidRPr="00D469BE">
              <w:rPr>
                <w:rFonts w:ascii="Times New Roman" w:hAnsi="Times New Roman"/>
                <w:lang w:val="en-GB"/>
              </w:rPr>
              <w:t>CSO</w:t>
            </w:r>
            <w:r w:rsidR="007E23A4" w:rsidRPr="00D469BE">
              <w:rPr>
                <w:rFonts w:ascii="Times New Roman" w:hAnsi="Times New Roman"/>
                <w:lang w:val="en-GB"/>
              </w:rPr>
              <w:t>s</w:t>
            </w:r>
            <w:r w:rsidR="008C56CE" w:rsidRPr="00D469BE">
              <w:rPr>
                <w:rFonts w:ascii="Times New Roman" w:hAnsi="Times New Roman"/>
                <w:lang w:val="en-GB"/>
              </w:rPr>
              <w:t xml:space="preserve">. </w:t>
            </w:r>
          </w:p>
        </w:tc>
      </w:tr>
      <w:tr w:rsidR="005B3CC1" w:rsidRPr="00D469BE" w:rsidTr="00F602E1">
        <w:trPr>
          <w:trHeight w:val="1290"/>
        </w:trPr>
        <w:tc>
          <w:tcPr>
            <w:tcW w:w="2812" w:type="dxa"/>
            <w:shd w:val="clear" w:color="auto" w:fill="F2F2F2"/>
            <w:vAlign w:val="center"/>
          </w:tcPr>
          <w:p w:rsidR="005B3CC1" w:rsidRPr="00D469BE" w:rsidRDefault="00A662DF" w:rsidP="009F3728">
            <w:pPr>
              <w:spacing w:after="0" w:line="240" w:lineRule="auto"/>
              <w:jc w:val="center"/>
              <w:rPr>
                <w:rFonts w:ascii="Times New Roman" w:hAnsi="Times New Roman"/>
                <w:sz w:val="24"/>
                <w:szCs w:val="24"/>
                <w:lang w:val="en-GB"/>
              </w:rPr>
            </w:pPr>
            <w:r w:rsidRPr="00D469BE">
              <w:rPr>
                <w:rFonts w:ascii="Times New Roman" w:eastAsia="Times New Roman" w:hAnsi="Times New Roman"/>
                <w:color w:val="000000"/>
                <w:lang w:val="en-GB"/>
              </w:rPr>
              <w:t>Brief description of commitment (</w:t>
            </w:r>
            <w:r w:rsidR="00D469BE" w:rsidRPr="00D469BE">
              <w:rPr>
                <w:rFonts w:ascii="Times New Roman" w:eastAsia="Times New Roman" w:hAnsi="Times New Roman"/>
                <w:color w:val="000000"/>
                <w:lang w:val="en-GB"/>
              </w:rPr>
              <w:t>140-character</w:t>
            </w:r>
            <w:r w:rsidRPr="00D469BE">
              <w:rPr>
                <w:rFonts w:ascii="Times New Roman" w:eastAsia="Times New Roman" w:hAnsi="Times New Roman"/>
                <w:color w:val="000000"/>
                <w:lang w:val="en-GB"/>
              </w:rPr>
              <w:t xml:space="preserve"> limit)</w:t>
            </w:r>
          </w:p>
        </w:tc>
        <w:tc>
          <w:tcPr>
            <w:tcW w:w="6379" w:type="dxa"/>
            <w:gridSpan w:val="4"/>
          </w:tcPr>
          <w:p w:rsidR="005B3CC1" w:rsidRPr="00D469BE" w:rsidRDefault="007E23A4" w:rsidP="00057D8D">
            <w:pPr>
              <w:spacing w:after="0" w:line="240" w:lineRule="auto"/>
              <w:jc w:val="both"/>
              <w:rPr>
                <w:rFonts w:ascii="Times New Roman" w:hAnsi="Times New Roman"/>
                <w:lang w:val="en-GB"/>
              </w:rPr>
            </w:pPr>
            <w:r w:rsidRPr="00D469BE">
              <w:rPr>
                <w:rFonts w:ascii="Times New Roman" w:hAnsi="Times New Roman"/>
                <w:lang w:val="en-GB"/>
              </w:rPr>
              <w:t xml:space="preserve">Prepare and submit a model job description or part of a job description for a post in charge of civil society liaison for all </w:t>
            </w:r>
            <w:r w:rsidR="001901D7" w:rsidRPr="00D469BE">
              <w:rPr>
                <w:rFonts w:ascii="Times New Roman" w:hAnsi="Times New Roman"/>
                <w:lang w:val="en-GB"/>
              </w:rPr>
              <w:t>LSGU</w:t>
            </w:r>
            <w:r w:rsidRPr="00D469BE">
              <w:rPr>
                <w:rFonts w:ascii="Times New Roman" w:hAnsi="Times New Roman"/>
                <w:lang w:val="en-GB"/>
              </w:rPr>
              <w:t>s</w:t>
            </w:r>
            <w:r w:rsidR="00B77B7E" w:rsidRPr="00D469BE">
              <w:rPr>
                <w:rFonts w:ascii="Times New Roman" w:hAnsi="Times New Roman"/>
                <w:lang w:val="en-GB"/>
              </w:rPr>
              <w:t xml:space="preserve"> </w:t>
            </w:r>
            <w:r w:rsidR="00EC1D60" w:rsidRPr="00D469BE">
              <w:rPr>
                <w:rFonts w:ascii="Times New Roman" w:hAnsi="Times New Roman"/>
                <w:lang w:val="en-GB"/>
              </w:rPr>
              <w:t>in the Republic of Serbia</w:t>
            </w:r>
            <w:r w:rsidR="00B77B7E" w:rsidRPr="00D469BE">
              <w:rPr>
                <w:rFonts w:ascii="Times New Roman" w:hAnsi="Times New Roman"/>
                <w:lang w:val="en-GB"/>
              </w:rPr>
              <w:t xml:space="preserve">. </w:t>
            </w:r>
            <w:r w:rsidRPr="00D469BE">
              <w:rPr>
                <w:rFonts w:ascii="Times New Roman" w:hAnsi="Times New Roman"/>
                <w:lang w:val="en-GB"/>
              </w:rPr>
              <w:t>The model job description should include a description of duties and a designation of job complexity and responsibility</w:t>
            </w:r>
            <w:r w:rsidR="00B77B7E" w:rsidRPr="00D469BE">
              <w:rPr>
                <w:rFonts w:ascii="Times New Roman" w:hAnsi="Times New Roman"/>
                <w:lang w:val="en-GB"/>
              </w:rPr>
              <w:t xml:space="preserve">, </w:t>
            </w:r>
            <w:r w:rsidRPr="00D469BE">
              <w:rPr>
                <w:rFonts w:ascii="Times New Roman" w:hAnsi="Times New Roman"/>
                <w:lang w:val="en-GB"/>
              </w:rPr>
              <w:t>with recommended civil service title, required level and type of education, qualifications and skills</w:t>
            </w:r>
            <w:r w:rsidR="00B77B7E" w:rsidRPr="00D469BE">
              <w:rPr>
                <w:rFonts w:ascii="Times New Roman" w:hAnsi="Times New Roman"/>
                <w:lang w:val="en-GB"/>
              </w:rPr>
              <w:t xml:space="preserve">. </w:t>
            </w:r>
          </w:p>
        </w:tc>
      </w:tr>
      <w:tr w:rsidR="005B3CC1" w:rsidRPr="00D469BE" w:rsidTr="00F602E1">
        <w:tc>
          <w:tcPr>
            <w:tcW w:w="2812" w:type="dxa"/>
            <w:shd w:val="clear" w:color="auto" w:fill="F2F2F2"/>
            <w:vAlign w:val="center"/>
          </w:tcPr>
          <w:p w:rsidR="005B3CC1" w:rsidRPr="00D469BE" w:rsidRDefault="00A662DF" w:rsidP="00451B75">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OGP challenge addressed by the commitment</w:t>
            </w:r>
          </w:p>
        </w:tc>
        <w:tc>
          <w:tcPr>
            <w:tcW w:w="6379" w:type="dxa"/>
            <w:gridSpan w:val="4"/>
            <w:vAlign w:val="center"/>
          </w:tcPr>
          <w:p w:rsidR="005B3CC1" w:rsidRPr="00D469BE" w:rsidRDefault="006557FA" w:rsidP="004E16A7">
            <w:pPr>
              <w:spacing w:after="0" w:line="240" w:lineRule="auto"/>
              <w:rPr>
                <w:rFonts w:ascii="Times New Roman" w:hAnsi="Times New Roman"/>
                <w:lang w:val="en-GB"/>
              </w:rPr>
            </w:pPr>
            <w:r w:rsidRPr="00D469BE">
              <w:rPr>
                <w:rFonts w:ascii="Times New Roman" w:hAnsi="Times New Roman"/>
                <w:lang w:val="en-GB"/>
              </w:rPr>
              <w:t>Improving public services</w:t>
            </w:r>
            <w:r w:rsidR="005F75F7" w:rsidRPr="00D469BE">
              <w:rPr>
                <w:rFonts w:ascii="Times New Roman" w:hAnsi="Times New Roman"/>
                <w:lang w:val="en-GB"/>
              </w:rPr>
              <w:t xml:space="preserve">, </w:t>
            </w:r>
            <w:r w:rsidRPr="00D469BE">
              <w:rPr>
                <w:rFonts w:ascii="Times New Roman" w:hAnsi="Times New Roman"/>
                <w:lang w:val="en-GB"/>
              </w:rPr>
              <w:t xml:space="preserve">strengthening public </w:t>
            </w:r>
            <w:r w:rsidR="00D469BE" w:rsidRPr="00D469BE">
              <w:rPr>
                <w:rFonts w:ascii="Times New Roman" w:hAnsi="Times New Roman"/>
                <w:lang w:val="en-GB"/>
              </w:rPr>
              <w:t>integrity</w:t>
            </w:r>
          </w:p>
        </w:tc>
      </w:tr>
      <w:tr w:rsidR="005B3CC1" w:rsidRPr="00D469BE" w:rsidTr="00F602E1">
        <w:trPr>
          <w:trHeight w:val="566"/>
        </w:trPr>
        <w:tc>
          <w:tcPr>
            <w:tcW w:w="2812" w:type="dxa"/>
            <w:shd w:val="clear" w:color="auto" w:fill="F2F2F2"/>
            <w:vAlign w:val="center"/>
          </w:tcPr>
          <w:p w:rsidR="009F3728" w:rsidRPr="00D469BE" w:rsidRDefault="00A662DF" w:rsidP="009F3728">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Relevance</w:t>
            </w:r>
            <w:r w:rsidR="005B3CC1" w:rsidRPr="00D469BE">
              <w:rPr>
                <w:rFonts w:ascii="Times New Roman" w:eastAsia="Times New Roman" w:hAnsi="Times New Roman"/>
                <w:color w:val="000000"/>
                <w:lang w:val="en-GB"/>
              </w:rPr>
              <w:t>.</w:t>
            </w:r>
          </w:p>
          <w:p w:rsidR="009F3728" w:rsidRPr="00D469BE" w:rsidRDefault="009F3728" w:rsidP="009F3728">
            <w:pPr>
              <w:spacing w:after="0" w:line="240" w:lineRule="auto"/>
              <w:jc w:val="center"/>
              <w:rPr>
                <w:rFonts w:ascii="Times New Roman" w:eastAsia="Times New Roman" w:hAnsi="Times New Roman"/>
                <w:color w:val="000000"/>
                <w:lang w:val="en-GB"/>
              </w:rPr>
            </w:pPr>
          </w:p>
          <w:p w:rsidR="005B3CC1" w:rsidRPr="00D469BE" w:rsidRDefault="00A662DF" w:rsidP="00373DCD">
            <w:pPr>
              <w:spacing w:after="0" w:line="240" w:lineRule="auto"/>
              <w:jc w:val="center"/>
              <w:rPr>
                <w:rFonts w:ascii="Times New Roman" w:hAnsi="Times New Roman"/>
                <w:sz w:val="24"/>
                <w:szCs w:val="24"/>
                <w:lang w:val="en-GB"/>
              </w:rPr>
            </w:pPr>
            <w:r w:rsidRPr="00D469BE">
              <w:rPr>
                <w:rFonts w:ascii="Times New Roman" w:eastAsia="Times New Roman" w:hAnsi="Times New Roman"/>
                <w:color w:val="000000"/>
                <w:lang w:val="en-GB"/>
              </w:rPr>
              <w:t>Briefly describe the way in which this commitment is relevant to further advancing OGP values of access to information, public accountability, civic participation, and technology and innovation for openness and accountability.</w:t>
            </w:r>
            <w:r w:rsidR="005B3CC1" w:rsidRPr="00D469BE">
              <w:rPr>
                <w:rFonts w:ascii="Times New Roman" w:eastAsia="Times New Roman" w:hAnsi="Times New Roman"/>
                <w:color w:val="000000"/>
                <w:lang w:val="en-GB"/>
              </w:rPr>
              <w:t xml:space="preserve"> </w:t>
            </w:r>
            <w:r w:rsidRPr="00D469BE">
              <w:rPr>
                <w:rFonts w:ascii="Times New Roman" w:eastAsia="Times New Roman" w:hAnsi="Times New Roman"/>
                <w:color w:val="000000"/>
                <w:lang w:val="en-GB"/>
              </w:rPr>
              <w:t>(A detailed description of these values is available in the OGP Values Guidance Note.)</w:t>
            </w:r>
          </w:p>
        </w:tc>
        <w:tc>
          <w:tcPr>
            <w:tcW w:w="6379" w:type="dxa"/>
            <w:gridSpan w:val="4"/>
            <w:vAlign w:val="center"/>
          </w:tcPr>
          <w:p w:rsidR="00B02986" w:rsidRPr="00D469BE" w:rsidRDefault="007E23A4" w:rsidP="00753C42">
            <w:pPr>
              <w:spacing w:after="0" w:line="240" w:lineRule="auto"/>
              <w:jc w:val="both"/>
              <w:rPr>
                <w:rFonts w:ascii="Times New Roman" w:hAnsi="Times New Roman"/>
                <w:lang w:val="en-GB"/>
              </w:rPr>
            </w:pPr>
            <w:r w:rsidRPr="00D469BE">
              <w:rPr>
                <w:rFonts w:ascii="Times New Roman" w:hAnsi="Times New Roman"/>
                <w:lang w:val="en-GB"/>
              </w:rPr>
              <w:t xml:space="preserve">The Public Administration Reform Strategy </w:t>
            </w:r>
            <w:r w:rsidR="00EC1D60" w:rsidRPr="00D469BE">
              <w:rPr>
                <w:rFonts w:ascii="Times New Roman" w:hAnsi="Times New Roman"/>
                <w:lang w:val="en-GB"/>
              </w:rPr>
              <w:t>in the Republic of Serbia</w:t>
            </w:r>
            <w:r w:rsidR="00B77B7E" w:rsidRPr="00D469BE">
              <w:rPr>
                <w:rFonts w:ascii="Times New Roman" w:hAnsi="Times New Roman"/>
                <w:lang w:val="en-GB"/>
              </w:rPr>
              <w:t xml:space="preserve"> (</w:t>
            </w:r>
            <w:r w:rsidRPr="00D469BE">
              <w:rPr>
                <w:rFonts w:ascii="Times New Roman" w:hAnsi="Times New Roman"/>
                <w:i/>
                <w:lang w:val="en-GB"/>
              </w:rPr>
              <w:t>Official Gazette of RS</w:t>
            </w:r>
            <w:r w:rsidR="00B77B7E" w:rsidRPr="00D469BE">
              <w:rPr>
                <w:rFonts w:ascii="Times New Roman" w:hAnsi="Times New Roman"/>
                <w:lang w:val="en-GB"/>
              </w:rPr>
              <w:t xml:space="preserve"> </w:t>
            </w:r>
            <w:r w:rsidRPr="00D469BE">
              <w:rPr>
                <w:rFonts w:ascii="Times New Roman" w:hAnsi="Times New Roman"/>
                <w:lang w:val="en-GB"/>
              </w:rPr>
              <w:t>Nos.</w:t>
            </w:r>
            <w:r w:rsidR="00B77B7E" w:rsidRPr="00D469BE">
              <w:rPr>
                <w:rFonts w:ascii="Times New Roman" w:hAnsi="Times New Roman"/>
                <w:lang w:val="en-GB"/>
              </w:rPr>
              <w:t xml:space="preserve"> 9/14</w:t>
            </w:r>
            <w:r w:rsidR="00EC1D60" w:rsidRPr="00D469BE">
              <w:rPr>
                <w:rFonts w:ascii="Times New Roman" w:hAnsi="Times New Roman"/>
                <w:lang w:val="en-GB"/>
              </w:rPr>
              <w:t xml:space="preserve"> and </w:t>
            </w:r>
            <w:r w:rsidR="00B77B7E" w:rsidRPr="00D469BE">
              <w:rPr>
                <w:rFonts w:ascii="Times New Roman" w:hAnsi="Times New Roman"/>
                <w:lang w:val="en-GB"/>
              </w:rPr>
              <w:t xml:space="preserve">42/14) </w:t>
            </w:r>
            <w:r w:rsidRPr="00D469BE">
              <w:rPr>
                <w:rFonts w:ascii="Times New Roman" w:hAnsi="Times New Roman"/>
                <w:lang w:val="en-GB"/>
              </w:rPr>
              <w:t xml:space="preserve">highlights a need to improve the principles, standards and measures of cooperation between national and other authorities and organisations with </w:t>
            </w:r>
            <w:r w:rsidR="00A33ABD" w:rsidRPr="00D469BE">
              <w:rPr>
                <w:rFonts w:ascii="Times New Roman" w:hAnsi="Times New Roman"/>
                <w:lang w:val="en-GB"/>
              </w:rPr>
              <w:t>CSO</w:t>
            </w:r>
            <w:r w:rsidRPr="00D469BE">
              <w:rPr>
                <w:rFonts w:ascii="Times New Roman" w:hAnsi="Times New Roman"/>
                <w:lang w:val="en-GB"/>
              </w:rPr>
              <w:t>s</w:t>
            </w:r>
            <w:r w:rsidR="00B77B7E" w:rsidRPr="00D469BE">
              <w:rPr>
                <w:rFonts w:ascii="Times New Roman" w:hAnsi="Times New Roman"/>
                <w:lang w:val="en-GB"/>
              </w:rPr>
              <w:t xml:space="preserve"> </w:t>
            </w:r>
            <w:r w:rsidRPr="00D469BE">
              <w:rPr>
                <w:rFonts w:ascii="Times New Roman" w:hAnsi="Times New Roman"/>
                <w:lang w:val="en-GB"/>
              </w:rPr>
              <w:t>in the making of decisions which pertain to issues of common interest and stands on matters of common interest</w:t>
            </w:r>
            <w:r w:rsidR="00B77B7E" w:rsidRPr="00D469BE">
              <w:rPr>
                <w:rFonts w:ascii="Times New Roman" w:hAnsi="Times New Roman"/>
                <w:lang w:val="en-GB"/>
              </w:rPr>
              <w:t xml:space="preserve">. </w:t>
            </w:r>
          </w:p>
          <w:p w:rsidR="00F631AD" w:rsidRPr="00D469BE" w:rsidRDefault="00DD5F14" w:rsidP="00753C42">
            <w:pPr>
              <w:spacing w:after="0" w:line="240" w:lineRule="auto"/>
              <w:jc w:val="both"/>
              <w:rPr>
                <w:rFonts w:ascii="Times New Roman" w:hAnsi="Times New Roman"/>
                <w:lang w:val="en-GB"/>
              </w:rPr>
            </w:pPr>
            <w:r w:rsidRPr="00D469BE">
              <w:rPr>
                <w:rFonts w:ascii="Times New Roman" w:hAnsi="Times New Roman"/>
                <w:lang w:val="en-GB"/>
              </w:rPr>
              <w:t xml:space="preserve">The core principles underlying the involvement of </w:t>
            </w:r>
            <w:r w:rsidR="00A33ABD" w:rsidRPr="00D469BE">
              <w:rPr>
                <w:rFonts w:ascii="Times New Roman" w:hAnsi="Times New Roman"/>
                <w:lang w:val="en-GB"/>
              </w:rPr>
              <w:t>CSO</w:t>
            </w:r>
            <w:r w:rsidRPr="00D469BE">
              <w:rPr>
                <w:rFonts w:ascii="Times New Roman" w:hAnsi="Times New Roman"/>
                <w:lang w:val="en-GB"/>
              </w:rPr>
              <w:t>s</w:t>
            </w:r>
            <w:r w:rsidR="00260DB4" w:rsidRPr="00D469BE">
              <w:rPr>
                <w:rFonts w:ascii="Times New Roman" w:hAnsi="Times New Roman"/>
                <w:lang w:val="en-GB"/>
              </w:rPr>
              <w:t xml:space="preserve"> </w:t>
            </w:r>
            <w:r w:rsidRPr="00D469BE">
              <w:rPr>
                <w:rFonts w:ascii="Times New Roman" w:hAnsi="Times New Roman"/>
                <w:lang w:val="en-GB"/>
              </w:rPr>
              <w:t xml:space="preserve">in the drafting, passing and follow-up of regulations are set out in the Guidelines on Inclusion of Civil Society Organisations in the Process of Passing Regulations </w:t>
            </w:r>
            <w:r w:rsidR="00B267E6" w:rsidRPr="00D469BE">
              <w:rPr>
                <w:rFonts w:ascii="Times New Roman" w:hAnsi="Times New Roman"/>
                <w:lang w:val="en-GB"/>
              </w:rPr>
              <w:t>(</w:t>
            </w:r>
            <w:r w:rsidRPr="00D469BE">
              <w:rPr>
                <w:rFonts w:ascii="Times New Roman" w:hAnsi="Times New Roman"/>
                <w:i/>
                <w:lang w:val="en-GB"/>
              </w:rPr>
              <w:t xml:space="preserve">Official Gazette of RS </w:t>
            </w:r>
            <w:r w:rsidRPr="00D469BE">
              <w:rPr>
                <w:rFonts w:ascii="Times New Roman" w:hAnsi="Times New Roman"/>
                <w:lang w:val="en-GB"/>
              </w:rPr>
              <w:t xml:space="preserve">No. </w:t>
            </w:r>
            <w:r w:rsidR="00B267E6" w:rsidRPr="00D469BE">
              <w:rPr>
                <w:rFonts w:ascii="Times New Roman" w:hAnsi="Times New Roman"/>
                <w:lang w:val="en-GB"/>
              </w:rPr>
              <w:t xml:space="preserve">90/14) </w:t>
            </w:r>
            <w:r w:rsidRPr="00D469BE">
              <w:rPr>
                <w:rFonts w:ascii="Times New Roman" w:hAnsi="Times New Roman"/>
                <w:lang w:val="en-GB"/>
              </w:rPr>
              <w:t xml:space="preserve">are in line with the core </w:t>
            </w:r>
            <w:r w:rsidR="004F07EA" w:rsidRPr="00D469BE">
              <w:rPr>
                <w:rFonts w:ascii="Times New Roman" w:hAnsi="Times New Roman"/>
                <w:lang w:val="en-GB"/>
              </w:rPr>
              <w:t>OGP</w:t>
            </w:r>
            <w:r w:rsidRPr="00D469BE">
              <w:rPr>
                <w:rFonts w:ascii="Times New Roman" w:hAnsi="Times New Roman"/>
                <w:lang w:val="en-GB"/>
              </w:rPr>
              <w:t xml:space="preserve"> principles: openness and accountability of public administration and active engagement with citizens in all stages of the legislative process</w:t>
            </w:r>
            <w:r w:rsidR="00B267E6" w:rsidRPr="00D469BE">
              <w:rPr>
                <w:rFonts w:ascii="Times New Roman" w:hAnsi="Times New Roman"/>
                <w:lang w:val="en-GB"/>
              </w:rPr>
              <w:t>.</w:t>
            </w:r>
            <w:r w:rsidR="00260DB4" w:rsidRPr="00D469BE">
              <w:rPr>
                <w:rFonts w:ascii="Times New Roman" w:hAnsi="Times New Roman"/>
                <w:lang w:val="en-GB"/>
              </w:rPr>
              <w:t xml:space="preserve"> </w:t>
            </w:r>
            <w:r w:rsidRPr="00D469BE">
              <w:rPr>
                <w:rFonts w:ascii="Times New Roman" w:hAnsi="Times New Roman"/>
                <w:lang w:val="en-GB"/>
              </w:rPr>
              <w:t xml:space="preserve">The Guidelines contain recommendations for compliance with these principles by </w:t>
            </w:r>
            <w:r w:rsidR="001901D7" w:rsidRPr="00D469BE">
              <w:rPr>
                <w:rFonts w:ascii="Times New Roman" w:hAnsi="Times New Roman"/>
                <w:lang w:val="en-GB"/>
              </w:rPr>
              <w:t>LSGU</w:t>
            </w:r>
            <w:r w:rsidRPr="00D469BE">
              <w:rPr>
                <w:rFonts w:ascii="Times New Roman" w:hAnsi="Times New Roman"/>
                <w:lang w:val="en-GB"/>
              </w:rPr>
              <w:t>s</w:t>
            </w:r>
            <w:r w:rsidR="00F631AD" w:rsidRPr="00D469BE">
              <w:rPr>
                <w:rFonts w:ascii="Times New Roman" w:hAnsi="Times New Roman"/>
                <w:lang w:val="en-GB"/>
              </w:rPr>
              <w:t xml:space="preserve"> </w:t>
            </w:r>
            <w:r w:rsidRPr="00D469BE">
              <w:rPr>
                <w:rFonts w:ascii="Times New Roman" w:hAnsi="Times New Roman"/>
                <w:lang w:val="en-GB"/>
              </w:rPr>
              <w:t>and advise public administration bodies to appoint civil society liaison officers with the knowledge and skills required for these duties</w:t>
            </w:r>
            <w:r w:rsidR="00F631AD" w:rsidRPr="00D469BE">
              <w:rPr>
                <w:rFonts w:ascii="Times New Roman" w:hAnsi="Times New Roman"/>
                <w:lang w:val="en-GB"/>
              </w:rPr>
              <w:t xml:space="preserve">. </w:t>
            </w:r>
          </w:p>
          <w:p w:rsidR="005B3CC1" w:rsidRPr="00D469BE" w:rsidRDefault="00DD5F14" w:rsidP="00753C42">
            <w:pPr>
              <w:spacing w:after="0" w:line="240" w:lineRule="auto"/>
              <w:jc w:val="both"/>
              <w:rPr>
                <w:rFonts w:ascii="Times New Roman" w:eastAsia="Times New Roman" w:hAnsi="Times New Roman"/>
                <w:lang w:val="en-GB"/>
              </w:rPr>
            </w:pPr>
            <w:r w:rsidRPr="00D469BE">
              <w:rPr>
                <w:rFonts w:ascii="Times New Roman" w:hAnsi="Times New Roman"/>
                <w:lang w:val="en-GB"/>
              </w:rPr>
              <w:t>In this context</w:t>
            </w:r>
            <w:r w:rsidR="00F631AD" w:rsidRPr="00D469BE">
              <w:rPr>
                <w:rFonts w:ascii="Times New Roman" w:hAnsi="Times New Roman"/>
                <w:lang w:val="en-GB"/>
              </w:rPr>
              <w:t xml:space="preserve">, </w:t>
            </w:r>
            <w:r w:rsidRPr="00D469BE">
              <w:rPr>
                <w:rFonts w:ascii="Times New Roman" w:hAnsi="Times New Roman"/>
                <w:lang w:val="en-GB"/>
              </w:rPr>
              <w:t>this commitment</w:t>
            </w:r>
            <w:r w:rsidR="007C50CB" w:rsidRPr="00D469BE">
              <w:rPr>
                <w:rFonts w:ascii="Times New Roman" w:hAnsi="Times New Roman"/>
                <w:lang w:val="en-GB"/>
              </w:rPr>
              <w:t xml:space="preserve">, </w:t>
            </w:r>
            <w:r w:rsidRPr="00D469BE">
              <w:rPr>
                <w:rFonts w:ascii="Times New Roman" w:hAnsi="Times New Roman"/>
                <w:lang w:val="en-GB"/>
              </w:rPr>
              <w:t xml:space="preserve">in particular adoption of the proposed model job by </w:t>
            </w:r>
            <w:r w:rsidR="001901D7" w:rsidRPr="00D469BE">
              <w:rPr>
                <w:rFonts w:ascii="Times New Roman" w:hAnsi="Times New Roman"/>
                <w:lang w:val="en-GB"/>
              </w:rPr>
              <w:t>LSGU</w:t>
            </w:r>
            <w:r w:rsidRPr="00D469BE">
              <w:rPr>
                <w:rFonts w:ascii="Times New Roman" w:hAnsi="Times New Roman"/>
                <w:lang w:val="en-GB"/>
              </w:rPr>
              <w:t xml:space="preserve">s, will contribute to improved cooperation and greater engagement with citizens in the formulation and implementation of public </w:t>
            </w:r>
            <w:r w:rsidR="00D469BE" w:rsidRPr="00D469BE">
              <w:rPr>
                <w:rFonts w:ascii="Times New Roman" w:hAnsi="Times New Roman"/>
                <w:lang w:val="en-GB"/>
              </w:rPr>
              <w:t>policies</w:t>
            </w:r>
            <w:r w:rsidR="00260DB4" w:rsidRPr="00D469BE">
              <w:rPr>
                <w:rFonts w:ascii="Times New Roman" w:hAnsi="Times New Roman"/>
                <w:lang w:val="en-GB"/>
              </w:rPr>
              <w:t>.</w:t>
            </w:r>
            <w:r w:rsidR="00F631AD" w:rsidRPr="00D469BE">
              <w:rPr>
                <w:rFonts w:ascii="Times New Roman" w:hAnsi="Times New Roman"/>
                <w:lang w:val="en-GB"/>
              </w:rPr>
              <w:t xml:space="preserve"> </w:t>
            </w:r>
            <w:r w:rsidRPr="00D469BE">
              <w:rPr>
                <w:rFonts w:ascii="Times New Roman" w:hAnsi="Times New Roman"/>
                <w:lang w:val="en-GB"/>
              </w:rPr>
              <w:t xml:space="preserve">Defining of a job description for civil society liaison officers will contribute to implementation of the core </w:t>
            </w:r>
            <w:r w:rsidR="004F07EA" w:rsidRPr="00D469BE">
              <w:rPr>
                <w:rFonts w:ascii="Times New Roman" w:hAnsi="Times New Roman"/>
                <w:lang w:val="en-GB"/>
              </w:rPr>
              <w:t>OGP</w:t>
            </w:r>
            <w:r w:rsidRPr="00D469BE">
              <w:rPr>
                <w:rFonts w:ascii="Times New Roman" w:hAnsi="Times New Roman"/>
                <w:lang w:val="en-GB"/>
              </w:rPr>
              <w:t xml:space="preserve"> principles by those </w:t>
            </w:r>
            <w:r w:rsidR="001901D7" w:rsidRPr="00D469BE">
              <w:rPr>
                <w:rFonts w:ascii="Times New Roman" w:hAnsi="Times New Roman"/>
                <w:lang w:val="en-GB"/>
              </w:rPr>
              <w:t>LSGU</w:t>
            </w:r>
            <w:r w:rsidRPr="00D469BE">
              <w:rPr>
                <w:rFonts w:ascii="Times New Roman" w:hAnsi="Times New Roman"/>
                <w:lang w:val="en-GB"/>
              </w:rPr>
              <w:t>s that opt for this model</w:t>
            </w:r>
            <w:r w:rsidR="00F631AD" w:rsidRPr="00D469BE">
              <w:rPr>
                <w:rFonts w:ascii="Times New Roman" w:hAnsi="Times New Roman"/>
                <w:lang w:val="en-GB"/>
              </w:rPr>
              <w:t xml:space="preserve">. </w:t>
            </w:r>
            <w:r w:rsidR="00B267E6" w:rsidRPr="00D469BE">
              <w:rPr>
                <w:rFonts w:ascii="Times New Roman" w:hAnsi="Times New Roman"/>
                <w:lang w:val="en-GB"/>
              </w:rPr>
              <w:t xml:space="preserve"> </w:t>
            </w:r>
          </w:p>
        </w:tc>
      </w:tr>
      <w:tr w:rsidR="005B3CC1" w:rsidRPr="00D469BE" w:rsidTr="00F602E1">
        <w:tc>
          <w:tcPr>
            <w:tcW w:w="2812" w:type="dxa"/>
            <w:shd w:val="clear" w:color="auto" w:fill="F2F2F2"/>
            <w:vAlign w:val="center"/>
          </w:tcPr>
          <w:p w:rsidR="009F3728" w:rsidRPr="00D469BE" w:rsidRDefault="00A662DF" w:rsidP="009F3728">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Ambition</w:t>
            </w:r>
            <w:r w:rsidR="005B3CC1" w:rsidRPr="00D469BE">
              <w:rPr>
                <w:rFonts w:ascii="Times New Roman" w:eastAsia="Times New Roman" w:hAnsi="Times New Roman"/>
                <w:color w:val="000000"/>
                <w:lang w:val="en-GB"/>
              </w:rPr>
              <w:t>.</w:t>
            </w:r>
          </w:p>
          <w:p w:rsidR="009F3728" w:rsidRPr="00D469BE" w:rsidRDefault="009F3728" w:rsidP="009F3728">
            <w:pPr>
              <w:spacing w:after="0" w:line="240" w:lineRule="auto"/>
              <w:jc w:val="center"/>
              <w:rPr>
                <w:rFonts w:ascii="Times New Roman" w:eastAsia="Times New Roman" w:hAnsi="Times New Roman"/>
                <w:color w:val="000000"/>
                <w:lang w:val="en-GB"/>
              </w:rPr>
            </w:pPr>
          </w:p>
          <w:p w:rsidR="005B3CC1" w:rsidRPr="00D469BE" w:rsidRDefault="00A662DF" w:rsidP="00373DCD">
            <w:pPr>
              <w:spacing w:after="0" w:line="240" w:lineRule="auto"/>
              <w:jc w:val="center"/>
              <w:rPr>
                <w:rFonts w:ascii="Times New Roman" w:hAnsi="Times New Roman"/>
                <w:sz w:val="24"/>
                <w:szCs w:val="24"/>
                <w:lang w:val="en-GB"/>
              </w:rPr>
            </w:pPr>
            <w:r w:rsidRPr="00D469BE">
              <w:rPr>
                <w:rFonts w:ascii="Times New Roman" w:eastAsia="Times New Roman" w:hAnsi="Times New Roman"/>
                <w:color w:val="000000"/>
                <w:lang w:val="en-GB"/>
              </w:rPr>
              <w:t>Briefly describe the intended results of the commitment and how it will either make government more open or improve government through more openness</w:t>
            </w:r>
            <w:r w:rsidR="005B3CC1" w:rsidRPr="00D469BE">
              <w:rPr>
                <w:rFonts w:ascii="Times New Roman" w:eastAsia="Times New Roman" w:hAnsi="Times New Roman"/>
                <w:color w:val="000000"/>
                <w:lang w:val="en-GB"/>
              </w:rPr>
              <w:t>.</w:t>
            </w:r>
          </w:p>
        </w:tc>
        <w:tc>
          <w:tcPr>
            <w:tcW w:w="6379" w:type="dxa"/>
            <w:gridSpan w:val="4"/>
          </w:tcPr>
          <w:p w:rsidR="005B3CC1" w:rsidRPr="00D469BE" w:rsidRDefault="0017297E" w:rsidP="00753C42">
            <w:pPr>
              <w:pStyle w:val="ListParagraph"/>
              <w:autoSpaceDE w:val="0"/>
              <w:autoSpaceDN w:val="0"/>
              <w:adjustRightInd w:val="0"/>
              <w:spacing w:after="0" w:line="240" w:lineRule="auto"/>
              <w:ind w:left="0"/>
              <w:jc w:val="both"/>
              <w:rPr>
                <w:rFonts w:ascii="Times New Roman" w:hAnsi="Times New Roman"/>
                <w:lang w:val="en-GB"/>
              </w:rPr>
            </w:pPr>
            <w:r w:rsidRPr="00D469BE">
              <w:rPr>
                <w:rFonts w:ascii="Times New Roman" w:hAnsi="Times New Roman"/>
                <w:lang w:val="en-GB"/>
              </w:rPr>
              <w:t xml:space="preserve">An open and democratic society is based on </w:t>
            </w:r>
            <w:r w:rsidR="00D469BE" w:rsidRPr="00D469BE">
              <w:rPr>
                <w:rFonts w:ascii="Times New Roman" w:hAnsi="Times New Roman"/>
                <w:lang w:val="en-GB"/>
              </w:rPr>
              <w:t>constant</w:t>
            </w:r>
            <w:r w:rsidRPr="00D469BE">
              <w:rPr>
                <w:rFonts w:ascii="Times New Roman" w:hAnsi="Times New Roman"/>
                <w:lang w:val="en-GB"/>
              </w:rPr>
              <w:t xml:space="preserve"> dialogue between citizens, various social groups and sectors</w:t>
            </w:r>
            <w:r w:rsidR="00F97C2E" w:rsidRPr="00D469BE">
              <w:rPr>
                <w:rFonts w:ascii="Times New Roman" w:hAnsi="Times New Roman"/>
                <w:lang w:val="en-GB"/>
              </w:rPr>
              <w:t xml:space="preserve">. </w:t>
            </w:r>
            <w:r w:rsidRPr="00D469BE">
              <w:rPr>
                <w:rFonts w:ascii="Times New Roman" w:hAnsi="Times New Roman"/>
                <w:lang w:val="en-GB"/>
              </w:rPr>
              <w:t>While public administration bodies and a wide range of civil society organisations often have different roles</w:t>
            </w:r>
            <w:r w:rsidR="00F97C2E" w:rsidRPr="00D469BE">
              <w:rPr>
                <w:rFonts w:ascii="Times New Roman" w:hAnsi="Times New Roman"/>
                <w:lang w:val="en-GB"/>
              </w:rPr>
              <w:t xml:space="preserve">, </w:t>
            </w:r>
            <w:r w:rsidRPr="00D469BE">
              <w:rPr>
                <w:rFonts w:ascii="Times New Roman" w:hAnsi="Times New Roman"/>
                <w:lang w:val="en-GB"/>
              </w:rPr>
              <w:t>their common goal – improving the quality of life for citizens – can be achieved only on the basis of trust and mutual respect</w:t>
            </w:r>
            <w:r w:rsidR="00F97C2E" w:rsidRPr="00D469BE">
              <w:rPr>
                <w:rFonts w:ascii="Times New Roman" w:hAnsi="Times New Roman"/>
                <w:lang w:val="en-GB"/>
              </w:rPr>
              <w:t xml:space="preserve">. </w:t>
            </w:r>
            <w:r w:rsidRPr="00D469BE">
              <w:rPr>
                <w:rFonts w:ascii="Times New Roman" w:hAnsi="Times New Roman"/>
                <w:lang w:val="en-GB"/>
              </w:rPr>
              <w:t>In this context, it is necessary to develop methods and mechanisms of cooperation at all levels of their engagement, to the extent necessary for achieving their common goal</w:t>
            </w:r>
            <w:r w:rsidR="00F97C2E" w:rsidRPr="00D469BE">
              <w:rPr>
                <w:rFonts w:ascii="Times New Roman" w:hAnsi="Times New Roman"/>
                <w:lang w:val="en-GB"/>
              </w:rPr>
              <w:t xml:space="preserve">. </w:t>
            </w:r>
            <w:r w:rsidR="000E67BA" w:rsidRPr="00D469BE">
              <w:rPr>
                <w:rFonts w:ascii="Times New Roman" w:hAnsi="Times New Roman"/>
                <w:lang w:val="en-GB"/>
              </w:rPr>
              <w:t xml:space="preserve">Development of the said model job description for civil sector liaison officers </w:t>
            </w:r>
            <w:r w:rsidR="004278E4" w:rsidRPr="00D469BE">
              <w:rPr>
                <w:rFonts w:ascii="Times New Roman" w:hAnsi="Times New Roman"/>
                <w:lang w:val="en-GB"/>
              </w:rPr>
              <w:t xml:space="preserve">at </w:t>
            </w:r>
            <w:r w:rsidR="001901D7" w:rsidRPr="00D469BE">
              <w:rPr>
                <w:rFonts w:ascii="Times New Roman" w:hAnsi="Times New Roman"/>
                <w:lang w:val="en-GB"/>
              </w:rPr>
              <w:lastRenderedPageBreak/>
              <w:t>LSGU</w:t>
            </w:r>
            <w:r w:rsidR="004278E4" w:rsidRPr="00D469BE">
              <w:rPr>
                <w:rFonts w:ascii="Times New Roman" w:hAnsi="Times New Roman"/>
                <w:lang w:val="en-GB"/>
              </w:rPr>
              <w:t xml:space="preserve"> level and its acceptance by or adaptation to the needs of each local</w:t>
            </w:r>
            <w:r w:rsidR="00D469BE">
              <w:rPr>
                <w:rFonts w:ascii="Times New Roman" w:hAnsi="Times New Roman"/>
                <w:lang w:val="en-GB"/>
              </w:rPr>
              <w:t xml:space="preserve"> -</w:t>
            </w:r>
            <w:r w:rsidR="00D469BE" w:rsidRPr="00D469BE">
              <w:rPr>
                <w:rFonts w:ascii="Times New Roman" w:hAnsi="Times New Roman"/>
                <w:lang w:val="en-GB"/>
              </w:rPr>
              <w:t>self-government</w:t>
            </w:r>
            <w:r w:rsidR="004278E4" w:rsidRPr="00D469BE">
              <w:rPr>
                <w:rFonts w:ascii="Times New Roman" w:hAnsi="Times New Roman"/>
                <w:lang w:val="en-GB"/>
              </w:rPr>
              <w:t xml:space="preserve"> and subsequent inclusion of this position in the staff of local self-governments should contribute to more active cooperation between </w:t>
            </w:r>
            <w:r w:rsidR="001901D7" w:rsidRPr="00D469BE">
              <w:rPr>
                <w:rFonts w:ascii="Times New Roman" w:hAnsi="Times New Roman"/>
                <w:lang w:val="en-GB"/>
              </w:rPr>
              <w:t>LSGU</w:t>
            </w:r>
            <w:r w:rsidR="004278E4" w:rsidRPr="00D469BE">
              <w:rPr>
                <w:rFonts w:ascii="Times New Roman" w:hAnsi="Times New Roman"/>
                <w:lang w:val="en-GB"/>
              </w:rPr>
              <w:t>s</w:t>
            </w:r>
            <w:r w:rsidR="00EC1D60" w:rsidRPr="00D469BE">
              <w:rPr>
                <w:rFonts w:ascii="Times New Roman" w:hAnsi="Times New Roman"/>
                <w:lang w:val="en-GB"/>
              </w:rPr>
              <w:t xml:space="preserve"> </w:t>
            </w:r>
            <w:r w:rsidR="004278E4" w:rsidRPr="00D469BE">
              <w:rPr>
                <w:rFonts w:ascii="Times New Roman" w:hAnsi="Times New Roman"/>
                <w:lang w:val="en-GB"/>
              </w:rPr>
              <w:t>and civil society organisations</w:t>
            </w:r>
            <w:r w:rsidR="00957994" w:rsidRPr="00D469BE">
              <w:rPr>
                <w:rFonts w:ascii="Times New Roman" w:hAnsi="Times New Roman"/>
                <w:lang w:val="en-GB"/>
              </w:rPr>
              <w:t xml:space="preserve">, </w:t>
            </w:r>
            <w:r w:rsidR="004278E4" w:rsidRPr="00D469BE">
              <w:rPr>
                <w:rFonts w:ascii="Times New Roman" w:hAnsi="Times New Roman"/>
                <w:lang w:val="en-GB"/>
              </w:rPr>
              <w:t>build mutual trust and foster greater openness and accountability of public administration bodies</w:t>
            </w:r>
            <w:r w:rsidR="00F97C2E" w:rsidRPr="00D469BE">
              <w:rPr>
                <w:rFonts w:ascii="Times New Roman" w:hAnsi="Times New Roman"/>
                <w:lang w:val="en-GB"/>
              </w:rPr>
              <w:t>.</w:t>
            </w:r>
          </w:p>
        </w:tc>
      </w:tr>
      <w:tr w:rsidR="005B3CC1" w:rsidRPr="00D469BE" w:rsidTr="00F602E1">
        <w:trPr>
          <w:trHeight w:val="1049"/>
        </w:trPr>
        <w:tc>
          <w:tcPr>
            <w:tcW w:w="2812" w:type="dxa"/>
            <w:tcBorders>
              <w:bottom w:val="single" w:sz="4" w:space="0" w:color="auto"/>
            </w:tcBorders>
            <w:shd w:val="clear" w:color="auto" w:fill="F2F2F2"/>
            <w:vAlign w:val="center"/>
          </w:tcPr>
          <w:p w:rsidR="005B3CC1" w:rsidRPr="00D469BE" w:rsidRDefault="00A662DF" w:rsidP="009F3728">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lastRenderedPageBreak/>
              <w:t>Milestone</w:t>
            </w:r>
          </w:p>
          <w:p w:rsidR="005B3CC1" w:rsidRPr="00D469BE" w:rsidRDefault="00A662DF" w:rsidP="00373DCD">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Activity with a verifiable deliverable and completion date</w:t>
            </w:r>
          </w:p>
        </w:tc>
        <w:tc>
          <w:tcPr>
            <w:tcW w:w="3330" w:type="dxa"/>
            <w:gridSpan w:val="2"/>
            <w:shd w:val="clear" w:color="auto" w:fill="F2F2F2"/>
            <w:vAlign w:val="center"/>
          </w:tcPr>
          <w:p w:rsidR="005B3CC1" w:rsidRPr="00D469BE" w:rsidRDefault="00A662DF" w:rsidP="00A45532">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Start Date</w:t>
            </w:r>
          </w:p>
        </w:tc>
        <w:tc>
          <w:tcPr>
            <w:tcW w:w="3049" w:type="dxa"/>
            <w:gridSpan w:val="2"/>
            <w:shd w:val="clear" w:color="auto" w:fill="F2F2F2"/>
            <w:vAlign w:val="center"/>
          </w:tcPr>
          <w:p w:rsidR="005B3CC1" w:rsidRPr="00D469BE" w:rsidRDefault="00A662DF" w:rsidP="00A45532">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End Date</w:t>
            </w:r>
          </w:p>
        </w:tc>
      </w:tr>
      <w:tr w:rsidR="009F3728" w:rsidRPr="00D469BE" w:rsidTr="00451B75">
        <w:tc>
          <w:tcPr>
            <w:tcW w:w="2812" w:type="dxa"/>
            <w:tcBorders>
              <w:top w:val="single" w:sz="4" w:space="0" w:color="auto"/>
              <w:left w:val="single" w:sz="4" w:space="0" w:color="auto"/>
              <w:bottom w:val="nil"/>
              <w:right w:val="single" w:sz="4" w:space="0" w:color="auto"/>
            </w:tcBorders>
          </w:tcPr>
          <w:p w:rsidR="009F3728" w:rsidRPr="00D469BE" w:rsidRDefault="004278E4" w:rsidP="00373DCD">
            <w:pPr>
              <w:numPr>
                <w:ilvl w:val="0"/>
                <w:numId w:val="32"/>
              </w:numPr>
              <w:tabs>
                <w:tab w:val="left" w:pos="229"/>
              </w:tabs>
              <w:spacing w:after="0" w:line="240" w:lineRule="auto"/>
              <w:ind w:left="0" w:hanging="41"/>
              <w:jc w:val="center"/>
              <w:rPr>
                <w:rFonts w:ascii="Times New Roman" w:hAnsi="Times New Roman"/>
                <w:lang w:val="en-GB"/>
              </w:rPr>
            </w:pPr>
            <w:r w:rsidRPr="00D469BE">
              <w:rPr>
                <w:rFonts w:ascii="Times New Roman" w:hAnsi="Times New Roman"/>
                <w:lang w:val="en-GB"/>
              </w:rPr>
              <w:t>Development of a model job description</w:t>
            </w:r>
          </w:p>
        </w:tc>
        <w:tc>
          <w:tcPr>
            <w:tcW w:w="3337" w:type="dxa"/>
            <w:gridSpan w:val="3"/>
            <w:tcBorders>
              <w:left w:val="single" w:sz="4" w:space="0" w:color="auto"/>
              <w:bottom w:val="nil"/>
            </w:tcBorders>
            <w:vAlign w:val="center"/>
          </w:tcPr>
          <w:p w:rsidR="001D7C79" w:rsidRPr="00D469BE" w:rsidRDefault="001901D7" w:rsidP="001D7C79">
            <w:pPr>
              <w:spacing w:after="0" w:line="240" w:lineRule="auto"/>
              <w:jc w:val="center"/>
              <w:rPr>
                <w:rFonts w:ascii="Times New Roman" w:hAnsi="Times New Roman"/>
                <w:lang w:val="en-GB"/>
              </w:rPr>
            </w:pPr>
            <w:r w:rsidRPr="00D469BE">
              <w:rPr>
                <w:rFonts w:ascii="Times New Roman" w:hAnsi="Times New Roman"/>
                <w:lang w:val="en-GB"/>
              </w:rPr>
              <w:t>Q4</w:t>
            </w:r>
            <w:r w:rsidR="001D7C79" w:rsidRPr="00D469BE">
              <w:rPr>
                <w:rFonts w:ascii="Times New Roman" w:hAnsi="Times New Roman"/>
                <w:lang w:val="en-GB"/>
              </w:rPr>
              <w:t xml:space="preserve"> 2016</w:t>
            </w:r>
          </w:p>
          <w:p w:rsidR="009F3728" w:rsidRPr="00D469BE" w:rsidRDefault="001D7C79" w:rsidP="001D7C79">
            <w:pPr>
              <w:spacing w:after="0" w:line="240" w:lineRule="auto"/>
              <w:jc w:val="center"/>
              <w:rPr>
                <w:rFonts w:ascii="Times New Roman" w:hAnsi="Times New Roman"/>
                <w:lang w:val="en-GB"/>
              </w:rPr>
            </w:pPr>
            <w:r w:rsidRPr="00D469BE">
              <w:rPr>
                <w:rFonts w:ascii="Times New Roman" w:hAnsi="Times New Roman"/>
                <w:lang w:val="en-GB"/>
              </w:rPr>
              <w:t>(</w:t>
            </w:r>
            <w:r w:rsidR="001901D7" w:rsidRPr="00D469BE">
              <w:rPr>
                <w:rFonts w:ascii="Times New Roman" w:hAnsi="Times New Roman"/>
                <w:lang w:val="en-GB"/>
              </w:rPr>
              <w:t>October</w:t>
            </w:r>
            <w:r w:rsidRPr="00D469BE">
              <w:rPr>
                <w:rFonts w:ascii="Times New Roman" w:hAnsi="Times New Roman"/>
                <w:lang w:val="en-GB"/>
              </w:rPr>
              <w:t xml:space="preserve"> 2016)</w:t>
            </w:r>
          </w:p>
        </w:tc>
        <w:tc>
          <w:tcPr>
            <w:tcW w:w="3042" w:type="dxa"/>
            <w:tcBorders>
              <w:bottom w:val="nil"/>
            </w:tcBorders>
            <w:vAlign w:val="center"/>
          </w:tcPr>
          <w:p w:rsidR="001D7C79" w:rsidRPr="00D469BE" w:rsidRDefault="001901D7" w:rsidP="001D7C79">
            <w:pPr>
              <w:spacing w:after="0" w:line="240" w:lineRule="auto"/>
              <w:jc w:val="center"/>
              <w:rPr>
                <w:rFonts w:ascii="Times New Roman" w:hAnsi="Times New Roman"/>
                <w:lang w:val="en-GB"/>
              </w:rPr>
            </w:pPr>
            <w:r w:rsidRPr="00D469BE">
              <w:rPr>
                <w:rFonts w:ascii="Times New Roman" w:hAnsi="Times New Roman"/>
                <w:lang w:val="en-GB"/>
              </w:rPr>
              <w:t>Q4</w:t>
            </w:r>
            <w:r w:rsidR="001D7C79" w:rsidRPr="00D469BE">
              <w:rPr>
                <w:rFonts w:ascii="Times New Roman" w:hAnsi="Times New Roman"/>
                <w:lang w:val="en-GB"/>
              </w:rPr>
              <w:t xml:space="preserve"> 2016</w:t>
            </w:r>
          </w:p>
          <w:p w:rsidR="009F3728" w:rsidRPr="00D469BE" w:rsidRDefault="001D7C79" w:rsidP="001D7C79">
            <w:pPr>
              <w:spacing w:after="0" w:line="240" w:lineRule="auto"/>
              <w:jc w:val="center"/>
              <w:rPr>
                <w:rFonts w:ascii="Times New Roman" w:hAnsi="Times New Roman"/>
                <w:lang w:val="en-GB"/>
              </w:rPr>
            </w:pPr>
            <w:r w:rsidRPr="00D469BE">
              <w:rPr>
                <w:rFonts w:ascii="Times New Roman" w:hAnsi="Times New Roman"/>
                <w:lang w:val="en-GB"/>
              </w:rPr>
              <w:t>(</w:t>
            </w:r>
            <w:r w:rsidR="001901D7" w:rsidRPr="00D469BE">
              <w:rPr>
                <w:rFonts w:ascii="Times New Roman" w:hAnsi="Times New Roman"/>
                <w:lang w:val="en-GB"/>
              </w:rPr>
              <w:t>December</w:t>
            </w:r>
            <w:r w:rsidRPr="00D469BE">
              <w:rPr>
                <w:rFonts w:ascii="Times New Roman" w:hAnsi="Times New Roman"/>
                <w:lang w:val="en-GB"/>
              </w:rPr>
              <w:t xml:space="preserve"> 2016)</w:t>
            </w:r>
          </w:p>
        </w:tc>
      </w:tr>
      <w:tr w:rsidR="009F3728" w:rsidRPr="00D469BE" w:rsidTr="00451B75">
        <w:trPr>
          <w:trHeight w:val="760"/>
        </w:trPr>
        <w:tc>
          <w:tcPr>
            <w:tcW w:w="2812" w:type="dxa"/>
            <w:tcBorders>
              <w:top w:val="nil"/>
              <w:left w:val="single" w:sz="4" w:space="0" w:color="auto"/>
              <w:bottom w:val="nil"/>
              <w:right w:val="single" w:sz="4" w:space="0" w:color="auto"/>
            </w:tcBorders>
          </w:tcPr>
          <w:p w:rsidR="009F3728" w:rsidRPr="00D469BE" w:rsidRDefault="004278E4" w:rsidP="00373DCD">
            <w:pPr>
              <w:numPr>
                <w:ilvl w:val="0"/>
                <w:numId w:val="32"/>
              </w:numPr>
              <w:tabs>
                <w:tab w:val="left" w:pos="229"/>
              </w:tabs>
              <w:spacing w:after="0" w:line="240" w:lineRule="auto"/>
              <w:ind w:left="0" w:hanging="41"/>
              <w:jc w:val="center"/>
              <w:rPr>
                <w:rFonts w:ascii="Times New Roman" w:hAnsi="Times New Roman"/>
                <w:lang w:val="en-GB"/>
              </w:rPr>
            </w:pPr>
            <w:r w:rsidRPr="00D469BE">
              <w:rPr>
                <w:rFonts w:ascii="Times New Roman" w:hAnsi="Times New Roman"/>
                <w:lang w:val="en-GB"/>
              </w:rPr>
              <w:t xml:space="preserve">Presentation of the model job description to all </w:t>
            </w:r>
            <w:r w:rsidR="001901D7" w:rsidRPr="00D469BE">
              <w:rPr>
                <w:rFonts w:ascii="Times New Roman" w:hAnsi="Times New Roman"/>
                <w:lang w:val="en-GB"/>
              </w:rPr>
              <w:t>LSGU</w:t>
            </w:r>
            <w:r w:rsidRPr="00D469BE">
              <w:rPr>
                <w:rFonts w:ascii="Times New Roman" w:hAnsi="Times New Roman"/>
                <w:lang w:val="en-GB"/>
              </w:rPr>
              <w:t>s</w:t>
            </w:r>
          </w:p>
        </w:tc>
        <w:tc>
          <w:tcPr>
            <w:tcW w:w="3337" w:type="dxa"/>
            <w:gridSpan w:val="3"/>
            <w:tcBorders>
              <w:top w:val="nil"/>
              <w:left w:val="single" w:sz="4" w:space="0" w:color="auto"/>
              <w:bottom w:val="nil"/>
            </w:tcBorders>
            <w:vAlign w:val="center"/>
          </w:tcPr>
          <w:p w:rsidR="001D7C79" w:rsidRPr="00D469BE" w:rsidRDefault="001901D7" w:rsidP="001D7C79">
            <w:pPr>
              <w:spacing w:after="0" w:line="240" w:lineRule="auto"/>
              <w:jc w:val="center"/>
              <w:rPr>
                <w:rFonts w:ascii="Times New Roman" w:hAnsi="Times New Roman"/>
                <w:lang w:val="en-GB"/>
              </w:rPr>
            </w:pPr>
            <w:r w:rsidRPr="00D469BE">
              <w:rPr>
                <w:rFonts w:ascii="Times New Roman" w:hAnsi="Times New Roman"/>
                <w:lang w:val="en-GB"/>
              </w:rPr>
              <w:t>Q1</w:t>
            </w:r>
            <w:r w:rsidR="001D7C79" w:rsidRPr="00D469BE">
              <w:rPr>
                <w:rFonts w:ascii="Times New Roman" w:hAnsi="Times New Roman"/>
                <w:lang w:val="en-GB"/>
              </w:rPr>
              <w:t xml:space="preserve"> 2017</w:t>
            </w:r>
          </w:p>
          <w:p w:rsidR="001D7C79" w:rsidRPr="00D469BE" w:rsidRDefault="001D7C79" w:rsidP="001D7C79">
            <w:pPr>
              <w:spacing w:after="0" w:line="240" w:lineRule="auto"/>
              <w:jc w:val="center"/>
              <w:rPr>
                <w:rFonts w:ascii="Times New Roman" w:hAnsi="Times New Roman"/>
                <w:lang w:val="en-GB"/>
              </w:rPr>
            </w:pPr>
            <w:r w:rsidRPr="00D469BE">
              <w:rPr>
                <w:rFonts w:ascii="Times New Roman" w:hAnsi="Times New Roman"/>
                <w:lang w:val="en-GB"/>
              </w:rPr>
              <w:t>(</w:t>
            </w:r>
            <w:r w:rsidR="001901D7" w:rsidRPr="00D469BE">
              <w:rPr>
                <w:rFonts w:ascii="Times New Roman" w:hAnsi="Times New Roman"/>
                <w:lang w:val="en-GB"/>
              </w:rPr>
              <w:t>January</w:t>
            </w:r>
            <w:r w:rsidRPr="00D469BE">
              <w:rPr>
                <w:rFonts w:ascii="Times New Roman" w:hAnsi="Times New Roman"/>
                <w:lang w:val="en-GB"/>
              </w:rPr>
              <w:t xml:space="preserve"> 2017)</w:t>
            </w:r>
          </w:p>
          <w:p w:rsidR="009F3728" w:rsidRPr="00D469BE" w:rsidRDefault="009F3728" w:rsidP="00451B75">
            <w:pPr>
              <w:spacing w:after="0" w:line="240" w:lineRule="auto"/>
              <w:jc w:val="center"/>
              <w:rPr>
                <w:rFonts w:ascii="Times New Roman" w:hAnsi="Times New Roman"/>
                <w:lang w:val="en-GB"/>
              </w:rPr>
            </w:pPr>
          </w:p>
        </w:tc>
        <w:tc>
          <w:tcPr>
            <w:tcW w:w="3042" w:type="dxa"/>
            <w:tcBorders>
              <w:top w:val="nil"/>
              <w:bottom w:val="nil"/>
            </w:tcBorders>
            <w:vAlign w:val="center"/>
          </w:tcPr>
          <w:p w:rsidR="001D7C79" w:rsidRPr="00D469BE" w:rsidRDefault="001901D7" w:rsidP="001D7C79">
            <w:pPr>
              <w:spacing w:after="0" w:line="240" w:lineRule="auto"/>
              <w:jc w:val="center"/>
              <w:rPr>
                <w:rFonts w:ascii="Times New Roman" w:hAnsi="Times New Roman"/>
                <w:lang w:val="en-GB"/>
              </w:rPr>
            </w:pPr>
            <w:r w:rsidRPr="00D469BE">
              <w:rPr>
                <w:rFonts w:ascii="Times New Roman" w:hAnsi="Times New Roman"/>
                <w:lang w:val="en-GB"/>
              </w:rPr>
              <w:t>Q1</w:t>
            </w:r>
            <w:r w:rsidR="001D7C79" w:rsidRPr="00D469BE">
              <w:rPr>
                <w:rFonts w:ascii="Times New Roman" w:hAnsi="Times New Roman"/>
                <w:lang w:val="en-GB"/>
              </w:rPr>
              <w:t xml:space="preserve"> 2017</w:t>
            </w:r>
          </w:p>
          <w:p w:rsidR="001D7C79" w:rsidRPr="00D469BE" w:rsidRDefault="001D7C79" w:rsidP="001D7C79">
            <w:pPr>
              <w:spacing w:after="0" w:line="240" w:lineRule="auto"/>
              <w:jc w:val="center"/>
              <w:rPr>
                <w:rFonts w:ascii="Times New Roman" w:hAnsi="Times New Roman"/>
                <w:lang w:val="en-GB"/>
              </w:rPr>
            </w:pPr>
            <w:r w:rsidRPr="00D469BE">
              <w:rPr>
                <w:rFonts w:ascii="Times New Roman" w:hAnsi="Times New Roman"/>
                <w:lang w:val="en-GB"/>
              </w:rPr>
              <w:t>(</w:t>
            </w:r>
            <w:r w:rsidR="001901D7" w:rsidRPr="00D469BE">
              <w:rPr>
                <w:rFonts w:ascii="Times New Roman" w:hAnsi="Times New Roman"/>
                <w:lang w:val="en-GB"/>
              </w:rPr>
              <w:t>February</w:t>
            </w:r>
            <w:r w:rsidRPr="00D469BE">
              <w:rPr>
                <w:rFonts w:ascii="Times New Roman" w:hAnsi="Times New Roman"/>
                <w:lang w:val="en-GB"/>
              </w:rPr>
              <w:t xml:space="preserve"> 2017)</w:t>
            </w:r>
          </w:p>
          <w:p w:rsidR="009F3728" w:rsidRPr="00D469BE" w:rsidRDefault="009F3728" w:rsidP="00451B75">
            <w:pPr>
              <w:spacing w:after="0" w:line="240" w:lineRule="auto"/>
              <w:jc w:val="center"/>
              <w:rPr>
                <w:rFonts w:ascii="Times New Roman" w:hAnsi="Times New Roman"/>
                <w:lang w:val="en-GB"/>
              </w:rPr>
            </w:pPr>
          </w:p>
        </w:tc>
      </w:tr>
      <w:tr w:rsidR="009F3728" w:rsidRPr="00D469BE" w:rsidTr="00D968E2">
        <w:tc>
          <w:tcPr>
            <w:tcW w:w="2812" w:type="dxa"/>
            <w:tcBorders>
              <w:top w:val="nil"/>
              <w:left w:val="single" w:sz="4" w:space="0" w:color="auto"/>
              <w:bottom w:val="single" w:sz="4" w:space="0" w:color="auto"/>
              <w:right w:val="single" w:sz="4" w:space="0" w:color="auto"/>
            </w:tcBorders>
          </w:tcPr>
          <w:p w:rsidR="009F3728" w:rsidRPr="00D469BE" w:rsidRDefault="004278E4" w:rsidP="00814A8B">
            <w:pPr>
              <w:numPr>
                <w:ilvl w:val="0"/>
                <w:numId w:val="32"/>
              </w:numPr>
              <w:tabs>
                <w:tab w:val="left" w:pos="229"/>
              </w:tabs>
              <w:spacing w:after="0" w:line="240" w:lineRule="auto"/>
              <w:ind w:left="0" w:hanging="41"/>
              <w:jc w:val="center"/>
              <w:rPr>
                <w:rFonts w:ascii="Times New Roman" w:hAnsi="Times New Roman"/>
                <w:lang w:val="en-GB"/>
              </w:rPr>
            </w:pPr>
            <w:r w:rsidRPr="00D469BE">
              <w:rPr>
                <w:rFonts w:ascii="Times New Roman" w:hAnsi="Times New Roman"/>
                <w:lang w:val="en-GB"/>
              </w:rPr>
              <w:t xml:space="preserve">Follow up on the increase in the number of </w:t>
            </w:r>
            <w:r w:rsidR="00EC1D60" w:rsidRPr="00D469BE">
              <w:rPr>
                <w:rFonts w:ascii="Times New Roman" w:hAnsi="Times New Roman"/>
                <w:lang w:val="en-GB"/>
              </w:rPr>
              <w:t>public administration</w:t>
            </w:r>
            <w:r w:rsidR="009F3728" w:rsidRPr="00D469BE">
              <w:rPr>
                <w:rFonts w:ascii="Times New Roman" w:hAnsi="Times New Roman"/>
                <w:lang w:val="en-GB"/>
              </w:rPr>
              <w:t xml:space="preserve"> </w:t>
            </w:r>
            <w:r w:rsidRPr="00D469BE">
              <w:rPr>
                <w:rFonts w:ascii="Times New Roman" w:hAnsi="Times New Roman"/>
                <w:lang w:val="en-GB"/>
              </w:rPr>
              <w:t xml:space="preserve">bodies with a dedicated post for </w:t>
            </w:r>
            <w:r w:rsidR="00814A8B">
              <w:rPr>
                <w:rFonts w:ascii="Times New Roman" w:hAnsi="Times New Roman"/>
                <w:lang w:val="en-GB"/>
              </w:rPr>
              <w:t>cooperation</w:t>
            </w:r>
            <w:r w:rsidRPr="00D469BE">
              <w:rPr>
                <w:rFonts w:ascii="Times New Roman" w:hAnsi="Times New Roman"/>
                <w:lang w:val="en-GB"/>
              </w:rPr>
              <w:t xml:space="preserve"> with </w:t>
            </w:r>
            <w:r w:rsidR="00A33ABD" w:rsidRPr="00D469BE">
              <w:rPr>
                <w:rFonts w:ascii="Times New Roman" w:hAnsi="Times New Roman"/>
                <w:lang w:val="en-GB"/>
              </w:rPr>
              <w:t>CSO</w:t>
            </w:r>
            <w:r w:rsidRPr="00D469BE">
              <w:rPr>
                <w:rFonts w:ascii="Times New Roman" w:hAnsi="Times New Roman"/>
                <w:lang w:val="en-GB"/>
              </w:rPr>
              <w:t>s</w:t>
            </w:r>
          </w:p>
        </w:tc>
        <w:tc>
          <w:tcPr>
            <w:tcW w:w="3337" w:type="dxa"/>
            <w:gridSpan w:val="3"/>
            <w:tcBorders>
              <w:top w:val="nil"/>
              <w:left w:val="single" w:sz="4" w:space="0" w:color="auto"/>
            </w:tcBorders>
            <w:vAlign w:val="center"/>
          </w:tcPr>
          <w:p w:rsidR="001D7C79" w:rsidRPr="00D469BE" w:rsidRDefault="001901D7" w:rsidP="001D7C79">
            <w:pPr>
              <w:spacing w:after="0" w:line="240" w:lineRule="auto"/>
              <w:jc w:val="center"/>
              <w:rPr>
                <w:rFonts w:ascii="Times New Roman" w:hAnsi="Times New Roman"/>
                <w:lang w:val="en-GB"/>
              </w:rPr>
            </w:pPr>
            <w:r w:rsidRPr="00D469BE">
              <w:rPr>
                <w:rFonts w:ascii="Times New Roman" w:hAnsi="Times New Roman"/>
                <w:lang w:val="en-GB"/>
              </w:rPr>
              <w:t>Q2</w:t>
            </w:r>
            <w:r w:rsidR="001D7C79" w:rsidRPr="00D469BE">
              <w:rPr>
                <w:rFonts w:ascii="Times New Roman" w:hAnsi="Times New Roman"/>
                <w:lang w:val="en-GB"/>
              </w:rPr>
              <w:t xml:space="preserve"> 2017</w:t>
            </w:r>
          </w:p>
          <w:p w:rsidR="009F3728" w:rsidRPr="00D469BE" w:rsidRDefault="001D7C79" w:rsidP="001D7C79">
            <w:pPr>
              <w:spacing w:after="0" w:line="240" w:lineRule="auto"/>
              <w:jc w:val="center"/>
              <w:rPr>
                <w:rFonts w:ascii="Times New Roman" w:hAnsi="Times New Roman"/>
                <w:lang w:val="en-GB"/>
              </w:rPr>
            </w:pPr>
            <w:r w:rsidRPr="00D469BE">
              <w:rPr>
                <w:rFonts w:ascii="Times New Roman" w:hAnsi="Times New Roman"/>
                <w:lang w:val="en-GB"/>
              </w:rPr>
              <w:t>(</w:t>
            </w:r>
            <w:r w:rsidR="00A662DF" w:rsidRPr="00D469BE">
              <w:rPr>
                <w:rFonts w:ascii="Times New Roman" w:hAnsi="Times New Roman"/>
                <w:lang w:val="en-GB"/>
              </w:rPr>
              <w:t>April</w:t>
            </w:r>
            <w:r w:rsidRPr="00D469BE">
              <w:rPr>
                <w:rFonts w:ascii="Times New Roman" w:hAnsi="Times New Roman"/>
                <w:lang w:val="en-GB"/>
              </w:rPr>
              <w:t xml:space="preserve"> 2017)</w:t>
            </w:r>
          </w:p>
        </w:tc>
        <w:tc>
          <w:tcPr>
            <w:tcW w:w="3042" w:type="dxa"/>
            <w:tcBorders>
              <w:top w:val="nil"/>
            </w:tcBorders>
            <w:vAlign w:val="center"/>
          </w:tcPr>
          <w:p w:rsidR="001D7C79" w:rsidRPr="00D469BE" w:rsidRDefault="001901D7" w:rsidP="001D7C79">
            <w:pPr>
              <w:spacing w:after="0" w:line="240" w:lineRule="auto"/>
              <w:jc w:val="center"/>
              <w:rPr>
                <w:rFonts w:ascii="Times New Roman" w:hAnsi="Times New Roman"/>
                <w:lang w:val="en-GB"/>
              </w:rPr>
            </w:pPr>
            <w:r w:rsidRPr="00D469BE">
              <w:rPr>
                <w:rFonts w:ascii="Times New Roman" w:hAnsi="Times New Roman"/>
                <w:lang w:val="en-GB"/>
              </w:rPr>
              <w:t>Q4</w:t>
            </w:r>
            <w:r w:rsidR="001D7C79" w:rsidRPr="00D469BE">
              <w:rPr>
                <w:rFonts w:ascii="Times New Roman" w:hAnsi="Times New Roman"/>
                <w:lang w:val="en-GB"/>
              </w:rPr>
              <w:t xml:space="preserve"> 2017</w:t>
            </w:r>
          </w:p>
          <w:p w:rsidR="009F3728" w:rsidRPr="00D469BE" w:rsidRDefault="001D7C79" w:rsidP="001D7C79">
            <w:pPr>
              <w:spacing w:after="0" w:line="240" w:lineRule="auto"/>
              <w:jc w:val="center"/>
              <w:rPr>
                <w:rFonts w:ascii="Times New Roman" w:hAnsi="Times New Roman"/>
                <w:lang w:val="en-GB"/>
              </w:rPr>
            </w:pPr>
            <w:r w:rsidRPr="00D469BE">
              <w:rPr>
                <w:rFonts w:ascii="Times New Roman" w:hAnsi="Times New Roman"/>
                <w:lang w:val="en-GB"/>
              </w:rPr>
              <w:t>(</w:t>
            </w:r>
            <w:r w:rsidR="00A662DF" w:rsidRPr="00D469BE">
              <w:rPr>
                <w:rFonts w:ascii="Times New Roman" w:hAnsi="Times New Roman"/>
                <w:lang w:val="en-GB"/>
              </w:rPr>
              <w:t>December</w:t>
            </w:r>
            <w:r w:rsidRPr="00D469BE">
              <w:rPr>
                <w:rFonts w:ascii="Times New Roman" w:hAnsi="Times New Roman"/>
                <w:lang w:val="en-GB"/>
              </w:rPr>
              <w:t xml:space="preserve"> 2017)</w:t>
            </w:r>
          </w:p>
        </w:tc>
      </w:tr>
    </w:tbl>
    <w:p w:rsidR="005B3CC1" w:rsidRPr="00D469BE" w:rsidRDefault="005B3CC1" w:rsidP="005B3CC1">
      <w:pPr>
        <w:rPr>
          <w:rFonts w:ascii="Times New Roman" w:hAnsi="Times New Roman"/>
          <w:lang w:val="en-GB"/>
        </w:rPr>
      </w:pPr>
    </w:p>
    <w:tbl>
      <w:tblPr>
        <w:tblW w:w="9191"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2"/>
        <w:gridCol w:w="2100"/>
        <w:gridCol w:w="1230"/>
        <w:gridCol w:w="7"/>
        <w:gridCol w:w="3042"/>
      </w:tblGrid>
      <w:tr w:rsidR="00324D95" w:rsidRPr="00D469BE" w:rsidTr="00F602E1">
        <w:trPr>
          <w:trHeight w:val="666"/>
        </w:trPr>
        <w:tc>
          <w:tcPr>
            <w:tcW w:w="9191" w:type="dxa"/>
            <w:gridSpan w:val="5"/>
            <w:shd w:val="clear" w:color="auto" w:fill="DEEAF6"/>
            <w:vAlign w:val="center"/>
          </w:tcPr>
          <w:p w:rsidR="00324D95" w:rsidRPr="00D469BE" w:rsidRDefault="001901D7" w:rsidP="00917DDD">
            <w:pPr>
              <w:pStyle w:val="NoSpacing"/>
              <w:jc w:val="center"/>
              <w:rPr>
                <w:rFonts w:ascii="Times New Roman" w:hAnsi="Times New Roman"/>
                <w:i/>
              </w:rPr>
            </w:pPr>
            <w:r w:rsidRPr="00D469BE">
              <w:rPr>
                <w:rFonts w:ascii="Times New Roman" w:hAnsi="Times New Roman"/>
                <w:i/>
              </w:rPr>
              <w:t>THEME</w:t>
            </w:r>
          </w:p>
          <w:p w:rsidR="00324D95" w:rsidRPr="00D469BE" w:rsidRDefault="004278E4" w:rsidP="00867AC8">
            <w:pPr>
              <w:spacing w:after="120" w:line="240" w:lineRule="auto"/>
              <w:jc w:val="center"/>
              <w:rPr>
                <w:rFonts w:ascii="Times New Roman" w:eastAsia="Times New Roman" w:hAnsi="Times New Roman"/>
                <w:b/>
                <w:lang w:val="en-GB"/>
              </w:rPr>
            </w:pPr>
            <w:r w:rsidRPr="00D469BE">
              <w:rPr>
                <w:rFonts w:ascii="Times New Roman" w:eastAsia="Times New Roman" w:hAnsi="Times New Roman"/>
                <w:b/>
                <w:lang w:val="en-GB"/>
              </w:rPr>
              <w:t>Improve the consult</w:t>
            </w:r>
            <w:r w:rsidR="00867AC8">
              <w:rPr>
                <w:rFonts w:ascii="Times New Roman" w:eastAsia="Times New Roman" w:hAnsi="Times New Roman"/>
                <w:b/>
                <w:lang w:val="en-GB"/>
              </w:rPr>
              <w:t xml:space="preserve">ative </w:t>
            </w:r>
            <w:r w:rsidRPr="00D469BE">
              <w:rPr>
                <w:rFonts w:ascii="Times New Roman" w:eastAsia="Times New Roman" w:hAnsi="Times New Roman"/>
                <w:b/>
                <w:lang w:val="en-GB"/>
              </w:rPr>
              <w:t>process with the civil sector at national and local levels when adopting public policy documents</w:t>
            </w:r>
          </w:p>
        </w:tc>
      </w:tr>
      <w:tr w:rsidR="00324D95" w:rsidRPr="00D469BE" w:rsidTr="00F602E1">
        <w:trPr>
          <w:trHeight w:val="666"/>
        </w:trPr>
        <w:tc>
          <w:tcPr>
            <w:tcW w:w="9191" w:type="dxa"/>
            <w:gridSpan w:val="5"/>
            <w:shd w:val="clear" w:color="auto" w:fill="F2F2F2"/>
            <w:vAlign w:val="center"/>
          </w:tcPr>
          <w:p w:rsidR="00324D95" w:rsidRPr="00D469BE" w:rsidRDefault="00A662DF" w:rsidP="00917DDD">
            <w:pPr>
              <w:pStyle w:val="NoSpacing"/>
              <w:jc w:val="center"/>
              <w:rPr>
                <w:rFonts w:ascii="Times New Roman" w:hAnsi="Times New Roman"/>
                <w:i/>
              </w:rPr>
            </w:pPr>
            <w:r w:rsidRPr="00D469BE">
              <w:rPr>
                <w:rFonts w:ascii="Times New Roman" w:hAnsi="Times New Roman"/>
                <w:i/>
              </w:rPr>
              <w:t>Name and number of the commitment</w:t>
            </w:r>
          </w:p>
          <w:p w:rsidR="00324D95" w:rsidRPr="00D469BE" w:rsidRDefault="00A662DF" w:rsidP="00917DDD">
            <w:pPr>
              <w:pStyle w:val="NoSpacing"/>
              <w:jc w:val="center"/>
              <w:rPr>
                <w:rFonts w:ascii="Times New Roman" w:hAnsi="Times New Roman"/>
              </w:rPr>
            </w:pPr>
            <w:r w:rsidRPr="00D469BE">
              <w:rPr>
                <w:rFonts w:ascii="Times New Roman" w:hAnsi="Times New Roman"/>
                <w:b/>
              </w:rPr>
              <w:t>COMMITMENT</w:t>
            </w:r>
            <w:r w:rsidR="00324D95" w:rsidRPr="00D469BE">
              <w:rPr>
                <w:rFonts w:ascii="Times New Roman" w:hAnsi="Times New Roman"/>
                <w:b/>
              </w:rPr>
              <w:t xml:space="preserve"> 2:</w:t>
            </w:r>
            <w:r w:rsidR="00324D95" w:rsidRPr="00D469BE">
              <w:rPr>
                <w:rFonts w:ascii="Times New Roman" w:hAnsi="Times New Roman"/>
              </w:rPr>
              <w:t xml:space="preserve">  </w:t>
            </w:r>
            <w:r w:rsidR="004278E4" w:rsidRPr="00D469BE">
              <w:rPr>
                <w:rFonts w:ascii="Times New Roman" w:hAnsi="Times New Roman"/>
                <w:b/>
              </w:rPr>
              <w:t xml:space="preserve">Organise </w:t>
            </w:r>
            <w:r w:rsidR="00CE7EF0" w:rsidRPr="00D469BE">
              <w:rPr>
                <w:rFonts w:ascii="Times New Roman" w:hAnsi="Times New Roman"/>
                <w:b/>
              </w:rPr>
              <w:t xml:space="preserve">trainings </w:t>
            </w:r>
            <w:r w:rsidR="00BA2295" w:rsidRPr="00D469BE">
              <w:rPr>
                <w:rFonts w:ascii="Times New Roman" w:hAnsi="Times New Roman"/>
                <w:b/>
              </w:rPr>
              <w:t xml:space="preserve">for public administration officers in connection with the application of the </w:t>
            </w:r>
            <w:r w:rsidR="00CE7EF0" w:rsidRPr="00D469BE">
              <w:rPr>
                <w:rFonts w:ascii="Times New Roman" w:hAnsi="Times New Roman"/>
                <w:b/>
              </w:rPr>
              <w:t>Guidelines on Inclusion of Civil Society Organisations in the</w:t>
            </w:r>
            <w:r w:rsidR="00BA2295" w:rsidRPr="00D469BE">
              <w:rPr>
                <w:rFonts w:ascii="Times New Roman" w:hAnsi="Times New Roman"/>
                <w:b/>
              </w:rPr>
              <w:t xml:space="preserve"> Process of Passing Regulations</w:t>
            </w:r>
          </w:p>
        </w:tc>
      </w:tr>
      <w:tr w:rsidR="00324D95" w:rsidRPr="00D469BE" w:rsidTr="00F602E1">
        <w:trPr>
          <w:trHeight w:val="704"/>
        </w:trPr>
        <w:tc>
          <w:tcPr>
            <w:tcW w:w="2812" w:type="dxa"/>
            <w:shd w:val="clear" w:color="auto" w:fill="F2F2F2"/>
            <w:vAlign w:val="center"/>
          </w:tcPr>
          <w:p w:rsidR="00324D95" w:rsidRPr="00D469BE" w:rsidRDefault="00A662DF" w:rsidP="00975D60">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Commitment Start and End Date (e.g. 30 June 2015 - 30 June 2017)</w:t>
            </w:r>
          </w:p>
        </w:tc>
        <w:tc>
          <w:tcPr>
            <w:tcW w:w="6379" w:type="dxa"/>
            <w:gridSpan w:val="4"/>
            <w:vAlign w:val="center"/>
          </w:tcPr>
          <w:p w:rsidR="001D7C79" w:rsidRPr="00D469BE" w:rsidRDefault="001901D7" w:rsidP="001D7C79">
            <w:pPr>
              <w:autoSpaceDE w:val="0"/>
              <w:autoSpaceDN w:val="0"/>
              <w:adjustRightInd w:val="0"/>
              <w:spacing w:after="0" w:line="240" w:lineRule="auto"/>
              <w:jc w:val="center"/>
              <w:rPr>
                <w:rFonts w:ascii="Times New Roman" w:hAnsi="Times New Roman"/>
                <w:lang w:val="en-GB"/>
              </w:rPr>
            </w:pPr>
            <w:r w:rsidRPr="00D469BE">
              <w:rPr>
                <w:rFonts w:ascii="Times New Roman" w:hAnsi="Times New Roman"/>
                <w:lang w:val="en-GB"/>
              </w:rPr>
              <w:t>Q4</w:t>
            </w:r>
            <w:r w:rsidR="001D7C79" w:rsidRPr="00D469BE">
              <w:rPr>
                <w:rFonts w:ascii="Times New Roman" w:hAnsi="Times New Roman"/>
                <w:lang w:val="en-GB"/>
              </w:rPr>
              <w:t xml:space="preserve"> 2016- </w:t>
            </w:r>
            <w:r w:rsidRPr="00D469BE">
              <w:rPr>
                <w:rFonts w:ascii="Times New Roman" w:hAnsi="Times New Roman"/>
                <w:lang w:val="en-GB"/>
              </w:rPr>
              <w:t>Q4</w:t>
            </w:r>
            <w:r w:rsidR="001D7C79" w:rsidRPr="00D469BE">
              <w:rPr>
                <w:rFonts w:ascii="Times New Roman" w:hAnsi="Times New Roman"/>
                <w:lang w:val="en-GB"/>
              </w:rPr>
              <w:t xml:space="preserve"> 2017</w:t>
            </w:r>
          </w:p>
          <w:p w:rsidR="00324D95" w:rsidRPr="00D469BE" w:rsidRDefault="001D7C79" w:rsidP="001D7C79">
            <w:pPr>
              <w:autoSpaceDE w:val="0"/>
              <w:autoSpaceDN w:val="0"/>
              <w:adjustRightInd w:val="0"/>
              <w:spacing w:after="0" w:line="240" w:lineRule="auto"/>
              <w:jc w:val="center"/>
              <w:rPr>
                <w:rFonts w:ascii="Times New Roman" w:hAnsi="Times New Roman"/>
                <w:lang w:val="en-GB"/>
              </w:rPr>
            </w:pPr>
            <w:r w:rsidRPr="00D469BE">
              <w:rPr>
                <w:rFonts w:ascii="Times New Roman" w:hAnsi="Times New Roman"/>
                <w:lang w:val="en-GB"/>
              </w:rPr>
              <w:t>(</w:t>
            </w:r>
            <w:r w:rsidR="001901D7" w:rsidRPr="00D469BE">
              <w:rPr>
                <w:rFonts w:ascii="Times New Roman" w:hAnsi="Times New Roman"/>
                <w:lang w:val="en-GB"/>
              </w:rPr>
              <w:t>December</w:t>
            </w:r>
            <w:r w:rsidRPr="00D469BE">
              <w:rPr>
                <w:rFonts w:ascii="Times New Roman" w:hAnsi="Times New Roman"/>
                <w:lang w:val="en-GB"/>
              </w:rPr>
              <w:t xml:space="preserve"> 2016-</w:t>
            </w:r>
            <w:r w:rsidR="001901D7" w:rsidRPr="00D469BE">
              <w:rPr>
                <w:rFonts w:ascii="Times New Roman" w:hAnsi="Times New Roman"/>
                <w:lang w:val="en-GB"/>
              </w:rPr>
              <w:t>December</w:t>
            </w:r>
            <w:r w:rsidRPr="00D469BE">
              <w:rPr>
                <w:rFonts w:ascii="Times New Roman" w:hAnsi="Times New Roman"/>
                <w:lang w:val="en-GB"/>
              </w:rPr>
              <w:t xml:space="preserve"> 2017)</w:t>
            </w:r>
          </w:p>
        </w:tc>
      </w:tr>
      <w:tr w:rsidR="00324D95" w:rsidRPr="00D469BE" w:rsidTr="00F602E1">
        <w:tc>
          <w:tcPr>
            <w:tcW w:w="2812" w:type="dxa"/>
            <w:shd w:val="clear" w:color="auto" w:fill="F2F2F2"/>
            <w:vAlign w:val="center"/>
          </w:tcPr>
          <w:p w:rsidR="00324D95" w:rsidRPr="00D469BE" w:rsidRDefault="00A662DF" w:rsidP="00975D60">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Lead implementing agency</w:t>
            </w:r>
            <w:r w:rsidR="00324D95" w:rsidRPr="00D469BE">
              <w:rPr>
                <w:rFonts w:ascii="Times New Roman" w:eastAsia="Times New Roman" w:hAnsi="Times New Roman"/>
                <w:color w:val="000000"/>
                <w:lang w:val="en-GB"/>
              </w:rPr>
              <w:t xml:space="preserve"> – </w:t>
            </w:r>
            <w:r w:rsidRPr="00D469BE">
              <w:rPr>
                <w:rFonts w:ascii="Times New Roman" w:eastAsia="Times New Roman" w:hAnsi="Times New Roman"/>
                <w:color w:val="000000"/>
                <w:lang w:val="en-GB"/>
              </w:rPr>
              <w:t>Ministry, subordinated body, agency etc.</w:t>
            </w:r>
            <w:r w:rsidR="00324D95" w:rsidRPr="00D469BE">
              <w:rPr>
                <w:rFonts w:ascii="Times New Roman" w:eastAsia="Times New Roman" w:hAnsi="Times New Roman"/>
                <w:color w:val="000000"/>
                <w:lang w:val="en-GB"/>
              </w:rPr>
              <w:t xml:space="preserve"> </w:t>
            </w:r>
          </w:p>
        </w:tc>
        <w:tc>
          <w:tcPr>
            <w:tcW w:w="6379" w:type="dxa"/>
            <w:gridSpan w:val="4"/>
            <w:vAlign w:val="center"/>
          </w:tcPr>
          <w:p w:rsidR="00324D95" w:rsidRPr="00D469BE" w:rsidRDefault="009214D7" w:rsidP="00975D60">
            <w:pPr>
              <w:spacing w:after="0" w:line="240" w:lineRule="auto"/>
              <w:rPr>
                <w:rFonts w:ascii="Times New Roman" w:hAnsi="Times New Roman"/>
                <w:lang w:val="en-GB"/>
              </w:rPr>
            </w:pPr>
            <w:r w:rsidRPr="00D469BE">
              <w:rPr>
                <w:rFonts w:ascii="Times New Roman" w:hAnsi="Times New Roman"/>
                <w:lang w:val="en-GB"/>
              </w:rPr>
              <w:t>Office for Cooperation with the Civil Society</w:t>
            </w:r>
          </w:p>
        </w:tc>
      </w:tr>
      <w:tr w:rsidR="00324D95" w:rsidRPr="00D469BE" w:rsidTr="00F602E1">
        <w:trPr>
          <w:trHeight w:val="600"/>
        </w:trPr>
        <w:tc>
          <w:tcPr>
            <w:tcW w:w="2812" w:type="dxa"/>
            <w:shd w:val="clear" w:color="auto" w:fill="F2F2F2"/>
            <w:vAlign w:val="center"/>
          </w:tcPr>
          <w:p w:rsidR="00324D95" w:rsidRPr="00D469BE" w:rsidRDefault="00A662DF" w:rsidP="00975D60">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Name of responsible person from implementing agency</w:t>
            </w:r>
          </w:p>
        </w:tc>
        <w:tc>
          <w:tcPr>
            <w:tcW w:w="6379" w:type="dxa"/>
            <w:gridSpan w:val="4"/>
            <w:vAlign w:val="center"/>
          </w:tcPr>
          <w:p w:rsidR="00324D95" w:rsidRPr="00D469BE" w:rsidRDefault="004278E4" w:rsidP="00975D60">
            <w:pPr>
              <w:spacing w:after="0" w:line="240" w:lineRule="auto"/>
              <w:rPr>
                <w:rFonts w:ascii="Times New Roman" w:hAnsi="Times New Roman"/>
                <w:lang w:val="en-GB"/>
              </w:rPr>
            </w:pPr>
            <w:r w:rsidRPr="00D469BE">
              <w:rPr>
                <w:rFonts w:ascii="Times New Roman" w:hAnsi="Times New Roman"/>
                <w:lang w:val="en-GB"/>
              </w:rPr>
              <w:t>Milena Banović</w:t>
            </w:r>
          </w:p>
        </w:tc>
      </w:tr>
      <w:tr w:rsidR="00324D95" w:rsidRPr="00D469BE" w:rsidTr="00F602E1">
        <w:trPr>
          <w:trHeight w:val="270"/>
        </w:trPr>
        <w:tc>
          <w:tcPr>
            <w:tcW w:w="2812" w:type="dxa"/>
            <w:shd w:val="clear" w:color="auto" w:fill="F2F2F2"/>
            <w:vAlign w:val="center"/>
          </w:tcPr>
          <w:p w:rsidR="00324D95" w:rsidRPr="00D469BE" w:rsidRDefault="00A662DF" w:rsidP="0089623A">
            <w:pPr>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Title, Department</w:t>
            </w:r>
          </w:p>
        </w:tc>
        <w:tc>
          <w:tcPr>
            <w:tcW w:w="6379" w:type="dxa"/>
            <w:gridSpan w:val="4"/>
            <w:vAlign w:val="center"/>
          </w:tcPr>
          <w:p w:rsidR="00324D95" w:rsidRPr="00D469BE" w:rsidRDefault="004278E4" w:rsidP="00975D60">
            <w:pPr>
              <w:spacing w:after="0" w:line="240" w:lineRule="auto"/>
              <w:rPr>
                <w:rFonts w:ascii="Times New Roman" w:hAnsi="Times New Roman"/>
                <w:lang w:val="en-GB"/>
              </w:rPr>
            </w:pPr>
            <w:r w:rsidRPr="00D469BE">
              <w:rPr>
                <w:rFonts w:ascii="Times New Roman" w:hAnsi="Times New Roman"/>
                <w:lang w:val="en-GB"/>
              </w:rPr>
              <w:t xml:space="preserve">Head of Division for Planning and Creating an Enabling Environment for Civil </w:t>
            </w:r>
            <w:r w:rsidR="00423A11" w:rsidRPr="00D469BE">
              <w:rPr>
                <w:rFonts w:ascii="Times New Roman" w:hAnsi="Times New Roman"/>
                <w:lang w:val="en-GB"/>
              </w:rPr>
              <w:t>Society</w:t>
            </w:r>
            <w:r w:rsidRPr="00D469BE">
              <w:rPr>
                <w:rFonts w:ascii="Times New Roman" w:hAnsi="Times New Roman"/>
                <w:lang w:val="en-GB"/>
              </w:rPr>
              <w:t xml:space="preserve"> Development</w:t>
            </w:r>
          </w:p>
        </w:tc>
      </w:tr>
      <w:tr w:rsidR="00324D95" w:rsidRPr="00D469BE" w:rsidTr="00F602E1">
        <w:trPr>
          <w:trHeight w:val="285"/>
        </w:trPr>
        <w:tc>
          <w:tcPr>
            <w:tcW w:w="2812" w:type="dxa"/>
            <w:shd w:val="clear" w:color="auto" w:fill="F2F2F2"/>
            <w:vAlign w:val="center"/>
          </w:tcPr>
          <w:p w:rsidR="00324D95" w:rsidRPr="00D469BE" w:rsidRDefault="00A662DF" w:rsidP="00136A45">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Email</w:t>
            </w:r>
          </w:p>
        </w:tc>
        <w:tc>
          <w:tcPr>
            <w:tcW w:w="6379" w:type="dxa"/>
            <w:gridSpan w:val="4"/>
            <w:vAlign w:val="center"/>
          </w:tcPr>
          <w:p w:rsidR="00324D95" w:rsidRPr="00D469BE" w:rsidRDefault="00172D12" w:rsidP="00136A45">
            <w:pPr>
              <w:spacing w:after="0" w:line="240" w:lineRule="auto"/>
              <w:rPr>
                <w:rFonts w:ascii="Times New Roman" w:hAnsi="Times New Roman"/>
                <w:lang w:val="en-GB"/>
              </w:rPr>
            </w:pPr>
            <w:hyperlink r:id="rId16" w:history="1">
              <w:r w:rsidR="002F5182" w:rsidRPr="00D469BE">
                <w:rPr>
                  <w:rStyle w:val="Hyperlink"/>
                  <w:rFonts w:ascii="Times New Roman" w:hAnsi="Times New Roman"/>
                  <w:lang w:val="en-GB"/>
                </w:rPr>
                <w:t>milena.banovic@civilnodrustvo.gov.rs</w:t>
              </w:r>
            </w:hyperlink>
          </w:p>
        </w:tc>
      </w:tr>
      <w:tr w:rsidR="00324D95" w:rsidRPr="00D469BE" w:rsidTr="00F602E1">
        <w:trPr>
          <w:trHeight w:val="225"/>
        </w:trPr>
        <w:tc>
          <w:tcPr>
            <w:tcW w:w="2812" w:type="dxa"/>
            <w:shd w:val="clear" w:color="auto" w:fill="F2F2F2"/>
            <w:vAlign w:val="center"/>
          </w:tcPr>
          <w:p w:rsidR="00324D95" w:rsidRPr="00D469BE" w:rsidRDefault="00A662DF" w:rsidP="00136A45">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Phone</w:t>
            </w:r>
          </w:p>
        </w:tc>
        <w:tc>
          <w:tcPr>
            <w:tcW w:w="6379" w:type="dxa"/>
            <w:gridSpan w:val="4"/>
            <w:vAlign w:val="center"/>
          </w:tcPr>
          <w:p w:rsidR="00324D95" w:rsidRPr="00D469BE" w:rsidRDefault="00324D95" w:rsidP="00136A45">
            <w:pPr>
              <w:spacing w:after="0" w:line="240" w:lineRule="auto"/>
              <w:rPr>
                <w:rFonts w:ascii="Times New Roman" w:hAnsi="Times New Roman"/>
                <w:lang w:val="en-GB"/>
              </w:rPr>
            </w:pPr>
            <w:r w:rsidRPr="00D469BE">
              <w:rPr>
                <w:rFonts w:ascii="Times New Roman" w:hAnsi="Times New Roman"/>
                <w:lang w:val="en-GB"/>
              </w:rPr>
              <w:t>+381 11 311 3895</w:t>
            </w:r>
          </w:p>
        </w:tc>
      </w:tr>
      <w:tr w:rsidR="00324D95" w:rsidRPr="00D469BE" w:rsidTr="00F602E1">
        <w:trPr>
          <w:trHeight w:val="1215"/>
        </w:trPr>
        <w:tc>
          <w:tcPr>
            <w:tcW w:w="2812" w:type="dxa"/>
            <w:vMerge w:val="restart"/>
            <w:shd w:val="clear" w:color="auto" w:fill="F2F2F2"/>
            <w:vAlign w:val="center"/>
          </w:tcPr>
          <w:p w:rsidR="00324D95" w:rsidRPr="00D469BE" w:rsidRDefault="00A662DF" w:rsidP="00975D60">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Other actors involved</w:t>
            </w:r>
          </w:p>
        </w:tc>
        <w:tc>
          <w:tcPr>
            <w:tcW w:w="2100" w:type="dxa"/>
            <w:vAlign w:val="center"/>
          </w:tcPr>
          <w:p w:rsidR="00324D95" w:rsidRPr="00D469BE" w:rsidRDefault="009214D7" w:rsidP="00975D60">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Administration</w:t>
            </w:r>
          </w:p>
        </w:tc>
        <w:tc>
          <w:tcPr>
            <w:tcW w:w="4279" w:type="dxa"/>
            <w:gridSpan w:val="3"/>
            <w:vAlign w:val="center"/>
          </w:tcPr>
          <w:p w:rsidR="00D45CD5" w:rsidRPr="00D469BE" w:rsidRDefault="00677F63" w:rsidP="00975D60">
            <w:pPr>
              <w:spacing w:after="0" w:line="240" w:lineRule="auto"/>
              <w:jc w:val="center"/>
              <w:rPr>
                <w:rFonts w:ascii="Times New Roman" w:hAnsi="Times New Roman"/>
                <w:lang w:val="en-GB"/>
              </w:rPr>
            </w:pPr>
            <w:r w:rsidRPr="00D469BE">
              <w:rPr>
                <w:rFonts w:ascii="Times New Roman" w:hAnsi="Times New Roman"/>
                <w:lang w:val="en-GB"/>
              </w:rPr>
              <w:t>Human Resource Management Service</w:t>
            </w:r>
          </w:p>
        </w:tc>
      </w:tr>
      <w:tr w:rsidR="00324D95" w:rsidRPr="00D469BE" w:rsidTr="00F602E1">
        <w:tc>
          <w:tcPr>
            <w:tcW w:w="2812" w:type="dxa"/>
            <w:vMerge/>
            <w:shd w:val="clear" w:color="auto" w:fill="F2F2F2"/>
          </w:tcPr>
          <w:p w:rsidR="00324D95" w:rsidRPr="00D469BE" w:rsidRDefault="00324D95" w:rsidP="0089623A">
            <w:pPr>
              <w:rPr>
                <w:rFonts w:ascii="Times New Roman" w:hAnsi="Times New Roman"/>
                <w:lang w:val="en-GB"/>
              </w:rPr>
            </w:pPr>
          </w:p>
        </w:tc>
        <w:tc>
          <w:tcPr>
            <w:tcW w:w="2100" w:type="dxa"/>
            <w:vAlign w:val="center"/>
          </w:tcPr>
          <w:p w:rsidR="00324D95" w:rsidRPr="00D469BE" w:rsidRDefault="007A3E2A" w:rsidP="004E16A7">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Civil sector organisations, private sector, working groups</w:t>
            </w:r>
            <w:r w:rsidR="00324D95" w:rsidRPr="00D469BE">
              <w:rPr>
                <w:rFonts w:ascii="Times New Roman" w:eastAsia="Times New Roman" w:hAnsi="Times New Roman"/>
                <w:color w:val="000000"/>
                <w:lang w:val="en-GB"/>
              </w:rPr>
              <w:t xml:space="preserve">  </w:t>
            </w:r>
          </w:p>
        </w:tc>
        <w:tc>
          <w:tcPr>
            <w:tcW w:w="4279" w:type="dxa"/>
            <w:gridSpan w:val="3"/>
            <w:vAlign w:val="center"/>
          </w:tcPr>
          <w:p w:rsidR="00324D95" w:rsidRPr="00D469BE" w:rsidRDefault="00324D95" w:rsidP="00975D60">
            <w:pPr>
              <w:jc w:val="center"/>
              <w:rPr>
                <w:rFonts w:ascii="Times New Roman" w:hAnsi="Times New Roman"/>
                <w:lang w:val="en-GB"/>
              </w:rPr>
            </w:pPr>
          </w:p>
          <w:p w:rsidR="00324D95" w:rsidRPr="00D469BE" w:rsidRDefault="00677F63" w:rsidP="00975D60">
            <w:pPr>
              <w:spacing w:after="0" w:line="240" w:lineRule="auto"/>
              <w:jc w:val="center"/>
              <w:rPr>
                <w:rFonts w:ascii="Times New Roman" w:hAnsi="Times New Roman"/>
                <w:lang w:val="en-GB"/>
              </w:rPr>
            </w:pPr>
            <w:r w:rsidRPr="00D469BE">
              <w:rPr>
                <w:rFonts w:ascii="Times New Roman" w:hAnsi="Times New Roman"/>
                <w:lang w:val="en-GB"/>
              </w:rPr>
              <w:t>Civil society organisations</w:t>
            </w:r>
          </w:p>
          <w:p w:rsidR="00324D95" w:rsidRPr="00D469BE" w:rsidRDefault="00324D95" w:rsidP="00975D60">
            <w:pPr>
              <w:jc w:val="center"/>
              <w:rPr>
                <w:rFonts w:ascii="Times New Roman" w:hAnsi="Times New Roman"/>
                <w:lang w:val="en-GB"/>
              </w:rPr>
            </w:pPr>
          </w:p>
        </w:tc>
      </w:tr>
      <w:tr w:rsidR="00324D95" w:rsidRPr="00D469BE" w:rsidTr="00F602E1">
        <w:trPr>
          <w:trHeight w:val="960"/>
        </w:trPr>
        <w:tc>
          <w:tcPr>
            <w:tcW w:w="2812" w:type="dxa"/>
            <w:shd w:val="clear" w:color="auto" w:fill="F2F2F2"/>
            <w:vAlign w:val="center"/>
          </w:tcPr>
          <w:p w:rsidR="00324D95" w:rsidRPr="00D469BE" w:rsidRDefault="00A662DF" w:rsidP="00975D60">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lastRenderedPageBreak/>
              <w:t>Status quo or problem addressed by the commitment</w:t>
            </w:r>
          </w:p>
        </w:tc>
        <w:tc>
          <w:tcPr>
            <w:tcW w:w="6379" w:type="dxa"/>
            <w:gridSpan w:val="4"/>
          </w:tcPr>
          <w:p w:rsidR="00703F0F" w:rsidRPr="00D469BE" w:rsidRDefault="00C33457" w:rsidP="004E16A7">
            <w:pPr>
              <w:spacing w:after="0" w:line="240" w:lineRule="auto"/>
              <w:jc w:val="both"/>
              <w:rPr>
                <w:rFonts w:ascii="Times New Roman" w:eastAsia="Times New Roman" w:hAnsi="Times New Roman"/>
                <w:lang w:val="en-GB" w:bidi="en-US"/>
              </w:rPr>
            </w:pPr>
            <w:r w:rsidRPr="00D469BE">
              <w:rPr>
                <w:rFonts w:ascii="Times New Roman" w:eastAsia="Times New Roman" w:hAnsi="Times New Roman"/>
                <w:lang w:val="en-GB" w:bidi="en-US"/>
              </w:rPr>
              <w:t xml:space="preserve">In </w:t>
            </w:r>
            <w:r w:rsidR="00703F0F" w:rsidRPr="00D469BE">
              <w:rPr>
                <w:rFonts w:ascii="Times New Roman" w:eastAsia="Times New Roman" w:hAnsi="Times New Roman"/>
                <w:lang w:val="en-GB" w:bidi="en-US"/>
              </w:rPr>
              <w:t xml:space="preserve">2015 </w:t>
            </w:r>
            <w:r w:rsidRPr="00D469BE">
              <w:rPr>
                <w:rFonts w:ascii="Times New Roman" w:eastAsia="Times New Roman" w:hAnsi="Times New Roman"/>
                <w:lang w:val="en-GB" w:bidi="en-US"/>
              </w:rPr>
              <w:t xml:space="preserve">we conducted the “Initial Survey for the Purpose of Drafting the First </w:t>
            </w:r>
            <w:r w:rsidR="00802311" w:rsidRPr="00D469BE">
              <w:rPr>
                <w:rFonts w:ascii="Times New Roman" w:eastAsia="Times New Roman" w:hAnsi="Times New Roman"/>
                <w:lang w:val="en-GB" w:bidi="en-US"/>
              </w:rPr>
              <w:t>Strategy for an Enabling Environment for Civil Society Development in the Republic of Serbia</w:t>
            </w:r>
            <w:r w:rsidR="00703F0F" w:rsidRPr="00D469BE">
              <w:rPr>
                <w:rFonts w:ascii="Times New Roman" w:eastAsia="Times New Roman" w:hAnsi="Times New Roman"/>
                <w:lang w:val="en-GB" w:bidi="en-US"/>
              </w:rPr>
              <w:t xml:space="preserve"> </w:t>
            </w:r>
            <w:r w:rsidRPr="00D469BE">
              <w:rPr>
                <w:rFonts w:ascii="Times New Roman" w:eastAsia="Times New Roman" w:hAnsi="Times New Roman"/>
                <w:lang w:val="en-GB" w:bidi="en-US"/>
              </w:rPr>
              <w:t xml:space="preserve">for the Period </w:t>
            </w:r>
            <w:r w:rsidR="00703F0F" w:rsidRPr="00D469BE">
              <w:rPr>
                <w:rFonts w:ascii="Times New Roman" w:eastAsia="Times New Roman" w:hAnsi="Times New Roman"/>
                <w:lang w:val="en-GB" w:bidi="en-US"/>
              </w:rPr>
              <w:t>2015–2019</w:t>
            </w:r>
            <w:r w:rsidRPr="00D469BE">
              <w:rPr>
                <w:rFonts w:ascii="Times New Roman" w:eastAsia="Times New Roman" w:hAnsi="Times New Roman"/>
                <w:lang w:val="en-GB" w:bidi="en-US"/>
              </w:rPr>
              <w:t>”</w:t>
            </w:r>
            <w:r w:rsidR="00703F0F" w:rsidRPr="00D469BE">
              <w:rPr>
                <w:rFonts w:ascii="Times New Roman" w:eastAsia="Times New Roman" w:hAnsi="Times New Roman"/>
                <w:lang w:val="en-GB" w:bidi="en-US"/>
              </w:rPr>
              <w:t xml:space="preserve">, </w:t>
            </w:r>
            <w:r w:rsidRPr="00D469BE">
              <w:rPr>
                <w:rFonts w:ascii="Times New Roman" w:eastAsia="Times New Roman" w:hAnsi="Times New Roman"/>
                <w:lang w:val="en-GB" w:bidi="en-US"/>
              </w:rPr>
              <w:t>which consisted of two parts</w:t>
            </w:r>
            <w:r w:rsidR="00703F0F" w:rsidRPr="00D469BE">
              <w:rPr>
                <w:rFonts w:ascii="Times New Roman" w:eastAsia="Times New Roman" w:hAnsi="Times New Roman"/>
                <w:lang w:val="en-GB" w:bidi="en-US"/>
              </w:rPr>
              <w:t xml:space="preserve">. </w:t>
            </w:r>
            <w:r w:rsidRPr="00D469BE">
              <w:rPr>
                <w:rFonts w:ascii="Times New Roman" w:eastAsia="Times New Roman" w:hAnsi="Times New Roman"/>
                <w:lang w:val="en-GB" w:bidi="en-US"/>
              </w:rPr>
              <w:t xml:space="preserve">The data collected cover </w:t>
            </w:r>
            <w:r w:rsidR="00D469BE" w:rsidRPr="00D469BE">
              <w:rPr>
                <w:rFonts w:ascii="Times New Roman" w:eastAsia="Times New Roman" w:hAnsi="Times New Roman"/>
                <w:lang w:val="en-GB" w:bidi="en-US"/>
              </w:rPr>
              <w:t>the</w:t>
            </w:r>
            <w:r w:rsidRPr="00D469BE">
              <w:rPr>
                <w:rFonts w:ascii="Times New Roman" w:eastAsia="Times New Roman" w:hAnsi="Times New Roman"/>
                <w:lang w:val="en-GB" w:bidi="en-US"/>
              </w:rPr>
              <w:t xml:space="preserve"> period from </w:t>
            </w:r>
            <w:r w:rsidR="00703F0F" w:rsidRPr="00D469BE">
              <w:rPr>
                <w:rFonts w:ascii="Times New Roman" w:eastAsia="Times New Roman" w:hAnsi="Times New Roman"/>
                <w:lang w:val="en-GB" w:bidi="en-US"/>
              </w:rPr>
              <w:t xml:space="preserve">1 </w:t>
            </w:r>
            <w:r w:rsidR="001901D7" w:rsidRPr="00D469BE">
              <w:rPr>
                <w:rFonts w:ascii="Times New Roman" w:eastAsia="Times New Roman" w:hAnsi="Times New Roman"/>
                <w:lang w:val="en-GB" w:bidi="en-US"/>
              </w:rPr>
              <w:t>January</w:t>
            </w:r>
            <w:r w:rsidRPr="00D469BE">
              <w:rPr>
                <w:rFonts w:ascii="Times New Roman" w:eastAsia="Times New Roman" w:hAnsi="Times New Roman"/>
                <w:lang w:val="en-GB" w:bidi="en-US"/>
              </w:rPr>
              <w:t xml:space="preserve"> to </w:t>
            </w:r>
            <w:r w:rsidR="00703F0F" w:rsidRPr="00D469BE">
              <w:rPr>
                <w:rFonts w:ascii="Times New Roman" w:eastAsia="Times New Roman" w:hAnsi="Times New Roman"/>
                <w:lang w:val="en-GB" w:bidi="en-US"/>
              </w:rPr>
              <w:t>31</w:t>
            </w:r>
            <w:r w:rsidRPr="00D469BE">
              <w:rPr>
                <w:rFonts w:ascii="Times New Roman" w:eastAsia="Times New Roman" w:hAnsi="Times New Roman"/>
                <w:lang w:val="en-GB" w:bidi="en-US"/>
              </w:rPr>
              <w:t xml:space="preserve"> December</w:t>
            </w:r>
            <w:r w:rsidR="00703F0F" w:rsidRPr="00D469BE">
              <w:rPr>
                <w:rFonts w:ascii="Times New Roman" w:eastAsia="Times New Roman" w:hAnsi="Times New Roman"/>
                <w:lang w:val="en-GB" w:bidi="en-US"/>
              </w:rPr>
              <w:t xml:space="preserve"> 2014.</w:t>
            </w:r>
          </w:p>
          <w:p w:rsidR="00703F0F" w:rsidRPr="00D469BE" w:rsidRDefault="00C33457" w:rsidP="004E16A7">
            <w:pPr>
              <w:spacing w:after="0" w:line="240" w:lineRule="auto"/>
              <w:jc w:val="both"/>
              <w:rPr>
                <w:rFonts w:ascii="Times New Roman" w:eastAsia="Times New Roman" w:hAnsi="Times New Roman"/>
                <w:lang w:val="en-GB" w:bidi="en-US"/>
              </w:rPr>
            </w:pPr>
            <w:r w:rsidRPr="00D469BE">
              <w:rPr>
                <w:rFonts w:ascii="Times New Roman" w:eastAsia="Times New Roman" w:hAnsi="Times New Roman"/>
                <w:lang w:val="en-GB" w:bidi="en-US"/>
              </w:rPr>
              <w:t xml:space="preserve">The first part included data relating to cooperation between state administration and </w:t>
            </w:r>
            <w:r w:rsidR="00A33ABD" w:rsidRPr="00D469BE">
              <w:rPr>
                <w:rFonts w:ascii="Times New Roman" w:eastAsia="Times New Roman" w:hAnsi="Times New Roman"/>
                <w:lang w:val="en-GB" w:bidi="en-US"/>
              </w:rPr>
              <w:t>CSO</w:t>
            </w:r>
            <w:r w:rsidRPr="00D469BE">
              <w:rPr>
                <w:rFonts w:ascii="Times New Roman" w:eastAsia="Times New Roman" w:hAnsi="Times New Roman"/>
                <w:lang w:val="en-GB" w:bidi="en-US"/>
              </w:rPr>
              <w:t>s</w:t>
            </w:r>
            <w:r w:rsidR="00703F0F" w:rsidRPr="00D469BE">
              <w:rPr>
                <w:rFonts w:ascii="Times New Roman" w:eastAsia="Times New Roman" w:hAnsi="Times New Roman"/>
                <w:lang w:val="en-GB" w:bidi="en-US"/>
              </w:rPr>
              <w:t xml:space="preserve">, </w:t>
            </w:r>
            <w:r w:rsidRPr="00D469BE">
              <w:rPr>
                <w:rFonts w:ascii="Times New Roman" w:eastAsia="Times New Roman" w:hAnsi="Times New Roman"/>
                <w:lang w:val="en-GB" w:bidi="en-US"/>
              </w:rPr>
              <w:t>based solely on information obtained from state administration bodies</w:t>
            </w:r>
            <w:r w:rsidR="00703F0F" w:rsidRPr="00D469BE">
              <w:rPr>
                <w:rFonts w:ascii="Times New Roman" w:eastAsia="Times New Roman" w:hAnsi="Times New Roman"/>
                <w:lang w:val="en-GB" w:bidi="en-US"/>
              </w:rPr>
              <w:t xml:space="preserve">. </w:t>
            </w:r>
            <w:r w:rsidRPr="00D469BE">
              <w:rPr>
                <w:rFonts w:ascii="Times New Roman" w:eastAsia="Times New Roman" w:hAnsi="Times New Roman"/>
                <w:lang w:val="en-GB" w:bidi="en-US"/>
              </w:rPr>
              <w:t xml:space="preserve">Based on the survey results, of the </w:t>
            </w:r>
            <w:r w:rsidR="00703F0F" w:rsidRPr="00D469BE">
              <w:rPr>
                <w:rFonts w:ascii="Times New Roman" w:eastAsia="Times New Roman" w:hAnsi="Times New Roman"/>
                <w:lang w:val="en-GB" w:bidi="en-US"/>
              </w:rPr>
              <w:t xml:space="preserve">32 </w:t>
            </w:r>
            <w:r w:rsidRPr="00D469BE">
              <w:rPr>
                <w:rFonts w:ascii="Times New Roman" w:eastAsia="Times New Roman" w:hAnsi="Times New Roman"/>
                <w:lang w:val="en-GB" w:bidi="en-US"/>
              </w:rPr>
              <w:t xml:space="preserve">public administration bodies which participated in the survey, although invitations had been sent to </w:t>
            </w:r>
            <w:r w:rsidR="00703F0F" w:rsidRPr="00D469BE">
              <w:rPr>
                <w:rFonts w:ascii="Times New Roman" w:eastAsia="Times New Roman" w:hAnsi="Times New Roman"/>
                <w:lang w:val="en-GB" w:bidi="en-US"/>
              </w:rPr>
              <w:t xml:space="preserve">42 </w:t>
            </w:r>
            <w:r w:rsidRPr="00D469BE">
              <w:rPr>
                <w:rFonts w:ascii="Times New Roman" w:eastAsia="Times New Roman" w:hAnsi="Times New Roman"/>
                <w:lang w:val="en-GB" w:bidi="en-US"/>
              </w:rPr>
              <w:t>state administration bodies</w:t>
            </w:r>
            <w:r w:rsidR="00703F0F" w:rsidRPr="00D469BE">
              <w:rPr>
                <w:rFonts w:ascii="Times New Roman" w:eastAsia="Times New Roman" w:hAnsi="Times New Roman"/>
                <w:lang w:val="en-GB" w:bidi="en-US"/>
              </w:rPr>
              <w:t xml:space="preserve">, </w:t>
            </w:r>
            <w:r w:rsidRPr="00D469BE">
              <w:rPr>
                <w:rFonts w:ascii="Times New Roman" w:eastAsia="Times New Roman" w:hAnsi="Times New Roman"/>
                <w:lang w:val="en-GB" w:bidi="en-US"/>
              </w:rPr>
              <w:t xml:space="preserve">only </w:t>
            </w:r>
            <w:r w:rsidR="00703F0F" w:rsidRPr="00D469BE">
              <w:rPr>
                <w:rFonts w:ascii="Times New Roman" w:eastAsia="Times New Roman" w:hAnsi="Times New Roman"/>
                <w:lang w:val="en-GB" w:bidi="en-US"/>
              </w:rPr>
              <w:t xml:space="preserve">11 </w:t>
            </w:r>
            <w:r w:rsidRPr="00D469BE">
              <w:rPr>
                <w:rFonts w:ascii="Times New Roman" w:eastAsia="Times New Roman" w:hAnsi="Times New Roman"/>
                <w:lang w:val="en-GB" w:bidi="en-US"/>
              </w:rPr>
              <w:t xml:space="preserve">state administration bodies reported they had held public hearings in </w:t>
            </w:r>
            <w:r w:rsidR="00703F0F" w:rsidRPr="00D469BE">
              <w:rPr>
                <w:rFonts w:ascii="Times New Roman" w:eastAsia="Times New Roman" w:hAnsi="Times New Roman"/>
                <w:lang w:val="en-GB" w:bidi="en-US"/>
              </w:rPr>
              <w:t xml:space="preserve">2014 </w:t>
            </w:r>
            <w:r w:rsidRPr="00D469BE">
              <w:rPr>
                <w:rFonts w:ascii="Times New Roman" w:eastAsia="Times New Roman" w:hAnsi="Times New Roman"/>
                <w:lang w:val="en-GB" w:bidi="en-US"/>
              </w:rPr>
              <w:t>in the process of passing regulations</w:t>
            </w:r>
            <w:r w:rsidR="00703F0F" w:rsidRPr="00D469BE">
              <w:rPr>
                <w:rFonts w:ascii="Times New Roman" w:eastAsia="Times New Roman" w:hAnsi="Times New Roman"/>
                <w:lang w:val="en-GB" w:bidi="en-US"/>
              </w:rPr>
              <w:t xml:space="preserve">. </w:t>
            </w:r>
            <w:r w:rsidRPr="00D469BE">
              <w:rPr>
                <w:rFonts w:ascii="Times New Roman" w:eastAsia="Times New Roman" w:hAnsi="Times New Roman"/>
                <w:lang w:val="en-GB" w:bidi="en-US"/>
              </w:rPr>
              <w:t>According to the available data</w:t>
            </w:r>
            <w:r w:rsidR="00703F0F" w:rsidRPr="00D469BE">
              <w:rPr>
                <w:rFonts w:ascii="Times New Roman" w:eastAsia="Times New Roman" w:hAnsi="Times New Roman"/>
                <w:lang w:val="en-GB" w:bidi="en-US"/>
              </w:rPr>
              <w:t xml:space="preserve">, </w:t>
            </w:r>
            <w:r w:rsidRPr="00D469BE">
              <w:rPr>
                <w:rFonts w:ascii="Times New Roman" w:eastAsia="Times New Roman" w:hAnsi="Times New Roman"/>
                <w:lang w:val="en-GB" w:bidi="en-US"/>
              </w:rPr>
              <w:t xml:space="preserve">of the total number of regulations passed in </w:t>
            </w:r>
            <w:r w:rsidR="00703F0F" w:rsidRPr="00D469BE">
              <w:rPr>
                <w:rFonts w:ascii="Times New Roman" w:eastAsia="Times New Roman" w:hAnsi="Times New Roman"/>
                <w:lang w:val="en-GB" w:bidi="en-US"/>
              </w:rPr>
              <w:t xml:space="preserve">2014 (351), </w:t>
            </w:r>
            <w:r w:rsidRPr="00D469BE">
              <w:rPr>
                <w:rFonts w:ascii="Times New Roman" w:eastAsia="Times New Roman" w:hAnsi="Times New Roman"/>
                <w:lang w:val="en-GB" w:bidi="en-US"/>
              </w:rPr>
              <w:t xml:space="preserve">only one in ten were subject to a public hearing </w:t>
            </w:r>
            <w:r w:rsidR="00703F0F" w:rsidRPr="00D469BE">
              <w:rPr>
                <w:rFonts w:ascii="Times New Roman" w:eastAsia="Times New Roman" w:hAnsi="Times New Roman"/>
                <w:lang w:val="en-GB" w:bidi="en-US"/>
              </w:rPr>
              <w:t xml:space="preserve">(37 </w:t>
            </w:r>
            <w:r w:rsidRPr="00D469BE">
              <w:rPr>
                <w:rFonts w:ascii="Times New Roman" w:eastAsia="Times New Roman" w:hAnsi="Times New Roman"/>
                <w:lang w:val="en-GB" w:bidi="en-US"/>
              </w:rPr>
              <w:t xml:space="preserve">regulations in total, or </w:t>
            </w:r>
            <w:r w:rsidR="00703F0F" w:rsidRPr="00D469BE">
              <w:rPr>
                <w:rFonts w:ascii="Times New Roman" w:eastAsia="Times New Roman" w:hAnsi="Times New Roman"/>
                <w:lang w:val="en-GB" w:bidi="en-US"/>
              </w:rPr>
              <w:t>10</w:t>
            </w:r>
            <w:proofErr w:type="gramStart"/>
            <w:r w:rsidR="00703F0F" w:rsidRPr="00D469BE">
              <w:rPr>
                <w:rFonts w:ascii="Times New Roman" w:eastAsia="Times New Roman" w:hAnsi="Times New Roman"/>
                <w:lang w:val="en-GB" w:bidi="en-US"/>
              </w:rPr>
              <w:t>,5</w:t>
            </w:r>
            <w:proofErr w:type="gramEnd"/>
            <w:r w:rsidR="00703F0F" w:rsidRPr="00D469BE">
              <w:rPr>
                <w:rFonts w:ascii="Times New Roman" w:eastAsia="Times New Roman" w:hAnsi="Times New Roman"/>
                <w:lang w:val="en-GB" w:bidi="en-US"/>
              </w:rPr>
              <w:t>%</w:t>
            </w:r>
            <w:r w:rsidRPr="00D469BE">
              <w:rPr>
                <w:rFonts w:ascii="Times New Roman" w:eastAsia="Times New Roman" w:hAnsi="Times New Roman"/>
                <w:lang w:val="en-GB" w:bidi="en-US"/>
              </w:rPr>
              <w:t>)</w:t>
            </w:r>
            <w:r w:rsidR="00703F0F" w:rsidRPr="00D469BE">
              <w:rPr>
                <w:rFonts w:ascii="Times New Roman" w:eastAsia="Times New Roman" w:hAnsi="Times New Roman"/>
                <w:lang w:val="en-GB" w:bidi="en-US"/>
              </w:rPr>
              <w:t xml:space="preserve">. </w:t>
            </w:r>
            <w:r w:rsidR="004D364F" w:rsidRPr="00D469BE">
              <w:rPr>
                <w:rFonts w:ascii="Times New Roman" w:eastAsia="Times New Roman" w:hAnsi="Times New Roman"/>
                <w:lang w:val="en-GB" w:bidi="en-US"/>
              </w:rPr>
              <w:t>Furthermore</w:t>
            </w:r>
            <w:r w:rsidR="00703F0F" w:rsidRPr="00D469BE">
              <w:rPr>
                <w:rFonts w:ascii="Times New Roman" w:eastAsia="Times New Roman" w:hAnsi="Times New Roman"/>
                <w:lang w:val="en-GB" w:bidi="en-US"/>
              </w:rPr>
              <w:t xml:space="preserve">, </w:t>
            </w:r>
            <w:r w:rsidR="004D364F" w:rsidRPr="00D469BE">
              <w:rPr>
                <w:rFonts w:ascii="Times New Roman" w:eastAsia="Times New Roman" w:hAnsi="Times New Roman"/>
                <w:lang w:val="en-GB" w:bidi="en-US"/>
              </w:rPr>
              <w:t>a minority of the surveyed state administration bodies formed working groups tasked with drafting regulations in the course of last year</w:t>
            </w:r>
            <w:r w:rsidR="00703F0F" w:rsidRPr="00D469BE">
              <w:rPr>
                <w:rFonts w:ascii="Times New Roman" w:eastAsia="Times New Roman" w:hAnsi="Times New Roman"/>
                <w:lang w:val="en-GB" w:bidi="en-US"/>
              </w:rPr>
              <w:t xml:space="preserve">. </w:t>
            </w:r>
            <w:r w:rsidR="004D364F" w:rsidRPr="00D469BE">
              <w:rPr>
                <w:rFonts w:ascii="Times New Roman" w:eastAsia="Times New Roman" w:hAnsi="Times New Roman"/>
                <w:lang w:val="en-GB" w:bidi="en-US"/>
              </w:rPr>
              <w:t>Generally, the only CSOs that are invited to participate in this form of cooperation are those that are recognised by the authorities as relevant for various reasons</w:t>
            </w:r>
            <w:r w:rsidR="00703F0F" w:rsidRPr="00D469BE">
              <w:rPr>
                <w:rFonts w:ascii="Times New Roman" w:eastAsia="Times New Roman" w:hAnsi="Times New Roman"/>
                <w:lang w:val="en-GB" w:bidi="en-US"/>
              </w:rPr>
              <w:t xml:space="preserve">. </w:t>
            </w:r>
            <w:r w:rsidR="004D364F" w:rsidRPr="00D469BE">
              <w:rPr>
                <w:rFonts w:ascii="Times New Roman" w:eastAsia="Times New Roman" w:hAnsi="Times New Roman"/>
                <w:lang w:val="en-GB" w:bidi="en-US"/>
              </w:rPr>
              <w:t>Furthermore</w:t>
            </w:r>
            <w:r w:rsidR="00703F0F" w:rsidRPr="00D469BE">
              <w:rPr>
                <w:rFonts w:ascii="Times New Roman" w:eastAsia="Times New Roman" w:hAnsi="Times New Roman"/>
                <w:lang w:val="en-GB" w:bidi="en-US"/>
              </w:rPr>
              <w:t xml:space="preserve">, </w:t>
            </w:r>
            <w:r w:rsidR="004D364F" w:rsidRPr="00D469BE">
              <w:rPr>
                <w:rFonts w:ascii="Times New Roman" w:eastAsia="Times New Roman" w:hAnsi="Times New Roman"/>
                <w:lang w:val="en-GB" w:bidi="en-US"/>
              </w:rPr>
              <w:t xml:space="preserve">public calls for </w:t>
            </w:r>
            <w:r w:rsidR="00A33ABD" w:rsidRPr="00D469BE">
              <w:rPr>
                <w:rFonts w:ascii="Times New Roman" w:eastAsia="Times New Roman" w:hAnsi="Times New Roman"/>
                <w:lang w:val="en-GB" w:bidi="en-US"/>
              </w:rPr>
              <w:t>CSO</w:t>
            </w:r>
            <w:r w:rsidR="004D364F" w:rsidRPr="00D469BE">
              <w:rPr>
                <w:rFonts w:ascii="Times New Roman" w:eastAsia="Times New Roman" w:hAnsi="Times New Roman"/>
                <w:lang w:val="en-GB" w:bidi="en-US"/>
              </w:rPr>
              <w:t>s to apply for membership in working gro</w:t>
            </w:r>
            <w:r w:rsidR="009F781D" w:rsidRPr="00D469BE">
              <w:rPr>
                <w:rFonts w:ascii="Times New Roman" w:eastAsia="Times New Roman" w:hAnsi="Times New Roman"/>
                <w:lang w:val="en-GB" w:bidi="en-US"/>
              </w:rPr>
              <w:t>u</w:t>
            </w:r>
            <w:r w:rsidR="004D364F" w:rsidRPr="00D469BE">
              <w:rPr>
                <w:rFonts w:ascii="Times New Roman" w:eastAsia="Times New Roman" w:hAnsi="Times New Roman"/>
                <w:lang w:val="en-GB" w:bidi="en-US"/>
              </w:rPr>
              <w:t>ps are relatively rare</w:t>
            </w:r>
            <w:r w:rsidR="00703F0F" w:rsidRPr="00D469BE">
              <w:rPr>
                <w:rFonts w:ascii="Times New Roman" w:eastAsia="Times New Roman" w:hAnsi="Times New Roman"/>
                <w:lang w:val="en-GB" w:bidi="en-US"/>
              </w:rPr>
              <w:t xml:space="preserve"> (</w:t>
            </w:r>
            <w:r w:rsidR="004D364F" w:rsidRPr="00D469BE">
              <w:rPr>
                <w:rFonts w:ascii="Times New Roman" w:eastAsia="Times New Roman" w:hAnsi="Times New Roman"/>
                <w:lang w:val="en-GB" w:bidi="en-US"/>
              </w:rPr>
              <w:t>such calls were made only in respect of eight working groups of th</w:t>
            </w:r>
            <w:r w:rsidR="002952EA" w:rsidRPr="00D469BE">
              <w:rPr>
                <w:rFonts w:ascii="Times New Roman" w:eastAsia="Times New Roman" w:hAnsi="Times New Roman"/>
                <w:lang w:val="en-GB" w:bidi="en-US"/>
              </w:rPr>
              <w:t xml:space="preserve">e </w:t>
            </w:r>
            <w:r w:rsidR="00703F0F" w:rsidRPr="00D469BE">
              <w:rPr>
                <w:rFonts w:ascii="Times New Roman" w:eastAsia="Times New Roman" w:hAnsi="Times New Roman"/>
                <w:lang w:val="en-GB" w:bidi="en-US"/>
              </w:rPr>
              <w:t xml:space="preserve">38 </w:t>
            </w:r>
            <w:r w:rsidR="002952EA" w:rsidRPr="00D469BE">
              <w:rPr>
                <w:rFonts w:ascii="Times New Roman" w:eastAsia="Times New Roman" w:hAnsi="Times New Roman"/>
                <w:lang w:val="en-GB" w:bidi="en-US"/>
              </w:rPr>
              <w:t xml:space="preserve">formed in </w:t>
            </w:r>
            <w:r w:rsidR="00703F0F" w:rsidRPr="00D469BE">
              <w:rPr>
                <w:rFonts w:ascii="Times New Roman" w:eastAsia="Times New Roman" w:hAnsi="Times New Roman"/>
                <w:lang w:val="en-GB" w:bidi="en-US"/>
              </w:rPr>
              <w:t>2014).</w:t>
            </w:r>
          </w:p>
          <w:p w:rsidR="00703F0F" w:rsidRPr="00D469BE" w:rsidRDefault="002952EA" w:rsidP="004E16A7">
            <w:pPr>
              <w:spacing w:after="0" w:line="240" w:lineRule="auto"/>
              <w:jc w:val="both"/>
              <w:rPr>
                <w:rFonts w:ascii="Times New Roman" w:hAnsi="Times New Roman"/>
                <w:lang w:val="en-GB"/>
              </w:rPr>
            </w:pPr>
            <w:r w:rsidRPr="00D469BE">
              <w:rPr>
                <w:rFonts w:ascii="Times New Roman" w:hAnsi="Times New Roman"/>
                <w:lang w:val="en-GB"/>
              </w:rPr>
              <w:t xml:space="preserve">The second part of the survey </w:t>
            </w:r>
            <w:r w:rsidR="009F781D" w:rsidRPr="00D469BE">
              <w:rPr>
                <w:rFonts w:ascii="Times New Roman" w:hAnsi="Times New Roman"/>
                <w:lang w:val="en-GB"/>
              </w:rPr>
              <w:t xml:space="preserve">includes data on cooperation between </w:t>
            </w:r>
            <w:r w:rsidR="001901D7" w:rsidRPr="00D469BE">
              <w:rPr>
                <w:rFonts w:ascii="Times New Roman" w:hAnsi="Times New Roman"/>
                <w:lang w:val="en-GB"/>
              </w:rPr>
              <w:t>LSGU</w:t>
            </w:r>
            <w:r w:rsidR="009F781D" w:rsidRPr="00D469BE">
              <w:rPr>
                <w:rFonts w:ascii="Times New Roman" w:hAnsi="Times New Roman"/>
                <w:lang w:val="en-GB"/>
              </w:rPr>
              <w:t>s</w:t>
            </w:r>
            <w:r w:rsidR="00EC1D60" w:rsidRPr="00D469BE">
              <w:rPr>
                <w:rFonts w:ascii="Times New Roman" w:hAnsi="Times New Roman"/>
                <w:lang w:val="en-GB"/>
              </w:rPr>
              <w:t xml:space="preserve"> and </w:t>
            </w:r>
            <w:r w:rsidR="00A33ABD" w:rsidRPr="00D469BE">
              <w:rPr>
                <w:rFonts w:ascii="Times New Roman" w:hAnsi="Times New Roman"/>
                <w:lang w:val="en-GB"/>
              </w:rPr>
              <w:t>CSO</w:t>
            </w:r>
            <w:r w:rsidR="009F781D" w:rsidRPr="00D469BE">
              <w:rPr>
                <w:rFonts w:ascii="Times New Roman" w:hAnsi="Times New Roman"/>
                <w:lang w:val="en-GB"/>
              </w:rPr>
              <w:t>s</w:t>
            </w:r>
            <w:r w:rsidR="00703F0F" w:rsidRPr="00D469BE">
              <w:rPr>
                <w:rFonts w:ascii="Times New Roman" w:hAnsi="Times New Roman"/>
                <w:lang w:val="en-GB"/>
              </w:rPr>
              <w:t xml:space="preserve">, </w:t>
            </w:r>
            <w:r w:rsidR="009F781D" w:rsidRPr="00D469BE">
              <w:rPr>
                <w:rFonts w:ascii="Times New Roman" w:hAnsi="Times New Roman"/>
                <w:lang w:val="en-GB"/>
              </w:rPr>
              <w:t xml:space="preserve">which included </w:t>
            </w:r>
            <w:r w:rsidR="00703F0F" w:rsidRPr="00D469BE">
              <w:rPr>
                <w:rFonts w:ascii="Times New Roman" w:hAnsi="Times New Roman"/>
                <w:lang w:val="en-GB"/>
              </w:rPr>
              <w:t xml:space="preserve">122 </w:t>
            </w:r>
            <w:proofErr w:type="gramStart"/>
            <w:r w:rsidR="001901D7" w:rsidRPr="00D469BE">
              <w:rPr>
                <w:rFonts w:ascii="Times New Roman" w:hAnsi="Times New Roman"/>
                <w:lang w:val="en-GB"/>
              </w:rPr>
              <w:t>LSGU</w:t>
            </w:r>
            <w:r w:rsidR="009F781D" w:rsidRPr="00D469BE">
              <w:rPr>
                <w:rFonts w:ascii="Times New Roman" w:hAnsi="Times New Roman"/>
                <w:lang w:val="en-GB"/>
              </w:rPr>
              <w:t>s</w:t>
            </w:r>
            <w:r w:rsidR="00703F0F" w:rsidRPr="00D469BE">
              <w:rPr>
                <w:rFonts w:ascii="Times New Roman" w:hAnsi="Times New Roman"/>
                <w:lang w:val="en-GB"/>
              </w:rPr>
              <w:t>,</w:t>
            </w:r>
            <w:proofErr w:type="gramEnd"/>
            <w:r w:rsidR="00703F0F" w:rsidRPr="00D469BE">
              <w:rPr>
                <w:rFonts w:ascii="Times New Roman" w:hAnsi="Times New Roman"/>
                <w:lang w:val="en-GB"/>
              </w:rPr>
              <w:t xml:space="preserve"> </w:t>
            </w:r>
            <w:r w:rsidR="009F781D" w:rsidRPr="00D469BE">
              <w:rPr>
                <w:rFonts w:ascii="Times New Roman" w:hAnsi="Times New Roman"/>
                <w:lang w:val="en-GB"/>
              </w:rPr>
              <w:t xml:space="preserve">or </w:t>
            </w:r>
            <w:r w:rsidR="00703F0F" w:rsidRPr="00D469BE">
              <w:rPr>
                <w:rFonts w:ascii="Times New Roman" w:hAnsi="Times New Roman"/>
                <w:lang w:val="en-GB"/>
              </w:rPr>
              <w:t xml:space="preserve">75% </w:t>
            </w:r>
            <w:r w:rsidR="009F781D" w:rsidRPr="00D469BE">
              <w:rPr>
                <w:rFonts w:ascii="Times New Roman" w:hAnsi="Times New Roman"/>
                <w:lang w:val="en-GB"/>
              </w:rPr>
              <w:t xml:space="preserve">of all </w:t>
            </w:r>
            <w:r w:rsidR="001901D7" w:rsidRPr="00D469BE">
              <w:rPr>
                <w:rFonts w:ascii="Times New Roman" w:hAnsi="Times New Roman"/>
                <w:lang w:val="en-GB"/>
              </w:rPr>
              <w:t>LSGU</w:t>
            </w:r>
            <w:r w:rsidR="009F781D" w:rsidRPr="00D469BE">
              <w:rPr>
                <w:rFonts w:ascii="Times New Roman" w:hAnsi="Times New Roman"/>
                <w:lang w:val="en-GB"/>
              </w:rPr>
              <w:t>s</w:t>
            </w:r>
            <w:r w:rsidR="00703F0F" w:rsidRPr="00D469BE">
              <w:rPr>
                <w:rFonts w:ascii="Times New Roman" w:hAnsi="Times New Roman"/>
                <w:lang w:val="en-GB"/>
              </w:rPr>
              <w:t xml:space="preserve"> </w:t>
            </w:r>
            <w:r w:rsidR="00EC1D60" w:rsidRPr="00D469BE">
              <w:rPr>
                <w:rFonts w:ascii="Times New Roman" w:hAnsi="Times New Roman"/>
                <w:lang w:val="en-GB"/>
              </w:rPr>
              <w:t>in the Republic of Serbia</w:t>
            </w:r>
            <w:r w:rsidR="00703F0F" w:rsidRPr="00D469BE">
              <w:rPr>
                <w:rFonts w:ascii="Times New Roman" w:hAnsi="Times New Roman"/>
                <w:lang w:val="en-GB"/>
              </w:rPr>
              <w:t xml:space="preserve">. </w:t>
            </w:r>
            <w:r w:rsidR="009F781D" w:rsidRPr="00D469BE">
              <w:rPr>
                <w:rFonts w:ascii="Times New Roman" w:hAnsi="Times New Roman"/>
                <w:lang w:val="en-GB"/>
              </w:rPr>
              <w:t xml:space="preserve">The results of this survey have shown that, of the total number of instruments passed in </w:t>
            </w:r>
            <w:r w:rsidR="00703F0F" w:rsidRPr="00D469BE">
              <w:rPr>
                <w:rFonts w:ascii="Times New Roman" w:hAnsi="Times New Roman"/>
                <w:lang w:val="en-GB"/>
              </w:rPr>
              <w:t>2014 (11</w:t>
            </w:r>
            <w:r w:rsidR="009F781D" w:rsidRPr="00D469BE">
              <w:rPr>
                <w:rFonts w:ascii="Times New Roman" w:hAnsi="Times New Roman"/>
                <w:lang w:val="en-GB"/>
              </w:rPr>
              <w:t>,</w:t>
            </w:r>
            <w:r w:rsidR="00703F0F" w:rsidRPr="00D469BE">
              <w:rPr>
                <w:rFonts w:ascii="Times New Roman" w:hAnsi="Times New Roman"/>
                <w:lang w:val="en-GB"/>
              </w:rPr>
              <w:t xml:space="preserve">000 </w:t>
            </w:r>
            <w:r w:rsidR="009F781D" w:rsidRPr="00D469BE">
              <w:rPr>
                <w:rFonts w:ascii="Times New Roman" w:hAnsi="Times New Roman"/>
                <w:lang w:val="en-GB"/>
              </w:rPr>
              <w:t>instruments</w:t>
            </w:r>
            <w:r w:rsidR="00703F0F" w:rsidRPr="00D469BE">
              <w:rPr>
                <w:rFonts w:ascii="Times New Roman" w:hAnsi="Times New Roman"/>
                <w:lang w:val="en-GB"/>
              </w:rPr>
              <w:t xml:space="preserve"> - </w:t>
            </w:r>
            <w:r w:rsidR="009F781D" w:rsidRPr="00D469BE">
              <w:rPr>
                <w:rFonts w:ascii="Times New Roman" w:hAnsi="Times New Roman"/>
                <w:lang w:val="en-GB"/>
              </w:rPr>
              <w:t>budgets</w:t>
            </w:r>
            <w:r w:rsidR="00703F0F" w:rsidRPr="00D469BE">
              <w:rPr>
                <w:rFonts w:ascii="Times New Roman" w:hAnsi="Times New Roman"/>
                <w:lang w:val="en-GB"/>
              </w:rPr>
              <w:t xml:space="preserve">, </w:t>
            </w:r>
            <w:r w:rsidR="009F781D" w:rsidRPr="00D469BE">
              <w:rPr>
                <w:rFonts w:ascii="Times New Roman" w:hAnsi="Times New Roman"/>
                <w:lang w:val="en-GB"/>
              </w:rPr>
              <w:t>strategic development plans, decisions, zoning plans. Statutes etc.</w:t>
            </w:r>
            <w:r w:rsidR="00703F0F" w:rsidRPr="00D469BE">
              <w:rPr>
                <w:rFonts w:ascii="Times New Roman" w:hAnsi="Times New Roman"/>
                <w:lang w:val="en-GB"/>
              </w:rPr>
              <w:t>)</w:t>
            </w:r>
            <w:r w:rsidR="009F781D" w:rsidRPr="00D469BE">
              <w:rPr>
                <w:rFonts w:ascii="Times New Roman" w:hAnsi="Times New Roman"/>
                <w:lang w:val="en-GB"/>
              </w:rPr>
              <w:t xml:space="preserve">, only </w:t>
            </w:r>
            <w:r w:rsidR="00703F0F" w:rsidRPr="00D469BE">
              <w:rPr>
                <w:rFonts w:ascii="Times New Roman" w:hAnsi="Times New Roman"/>
                <w:lang w:val="en-GB"/>
              </w:rPr>
              <w:t xml:space="preserve">3% </w:t>
            </w:r>
            <w:r w:rsidR="009F781D" w:rsidRPr="00D469BE">
              <w:rPr>
                <w:rFonts w:ascii="Times New Roman" w:hAnsi="Times New Roman"/>
                <w:lang w:val="en-GB"/>
              </w:rPr>
              <w:t>had undergone any kind of public hearing</w:t>
            </w:r>
            <w:r w:rsidR="00703F0F" w:rsidRPr="00D469BE">
              <w:rPr>
                <w:rFonts w:ascii="Times New Roman" w:hAnsi="Times New Roman"/>
                <w:lang w:val="en-GB"/>
              </w:rPr>
              <w:t xml:space="preserve">. </w:t>
            </w:r>
            <w:r w:rsidR="009F781D" w:rsidRPr="00D469BE">
              <w:rPr>
                <w:rFonts w:ascii="Times New Roman" w:hAnsi="Times New Roman"/>
                <w:lang w:val="en-GB"/>
              </w:rPr>
              <w:t>In addition</w:t>
            </w:r>
            <w:r w:rsidR="00703F0F" w:rsidRPr="00D469BE">
              <w:rPr>
                <w:rFonts w:ascii="Times New Roman" w:hAnsi="Times New Roman"/>
                <w:lang w:val="en-GB"/>
              </w:rPr>
              <w:t xml:space="preserve">, </w:t>
            </w:r>
            <w:r w:rsidR="009F781D" w:rsidRPr="00D469BE">
              <w:rPr>
                <w:rFonts w:ascii="Times New Roman" w:hAnsi="Times New Roman"/>
                <w:lang w:val="en-GB"/>
              </w:rPr>
              <w:t>those municipalities that did hold public hearings usually involved</w:t>
            </w:r>
            <w:r w:rsidR="00703F0F" w:rsidRPr="00D469BE">
              <w:rPr>
                <w:rFonts w:ascii="Times New Roman" w:hAnsi="Times New Roman"/>
                <w:lang w:val="en-GB"/>
              </w:rPr>
              <w:t xml:space="preserve"> </w:t>
            </w:r>
            <w:r w:rsidR="00A33ABD" w:rsidRPr="00D469BE">
              <w:rPr>
                <w:rFonts w:ascii="Times New Roman" w:hAnsi="Times New Roman"/>
                <w:lang w:val="en-GB"/>
              </w:rPr>
              <w:t>CSO</w:t>
            </w:r>
            <w:r w:rsidR="009F781D" w:rsidRPr="00D469BE">
              <w:rPr>
                <w:rFonts w:ascii="Times New Roman" w:hAnsi="Times New Roman"/>
                <w:lang w:val="en-GB"/>
              </w:rPr>
              <w:t>s in the public hearings during the drafting stage, but not during the follow-up and implementation stages</w:t>
            </w:r>
            <w:r w:rsidR="00703F0F" w:rsidRPr="00D469BE">
              <w:rPr>
                <w:rFonts w:ascii="Times New Roman" w:hAnsi="Times New Roman"/>
                <w:lang w:val="en-GB"/>
              </w:rPr>
              <w:t>.</w:t>
            </w:r>
          </w:p>
          <w:p w:rsidR="00324D95" w:rsidRPr="00D469BE" w:rsidRDefault="00573F68" w:rsidP="004E16A7">
            <w:pPr>
              <w:spacing w:after="0" w:line="240" w:lineRule="auto"/>
              <w:jc w:val="both"/>
              <w:rPr>
                <w:rFonts w:ascii="Times New Roman" w:hAnsi="Times New Roman"/>
                <w:b/>
                <w:color w:val="FF0000"/>
                <w:lang w:val="en-GB"/>
              </w:rPr>
            </w:pPr>
            <w:r w:rsidRPr="00D469BE">
              <w:rPr>
                <w:rFonts w:ascii="Times New Roman" w:hAnsi="Times New Roman"/>
                <w:lang w:val="en-GB"/>
              </w:rPr>
              <w:t xml:space="preserve">In </w:t>
            </w:r>
            <w:r w:rsidR="00703F0F" w:rsidRPr="00D469BE">
              <w:rPr>
                <w:rFonts w:ascii="Times New Roman" w:hAnsi="Times New Roman"/>
                <w:lang w:val="en-GB"/>
              </w:rPr>
              <w:t xml:space="preserve">2015, </w:t>
            </w:r>
            <w:r w:rsidRPr="00D469BE">
              <w:rPr>
                <w:rFonts w:ascii="Times New Roman" w:hAnsi="Times New Roman"/>
                <w:lang w:val="en-GB"/>
              </w:rPr>
              <w:t xml:space="preserve">the </w:t>
            </w:r>
            <w:r w:rsidR="009214D7" w:rsidRPr="00D469BE">
              <w:rPr>
                <w:rFonts w:ascii="Times New Roman" w:hAnsi="Times New Roman"/>
                <w:lang w:val="en-GB"/>
              </w:rPr>
              <w:t>Office for Cooperation with the Civil Society</w:t>
            </w:r>
            <w:r w:rsidR="00703F0F" w:rsidRPr="00D469BE">
              <w:rPr>
                <w:rFonts w:ascii="Times New Roman" w:hAnsi="Times New Roman"/>
                <w:lang w:val="en-GB"/>
              </w:rPr>
              <w:t xml:space="preserve"> </w:t>
            </w:r>
            <w:r w:rsidRPr="00D469BE">
              <w:rPr>
                <w:rFonts w:ascii="Times New Roman" w:hAnsi="Times New Roman"/>
                <w:lang w:val="en-GB"/>
              </w:rPr>
              <w:t xml:space="preserve">collaborated with the </w:t>
            </w:r>
            <w:r w:rsidR="00703F0F" w:rsidRPr="00D469BE">
              <w:rPr>
                <w:rFonts w:ascii="Times New Roman" w:hAnsi="Times New Roman"/>
                <w:lang w:val="en-GB"/>
              </w:rPr>
              <w:t xml:space="preserve">TACSO </w:t>
            </w:r>
            <w:r w:rsidRPr="00D469BE">
              <w:rPr>
                <w:rFonts w:ascii="Times New Roman" w:hAnsi="Times New Roman"/>
                <w:lang w:val="en-GB"/>
              </w:rPr>
              <w:t xml:space="preserve">project in Serbia to organise </w:t>
            </w:r>
            <w:r w:rsidR="00703F0F" w:rsidRPr="00D469BE">
              <w:rPr>
                <w:rFonts w:ascii="Times New Roman" w:hAnsi="Times New Roman"/>
                <w:lang w:val="en-GB"/>
              </w:rPr>
              <w:t xml:space="preserve">10 </w:t>
            </w:r>
            <w:r w:rsidRPr="00D469BE">
              <w:rPr>
                <w:rFonts w:ascii="Times New Roman" w:hAnsi="Times New Roman"/>
                <w:lang w:val="en-GB"/>
              </w:rPr>
              <w:t xml:space="preserve">two-day training events for representatives of </w:t>
            </w:r>
            <w:r w:rsidR="001901D7" w:rsidRPr="00D469BE">
              <w:rPr>
                <w:rFonts w:ascii="Times New Roman" w:hAnsi="Times New Roman"/>
                <w:lang w:val="en-GB"/>
              </w:rPr>
              <w:t>LSGU</w:t>
            </w:r>
            <w:r w:rsidRPr="00D469BE">
              <w:rPr>
                <w:rFonts w:ascii="Times New Roman" w:hAnsi="Times New Roman"/>
                <w:lang w:val="en-GB"/>
              </w:rPr>
              <w:t>s</w:t>
            </w:r>
            <w:r w:rsidR="00703F0F" w:rsidRPr="00D469BE">
              <w:rPr>
                <w:rFonts w:ascii="Times New Roman" w:hAnsi="Times New Roman"/>
                <w:lang w:val="en-GB"/>
              </w:rPr>
              <w:t xml:space="preserve"> </w:t>
            </w:r>
            <w:r w:rsidRPr="00D469BE">
              <w:rPr>
                <w:rFonts w:ascii="Times New Roman" w:hAnsi="Times New Roman"/>
                <w:lang w:val="en-GB"/>
              </w:rPr>
              <w:t>on the issues of transparent financing of civil society organisations and importance of cooperation with CSOs</w:t>
            </w:r>
            <w:r w:rsidR="00703F0F" w:rsidRPr="00D469BE">
              <w:rPr>
                <w:rFonts w:ascii="Times New Roman" w:hAnsi="Times New Roman"/>
                <w:lang w:val="en-GB"/>
              </w:rPr>
              <w:t xml:space="preserve">. </w:t>
            </w:r>
            <w:r w:rsidRPr="00D469BE">
              <w:rPr>
                <w:rFonts w:ascii="Times New Roman" w:hAnsi="Times New Roman"/>
                <w:lang w:val="en-GB"/>
              </w:rPr>
              <w:t>The recommendations set out in the reports from these trainings are indicative of a</w:t>
            </w:r>
            <w:r w:rsidR="00D469BE">
              <w:rPr>
                <w:rFonts w:ascii="Times New Roman" w:hAnsi="Times New Roman"/>
                <w:lang w:val="en-GB"/>
              </w:rPr>
              <w:t xml:space="preserve"> </w:t>
            </w:r>
            <w:r w:rsidRPr="00D469BE">
              <w:rPr>
                <w:rFonts w:ascii="Times New Roman" w:hAnsi="Times New Roman"/>
                <w:lang w:val="en-GB"/>
              </w:rPr>
              <w:t>need for additional training of civil servants about improved cooperation and possible cooperation mechanisms and models, especially with regard to involvement in the process of planning and allocation of funding</w:t>
            </w:r>
            <w:r w:rsidR="00703F0F" w:rsidRPr="00D469BE">
              <w:rPr>
                <w:rFonts w:ascii="Times New Roman" w:hAnsi="Times New Roman"/>
                <w:lang w:val="en-GB"/>
              </w:rPr>
              <w:t>.</w:t>
            </w:r>
          </w:p>
        </w:tc>
      </w:tr>
      <w:tr w:rsidR="00324D95" w:rsidRPr="00D469BE" w:rsidTr="00F602E1">
        <w:tc>
          <w:tcPr>
            <w:tcW w:w="2812" w:type="dxa"/>
            <w:shd w:val="clear" w:color="auto" w:fill="F2F2F2"/>
            <w:vAlign w:val="center"/>
          </w:tcPr>
          <w:p w:rsidR="00324D95" w:rsidRPr="00D469BE" w:rsidRDefault="00A662DF" w:rsidP="00975D60">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Main objective</w:t>
            </w:r>
          </w:p>
        </w:tc>
        <w:tc>
          <w:tcPr>
            <w:tcW w:w="6379" w:type="dxa"/>
            <w:gridSpan w:val="4"/>
          </w:tcPr>
          <w:p w:rsidR="00324D95" w:rsidRPr="00D469BE" w:rsidRDefault="00573F68" w:rsidP="004E16A7">
            <w:pPr>
              <w:spacing w:after="0" w:line="240" w:lineRule="auto"/>
              <w:jc w:val="both"/>
              <w:rPr>
                <w:rFonts w:ascii="Times New Roman" w:hAnsi="Times New Roman"/>
                <w:lang w:val="en-GB"/>
              </w:rPr>
            </w:pPr>
            <w:r w:rsidRPr="00D469BE">
              <w:rPr>
                <w:rFonts w:ascii="Times New Roman" w:hAnsi="Times New Roman"/>
                <w:lang w:val="en-GB"/>
              </w:rPr>
              <w:t xml:space="preserve">Improved capacities of public administration bodies to establish sustainable models and mechanisms of cooperation with </w:t>
            </w:r>
            <w:r w:rsidR="00A33ABD" w:rsidRPr="00D469BE">
              <w:rPr>
                <w:rFonts w:ascii="Times New Roman" w:hAnsi="Times New Roman"/>
                <w:lang w:val="en-GB"/>
              </w:rPr>
              <w:t>CSO</w:t>
            </w:r>
            <w:r w:rsidR="00324D95" w:rsidRPr="00D469BE">
              <w:rPr>
                <w:rFonts w:ascii="Times New Roman" w:hAnsi="Times New Roman"/>
                <w:lang w:val="en-GB"/>
              </w:rPr>
              <w:t xml:space="preserve"> </w:t>
            </w:r>
            <w:r w:rsidRPr="00D469BE">
              <w:rPr>
                <w:rFonts w:ascii="Times New Roman" w:hAnsi="Times New Roman"/>
                <w:lang w:val="en-GB"/>
              </w:rPr>
              <w:t>when developing and implementing public policies</w:t>
            </w:r>
            <w:r w:rsidR="00324D95" w:rsidRPr="00D469BE">
              <w:rPr>
                <w:rFonts w:ascii="Times New Roman" w:hAnsi="Times New Roman"/>
                <w:lang w:val="en-GB"/>
              </w:rPr>
              <w:t>.</w:t>
            </w:r>
          </w:p>
        </w:tc>
      </w:tr>
      <w:tr w:rsidR="00324D95" w:rsidRPr="00D469BE" w:rsidTr="00F602E1">
        <w:trPr>
          <w:trHeight w:val="1290"/>
        </w:trPr>
        <w:tc>
          <w:tcPr>
            <w:tcW w:w="2812" w:type="dxa"/>
            <w:shd w:val="clear" w:color="auto" w:fill="F2F2F2"/>
            <w:vAlign w:val="center"/>
          </w:tcPr>
          <w:p w:rsidR="00324D95" w:rsidRPr="00D469BE" w:rsidRDefault="00A662DF" w:rsidP="0089623A">
            <w:pPr>
              <w:jc w:val="center"/>
              <w:rPr>
                <w:rFonts w:ascii="Times New Roman" w:hAnsi="Times New Roman"/>
                <w:lang w:val="en-GB"/>
              </w:rPr>
            </w:pPr>
            <w:r w:rsidRPr="00D469BE">
              <w:rPr>
                <w:rFonts w:ascii="Times New Roman" w:eastAsia="Times New Roman" w:hAnsi="Times New Roman"/>
                <w:color w:val="000000"/>
                <w:lang w:val="en-GB"/>
              </w:rPr>
              <w:t>Brief description of commitment (</w:t>
            </w:r>
            <w:r w:rsidR="00D469BE">
              <w:rPr>
                <w:rFonts w:ascii="Times New Roman" w:eastAsia="Times New Roman" w:hAnsi="Times New Roman"/>
                <w:color w:val="000000"/>
                <w:lang w:val="en-GB"/>
              </w:rPr>
              <w:t xml:space="preserve">140-character </w:t>
            </w:r>
            <w:r w:rsidRPr="00D469BE">
              <w:rPr>
                <w:rFonts w:ascii="Times New Roman" w:eastAsia="Times New Roman" w:hAnsi="Times New Roman"/>
                <w:color w:val="000000"/>
                <w:lang w:val="en-GB"/>
              </w:rPr>
              <w:t>limit)</w:t>
            </w:r>
          </w:p>
        </w:tc>
        <w:tc>
          <w:tcPr>
            <w:tcW w:w="6379" w:type="dxa"/>
            <w:gridSpan w:val="4"/>
          </w:tcPr>
          <w:p w:rsidR="00703F0F" w:rsidRPr="00D469BE" w:rsidRDefault="00573F68" w:rsidP="00703F0F">
            <w:pPr>
              <w:spacing w:after="0" w:line="240" w:lineRule="auto"/>
              <w:jc w:val="both"/>
              <w:rPr>
                <w:rFonts w:ascii="Times New Roman" w:hAnsi="Times New Roman"/>
                <w:lang w:val="en-GB"/>
              </w:rPr>
            </w:pPr>
            <w:r w:rsidRPr="00D469BE">
              <w:rPr>
                <w:rFonts w:ascii="Times New Roman" w:hAnsi="Times New Roman"/>
                <w:lang w:val="en-GB"/>
              </w:rPr>
              <w:t xml:space="preserve">Plans have </w:t>
            </w:r>
            <w:r w:rsidR="00D469BE" w:rsidRPr="00D469BE">
              <w:rPr>
                <w:rFonts w:ascii="Times New Roman" w:hAnsi="Times New Roman"/>
                <w:lang w:val="en-GB"/>
              </w:rPr>
              <w:t>been</w:t>
            </w:r>
            <w:r w:rsidRPr="00D469BE">
              <w:rPr>
                <w:rFonts w:ascii="Times New Roman" w:hAnsi="Times New Roman"/>
                <w:lang w:val="en-GB"/>
              </w:rPr>
              <w:t xml:space="preserve"> made for up to </w:t>
            </w:r>
            <w:r w:rsidR="00703F0F" w:rsidRPr="00D469BE">
              <w:rPr>
                <w:rFonts w:ascii="Times New Roman" w:hAnsi="Times New Roman"/>
                <w:lang w:val="en-GB"/>
              </w:rPr>
              <w:t xml:space="preserve">5 </w:t>
            </w:r>
            <w:r w:rsidRPr="00D469BE">
              <w:rPr>
                <w:rFonts w:ascii="Times New Roman" w:hAnsi="Times New Roman"/>
                <w:lang w:val="en-GB"/>
              </w:rPr>
              <w:t>training events for representatives of public administration that would address the importance and potential modalities of cooperation with civil society organisations in the process of developing and implementing regulations and other public policy documents</w:t>
            </w:r>
            <w:r w:rsidR="00703F0F" w:rsidRPr="00D469BE">
              <w:rPr>
                <w:rFonts w:ascii="Times New Roman" w:hAnsi="Times New Roman"/>
                <w:lang w:val="en-GB"/>
              </w:rPr>
              <w:t xml:space="preserve">. </w:t>
            </w:r>
          </w:p>
          <w:p w:rsidR="00324D95" w:rsidRPr="00D469BE" w:rsidRDefault="00573F68" w:rsidP="00703F0F">
            <w:pPr>
              <w:spacing w:after="0" w:line="240" w:lineRule="auto"/>
              <w:jc w:val="both"/>
              <w:rPr>
                <w:rFonts w:ascii="Times New Roman" w:hAnsi="Times New Roman"/>
                <w:lang w:val="en-GB"/>
              </w:rPr>
            </w:pPr>
            <w:r w:rsidRPr="00D469BE">
              <w:rPr>
                <w:rFonts w:ascii="Times New Roman" w:hAnsi="Times New Roman"/>
                <w:lang w:val="en-GB"/>
              </w:rPr>
              <w:t xml:space="preserve">The trainings will be organised in collaboration with the Human Resource Management Service and other </w:t>
            </w:r>
            <w:r w:rsidR="00EC1D60" w:rsidRPr="00D469BE">
              <w:rPr>
                <w:rFonts w:ascii="Times New Roman" w:hAnsi="Times New Roman"/>
                <w:lang w:val="en-GB"/>
              </w:rPr>
              <w:t>public administration</w:t>
            </w:r>
            <w:r w:rsidRPr="00D469BE">
              <w:rPr>
                <w:rFonts w:ascii="Times New Roman" w:hAnsi="Times New Roman"/>
                <w:lang w:val="en-GB"/>
              </w:rPr>
              <w:t xml:space="preserve"> services</w:t>
            </w:r>
            <w:r w:rsidR="00401D9E" w:rsidRPr="00D469BE">
              <w:rPr>
                <w:rFonts w:ascii="Times New Roman" w:hAnsi="Times New Roman"/>
                <w:lang w:val="en-GB"/>
              </w:rPr>
              <w:t xml:space="preserve">. </w:t>
            </w:r>
            <w:r w:rsidRPr="00D469BE">
              <w:rPr>
                <w:rFonts w:ascii="Times New Roman" w:hAnsi="Times New Roman"/>
                <w:lang w:val="en-GB"/>
              </w:rPr>
              <w:t xml:space="preserve">The minimum planned number of participants is </w:t>
            </w:r>
            <w:r w:rsidR="00401D9E" w:rsidRPr="00D469BE">
              <w:rPr>
                <w:rFonts w:ascii="Times New Roman" w:hAnsi="Times New Roman"/>
                <w:lang w:val="en-GB"/>
              </w:rPr>
              <w:t>20</w:t>
            </w:r>
            <w:r w:rsidRPr="00D469BE">
              <w:rPr>
                <w:rFonts w:ascii="Times New Roman" w:hAnsi="Times New Roman"/>
                <w:lang w:val="en-GB"/>
              </w:rPr>
              <w:t>, including officers in charge of drafting regulations, as well as officers in charge of financing and cooperation with civil society organisations</w:t>
            </w:r>
            <w:r w:rsidR="00401D9E" w:rsidRPr="00D469BE">
              <w:rPr>
                <w:rFonts w:ascii="Times New Roman" w:hAnsi="Times New Roman"/>
                <w:lang w:val="en-GB"/>
              </w:rPr>
              <w:t>.</w:t>
            </w:r>
          </w:p>
        </w:tc>
      </w:tr>
      <w:tr w:rsidR="00324D95" w:rsidRPr="00D469BE" w:rsidTr="00F602E1">
        <w:tc>
          <w:tcPr>
            <w:tcW w:w="2812" w:type="dxa"/>
            <w:shd w:val="clear" w:color="auto" w:fill="F2F2F2"/>
            <w:vAlign w:val="center"/>
          </w:tcPr>
          <w:p w:rsidR="00324D95" w:rsidRPr="00D469BE" w:rsidRDefault="00A662DF" w:rsidP="00975D60">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lastRenderedPageBreak/>
              <w:t>OGP challenge addressed by the commitment</w:t>
            </w:r>
          </w:p>
        </w:tc>
        <w:tc>
          <w:tcPr>
            <w:tcW w:w="6379" w:type="dxa"/>
            <w:gridSpan w:val="4"/>
            <w:vAlign w:val="center"/>
          </w:tcPr>
          <w:p w:rsidR="00324D95" w:rsidRPr="00D469BE" w:rsidRDefault="00573F68" w:rsidP="00136A45">
            <w:pPr>
              <w:spacing w:after="0" w:line="240" w:lineRule="auto"/>
              <w:rPr>
                <w:rFonts w:ascii="Times New Roman" w:hAnsi="Times New Roman"/>
                <w:lang w:val="en-GB"/>
              </w:rPr>
            </w:pPr>
            <w:r w:rsidRPr="00D469BE">
              <w:rPr>
                <w:rFonts w:ascii="Times New Roman" w:hAnsi="Times New Roman"/>
                <w:lang w:val="en-GB"/>
              </w:rPr>
              <w:t>Improving public services</w:t>
            </w:r>
            <w:r w:rsidR="005F75F7" w:rsidRPr="00D469BE">
              <w:rPr>
                <w:rFonts w:ascii="Times New Roman" w:hAnsi="Times New Roman"/>
                <w:lang w:val="en-GB"/>
              </w:rPr>
              <w:t xml:space="preserve">, </w:t>
            </w:r>
            <w:r w:rsidR="001E2005" w:rsidRPr="00D469BE">
              <w:rPr>
                <w:rFonts w:ascii="Times New Roman" w:hAnsi="Times New Roman"/>
                <w:lang w:val="en-GB"/>
              </w:rPr>
              <w:t>Strengthening public integrity</w:t>
            </w:r>
          </w:p>
        </w:tc>
      </w:tr>
      <w:tr w:rsidR="00324D95" w:rsidRPr="00D469BE" w:rsidTr="00F602E1">
        <w:trPr>
          <w:trHeight w:val="611"/>
        </w:trPr>
        <w:tc>
          <w:tcPr>
            <w:tcW w:w="2812" w:type="dxa"/>
            <w:shd w:val="clear" w:color="auto" w:fill="F2F2F2"/>
          </w:tcPr>
          <w:p w:rsidR="00975D60" w:rsidRPr="00D469BE" w:rsidRDefault="00A662DF" w:rsidP="00373DCD">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Relevance</w:t>
            </w:r>
            <w:r w:rsidR="00324D95" w:rsidRPr="00D469BE">
              <w:rPr>
                <w:rFonts w:ascii="Times New Roman" w:eastAsia="Times New Roman" w:hAnsi="Times New Roman"/>
                <w:color w:val="000000"/>
                <w:lang w:val="en-GB"/>
              </w:rPr>
              <w:t>.</w:t>
            </w:r>
          </w:p>
          <w:p w:rsidR="00324D95" w:rsidRPr="00D469BE" w:rsidRDefault="00A662DF" w:rsidP="00373DCD">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Briefly describe the way in which this commitment is relevant to further advancing OGP values of access to information, public accountability, civic participation, and technology and innovation for openness and accountability.</w:t>
            </w:r>
            <w:r w:rsidR="00324D95" w:rsidRPr="00D469BE">
              <w:rPr>
                <w:rFonts w:ascii="Times New Roman" w:eastAsia="Times New Roman" w:hAnsi="Times New Roman"/>
                <w:color w:val="000000"/>
                <w:lang w:val="en-GB"/>
              </w:rPr>
              <w:t xml:space="preserve"> </w:t>
            </w:r>
            <w:r w:rsidRPr="00D469BE">
              <w:rPr>
                <w:rFonts w:ascii="Times New Roman" w:eastAsia="Times New Roman" w:hAnsi="Times New Roman"/>
                <w:color w:val="000000"/>
                <w:lang w:val="en-GB"/>
              </w:rPr>
              <w:t>(A detailed description of these values is available in the OGP Values Guidance Note.)</w:t>
            </w:r>
          </w:p>
        </w:tc>
        <w:tc>
          <w:tcPr>
            <w:tcW w:w="6379" w:type="dxa"/>
            <w:gridSpan w:val="4"/>
            <w:vAlign w:val="center"/>
          </w:tcPr>
          <w:p w:rsidR="00324D95" w:rsidRPr="00D469BE" w:rsidRDefault="00560890" w:rsidP="00136A45">
            <w:pPr>
              <w:spacing w:after="0" w:line="240" w:lineRule="auto"/>
              <w:rPr>
                <w:rFonts w:ascii="Times New Roman" w:hAnsi="Times New Roman"/>
                <w:lang w:val="en-GB"/>
              </w:rPr>
            </w:pPr>
            <w:r w:rsidRPr="00D469BE">
              <w:rPr>
                <w:rFonts w:ascii="Times New Roman" w:hAnsi="Times New Roman"/>
                <w:lang w:val="en-GB"/>
              </w:rPr>
              <w:t>By increasing the capacities of public administration bodies in connection with the application of the Guidelines on Inclusion of Civil Society Organisations in the Process of Passing Regulations</w:t>
            </w:r>
            <w:r w:rsidR="00703F0F" w:rsidRPr="00D469BE">
              <w:rPr>
                <w:rFonts w:ascii="Times New Roman" w:hAnsi="Times New Roman"/>
                <w:lang w:val="en-GB"/>
              </w:rPr>
              <w:t xml:space="preserve">, </w:t>
            </w:r>
            <w:r w:rsidRPr="00D469BE">
              <w:rPr>
                <w:rFonts w:ascii="Times New Roman" w:hAnsi="Times New Roman"/>
                <w:lang w:val="en-GB"/>
              </w:rPr>
              <w:t>we will contribute to better understanding of the role and importance of cooperation between public administration bodies</w:t>
            </w:r>
            <w:r w:rsidR="00703F0F" w:rsidRPr="00D469BE">
              <w:rPr>
                <w:rFonts w:ascii="Times New Roman" w:hAnsi="Times New Roman"/>
                <w:lang w:val="en-GB"/>
              </w:rPr>
              <w:t xml:space="preserve"> </w:t>
            </w:r>
            <w:r w:rsidRPr="00D469BE">
              <w:rPr>
                <w:rFonts w:ascii="Times New Roman" w:hAnsi="Times New Roman"/>
                <w:lang w:val="en-GB"/>
              </w:rPr>
              <w:t>and</w:t>
            </w:r>
            <w:r w:rsidR="00703F0F" w:rsidRPr="00D469BE">
              <w:rPr>
                <w:rFonts w:ascii="Times New Roman" w:hAnsi="Times New Roman"/>
                <w:lang w:val="en-GB"/>
              </w:rPr>
              <w:t xml:space="preserve"> </w:t>
            </w:r>
            <w:r w:rsidR="00A33ABD" w:rsidRPr="00D469BE">
              <w:rPr>
                <w:rFonts w:ascii="Times New Roman" w:hAnsi="Times New Roman"/>
                <w:lang w:val="en-GB"/>
              </w:rPr>
              <w:t>CSO</w:t>
            </w:r>
            <w:r w:rsidRPr="00D469BE">
              <w:rPr>
                <w:rFonts w:ascii="Times New Roman" w:hAnsi="Times New Roman"/>
                <w:lang w:val="en-GB"/>
              </w:rPr>
              <w:t>s</w:t>
            </w:r>
            <w:r w:rsidR="00703F0F" w:rsidRPr="00D469BE">
              <w:rPr>
                <w:rFonts w:ascii="Times New Roman" w:hAnsi="Times New Roman"/>
                <w:lang w:val="en-GB"/>
              </w:rPr>
              <w:t xml:space="preserve">, </w:t>
            </w:r>
            <w:r w:rsidRPr="00D469BE">
              <w:rPr>
                <w:rFonts w:ascii="Times New Roman" w:hAnsi="Times New Roman"/>
                <w:lang w:val="en-GB"/>
              </w:rPr>
              <w:t>which will contribute to greater civic participation in the work of public administration bodies</w:t>
            </w:r>
            <w:r w:rsidR="00EC1D60" w:rsidRPr="00D469BE">
              <w:rPr>
                <w:rFonts w:ascii="Times New Roman" w:hAnsi="Times New Roman"/>
                <w:lang w:val="en-GB"/>
              </w:rPr>
              <w:t xml:space="preserve"> and </w:t>
            </w:r>
            <w:r w:rsidRPr="00D469BE">
              <w:rPr>
                <w:rFonts w:ascii="Times New Roman" w:hAnsi="Times New Roman"/>
                <w:lang w:val="en-GB"/>
              </w:rPr>
              <w:t>drafting of sounder regulations</w:t>
            </w:r>
            <w:r w:rsidR="00703F0F" w:rsidRPr="00D469BE">
              <w:rPr>
                <w:rFonts w:ascii="Times New Roman" w:hAnsi="Times New Roman"/>
                <w:lang w:val="en-GB"/>
              </w:rPr>
              <w:t xml:space="preserve">. </w:t>
            </w:r>
            <w:r w:rsidRPr="00D469BE">
              <w:rPr>
                <w:rFonts w:ascii="Times New Roman" w:hAnsi="Times New Roman"/>
                <w:lang w:val="en-GB"/>
              </w:rPr>
              <w:t>This, in turn, will lead to greater transparency and accountability in the work of the authorities</w:t>
            </w:r>
            <w:r w:rsidR="00703F0F" w:rsidRPr="00D469BE">
              <w:rPr>
                <w:rFonts w:ascii="Times New Roman" w:hAnsi="Times New Roman"/>
                <w:lang w:val="en-GB"/>
              </w:rPr>
              <w:t>.</w:t>
            </w:r>
          </w:p>
        </w:tc>
      </w:tr>
      <w:tr w:rsidR="00324D95" w:rsidRPr="00D469BE" w:rsidTr="00F602E1">
        <w:trPr>
          <w:trHeight w:val="698"/>
        </w:trPr>
        <w:tc>
          <w:tcPr>
            <w:tcW w:w="2812" w:type="dxa"/>
            <w:shd w:val="clear" w:color="auto" w:fill="F2F2F2"/>
          </w:tcPr>
          <w:p w:rsidR="00975D60" w:rsidRPr="00D469BE" w:rsidRDefault="00A662DF" w:rsidP="00373DCD">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Ambition</w:t>
            </w:r>
            <w:r w:rsidR="00324D95" w:rsidRPr="00D469BE">
              <w:rPr>
                <w:rFonts w:ascii="Times New Roman" w:eastAsia="Times New Roman" w:hAnsi="Times New Roman"/>
                <w:color w:val="000000"/>
                <w:lang w:val="en-GB"/>
              </w:rPr>
              <w:t>.</w:t>
            </w:r>
          </w:p>
          <w:p w:rsidR="00975D60" w:rsidRPr="00D469BE" w:rsidRDefault="00975D60" w:rsidP="00373DCD">
            <w:pPr>
              <w:spacing w:after="0" w:line="240" w:lineRule="auto"/>
              <w:jc w:val="center"/>
              <w:rPr>
                <w:rFonts w:ascii="Times New Roman" w:eastAsia="Times New Roman" w:hAnsi="Times New Roman"/>
                <w:color w:val="000000"/>
                <w:lang w:val="en-GB"/>
              </w:rPr>
            </w:pPr>
          </w:p>
          <w:p w:rsidR="00324D95" w:rsidRPr="00D469BE" w:rsidRDefault="00A662DF" w:rsidP="00373DCD">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Briefly describe the intended results of the commitment and how it will either make government more open or improve government through more openness</w:t>
            </w:r>
            <w:r w:rsidR="00324D95" w:rsidRPr="00D469BE">
              <w:rPr>
                <w:rFonts w:ascii="Times New Roman" w:eastAsia="Times New Roman" w:hAnsi="Times New Roman"/>
                <w:color w:val="000000"/>
                <w:lang w:val="en-GB"/>
              </w:rPr>
              <w:t>.</w:t>
            </w:r>
          </w:p>
        </w:tc>
        <w:tc>
          <w:tcPr>
            <w:tcW w:w="6379" w:type="dxa"/>
            <w:gridSpan w:val="4"/>
            <w:vAlign w:val="center"/>
          </w:tcPr>
          <w:p w:rsidR="00324D95" w:rsidRPr="00D469BE" w:rsidRDefault="00F80864" w:rsidP="00484BC0">
            <w:pPr>
              <w:spacing w:after="0" w:line="240" w:lineRule="auto"/>
              <w:jc w:val="both"/>
              <w:rPr>
                <w:rFonts w:ascii="Times New Roman" w:hAnsi="Times New Roman"/>
                <w:lang w:val="en-GB"/>
              </w:rPr>
            </w:pPr>
            <w:r w:rsidRPr="00D469BE">
              <w:rPr>
                <w:rFonts w:ascii="Times New Roman" w:hAnsi="Times New Roman"/>
                <w:lang w:val="en-GB"/>
              </w:rPr>
              <w:t xml:space="preserve">Improved practice of applying the already established mechanisms and levels of cooperation between public and private sectors by </w:t>
            </w:r>
            <w:r w:rsidR="00560890" w:rsidRPr="00D469BE">
              <w:rPr>
                <w:rFonts w:ascii="Times New Roman" w:hAnsi="Times New Roman"/>
                <w:lang w:val="en-GB"/>
              </w:rPr>
              <w:t>public administration bodies</w:t>
            </w:r>
            <w:r w:rsidRPr="00D469BE">
              <w:rPr>
                <w:rFonts w:ascii="Times New Roman" w:hAnsi="Times New Roman"/>
                <w:lang w:val="en-GB"/>
              </w:rPr>
              <w:t xml:space="preserve"> should contribute to civic participation in the drafting and implementation of regulations and public policies and ensure greater efficiency in the work of public administration bodies, along with cost cuts and optimisation of work of institutions, i.e. it should bring about to an overall increase in capacities, knowledge and skills of the staff of public </w:t>
            </w:r>
            <w:r w:rsidR="00D469BE" w:rsidRPr="00D469BE">
              <w:rPr>
                <w:rFonts w:ascii="Times New Roman" w:hAnsi="Times New Roman"/>
                <w:lang w:val="en-GB"/>
              </w:rPr>
              <w:t>administration</w:t>
            </w:r>
            <w:r w:rsidRPr="00D469BE">
              <w:rPr>
                <w:rFonts w:ascii="Times New Roman" w:hAnsi="Times New Roman"/>
                <w:lang w:val="en-GB"/>
              </w:rPr>
              <w:t xml:space="preserve"> bodies</w:t>
            </w:r>
            <w:r w:rsidR="00703F0F" w:rsidRPr="00D469BE">
              <w:rPr>
                <w:rFonts w:ascii="Times New Roman" w:hAnsi="Times New Roman"/>
                <w:lang w:val="en-GB"/>
              </w:rPr>
              <w:t>.</w:t>
            </w:r>
          </w:p>
        </w:tc>
      </w:tr>
      <w:tr w:rsidR="00324D95" w:rsidRPr="00D469BE" w:rsidTr="00F602E1">
        <w:tc>
          <w:tcPr>
            <w:tcW w:w="2812" w:type="dxa"/>
            <w:tcBorders>
              <w:bottom w:val="single" w:sz="4" w:space="0" w:color="auto"/>
            </w:tcBorders>
            <w:shd w:val="clear" w:color="auto" w:fill="F2F2F2"/>
            <w:vAlign w:val="center"/>
          </w:tcPr>
          <w:p w:rsidR="00324D95" w:rsidRPr="00D469BE" w:rsidRDefault="00A662DF" w:rsidP="0089623A">
            <w:pPr>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Milestone</w:t>
            </w:r>
          </w:p>
          <w:p w:rsidR="00324D95" w:rsidRPr="00D469BE" w:rsidRDefault="00A662DF" w:rsidP="00975D60">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Activity with a verifiable deliverable and completion date</w:t>
            </w:r>
          </w:p>
        </w:tc>
        <w:tc>
          <w:tcPr>
            <w:tcW w:w="3330" w:type="dxa"/>
            <w:gridSpan w:val="2"/>
            <w:tcBorders>
              <w:bottom w:val="single" w:sz="4" w:space="0" w:color="auto"/>
            </w:tcBorders>
            <w:shd w:val="clear" w:color="auto" w:fill="F2F2F2"/>
            <w:vAlign w:val="center"/>
          </w:tcPr>
          <w:p w:rsidR="00324D95" w:rsidRPr="00D469BE" w:rsidRDefault="00A662DF" w:rsidP="00975D60">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Start Date</w:t>
            </w:r>
          </w:p>
        </w:tc>
        <w:tc>
          <w:tcPr>
            <w:tcW w:w="3049" w:type="dxa"/>
            <w:gridSpan w:val="2"/>
            <w:tcBorders>
              <w:bottom w:val="single" w:sz="4" w:space="0" w:color="auto"/>
            </w:tcBorders>
            <w:shd w:val="clear" w:color="auto" w:fill="F2F2F2"/>
            <w:vAlign w:val="center"/>
          </w:tcPr>
          <w:p w:rsidR="00324D95" w:rsidRPr="00D469BE" w:rsidRDefault="00A662DF" w:rsidP="00975D60">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End Date</w:t>
            </w:r>
          </w:p>
        </w:tc>
      </w:tr>
      <w:tr w:rsidR="00942479" w:rsidRPr="00D469BE" w:rsidTr="00975D60">
        <w:trPr>
          <w:cantSplit/>
        </w:trPr>
        <w:tc>
          <w:tcPr>
            <w:tcW w:w="2812" w:type="dxa"/>
            <w:tcBorders>
              <w:bottom w:val="nil"/>
            </w:tcBorders>
          </w:tcPr>
          <w:p w:rsidR="00942479" w:rsidRPr="00D469BE" w:rsidRDefault="00573F68" w:rsidP="00373DCD">
            <w:pPr>
              <w:numPr>
                <w:ilvl w:val="0"/>
                <w:numId w:val="31"/>
              </w:numPr>
              <w:tabs>
                <w:tab w:val="left" w:pos="139"/>
              </w:tabs>
              <w:spacing w:after="0" w:line="240" w:lineRule="auto"/>
              <w:ind w:left="-41" w:firstLine="0"/>
              <w:jc w:val="center"/>
              <w:rPr>
                <w:rFonts w:ascii="Times New Roman" w:hAnsi="Times New Roman"/>
                <w:lang w:val="en-GB"/>
              </w:rPr>
            </w:pPr>
            <w:r w:rsidRPr="00D469BE">
              <w:rPr>
                <w:rFonts w:ascii="Times New Roman" w:hAnsi="Times New Roman"/>
                <w:lang w:val="en-GB"/>
              </w:rPr>
              <w:t>Preparation of a Training Programme</w:t>
            </w:r>
          </w:p>
        </w:tc>
        <w:tc>
          <w:tcPr>
            <w:tcW w:w="3337" w:type="dxa"/>
            <w:gridSpan w:val="3"/>
            <w:tcBorders>
              <w:bottom w:val="nil"/>
            </w:tcBorders>
            <w:vAlign w:val="center"/>
          </w:tcPr>
          <w:p w:rsidR="001D7C79" w:rsidRPr="00D469BE" w:rsidRDefault="001901D7" w:rsidP="001D7C79">
            <w:pPr>
              <w:spacing w:after="0" w:line="240" w:lineRule="auto"/>
              <w:jc w:val="center"/>
              <w:rPr>
                <w:rFonts w:ascii="Times New Roman" w:hAnsi="Times New Roman"/>
                <w:lang w:val="en-GB"/>
              </w:rPr>
            </w:pPr>
            <w:r w:rsidRPr="00D469BE">
              <w:rPr>
                <w:rFonts w:ascii="Times New Roman" w:hAnsi="Times New Roman"/>
                <w:lang w:val="en-GB"/>
              </w:rPr>
              <w:t>Q4</w:t>
            </w:r>
            <w:r w:rsidR="001D7C79" w:rsidRPr="00D469BE">
              <w:rPr>
                <w:rFonts w:ascii="Times New Roman" w:hAnsi="Times New Roman"/>
                <w:lang w:val="en-GB"/>
              </w:rPr>
              <w:t xml:space="preserve"> 2016</w:t>
            </w:r>
          </w:p>
          <w:p w:rsidR="001D7C79" w:rsidRPr="00D469BE" w:rsidRDefault="001D7C79" w:rsidP="001D7C79">
            <w:pPr>
              <w:spacing w:after="0" w:line="240" w:lineRule="auto"/>
              <w:jc w:val="center"/>
              <w:rPr>
                <w:rFonts w:ascii="Times New Roman" w:hAnsi="Times New Roman"/>
                <w:lang w:val="en-GB"/>
              </w:rPr>
            </w:pPr>
            <w:r w:rsidRPr="00D469BE">
              <w:rPr>
                <w:rFonts w:ascii="Times New Roman" w:hAnsi="Times New Roman"/>
                <w:lang w:val="en-GB"/>
              </w:rPr>
              <w:t>(</w:t>
            </w:r>
            <w:r w:rsidR="001901D7" w:rsidRPr="00D469BE">
              <w:rPr>
                <w:rFonts w:ascii="Times New Roman" w:hAnsi="Times New Roman"/>
                <w:lang w:val="en-GB"/>
              </w:rPr>
              <w:t>December</w:t>
            </w:r>
            <w:r w:rsidRPr="00D469BE">
              <w:rPr>
                <w:rFonts w:ascii="Times New Roman" w:hAnsi="Times New Roman"/>
                <w:lang w:val="en-GB"/>
              </w:rPr>
              <w:t xml:space="preserve"> 2017)</w:t>
            </w:r>
          </w:p>
          <w:p w:rsidR="00942479" w:rsidRPr="00D469BE" w:rsidRDefault="00942479" w:rsidP="00975D60">
            <w:pPr>
              <w:spacing w:after="0" w:line="240" w:lineRule="auto"/>
              <w:jc w:val="center"/>
              <w:rPr>
                <w:rFonts w:ascii="Times New Roman" w:hAnsi="Times New Roman"/>
                <w:lang w:val="en-GB"/>
              </w:rPr>
            </w:pPr>
          </w:p>
        </w:tc>
        <w:tc>
          <w:tcPr>
            <w:tcW w:w="3042" w:type="dxa"/>
            <w:tcBorders>
              <w:bottom w:val="nil"/>
            </w:tcBorders>
            <w:vAlign w:val="center"/>
          </w:tcPr>
          <w:p w:rsidR="001D7C79" w:rsidRPr="00D469BE" w:rsidRDefault="001901D7" w:rsidP="001D7C79">
            <w:pPr>
              <w:spacing w:after="0" w:line="240" w:lineRule="auto"/>
              <w:jc w:val="center"/>
              <w:rPr>
                <w:rFonts w:ascii="Times New Roman" w:hAnsi="Times New Roman"/>
                <w:lang w:val="en-GB"/>
              </w:rPr>
            </w:pPr>
            <w:r w:rsidRPr="00D469BE">
              <w:rPr>
                <w:rFonts w:ascii="Times New Roman" w:hAnsi="Times New Roman"/>
                <w:lang w:val="en-GB"/>
              </w:rPr>
              <w:t>Q1</w:t>
            </w:r>
            <w:r w:rsidR="001D7C79" w:rsidRPr="00D469BE">
              <w:rPr>
                <w:rFonts w:ascii="Times New Roman" w:hAnsi="Times New Roman"/>
                <w:lang w:val="en-GB"/>
              </w:rPr>
              <w:t xml:space="preserve"> 2017</w:t>
            </w:r>
          </w:p>
          <w:p w:rsidR="001D7C79" w:rsidRPr="00D469BE" w:rsidRDefault="001D7C79" w:rsidP="001D7C79">
            <w:pPr>
              <w:spacing w:after="0" w:line="240" w:lineRule="auto"/>
              <w:jc w:val="center"/>
              <w:rPr>
                <w:rFonts w:ascii="Times New Roman" w:hAnsi="Times New Roman"/>
                <w:lang w:val="en-GB"/>
              </w:rPr>
            </w:pPr>
            <w:r w:rsidRPr="00D469BE">
              <w:rPr>
                <w:rFonts w:ascii="Times New Roman" w:hAnsi="Times New Roman"/>
                <w:lang w:val="en-GB"/>
              </w:rPr>
              <w:t>(</w:t>
            </w:r>
            <w:r w:rsidR="001901D7" w:rsidRPr="00D469BE">
              <w:rPr>
                <w:rFonts w:ascii="Times New Roman" w:hAnsi="Times New Roman"/>
                <w:lang w:val="en-GB"/>
              </w:rPr>
              <w:t>January</w:t>
            </w:r>
            <w:r w:rsidRPr="00D469BE">
              <w:rPr>
                <w:rFonts w:ascii="Times New Roman" w:hAnsi="Times New Roman"/>
                <w:lang w:val="en-GB"/>
              </w:rPr>
              <w:t xml:space="preserve"> 2017)</w:t>
            </w:r>
          </w:p>
          <w:p w:rsidR="00942479" w:rsidRPr="00D469BE" w:rsidRDefault="00942479" w:rsidP="00975D60">
            <w:pPr>
              <w:spacing w:after="0" w:line="240" w:lineRule="auto"/>
              <w:jc w:val="center"/>
              <w:rPr>
                <w:rFonts w:ascii="Times New Roman" w:hAnsi="Times New Roman"/>
                <w:lang w:val="en-GB"/>
              </w:rPr>
            </w:pPr>
          </w:p>
        </w:tc>
      </w:tr>
      <w:tr w:rsidR="00942479" w:rsidRPr="00D469BE" w:rsidTr="00975D60">
        <w:trPr>
          <w:cantSplit/>
        </w:trPr>
        <w:tc>
          <w:tcPr>
            <w:tcW w:w="2812" w:type="dxa"/>
            <w:tcBorders>
              <w:top w:val="nil"/>
              <w:bottom w:val="nil"/>
            </w:tcBorders>
          </w:tcPr>
          <w:p w:rsidR="00942479" w:rsidRPr="00D469BE" w:rsidRDefault="00573F68" w:rsidP="00373DCD">
            <w:pPr>
              <w:numPr>
                <w:ilvl w:val="0"/>
                <w:numId w:val="31"/>
              </w:numPr>
              <w:tabs>
                <w:tab w:val="left" w:pos="139"/>
              </w:tabs>
              <w:spacing w:after="0" w:line="240" w:lineRule="auto"/>
              <w:ind w:left="-41" w:firstLine="0"/>
              <w:jc w:val="center"/>
              <w:rPr>
                <w:rFonts w:ascii="Times New Roman" w:hAnsi="Times New Roman"/>
                <w:lang w:val="en-GB"/>
              </w:rPr>
            </w:pPr>
            <w:r w:rsidRPr="00D469BE">
              <w:rPr>
                <w:rFonts w:ascii="Times New Roman" w:hAnsi="Times New Roman"/>
                <w:lang w:val="en-GB"/>
              </w:rPr>
              <w:t>Organisation of training events</w:t>
            </w:r>
          </w:p>
        </w:tc>
        <w:tc>
          <w:tcPr>
            <w:tcW w:w="3337" w:type="dxa"/>
            <w:gridSpan w:val="3"/>
            <w:tcBorders>
              <w:top w:val="nil"/>
              <w:bottom w:val="nil"/>
            </w:tcBorders>
            <w:vAlign w:val="center"/>
          </w:tcPr>
          <w:p w:rsidR="001D7C79" w:rsidRPr="00D469BE" w:rsidRDefault="001901D7" w:rsidP="001D7C79">
            <w:pPr>
              <w:spacing w:after="0" w:line="240" w:lineRule="auto"/>
              <w:jc w:val="center"/>
              <w:rPr>
                <w:rFonts w:ascii="Times New Roman" w:hAnsi="Times New Roman"/>
                <w:lang w:val="en-GB"/>
              </w:rPr>
            </w:pPr>
            <w:r w:rsidRPr="00D469BE">
              <w:rPr>
                <w:rFonts w:ascii="Times New Roman" w:hAnsi="Times New Roman"/>
                <w:lang w:val="en-GB"/>
              </w:rPr>
              <w:t>Q1</w:t>
            </w:r>
            <w:r w:rsidR="001D7C79" w:rsidRPr="00D469BE">
              <w:rPr>
                <w:rFonts w:ascii="Times New Roman" w:hAnsi="Times New Roman"/>
                <w:lang w:val="en-GB"/>
              </w:rPr>
              <w:t xml:space="preserve"> 2017</w:t>
            </w:r>
          </w:p>
          <w:p w:rsidR="00942479" w:rsidRPr="00D469BE" w:rsidRDefault="001D7C79" w:rsidP="001D7C79">
            <w:pPr>
              <w:spacing w:after="0" w:line="240" w:lineRule="auto"/>
              <w:jc w:val="center"/>
              <w:rPr>
                <w:rFonts w:ascii="Times New Roman" w:hAnsi="Times New Roman"/>
                <w:lang w:val="en-GB"/>
              </w:rPr>
            </w:pPr>
            <w:r w:rsidRPr="00D469BE">
              <w:rPr>
                <w:rFonts w:ascii="Times New Roman" w:hAnsi="Times New Roman"/>
                <w:lang w:val="en-GB"/>
              </w:rPr>
              <w:t>(</w:t>
            </w:r>
            <w:r w:rsidR="001901D7" w:rsidRPr="00D469BE">
              <w:rPr>
                <w:rFonts w:ascii="Times New Roman" w:hAnsi="Times New Roman"/>
                <w:lang w:val="en-GB"/>
              </w:rPr>
              <w:t>February</w:t>
            </w:r>
            <w:r w:rsidRPr="00D469BE">
              <w:rPr>
                <w:rFonts w:ascii="Times New Roman" w:hAnsi="Times New Roman"/>
                <w:lang w:val="en-GB"/>
              </w:rPr>
              <w:t xml:space="preserve"> 2017)</w:t>
            </w:r>
          </w:p>
        </w:tc>
        <w:tc>
          <w:tcPr>
            <w:tcW w:w="3042" w:type="dxa"/>
            <w:tcBorders>
              <w:top w:val="nil"/>
              <w:bottom w:val="nil"/>
            </w:tcBorders>
            <w:vAlign w:val="center"/>
          </w:tcPr>
          <w:p w:rsidR="001D7C79" w:rsidRPr="00D469BE" w:rsidRDefault="001901D7" w:rsidP="001D7C79">
            <w:pPr>
              <w:spacing w:after="0" w:line="240" w:lineRule="auto"/>
              <w:jc w:val="center"/>
              <w:rPr>
                <w:rFonts w:ascii="Times New Roman" w:hAnsi="Times New Roman"/>
                <w:lang w:val="en-GB"/>
              </w:rPr>
            </w:pPr>
            <w:r w:rsidRPr="00D469BE">
              <w:rPr>
                <w:rFonts w:ascii="Times New Roman" w:hAnsi="Times New Roman"/>
                <w:lang w:val="en-GB"/>
              </w:rPr>
              <w:t>Q3</w:t>
            </w:r>
            <w:r w:rsidR="001D7C79" w:rsidRPr="00D469BE">
              <w:rPr>
                <w:rFonts w:ascii="Times New Roman" w:hAnsi="Times New Roman"/>
                <w:lang w:val="en-GB"/>
              </w:rPr>
              <w:t xml:space="preserve"> 2017</w:t>
            </w:r>
          </w:p>
          <w:p w:rsidR="00942479" w:rsidRPr="00D469BE" w:rsidRDefault="001D7C79" w:rsidP="001D7C79">
            <w:pPr>
              <w:spacing w:after="0" w:line="240" w:lineRule="auto"/>
              <w:jc w:val="center"/>
              <w:rPr>
                <w:rFonts w:ascii="Times New Roman" w:hAnsi="Times New Roman"/>
                <w:lang w:val="en-GB"/>
              </w:rPr>
            </w:pPr>
            <w:r w:rsidRPr="00D469BE">
              <w:rPr>
                <w:rFonts w:ascii="Times New Roman" w:hAnsi="Times New Roman"/>
                <w:lang w:val="en-GB"/>
              </w:rPr>
              <w:t>(</w:t>
            </w:r>
            <w:r w:rsidR="00211D01" w:rsidRPr="00D469BE">
              <w:rPr>
                <w:rFonts w:ascii="Times New Roman" w:hAnsi="Times New Roman"/>
                <w:lang w:val="en-GB"/>
              </w:rPr>
              <w:t xml:space="preserve">December </w:t>
            </w:r>
            <w:r w:rsidRPr="00D469BE">
              <w:rPr>
                <w:rFonts w:ascii="Times New Roman" w:hAnsi="Times New Roman"/>
                <w:lang w:val="en-GB"/>
              </w:rPr>
              <w:t>2017)</w:t>
            </w:r>
          </w:p>
        </w:tc>
      </w:tr>
      <w:tr w:rsidR="00942479" w:rsidRPr="00D469BE" w:rsidTr="00975D60">
        <w:trPr>
          <w:cantSplit/>
        </w:trPr>
        <w:tc>
          <w:tcPr>
            <w:tcW w:w="2812" w:type="dxa"/>
            <w:tcBorders>
              <w:top w:val="nil"/>
            </w:tcBorders>
          </w:tcPr>
          <w:p w:rsidR="00942479" w:rsidRPr="00D469BE" w:rsidRDefault="00573F68" w:rsidP="00373DCD">
            <w:pPr>
              <w:numPr>
                <w:ilvl w:val="0"/>
                <w:numId w:val="31"/>
              </w:numPr>
              <w:tabs>
                <w:tab w:val="left" w:pos="139"/>
              </w:tabs>
              <w:spacing w:after="0" w:line="240" w:lineRule="auto"/>
              <w:ind w:left="-41" w:firstLine="0"/>
              <w:jc w:val="center"/>
              <w:rPr>
                <w:rFonts w:ascii="Times New Roman" w:hAnsi="Times New Roman"/>
                <w:lang w:val="en-GB"/>
              </w:rPr>
            </w:pPr>
            <w:r w:rsidRPr="00D469BE">
              <w:rPr>
                <w:rFonts w:ascii="Times New Roman" w:hAnsi="Times New Roman"/>
                <w:lang w:val="en-GB"/>
              </w:rPr>
              <w:t>Compiling a Report on Completed Trainings with recommendations for further improvement of the collaboration process</w:t>
            </w:r>
          </w:p>
        </w:tc>
        <w:tc>
          <w:tcPr>
            <w:tcW w:w="3337" w:type="dxa"/>
            <w:gridSpan w:val="3"/>
            <w:tcBorders>
              <w:top w:val="nil"/>
            </w:tcBorders>
            <w:vAlign w:val="center"/>
          </w:tcPr>
          <w:p w:rsidR="001D7C79" w:rsidRPr="00D469BE" w:rsidRDefault="001901D7" w:rsidP="001D7C79">
            <w:pPr>
              <w:spacing w:after="0" w:line="240" w:lineRule="auto"/>
              <w:jc w:val="center"/>
              <w:rPr>
                <w:rFonts w:ascii="Times New Roman" w:hAnsi="Times New Roman"/>
                <w:lang w:val="en-GB"/>
              </w:rPr>
            </w:pPr>
            <w:r w:rsidRPr="00D469BE">
              <w:rPr>
                <w:rFonts w:ascii="Times New Roman" w:hAnsi="Times New Roman"/>
                <w:lang w:val="en-GB"/>
              </w:rPr>
              <w:t>Q4</w:t>
            </w:r>
            <w:r w:rsidR="001D7C79" w:rsidRPr="00D469BE">
              <w:rPr>
                <w:rFonts w:ascii="Times New Roman" w:hAnsi="Times New Roman"/>
                <w:lang w:val="en-GB"/>
              </w:rPr>
              <w:t xml:space="preserve"> 2017</w:t>
            </w:r>
          </w:p>
          <w:p w:rsidR="00942479" w:rsidRPr="00D469BE" w:rsidRDefault="001D7C79" w:rsidP="001D7C79">
            <w:pPr>
              <w:spacing w:after="0" w:line="240" w:lineRule="auto"/>
              <w:jc w:val="center"/>
              <w:rPr>
                <w:rFonts w:ascii="Times New Roman" w:hAnsi="Times New Roman"/>
                <w:lang w:val="en-GB"/>
              </w:rPr>
            </w:pPr>
            <w:r w:rsidRPr="00D469BE">
              <w:rPr>
                <w:rFonts w:ascii="Times New Roman" w:hAnsi="Times New Roman"/>
                <w:lang w:val="en-GB"/>
              </w:rPr>
              <w:t>(</w:t>
            </w:r>
            <w:r w:rsidR="001901D7" w:rsidRPr="00D469BE">
              <w:rPr>
                <w:rFonts w:ascii="Times New Roman" w:hAnsi="Times New Roman"/>
                <w:lang w:val="en-GB"/>
              </w:rPr>
              <w:t>October</w:t>
            </w:r>
            <w:r w:rsidRPr="00D469BE">
              <w:rPr>
                <w:rFonts w:ascii="Times New Roman" w:hAnsi="Times New Roman"/>
                <w:lang w:val="en-GB"/>
              </w:rPr>
              <w:t xml:space="preserve"> 2017)</w:t>
            </w:r>
          </w:p>
        </w:tc>
        <w:tc>
          <w:tcPr>
            <w:tcW w:w="3042" w:type="dxa"/>
            <w:tcBorders>
              <w:top w:val="nil"/>
            </w:tcBorders>
            <w:vAlign w:val="center"/>
          </w:tcPr>
          <w:p w:rsidR="001D7C79" w:rsidRPr="00D469BE" w:rsidRDefault="001901D7" w:rsidP="001D7C79">
            <w:pPr>
              <w:spacing w:after="0" w:line="240" w:lineRule="auto"/>
              <w:jc w:val="center"/>
              <w:rPr>
                <w:rFonts w:ascii="Times New Roman" w:hAnsi="Times New Roman"/>
                <w:lang w:val="en-GB"/>
              </w:rPr>
            </w:pPr>
            <w:r w:rsidRPr="00D469BE">
              <w:rPr>
                <w:rFonts w:ascii="Times New Roman" w:hAnsi="Times New Roman"/>
                <w:lang w:val="en-GB"/>
              </w:rPr>
              <w:t>Q4</w:t>
            </w:r>
            <w:r w:rsidR="001D7C79" w:rsidRPr="00D469BE">
              <w:rPr>
                <w:rFonts w:ascii="Times New Roman" w:hAnsi="Times New Roman"/>
                <w:lang w:val="en-GB"/>
              </w:rPr>
              <w:t xml:space="preserve"> 2017</w:t>
            </w:r>
          </w:p>
          <w:p w:rsidR="00942479" w:rsidRPr="00D469BE" w:rsidRDefault="001D7C79" w:rsidP="001D7C79">
            <w:pPr>
              <w:spacing w:after="0" w:line="240" w:lineRule="auto"/>
              <w:jc w:val="center"/>
              <w:rPr>
                <w:rFonts w:ascii="Times New Roman" w:hAnsi="Times New Roman"/>
                <w:lang w:val="en-GB"/>
              </w:rPr>
            </w:pPr>
            <w:r w:rsidRPr="00D469BE">
              <w:rPr>
                <w:rFonts w:ascii="Times New Roman" w:hAnsi="Times New Roman"/>
                <w:lang w:val="en-GB"/>
              </w:rPr>
              <w:t>(</w:t>
            </w:r>
            <w:r w:rsidR="001901D7" w:rsidRPr="00D469BE">
              <w:rPr>
                <w:rFonts w:ascii="Times New Roman" w:hAnsi="Times New Roman"/>
                <w:lang w:val="en-GB"/>
              </w:rPr>
              <w:t>December</w:t>
            </w:r>
            <w:r w:rsidRPr="00D469BE">
              <w:rPr>
                <w:rFonts w:ascii="Times New Roman" w:hAnsi="Times New Roman"/>
                <w:lang w:val="en-GB"/>
              </w:rPr>
              <w:t xml:space="preserve"> 2017)</w:t>
            </w:r>
          </w:p>
        </w:tc>
      </w:tr>
    </w:tbl>
    <w:p w:rsidR="0001115F" w:rsidRPr="00D469BE" w:rsidRDefault="0001115F" w:rsidP="00152414">
      <w:pPr>
        <w:autoSpaceDE w:val="0"/>
        <w:autoSpaceDN w:val="0"/>
        <w:adjustRightInd w:val="0"/>
        <w:spacing w:after="0" w:line="240" w:lineRule="auto"/>
        <w:jc w:val="center"/>
        <w:rPr>
          <w:rFonts w:ascii="Times New Roman" w:eastAsia="Times New Roman" w:hAnsi="Times New Roman"/>
          <w:b/>
          <w:sz w:val="24"/>
          <w:szCs w:val="24"/>
          <w:lang w:val="en-GB" w:eastAsia="de-DE"/>
        </w:rPr>
      </w:pPr>
    </w:p>
    <w:p w:rsidR="00957994" w:rsidRPr="00D469BE" w:rsidRDefault="00957994" w:rsidP="00152414">
      <w:pPr>
        <w:autoSpaceDE w:val="0"/>
        <w:autoSpaceDN w:val="0"/>
        <w:adjustRightInd w:val="0"/>
        <w:spacing w:after="0" w:line="240" w:lineRule="auto"/>
        <w:jc w:val="center"/>
        <w:rPr>
          <w:rFonts w:ascii="Times New Roman" w:eastAsia="Times New Roman" w:hAnsi="Times New Roman"/>
          <w:b/>
          <w:sz w:val="24"/>
          <w:szCs w:val="24"/>
          <w:lang w:val="en-GB" w:eastAsia="de-DE"/>
        </w:rPr>
      </w:pPr>
    </w:p>
    <w:p w:rsidR="00957994" w:rsidRPr="00D469BE" w:rsidRDefault="00957994" w:rsidP="00152414">
      <w:pPr>
        <w:autoSpaceDE w:val="0"/>
        <w:autoSpaceDN w:val="0"/>
        <w:adjustRightInd w:val="0"/>
        <w:spacing w:after="0" w:line="240" w:lineRule="auto"/>
        <w:jc w:val="center"/>
        <w:rPr>
          <w:rFonts w:ascii="Times New Roman" w:eastAsia="Times New Roman" w:hAnsi="Times New Roman"/>
          <w:b/>
          <w:sz w:val="24"/>
          <w:szCs w:val="24"/>
          <w:lang w:val="en-GB" w:eastAsia="de-DE"/>
        </w:rPr>
      </w:pPr>
    </w:p>
    <w:tbl>
      <w:tblPr>
        <w:tblW w:w="9156"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0"/>
        <w:gridCol w:w="1959"/>
        <w:gridCol w:w="1159"/>
        <w:gridCol w:w="3118"/>
      </w:tblGrid>
      <w:tr w:rsidR="0001115F" w:rsidRPr="00D469BE" w:rsidTr="00F602E1">
        <w:trPr>
          <w:trHeight w:val="666"/>
        </w:trPr>
        <w:tc>
          <w:tcPr>
            <w:tcW w:w="9156" w:type="dxa"/>
            <w:gridSpan w:val="4"/>
            <w:shd w:val="clear" w:color="auto" w:fill="DEEAF6"/>
            <w:vAlign w:val="center"/>
          </w:tcPr>
          <w:p w:rsidR="0001115F" w:rsidRPr="00D469BE" w:rsidRDefault="001901D7" w:rsidP="00917DDD">
            <w:pPr>
              <w:pStyle w:val="NoSpacing"/>
              <w:jc w:val="center"/>
              <w:rPr>
                <w:rFonts w:ascii="Times New Roman" w:hAnsi="Times New Roman"/>
                <w:i/>
              </w:rPr>
            </w:pPr>
            <w:r w:rsidRPr="00D469BE">
              <w:rPr>
                <w:rFonts w:ascii="Times New Roman" w:hAnsi="Times New Roman"/>
                <w:i/>
              </w:rPr>
              <w:t>THEME</w:t>
            </w:r>
          </w:p>
          <w:p w:rsidR="0001115F" w:rsidRPr="00D469BE" w:rsidRDefault="004278E4" w:rsidP="00867AC8">
            <w:pPr>
              <w:spacing w:after="120" w:line="240" w:lineRule="auto"/>
              <w:jc w:val="center"/>
              <w:rPr>
                <w:rFonts w:ascii="Times New Roman" w:eastAsia="Times New Roman" w:hAnsi="Times New Roman"/>
                <w:b/>
                <w:lang w:val="en-GB"/>
              </w:rPr>
            </w:pPr>
            <w:r w:rsidRPr="00D469BE">
              <w:rPr>
                <w:rFonts w:ascii="Times New Roman" w:eastAsia="Times New Roman" w:hAnsi="Times New Roman"/>
                <w:b/>
                <w:lang w:val="en-GB"/>
              </w:rPr>
              <w:t xml:space="preserve">Improve the </w:t>
            </w:r>
            <w:r w:rsidR="00867AC8">
              <w:rPr>
                <w:rFonts w:ascii="Times New Roman" w:eastAsia="Times New Roman" w:hAnsi="Times New Roman"/>
                <w:b/>
                <w:lang w:val="en-GB"/>
              </w:rPr>
              <w:t>consultative</w:t>
            </w:r>
            <w:r w:rsidRPr="00D469BE">
              <w:rPr>
                <w:rFonts w:ascii="Times New Roman" w:eastAsia="Times New Roman" w:hAnsi="Times New Roman"/>
                <w:b/>
                <w:lang w:val="en-GB"/>
              </w:rPr>
              <w:t xml:space="preserve"> process with the civil sector at the local level when adopting public policy documents</w:t>
            </w:r>
          </w:p>
        </w:tc>
      </w:tr>
      <w:tr w:rsidR="0001115F" w:rsidRPr="00D469BE" w:rsidTr="00F602E1">
        <w:trPr>
          <w:trHeight w:val="666"/>
        </w:trPr>
        <w:tc>
          <w:tcPr>
            <w:tcW w:w="9156" w:type="dxa"/>
            <w:gridSpan w:val="4"/>
            <w:shd w:val="clear" w:color="auto" w:fill="F2F2F2"/>
            <w:vAlign w:val="center"/>
          </w:tcPr>
          <w:p w:rsidR="0001115F" w:rsidRPr="00D469BE" w:rsidRDefault="00A662DF" w:rsidP="00917DDD">
            <w:pPr>
              <w:pStyle w:val="NoSpacing"/>
              <w:jc w:val="center"/>
              <w:rPr>
                <w:rFonts w:ascii="Times New Roman" w:hAnsi="Times New Roman"/>
                <w:i/>
              </w:rPr>
            </w:pPr>
            <w:r w:rsidRPr="00D469BE">
              <w:rPr>
                <w:rFonts w:ascii="Times New Roman" w:hAnsi="Times New Roman"/>
                <w:i/>
              </w:rPr>
              <w:t>Name and number of the commitment</w:t>
            </w:r>
          </w:p>
          <w:p w:rsidR="0001115F" w:rsidRPr="00D469BE" w:rsidRDefault="00A662DF" w:rsidP="00917DDD">
            <w:pPr>
              <w:pStyle w:val="NoSpacing"/>
              <w:jc w:val="center"/>
              <w:rPr>
                <w:rFonts w:ascii="Times New Roman" w:hAnsi="Times New Roman"/>
              </w:rPr>
            </w:pPr>
            <w:r w:rsidRPr="00D469BE">
              <w:rPr>
                <w:rFonts w:ascii="Times New Roman" w:hAnsi="Times New Roman"/>
                <w:b/>
              </w:rPr>
              <w:t>COMMITMENT</w:t>
            </w:r>
            <w:r w:rsidR="0001115F" w:rsidRPr="00D469BE">
              <w:rPr>
                <w:rFonts w:ascii="Times New Roman" w:hAnsi="Times New Roman"/>
                <w:b/>
              </w:rPr>
              <w:t xml:space="preserve"> 3:</w:t>
            </w:r>
            <w:r w:rsidR="0001115F" w:rsidRPr="00D469BE">
              <w:rPr>
                <w:rFonts w:ascii="Times New Roman" w:hAnsi="Times New Roman"/>
              </w:rPr>
              <w:t xml:space="preserve">  </w:t>
            </w:r>
            <w:r w:rsidR="00BD1677" w:rsidRPr="00D469BE">
              <w:rPr>
                <w:rFonts w:ascii="Times New Roman" w:hAnsi="Times New Roman"/>
                <w:b/>
              </w:rPr>
              <w:t xml:space="preserve">Organise trainings for </w:t>
            </w:r>
            <w:r w:rsidR="00A33ABD" w:rsidRPr="00D469BE">
              <w:rPr>
                <w:rFonts w:ascii="Times New Roman" w:hAnsi="Times New Roman"/>
                <w:b/>
              </w:rPr>
              <w:t>CSO</w:t>
            </w:r>
            <w:r w:rsidR="0001115F" w:rsidRPr="00D469BE">
              <w:rPr>
                <w:rFonts w:ascii="Times New Roman" w:hAnsi="Times New Roman"/>
                <w:b/>
              </w:rPr>
              <w:t xml:space="preserve"> </w:t>
            </w:r>
            <w:r w:rsidR="00BD1677" w:rsidRPr="00D469BE">
              <w:rPr>
                <w:rFonts w:ascii="Times New Roman" w:hAnsi="Times New Roman"/>
                <w:b/>
              </w:rPr>
              <w:t>in connection with</w:t>
            </w:r>
            <w:r w:rsidR="0001115F" w:rsidRPr="00D469BE">
              <w:rPr>
                <w:rFonts w:ascii="Times New Roman" w:hAnsi="Times New Roman"/>
                <w:b/>
              </w:rPr>
              <w:t xml:space="preserve"> </w:t>
            </w:r>
            <w:r w:rsidR="00BD1677" w:rsidRPr="00D469BE">
              <w:rPr>
                <w:rFonts w:ascii="Times New Roman" w:hAnsi="Times New Roman"/>
                <w:b/>
              </w:rPr>
              <w:t>application of the</w:t>
            </w:r>
            <w:r w:rsidR="0001115F" w:rsidRPr="00D469BE">
              <w:rPr>
                <w:rFonts w:ascii="Times New Roman" w:hAnsi="Times New Roman"/>
                <w:b/>
              </w:rPr>
              <w:t xml:space="preserve"> </w:t>
            </w:r>
            <w:r w:rsidR="00BD1677" w:rsidRPr="00D469BE">
              <w:rPr>
                <w:rFonts w:ascii="Times New Roman" w:hAnsi="Times New Roman"/>
                <w:b/>
              </w:rPr>
              <w:t>Guidelines on Inclusion of Civil Society Organisations in the Process of Passing Regulations</w:t>
            </w:r>
          </w:p>
        </w:tc>
      </w:tr>
      <w:tr w:rsidR="0001115F" w:rsidRPr="00D469BE" w:rsidTr="00F602E1">
        <w:trPr>
          <w:trHeight w:val="704"/>
        </w:trPr>
        <w:tc>
          <w:tcPr>
            <w:tcW w:w="2920" w:type="dxa"/>
            <w:shd w:val="clear" w:color="auto" w:fill="F2F2F2"/>
            <w:vAlign w:val="center"/>
          </w:tcPr>
          <w:p w:rsidR="0001115F" w:rsidRPr="00D469BE" w:rsidRDefault="00A662DF" w:rsidP="00136A45">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Commitment Start and End Date (e.g. 30 June 2015 - 30 June 2017)</w:t>
            </w:r>
          </w:p>
        </w:tc>
        <w:tc>
          <w:tcPr>
            <w:tcW w:w="6236" w:type="dxa"/>
            <w:gridSpan w:val="3"/>
            <w:vAlign w:val="center"/>
          </w:tcPr>
          <w:p w:rsidR="001D7C79" w:rsidRPr="00D469BE" w:rsidRDefault="001901D7" w:rsidP="001D7C79">
            <w:pPr>
              <w:autoSpaceDE w:val="0"/>
              <w:autoSpaceDN w:val="0"/>
              <w:adjustRightInd w:val="0"/>
              <w:spacing w:after="0" w:line="240" w:lineRule="auto"/>
              <w:jc w:val="center"/>
              <w:rPr>
                <w:rFonts w:ascii="Times New Roman" w:hAnsi="Times New Roman"/>
                <w:lang w:val="en-GB"/>
              </w:rPr>
            </w:pPr>
            <w:r w:rsidRPr="00D469BE">
              <w:rPr>
                <w:rFonts w:ascii="Times New Roman" w:hAnsi="Times New Roman"/>
                <w:lang w:val="en-GB"/>
              </w:rPr>
              <w:t>Q4</w:t>
            </w:r>
            <w:r w:rsidR="001D7C79" w:rsidRPr="00D469BE">
              <w:rPr>
                <w:rFonts w:ascii="Times New Roman" w:hAnsi="Times New Roman"/>
                <w:lang w:val="en-GB"/>
              </w:rPr>
              <w:t xml:space="preserve"> 2016- </w:t>
            </w:r>
            <w:r w:rsidRPr="00D469BE">
              <w:rPr>
                <w:rFonts w:ascii="Times New Roman" w:hAnsi="Times New Roman"/>
                <w:lang w:val="en-GB"/>
              </w:rPr>
              <w:t>Q4</w:t>
            </w:r>
            <w:r w:rsidR="001D7C79" w:rsidRPr="00D469BE">
              <w:rPr>
                <w:rFonts w:ascii="Times New Roman" w:hAnsi="Times New Roman"/>
                <w:lang w:val="en-GB"/>
              </w:rPr>
              <w:t xml:space="preserve"> 2017</w:t>
            </w:r>
          </w:p>
          <w:p w:rsidR="0001115F" w:rsidRPr="00D469BE" w:rsidRDefault="001D7C79" w:rsidP="001D7C79">
            <w:pPr>
              <w:jc w:val="center"/>
              <w:rPr>
                <w:rFonts w:ascii="Times New Roman" w:hAnsi="Times New Roman"/>
                <w:lang w:val="en-GB"/>
              </w:rPr>
            </w:pPr>
            <w:r w:rsidRPr="00D469BE">
              <w:rPr>
                <w:rFonts w:ascii="Times New Roman" w:hAnsi="Times New Roman"/>
                <w:lang w:val="en-GB"/>
              </w:rPr>
              <w:t>(</w:t>
            </w:r>
            <w:r w:rsidR="001901D7" w:rsidRPr="00D469BE">
              <w:rPr>
                <w:rFonts w:ascii="Times New Roman" w:hAnsi="Times New Roman"/>
                <w:lang w:val="en-GB"/>
              </w:rPr>
              <w:t>December</w:t>
            </w:r>
            <w:r w:rsidRPr="00D469BE">
              <w:rPr>
                <w:rFonts w:ascii="Times New Roman" w:hAnsi="Times New Roman"/>
                <w:lang w:val="en-GB"/>
              </w:rPr>
              <w:t xml:space="preserve"> 2016-</w:t>
            </w:r>
            <w:r w:rsidR="001901D7" w:rsidRPr="00D469BE">
              <w:rPr>
                <w:rFonts w:ascii="Times New Roman" w:hAnsi="Times New Roman"/>
                <w:lang w:val="en-GB"/>
              </w:rPr>
              <w:t>December</w:t>
            </w:r>
            <w:r w:rsidRPr="00D469BE">
              <w:rPr>
                <w:rFonts w:ascii="Times New Roman" w:hAnsi="Times New Roman"/>
                <w:lang w:val="en-GB"/>
              </w:rPr>
              <w:t xml:space="preserve"> 2017)</w:t>
            </w:r>
          </w:p>
        </w:tc>
      </w:tr>
      <w:tr w:rsidR="0001115F" w:rsidRPr="00D469BE" w:rsidTr="00F602E1">
        <w:tc>
          <w:tcPr>
            <w:tcW w:w="2920" w:type="dxa"/>
            <w:shd w:val="clear" w:color="auto" w:fill="F2F2F2"/>
            <w:vAlign w:val="center"/>
          </w:tcPr>
          <w:p w:rsidR="0001115F" w:rsidRPr="00D469BE" w:rsidRDefault="00A662DF" w:rsidP="00136A45">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Lead implementing agency</w:t>
            </w:r>
            <w:r w:rsidR="0001115F" w:rsidRPr="00D469BE">
              <w:rPr>
                <w:rFonts w:ascii="Times New Roman" w:eastAsia="Times New Roman" w:hAnsi="Times New Roman"/>
                <w:color w:val="000000"/>
                <w:lang w:val="en-GB"/>
              </w:rPr>
              <w:t xml:space="preserve"> – </w:t>
            </w:r>
            <w:r w:rsidRPr="00D469BE">
              <w:rPr>
                <w:rFonts w:ascii="Times New Roman" w:eastAsia="Times New Roman" w:hAnsi="Times New Roman"/>
                <w:color w:val="000000"/>
                <w:lang w:val="en-GB"/>
              </w:rPr>
              <w:t>Ministry, subordinated body, agency etc.</w:t>
            </w:r>
            <w:r w:rsidR="0001115F" w:rsidRPr="00D469BE">
              <w:rPr>
                <w:rFonts w:ascii="Times New Roman" w:eastAsia="Times New Roman" w:hAnsi="Times New Roman"/>
                <w:color w:val="000000"/>
                <w:lang w:val="en-GB"/>
              </w:rPr>
              <w:t xml:space="preserve"> </w:t>
            </w:r>
          </w:p>
        </w:tc>
        <w:tc>
          <w:tcPr>
            <w:tcW w:w="6236" w:type="dxa"/>
            <w:gridSpan w:val="3"/>
            <w:vAlign w:val="center"/>
          </w:tcPr>
          <w:p w:rsidR="0001115F" w:rsidRPr="00D469BE" w:rsidRDefault="009214D7" w:rsidP="00D968E2">
            <w:pPr>
              <w:spacing w:after="0" w:line="240" w:lineRule="auto"/>
              <w:rPr>
                <w:rFonts w:ascii="Times New Roman" w:hAnsi="Times New Roman"/>
                <w:lang w:val="en-GB"/>
              </w:rPr>
            </w:pPr>
            <w:r w:rsidRPr="00D469BE">
              <w:rPr>
                <w:rFonts w:ascii="Times New Roman" w:hAnsi="Times New Roman"/>
                <w:lang w:val="en-GB"/>
              </w:rPr>
              <w:t>Office for Cooperation with the Civil Society</w:t>
            </w:r>
          </w:p>
        </w:tc>
      </w:tr>
      <w:tr w:rsidR="0001115F" w:rsidRPr="00D469BE" w:rsidTr="00F602E1">
        <w:trPr>
          <w:trHeight w:val="600"/>
        </w:trPr>
        <w:tc>
          <w:tcPr>
            <w:tcW w:w="2920" w:type="dxa"/>
            <w:shd w:val="clear" w:color="auto" w:fill="F2F2F2"/>
            <w:vAlign w:val="center"/>
          </w:tcPr>
          <w:p w:rsidR="0001115F" w:rsidRPr="00D469BE" w:rsidRDefault="00A662DF" w:rsidP="00136A45">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lastRenderedPageBreak/>
              <w:t>Name of responsible person from implementing agency</w:t>
            </w:r>
          </w:p>
        </w:tc>
        <w:tc>
          <w:tcPr>
            <w:tcW w:w="6236" w:type="dxa"/>
            <w:gridSpan w:val="3"/>
            <w:vAlign w:val="center"/>
          </w:tcPr>
          <w:p w:rsidR="0001115F" w:rsidRPr="00D469BE" w:rsidRDefault="004278E4" w:rsidP="00010B2E">
            <w:pPr>
              <w:spacing w:after="0" w:line="240" w:lineRule="auto"/>
              <w:rPr>
                <w:rFonts w:ascii="Times New Roman" w:hAnsi="Times New Roman"/>
                <w:lang w:val="en-GB"/>
              </w:rPr>
            </w:pPr>
            <w:r w:rsidRPr="00D469BE">
              <w:rPr>
                <w:rFonts w:ascii="Times New Roman" w:hAnsi="Times New Roman"/>
                <w:lang w:val="en-GB"/>
              </w:rPr>
              <w:t>Milena Banović</w:t>
            </w:r>
            <w:r w:rsidR="0001115F" w:rsidRPr="00D469BE">
              <w:rPr>
                <w:rFonts w:ascii="Times New Roman" w:hAnsi="Times New Roman"/>
                <w:lang w:val="en-GB"/>
              </w:rPr>
              <w:t xml:space="preserve"> </w:t>
            </w:r>
          </w:p>
        </w:tc>
      </w:tr>
      <w:tr w:rsidR="0001115F" w:rsidRPr="00D469BE" w:rsidTr="00F602E1">
        <w:trPr>
          <w:trHeight w:val="270"/>
        </w:trPr>
        <w:tc>
          <w:tcPr>
            <w:tcW w:w="2920" w:type="dxa"/>
            <w:shd w:val="clear" w:color="auto" w:fill="F2F2F2"/>
            <w:vAlign w:val="center"/>
          </w:tcPr>
          <w:p w:rsidR="0001115F" w:rsidRPr="00D469BE" w:rsidRDefault="00A662DF" w:rsidP="00136A45">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Title, Department</w:t>
            </w:r>
          </w:p>
        </w:tc>
        <w:tc>
          <w:tcPr>
            <w:tcW w:w="6236" w:type="dxa"/>
            <w:gridSpan w:val="3"/>
            <w:vAlign w:val="center"/>
          </w:tcPr>
          <w:p w:rsidR="0001115F" w:rsidRPr="00D469BE" w:rsidRDefault="004278E4" w:rsidP="00136A45">
            <w:pPr>
              <w:spacing w:after="0" w:line="240" w:lineRule="auto"/>
              <w:rPr>
                <w:rFonts w:ascii="Times New Roman" w:hAnsi="Times New Roman"/>
                <w:lang w:val="en-GB"/>
              </w:rPr>
            </w:pPr>
            <w:r w:rsidRPr="00D469BE">
              <w:rPr>
                <w:rFonts w:ascii="Times New Roman" w:hAnsi="Times New Roman"/>
                <w:lang w:val="en-GB"/>
              </w:rPr>
              <w:t xml:space="preserve">Head of Division for Planning and Creating an Enabling Environment for Civil </w:t>
            </w:r>
            <w:r w:rsidR="00423A11" w:rsidRPr="00D469BE">
              <w:rPr>
                <w:rFonts w:ascii="Times New Roman" w:hAnsi="Times New Roman"/>
                <w:lang w:val="en-GB"/>
              </w:rPr>
              <w:t>Society</w:t>
            </w:r>
            <w:r w:rsidRPr="00D469BE">
              <w:rPr>
                <w:rFonts w:ascii="Times New Roman" w:hAnsi="Times New Roman"/>
                <w:lang w:val="en-GB"/>
              </w:rPr>
              <w:t xml:space="preserve"> Development</w:t>
            </w:r>
          </w:p>
        </w:tc>
      </w:tr>
      <w:tr w:rsidR="0001115F" w:rsidRPr="00D469BE" w:rsidTr="00F602E1">
        <w:trPr>
          <w:trHeight w:val="285"/>
        </w:trPr>
        <w:tc>
          <w:tcPr>
            <w:tcW w:w="2920" w:type="dxa"/>
            <w:shd w:val="clear" w:color="auto" w:fill="F2F2F2"/>
            <w:vAlign w:val="center"/>
          </w:tcPr>
          <w:p w:rsidR="0001115F" w:rsidRPr="00D469BE" w:rsidRDefault="00A662DF" w:rsidP="00136A45">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Email</w:t>
            </w:r>
          </w:p>
        </w:tc>
        <w:tc>
          <w:tcPr>
            <w:tcW w:w="6236" w:type="dxa"/>
            <w:gridSpan w:val="3"/>
            <w:vAlign w:val="center"/>
          </w:tcPr>
          <w:p w:rsidR="00A56947" w:rsidRPr="00D469BE" w:rsidRDefault="00172D12" w:rsidP="00136A45">
            <w:pPr>
              <w:spacing w:after="0" w:line="240" w:lineRule="auto"/>
              <w:rPr>
                <w:rFonts w:ascii="Times New Roman" w:hAnsi="Times New Roman"/>
                <w:lang w:val="en-GB"/>
              </w:rPr>
            </w:pPr>
            <w:hyperlink r:id="rId17" w:history="1">
              <w:r w:rsidR="00A56947" w:rsidRPr="00D469BE">
                <w:rPr>
                  <w:rStyle w:val="Hyperlink"/>
                  <w:rFonts w:ascii="Times New Roman" w:hAnsi="Times New Roman"/>
                  <w:lang w:val="en-GB"/>
                </w:rPr>
                <w:t>milena.banovic@civilnodrustvo.gov.rs</w:t>
              </w:r>
            </w:hyperlink>
          </w:p>
        </w:tc>
      </w:tr>
      <w:tr w:rsidR="0001115F" w:rsidRPr="00D469BE" w:rsidTr="00F602E1">
        <w:trPr>
          <w:trHeight w:val="225"/>
        </w:trPr>
        <w:tc>
          <w:tcPr>
            <w:tcW w:w="2920" w:type="dxa"/>
            <w:shd w:val="clear" w:color="auto" w:fill="F2F2F2"/>
            <w:vAlign w:val="center"/>
          </w:tcPr>
          <w:p w:rsidR="0001115F" w:rsidRPr="00D469BE" w:rsidRDefault="00A662DF" w:rsidP="00136A45">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Phone</w:t>
            </w:r>
          </w:p>
        </w:tc>
        <w:tc>
          <w:tcPr>
            <w:tcW w:w="6236" w:type="dxa"/>
            <w:gridSpan w:val="3"/>
            <w:vAlign w:val="center"/>
          </w:tcPr>
          <w:p w:rsidR="0001115F" w:rsidRPr="00D469BE" w:rsidRDefault="0001115F" w:rsidP="00136A45">
            <w:pPr>
              <w:spacing w:after="0" w:line="240" w:lineRule="auto"/>
              <w:rPr>
                <w:rFonts w:ascii="Times New Roman" w:hAnsi="Times New Roman"/>
                <w:lang w:val="en-GB"/>
              </w:rPr>
            </w:pPr>
            <w:r w:rsidRPr="00D469BE">
              <w:rPr>
                <w:rFonts w:ascii="Times New Roman" w:hAnsi="Times New Roman"/>
                <w:lang w:val="en-GB"/>
              </w:rPr>
              <w:t>+381 11 311 3895</w:t>
            </w:r>
          </w:p>
        </w:tc>
      </w:tr>
      <w:tr w:rsidR="0001115F" w:rsidRPr="00D469BE" w:rsidTr="00F602E1">
        <w:trPr>
          <w:trHeight w:val="1215"/>
        </w:trPr>
        <w:tc>
          <w:tcPr>
            <w:tcW w:w="2920" w:type="dxa"/>
            <w:vMerge w:val="restart"/>
            <w:shd w:val="clear" w:color="auto" w:fill="F2F2F2"/>
            <w:vAlign w:val="center"/>
          </w:tcPr>
          <w:p w:rsidR="0001115F" w:rsidRPr="00D469BE" w:rsidRDefault="00A662DF" w:rsidP="00010B2E">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Other actors involved</w:t>
            </w:r>
          </w:p>
        </w:tc>
        <w:tc>
          <w:tcPr>
            <w:tcW w:w="1959" w:type="dxa"/>
            <w:vAlign w:val="center"/>
          </w:tcPr>
          <w:p w:rsidR="0001115F" w:rsidRPr="00D469BE" w:rsidRDefault="009214D7" w:rsidP="00010B2E">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Administration</w:t>
            </w:r>
          </w:p>
        </w:tc>
        <w:tc>
          <w:tcPr>
            <w:tcW w:w="4277" w:type="dxa"/>
            <w:gridSpan w:val="2"/>
          </w:tcPr>
          <w:p w:rsidR="0001115F" w:rsidRPr="00D469BE" w:rsidRDefault="0001115F" w:rsidP="0089623A">
            <w:pPr>
              <w:rPr>
                <w:rFonts w:ascii="Times New Roman" w:hAnsi="Times New Roman"/>
                <w:lang w:val="en-GB"/>
              </w:rPr>
            </w:pPr>
          </w:p>
        </w:tc>
      </w:tr>
      <w:tr w:rsidR="0001115F" w:rsidRPr="00D469BE" w:rsidTr="00F602E1">
        <w:tc>
          <w:tcPr>
            <w:tcW w:w="2920" w:type="dxa"/>
            <w:vMerge/>
            <w:shd w:val="clear" w:color="auto" w:fill="F2F2F2"/>
          </w:tcPr>
          <w:p w:rsidR="0001115F" w:rsidRPr="00D469BE" w:rsidRDefault="0001115F" w:rsidP="0089623A">
            <w:pPr>
              <w:rPr>
                <w:rFonts w:ascii="Times New Roman" w:hAnsi="Times New Roman"/>
                <w:lang w:val="en-GB"/>
              </w:rPr>
            </w:pPr>
          </w:p>
        </w:tc>
        <w:tc>
          <w:tcPr>
            <w:tcW w:w="1959" w:type="dxa"/>
            <w:vAlign w:val="center"/>
          </w:tcPr>
          <w:p w:rsidR="0001115F" w:rsidRPr="00D469BE" w:rsidRDefault="007A3E2A" w:rsidP="00010B2E">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Civil sector organisations, private sector, working groups</w:t>
            </w:r>
            <w:r w:rsidR="0001115F" w:rsidRPr="00D469BE">
              <w:rPr>
                <w:rFonts w:ascii="Times New Roman" w:eastAsia="Times New Roman" w:hAnsi="Times New Roman"/>
                <w:color w:val="000000"/>
                <w:lang w:val="en-GB"/>
              </w:rPr>
              <w:t xml:space="preserve">  </w:t>
            </w:r>
          </w:p>
        </w:tc>
        <w:tc>
          <w:tcPr>
            <w:tcW w:w="4277" w:type="dxa"/>
            <w:gridSpan w:val="2"/>
            <w:vAlign w:val="center"/>
          </w:tcPr>
          <w:p w:rsidR="0001115F" w:rsidRPr="00D469BE" w:rsidRDefault="007A3E2A" w:rsidP="004E16A7">
            <w:pPr>
              <w:spacing w:after="0" w:line="240" w:lineRule="auto"/>
              <w:jc w:val="center"/>
              <w:rPr>
                <w:rFonts w:ascii="Times New Roman" w:hAnsi="Times New Roman"/>
                <w:lang w:val="en-GB"/>
              </w:rPr>
            </w:pPr>
            <w:r w:rsidRPr="00D469BE">
              <w:rPr>
                <w:rFonts w:ascii="Times New Roman" w:hAnsi="Times New Roman"/>
                <w:lang w:val="en-GB"/>
              </w:rPr>
              <w:t>Civic Initiatives</w:t>
            </w:r>
            <w:r w:rsidR="00942479" w:rsidRPr="00D469BE">
              <w:rPr>
                <w:rFonts w:ascii="Times New Roman" w:hAnsi="Times New Roman"/>
                <w:lang w:val="en-GB"/>
              </w:rPr>
              <w:t xml:space="preserve">, </w:t>
            </w:r>
            <w:r w:rsidR="00677F63" w:rsidRPr="00D469BE">
              <w:rPr>
                <w:rFonts w:ascii="Times New Roman" w:hAnsi="Times New Roman"/>
                <w:lang w:val="en-GB"/>
              </w:rPr>
              <w:t>Civil society organisations</w:t>
            </w:r>
          </w:p>
        </w:tc>
      </w:tr>
      <w:tr w:rsidR="0001115F" w:rsidRPr="00D469BE" w:rsidTr="00F602E1">
        <w:trPr>
          <w:trHeight w:val="1549"/>
        </w:trPr>
        <w:tc>
          <w:tcPr>
            <w:tcW w:w="2920" w:type="dxa"/>
            <w:shd w:val="clear" w:color="auto" w:fill="F2F2F2"/>
            <w:vAlign w:val="center"/>
          </w:tcPr>
          <w:p w:rsidR="0001115F" w:rsidRPr="00D469BE" w:rsidRDefault="00A662DF" w:rsidP="00010B2E">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Status quo or problem addressed by the commitment</w:t>
            </w:r>
          </w:p>
        </w:tc>
        <w:tc>
          <w:tcPr>
            <w:tcW w:w="6236" w:type="dxa"/>
            <w:gridSpan w:val="3"/>
          </w:tcPr>
          <w:p w:rsidR="00942479" w:rsidRPr="00D469BE" w:rsidRDefault="00BD1677" w:rsidP="00942479">
            <w:pPr>
              <w:spacing w:after="0" w:line="240" w:lineRule="auto"/>
              <w:jc w:val="both"/>
              <w:rPr>
                <w:rFonts w:ascii="Times New Roman" w:hAnsi="Times New Roman"/>
                <w:lang w:val="en-GB"/>
              </w:rPr>
            </w:pPr>
            <w:r w:rsidRPr="00D469BE">
              <w:rPr>
                <w:rFonts w:ascii="Times New Roman" w:hAnsi="Times New Roman"/>
                <w:lang w:val="en-GB"/>
              </w:rPr>
              <w:t xml:space="preserve">The consultative process which preceded the drafting of the Strategy for an Enabling Environment for Civil Society Development included </w:t>
            </w:r>
            <w:r w:rsidR="00942479" w:rsidRPr="00D469BE">
              <w:rPr>
                <w:rFonts w:ascii="Times New Roman" w:hAnsi="Times New Roman"/>
                <w:lang w:val="en-GB"/>
              </w:rPr>
              <w:t xml:space="preserve">10 </w:t>
            </w:r>
            <w:r w:rsidRPr="00D469BE">
              <w:rPr>
                <w:rFonts w:ascii="Times New Roman" w:hAnsi="Times New Roman"/>
                <w:lang w:val="en-GB"/>
              </w:rPr>
              <w:t xml:space="preserve">consultative meetings that were held in </w:t>
            </w:r>
            <w:r w:rsidR="00942479" w:rsidRPr="00D469BE">
              <w:rPr>
                <w:rFonts w:ascii="Times New Roman" w:hAnsi="Times New Roman"/>
                <w:lang w:val="en-GB"/>
              </w:rPr>
              <w:t xml:space="preserve">10 </w:t>
            </w:r>
            <w:r w:rsidRPr="00D469BE">
              <w:rPr>
                <w:rFonts w:ascii="Times New Roman" w:hAnsi="Times New Roman"/>
                <w:lang w:val="en-GB"/>
              </w:rPr>
              <w:t xml:space="preserve">cities across Serbia and were attended by </w:t>
            </w:r>
            <w:r w:rsidR="00942479" w:rsidRPr="00D469BE">
              <w:rPr>
                <w:rFonts w:ascii="Times New Roman" w:hAnsi="Times New Roman"/>
                <w:lang w:val="en-GB"/>
              </w:rPr>
              <w:t xml:space="preserve">433 </w:t>
            </w:r>
            <w:r w:rsidRPr="00D469BE">
              <w:rPr>
                <w:rFonts w:ascii="Times New Roman" w:hAnsi="Times New Roman"/>
                <w:lang w:val="en-GB"/>
              </w:rPr>
              <w:t>participants, who gave their suggestions and proposals in connection with the proposed measures and activities included in the Strategy</w:t>
            </w:r>
            <w:r w:rsidR="00942479" w:rsidRPr="00D469BE">
              <w:rPr>
                <w:rFonts w:ascii="Times New Roman" w:hAnsi="Times New Roman"/>
                <w:lang w:val="en-GB"/>
              </w:rPr>
              <w:t xml:space="preserve">. </w:t>
            </w:r>
            <w:r w:rsidRPr="00D469BE">
              <w:rPr>
                <w:rFonts w:ascii="Times New Roman" w:hAnsi="Times New Roman"/>
                <w:lang w:val="en-GB"/>
              </w:rPr>
              <w:t xml:space="preserve">According to the Report on the Consultative Process, </w:t>
            </w:r>
            <w:r w:rsidR="00A33ABD" w:rsidRPr="00D469BE">
              <w:rPr>
                <w:rFonts w:ascii="Times New Roman" w:hAnsi="Times New Roman"/>
                <w:lang w:val="en-GB"/>
              </w:rPr>
              <w:t>CSO</w:t>
            </w:r>
            <w:r w:rsidR="00942479" w:rsidRPr="00D469BE">
              <w:rPr>
                <w:rFonts w:ascii="Times New Roman" w:hAnsi="Times New Roman"/>
                <w:lang w:val="en-GB"/>
              </w:rPr>
              <w:t xml:space="preserve"> </w:t>
            </w:r>
            <w:r w:rsidRPr="00D469BE">
              <w:rPr>
                <w:rFonts w:ascii="Times New Roman" w:hAnsi="Times New Roman"/>
                <w:lang w:val="en-GB"/>
              </w:rPr>
              <w:t>representatives were very actively involved in the discussion and highlighted the issue of insufficient knowledge of applicable legislation</w:t>
            </w:r>
            <w:r w:rsidR="00942479" w:rsidRPr="00D469BE">
              <w:rPr>
                <w:rFonts w:ascii="Times New Roman" w:hAnsi="Times New Roman"/>
                <w:lang w:val="en-GB"/>
              </w:rPr>
              <w:t xml:space="preserve">, </w:t>
            </w:r>
            <w:r w:rsidRPr="00D469BE">
              <w:rPr>
                <w:rFonts w:ascii="Times New Roman" w:hAnsi="Times New Roman"/>
                <w:lang w:val="en-GB"/>
              </w:rPr>
              <w:t>including in particular secondary legislation which sets out the powers and functioning arrangements of state administration bodies</w:t>
            </w:r>
            <w:r w:rsidR="00942479" w:rsidRPr="00D469BE">
              <w:rPr>
                <w:rFonts w:ascii="Times New Roman" w:hAnsi="Times New Roman"/>
                <w:lang w:val="en-GB"/>
              </w:rPr>
              <w:t xml:space="preserve">. </w:t>
            </w:r>
            <w:r w:rsidRPr="00D469BE">
              <w:rPr>
                <w:rFonts w:ascii="Times New Roman" w:hAnsi="Times New Roman"/>
                <w:lang w:val="en-GB"/>
              </w:rPr>
              <w:t>The overall conclusion was therefore th</w:t>
            </w:r>
            <w:r w:rsidR="00466DAD" w:rsidRPr="00D469BE">
              <w:rPr>
                <w:rFonts w:ascii="Times New Roman" w:hAnsi="Times New Roman"/>
                <w:lang w:val="en-GB"/>
              </w:rPr>
              <w:t xml:space="preserve">at provisions should be made for activities that would inform and educate </w:t>
            </w:r>
            <w:r w:rsidR="00A33ABD" w:rsidRPr="00D469BE">
              <w:rPr>
                <w:rFonts w:ascii="Times New Roman" w:hAnsi="Times New Roman"/>
                <w:lang w:val="en-GB"/>
              </w:rPr>
              <w:t>CSO</w:t>
            </w:r>
            <w:r w:rsidR="00466DAD" w:rsidRPr="00D469BE">
              <w:rPr>
                <w:rFonts w:ascii="Times New Roman" w:hAnsi="Times New Roman"/>
                <w:lang w:val="en-GB"/>
              </w:rPr>
              <w:t>s</w:t>
            </w:r>
            <w:r w:rsidR="00942479" w:rsidRPr="00D469BE">
              <w:rPr>
                <w:rFonts w:ascii="Times New Roman" w:hAnsi="Times New Roman"/>
                <w:lang w:val="en-GB"/>
              </w:rPr>
              <w:t xml:space="preserve">, </w:t>
            </w:r>
            <w:r w:rsidR="00466DAD" w:rsidRPr="00D469BE">
              <w:rPr>
                <w:rFonts w:ascii="Times New Roman" w:hAnsi="Times New Roman"/>
                <w:lang w:val="en-GB"/>
              </w:rPr>
              <w:t>with a view to increasing their capacities in connection with the institutional and legal framework for cooperation between public authorities and the civil society</w:t>
            </w:r>
            <w:r w:rsidR="00942479" w:rsidRPr="00D469BE">
              <w:rPr>
                <w:rFonts w:ascii="Times New Roman" w:hAnsi="Times New Roman"/>
                <w:lang w:val="en-GB"/>
              </w:rPr>
              <w:t xml:space="preserve">. </w:t>
            </w:r>
          </w:p>
          <w:p w:rsidR="0001115F" w:rsidRPr="00D469BE" w:rsidRDefault="00466DAD" w:rsidP="00942479">
            <w:pPr>
              <w:spacing w:after="0" w:line="240" w:lineRule="auto"/>
              <w:jc w:val="both"/>
              <w:rPr>
                <w:rFonts w:ascii="Times New Roman" w:hAnsi="Times New Roman"/>
                <w:b/>
                <w:color w:val="FF0000"/>
                <w:lang w:val="en-GB"/>
              </w:rPr>
            </w:pPr>
            <w:r w:rsidRPr="00D469BE">
              <w:rPr>
                <w:rFonts w:ascii="Times New Roman" w:hAnsi="Times New Roman"/>
                <w:lang w:val="en-GB"/>
              </w:rPr>
              <w:t>As part of the project “Creating an Enabling Environment for Civil Society Development” implemented by the Office with USAID support</w:t>
            </w:r>
            <w:r w:rsidR="00942479" w:rsidRPr="00D469BE">
              <w:rPr>
                <w:rFonts w:ascii="Times New Roman" w:hAnsi="Times New Roman"/>
                <w:lang w:val="en-GB"/>
              </w:rPr>
              <w:t xml:space="preserve">, </w:t>
            </w:r>
            <w:r w:rsidR="00EE588B" w:rsidRPr="00D469BE">
              <w:rPr>
                <w:rFonts w:ascii="Times New Roman" w:hAnsi="Times New Roman"/>
                <w:lang w:val="en-GB"/>
              </w:rPr>
              <w:t xml:space="preserve">an assessment was made of the capacities and needs of </w:t>
            </w:r>
            <w:r w:rsidR="00A33ABD" w:rsidRPr="00D469BE">
              <w:rPr>
                <w:rFonts w:ascii="Times New Roman" w:hAnsi="Times New Roman"/>
                <w:lang w:val="en-GB"/>
              </w:rPr>
              <w:t>CSO</w:t>
            </w:r>
            <w:r w:rsidR="00EE588B" w:rsidRPr="00D469BE">
              <w:rPr>
                <w:rFonts w:ascii="Times New Roman" w:hAnsi="Times New Roman"/>
                <w:lang w:val="en-GB"/>
              </w:rPr>
              <w:t>s</w:t>
            </w:r>
            <w:r w:rsidR="00942479" w:rsidRPr="00D469BE">
              <w:rPr>
                <w:rFonts w:ascii="Times New Roman" w:hAnsi="Times New Roman"/>
                <w:lang w:val="en-GB"/>
              </w:rPr>
              <w:t xml:space="preserve"> </w:t>
            </w:r>
            <w:r w:rsidR="00EE588B" w:rsidRPr="00D469BE">
              <w:rPr>
                <w:rFonts w:ascii="Times New Roman" w:hAnsi="Times New Roman"/>
                <w:lang w:val="en-GB"/>
              </w:rPr>
              <w:t>for the purpose of developing a long-term training plan to increase</w:t>
            </w:r>
            <w:r w:rsidR="00942479" w:rsidRPr="00D469BE">
              <w:rPr>
                <w:rFonts w:ascii="Times New Roman" w:hAnsi="Times New Roman"/>
                <w:lang w:val="en-GB"/>
              </w:rPr>
              <w:t xml:space="preserve"> </w:t>
            </w:r>
            <w:r w:rsidR="00A33ABD" w:rsidRPr="00D469BE">
              <w:rPr>
                <w:rFonts w:ascii="Times New Roman" w:hAnsi="Times New Roman"/>
                <w:lang w:val="en-GB"/>
              </w:rPr>
              <w:t>CSO</w:t>
            </w:r>
            <w:r w:rsidR="00EE588B" w:rsidRPr="00D469BE">
              <w:rPr>
                <w:rFonts w:ascii="Times New Roman" w:hAnsi="Times New Roman"/>
                <w:lang w:val="en-GB"/>
              </w:rPr>
              <w:t xml:space="preserve"> capacities</w:t>
            </w:r>
            <w:r w:rsidR="00942479" w:rsidRPr="00D469BE">
              <w:rPr>
                <w:rFonts w:ascii="Times New Roman" w:hAnsi="Times New Roman"/>
                <w:lang w:val="en-GB"/>
              </w:rPr>
              <w:t xml:space="preserve">, </w:t>
            </w:r>
            <w:r w:rsidR="00EE588B" w:rsidRPr="00D469BE">
              <w:rPr>
                <w:rFonts w:ascii="Times New Roman" w:hAnsi="Times New Roman"/>
                <w:lang w:val="en-GB"/>
              </w:rPr>
              <w:t>which is implemented by the Office within its remit</w:t>
            </w:r>
            <w:r w:rsidR="00942479" w:rsidRPr="00D469BE">
              <w:rPr>
                <w:rFonts w:ascii="Times New Roman" w:hAnsi="Times New Roman"/>
                <w:lang w:val="en-GB"/>
              </w:rPr>
              <w:t xml:space="preserve">. </w:t>
            </w:r>
            <w:r w:rsidR="00EE588B" w:rsidRPr="00D469BE">
              <w:rPr>
                <w:rFonts w:ascii="Times New Roman" w:hAnsi="Times New Roman"/>
                <w:lang w:val="en-GB"/>
              </w:rPr>
              <w:t>The findings presented in the Office’s Strategic Framework for Increasing the Capacities of CS</w:t>
            </w:r>
            <w:r w:rsidR="00D469BE">
              <w:rPr>
                <w:rFonts w:ascii="Times New Roman" w:hAnsi="Times New Roman"/>
                <w:lang w:val="en-GB"/>
              </w:rPr>
              <w:t>O</w:t>
            </w:r>
            <w:r w:rsidR="00EE588B" w:rsidRPr="00D469BE">
              <w:rPr>
                <w:rFonts w:ascii="Times New Roman" w:hAnsi="Times New Roman"/>
                <w:lang w:val="en-GB"/>
              </w:rPr>
              <w:t>s in the Period</w:t>
            </w:r>
            <w:r w:rsidR="00942479" w:rsidRPr="00D469BE">
              <w:rPr>
                <w:rFonts w:ascii="Times New Roman" w:hAnsi="Times New Roman"/>
                <w:lang w:val="en-GB"/>
              </w:rPr>
              <w:t xml:space="preserve"> 2016-2018 </w:t>
            </w:r>
            <w:r w:rsidR="00EE588B" w:rsidRPr="00D469BE">
              <w:rPr>
                <w:rFonts w:ascii="Times New Roman" w:hAnsi="Times New Roman"/>
                <w:lang w:val="en-GB"/>
              </w:rPr>
              <w:t>point to a need for improved dialogue between civil and public sectors</w:t>
            </w:r>
            <w:r w:rsidR="00942479" w:rsidRPr="00D469BE">
              <w:rPr>
                <w:rFonts w:ascii="Times New Roman" w:hAnsi="Times New Roman"/>
                <w:lang w:val="en-GB"/>
              </w:rPr>
              <w:t xml:space="preserve">. </w:t>
            </w:r>
            <w:r w:rsidR="00F235A9" w:rsidRPr="00D469BE">
              <w:rPr>
                <w:rFonts w:ascii="Times New Roman" w:hAnsi="Times New Roman"/>
                <w:lang w:val="en-GB"/>
              </w:rPr>
              <w:t>In this context</w:t>
            </w:r>
            <w:r w:rsidR="00942479" w:rsidRPr="00D469BE">
              <w:rPr>
                <w:rFonts w:ascii="Times New Roman" w:hAnsi="Times New Roman"/>
                <w:lang w:val="en-GB"/>
              </w:rPr>
              <w:t xml:space="preserve">, </w:t>
            </w:r>
            <w:r w:rsidR="00F235A9" w:rsidRPr="00D469BE">
              <w:rPr>
                <w:rFonts w:ascii="Times New Roman" w:hAnsi="Times New Roman"/>
                <w:lang w:val="en-GB"/>
              </w:rPr>
              <w:t xml:space="preserve">we have recognised a need to improve the capacities of public and private sector actors and, to that end, a need for trainings that would increase the capacity of </w:t>
            </w:r>
            <w:r w:rsidR="00A33ABD" w:rsidRPr="00D469BE">
              <w:rPr>
                <w:rFonts w:ascii="Times New Roman" w:hAnsi="Times New Roman"/>
                <w:lang w:val="en-GB"/>
              </w:rPr>
              <w:t>CSO</w:t>
            </w:r>
            <w:r w:rsidR="00F235A9" w:rsidRPr="00D469BE">
              <w:rPr>
                <w:rFonts w:ascii="Times New Roman" w:hAnsi="Times New Roman"/>
                <w:lang w:val="en-GB"/>
              </w:rPr>
              <w:t>s</w:t>
            </w:r>
            <w:r w:rsidR="00942479" w:rsidRPr="00D469BE">
              <w:rPr>
                <w:rFonts w:ascii="Times New Roman" w:hAnsi="Times New Roman"/>
                <w:lang w:val="en-GB"/>
              </w:rPr>
              <w:t xml:space="preserve"> </w:t>
            </w:r>
            <w:r w:rsidR="00F235A9" w:rsidRPr="00D469BE">
              <w:rPr>
                <w:rFonts w:ascii="Times New Roman" w:hAnsi="Times New Roman"/>
                <w:lang w:val="en-GB"/>
              </w:rPr>
              <w:t>for cooperation with public administration institutions and involvement in the legislative process</w:t>
            </w:r>
            <w:r w:rsidR="00942479" w:rsidRPr="00D469BE">
              <w:rPr>
                <w:rFonts w:ascii="Times New Roman" w:hAnsi="Times New Roman"/>
                <w:lang w:val="en-GB"/>
              </w:rPr>
              <w:t xml:space="preserve">.    </w:t>
            </w:r>
            <w:r w:rsidR="000F10B4" w:rsidRPr="00D469BE">
              <w:rPr>
                <w:rFonts w:ascii="Times New Roman" w:hAnsi="Times New Roman"/>
                <w:lang w:val="en-GB"/>
              </w:rPr>
              <w:t xml:space="preserve">   </w:t>
            </w:r>
            <w:r w:rsidR="0001115F" w:rsidRPr="00D469BE">
              <w:rPr>
                <w:rFonts w:ascii="Times New Roman" w:hAnsi="Times New Roman"/>
                <w:lang w:val="en-GB"/>
              </w:rPr>
              <w:t xml:space="preserve">  </w:t>
            </w:r>
          </w:p>
        </w:tc>
      </w:tr>
      <w:tr w:rsidR="0001115F" w:rsidRPr="00D469BE" w:rsidTr="00F602E1">
        <w:tc>
          <w:tcPr>
            <w:tcW w:w="2920" w:type="dxa"/>
            <w:shd w:val="clear" w:color="auto" w:fill="F2F2F2"/>
            <w:vAlign w:val="center"/>
          </w:tcPr>
          <w:p w:rsidR="0001115F" w:rsidRPr="00D469BE" w:rsidRDefault="00A662DF" w:rsidP="00451B75">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Main objective</w:t>
            </w:r>
          </w:p>
        </w:tc>
        <w:tc>
          <w:tcPr>
            <w:tcW w:w="6236" w:type="dxa"/>
            <w:gridSpan w:val="3"/>
            <w:vAlign w:val="center"/>
          </w:tcPr>
          <w:p w:rsidR="0001115F" w:rsidRPr="00D469BE" w:rsidRDefault="00F235A9" w:rsidP="00010B2E">
            <w:pPr>
              <w:spacing w:after="0" w:line="240" w:lineRule="auto"/>
              <w:rPr>
                <w:rFonts w:ascii="Times New Roman" w:hAnsi="Times New Roman"/>
                <w:lang w:val="en-GB"/>
              </w:rPr>
            </w:pPr>
            <w:r w:rsidRPr="00D469BE">
              <w:rPr>
                <w:rFonts w:ascii="Times New Roman" w:hAnsi="Times New Roman"/>
                <w:lang w:val="en-GB"/>
              </w:rPr>
              <w:t>Improved capacities of civil society organisations for cooperation with public administration institutions and involvement in the drafting and implementation of public policy documents</w:t>
            </w:r>
            <w:r w:rsidR="00942479" w:rsidRPr="00D469BE">
              <w:rPr>
                <w:rFonts w:ascii="Times New Roman" w:hAnsi="Times New Roman"/>
                <w:lang w:val="en-GB"/>
              </w:rPr>
              <w:t>.</w:t>
            </w:r>
          </w:p>
        </w:tc>
      </w:tr>
      <w:tr w:rsidR="0001115F" w:rsidRPr="00D469BE" w:rsidTr="00F602E1">
        <w:trPr>
          <w:trHeight w:val="1290"/>
        </w:trPr>
        <w:tc>
          <w:tcPr>
            <w:tcW w:w="2920" w:type="dxa"/>
            <w:shd w:val="clear" w:color="auto" w:fill="F2F2F2"/>
            <w:vAlign w:val="center"/>
          </w:tcPr>
          <w:p w:rsidR="0001115F" w:rsidRPr="00D469BE" w:rsidRDefault="00A662DF" w:rsidP="00451B75">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Brief description of commitment (</w:t>
            </w:r>
            <w:r w:rsidR="00D469BE">
              <w:rPr>
                <w:rFonts w:ascii="Times New Roman" w:eastAsia="Times New Roman" w:hAnsi="Times New Roman"/>
                <w:color w:val="000000"/>
                <w:lang w:val="en-GB"/>
              </w:rPr>
              <w:t xml:space="preserve">140-character </w:t>
            </w:r>
            <w:r w:rsidRPr="00D469BE">
              <w:rPr>
                <w:rFonts w:ascii="Times New Roman" w:eastAsia="Times New Roman" w:hAnsi="Times New Roman"/>
                <w:color w:val="000000"/>
                <w:lang w:val="en-GB"/>
              </w:rPr>
              <w:t>limit)</w:t>
            </w:r>
          </w:p>
        </w:tc>
        <w:tc>
          <w:tcPr>
            <w:tcW w:w="6236" w:type="dxa"/>
            <w:gridSpan w:val="3"/>
            <w:vAlign w:val="center"/>
          </w:tcPr>
          <w:p w:rsidR="0001115F" w:rsidRPr="00D469BE" w:rsidRDefault="00F235A9" w:rsidP="00AC263E">
            <w:pPr>
              <w:spacing w:after="0" w:line="240" w:lineRule="auto"/>
              <w:jc w:val="both"/>
              <w:rPr>
                <w:rFonts w:ascii="Times New Roman" w:hAnsi="Times New Roman"/>
                <w:lang w:val="en-GB"/>
              </w:rPr>
            </w:pPr>
            <w:r w:rsidRPr="00D469BE">
              <w:rPr>
                <w:rFonts w:ascii="Times New Roman" w:hAnsi="Times New Roman"/>
                <w:lang w:val="en-GB"/>
              </w:rPr>
              <w:t xml:space="preserve">The plan is to collaborate with Civic Initiatives to make a public call for interested </w:t>
            </w:r>
            <w:r w:rsidR="00A33ABD" w:rsidRPr="00D469BE">
              <w:rPr>
                <w:rFonts w:ascii="Times New Roman" w:hAnsi="Times New Roman"/>
                <w:lang w:val="en-GB"/>
              </w:rPr>
              <w:t>CSO</w:t>
            </w:r>
            <w:r w:rsidRPr="00D469BE">
              <w:rPr>
                <w:rFonts w:ascii="Times New Roman" w:hAnsi="Times New Roman"/>
                <w:lang w:val="en-GB"/>
              </w:rPr>
              <w:t>s</w:t>
            </w:r>
            <w:r w:rsidR="00942479" w:rsidRPr="00D469BE">
              <w:rPr>
                <w:rFonts w:ascii="Times New Roman" w:hAnsi="Times New Roman"/>
                <w:lang w:val="en-GB"/>
              </w:rPr>
              <w:t xml:space="preserve"> </w:t>
            </w:r>
            <w:r w:rsidRPr="00D469BE">
              <w:rPr>
                <w:rFonts w:ascii="Times New Roman" w:hAnsi="Times New Roman"/>
                <w:lang w:val="en-GB"/>
              </w:rPr>
              <w:t xml:space="preserve">and hold </w:t>
            </w:r>
            <w:r w:rsidR="00942479" w:rsidRPr="00D469BE">
              <w:rPr>
                <w:rFonts w:ascii="Times New Roman" w:hAnsi="Times New Roman"/>
                <w:lang w:val="en-GB"/>
              </w:rPr>
              <w:t xml:space="preserve">4 </w:t>
            </w:r>
            <w:r w:rsidRPr="00D469BE">
              <w:rPr>
                <w:rFonts w:ascii="Times New Roman" w:hAnsi="Times New Roman"/>
                <w:lang w:val="en-GB"/>
              </w:rPr>
              <w:t xml:space="preserve">training events for </w:t>
            </w:r>
            <w:r w:rsidR="00A33ABD" w:rsidRPr="00D469BE">
              <w:rPr>
                <w:rFonts w:ascii="Times New Roman" w:hAnsi="Times New Roman"/>
                <w:lang w:val="en-GB"/>
              </w:rPr>
              <w:t>CSO</w:t>
            </w:r>
            <w:r w:rsidR="00942479" w:rsidRPr="00D469BE">
              <w:rPr>
                <w:rFonts w:ascii="Times New Roman" w:hAnsi="Times New Roman"/>
                <w:lang w:val="en-GB"/>
              </w:rPr>
              <w:t xml:space="preserve"> </w:t>
            </w:r>
            <w:r w:rsidRPr="00D469BE">
              <w:rPr>
                <w:rFonts w:ascii="Times New Roman" w:hAnsi="Times New Roman"/>
                <w:lang w:val="en-GB"/>
              </w:rPr>
              <w:t xml:space="preserve">staff </w:t>
            </w:r>
            <w:r w:rsidR="00BD1677" w:rsidRPr="00D469BE">
              <w:rPr>
                <w:rFonts w:ascii="Times New Roman" w:hAnsi="Times New Roman"/>
                <w:lang w:val="en-GB"/>
              </w:rPr>
              <w:t>in connection with</w:t>
            </w:r>
            <w:r w:rsidR="00942479" w:rsidRPr="00D469BE">
              <w:rPr>
                <w:rFonts w:ascii="Times New Roman" w:hAnsi="Times New Roman"/>
                <w:lang w:val="en-GB"/>
              </w:rPr>
              <w:t xml:space="preserve"> </w:t>
            </w:r>
            <w:r w:rsidRPr="00D469BE">
              <w:rPr>
                <w:rFonts w:ascii="Times New Roman" w:hAnsi="Times New Roman"/>
                <w:lang w:val="en-GB"/>
              </w:rPr>
              <w:t>application of the</w:t>
            </w:r>
            <w:r w:rsidR="00942479" w:rsidRPr="00D469BE">
              <w:rPr>
                <w:rFonts w:ascii="Times New Roman" w:hAnsi="Times New Roman"/>
                <w:lang w:val="en-GB"/>
              </w:rPr>
              <w:t xml:space="preserve"> </w:t>
            </w:r>
            <w:r w:rsidR="00BD1677" w:rsidRPr="00D469BE">
              <w:rPr>
                <w:rFonts w:ascii="Times New Roman" w:hAnsi="Times New Roman"/>
                <w:lang w:val="en-GB"/>
              </w:rPr>
              <w:t>Guidelines on Inclusion of Civil Society Organisations in the Process of Passing Regulations</w:t>
            </w:r>
            <w:r w:rsidRPr="00D469BE">
              <w:rPr>
                <w:rFonts w:ascii="Times New Roman" w:hAnsi="Times New Roman"/>
                <w:lang w:val="en-GB"/>
              </w:rPr>
              <w:t xml:space="preserve"> in several cities</w:t>
            </w:r>
            <w:r w:rsidR="00AC263E">
              <w:rPr>
                <w:rFonts w:ascii="Times New Roman" w:hAnsi="Times New Roman"/>
              </w:rPr>
              <w:t xml:space="preserve"> in the Republic of Serbia</w:t>
            </w:r>
            <w:r w:rsidR="003A1DAE" w:rsidRPr="00D469BE">
              <w:rPr>
                <w:rFonts w:ascii="Times New Roman" w:hAnsi="Times New Roman"/>
                <w:lang w:val="en-GB"/>
              </w:rPr>
              <w:t>.</w:t>
            </w:r>
            <w:r w:rsidR="00942479" w:rsidRPr="00D469BE">
              <w:rPr>
                <w:rFonts w:ascii="Times New Roman" w:hAnsi="Times New Roman"/>
                <w:lang w:val="en-GB"/>
              </w:rPr>
              <w:t xml:space="preserve"> </w:t>
            </w:r>
            <w:r w:rsidRPr="00D469BE">
              <w:rPr>
                <w:rFonts w:ascii="Times New Roman" w:hAnsi="Times New Roman"/>
                <w:lang w:val="en-GB"/>
              </w:rPr>
              <w:t xml:space="preserve">Minimum </w:t>
            </w:r>
            <w:r w:rsidR="00987D22" w:rsidRPr="00D469BE">
              <w:rPr>
                <w:rFonts w:ascii="Times New Roman" w:hAnsi="Times New Roman"/>
                <w:lang w:val="en-GB"/>
              </w:rPr>
              <w:t xml:space="preserve">30 </w:t>
            </w:r>
            <w:r w:rsidRPr="00D469BE">
              <w:rPr>
                <w:rFonts w:ascii="Times New Roman" w:hAnsi="Times New Roman"/>
                <w:lang w:val="en-GB"/>
              </w:rPr>
              <w:t xml:space="preserve">representatives of </w:t>
            </w:r>
            <w:r w:rsidR="00A33ABD" w:rsidRPr="00D469BE">
              <w:rPr>
                <w:rFonts w:ascii="Times New Roman" w:hAnsi="Times New Roman"/>
                <w:lang w:val="en-GB"/>
              </w:rPr>
              <w:t>CSO</w:t>
            </w:r>
            <w:r w:rsidRPr="00D469BE">
              <w:rPr>
                <w:rFonts w:ascii="Times New Roman" w:hAnsi="Times New Roman"/>
                <w:lang w:val="en-GB"/>
              </w:rPr>
              <w:t>s are expected to undergo this training</w:t>
            </w:r>
            <w:r w:rsidR="00987D22" w:rsidRPr="00D469BE">
              <w:rPr>
                <w:rFonts w:ascii="Times New Roman" w:hAnsi="Times New Roman"/>
                <w:lang w:val="en-GB"/>
              </w:rPr>
              <w:t>.</w:t>
            </w:r>
          </w:p>
        </w:tc>
      </w:tr>
      <w:tr w:rsidR="0001115F" w:rsidRPr="00D469BE" w:rsidTr="00F602E1">
        <w:tc>
          <w:tcPr>
            <w:tcW w:w="2920" w:type="dxa"/>
            <w:shd w:val="clear" w:color="auto" w:fill="F2F2F2"/>
            <w:vAlign w:val="center"/>
          </w:tcPr>
          <w:p w:rsidR="0001115F" w:rsidRPr="00D469BE" w:rsidRDefault="00A662DF" w:rsidP="00451B75">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 xml:space="preserve">OGP challenge addressed by </w:t>
            </w:r>
            <w:r w:rsidRPr="00D469BE">
              <w:rPr>
                <w:rFonts w:ascii="Times New Roman" w:eastAsia="Times New Roman" w:hAnsi="Times New Roman"/>
                <w:color w:val="000000"/>
                <w:lang w:val="en-GB"/>
              </w:rPr>
              <w:lastRenderedPageBreak/>
              <w:t>the commitment</w:t>
            </w:r>
          </w:p>
        </w:tc>
        <w:tc>
          <w:tcPr>
            <w:tcW w:w="6236" w:type="dxa"/>
            <w:gridSpan w:val="3"/>
            <w:vAlign w:val="center"/>
          </w:tcPr>
          <w:p w:rsidR="0001115F" w:rsidRPr="00D469BE" w:rsidRDefault="00573F68" w:rsidP="00917DDD">
            <w:pPr>
              <w:spacing w:after="0" w:line="240" w:lineRule="auto"/>
              <w:rPr>
                <w:rFonts w:ascii="Times New Roman" w:hAnsi="Times New Roman"/>
                <w:highlight w:val="yellow"/>
                <w:lang w:val="en-GB"/>
              </w:rPr>
            </w:pPr>
            <w:r w:rsidRPr="00D469BE">
              <w:rPr>
                <w:rFonts w:ascii="Times New Roman" w:hAnsi="Times New Roman"/>
                <w:lang w:val="en-GB"/>
              </w:rPr>
              <w:lastRenderedPageBreak/>
              <w:t>Improving public services</w:t>
            </w:r>
            <w:r w:rsidR="005F75F7" w:rsidRPr="00D469BE">
              <w:rPr>
                <w:rFonts w:ascii="Times New Roman" w:hAnsi="Times New Roman"/>
                <w:lang w:val="en-GB"/>
              </w:rPr>
              <w:t xml:space="preserve">, </w:t>
            </w:r>
            <w:r w:rsidR="001E2005" w:rsidRPr="00D469BE">
              <w:rPr>
                <w:rFonts w:ascii="Times New Roman" w:hAnsi="Times New Roman"/>
                <w:lang w:val="en-GB"/>
              </w:rPr>
              <w:t>Strengthening public integrity</w:t>
            </w:r>
          </w:p>
        </w:tc>
      </w:tr>
      <w:tr w:rsidR="0001115F" w:rsidRPr="00D469BE" w:rsidTr="0034700F">
        <w:tc>
          <w:tcPr>
            <w:tcW w:w="2920" w:type="dxa"/>
            <w:shd w:val="clear" w:color="auto" w:fill="F2F2F2"/>
          </w:tcPr>
          <w:p w:rsidR="00010B2E" w:rsidRPr="00D469BE" w:rsidRDefault="00A662DF" w:rsidP="00010B2E">
            <w:pPr>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lastRenderedPageBreak/>
              <w:t>Relevance</w:t>
            </w:r>
            <w:r w:rsidR="0001115F" w:rsidRPr="00D469BE">
              <w:rPr>
                <w:rFonts w:ascii="Times New Roman" w:eastAsia="Times New Roman" w:hAnsi="Times New Roman"/>
                <w:color w:val="000000"/>
                <w:lang w:val="en-GB"/>
              </w:rPr>
              <w:t>.</w:t>
            </w:r>
          </w:p>
          <w:p w:rsidR="0001115F" w:rsidRPr="00D469BE" w:rsidRDefault="00A662DF" w:rsidP="00373DCD">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Briefly describe the way in which this commitment is relevant to further advancing OGP values of access to information, public accountability, civic participation, and technology and innovation for openness and accountability.</w:t>
            </w:r>
            <w:r w:rsidR="0001115F" w:rsidRPr="00D469BE">
              <w:rPr>
                <w:rFonts w:ascii="Times New Roman" w:eastAsia="Times New Roman" w:hAnsi="Times New Roman"/>
                <w:color w:val="000000"/>
                <w:lang w:val="en-GB"/>
              </w:rPr>
              <w:t xml:space="preserve"> </w:t>
            </w:r>
            <w:r w:rsidRPr="00D469BE">
              <w:rPr>
                <w:rFonts w:ascii="Times New Roman" w:eastAsia="Times New Roman" w:hAnsi="Times New Roman"/>
                <w:color w:val="000000"/>
                <w:lang w:val="en-GB"/>
              </w:rPr>
              <w:t>(A detailed description of these values is available in the OGP Values Guidance Note.)</w:t>
            </w:r>
          </w:p>
        </w:tc>
        <w:tc>
          <w:tcPr>
            <w:tcW w:w="6236" w:type="dxa"/>
            <w:gridSpan w:val="3"/>
            <w:tcBorders>
              <w:bottom w:val="single" w:sz="4" w:space="0" w:color="auto"/>
            </w:tcBorders>
            <w:vAlign w:val="center"/>
          </w:tcPr>
          <w:p w:rsidR="0001115F" w:rsidRPr="00D469BE" w:rsidRDefault="00F235A9" w:rsidP="0034700F">
            <w:pPr>
              <w:spacing w:after="0" w:line="240" w:lineRule="auto"/>
              <w:jc w:val="both"/>
              <w:rPr>
                <w:rFonts w:ascii="Times New Roman" w:hAnsi="Times New Roman"/>
                <w:lang w:val="en-GB"/>
              </w:rPr>
            </w:pPr>
            <w:r w:rsidRPr="00D469BE">
              <w:rPr>
                <w:rFonts w:ascii="Times New Roman" w:hAnsi="Times New Roman"/>
                <w:lang w:val="en-GB"/>
              </w:rPr>
              <w:t xml:space="preserve">Increased capacity of </w:t>
            </w:r>
            <w:r w:rsidR="00A33ABD" w:rsidRPr="00D469BE">
              <w:rPr>
                <w:rFonts w:ascii="Times New Roman" w:hAnsi="Times New Roman"/>
                <w:lang w:val="en-GB"/>
              </w:rPr>
              <w:t>CSO</w:t>
            </w:r>
            <w:r w:rsidRPr="00D469BE">
              <w:rPr>
                <w:rFonts w:ascii="Times New Roman" w:hAnsi="Times New Roman"/>
                <w:lang w:val="en-GB"/>
              </w:rPr>
              <w:t xml:space="preserve">s to participate in the process of passing regulations, </w:t>
            </w:r>
            <w:r w:rsidR="00BD1677" w:rsidRPr="00D469BE">
              <w:rPr>
                <w:rFonts w:ascii="Times New Roman" w:hAnsi="Times New Roman"/>
                <w:lang w:val="en-GB"/>
              </w:rPr>
              <w:t>in connection with</w:t>
            </w:r>
            <w:r w:rsidR="00942479" w:rsidRPr="00D469BE">
              <w:rPr>
                <w:rFonts w:ascii="Times New Roman" w:hAnsi="Times New Roman"/>
                <w:lang w:val="en-GB"/>
              </w:rPr>
              <w:t xml:space="preserve"> </w:t>
            </w:r>
            <w:r w:rsidRPr="00D469BE">
              <w:rPr>
                <w:rFonts w:ascii="Times New Roman" w:hAnsi="Times New Roman"/>
                <w:lang w:val="en-GB"/>
              </w:rPr>
              <w:t xml:space="preserve">application of the </w:t>
            </w:r>
            <w:r w:rsidR="00BD1677" w:rsidRPr="00D469BE">
              <w:rPr>
                <w:rFonts w:ascii="Times New Roman" w:hAnsi="Times New Roman"/>
                <w:lang w:val="en-GB"/>
              </w:rPr>
              <w:t>Guidelines on Inclusion of Civil Society Organisations in the Process of Passing Regulations</w:t>
            </w:r>
            <w:r w:rsidR="00942479" w:rsidRPr="00D469BE">
              <w:rPr>
                <w:rFonts w:ascii="Times New Roman" w:hAnsi="Times New Roman"/>
                <w:lang w:val="en-GB"/>
              </w:rPr>
              <w:t xml:space="preserve">, </w:t>
            </w:r>
            <w:r w:rsidRPr="00D469BE">
              <w:rPr>
                <w:rFonts w:ascii="Times New Roman" w:hAnsi="Times New Roman"/>
                <w:lang w:val="en-GB"/>
              </w:rPr>
              <w:t xml:space="preserve">will contribute to greater understanding of the role and importance of cooperation between </w:t>
            </w:r>
            <w:r w:rsidR="00560890" w:rsidRPr="00D469BE">
              <w:rPr>
                <w:rFonts w:ascii="Times New Roman" w:hAnsi="Times New Roman"/>
                <w:lang w:val="en-GB"/>
              </w:rPr>
              <w:t>public administration bodies</w:t>
            </w:r>
            <w:r w:rsidR="00942479" w:rsidRPr="00D469BE">
              <w:rPr>
                <w:rFonts w:ascii="Times New Roman" w:hAnsi="Times New Roman"/>
                <w:lang w:val="en-GB"/>
              </w:rPr>
              <w:t xml:space="preserve"> </w:t>
            </w:r>
            <w:r w:rsidRPr="00D469BE">
              <w:rPr>
                <w:rFonts w:ascii="Times New Roman" w:hAnsi="Times New Roman"/>
                <w:lang w:val="en-GB"/>
              </w:rPr>
              <w:t>and</w:t>
            </w:r>
            <w:r w:rsidR="00942479" w:rsidRPr="00D469BE">
              <w:rPr>
                <w:rFonts w:ascii="Times New Roman" w:hAnsi="Times New Roman"/>
                <w:lang w:val="en-GB"/>
              </w:rPr>
              <w:t xml:space="preserve"> </w:t>
            </w:r>
            <w:r w:rsidR="00A33ABD" w:rsidRPr="00D469BE">
              <w:rPr>
                <w:rFonts w:ascii="Times New Roman" w:hAnsi="Times New Roman"/>
                <w:lang w:val="en-GB"/>
              </w:rPr>
              <w:t>CSO</w:t>
            </w:r>
            <w:r w:rsidRPr="00D469BE">
              <w:rPr>
                <w:rFonts w:ascii="Times New Roman" w:hAnsi="Times New Roman"/>
                <w:lang w:val="en-GB"/>
              </w:rPr>
              <w:t>s</w:t>
            </w:r>
            <w:r w:rsidR="00942479" w:rsidRPr="00D469BE">
              <w:rPr>
                <w:rFonts w:ascii="Times New Roman" w:hAnsi="Times New Roman"/>
                <w:lang w:val="en-GB"/>
              </w:rPr>
              <w:t xml:space="preserve">, </w:t>
            </w:r>
            <w:r w:rsidRPr="00D469BE">
              <w:rPr>
                <w:rFonts w:ascii="Times New Roman" w:hAnsi="Times New Roman"/>
                <w:lang w:val="en-GB"/>
              </w:rPr>
              <w:t xml:space="preserve">which in turn will contribute to greater civic participation in the work </w:t>
            </w:r>
            <w:r w:rsidR="00560890" w:rsidRPr="00D469BE">
              <w:rPr>
                <w:rFonts w:ascii="Times New Roman" w:hAnsi="Times New Roman"/>
                <w:lang w:val="en-GB"/>
              </w:rPr>
              <w:t>of public administration bodies</w:t>
            </w:r>
            <w:r w:rsidR="00EC1D60" w:rsidRPr="00D469BE">
              <w:rPr>
                <w:rFonts w:ascii="Times New Roman" w:hAnsi="Times New Roman"/>
                <w:lang w:val="en-GB"/>
              </w:rPr>
              <w:t xml:space="preserve"> and </w:t>
            </w:r>
            <w:r w:rsidRPr="00D469BE">
              <w:rPr>
                <w:rFonts w:ascii="Times New Roman" w:hAnsi="Times New Roman"/>
                <w:lang w:val="en-GB"/>
              </w:rPr>
              <w:t>consequently to an improved quality of operations</w:t>
            </w:r>
            <w:r w:rsidR="00942479" w:rsidRPr="00D469BE">
              <w:rPr>
                <w:rFonts w:ascii="Times New Roman" w:hAnsi="Times New Roman"/>
                <w:lang w:val="en-GB"/>
              </w:rPr>
              <w:t xml:space="preserve">. </w:t>
            </w:r>
            <w:r w:rsidRPr="00D469BE">
              <w:rPr>
                <w:rFonts w:ascii="Times New Roman" w:hAnsi="Times New Roman"/>
                <w:lang w:val="en-GB"/>
              </w:rPr>
              <w:t>This will bring about to greater transparency and accountability in the work of public authorities</w:t>
            </w:r>
            <w:r w:rsidR="00942479" w:rsidRPr="00D469BE">
              <w:rPr>
                <w:rFonts w:ascii="Times New Roman" w:hAnsi="Times New Roman"/>
                <w:lang w:val="en-GB"/>
              </w:rPr>
              <w:t>.</w:t>
            </w:r>
          </w:p>
        </w:tc>
      </w:tr>
      <w:tr w:rsidR="0001115F" w:rsidRPr="00D469BE" w:rsidTr="00F602E1">
        <w:tc>
          <w:tcPr>
            <w:tcW w:w="2920" w:type="dxa"/>
            <w:shd w:val="clear" w:color="auto" w:fill="F2F2F2"/>
          </w:tcPr>
          <w:p w:rsidR="00010B2E" w:rsidRPr="00D469BE" w:rsidRDefault="00A662DF" w:rsidP="00010B2E">
            <w:pPr>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Ambition</w:t>
            </w:r>
            <w:r w:rsidR="0001115F" w:rsidRPr="00D469BE">
              <w:rPr>
                <w:rFonts w:ascii="Times New Roman" w:eastAsia="Times New Roman" w:hAnsi="Times New Roman"/>
                <w:color w:val="000000"/>
                <w:lang w:val="en-GB"/>
              </w:rPr>
              <w:t xml:space="preserve">. </w:t>
            </w:r>
          </w:p>
          <w:p w:rsidR="0001115F" w:rsidRPr="00D469BE" w:rsidRDefault="00A662DF" w:rsidP="00373DCD">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Briefly describe the intended results of the commitment and how it will either make government more open or improve government through more openness</w:t>
            </w:r>
            <w:r w:rsidR="0001115F" w:rsidRPr="00D469BE">
              <w:rPr>
                <w:rFonts w:ascii="Times New Roman" w:eastAsia="Times New Roman" w:hAnsi="Times New Roman"/>
                <w:color w:val="000000"/>
                <w:lang w:val="en-GB"/>
              </w:rPr>
              <w:t>.</w:t>
            </w:r>
          </w:p>
        </w:tc>
        <w:tc>
          <w:tcPr>
            <w:tcW w:w="6236" w:type="dxa"/>
            <w:gridSpan w:val="3"/>
            <w:vAlign w:val="center"/>
          </w:tcPr>
          <w:p w:rsidR="0001115F" w:rsidRPr="00D469BE" w:rsidRDefault="003727C0" w:rsidP="0034700F">
            <w:pPr>
              <w:spacing w:after="0" w:line="240" w:lineRule="auto"/>
              <w:jc w:val="both"/>
              <w:rPr>
                <w:rFonts w:ascii="Times New Roman" w:hAnsi="Times New Roman"/>
                <w:lang w:val="en-GB"/>
              </w:rPr>
            </w:pPr>
            <w:r w:rsidRPr="00D469BE">
              <w:rPr>
                <w:rFonts w:ascii="Times New Roman" w:hAnsi="Times New Roman"/>
                <w:lang w:val="en-GB"/>
              </w:rPr>
              <w:t xml:space="preserve">Improved capacity of </w:t>
            </w:r>
            <w:r w:rsidR="00A33ABD" w:rsidRPr="00D469BE">
              <w:rPr>
                <w:rFonts w:ascii="Times New Roman" w:hAnsi="Times New Roman"/>
                <w:lang w:val="en-GB"/>
              </w:rPr>
              <w:t>CSO</w:t>
            </w:r>
            <w:r w:rsidRPr="00D469BE">
              <w:rPr>
                <w:rFonts w:ascii="Times New Roman" w:hAnsi="Times New Roman"/>
                <w:lang w:val="en-GB"/>
              </w:rPr>
              <w:t>s</w:t>
            </w:r>
            <w:r w:rsidR="00942479" w:rsidRPr="00D469BE">
              <w:rPr>
                <w:rFonts w:ascii="Times New Roman" w:hAnsi="Times New Roman"/>
                <w:lang w:val="en-GB"/>
              </w:rPr>
              <w:t xml:space="preserve"> </w:t>
            </w:r>
            <w:r w:rsidRPr="00D469BE">
              <w:rPr>
                <w:rFonts w:ascii="Times New Roman" w:hAnsi="Times New Roman"/>
                <w:lang w:val="en-GB"/>
              </w:rPr>
              <w:t xml:space="preserve">to cooperate with public administration bodies will lead to more effective use of the already established </w:t>
            </w:r>
            <w:r w:rsidR="00D469BE" w:rsidRPr="00D469BE">
              <w:rPr>
                <w:rFonts w:ascii="Times New Roman" w:hAnsi="Times New Roman"/>
                <w:lang w:val="en-GB"/>
              </w:rPr>
              <w:t>cooperation</w:t>
            </w:r>
            <w:r w:rsidRPr="00D469BE">
              <w:rPr>
                <w:rFonts w:ascii="Times New Roman" w:hAnsi="Times New Roman"/>
                <w:lang w:val="en-GB"/>
              </w:rPr>
              <w:t xml:space="preserve"> mechanisms and thus contribute to greater and sounder civic participation in the drafting and implementation of </w:t>
            </w:r>
            <w:r w:rsidR="00D469BE" w:rsidRPr="00D469BE">
              <w:rPr>
                <w:rFonts w:ascii="Times New Roman" w:hAnsi="Times New Roman"/>
                <w:lang w:val="en-GB"/>
              </w:rPr>
              <w:t>regulations</w:t>
            </w:r>
            <w:r w:rsidRPr="00D469BE">
              <w:rPr>
                <w:rFonts w:ascii="Times New Roman" w:hAnsi="Times New Roman"/>
                <w:lang w:val="en-GB"/>
              </w:rPr>
              <w:t xml:space="preserve"> and public policies, which in turn will increase the quality of newly-passed regulations and contribute to their effective implementation</w:t>
            </w:r>
            <w:r w:rsidR="00917DDD" w:rsidRPr="00D469BE">
              <w:rPr>
                <w:rFonts w:ascii="Times New Roman" w:hAnsi="Times New Roman"/>
                <w:lang w:val="en-GB"/>
              </w:rPr>
              <w:t>.</w:t>
            </w:r>
          </w:p>
        </w:tc>
      </w:tr>
      <w:tr w:rsidR="0001115F" w:rsidRPr="00D469BE" w:rsidTr="00F602E1">
        <w:tc>
          <w:tcPr>
            <w:tcW w:w="2920" w:type="dxa"/>
            <w:tcBorders>
              <w:bottom w:val="single" w:sz="4" w:space="0" w:color="auto"/>
            </w:tcBorders>
            <w:shd w:val="clear" w:color="auto" w:fill="F2F2F2"/>
            <w:vAlign w:val="center"/>
          </w:tcPr>
          <w:p w:rsidR="0001115F" w:rsidRPr="00D469BE" w:rsidRDefault="00A662DF" w:rsidP="0089623A">
            <w:pPr>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Milestone</w:t>
            </w:r>
          </w:p>
          <w:p w:rsidR="0001115F" w:rsidRPr="00D469BE" w:rsidRDefault="00A662DF" w:rsidP="00010B2E">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Activity with a verifiable deliverable and completion date</w:t>
            </w:r>
          </w:p>
        </w:tc>
        <w:tc>
          <w:tcPr>
            <w:tcW w:w="3118" w:type="dxa"/>
            <w:gridSpan w:val="2"/>
            <w:tcBorders>
              <w:bottom w:val="single" w:sz="4" w:space="0" w:color="auto"/>
            </w:tcBorders>
            <w:shd w:val="clear" w:color="auto" w:fill="F2F2F2"/>
            <w:vAlign w:val="center"/>
          </w:tcPr>
          <w:p w:rsidR="0001115F" w:rsidRPr="00D469BE" w:rsidRDefault="00A662DF" w:rsidP="00010B2E">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Start Date</w:t>
            </w:r>
          </w:p>
        </w:tc>
        <w:tc>
          <w:tcPr>
            <w:tcW w:w="3118" w:type="dxa"/>
            <w:tcBorders>
              <w:bottom w:val="single" w:sz="4" w:space="0" w:color="auto"/>
            </w:tcBorders>
            <w:shd w:val="clear" w:color="auto" w:fill="F2F2F2"/>
            <w:vAlign w:val="center"/>
          </w:tcPr>
          <w:p w:rsidR="0001115F" w:rsidRPr="00D469BE" w:rsidRDefault="00A662DF" w:rsidP="00A56947">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End Date</w:t>
            </w:r>
          </w:p>
        </w:tc>
      </w:tr>
      <w:tr w:rsidR="002F5182" w:rsidRPr="00D469BE" w:rsidTr="00D968E2">
        <w:trPr>
          <w:cantSplit/>
        </w:trPr>
        <w:tc>
          <w:tcPr>
            <w:tcW w:w="2920" w:type="dxa"/>
            <w:tcBorders>
              <w:bottom w:val="nil"/>
              <w:right w:val="single" w:sz="4" w:space="0" w:color="auto"/>
            </w:tcBorders>
          </w:tcPr>
          <w:p w:rsidR="002F5182" w:rsidRPr="00D469BE" w:rsidRDefault="003727C0" w:rsidP="00373DCD">
            <w:pPr>
              <w:numPr>
                <w:ilvl w:val="0"/>
                <w:numId w:val="33"/>
              </w:numPr>
              <w:tabs>
                <w:tab w:val="left" w:pos="139"/>
              </w:tabs>
              <w:spacing w:after="0" w:line="240" w:lineRule="auto"/>
              <w:ind w:left="43" w:hanging="86"/>
              <w:jc w:val="center"/>
              <w:rPr>
                <w:rFonts w:ascii="Times New Roman" w:hAnsi="Times New Roman"/>
                <w:lang w:val="en-GB"/>
              </w:rPr>
            </w:pPr>
            <w:r w:rsidRPr="00D469BE">
              <w:rPr>
                <w:rFonts w:ascii="Times New Roman" w:hAnsi="Times New Roman"/>
                <w:lang w:val="en-GB"/>
              </w:rPr>
              <w:t>Preparation of a Training Programme</w:t>
            </w:r>
          </w:p>
        </w:tc>
        <w:tc>
          <w:tcPr>
            <w:tcW w:w="3118" w:type="dxa"/>
            <w:gridSpan w:val="2"/>
            <w:tcBorders>
              <w:left w:val="single" w:sz="4" w:space="0" w:color="auto"/>
              <w:bottom w:val="nil"/>
              <w:right w:val="single" w:sz="4" w:space="0" w:color="auto"/>
            </w:tcBorders>
            <w:vAlign w:val="center"/>
          </w:tcPr>
          <w:p w:rsidR="001D7C79" w:rsidRPr="00D469BE" w:rsidRDefault="001901D7" w:rsidP="001D7C79">
            <w:pPr>
              <w:spacing w:after="0" w:line="240" w:lineRule="auto"/>
              <w:jc w:val="center"/>
              <w:rPr>
                <w:rFonts w:ascii="Times New Roman" w:hAnsi="Times New Roman"/>
                <w:lang w:val="en-GB"/>
              </w:rPr>
            </w:pPr>
            <w:r w:rsidRPr="00D469BE">
              <w:rPr>
                <w:rFonts w:ascii="Times New Roman" w:hAnsi="Times New Roman"/>
                <w:lang w:val="en-GB"/>
              </w:rPr>
              <w:t>Q4</w:t>
            </w:r>
            <w:r w:rsidR="001D7C79" w:rsidRPr="00D469BE">
              <w:rPr>
                <w:rFonts w:ascii="Times New Roman" w:hAnsi="Times New Roman"/>
                <w:lang w:val="en-GB"/>
              </w:rPr>
              <w:t xml:space="preserve"> 2016</w:t>
            </w:r>
          </w:p>
          <w:p w:rsidR="002F5182" w:rsidRPr="00D469BE" w:rsidRDefault="001D7C79" w:rsidP="001D7C79">
            <w:pPr>
              <w:spacing w:after="0" w:line="240" w:lineRule="auto"/>
              <w:jc w:val="center"/>
              <w:rPr>
                <w:rFonts w:ascii="Times New Roman" w:hAnsi="Times New Roman"/>
                <w:lang w:val="en-GB"/>
              </w:rPr>
            </w:pPr>
            <w:r w:rsidRPr="00D469BE">
              <w:rPr>
                <w:rFonts w:ascii="Times New Roman" w:hAnsi="Times New Roman"/>
                <w:lang w:val="en-GB"/>
              </w:rPr>
              <w:t>(</w:t>
            </w:r>
            <w:r w:rsidR="001901D7" w:rsidRPr="00D469BE">
              <w:rPr>
                <w:rFonts w:ascii="Times New Roman" w:hAnsi="Times New Roman"/>
                <w:lang w:val="en-GB"/>
              </w:rPr>
              <w:t>December</w:t>
            </w:r>
            <w:r w:rsidRPr="00D469BE">
              <w:rPr>
                <w:rFonts w:ascii="Times New Roman" w:hAnsi="Times New Roman"/>
                <w:lang w:val="en-GB"/>
              </w:rPr>
              <w:t xml:space="preserve"> 2016)</w:t>
            </w:r>
          </w:p>
        </w:tc>
        <w:tc>
          <w:tcPr>
            <w:tcW w:w="3118" w:type="dxa"/>
            <w:tcBorders>
              <w:left w:val="single" w:sz="4" w:space="0" w:color="auto"/>
              <w:bottom w:val="nil"/>
            </w:tcBorders>
            <w:vAlign w:val="center"/>
          </w:tcPr>
          <w:p w:rsidR="001D7C79" w:rsidRPr="00D469BE" w:rsidRDefault="00D469BE" w:rsidP="001D7C79">
            <w:pPr>
              <w:spacing w:after="0" w:line="240" w:lineRule="auto"/>
              <w:jc w:val="center"/>
              <w:rPr>
                <w:rFonts w:ascii="Times New Roman" w:hAnsi="Times New Roman"/>
                <w:lang w:val="en-GB"/>
              </w:rPr>
            </w:pPr>
            <w:r>
              <w:rPr>
                <w:rFonts w:ascii="Times New Roman" w:hAnsi="Times New Roman"/>
                <w:lang w:val="en-GB"/>
              </w:rPr>
              <w:t>Q4</w:t>
            </w:r>
            <w:r w:rsidR="001D7C79" w:rsidRPr="00D469BE">
              <w:rPr>
                <w:rFonts w:ascii="Times New Roman" w:hAnsi="Times New Roman"/>
                <w:lang w:val="en-GB"/>
              </w:rPr>
              <w:t xml:space="preserve"> 2017</w:t>
            </w:r>
          </w:p>
          <w:p w:rsidR="002F5182" w:rsidRPr="00D469BE" w:rsidRDefault="001D7C79" w:rsidP="001D7C79">
            <w:pPr>
              <w:spacing w:after="0" w:line="240" w:lineRule="auto"/>
              <w:jc w:val="center"/>
              <w:rPr>
                <w:rFonts w:ascii="Times New Roman" w:hAnsi="Times New Roman"/>
                <w:lang w:val="en-GB"/>
              </w:rPr>
            </w:pPr>
            <w:r w:rsidRPr="00D469BE">
              <w:rPr>
                <w:rFonts w:ascii="Times New Roman" w:hAnsi="Times New Roman"/>
                <w:lang w:val="en-GB"/>
              </w:rPr>
              <w:t>(</w:t>
            </w:r>
            <w:r w:rsidR="001901D7" w:rsidRPr="00D469BE">
              <w:rPr>
                <w:rFonts w:ascii="Times New Roman" w:hAnsi="Times New Roman"/>
                <w:lang w:val="en-GB"/>
              </w:rPr>
              <w:t>December</w:t>
            </w:r>
            <w:r w:rsidRPr="00D469BE">
              <w:rPr>
                <w:rFonts w:ascii="Times New Roman" w:hAnsi="Times New Roman"/>
                <w:lang w:val="en-GB"/>
              </w:rPr>
              <w:t xml:space="preserve"> 2016)</w:t>
            </w:r>
          </w:p>
        </w:tc>
      </w:tr>
      <w:tr w:rsidR="000F10B4" w:rsidRPr="00D469BE" w:rsidTr="00D968E2">
        <w:trPr>
          <w:cantSplit/>
          <w:trHeight w:val="20"/>
        </w:trPr>
        <w:tc>
          <w:tcPr>
            <w:tcW w:w="2920" w:type="dxa"/>
            <w:tcBorders>
              <w:top w:val="nil"/>
              <w:bottom w:val="nil"/>
              <w:right w:val="single" w:sz="4" w:space="0" w:color="auto"/>
            </w:tcBorders>
          </w:tcPr>
          <w:p w:rsidR="000F10B4" w:rsidRPr="00D469BE" w:rsidRDefault="003727C0" w:rsidP="00373DCD">
            <w:pPr>
              <w:numPr>
                <w:ilvl w:val="0"/>
                <w:numId w:val="33"/>
              </w:numPr>
              <w:tabs>
                <w:tab w:val="left" w:pos="139"/>
              </w:tabs>
              <w:spacing w:after="0" w:line="240" w:lineRule="auto"/>
              <w:ind w:left="43" w:hanging="86"/>
              <w:jc w:val="center"/>
              <w:rPr>
                <w:rFonts w:ascii="Times New Roman" w:hAnsi="Times New Roman"/>
                <w:lang w:val="en-GB"/>
              </w:rPr>
            </w:pPr>
            <w:r w:rsidRPr="00D469BE">
              <w:rPr>
                <w:rFonts w:ascii="Times New Roman" w:hAnsi="Times New Roman"/>
                <w:lang w:val="en-GB"/>
              </w:rPr>
              <w:t xml:space="preserve">Organisation of </w:t>
            </w:r>
            <w:r w:rsidR="00AB3FF5" w:rsidRPr="00D469BE">
              <w:rPr>
                <w:rFonts w:ascii="Times New Roman" w:hAnsi="Times New Roman"/>
                <w:lang w:val="en-GB"/>
              </w:rPr>
              <w:t>training</w:t>
            </w:r>
            <w:r w:rsidRPr="00D469BE">
              <w:rPr>
                <w:rFonts w:ascii="Times New Roman" w:hAnsi="Times New Roman"/>
                <w:lang w:val="en-GB"/>
              </w:rPr>
              <w:t xml:space="preserve"> events</w:t>
            </w:r>
          </w:p>
        </w:tc>
        <w:tc>
          <w:tcPr>
            <w:tcW w:w="3118" w:type="dxa"/>
            <w:gridSpan w:val="2"/>
            <w:tcBorders>
              <w:top w:val="nil"/>
              <w:left w:val="single" w:sz="4" w:space="0" w:color="auto"/>
              <w:bottom w:val="nil"/>
              <w:right w:val="single" w:sz="4" w:space="0" w:color="auto"/>
            </w:tcBorders>
            <w:vAlign w:val="center"/>
          </w:tcPr>
          <w:p w:rsidR="001D7C79" w:rsidRPr="00D469BE" w:rsidRDefault="001901D7" w:rsidP="001D7C79">
            <w:pPr>
              <w:spacing w:after="0" w:line="240" w:lineRule="auto"/>
              <w:jc w:val="center"/>
              <w:rPr>
                <w:rFonts w:ascii="Times New Roman" w:hAnsi="Times New Roman"/>
                <w:lang w:val="en-GB"/>
              </w:rPr>
            </w:pPr>
            <w:r w:rsidRPr="00D469BE">
              <w:rPr>
                <w:rFonts w:ascii="Times New Roman" w:hAnsi="Times New Roman"/>
                <w:lang w:val="en-GB"/>
              </w:rPr>
              <w:t>Q1</w:t>
            </w:r>
            <w:r w:rsidR="001D7C79" w:rsidRPr="00D469BE">
              <w:rPr>
                <w:rFonts w:ascii="Times New Roman" w:hAnsi="Times New Roman"/>
                <w:lang w:val="en-GB"/>
              </w:rPr>
              <w:t xml:space="preserve"> 2017</w:t>
            </w:r>
          </w:p>
          <w:p w:rsidR="000F10B4" w:rsidRPr="00D469BE" w:rsidRDefault="001D7C79" w:rsidP="001D7C79">
            <w:pPr>
              <w:spacing w:after="0" w:line="240" w:lineRule="auto"/>
              <w:jc w:val="center"/>
              <w:rPr>
                <w:rFonts w:ascii="Times New Roman" w:hAnsi="Times New Roman"/>
                <w:lang w:val="en-GB"/>
              </w:rPr>
            </w:pPr>
            <w:r w:rsidRPr="00D469BE">
              <w:rPr>
                <w:rFonts w:ascii="Times New Roman" w:hAnsi="Times New Roman"/>
                <w:lang w:val="en-GB"/>
              </w:rPr>
              <w:t>(</w:t>
            </w:r>
            <w:r w:rsidR="001901D7" w:rsidRPr="00D469BE">
              <w:rPr>
                <w:rFonts w:ascii="Times New Roman" w:hAnsi="Times New Roman"/>
                <w:lang w:val="en-GB"/>
              </w:rPr>
              <w:t>February</w:t>
            </w:r>
            <w:r w:rsidRPr="00D469BE">
              <w:rPr>
                <w:rFonts w:ascii="Times New Roman" w:hAnsi="Times New Roman"/>
                <w:lang w:val="en-GB"/>
              </w:rPr>
              <w:t xml:space="preserve"> 2017)</w:t>
            </w:r>
          </w:p>
        </w:tc>
        <w:tc>
          <w:tcPr>
            <w:tcW w:w="3118" w:type="dxa"/>
            <w:tcBorders>
              <w:top w:val="nil"/>
              <w:left w:val="single" w:sz="4" w:space="0" w:color="auto"/>
              <w:bottom w:val="nil"/>
            </w:tcBorders>
            <w:vAlign w:val="center"/>
          </w:tcPr>
          <w:p w:rsidR="001D7C79" w:rsidRPr="00D469BE" w:rsidRDefault="008614DD" w:rsidP="001D7C79">
            <w:pPr>
              <w:spacing w:after="0" w:line="240" w:lineRule="auto"/>
              <w:jc w:val="center"/>
              <w:rPr>
                <w:rFonts w:ascii="Times New Roman" w:hAnsi="Times New Roman"/>
                <w:lang w:val="en-GB"/>
              </w:rPr>
            </w:pPr>
            <w:r>
              <w:rPr>
                <w:rFonts w:ascii="Times New Roman" w:hAnsi="Times New Roman"/>
                <w:lang w:val="en-GB"/>
              </w:rPr>
              <w:t>Q4</w:t>
            </w:r>
            <w:r w:rsidR="001D7C79" w:rsidRPr="00D469BE">
              <w:rPr>
                <w:rFonts w:ascii="Times New Roman" w:hAnsi="Times New Roman"/>
                <w:lang w:val="en-GB"/>
              </w:rPr>
              <w:t xml:space="preserve"> 2017</w:t>
            </w:r>
          </w:p>
          <w:p w:rsidR="000F10B4" w:rsidRPr="00D469BE" w:rsidRDefault="001D7C79" w:rsidP="001D7C79">
            <w:pPr>
              <w:spacing w:after="0" w:line="240" w:lineRule="auto"/>
              <w:jc w:val="center"/>
              <w:rPr>
                <w:rFonts w:ascii="Times New Roman" w:hAnsi="Times New Roman"/>
                <w:lang w:val="en-GB"/>
              </w:rPr>
            </w:pPr>
            <w:r w:rsidRPr="00D469BE">
              <w:rPr>
                <w:rFonts w:ascii="Times New Roman" w:hAnsi="Times New Roman"/>
                <w:lang w:val="en-GB"/>
              </w:rPr>
              <w:t>(</w:t>
            </w:r>
            <w:r w:rsidR="00211D01" w:rsidRPr="00D469BE">
              <w:rPr>
                <w:rFonts w:ascii="Times New Roman" w:hAnsi="Times New Roman"/>
                <w:lang w:val="en-GB"/>
              </w:rPr>
              <w:t xml:space="preserve">December </w:t>
            </w:r>
            <w:r w:rsidRPr="00D469BE">
              <w:rPr>
                <w:rFonts w:ascii="Times New Roman" w:hAnsi="Times New Roman"/>
                <w:lang w:val="en-GB"/>
              </w:rPr>
              <w:t>2017)</w:t>
            </w:r>
          </w:p>
        </w:tc>
      </w:tr>
      <w:tr w:rsidR="00D968E2" w:rsidRPr="00D469BE" w:rsidTr="00D968E2">
        <w:trPr>
          <w:cantSplit/>
        </w:trPr>
        <w:tc>
          <w:tcPr>
            <w:tcW w:w="2920" w:type="dxa"/>
            <w:tcBorders>
              <w:top w:val="nil"/>
              <w:right w:val="single" w:sz="4" w:space="0" w:color="auto"/>
            </w:tcBorders>
          </w:tcPr>
          <w:p w:rsidR="00D968E2" w:rsidRPr="00D469BE" w:rsidRDefault="003727C0" w:rsidP="00373DCD">
            <w:pPr>
              <w:numPr>
                <w:ilvl w:val="0"/>
                <w:numId w:val="33"/>
              </w:numPr>
              <w:tabs>
                <w:tab w:val="left" w:pos="139"/>
              </w:tabs>
              <w:spacing w:after="0" w:line="240" w:lineRule="auto"/>
              <w:ind w:left="43" w:hanging="86"/>
              <w:jc w:val="center"/>
              <w:rPr>
                <w:rFonts w:ascii="Times New Roman" w:hAnsi="Times New Roman"/>
                <w:lang w:val="en-GB"/>
              </w:rPr>
            </w:pPr>
            <w:r w:rsidRPr="00D469BE">
              <w:rPr>
                <w:rFonts w:ascii="Times New Roman" w:hAnsi="Times New Roman"/>
                <w:lang w:val="en-GB"/>
              </w:rPr>
              <w:t xml:space="preserve">Compiling a Report on Conducted Trainings with recommendations for further improvement of the cooperation process </w:t>
            </w:r>
          </w:p>
        </w:tc>
        <w:tc>
          <w:tcPr>
            <w:tcW w:w="3118" w:type="dxa"/>
            <w:gridSpan w:val="2"/>
            <w:tcBorders>
              <w:top w:val="nil"/>
              <w:left w:val="single" w:sz="4" w:space="0" w:color="auto"/>
              <w:right w:val="single" w:sz="4" w:space="0" w:color="auto"/>
            </w:tcBorders>
            <w:vAlign w:val="center"/>
          </w:tcPr>
          <w:p w:rsidR="00D968E2" w:rsidRPr="00D469BE" w:rsidRDefault="001901D7" w:rsidP="00451B75">
            <w:pPr>
              <w:spacing w:after="0" w:line="240" w:lineRule="auto"/>
              <w:jc w:val="center"/>
              <w:rPr>
                <w:rFonts w:ascii="Times New Roman" w:hAnsi="Times New Roman"/>
                <w:lang w:val="en-GB"/>
              </w:rPr>
            </w:pPr>
            <w:r w:rsidRPr="00D469BE">
              <w:rPr>
                <w:rFonts w:ascii="Times New Roman" w:hAnsi="Times New Roman"/>
                <w:lang w:val="en-GB"/>
              </w:rPr>
              <w:t>Q3</w:t>
            </w:r>
            <w:r w:rsidR="00D968E2" w:rsidRPr="00D469BE">
              <w:rPr>
                <w:rFonts w:ascii="Times New Roman" w:hAnsi="Times New Roman"/>
                <w:lang w:val="en-GB"/>
              </w:rPr>
              <w:t xml:space="preserve"> 2017</w:t>
            </w:r>
          </w:p>
          <w:p w:rsidR="001D7C79" w:rsidRPr="00D469BE" w:rsidRDefault="001D7C79" w:rsidP="001D7C79">
            <w:pPr>
              <w:spacing w:after="0" w:line="240" w:lineRule="auto"/>
              <w:jc w:val="center"/>
              <w:rPr>
                <w:rFonts w:ascii="Times New Roman" w:hAnsi="Times New Roman"/>
                <w:lang w:val="en-GB"/>
              </w:rPr>
            </w:pPr>
            <w:r w:rsidRPr="00D469BE">
              <w:rPr>
                <w:rFonts w:ascii="Times New Roman" w:hAnsi="Times New Roman"/>
                <w:lang w:val="en-GB"/>
              </w:rPr>
              <w:t>(</w:t>
            </w:r>
            <w:r w:rsidR="001901D7" w:rsidRPr="00D469BE">
              <w:rPr>
                <w:rFonts w:ascii="Times New Roman" w:hAnsi="Times New Roman"/>
                <w:lang w:val="en-GB"/>
              </w:rPr>
              <w:t>October</w:t>
            </w:r>
            <w:r w:rsidRPr="00D469BE">
              <w:rPr>
                <w:rFonts w:ascii="Times New Roman" w:hAnsi="Times New Roman"/>
                <w:lang w:val="en-GB"/>
              </w:rPr>
              <w:t xml:space="preserve"> 2017)</w:t>
            </w:r>
          </w:p>
          <w:p w:rsidR="00D968E2" w:rsidRPr="00D469BE" w:rsidRDefault="00D968E2" w:rsidP="00451B75">
            <w:pPr>
              <w:spacing w:after="0" w:line="240" w:lineRule="auto"/>
              <w:jc w:val="center"/>
              <w:rPr>
                <w:rFonts w:ascii="Times New Roman" w:hAnsi="Times New Roman"/>
                <w:highlight w:val="yellow"/>
                <w:lang w:val="en-GB"/>
              </w:rPr>
            </w:pPr>
          </w:p>
        </w:tc>
        <w:tc>
          <w:tcPr>
            <w:tcW w:w="3118" w:type="dxa"/>
            <w:tcBorders>
              <w:top w:val="nil"/>
              <w:left w:val="single" w:sz="4" w:space="0" w:color="auto"/>
              <w:bottom w:val="single" w:sz="4" w:space="0" w:color="auto"/>
            </w:tcBorders>
            <w:vAlign w:val="center"/>
          </w:tcPr>
          <w:p w:rsidR="00D968E2" w:rsidRPr="00D469BE" w:rsidRDefault="001901D7" w:rsidP="001D7C79">
            <w:pPr>
              <w:spacing w:after="0" w:line="240" w:lineRule="auto"/>
              <w:jc w:val="center"/>
              <w:rPr>
                <w:rFonts w:ascii="Times New Roman" w:hAnsi="Times New Roman"/>
                <w:lang w:val="en-GB"/>
              </w:rPr>
            </w:pPr>
            <w:r w:rsidRPr="00D469BE">
              <w:rPr>
                <w:rFonts w:ascii="Times New Roman" w:hAnsi="Times New Roman"/>
                <w:lang w:val="en-GB"/>
              </w:rPr>
              <w:t>Q4</w:t>
            </w:r>
            <w:r w:rsidR="00D968E2" w:rsidRPr="00D469BE">
              <w:rPr>
                <w:rFonts w:ascii="Times New Roman" w:hAnsi="Times New Roman"/>
                <w:lang w:val="en-GB"/>
              </w:rPr>
              <w:t xml:space="preserve"> 2017</w:t>
            </w:r>
          </w:p>
          <w:p w:rsidR="001D7C79" w:rsidRPr="00D469BE" w:rsidRDefault="001D7C79" w:rsidP="001D7C79">
            <w:pPr>
              <w:spacing w:after="0" w:line="240" w:lineRule="auto"/>
              <w:jc w:val="center"/>
              <w:rPr>
                <w:rFonts w:ascii="Times New Roman" w:hAnsi="Times New Roman"/>
                <w:lang w:val="en-GB"/>
              </w:rPr>
            </w:pPr>
            <w:r w:rsidRPr="00D469BE">
              <w:rPr>
                <w:rFonts w:ascii="Times New Roman" w:hAnsi="Times New Roman"/>
                <w:lang w:val="en-GB"/>
              </w:rPr>
              <w:t>(</w:t>
            </w:r>
            <w:r w:rsidR="001901D7" w:rsidRPr="00D469BE">
              <w:rPr>
                <w:rFonts w:ascii="Times New Roman" w:hAnsi="Times New Roman"/>
                <w:lang w:val="en-GB"/>
              </w:rPr>
              <w:t>December</w:t>
            </w:r>
            <w:r w:rsidRPr="00D469BE">
              <w:rPr>
                <w:rFonts w:ascii="Times New Roman" w:hAnsi="Times New Roman"/>
                <w:lang w:val="en-GB"/>
              </w:rPr>
              <w:t xml:space="preserve"> 2017)</w:t>
            </w:r>
          </w:p>
        </w:tc>
      </w:tr>
    </w:tbl>
    <w:p w:rsidR="0001115F" w:rsidRPr="00D469BE" w:rsidRDefault="0001115F" w:rsidP="00152414">
      <w:pPr>
        <w:autoSpaceDE w:val="0"/>
        <w:autoSpaceDN w:val="0"/>
        <w:adjustRightInd w:val="0"/>
        <w:spacing w:after="0" w:line="240" w:lineRule="auto"/>
        <w:jc w:val="center"/>
        <w:rPr>
          <w:rFonts w:ascii="Times New Roman" w:eastAsia="Times New Roman" w:hAnsi="Times New Roman"/>
          <w:b/>
          <w:sz w:val="24"/>
          <w:szCs w:val="24"/>
          <w:lang w:val="en-GB" w:eastAsia="de-DE"/>
        </w:rPr>
      </w:pPr>
    </w:p>
    <w:p w:rsidR="00AE6808" w:rsidRPr="00D469BE" w:rsidRDefault="00AE6808" w:rsidP="00152414">
      <w:pPr>
        <w:autoSpaceDE w:val="0"/>
        <w:autoSpaceDN w:val="0"/>
        <w:adjustRightInd w:val="0"/>
        <w:spacing w:after="0" w:line="240" w:lineRule="auto"/>
        <w:jc w:val="center"/>
        <w:rPr>
          <w:rFonts w:ascii="Times New Roman" w:eastAsia="Times New Roman" w:hAnsi="Times New Roman"/>
          <w:b/>
          <w:sz w:val="24"/>
          <w:szCs w:val="24"/>
          <w:lang w:val="en-GB" w:eastAsia="de-DE"/>
        </w:rPr>
      </w:pPr>
    </w:p>
    <w:p w:rsidR="009C5630" w:rsidRPr="00D469BE" w:rsidRDefault="009C5630" w:rsidP="00152414">
      <w:pPr>
        <w:autoSpaceDE w:val="0"/>
        <w:autoSpaceDN w:val="0"/>
        <w:adjustRightInd w:val="0"/>
        <w:spacing w:after="0" w:line="240" w:lineRule="auto"/>
        <w:jc w:val="center"/>
        <w:rPr>
          <w:rFonts w:ascii="Times New Roman" w:eastAsia="Times New Roman" w:hAnsi="Times New Roman"/>
          <w:b/>
          <w:sz w:val="24"/>
          <w:szCs w:val="24"/>
          <w:lang w:val="en-GB"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33"/>
        <w:gridCol w:w="1978"/>
        <w:gridCol w:w="1270"/>
        <w:gridCol w:w="3106"/>
      </w:tblGrid>
      <w:tr w:rsidR="009C5630" w:rsidRPr="00D469BE" w:rsidTr="00787A62">
        <w:trPr>
          <w:trHeight w:val="666"/>
        </w:trPr>
        <w:tc>
          <w:tcPr>
            <w:tcW w:w="5000" w:type="pct"/>
            <w:gridSpan w:val="4"/>
            <w:shd w:val="clear" w:color="auto" w:fill="DEEAF6"/>
            <w:vAlign w:val="center"/>
          </w:tcPr>
          <w:p w:rsidR="009C5630" w:rsidRPr="00D469BE" w:rsidRDefault="001901D7" w:rsidP="00917DDD">
            <w:pPr>
              <w:pStyle w:val="NoSpacing"/>
              <w:jc w:val="center"/>
              <w:rPr>
                <w:rFonts w:ascii="Times New Roman" w:hAnsi="Times New Roman"/>
                <w:i/>
              </w:rPr>
            </w:pPr>
            <w:r w:rsidRPr="00D469BE">
              <w:rPr>
                <w:rFonts w:ascii="Times New Roman" w:hAnsi="Times New Roman"/>
                <w:i/>
              </w:rPr>
              <w:t>THEME</w:t>
            </w:r>
          </w:p>
          <w:p w:rsidR="009C5630" w:rsidRPr="00D469BE" w:rsidRDefault="003727C0" w:rsidP="00917DDD">
            <w:pPr>
              <w:pStyle w:val="NoSpacing"/>
              <w:jc w:val="center"/>
              <w:rPr>
                <w:rFonts w:ascii="Times New Roman" w:hAnsi="Times New Roman"/>
                <w:b/>
              </w:rPr>
            </w:pPr>
            <w:r w:rsidRPr="00D469BE">
              <w:rPr>
                <w:rFonts w:ascii="Times New Roman" w:hAnsi="Times New Roman"/>
                <w:b/>
              </w:rPr>
              <w:t>Increase the role of citizens in the public policy management system</w:t>
            </w:r>
          </w:p>
        </w:tc>
      </w:tr>
      <w:tr w:rsidR="009C5630" w:rsidRPr="00D469BE" w:rsidTr="00787A62">
        <w:trPr>
          <w:trHeight w:val="666"/>
        </w:trPr>
        <w:tc>
          <w:tcPr>
            <w:tcW w:w="5000" w:type="pct"/>
            <w:gridSpan w:val="4"/>
            <w:shd w:val="clear" w:color="auto" w:fill="F2F2F2"/>
            <w:vAlign w:val="center"/>
          </w:tcPr>
          <w:p w:rsidR="00917DDD" w:rsidRPr="00D469BE" w:rsidRDefault="00A662DF" w:rsidP="00917DDD">
            <w:pPr>
              <w:pStyle w:val="NoSpacing"/>
              <w:jc w:val="center"/>
              <w:rPr>
                <w:rFonts w:ascii="Times New Roman" w:hAnsi="Times New Roman"/>
                <w:i/>
              </w:rPr>
            </w:pPr>
            <w:r w:rsidRPr="00D469BE">
              <w:rPr>
                <w:rFonts w:ascii="Times New Roman" w:hAnsi="Times New Roman"/>
                <w:i/>
              </w:rPr>
              <w:t>Name and number of the commitment</w:t>
            </w:r>
          </w:p>
          <w:p w:rsidR="009C5630" w:rsidRPr="00D469BE" w:rsidRDefault="00A662DF" w:rsidP="00715F3F">
            <w:pPr>
              <w:pStyle w:val="NoSpacing"/>
              <w:jc w:val="center"/>
              <w:rPr>
                <w:rFonts w:ascii="Times New Roman" w:hAnsi="Times New Roman"/>
              </w:rPr>
            </w:pPr>
            <w:r w:rsidRPr="00D469BE">
              <w:rPr>
                <w:rFonts w:ascii="Times New Roman" w:hAnsi="Times New Roman"/>
                <w:b/>
              </w:rPr>
              <w:t>COMMITMENT</w:t>
            </w:r>
            <w:r w:rsidR="009C5630" w:rsidRPr="00D469BE">
              <w:rPr>
                <w:rFonts w:ascii="Times New Roman" w:hAnsi="Times New Roman"/>
                <w:b/>
              </w:rPr>
              <w:t xml:space="preserve"> 4: </w:t>
            </w:r>
            <w:r w:rsidR="003727C0" w:rsidRPr="00D469BE">
              <w:rPr>
                <w:rFonts w:ascii="Times New Roman" w:hAnsi="Times New Roman"/>
                <w:b/>
              </w:rPr>
              <w:t xml:space="preserve">Improve the system for </w:t>
            </w:r>
            <w:r w:rsidR="00715F3F">
              <w:rPr>
                <w:rFonts w:ascii="Times New Roman" w:hAnsi="Times New Roman"/>
                <w:b/>
              </w:rPr>
              <w:t>collecting</w:t>
            </w:r>
            <w:r w:rsidR="003727C0" w:rsidRPr="00D469BE">
              <w:rPr>
                <w:rFonts w:ascii="Times New Roman" w:hAnsi="Times New Roman"/>
                <w:b/>
              </w:rPr>
              <w:t xml:space="preserve"> initiatives from citizens and businesses</w:t>
            </w:r>
            <w:r w:rsidR="003A0980" w:rsidRPr="00D469BE">
              <w:rPr>
                <w:rStyle w:val="FootnoteReference"/>
                <w:rFonts w:ascii="Times New Roman" w:hAnsi="Times New Roman"/>
                <w:b/>
              </w:rPr>
              <w:footnoteReference w:id="21"/>
            </w:r>
          </w:p>
        </w:tc>
      </w:tr>
      <w:tr w:rsidR="009C5630" w:rsidRPr="00D469BE" w:rsidTr="00787A62">
        <w:trPr>
          <w:trHeight w:val="704"/>
        </w:trPr>
        <w:tc>
          <w:tcPr>
            <w:tcW w:w="1579" w:type="pct"/>
            <w:shd w:val="clear" w:color="auto" w:fill="F2F2F2"/>
            <w:vAlign w:val="center"/>
          </w:tcPr>
          <w:p w:rsidR="009C5630" w:rsidRPr="00D469BE" w:rsidRDefault="00A662DF" w:rsidP="00917DDD">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Commitment Start and End Date (e.g. 30 June 2015 - 30 June 2017)</w:t>
            </w:r>
          </w:p>
        </w:tc>
        <w:tc>
          <w:tcPr>
            <w:tcW w:w="3421" w:type="pct"/>
            <w:gridSpan w:val="3"/>
            <w:vAlign w:val="center"/>
          </w:tcPr>
          <w:p w:rsidR="009C5630" w:rsidRPr="00D469BE" w:rsidRDefault="00906495" w:rsidP="00D968E2">
            <w:pPr>
              <w:spacing w:after="0" w:line="240" w:lineRule="auto"/>
              <w:jc w:val="center"/>
              <w:rPr>
                <w:rFonts w:ascii="Times New Roman" w:hAnsi="Times New Roman"/>
                <w:lang w:val="en-GB"/>
              </w:rPr>
            </w:pPr>
            <w:r w:rsidRPr="00D469BE">
              <w:rPr>
                <w:rFonts w:ascii="Times New Roman" w:hAnsi="Times New Roman"/>
                <w:lang w:val="en-GB"/>
              </w:rPr>
              <w:t>Ongoing</w:t>
            </w:r>
            <w:r w:rsidR="00202D5B" w:rsidRPr="00D469BE">
              <w:rPr>
                <w:rFonts w:ascii="Times New Roman" w:hAnsi="Times New Roman"/>
                <w:lang w:val="en-GB"/>
              </w:rPr>
              <w:t xml:space="preserve"> – </w:t>
            </w:r>
            <w:r w:rsidR="00715F3F">
              <w:rPr>
                <w:rFonts w:ascii="Times New Roman" w:hAnsi="Times New Roman"/>
                <w:lang w:val="en-GB"/>
              </w:rPr>
              <w:t>Q2</w:t>
            </w:r>
            <w:r w:rsidR="00202D5B" w:rsidRPr="00D469BE">
              <w:rPr>
                <w:rFonts w:ascii="Times New Roman" w:hAnsi="Times New Roman"/>
                <w:lang w:val="en-GB"/>
              </w:rPr>
              <w:t xml:space="preserve"> 2017</w:t>
            </w:r>
          </w:p>
        </w:tc>
      </w:tr>
      <w:tr w:rsidR="009C5630" w:rsidRPr="00D469BE" w:rsidTr="00787A62">
        <w:tc>
          <w:tcPr>
            <w:tcW w:w="1579" w:type="pct"/>
            <w:shd w:val="clear" w:color="auto" w:fill="F2F2F2"/>
            <w:vAlign w:val="center"/>
          </w:tcPr>
          <w:p w:rsidR="009C5630" w:rsidRPr="00D469BE" w:rsidRDefault="00A662DF" w:rsidP="00917DDD">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Lead implementing agency</w:t>
            </w:r>
            <w:r w:rsidR="009C5630" w:rsidRPr="00D469BE">
              <w:rPr>
                <w:rFonts w:ascii="Times New Roman" w:eastAsia="Times New Roman" w:hAnsi="Times New Roman"/>
                <w:color w:val="000000"/>
                <w:lang w:val="en-GB"/>
              </w:rPr>
              <w:t xml:space="preserve"> – </w:t>
            </w:r>
            <w:r w:rsidRPr="00D469BE">
              <w:rPr>
                <w:rFonts w:ascii="Times New Roman" w:eastAsia="Times New Roman" w:hAnsi="Times New Roman"/>
                <w:color w:val="000000"/>
                <w:lang w:val="en-GB"/>
              </w:rPr>
              <w:t xml:space="preserve">Ministry, subordinated body, </w:t>
            </w:r>
            <w:r w:rsidRPr="00D469BE">
              <w:rPr>
                <w:rFonts w:ascii="Times New Roman" w:eastAsia="Times New Roman" w:hAnsi="Times New Roman"/>
                <w:color w:val="000000"/>
                <w:lang w:val="en-GB"/>
              </w:rPr>
              <w:lastRenderedPageBreak/>
              <w:t>agency etc.</w:t>
            </w:r>
            <w:r w:rsidR="009C5630" w:rsidRPr="00D469BE">
              <w:rPr>
                <w:rFonts w:ascii="Times New Roman" w:eastAsia="Times New Roman" w:hAnsi="Times New Roman"/>
                <w:color w:val="000000"/>
                <w:lang w:val="en-GB"/>
              </w:rPr>
              <w:t xml:space="preserve"> </w:t>
            </w:r>
          </w:p>
        </w:tc>
        <w:tc>
          <w:tcPr>
            <w:tcW w:w="3421" w:type="pct"/>
            <w:gridSpan w:val="3"/>
            <w:vAlign w:val="center"/>
          </w:tcPr>
          <w:p w:rsidR="009C5630" w:rsidRPr="00D469BE" w:rsidRDefault="00906495" w:rsidP="00917DDD">
            <w:pPr>
              <w:spacing w:after="0" w:line="240" w:lineRule="auto"/>
              <w:rPr>
                <w:rFonts w:ascii="Times New Roman" w:hAnsi="Times New Roman"/>
                <w:lang w:val="en-GB"/>
              </w:rPr>
            </w:pPr>
            <w:r w:rsidRPr="00D469BE">
              <w:rPr>
                <w:rFonts w:ascii="Times New Roman" w:hAnsi="Times New Roman"/>
                <w:lang w:val="en-GB"/>
              </w:rPr>
              <w:lastRenderedPageBreak/>
              <w:t>Republic Secretariat for Public Policies</w:t>
            </w:r>
          </w:p>
        </w:tc>
      </w:tr>
      <w:tr w:rsidR="009C5630" w:rsidRPr="00D469BE" w:rsidTr="00787A62">
        <w:tc>
          <w:tcPr>
            <w:tcW w:w="1579" w:type="pct"/>
            <w:shd w:val="clear" w:color="auto" w:fill="F2F2F2"/>
            <w:vAlign w:val="center"/>
          </w:tcPr>
          <w:p w:rsidR="009C5630" w:rsidRPr="00D469BE" w:rsidRDefault="00A662DF" w:rsidP="00917DDD">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lastRenderedPageBreak/>
              <w:t>Name of responsible person from implementing agency</w:t>
            </w:r>
          </w:p>
        </w:tc>
        <w:tc>
          <w:tcPr>
            <w:tcW w:w="3421" w:type="pct"/>
            <w:gridSpan w:val="3"/>
            <w:vAlign w:val="center"/>
          </w:tcPr>
          <w:p w:rsidR="009C5630" w:rsidRPr="00D469BE" w:rsidRDefault="00906495" w:rsidP="00917DDD">
            <w:pPr>
              <w:spacing w:after="0" w:line="240" w:lineRule="auto"/>
              <w:rPr>
                <w:rFonts w:ascii="Times New Roman" w:hAnsi="Times New Roman"/>
                <w:lang w:val="en-GB"/>
              </w:rPr>
            </w:pPr>
            <w:proofErr w:type="spellStart"/>
            <w:r w:rsidRPr="00D469BE">
              <w:rPr>
                <w:rFonts w:ascii="Times New Roman" w:hAnsi="Times New Roman"/>
                <w:lang w:val="en-GB"/>
              </w:rPr>
              <w:t>Ninoslav</w:t>
            </w:r>
            <w:proofErr w:type="spellEnd"/>
            <w:r w:rsidRPr="00D469BE">
              <w:rPr>
                <w:rFonts w:ascii="Times New Roman" w:hAnsi="Times New Roman"/>
                <w:lang w:val="en-GB"/>
              </w:rPr>
              <w:t xml:space="preserve"> </w:t>
            </w:r>
            <w:proofErr w:type="spellStart"/>
            <w:r w:rsidRPr="00D469BE">
              <w:rPr>
                <w:rFonts w:ascii="Times New Roman" w:hAnsi="Times New Roman"/>
                <w:lang w:val="en-GB"/>
              </w:rPr>
              <w:t>Kekić</w:t>
            </w:r>
            <w:proofErr w:type="spellEnd"/>
          </w:p>
        </w:tc>
      </w:tr>
      <w:tr w:rsidR="009C5630" w:rsidRPr="00D469BE" w:rsidTr="00787A62">
        <w:trPr>
          <w:trHeight w:val="270"/>
        </w:trPr>
        <w:tc>
          <w:tcPr>
            <w:tcW w:w="1579" w:type="pct"/>
            <w:shd w:val="clear" w:color="auto" w:fill="F2F2F2"/>
            <w:vAlign w:val="center"/>
          </w:tcPr>
          <w:p w:rsidR="009C5630" w:rsidRPr="00D469BE" w:rsidRDefault="00A662DF" w:rsidP="00917DDD">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Title, Department</w:t>
            </w:r>
          </w:p>
        </w:tc>
        <w:tc>
          <w:tcPr>
            <w:tcW w:w="3421" w:type="pct"/>
            <w:gridSpan w:val="3"/>
          </w:tcPr>
          <w:p w:rsidR="009C5630" w:rsidRPr="00D469BE" w:rsidRDefault="00906495" w:rsidP="00917DDD">
            <w:pPr>
              <w:spacing w:after="0" w:line="240" w:lineRule="auto"/>
              <w:rPr>
                <w:rFonts w:ascii="Times New Roman" w:hAnsi="Times New Roman"/>
                <w:lang w:val="en-GB"/>
              </w:rPr>
            </w:pPr>
            <w:r w:rsidRPr="00D469BE">
              <w:rPr>
                <w:rFonts w:ascii="Times New Roman" w:hAnsi="Times New Roman"/>
                <w:lang w:val="en-GB"/>
              </w:rPr>
              <w:t>Senior advisor</w:t>
            </w:r>
            <w:r w:rsidR="009C5630" w:rsidRPr="00D469BE">
              <w:rPr>
                <w:rFonts w:ascii="Times New Roman" w:hAnsi="Times New Roman"/>
                <w:lang w:val="en-GB"/>
              </w:rPr>
              <w:t xml:space="preserve">, </w:t>
            </w:r>
            <w:r w:rsidRPr="00D469BE">
              <w:rPr>
                <w:rFonts w:ascii="Times New Roman" w:hAnsi="Times New Roman"/>
                <w:lang w:val="en-GB"/>
              </w:rPr>
              <w:t>head of Group for Cooperation with Businesses and Citizens and Launching of Initiatives</w:t>
            </w:r>
          </w:p>
        </w:tc>
      </w:tr>
      <w:tr w:rsidR="009C5630" w:rsidRPr="00D469BE" w:rsidTr="00787A62">
        <w:trPr>
          <w:trHeight w:val="285"/>
        </w:trPr>
        <w:tc>
          <w:tcPr>
            <w:tcW w:w="1579" w:type="pct"/>
            <w:shd w:val="clear" w:color="auto" w:fill="F2F2F2"/>
            <w:vAlign w:val="center"/>
          </w:tcPr>
          <w:p w:rsidR="009C5630" w:rsidRPr="00D469BE" w:rsidRDefault="00A662DF" w:rsidP="00094651">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Email</w:t>
            </w:r>
          </w:p>
        </w:tc>
        <w:tc>
          <w:tcPr>
            <w:tcW w:w="3421" w:type="pct"/>
            <w:gridSpan w:val="3"/>
          </w:tcPr>
          <w:p w:rsidR="009C5630" w:rsidRPr="00D469BE" w:rsidRDefault="00172D12" w:rsidP="00094651">
            <w:pPr>
              <w:spacing w:after="0" w:line="240" w:lineRule="auto"/>
              <w:rPr>
                <w:rFonts w:ascii="Times New Roman" w:hAnsi="Times New Roman"/>
                <w:lang w:val="en-GB"/>
              </w:rPr>
            </w:pPr>
            <w:hyperlink r:id="rId18" w:history="1">
              <w:r w:rsidR="009C5630" w:rsidRPr="00D469BE">
                <w:rPr>
                  <w:rStyle w:val="Hyperlink"/>
                  <w:rFonts w:ascii="Times New Roman" w:hAnsi="Times New Roman"/>
                  <w:lang w:val="en-GB"/>
                </w:rPr>
                <w:t>ninoslav.kekic@rsjp.gov.rs</w:t>
              </w:r>
            </w:hyperlink>
          </w:p>
        </w:tc>
      </w:tr>
      <w:tr w:rsidR="009C5630" w:rsidRPr="00D469BE" w:rsidTr="00787A62">
        <w:trPr>
          <w:trHeight w:val="225"/>
        </w:trPr>
        <w:tc>
          <w:tcPr>
            <w:tcW w:w="1579" w:type="pct"/>
            <w:shd w:val="clear" w:color="auto" w:fill="F2F2F2"/>
            <w:vAlign w:val="center"/>
          </w:tcPr>
          <w:p w:rsidR="009C5630" w:rsidRPr="00D469BE" w:rsidRDefault="00A662DF" w:rsidP="00032CF7">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Phone</w:t>
            </w:r>
          </w:p>
        </w:tc>
        <w:tc>
          <w:tcPr>
            <w:tcW w:w="3421" w:type="pct"/>
            <w:gridSpan w:val="3"/>
          </w:tcPr>
          <w:p w:rsidR="009C5630" w:rsidRPr="00D469BE" w:rsidRDefault="009C5630" w:rsidP="00032CF7">
            <w:pPr>
              <w:spacing w:after="0" w:line="240" w:lineRule="auto"/>
              <w:rPr>
                <w:rFonts w:ascii="Times New Roman" w:hAnsi="Times New Roman"/>
                <w:lang w:val="en-GB"/>
              </w:rPr>
            </w:pPr>
            <w:r w:rsidRPr="00D469BE">
              <w:rPr>
                <w:rFonts w:ascii="Times New Roman" w:hAnsi="Times New Roman"/>
                <w:lang w:val="en-GB"/>
              </w:rPr>
              <w:t>3349-818</w:t>
            </w:r>
          </w:p>
        </w:tc>
      </w:tr>
      <w:tr w:rsidR="009C5630" w:rsidRPr="00D469BE" w:rsidTr="00787A62">
        <w:tc>
          <w:tcPr>
            <w:tcW w:w="1579" w:type="pct"/>
            <w:vMerge w:val="restart"/>
            <w:shd w:val="clear" w:color="auto" w:fill="F2F2F2"/>
            <w:vAlign w:val="center"/>
          </w:tcPr>
          <w:p w:rsidR="009C5630" w:rsidRPr="00D469BE" w:rsidRDefault="00A662DF" w:rsidP="00032CF7">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Other actors involved</w:t>
            </w:r>
          </w:p>
        </w:tc>
        <w:tc>
          <w:tcPr>
            <w:tcW w:w="1065" w:type="pct"/>
            <w:vAlign w:val="center"/>
          </w:tcPr>
          <w:p w:rsidR="009C5630" w:rsidRPr="00D469BE" w:rsidRDefault="009214D7" w:rsidP="00032CF7">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Administration</w:t>
            </w:r>
          </w:p>
        </w:tc>
        <w:tc>
          <w:tcPr>
            <w:tcW w:w="2356" w:type="pct"/>
            <w:gridSpan w:val="2"/>
            <w:vAlign w:val="center"/>
          </w:tcPr>
          <w:p w:rsidR="009C5630" w:rsidRPr="00D469BE" w:rsidRDefault="00A545B6" w:rsidP="009510B8">
            <w:pPr>
              <w:spacing w:after="0" w:line="240" w:lineRule="auto"/>
              <w:rPr>
                <w:rFonts w:ascii="Times New Roman" w:hAnsi="Times New Roman"/>
                <w:lang w:val="en-GB"/>
              </w:rPr>
            </w:pPr>
            <w:r w:rsidRPr="00D469BE">
              <w:rPr>
                <w:rFonts w:ascii="Times New Roman" w:hAnsi="Times New Roman"/>
                <w:lang w:val="en-GB"/>
              </w:rPr>
              <w:t>Ministry of Public Administration and Local Self-Government</w:t>
            </w:r>
            <w:r w:rsidR="009C5630" w:rsidRPr="00D469BE">
              <w:rPr>
                <w:rFonts w:ascii="Times New Roman" w:hAnsi="Times New Roman"/>
                <w:lang w:val="en-GB"/>
              </w:rPr>
              <w:t xml:space="preserve"> – </w:t>
            </w:r>
            <w:proofErr w:type="spellStart"/>
            <w:r w:rsidR="00906495" w:rsidRPr="00D469BE">
              <w:rPr>
                <w:rFonts w:ascii="Times New Roman" w:hAnsi="Times New Roman"/>
                <w:lang w:val="en-GB"/>
              </w:rPr>
              <w:t>eGovernment</w:t>
            </w:r>
            <w:proofErr w:type="spellEnd"/>
            <w:r w:rsidR="00906495" w:rsidRPr="00D469BE">
              <w:rPr>
                <w:rFonts w:ascii="Times New Roman" w:hAnsi="Times New Roman"/>
                <w:lang w:val="en-GB"/>
              </w:rPr>
              <w:t xml:space="preserve"> Directorate</w:t>
            </w:r>
            <w:r w:rsidR="009C5630" w:rsidRPr="00D469BE">
              <w:rPr>
                <w:rFonts w:ascii="Times New Roman" w:hAnsi="Times New Roman"/>
                <w:lang w:val="en-GB"/>
              </w:rPr>
              <w:t xml:space="preserve">, </w:t>
            </w:r>
            <w:r w:rsidR="00906495" w:rsidRPr="00D469BE">
              <w:rPr>
                <w:rFonts w:ascii="Times New Roman" w:hAnsi="Times New Roman"/>
                <w:lang w:val="en-GB"/>
              </w:rPr>
              <w:t>Ministry of Economy</w:t>
            </w:r>
          </w:p>
        </w:tc>
      </w:tr>
      <w:tr w:rsidR="009C5630" w:rsidRPr="00D469BE" w:rsidTr="00787A62">
        <w:tc>
          <w:tcPr>
            <w:tcW w:w="1579" w:type="pct"/>
            <w:vMerge/>
            <w:shd w:val="clear" w:color="auto" w:fill="F2F2F2"/>
          </w:tcPr>
          <w:p w:rsidR="009C5630" w:rsidRPr="00D469BE" w:rsidRDefault="009C5630" w:rsidP="00D9073B">
            <w:pPr>
              <w:rPr>
                <w:rFonts w:ascii="Times New Roman" w:hAnsi="Times New Roman"/>
                <w:lang w:val="en-GB"/>
              </w:rPr>
            </w:pPr>
          </w:p>
        </w:tc>
        <w:tc>
          <w:tcPr>
            <w:tcW w:w="1065" w:type="pct"/>
            <w:vAlign w:val="center"/>
          </w:tcPr>
          <w:p w:rsidR="009C5630" w:rsidRPr="00D469BE" w:rsidRDefault="007A3E2A" w:rsidP="00032CF7">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Civil sector organisations, private sector, working groups</w:t>
            </w:r>
            <w:r w:rsidR="009C5630" w:rsidRPr="00D469BE">
              <w:rPr>
                <w:rFonts w:ascii="Times New Roman" w:eastAsia="Times New Roman" w:hAnsi="Times New Roman"/>
                <w:color w:val="000000"/>
                <w:lang w:val="en-GB"/>
              </w:rPr>
              <w:t xml:space="preserve">  </w:t>
            </w:r>
          </w:p>
        </w:tc>
        <w:tc>
          <w:tcPr>
            <w:tcW w:w="2356" w:type="pct"/>
            <w:gridSpan w:val="2"/>
            <w:vAlign w:val="center"/>
          </w:tcPr>
          <w:p w:rsidR="009C5630" w:rsidRPr="00D469BE" w:rsidRDefault="00677F63" w:rsidP="00032CF7">
            <w:pPr>
              <w:spacing w:after="0" w:line="240" w:lineRule="auto"/>
              <w:jc w:val="center"/>
              <w:rPr>
                <w:rFonts w:ascii="Times New Roman" w:hAnsi="Times New Roman"/>
                <w:lang w:val="en-GB"/>
              </w:rPr>
            </w:pPr>
            <w:r w:rsidRPr="00D469BE">
              <w:rPr>
                <w:rFonts w:ascii="Times New Roman" w:hAnsi="Times New Roman"/>
                <w:lang w:val="en-GB"/>
              </w:rPr>
              <w:t>Civil society organisations</w:t>
            </w:r>
            <w:r w:rsidR="00EC1D60" w:rsidRPr="00D469BE">
              <w:rPr>
                <w:rFonts w:ascii="Times New Roman" w:hAnsi="Times New Roman"/>
                <w:lang w:val="en-GB"/>
              </w:rPr>
              <w:t xml:space="preserve"> and </w:t>
            </w:r>
            <w:r w:rsidR="000C3F9F" w:rsidRPr="00D469BE">
              <w:rPr>
                <w:rFonts w:ascii="Times New Roman" w:hAnsi="Times New Roman"/>
                <w:lang w:val="en-GB"/>
              </w:rPr>
              <w:t>companies</w:t>
            </w:r>
          </w:p>
        </w:tc>
      </w:tr>
      <w:tr w:rsidR="009C5630" w:rsidRPr="00D469BE" w:rsidTr="00787A62">
        <w:tc>
          <w:tcPr>
            <w:tcW w:w="1579" w:type="pct"/>
            <w:shd w:val="clear" w:color="auto" w:fill="F2F2F2"/>
            <w:vAlign w:val="center"/>
          </w:tcPr>
          <w:p w:rsidR="009C5630" w:rsidRPr="00D469BE" w:rsidRDefault="00A662DF" w:rsidP="00032CF7">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Status quo or problem addressed by the commitment</w:t>
            </w:r>
          </w:p>
        </w:tc>
        <w:tc>
          <w:tcPr>
            <w:tcW w:w="3421" w:type="pct"/>
            <w:gridSpan w:val="3"/>
          </w:tcPr>
          <w:p w:rsidR="009C5630" w:rsidRPr="00D469BE" w:rsidRDefault="003727C0" w:rsidP="00032CF7">
            <w:pPr>
              <w:spacing w:after="0" w:line="240" w:lineRule="auto"/>
              <w:jc w:val="both"/>
              <w:rPr>
                <w:rFonts w:ascii="Times New Roman" w:hAnsi="Times New Roman"/>
                <w:lang w:val="en-GB"/>
              </w:rPr>
            </w:pPr>
            <w:r w:rsidRPr="00D469BE">
              <w:rPr>
                <w:rFonts w:ascii="Times New Roman" w:hAnsi="Times New Roman"/>
                <w:lang w:val="en-GB"/>
              </w:rPr>
              <w:t>Ongoing consultations with stakeholders are crucial in the process of drafting and passing of regulations and</w:t>
            </w:r>
            <w:r w:rsidR="00EC1D60" w:rsidRPr="00D469BE">
              <w:rPr>
                <w:rFonts w:ascii="Times New Roman" w:hAnsi="Times New Roman"/>
                <w:lang w:val="en-GB"/>
              </w:rPr>
              <w:t xml:space="preserve"> </w:t>
            </w:r>
            <w:r w:rsidRPr="00D469BE">
              <w:rPr>
                <w:rFonts w:ascii="Times New Roman" w:hAnsi="Times New Roman"/>
                <w:lang w:val="en-GB"/>
              </w:rPr>
              <w:t>public policy documents because</w:t>
            </w:r>
            <w:r w:rsidR="009C5630" w:rsidRPr="00D469BE">
              <w:rPr>
                <w:rFonts w:ascii="Times New Roman" w:hAnsi="Times New Roman"/>
                <w:lang w:val="en-GB"/>
              </w:rPr>
              <w:t xml:space="preserve"> </w:t>
            </w:r>
            <w:r w:rsidRPr="00D469BE">
              <w:rPr>
                <w:rFonts w:ascii="Times New Roman" w:hAnsi="Times New Roman"/>
                <w:lang w:val="en-GB"/>
              </w:rPr>
              <w:t>they provide the required specific data and give information on the applicability of specific policy options that are being considered</w:t>
            </w:r>
            <w:r w:rsidR="009C5630" w:rsidRPr="00D469BE">
              <w:rPr>
                <w:rFonts w:ascii="Times New Roman" w:hAnsi="Times New Roman"/>
                <w:lang w:val="en-GB"/>
              </w:rPr>
              <w:t xml:space="preserve">, </w:t>
            </w:r>
            <w:r w:rsidRPr="00D469BE">
              <w:rPr>
                <w:rFonts w:ascii="Times New Roman" w:hAnsi="Times New Roman"/>
                <w:lang w:val="en-GB"/>
              </w:rPr>
              <w:t>as well as information on the willingness of stakeholders to take on the burden of additional obligations</w:t>
            </w:r>
            <w:r w:rsidR="009C5630" w:rsidRPr="00D469BE">
              <w:rPr>
                <w:rFonts w:ascii="Times New Roman" w:hAnsi="Times New Roman"/>
                <w:lang w:val="en-GB"/>
              </w:rPr>
              <w:t xml:space="preserve">. </w:t>
            </w:r>
            <w:r w:rsidRPr="00D469BE">
              <w:rPr>
                <w:rFonts w:ascii="Times New Roman" w:hAnsi="Times New Roman"/>
                <w:lang w:val="en-GB"/>
              </w:rPr>
              <w:t>Decision-makers often tend to propose, draft and pass regulations without consulting the stakeholders whose behaviour they seek to codify</w:t>
            </w:r>
            <w:r w:rsidR="009C5630" w:rsidRPr="00D469BE">
              <w:rPr>
                <w:rFonts w:ascii="Times New Roman" w:hAnsi="Times New Roman"/>
                <w:lang w:val="en-GB"/>
              </w:rPr>
              <w:t xml:space="preserve">. </w:t>
            </w:r>
            <w:r w:rsidRPr="00D469BE">
              <w:rPr>
                <w:rFonts w:ascii="Times New Roman" w:hAnsi="Times New Roman"/>
                <w:lang w:val="en-GB"/>
              </w:rPr>
              <w:t xml:space="preserve">In doing so, they miss the opportunity to </w:t>
            </w:r>
            <w:r w:rsidR="00924432" w:rsidRPr="00D469BE">
              <w:rPr>
                <w:rFonts w:ascii="Times New Roman" w:hAnsi="Times New Roman"/>
                <w:lang w:val="en-GB"/>
              </w:rPr>
              <w:t>collect meaningful information on the subject matter they seek to codify, fail to address or do not fully address the practical issues they encounter and sometimes pass inadequate provisions which are not based on a sound analysis of potential effects and available options for addressing those issues</w:t>
            </w:r>
            <w:r w:rsidR="009C5630" w:rsidRPr="00D469BE">
              <w:rPr>
                <w:rFonts w:ascii="Times New Roman" w:hAnsi="Times New Roman"/>
                <w:lang w:val="en-GB"/>
              </w:rPr>
              <w:t>.</w:t>
            </w:r>
            <w:r w:rsidR="00FF6E88" w:rsidRPr="00D469BE">
              <w:rPr>
                <w:rFonts w:ascii="Times New Roman" w:hAnsi="Times New Roman"/>
                <w:lang w:val="en-GB"/>
              </w:rPr>
              <w:t xml:space="preserve"> </w:t>
            </w:r>
            <w:r w:rsidR="00924432" w:rsidRPr="00D469BE">
              <w:rPr>
                <w:rFonts w:ascii="Times New Roman" w:hAnsi="Times New Roman"/>
                <w:lang w:val="en-GB"/>
              </w:rPr>
              <w:t>In order to improve the role of citizens and businesses in decision-making</w:t>
            </w:r>
            <w:r w:rsidR="00FF6E88" w:rsidRPr="00D469BE">
              <w:rPr>
                <w:rFonts w:ascii="Times New Roman" w:hAnsi="Times New Roman"/>
                <w:lang w:val="en-GB"/>
              </w:rPr>
              <w:t xml:space="preserve">, </w:t>
            </w:r>
            <w:r w:rsidR="00924432" w:rsidRPr="00D469BE">
              <w:rPr>
                <w:rFonts w:ascii="Times New Roman" w:hAnsi="Times New Roman"/>
                <w:lang w:val="en-GB"/>
              </w:rPr>
              <w:t>different models should be provided for the participation of citizens and businesses in the decision-making process</w:t>
            </w:r>
            <w:r w:rsidR="00FF6E88" w:rsidRPr="00D469BE">
              <w:rPr>
                <w:rFonts w:ascii="Times New Roman" w:hAnsi="Times New Roman"/>
                <w:lang w:val="en-GB"/>
              </w:rPr>
              <w:t>.</w:t>
            </w:r>
          </w:p>
        </w:tc>
      </w:tr>
      <w:tr w:rsidR="009C5630" w:rsidRPr="00D469BE" w:rsidTr="00787A62">
        <w:tc>
          <w:tcPr>
            <w:tcW w:w="1579" w:type="pct"/>
            <w:shd w:val="clear" w:color="auto" w:fill="F2F2F2"/>
            <w:vAlign w:val="center"/>
          </w:tcPr>
          <w:p w:rsidR="009C5630" w:rsidRPr="00D469BE" w:rsidRDefault="00A662DF" w:rsidP="00032CF7">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Main objective</w:t>
            </w:r>
          </w:p>
        </w:tc>
        <w:tc>
          <w:tcPr>
            <w:tcW w:w="3421" w:type="pct"/>
            <w:gridSpan w:val="3"/>
            <w:vAlign w:val="center"/>
          </w:tcPr>
          <w:p w:rsidR="009C5630" w:rsidRPr="00D469BE" w:rsidRDefault="00924432" w:rsidP="00032CF7">
            <w:pPr>
              <w:spacing w:after="0" w:line="240" w:lineRule="auto"/>
              <w:rPr>
                <w:rFonts w:ascii="Times New Roman" w:hAnsi="Times New Roman"/>
                <w:lang w:val="en-GB"/>
              </w:rPr>
            </w:pPr>
            <w:r w:rsidRPr="00D469BE">
              <w:rPr>
                <w:rFonts w:ascii="Times New Roman" w:hAnsi="Times New Roman"/>
                <w:lang w:val="en-GB"/>
              </w:rPr>
              <w:t>To improve the role of citizens and businesses in the public policy management system and in the passing of regulations</w:t>
            </w:r>
          </w:p>
        </w:tc>
      </w:tr>
      <w:tr w:rsidR="009C5630" w:rsidRPr="00D469BE" w:rsidTr="00787A62">
        <w:trPr>
          <w:trHeight w:val="1290"/>
        </w:trPr>
        <w:tc>
          <w:tcPr>
            <w:tcW w:w="1579" w:type="pct"/>
            <w:shd w:val="clear" w:color="auto" w:fill="F2F2F2"/>
            <w:vAlign w:val="center"/>
          </w:tcPr>
          <w:p w:rsidR="009C5630" w:rsidRPr="00D469BE" w:rsidRDefault="00A662DF" w:rsidP="00032CF7">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Brief description of commitment (</w:t>
            </w:r>
            <w:r w:rsidR="00D469BE">
              <w:rPr>
                <w:rFonts w:ascii="Times New Roman" w:eastAsia="Times New Roman" w:hAnsi="Times New Roman"/>
                <w:color w:val="000000"/>
                <w:lang w:val="en-GB"/>
              </w:rPr>
              <w:t xml:space="preserve">140-character </w:t>
            </w:r>
            <w:r w:rsidRPr="00D469BE">
              <w:rPr>
                <w:rFonts w:ascii="Times New Roman" w:eastAsia="Times New Roman" w:hAnsi="Times New Roman"/>
                <w:color w:val="000000"/>
                <w:lang w:val="en-GB"/>
              </w:rPr>
              <w:t>limit)</w:t>
            </w:r>
          </w:p>
        </w:tc>
        <w:tc>
          <w:tcPr>
            <w:tcW w:w="3421" w:type="pct"/>
            <w:gridSpan w:val="3"/>
          </w:tcPr>
          <w:p w:rsidR="009C5630" w:rsidRPr="00D469BE" w:rsidRDefault="00924432" w:rsidP="00032CF7">
            <w:pPr>
              <w:spacing w:after="0" w:line="240" w:lineRule="auto"/>
              <w:jc w:val="both"/>
              <w:rPr>
                <w:rFonts w:ascii="Times New Roman" w:hAnsi="Times New Roman"/>
                <w:lang w:val="en-GB"/>
              </w:rPr>
            </w:pPr>
            <w:r w:rsidRPr="00D469BE">
              <w:rPr>
                <w:rFonts w:ascii="Times New Roman" w:hAnsi="Times New Roman"/>
                <w:lang w:val="en-GB"/>
              </w:rPr>
              <w:t>Different models should be available for enabling the participation of citizens and businesses in the decision-making process</w:t>
            </w:r>
            <w:r w:rsidR="009C5630" w:rsidRPr="00D469BE">
              <w:rPr>
                <w:rFonts w:ascii="Times New Roman" w:hAnsi="Times New Roman"/>
                <w:lang w:val="en-GB"/>
              </w:rPr>
              <w:t xml:space="preserve">. </w:t>
            </w:r>
            <w:r w:rsidRPr="00D469BE">
              <w:rPr>
                <w:rFonts w:ascii="Times New Roman" w:hAnsi="Times New Roman"/>
                <w:lang w:val="en-GB"/>
              </w:rPr>
              <w:t>An improved system for soliciting initiatives from citizens and businesses would be a key mechanism for the decision-making process</w:t>
            </w:r>
            <w:r w:rsidR="009C5630" w:rsidRPr="00D469BE">
              <w:rPr>
                <w:rFonts w:ascii="Times New Roman" w:hAnsi="Times New Roman"/>
                <w:lang w:val="en-GB"/>
              </w:rPr>
              <w:t xml:space="preserve">. </w:t>
            </w:r>
            <w:r w:rsidRPr="00D469BE">
              <w:rPr>
                <w:rFonts w:ascii="Times New Roman" w:hAnsi="Times New Roman"/>
                <w:lang w:val="en-GB"/>
              </w:rPr>
              <w:t>This commitment will require the installation of appropriate online software and provision of functionalities on the website of the Republic Secretariat for Public Policies (RSPP) through better, faster and easier access of citizens and businesses to the content of RSPP’s website</w:t>
            </w:r>
            <w:r w:rsidR="009C5630" w:rsidRPr="00D469BE">
              <w:rPr>
                <w:rFonts w:ascii="Times New Roman" w:hAnsi="Times New Roman"/>
                <w:lang w:val="en-GB"/>
              </w:rPr>
              <w:t xml:space="preserve">. </w:t>
            </w:r>
            <w:r w:rsidRPr="00D469BE">
              <w:rPr>
                <w:rFonts w:ascii="Times New Roman" w:hAnsi="Times New Roman"/>
                <w:lang w:val="en-GB"/>
              </w:rPr>
              <w:t>There are also plans to establish a Forum for Initiatives for Amendment of Inefficient Regulations in the Legislative Process</w:t>
            </w:r>
            <w:r w:rsidR="009C5630" w:rsidRPr="00D469BE">
              <w:rPr>
                <w:rFonts w:ascii="Times New Roman" w:eastAsia="Times New Roman" w:hAnsi="Times New Roman"/>
                <w:lang w:val="en-GB"/>
              </w:rPr>
              <w:t xml:space="preserve">. </w:t>
            </w:r>
            <w:r w:rsidR="00387D2C" w:rsidRPr="00D469BE">
              <w:rPr>
                <w:rFonts w:ascii="Times New Roman" w:eastAsia="Times New Roman" w:hAnsi="Times New Roman"/>
                <w:lang w:val="en-GB"/>
              </w:rPr>
              <w:t>This system would enable citizens and businesses to submit initiatives to amend any existing regulations or initiatives to pass new regulations</w:t>
            </w:r>
            <w:r w:rsidR="009C5630" w:rsidRPr="00D469BE">
              <w:rPr>
                <w:rFonts w:ascii="Times New Roman" w:eastAsia="Times New Roman" w:hAnsi="Times New Roman"/>
                <w:lang w:val="en-GB"/>
              </w:rPr>
              <w:t xml:space="preserve">. </w:t>
            </w:r>
            <w:r w:rsidR="00387D2C" w:rsidRPr="00D469BE">
              <w:rPr>
                <w:rFonts w:ascii="Times New Roman" w:eastAsia="Times New Roman" w:hAnsi="Times New Roman"/>
                <w:lang w:val="en-GB"/>
              </w:rPr>
              <w:t xml:space="preserve">For this system to be able to function properly, it will be necessary to build the capacities of the </w:t>
            </w:r>
            <w:r w:rsidRPr="00D469BE">
              <w:rPr>
                <w:rFonts w:ascii="Times New Roman" w:hAnsi="Times New Roman"/>
                <w:lang w:val="en-GB"/>
              </w:rPr>
              <w:t>RSPP</w:t>
            </w:r>
            <w:r w:rsidR="009C5630" w:rsidRPr="00D469BE">
              <w:rPr>
                <w:rFonts w:ascii="Times New Roman" w:eastAsia="Times New Roman" w:hAnsi="Times New Roman"/>
                <w:lang w:val="en-GB"/>
              </w:rPr>
              <w:t xml:space="preserve"> </w:t>
            </w:r>
            <w:r w:rsidR="00387D2C" w:rsidRPr="00D469BE">
              <w:rPr>
                <w:rFonts w:ascii="Times New Roman" w:eastAsia="Times New Roman" w:hAnsi="Times New Roman"/>
                <w:lang w:val="en-GB"/>
              </w:rPr>
              <w:t>staff in charge of these duties</w:t>
            </w:r>
            <w:r w:rsidR="009C5630" w:rsidRPr="00D469BE">
              <w:rPr>
                <w:rFonts w:ascii="Times New Roman" w:eastAsia="Times New Roman" w:hAnsi="Times New Roman"/>
                <w:lang w:val="en-GB"/>
              </w:rPr>
              <w:t>.</w:t>
            </w:r>
          </w:p>
        </w:tc>
      </w:tr>
      <w:tr w:rsidR="009C5630" w:rsidRPr="00D469BE" w:rsidTr="00787A62">
        <w:tc>
          <w:tcPr>
            <w:tcW w:w="1579" w:type="pct"/>
            <w:shd w:val="clear" w:color="auto" w:fill="F2F2F2"/>
            <w:vAlign w:val="center"/>
          </w:tcPr>
          <w:p w:rsidR="009C5630" w:rsidRPr="00D469BE" w:rsidRDefault="00A662DF" w:rsidP="00032CF7">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OGP challenge addressed by the commitment</w:t>
            </w:r>
          </w:p>
        </w:tc>
        <w:tc>
          <w:tcPr>
            <w:tcW w:w="3421" w:type="pct"/>
            <w:gridSpan w:val="3"/>
            <w:vAlign w:val="center"/>
          </w:tcPr>
          <w:p w:rsidR="009C5630" w:rsidRPr="00D469BE" w:rsidRDefault="001E2005" w:rsidP="00032CF7">
            <w:pPr>
              <w:spacing w:after="0" w:line="240" w:lineRule="auto"/>
              <w:rPr>
                <w:rFonts w:ascii="Times New Roman" w:hAnsi="Times New Roman"/>
                <w:lang w:val="en-GB"/>
              </w:rPr>
            </w:pPr>
            <w:r w:rsidRPr="00D469BE">
              <w:rPr>
                <w:rFonts w:ascii="Times New Roman" w:hAnsi="Times New Roman"/>
                <w:lang w:val="en-GB"/>
              </w:rPr>
              <w:t>Strengthening public integrity</w:t>
            </w:r>
          </w:p>
        </w:tc>
      </w:tr>
      <w:tr w:rsidR="009C5630" w:rsidRPr="00D469BE" w:rsidTr="00787A62">
        <w:tc>
          <w:tcPr>
            <w:tcW w:w="1579" w:type="pct"/>
            <w:shd w:val="clear" w:color="auto" w:fill="F2F2F2"/>
            <w:vAlign w:val="center"/>
          </w:tcPr>
          <w:p w:rsidR="00032CF7" w:rsidRPr="00D469BE" w:rsidRDefault="00A662DF" w:rsidP="00373DCD">
            <w:pPr>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Relevance</w:t>
            </w:r>
            <w:r w:rsidR="009C5630" w:rsidRPr="00D469BE">
              <w:rPr>
                <w:rFonts w:ascii="Times New Roman" w:eastAsia="Times New Roman" w:hAnsi="Times New Roman"/>
                <w:color w:val="000000"/>
                <w:lang w:val="en-GB"/>
              </w:rPr>
              <w:t>.</w:t>
            </w:r>
          </w:p>
          <w:p w:rsidR="009C5630" w:rsidRPr="00D469BE" w:rsidRDefault="00A662DF" w:rsidP="00373DCD">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 xml:space="preserve">Briefly describe the way in which this commitment is relevant to further advancing </w:t>
            </w:r>
            <w:r w:rsidRPr="00D469BE">
              <w:rPr>
                <w:rFonts w:ascii="Times New Roman" w:eastAsia="Times New Roman" w:hAnsi="Times New Roman"/>
                <w:color w:val="000000"/>
                <w:lang w:val="en-GB"/>
              </w:rPr>
              <w:lastRenderedPageBreak/>
              <w:t>OGP values of access to information, public accountability, civic participation, and technology and innovation for openness and accountability.</w:t>
            </w:r>
            <w:r w:rsidR="009C5630" w:rsidRPr="00D469BE">
              <w:rPr>
                <w:rFonts w:ascii="Times New Roman" w:eastAsia="Times New Roman" w:hAnsi="Times New Roman"/>
                <w:color w:val="000000"/>
                <w:lang w:val="en-GB"/>
              </w:rPr>
              <w:t xml:space="preserve"> </w:t>
            </w:r>
            <w:r w:rsidRPr="00D469BE">
              <w:rPr>
                <w:rFonts w:ascii="Times New Roman" w:eastAsia="Times New Roman" w:hAnsi="Times New Roman"/>
                <w:color w:val="000000"/>
                <w:lang w:val="en-GB"/>
              </w:rPr>
              <w:t>(A detailed description of these values is available in the OGP Values Guidance Note.)</w:t>
            </w:r>
          </w:p>
        </w:tc>
        <w:tc>
          <w:tcPr>
            <w:tcW w:w="3421" w:type="pct"/>
            <w:gridSpan w:val="3"/>
            <w:vAlign w:val="center"/>
          </w:tcPr>
          <w:p w:rsidR="009C5630" w:rsidRPr="00D469BE" w:rsidRDefault="00387D2C" w:rsidP="0034700F">
            <w:pPr>
              <w:jc w:val="both"/>
              <w:rPr>
                <w:rFonts w:ascii="Times New Roman" w:hAnsi="Times New Roman"/>
                <w:lang w:val="en-GB"/>
              </w:rPr>
            </w:pPr>
            <w:r w:rsidRPr="00D469BE">
              <w:rPr>
                <w:rFonts w:ascii="Times New Roman" w:eastAsia="Times New Roman" w:hAnsi="Times New Roman"/>
                <w:lang w:val="en-GB"/>
              </w:rPr>
              <w:lastRenderedPageBreak/>
              <w:t xml:space="preserve">This commitment allows for broader civic participation in decision-making </w:t>
            </w:r>
            <w:r w:rsidR="000F04E4" w:rsidRPr="00D469BE">
              <w:rPr>
                <w:rFonts w:ascii="Times New Roman" w:eastAsia="Times New Roman" w:hAnsi="Times New Roman"/>
                <w:lang w:val="en-GB"/>
              </w:rPr>
              <w:t xml:space="preserve">and contributed to improved cooperation and more active involvement of citizens in the process of drafting and passing </w:t>
            </w:r>
            <w:r w:rsidR="00AB3FF5" w:rsidRPr="00D469BE">
              <w:rPr>
                <w:rFonts w:ascii="Times New Roman" w:eastAsia="Times New Roman" w:hAnsi="Times New Roman"/>
                <w:lang w:val="en-GB"/>
              </w:rPr>
              <w:t>of</w:t>
            </w:r>
            <w:r w:rsidR="000F04E4" w:rsidRPr="00D469BE">
              <w:rPr>
                <w:rFonts w:ascii="Times New Roman" w:eastAsia="Times New Roman" w:hAnsi="Times New Roman"/>
                <w:lang w:val="en-GB"/>
              </w:rPr>
              <w:t xml:space="preserve"> regulations</w:t>
            </w:r>
            <w:r w:rsidR="00FF6E88" w:rsidRPr="00D469BE">
              <w:rPr>
                <w:rFonts w:ascii="Times New Roman" w:eastAsia="Times New Roman" w:hAnsi="Times New Roman"/>
                <w:lang w:val="en-GB"/>
              </w:rPr>
              <w:t xml:space="preserve">. </w:t>
            </w:r>
            <w:r w:rsidR="000F04E4" w:rsidRPr="00D469BE">
              <w:rPr>
                <w:rFonts w:ascii="Times New Roman" w:eastAsia="Times New Roman" w:hAnsi="Times New Roman"/>
                <w:lang w:val="en-GB"/>
              </w:rPr>
              <w:t xml:space="preserve">Citizens will be able to submit initiatives to amend or </w:t>
            </w:r>
            <w:r w:rsidR="000F04E4" w:rsidRPr="00D469BE">
              <w:rPr>
                <w:rFonts w:ascii="Times New Roman" w:eastAsia="Times New Roman" w:hAnsi="Times New Roman"/>
                <w:lang w:val="en-GB"/>
              </w:rPr>
              <w:lastRenderedPageBreak/>
              <w:t>repeal any unnecessary regulations in accordance with the relevant procedures specified for the relevant initiative</w:t>
            </w:r>
            <w:r w:rsidR="00FF6E88" w:rsidRPr="00D469BE">
              <w:rPr>
                <w:rFonts w:ascii="Times New Roman" w:hAnsi="Times New Roman"/>
                <w:lang w:val="en-GB"/>
              </w:rPr>
              <w:t>.</w:t>
            </w:r>
          </w:p>
        </w:tc>
      </w:tr>
      <w:tr w:rsidR="009C5630" w:rsidRPr="00D469BE" w:rsidTr="00787A62">
        <w:tc>
          <w:tcPr>
            <w:tcW w:w="1579" w:type="pct"/>
            <w:shd w:val="clear" w:color="auto" w:fill="F2F2F2"/>
            <w:vAlign w:val="center"/>
          </w:tcPr>
          <w:p w:rsidR="00032CF7" w:rsidRPr="00D469BE" w:rsidRDefault="00A662DF" w:rsidP="00373DCD">
            <w:pPr>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lastRenderedPageBreak/>
              <w:t>Ambition</w:t>
            </w:r>
            <w:r w:rsidR="009C5630" w:rsidRPr="00D469BE">
              <w:rPr>
                <w:rFonts w:ascii="Times New Roman" w:eastAsia="Times New Roman" w:hAnsi="Times New Roman"/>
                <w:color w:val="000000"/>
                <w:lang w:val="en-GB"/>
              </w:rPr>
              <w:t>.</w:t>
            </w:r>
          </w:p>
          <w:p w:rsidR="009C5630" w:rsidRPr="00D469BE" w:rsidRDefault="00A662DF" w:rsidP="00373DCD">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Briefly describe the intended results of the commitment and how it will either make government more open or improve government through more openness</w:t>
            </w:r>
            <w:r w:rsidR="009C5630" w:rsidRPr="00D469BE">
              <w:rPr>
                <w:rFonts w:ascii="Times New Roman" w:eastAsia="Times New Roman" w:hAnsi="Times New Roman"/>
                <w:color w:val="000000"/>
                <w:lang w:val="en-GB"/>
              </w:rPr>
              <w:t>.</w:t>
            </w:r>
          </w:p>
        </w:tc>
        <w:tc>
          <w:tcPr>
            <w:tcW w:w="3421" w:type="pct"/>
            <w:gridSpan w:val="3"/>
            <w:vAlign w:val="center"/>
          </w:tcPr>
          <w:p w:rsidR="009C5630" w:rsidRPr="00D469BE" w:rsidRDefault="00552602" w:rsidP="00032CF7">
            <w:pPr>
              <w:spacing w:after="0" w:line="240" w:lineRule="auto"/>
              <w:rPr>
                <w:rFonts w:ascii="Times New Roman" w:hAnsi="Times New Roman"/>
                <w:lang w:val="en-GB"/>
              </w:rPr>
            </w:pPr>
            <w:r w:rsidRPr="00D469BE">
              <w:rPr>
                <w:rFonts w:ascii="Times New Roman" w:hAnsi="Times New Roman"/>
                <w:lang w:val="en-GB"/>
              </w:rPr>
              <w:t>Once implemented, this commitment will</w:t>
            </w:r>
            <w:r w:rsidR="009C5630" w:rsidRPr="00D469BE">
              <w:rPr>
                <w:rFonts w:ascii="Times New Roman" w:hAnsi="Times New Roman"/>
                <w:lang w:val="en-GB"/>
              </w:rPr>
              <w:t>:</w:t>
            </w:r>
          </w:p>
          <w:p w:rsidR="009C5630" w:rsidRPr="00D469BE" w:rsidRDefault="00552602" w:rsidP="00032CF7">
            <w:pPr>
              <w:numPr>
                <w:ilvl w:val="0"/>
                <w:numId w:val="27"/>
              </w:numPr>
              <w:spacing w:after="0" w:line="240" w:lineRule="auto"/>
              <w:ind w:left="177" w:hanging="177"/>
              <w:jc w:val="both"/>
              <w:rPr>
                <w:rFonts w:ascii="Times New Roman" w:hAnsi="Times New Roman"/>
                <w:lang w:val="en-GB"/>
              </w:rPr>
            </w:pPr>
            <w:r w:rsidRPr="00D469BE">
              <w:rPr>
                <w:rFonts w:ascii="Times New Roman" w:hAnsi="Times New Roman"/>
                <w:lang w:val="en-GB"/>
              </w:rPr>
              <w:t xml:space="preserve">Enable submission of initiatives on the </w:t>
            </w:r>
            <w:r w:rsidR="00924432" w:rsidRPr="00D469BE">
              <w:rPr>
                <w:rFonts w:ascii="Times New Roman" w:hAnsi="Times New Roman"/>
                <w:lang w:val="en-GB"/>
              </w:rPr>
              <w:t>RSPP</w:t>
            </w:r>
            <w:r w:rsidR="009C5630" w:rsidRPr="00D469BE">
              <w:rPr>
                <w:rFonts w:ascii="Times New Roman" w:hAnsi="Times New Roman"/>
                <w:lang w:val="en-GB"/>
              </w:rPr>
              <w:t xml:space="preserve"> </w:t>
            </w:r>
            <w:r w:rsidRPr="00D469BE">
              <w:rPr>
                <w:rFonts w:ascii="Times New Roman" w:hAnsi="Times New Roman"/>
                <w:lang w:val="en-GB"/>
              </w:rPr>
              <w:t>for the amendment of poor regulations and for the repeal of unnecessary ones, as well as follow-up on those initiatives and access to information on the submitted initiatives and case progress</w:t>
            </w:r>
            <w:r w:rsidR="009C5630" w:rsidRPr="00D469BE">
              <w:rPr>
                <w:rFonts w:ascii="Times New Roman" w:hAnsi="Times New Roman"/>
                <w:lang w:val="en-GB"/>
              </w:rPr>
              <w:t>;</w:t>
            </w:r>
          </w:p>
          <w:p w:rsidR="009C5630" w:rsidRPr="00D469BE" w:rsidRDefault="00552602" w:rsidP="00032CF7">
            <w:pPr>
              <w:numPr>
                <w:ilvl w:val="0"/>
                <w:numId w:val="27"/>
              </w:numPr>
              <w:spacing w:after="0" w:line="240" w:lineRule="auto"/>
              <w:ind w:left="177" w:hanging="177"/>
              <w:jc w:val="both"/>
              <w:rPr>
                <w:rFonts w:ascii="Times New Roman" w:hAnsi="Times New Roman"/>
                <w:lang w:val="en-GB"/>
              </w:rPr>
            </w:pPr>
            <w:r w:rsidRPr="00D469BE">
              <w:rPr>
                <w:rFonts w:ascii="Times New Roman" w:hAnsi="Times New Roman"/>
                <w:lang w:val="en-GB"/>
              </w:rPr>
              <w:t xml:space="preserve">Lead to the formation of a Forum </w:t>
            </w:r>
            <w:r w:rsidR="00EF0025" w:rsidRPr="00D469BE">
              <w:rPr>
                <w:rFonts w:ascii="Times New Roman" w:hAnsi="Times New Roman"/>
                <w:lang w:val="en-GB"/>
              </w:rPr>
              <w:t xml:space="preserve">comprised of representatives of </w:t>
            </w:r>
            <w:r w:rsidR="00A33ABD" w:rsidRPr="00D469BE">
              <w:rPr>
                <w:rFonts w:ascii="Times New Roman" w:hAnsi="Times New Roman"/>
                <w:lang w:val="en-GB"/>
              </w:rPr>
              <w:t>CSO</w:t>
            </w:r>
            <w:r w:rsidR="00EF0025" w:rsidRPr="00D469BE">
              <w:rPr>
                <w:rFonts w:ascii="Times New Roman" w:hAnsi="Times New Roman"/>
                <w:lang w:val="en-GB"/>
              </w:rPr>
              <w:t>s</w:t>
            </w:r>
            <w:r w:rsidR="00202D5B" w:rsidRPr="00D469BE">
              <w:rPr>
                <w:rFonts w:ascii="Times New Roman" w:hAnsi="Times New Roman"/>
                <w:lang w:val="en-GB"/>
              </w:rPr>
              <w:t xml:space="preserve">, </w:t>
            </w:r>
            <w:r w:rsidR="00EF0025" w:rsidRPr="00D469BE">
              <w:rPr>
                <w:rFonts w:ascii="Times New Roman" w:hAnsi="Times New Roman"/>
                <w:lang w:val="en-GB"/>
              </w:rPr>
              <w:t>industry and commerce</w:t>
            </w:r>
            <w:r w:rsidR="00202D5B" w:rsidRPr="00D469BE">
              <w:rPr>
                <w:rFonts w:ascii="Times New Roman" w:hAnsi="Times New Roman"/>
                <w:lang w:val="en-GB"/>
              </w:rPr>
              <w:t xml:space="preserve"> (</w:t>
            </w:r>
            <w:r w:rsidR="00EF0025" w:rsidRPr="00D469BE">
              <w:rPr>
                <w:rFonts w:ascii="Times New Roman" w:hAnsi="Times New Roman"/>
                <w:lang w:val="en-GB"/>
              </w:rPr>
              <w:t>business associations</w:t>
            </w:r>
            <w:r w:rsidR="00202D5B" w:rsidRPr="00D469BE">
              <w:rPr>
                <w:rFonts w:ascii="Times New Roman" w:hAnsi="Times New Roman"/>
                <w:lang w:val="en-GB"/>
              </w:rPr>
              <w:t>)</w:t>
            </w:r>
            <w:r w:rsidR="00EC1D60" w:rsidRPr="00D469BE">
              <w:rPr>
                <w:rFonts w:ascii="Times New Roman" w:hAnsi="Times New Roman"/>
                <w:lang w:val="en-GB"/>
              </w:rPr>
              <w:t xml:space="preserve"> and </w:t>
            </w:r>
            <w:r w:rsidR="00EF0025" w:rsidRPr="00D469BE">
              <w:rPr>
                <w:rFonts w:ascii="Times New Roman" w:hAnsi="Times New Roman"/>
                <w:lang w:val="en-GB"/>
              </w:rPr>
              <w:t xml:space="preserve">public administration bodies which will discuss issues agreed in </w:t>
            </w:r>
            <w:r w:rsidR="00AB3FF5" w:rsidRPr="00D469BE">
              <w:rPr>
                <w:rFonts w:ascii="Times New Roman" w:hAnsi="Times New Roman"/>
                <w:lang w:val="en-GB"/>
              </w:rPr>
              <w:t>advance</w:t>
            </w:r>
            <w:r w:rsidR="00EF0025" w:rsidRPr="00D469BE">
              <w:rPr>
                <w:rFonts w:ascii="Times New Roman" w:hAnsi="Times New Roman"/>
                <w:lang w:val="en-GB"/>
              </w:rPr>
              <w:t xml:space="preserve"> based on received initiatives to amend and pass regulations</w:t>
            </w:r>
            <w:r w:rsidR="009C5630" w:rsidRPr="00D469BE">
              <w:rPr>
                <w:rFonts w:ascii="Times New Roman" w:hAnsi="Times New Roman"/>
                <w:lang w:val="en-GB"/>
              </w:rPr>
              <w:t>;</w:t>
            </w:r>
          </w:p>
          <w:p w:rsidR="009C5630" w:rsidRPr="00D469BE" w:rsidRDefault="00EF0025" w:rsidP="00032CF7">
            <w:pPr>
              <w:numPr>
                <w:ilvl w:val="0"/>
                <w:numId w:val="27"/>
              </w:numPr>
              <w:spacing w:after="0" w:line="240" w:lineRule="auto"/>
              <w:ind w:left="177" w:hanging="177"/>
              <w:jc w:val="both"/>
              <w:rPr>
                <w:rFonts w:ascii="Times New Roman" w:hAnsi="Times New Roman"/>
                <w:lang w:val="en-GB"/>
              </w:rPr>
            </w:pPr>
            <w:r w:rsidRPr="00D469BE">
              <w:rPr>
                <w:rFonts w:ascii="Times New Roman" w:hAnsi="Times New Roman"/>
                <w:lang w:val="en-GB"/>
              </w:rPr>
              <w:t xml:space="preserve">Result in the adoption of internal procedures for soliciting and processing </w:t>
            </w:r>
            <w:r w:rsidR="00AB3FF5" w:rsidRPr="00D469BE">
              <w:rPr>
                <w:rFonts w:ascii="Times New Roman" w:hAnsi="Times New Roman"/>
                <w:lang w:val="en-GB"/>
              </w:rPr>
              <w:t>initiatives</w:t>
            </w:r>
            <w:r w:rsidRPr="00D469BE">
              <w:rPr>
                <w:rFonts w:ascii="Times New Roman" w:hAnsi="Times New Roman"/>
                <w:lang w:val="en-GB"/>
              </w:rPr>
              <w:t xml:space="preserve"> from citizens and businesses</w:t>
            </w:r>
            <w:r w:rsidR="009C5630" w:rsidRPr="00D469BE">
              <w:rPr>
                <w:rFonts w:ascii="Times New Roman" w:hAnsi="Times New Roman"/>
                <w:lang w:val="en-GB"/>
              </w:rPr>
              <w:t>.</w:t>
            </w:r>
          </w:p>
        </w:tc>
      </w:tr>
      <w:tr w:rsidR="009C5630" w:rsidRPr="00D469BE" w:rsidTr="00787A62">
        <w:tc>
          <w:tcPr>
            <w:tcW w:w="1579" w:type="pct"/>
            <w:tcBorders>
              <w:bottom w:val="single" w:sz="4" w:space="0" w:color="auto"/>
            </w:tcBorders>
            <w:shd w:val="clear" w:color="auto" w:fill="F2F2F2"/>
            <w:vAlign w:val="center"/>
          </w:tcPr>
          <w:p w:rsidR="009C5630" w:rsidRPr="00D469BE" w:rsidRDefault="00A662DF" w:rsidP="00D9073B">
            <w:pPr>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Milestone</w:t>
            </w:r>
          </w:p>
          <w:p w:rsidR="009C5630" w:rsidRPr="00D469BE" w:rsidRDefault="00A662DF" w:rsidP="00032CF7">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Activity with a verifiable deliverable and completion date</w:t>
            </w:r>
          </w:p>
        </w:tc>
        <w:tc>
          <w:tcPr>
            <w:tcW w:w="1749" w:type="pct"/>
            <w:gridSpan w:val="2"/>
            <w:tcBorders>
              <w:bottom w:val="single" w:sz="4" w:space="0" w:color="auto"/>
            </w:tcBorders>
            <w:shd w:val="clear" w:color="auto" w:fill="F2F2F2"/>
            <w:vAlign w:val="center"/>
          </w:tcPr>
          <w:p w:rsidR="009C5630" w:rsidRPr="00D469BE" w:rsidRDefault="00A662DF" w:rsidP="00032CF7">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Start Date</w:t>
            </w:r>
          </w:p>
        </w:tc>
        <w:tc>
          <w:tcPr>
            <w:tcW w:w="1672" w:type="pct"/>
            <w:tcBorders>
              <w:bottom w:val="single" w:sz="4" w:space="0" w:color="auto"/>
            </w:tcBorders>
            <w:shd w:val="clear" w:color="auto" w:fill="F2F2F2"/>
            <w:vAlign w:val="center"/>
          </w:tcPr>
          <w:p w:rsidR="009C5630" w:rsidRPr="00D469BE" w:rsidRDefault="00A662DF" w:rsidP="00032CF7">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End Date</w:t>
            </w:r>
          </w:p>
        </w:tc>
      </w:tr>
      <w:tr w:rsidR="00032CF7" w:rsidRPr="00D469BE" w:rsidTr="00787A62">
        <w:trPr>
          <w:trHeight w:val="1180"/>
        </w:trPr>
        <w:tc>
          <w:tcPr>
            <w:tcW w:w="1579" w:type="pct"/>
            <w:tcBorders>
              <w:bottom w:val="nil"/>
            </w:tcBorders>
          </w:tcPr>
          <w:p w:rsidR="00032CF7" w:rsidRPr="00D469BE" w:rsidRDefault="00EF0025" w:rsidP="00715F3F">
            <w:pPr>
              <w:numPr>
                <w:ilvl w:val="0"/>
                <w:numId w:val="35"/>
              </w:numPr>
              <w:tabs>
                <w:tab w:val="left" w:pos="0"/>
                <w:tab w:val="left" w:pos="180"/>
              </w:tabs>
              <w:spacing w:after="0" w:line="240" w:lineRule="auto"/>
              <w:ind w:left="-90" w:firstLine="90"/>
              <w:jc w:val="center"/>
              <w:rPr>
                <w:rFonts w:ascii="Times New Roman" w:hAnsi="Times New Roman"/>
                <w:lang w:val="en-GB"/>
              </w:rPr>
            </w:pPr>
            <w:r w:rsidRPr="00D469BE">
              <w:rPr>
                <w:rFonts w:ascii="Times New Roman" w:hAnsi="Times New Roman"/>
                <w:lang w:val="en-GB"/>
              </w:rPr>
              <w:t xml:space="preserve"> Establishment of an interactive electronic portal for </w:t>
            </w:r>
            <w:r w:rsidR="00715F3F">
              <w:rPr>
                <w:rFonts w:ascii="Times New Roman" w:hAnsi="Times New Roman"/>
                <w:lang w:val="en-GB"/>
              </w:rPr>
              <w:t>collecting</w:t>
            </w:r>
            <w:r w:rsidRPr="00D469BE">
              <w:rPr>
                <w:rFonts w:ascii="Times New Roman" w:hAnsi="Times New Roman"/>
                <w:lang w:val="en-GB"/>
              </w:rPr>
              <w:t xml:space="preserve"> initiatives from citizens and businesses</w:t>
            </w:r>
          </w:p>
        </w:tc>
        <w:tc>
          <w:tcPr>
            <w:tcW w:w="1749" w:type="pct"/>
            <w:gridSpan w:val="2"/>
            <w:tcBorders>
              <w:bottom w:val="nil"/>
            </w:tcBorders>
            <w:vAlign w:val="center"/>
          </w:tcPr>
          <w:p w:rsidR="00032CF7" w:rsidRPr="00D469BE" w:rsidRDefault="00906495" w:rsidP="00D3713B">
            <w:pPr>
              <w:spacing w:after="0" w:line="240" w:lineRule="auto"/>
              <w:jc w:val="center"/>
              <w:rPr>
                <w:rFonts w:ascii="Times New Roman" w:hAnsi="Times New Roman"/>
                <w:lang w:val="en-GB"/>
              </w:rPr>
            </w:pPr>
            <w:r w:rsidRPr="00D469BE">
              <w:rPr>
                <w:rFonts w:ascii="Times New Roman" w:hAnsi="Times New Roman"/>
                <w:lang w:val="en-GB"/>
              </w:rPr>
              <w:t>ongoing</w:t>
            </w:r>
          </w:p>
          <w:p w:rsidR="00032CF7" w:rsidRPr="00D469BE" w:rsidRDefault="00032CF7" w:rsidP="00D3713B">
            <w:pPr>
              <w:spacing w:after="0" w:line="240" w:lineRule="auto"/>
              <w:jc w:val="center"/>
              <w:rPr>
                <w:rFonts w:ascii="Times New Roman" w:hAnsi="Times New Roman"/>
                <w:lang w:val="en-GB"/>
              </w:rPr>
            </w:pPr>
          </w:p>
          <w:p w:rsidR="00032CF7" w:rsidRPr="00D469BE" w:rsidRDefault="00032CF7" w:rsidP="00D3713B">
            <w:pPr>
              <w:spacing w:after="0" w:line="240" w:lineRule="auto"/>
              <w:rPr>
                <w:rFonts w:ascii="Times New Roman" w:hAnsi="Times New Roman"/>
                <w:lang w:val="en-GB"/>
              </w:rPr>
            </w:pPr>
          </w:p>
        </w:tc>
        <w:tc>
          <w:tcPr>
            <w:tcW w:w="1672" w:type="pct"/>
            <w:tcBorders>
              <w:bottom w:val="nil"/>
            </w:tcBorders>
            <w:vAlign w:val="center"/>
          </w:tcPr>
          <w:p w:rsidR="00032CF7" w:rsidRPr="00D469BE" w:rsidRDefault="00715F3F" w:rsidP="00715F3F">
            <w:pPr>
              <w:spacing w:after="0" w:line="240" w:lineRule="auto"/>
              <w:jc w:val="center"/>
              <w:rPr>
                <w:rFonts w:ascii="Times New Roman" w:hAnsi="Times New Roman"/>
                <w:lang w:val="en-GB"/>
              </w:rPr>
            </w:pPr>
            <w:r>
              <w:rPr>
                <w:rFonts w:ascii="Times New Roman" w:eastAsia="Times New Roman" w:hAnsi="Times New Roman"/>
                <w:color w:val="000000"/>
                <w:lang w:val="en-GB"/>
              </w:rPr>
              <w:t>Q1 2017</w:t>
            </w:r>
            <w:r w:rsidR="00A45532" w:rsidRPr="00D469BE">
              <w:rPr>
                <w:rFonts w:ascii="Times New Roman" w:eastAsia="Times New Roman" w:hAnsi="Times New Roman"/>
                <w:color w:val="000000"/>
                <w:lang w:val="en-GB"/>
              </w:rPr>
              <w:t xml:space="preserve"> (</w:t>
            </w:r>
            <w:r>
              <w:rPr>
                <w:rFonts w:ascii="Times New Roman" w:eastAsia="Times New Roman" w:hAnsi="Times New Roman"/>
                <w:color w:val="000000"/>
                <w:lang w:val="en-GB"/>
              </w:rPr>
              <w:t>March 2017</w:t>
            </w:r>
            <w:r w:rsidR="00A45532" w:rsidRPr="00D469BE">
              <w:rPr>
                <w:rFonts w:ascii="Times New Roman" w:eastAsia="Times New Roman" w:hAnsi="Times New Roman"/>
                <w:color w:val="000000"/>
                <w:lang w:val="en-GB"/>
              </w:rPr>
              <w:t>)</w:t>
            </w:r>
          </w:p>
        </w:tc>
      </w:tr>
      <w:tr w:rsidR="00032CF7" w:rsidRPr="00D469BE" w:rsidTr="00787A62">
        <w:trPr>
          <w:trHeight w:val="1180"/>
        </w:trPr>
        <w:tc>
          <w:tcPr>
            <w:tcW w:w="1579" w:type="pct"/>
            <w:tcBorders>
              <w:top w:val="nil"/>
              <w:bottom w:val="nil"/>
            </w:tcBorders>
          </w:tcPr>
          <w:p w:rsidR="00032CF7" w:rsidRPr="00D469BE" w:rsidRDefault="00EF0025" w:rsidP="00373DCD">
            <w:pPr>
              <w:numPr>
                <w:ilvl w:val="0"/>
                <w:numId w:val="35"/>
              </w:numPr>
              <w:tabs>
                <w:tab w:val="left" w:pos="0"/>
                <w:tab w:val="left" w:pos="180"/>
              </w:tabs>
              <w:spacing w:after="0" w:line="240" w:lineRule="auto"/>
              <w:ind w:left="-90" w:firstLine="90"/>
              <w:jc w:val="center"/>
              <w:rPr>
                <w:rFonts w:ascii="Times New Roman" w:hAnsi="Times New Roman"/>
                <w:lang w:val="en-GB"/>
              </w:rPr>
            </w:pPr>
            <w:r w:rsidRPr="00D469BE">
              <w:rPr>
                <w:rFonts w:ascii="Times New Roman" w:hAnsi="Times New Roman"/>
                <w:lang w:val="en-GB"/>
              </w:rPr>
              <w:t xml:space="preserve">Establishment of </w:t>
            </w:r>
            <w:r w:rsidR="00AB3FF5">
              <w:rPr>
                <w:rFonts w:ascii="Times New Roman" w:hAnsi="Times New Roman"/>
                <w:lang w:val="en-GB"/>
              </w:rPr>
              <w:t>a</w:t>
            </w:r>
            <w:r w:rsidRPr="00D469BE">
              <w:rPr>
                <w:rFonts w:ascii="Times New Roman" w:hAnsi="Times New Roman"/>
                <w:lang w:val="en-GB"/>
              </w:rPr>
              <w:t xml:space="preserve"> Forum for initiatives for amendment of ineffective regulations and improvement of the legislative procedure </w:t>
            </w:r>
          </w:p>
        </w:tc>
        <w:tc>
          <w:tcPr>
            <w:tcW w:w="1749" w:type="pct"/>
            <w:gridSpan w:val="2"/>
            <w:tcBorders>
              <w:top w:val="nil"/>
              <w:bottom w:val="nil"/>
            </w:tcBorders>
            <w:vAlign w:val="center"/>
          </w:tcPr>
          <w:p w:rsidR="00032CF7" w:rsidRPr="00D469BE" w:rsidRDefault="00715F3F" w:rsidP="00D3713B">
            <w:pPr>
              <w:spacing w:after="0" w:line="240" w:lineRule="auto"/>
              <w:jc w:val="center"/>
              <w:rPr>
                <w:rFonts w:ascii="Times New Roman" w:hAnsi="Times New Roman"/>
                <w:lang w:val="en-GB"/>
              </w:rPr>
            </w:pPr>
            <w:r>
              <w:rPr>
                <w:rFonts w:ascii="Times New Roman" w:eastAsia="Times New Roman" w:hAnsi="Times New Roman"/>
                <w:color w:val="000000"/>
                <w:lang w:val="en-GB"/>
              </w:rPr>
              <w:t>Q1 2017</w:t>
            </w:r>
            <w:r w:rsidRPr="00D469BE">
              <w:rPr>
                <w:rFonts w:ascii="Times New Roman" w:eastAsia="Times New Roman" w:hAnsi="Times New Roman"/>
                <w:color w:val="000000"/>
                <w:lang w:val="en-GB"/>
              </w:rPr>
              <w:t xml:space="preserve"> (</w:t>
            </w:r>
            <w:r>
              <w:rPr>
                <w:rFonts w:ascii="Times New Roman" w:eastAsia="Times New Roman" w:hAnsi="Times New Roman"/>
                <w:color w:val="000000"/>
                <w:lang w:val="en-GB"/>
              </w:rPr>
              <w:t>March 2017</w:t>
            </w:r>
            <w:r w:rsidRPr="00D469BE">
              <w:rPr>
                <w:rFonts w:ascii="Times New Roman" w:eastAsia="Times New Roman" w:hAnsi="Times New Roman"/>
                <w:color w:val="000000"/>
                <w:lang w:val="en-GB"/>
              </w:rPr>
              <w:t>)</w:t>
            </w:r>
          </w:p>
        </w:tc>
        <w:tc>
          <w:tcPr>
            <w:tcW w:w="1672" w:type="pct"/>
            <w:tcBorders>
              <w:top w:val="nil"/>
              <w:bottom w:val="nil"/>
            </w:tcBorders>
            <w:vAlign w:val="center"/>
          </w:tcPr>
          <w:p w:rsidR="00032CF7" w:rsidRPr="00D469BE" w:rsidRDefault="00882B2B" w:rsidP="00D3713B">
            <w:pPr>
              <w:spacing w:after="0" w:line="240" w:lineRule="auto"/>
              <w:jc w:val="center"/>
              <w:rPr>
                <w:rFonts w:ascii="Times New Roman" w:hAnsi="Times New Roman"/>
                <w:lang w:val="en-GB"/>
              </w:rPr>
            </w:pPr>
            <w:r>
              <w:rPr>
                <w:rFonts w:ascii="Times New Roman" w:eastAsia="Times New Roman" w:hAnsi="Times New Roman"/>
                <w:color w:val="000000"/>
                <w:lang w:val="en-GB"/>
              </w:rPr>
              <w:t>Q2</w:t>
            </w:r>
            <w:r w:rsidR="00A45532" w:rsidRPr="00D469BE">
              <w:rPr>
                <w:rFonts w:ascii="Times New Roman" w:eastAsia="Times New Roman" w:hAnsi="Times New Roman"/>
                <w:color w:val="000000"/>
                <w:lang w:val="en-GB"/>
              </w:rPr>
              <w:t xml:space="preserve"> 2017 (</w:t>
            </w:r>
            <w:r>
              <w:rPr>
                <w:rFonts w:ascii="Times New Roman" w:hAnsi="Times New Roman"/>
                <w:lang w:val="en-GB"/>
              </w:rPr>
              <w:t>June</w:t>
            </w:r>
            <w:r w:rsidR="00906495" w:rsidRPr="00D469BE">
              <w:rPr>
                <w:rFonts w:ascii="Times New Roman" w:hAnsi="Times New Roman"/>
                <w:lang w:val="en-GB"/>
              </w:rPr>
              <w:t xml:space="preserve"> </w:t>
            </w:r>
            <w:r w:rsidR="00A45532" w:rsidRPr="00D469BE">
              <w:rPr>
                <w:rFonts w:ascii="Times New Roman" w:hAnsi="Times New Roman"/>
                <w:lang w:val="en-GB"/>
              </w:rPr>
              <w:t>2017</w:t>
            </w:r>
            <w:r w:rsidR="00A45532" w:rsidRPr="00D469BE">
              <w:rPr>
                <w:rFonts w:ascii="Times New Roman" w:eastAsia="Times New Roman" w:hAnsi="Times New Roman"/>
                <w:color w:val="000000"/>
                <w:lang w:val="en-GB"/>
              </w:rPr>
              <w:t>)</w:t>
            </w:r>
          </w:p>
          <w:p w:rsidR="00032CF7" w:rsidRPr="00D469BE" w:rsidRDefault="00032CF7" w:rsidP="00D3713B">
            <w:pPr>
              <w:spacing w:after="0" w:line="240" w:lineRule="auto"/>
              <w:jc w:val="center"/>
              <w:rPr>
                <w:rFonts w:ascii="Times New Roman" w:hAnsi="Times New Roman"/>
                <w:lang w:val="en-GB"/>
              </w:rPr>
            </w:pPr>
          </w:p>
        </w:tc>
      </w:tr>
      <w:tr w:rsidR="00032CF7" w:rsidRPr="00D469BE" w:rsidTr="00787A62">
        <w:tc>
          <w:tcPr>
            <w:tcW w:w="1579" w:type="pct"/>
            <w:tcBorders>
              <w:top w:val="nil"/>
            </w:tcBorders>
          </w:tcPr>
          <w:p w:rsidR="00032CF7" w:rsidRPr="00D469BE" w:rsidRDefault="00EF0025" w:rsidP="00373DCD">
            <w:pPr>
              <w:numPr>
                <w:ilvl w:val="0"/>
                <w:numId w:val="35"/>
              </w:numPr>
              <w:tabs>
                <w:tab w:val="left" w:pos="0"/>
                <w:tab w:val="left" w:pos="180"/>
              </w:tabs>
              <w:spacing w:after="0" w:line="240" w:lineRule="auto"/>
              <w:ind w:left="-90" w:firstLine="90"/>
              <w:jc w:val="center"/>
              <w:rPr>
                <w:rFonts w:ascii="Times New Roman" w:hAnsi="Times New Roman"/>
                <w:lang w:val="en-GB"/>
              </w:rPr>
            </w:pPr>
            <w:r w:rsidRPr="00D469BE">
              <w:rPr>
                <w:rFonts w:ascii="Times New Roman" w:hAnsi="Times New Roman"/>
                <w:lang w:val="en-GB"/>
              </w:rPr>
              <w:t xml:space="preserve"> Development of </w:t>
            </w:r>
            <w:r w:rsidR="00032CF7" w:rsidRPr="00D469BE">
              <w:rPr>
                <w:rFonts w:ascii="Times New Roman" w:hAnsi="Times New Roman"/>
                <w:lang w:val="en-GB"/>
              </w:rPr>
              <w:t>(</w:t>
            </w:r>
            <w:r w:rsidRPr="00D469BE">
              <w:rPr>
                <w:rFonts w:ascii="Times New Roman" w:hAnsi="Times New Roman"/>
                <w:lang w:val="en-GB"/>
              </w:rPr>
              <w:t>internal</w:t>
            </w:r>
            <w:r w:rsidR="00032CF7" w:rsidRPr="00D469BE">
              <w:rPr>
                <w:rFonts w:ascii="Times New Roman" w:hAnsi="Times New Roman"/>
                <w:lang w:val="en-GB"/>
              </w:rPr>
              <w:t xml:space="preserve">) </w:t>
            </w:r>
            <w:r w:rsidRPr="00D469BE">
              <w:rPr>
                <w:rFonts w:ascii="Times New Roman" w:hAnsi="Times New Roman"/>
                <w:lang w:val="en-GB"/>
              </w:rPr>
              <w:t xml:space="preserve">procedures for </w:t>
            </w:r>
            <w:r w:rsidR="00882B2B">
              <w:rPr>
                <w:rFonts w:ascii="Times New Roman" w:hAnsi="Times New Roman"/>
                <w:lang w:val="en-GB"/>
              </w:rPr>
              <w:t>collecting</w:t>
            </w:r>
            <w:r w:rsidR="00882B2B" w:rsidRPr="00D469BE">
              <w:rPr>
                <w:rFonts w:ascii="Times New Roman" w:hAnsi="Times New Roman"/>
                <w:lang w:val="en-GB"/>
              </w:rPr>
              <w:t xml:space="preserve"> </w:t>
            </w:r>
            <w:r w:rsidRPr="00D469BE">
              <w:rPr>
                <w:rFonts w:ascii="Times New Roman" w:hAnsi="Times New Roman"/>
                <w:lang w:val="en-GB"/>
              </w:rPr>
              <w:t>and processing initiatives from citizens and businesses</w:t>
            </w:r>
          </w:p>
        </w:tc>
        <w:tc>
          <w:tcPr>
            <w:tcW w:w="1749" w:type="pct"/>
            <w:gridSpan w:val="2"/>
            <w:tcBorders>
              <w:top w:val="nil"/>
            </w:tcBorders>
            <w:vAlign w:val="center"/>
          </w:tcPr>
          <w:p w:rsidR="00032CF7" w:rsidRPr="00D469BE" w:rsidRDefault="00882B2B" w:rsidP="00882B2B">
            <w:pPr>
              <w:spacing w:after="0" w:line="240" w:lineRule="auto"/>
              <w:jc w:val="center"/>
              <w:rPr>
                <w:rFonts w:ascii="Times New Roman" w:hAnsi="Times New Roman"/>
                <w:lang w:val="en-GB"/>
              </w:rPr>
            </w:pPr>
            <w:r>
              <w:rPr>
                <w:rFonts w:ascii="Times New Roman" w:eastAsia="Times New Roman" w:hAnsi="Times New Roman"/>
                <w:color w:val="000000"/>
                <w:lang w:val="en-GB"/>
              </w:rPr>
              <w:t>Q1 2017</w:t>
            </w:r>
            <w:r w:rsidRPr="00D469BE">
              <w:rPr>
                <w:rFonts w:ascii="Times New Roman" w:eastAsia="Times New Roman" w:hAnsi="Times New Roman"/>
                <w:color w:val="000000"/>
                <w:lang w:val="en-GB"/>
              </w:rPr>
              <w:t xml:space="preserve"> (</w:t>
            </w:r>
            <w:r>
              <w:rPr>
                <w:rFonts w:ascii="Times New Roman" w:eastAsia="Times New Roman" w:hAnsi="Times New Roman"/>
                <w:color w:val="000000"/>
                <w:lang w:val="en-GB"/>
              </w:rPr>
              <w:t>January 2017</w:t>
            </w:r>
            <w:r w:rsidRPr="00D469BE">
              <w:rPr>
                <w:rFonts w:ascii="Times New Roman" w:eastAsia="Times New Roman" w:hAnsi="Times New Roman"/>
                <w:color w:val="000000"/>
                <w:lang w:val="en-GB"/>
              </w:rPr>
              <w:t>)</w:t>
            </w:r>
          </w:p>
        </w:tc>
        <w:tc>
          <w:tcPr>
            <w:tcW w:w="1672" w:type="pct"/>
            <w:tcBorders>
              <w:top w:val="nil"/>
            </w:tcBorders>
            <w:vAlign w:val="center"/>
          </w:tcPr>
          <w:p w:rsidR="00A45532" w:rsidRPr="00D469BE" w:rsidRDefault="00882B2B" w:rsidP="00A45532">
            <w:pPr>
              <w:spacing w:after="0" w:line="240" w:lineRule="auto"/>
              <w:jc w:val="center"/>
              <w:rPr>
                <w:rFonts w:ascii="Times New Roman" w:hAnsi="Times New Roman"/>
                <w:lang w:val="en-GB"/>
              </w:rPr>
            </w:pPr>
            <w:r>
              <w:rPr>
                <w:rFonts w:ascii="Times New Roman" w:eastAsia="Times New Roman" w:hAnsi="Times New Roman"/>
                <w:color w:val="000000"/>
                <w:lang w:val="en-GB"/>
              </w:rPr>
              <w:t>Q2</w:t>
            </w:r>
            <w:r w:rsidR="00A45532" w:rsidRPr="00D469BE">
              <w:rPr>
                <w:rFonts w:ascii="Times New Roman" w:eastAsia="Times New Roman" w:hAnsi="Times New Roman"/>
                <w:color w:val="000000"/>
                <w:lang w:val="en-GB"/>
              </w:rPr>
              <w:t xml:space="preserve"> 2017 (</w:t>
            </w:r>
            <w:r>
              <w:rPr>
                <w:rFonts w:ascii="Times New Roman" w:hAnsi="Times New Roman"/>
                <w:lang w:val="en-GB"/>
              </w:rPr>
              <w:t>April</w:t>
            </w:r>
            <w:r w:rsidR="00906495" w:rsidRPr="00D469BE">
              <w:rPr>
                <w:rFonts w:ascii="Times New Roman" w:hAnsi="Times New Roman"/>
                <w:lang w:val="en-GB"/>
              </w:rPr>
              <w:t xml:space="preserve"> </w:t>
            </w:r>
            <w:r w:rsidR="00A45532" w:rsidRPr="00D469BE">
              <w:rPr>
                <w:rFonts w:ascii="Times New Roman" w:hAnsi="Times New Roman"/>
                <w:lang w:val="en-GB"/>
              </w:rPr>
              <w:t>2017</w:t>
            </w:r>
            <w:r w:rsidR="00A45532" w:rsidRPr="00D469BE">
              <w:rPr>
                <w:rFonts w:ascii="Times New Roman" w:eastAsia="Times New Roman" w:hAnsi="Times New Roman"/>
                <w:color w:val="000000"/>
                <w:lang w:val="en-GB"/>
              </w:rPr>
              <w:t>)</w:t>
            </w:r>
          </w:p>
          <w:p w:rsidR="00032CF7" w:rsidRPr="00D469BE" w:rsidRDefault="00032CF7" w:rsidP="00D3713B">
            <w:pPr>
              <w:spacing w:after="0" w:line="240" w:lineRule="auto"/>
              <w:jc w:val="center"/>
              <w:rPr>
                <w:rFonts w:ascii="Times New Roman" w:hAnsi="Times New Roman"/>
                <w:lang w:val="en-GB"/>
              </w:rPr>
            </w:pPr>
          </w:p>
        </w:tc>
      </w:tr>
    </w:tbl>
    <w:p w:rsidR="009C5630" w:rsidRPr="00D469BE" w:rsidRDefault="009C5630" w:rsidP="00152414">
      <w:pPr>
        <w:autoSpaceDE w:val="0"/>
        <w:autoSpaceDN w:val="0"/>
        <w:adjustRightInd w:val="0"/>
        <w:spacing w:after="0" w:line="240" w:lineRule="auto"/>
        <w:jc w:val="center"/>
        <w:rPr>
          <w:rFonts w:ascii="Times New Roman" w:eastAsia="Times New Roman" w:hAnsi="Times New Roman"/>
          <w:b/>
          <w:sz w:val="24"/>
          <w:szCs w:val="24"/>
          <w:lang w:val="en-GB" w:eastAsia="de-DE"/>
        </w:rPr>
      </w:pPr>
    </w:p>
    <w:p w:rsidR="00C97C16" w:rsidRPr="00D469BE" w:rsidRDefault="00C97C16" w:rsidP="00152414">
      <w:pPr>
        <w:autoSpaceDE w:val="0"/>
        <w:autoSpaceDN w:val="0"/>
        <w:adjustRightInd w:val="0"/>
        <w:spacing w:after="0" w:line="240" w:lineRule="auto"/>
        <w:jc w:val="center"/>
        <w:rPr>
          <w:rFonts w:ascii="Times New Roman" w:eastAsia="Times New Roman" w:hAnsi="Times New Roman"/>
          <w:b/>
          <w:sz w:val="24"/>
          <w:szCs w:val="24"/>
          <w:lang w:val="en-GB" w:eastAsia="de-DE"/>
        </w:rPr>
      </w:pPr>
    </w:p>
    <w:p w:rsidR="00AE6808" w:rsidRPr="00D469BE" w:rsidRDefault="00AE6808" w:rsidP="00152414">
      <w:pPr>
        <w:autoSpaceDE w:val="0"/>
        <w:autoSpaceDN w:val="0"/>
        <w:adjustRightInd w:val="0"/>
        <w:spacing w:after="0" w:line="240" w:lineRule="auto"/>
        <w:jc w:val="center"/>
        <w:rPr>
          <w:rFonts w:ascii="Times New Roman" w:eastAsia="Times New Roman" w:hAnsi="Times New Roman"/>
          <w:b/>
          <w:sz w:val="24"/>
          <w:szCs w:val="24"/>
          <w:lang w:val="en-GB" w:eastAsia="de-DE"/>
        </w:rPr>
      </w:pPr>
    </w:p>
    <w:p w:rsidR="00AE6808" w:rsidRPr="00D469BE" w:rsidRDefault="00AE6808" w:rsidP="00152414">
      <w:pPr>
        <w:autoSpaceDE w:val="0"/>
        <w:autoSpaceDN w:val="0"/>
        <w:adjustRightInd w:val="0"/>
        <w:spacing w:after="0" w:line="240" w:lineRule="auto"/>
        <w:jc w:val="center"/>
        <w:rPr>
          <w:rFonts w:ascii="Times New Roman" w:eastAsia="Times New Roman" w:hAnsi="Times New Roman"/>
          <w:b/>
          <w:sz w:val="24"/>
          <w:szCs w:val="24"/>
          <w:lang w:val="en-GB" w:eastAsia="de-DE"/>
        </w:rPr>
      </w:pPr>
    </w:p>
    <w:tbl>
      <w:tblPr>
        <w:tblW w:w="9191"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2"/>
        <w:gridCol w:w="2127"/>
        <w:gridCol w:w="1134"/>
        <w:gridCol w:w="3118"/>
      </w:tblGrid>
      <w:tr w:rsidR="00AE6808" w:rsidRPr="00D469BE" w:rsidTr="00F602E1">
        <w:trPr>
          <w:trHeight w:val="666"/>
        </w:trPr>
        <w:tc>
          <w:tcPr>
            <w:tcW w:w="9191" w:type="dxa"/>
            <w:gridSpan w:val="4"/>
            <w:shd w:val="clear" w:color="auto" w:fill="DEEAF6"/>
            <w:vAlign w:val="center"/>
          </w:tcPr>
          <w:p w:rsidR="00AE6808" w:rsidRPr="00D469BE" w:rsidRDefault="001901D7" w:rsidP="00D9073B">
            <w:pPr>
              <w:pStyle w:val="NoSpacing"/>
              <w:jc w:val="center"/>
              <w:rPr>
                <w:rFonts w:ascii="Times New Roman" w:hAnsi="Times New Roman"/>
                <w:i/>
              </w:rPr>
            </w:pPr>
            <w:r w:rsidRPr="00D469BE">
              <w:rPr>
                <w:rFonts w:ascii="Times New Roman" w:hAnsi="Times New Roman"/>
                <w:i/>
              </w:rPr>
              <w:t>THEME</w:t>
            </w:r>
          </w:p>
          <w:p w:rsidR="00AE6808" w:rsidRPr="00D469BE" w:rsidRDefault="00EF0025" w:rsidP="00D9073B">
            <w:pPr>
              <w:pStyle w:val="NoSpacing"/>
              <w:jc w:val="center"/>
              <w:rPr>
                <w:rFonts w:ascii="Times New Roman" w:hAnsi="Times New Roman"/>
                <w:b/>
              </w:rPr>
            </w:pPr>
            <w:r w:rsidRPr="00D469BE">
              <w:rPr>
                <w:rFonts w:ascii="Times New Roman" w:hAnsi="Times New Roman"/>
                <w:b/>
              </w:rPr>
              <w:t>Increase the role of citizens in the public policy management system</w:t>
            </w:r>
          </w:p>
        </w:tc>
      </w:tr>
      <w:tr w:rsidR="00AE6808" w:rsidRPr="00D469BE" w:rsidTr="00F602E1">
        <w:trPr>
          <w:trHeight w:val="666"/>
        </w:trPr>
        <w:tc>
          <w:tcPr>
            <w:tcW w:w="9191" w:type="dxa"/>
            <w:gridSpan w:val="4"/>
            <w:shd w:val="clear" w:color="auto" w:fill="F2F2F2"/>
            <w:vAlign w:val="center"/>
          </w:tcPr>
          <w:p w:rsidR="00DE2A09" w:rsidRPr="00D469BE" w:rsidRDefault="00A662DF" w:rsidP="00A45532">
            <w:pPr>
              <w:pStyle w:val="NoSpacing"/>
              <w:jc w:val="center"/>
              <w:rPr>
                <w:rFonts w:ascii="Times New Roman" w:hAnsi="Times New Roman"/>
                <w:i/>
              </w:rPr>
            </w:pPr>
            <w:r w:rsidRPr="00D469BE">
              <w:rPr>
                <w:rFonts w:ascii="Times New Roman" w:hAnsi="Times New Roman"/>
                <w:i/>
              </w:rPr>
              <w:t>Name and number of the commitment</w:t>
            </w:r>
          </w:p>
          <w:p w:rsidR="00AE6808" w:rsidRPr="00D469BE" w:rsidRDefault="00A662DF" w:rsidP="00867AC8">
            <w:pPr>
              <w:pStyle w:val="NoSpacing"/>
              <w:jc w:val="center"/>
              <w:rPr>
                <w:rFonts w:ascii="Times New Roman" w:hAnsi="Times New Roman"/>
                <w:b/>
              </w:rPr>
            </w:pPr>
            <w:r w:rsidRPr="00D469BE">
              <w:rPr>
                <w:rFonts w:ascii="Times New Roman" w:hAnsi="Times New Roman"/>
                <w:b/>
              </w:rPr>
              <w:t>COMMITMENT</w:t>
            </w:r>
            <w:r w:rsidR="00AE6808" w:rsidRPr="00D469BE">
              <w:rPr>
                <w:rFonts w:ascii="Times New Roman" w:hAnsi="Times New Roman"/>
                <w:b/>
              </w:rPr>
              <w:t xml:space="preserve"> 5: </w:t>
            </w:r>
            <w:r w:rsidR="00867AC8">
              <w:rPr>
                <w:rFonts w:ascii="Times New Roman" w:hAnsi="Times New Roman"/>
                <w:b/>
              </w:rPr>
              <w:t>Introducing</w:t>
            </w:r>
            <w:r w:rsidR="00EF0025" w:rsidRPr="00D469BE">
              <w:rPr>
                <w:rFonts w:ascii="Times New Roman" w:hAnsi="Times New Roman"/>
                <w:b/>
              </w:rPr>
              <w:t xml:space="preserve"> standards for civic participation in the public policy management system</w:t>
            </w:r>
            <w:r w:rsidR="00920133" w:rsidRPr="00D469BE">
              <w:rPr>
                <w:rStyle w:val="FootnoteReference"/>
                <w:rFonts w:ascii="Times New Roman" w:hAnsi="Times New Roman"/>
                <w:b/>
                <w:shd w:val="clear" w:color="auto" w:fill="F2F2F2"/>
              </w:rPr>
              <w:footnoteReference w:id="22"/>
            </w:r>
          </w:p>
        </w:tc>
      </w:tr>
      <w:tr w:rsidR="00AE6808" w:rsidRPr="00D469BE" w:rsidTr="00F602E1">
        <w:tc>
          <w:tcPr>
            <w:tcW w:w="2812" w:type="dxa"/>
            <w:shd w:val="clear" w:color="auto" w:fill="F2F2F2"/>
            <w:vAlign w:val="center"/>
          </w:tcPr>
          <w:p w:rsidR="00AE6808" w:rsidRPr="00D469BE" w:rsidRDefault="00A662DF" w:rsidP="00DE2A09">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 xml:space="preserve">Commitment Start and End Date (e.g. 30 June 2015 - 30 </w:t>
            </w:r>
            <w:r w:rsidRPr="00D469BE">
              <w:rPr>
                <w:rFonts w:ascii="Times New Roman" w:eastAsia="Times New Roman" w:hAnsi="Times New Roman"/>
                <w:color w:val="000000"/>
                <w:lang w:val="en-GB"/>
              </w:rPr>
              <w:lastRenderedPageBreak/>
              <w:t>June 2017)</w:t>
            </w:r>
          </w:p>
        </w:tc>
        <w:tc>
          <w:tcPr>
            <w:tcW w:w="6379" w:type="dxa"/>
            <w:gridSpan w:val="3"/>
            <w:vAlign w:val="center"/>
          </w:tcPr>
          <w:p w:rsidR="00AE6808" w:rsidRPr="00D469BE" w:rsidRDefault="00906495" w:rsidP="00D9073B">
            <w:pPr>
              <w:jc w:val="center"/>
              <w:rPr>
                <w:rFonts w:ascii="Times New Roman" w:hAnsi="Times New Roman"/>
                <w:lang w:val="en-GB"/>
              </w:rPr>
            </w:pPr>
            <w:r w:rsidRPr="00D469BE">
              <w:rPr>
                <w:rFonts w:ascii="Times New Roman" w:hAnsi="Times New Roman"/>
                <w:lang w:val="en-GB"/>
              </w:rPr>
              <w:lastRenderedPageBreak/>
              <w:t>Ongoing</w:t>
            </w:r>
            <w:r w:rsidR="00202D5B" w:rsidRPr="00D469BE">
              <w:rPr>
                <w:rFonts w:ascii="Times New Roman" w:hAnsi="Times New Roman"/>
                <w:lang w:val="en-GB"/>
              </w:rPr>
              <w:t xml:space="preserve"> – 30. </w:t>
            </w:r>
            <w:r w:rsidR="001E2005" w:rsidRPr="00D469BE">
              <w:rPr>
                <w:rFonts w:ascii="Times New Roman" w:hAnsi="Times New Roman"/>
                <w:lang w:val="en-GB"/>
              </w:rPr>
              <w:t xml:space="preserve">June </w:t>
            </w:r>
            <w:r w:rsidR="00EF0025" w:rsidRPr="00D469BE">
              <w:rPr>
                <w:rFonts w:ascii="Times New Roman" w:hAnsi="Times New Roman"/>
                <w:lang w:val="en-GB"/>
              </w:rPr>
              <w:t>2017</w:t>
            </w:r>
          </w:p>
        </w:tc>
      </w:tr>
      <w:tr w:rsidR="00AE6808" w:rsidRPr="00D469BE" w:rsidTr="00F602E1">
        <w:tc>
          <w:tcPr>
            <w:tcW w:w="2812" w:type="dxa"/>
            <w:shd w:val="clear" w:color="auto" w:fill="F2F2F2"/>
            <w:vAlign w:val="center"/>
          </w:tcPr>
          <w:p w:rsidR="00AE6808" w:rsidRPr="00D469BE" w:rsidRDefault="00A662DF" w:rsidP="00EC60AD">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lastRenderedPageBreak/>
              <w:t>Lead implementing agency</w:t>
            </w:r>
            <w:r w:rsidR="00AE6808" w:rsidRPr="00D469BE">
              <w:rPr>
                <w:rFonts w:ascii="Times New Roman" w:eastAsia="Times New Roman" w:hAnsi="Times New Roman"/>
                <w:color w:val="000000"/>
                <w:lang w:val="en-GB"/>
              </w:rPr>
              <w:t xml:space="preserve"> – </w:t>
            </w:r>
            <w:r w:rsidRPr="00D469BE">
              <w:rPr>
                <w:rFonts w:ascii="Times New Roman" w:eastAsia="Times New Roman" w:hAnsi="Times New Roman"/>
                <w:color w:val="000000"/>
                <w:lang w:val="en-GB"/>
              </w:rPr>
              <w:t>Ministry, subordinated body, agency etc.</w:t>
            </w:r>
            <w:r w:rsidR="00AE6808" w:rsidRPr="00D469BE">
              <w:rPr>
                <w:rFonts w:ascii="Times New Roman" w:eastAsia="Times New Roman" w:hAnsi="Times New Roman"/>
                <w:color w:val="000000"/>
                <w:lang w:val="en-GB"/>
              </w:rPr>
              <w:t xml:space="preserve"> </w:t>
            </w:r>
          </w:p>
        </w:tc>
        <w:tc>
          <w:tcPr>
            <w:tcW w:w="6379" w:type="dxa"/>
            <w:gridSpan w:val="3"/>
            <w:vAlign w:val="center"/>
          </w:tcPr>
          <w:p w:rsidR="00AE6808" w:rsidRPr="00D469BE" w:rsidRDefault="00906495" w:rsidP="00DE2A09">
            <w:pPr>
              <w:spacing w:after="0" w:line="240" w:lineRule="auto"/>
              <w:rPr>
                <w:rFonts w:ascii="Times New Roman" w:hAnsi="Times New Roman"/>
                <w:lang w:val="en-GB"/>
              </w:rPr>
            </w:pPr>
            <w:r w:rsidRPr="00D469BE">
              <w:rPr>
                <w:rFonts w:ascii="Times New Roman" w:hAnsi="Times New Roman"/>
                <w:lang w:val="en-GB"/>
              </w:rPr>
              <w:t>Republic Secretariat for Public Policies</w:t>
            </w:r>
          </w:p>
        </w:tc>
      </w:tr>
      <w:tr w:rsidR="00AE6808" w:rsidRPr="00D469BE" w:rsidTr="00F602E1">
        <w:trPr>
          <w:trHeight w:val="600"/>
        </w:trPr>
        <w:tc>
          <w:tcPr>
            <w:tcW w:w="2812" w:type="dxa"/>
            <w:shd w:val="clear" w:color="auto" w:fill="F2F2F2"/>
            <w:vAlign w:val="center"/>
          </w:tcPr>
          <w:p w:rsidR="00AE6808" w:rsidRPr="00D469BE" w:rsidRDefault="00A662DF" w:rsidP="00DE2A09">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Name of responsible person from implementing agency</w:t>
            </w:r>
          </w:p>
        </w:tc>
        <w:tc>
          <w:tcPr>
            <w:tcW w:w="6379" w:type="dxa"/>
            <w:gridSpan w:val="3"/>
            <w:vAlign w:val="center"/>
          </w:tcPr>
          <w:p w:rsidR="00AE6808" w:rsidRPr="00D469BE" w:rsidRDefault="003670E8" w:rsidP="00EC60AD">
            <w:pPr>
              <w:spacing w:after="0" w:line="240" w:lineRule="auto"/>
              <w:rPr>
                <w:rFonts w:ascii="Times New Roman" w:hAnsi="Times New Roman"/>
                <w:lang w:val="en-GB"/>
              </w:rPr>
            </w:pPr>
            <w:r w:rsidRPr="00D469BE">
              <w:rPr>
                <w:rFonts w:ascii="Times New Roman" w:hAnsi="Times New Roman"/>
                <w:lang w:val="en-GB"/>
              </w:rPr>
              <w:t xml:space="preserve">Dragana </w:t>
            </w:r>
            <w:proofErr w:type="spellStart"/>
            <w:r w:rsidRPr="00D469BE">
              <w:rPr>
                <w:rFonts w:ascii="Times New Roman" w:hAnsi="Times New Roman"/>
                <w:lang w:val="en-GB"/>
              </w:rPr>
              <w:t>Aleksić</w:t>
            </w:r>
            <w:proofErr w:type="spellEnd"/>
          </w:p>
        </w:tc>
      </w:tr>
      <w:tr w:rsidR="00FF6E88" w:rsidRPr="00D469BE" w:rsidTr="00F602E1">
        <w:trPr>
          <w:trHeight w:val="270"/>
        </w:trPr>
        <w:tc>
          <w:tcPr>
            <w:tcW w:w="2812" w:type="dxa"/>
            <w:shd w:val="clear" w:color="auto" w:fill="F2F2F2"/>
            <w:vAlign w:val="center"/>
          </w:tcPr>
          <w:p w:rsidR="00FF6E88" w:rsidRPr="00D469BE" w:rsidRDefault="00A662DF" w:rsidP="00DE2A09">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Title, Department</w:t>
            </w:r>
          </w:p>
        </w:tc>
        <w:tc>
          <w:tcPr>
            <w:tcW w:w="6379" w:type="dxa"/>
            <w:gridSpan w:val="3"/>
            <w:vAlign w:val="center"/>
          </w:tcPr>
          <w:p w:rsidR="00FF6E88" w:rsidRPr="00D469BE" w:rsidRDefault="00906495" w:rsidP="00EC60AD">
            <w:pPr>
              <w:spacing w:after="0" w:line="240" w:lineRule="auto"/>
              <w:rPr>
                <w:rFonts w:ascii="Times New Roman" w:hAnsi="Times New Roman"/>
                <w:lang w:val="en-GB"/>
              </w:rPr>
            </w:pPr>
            <w:r w:rsidRPr="00D469BE">
              <w:rPr>
                <w:rFonts w:ascii="Times New Roman" w:hAnsi="Times New Roman"/>
                <w:lang w:val="en-GB"/>
              </w:rPr>
              <w:t xml:space="preserve">Senior </w:t>
            </w:r>
            <w:r w:rsidR="003670E8" w:rsidRPr="00D469BE">
              <w:rPr>
                <w:rFonts w:ascii="Times New Roman" w:hAnsi="Times New Roman"/>
                <w:lang w:val="en-GB"/>
              </w:rPr>
              <w:t>Advisor</w:t>
            </w:r>
            <w:r w:rsidR="00FF6E88" w:rsidRPr="00D469BE">
              <w:rPr>
                <w:rFonts w:ascii="Times New Roman" w:hAnsi="Times New Roman"/>
                <w:lang w:val="en-GB"/>
              </w:rPr>
              <w:t xml:space="preserve">, </w:t>
            </w:r>
            <w:r w:rsidR="003670E8" w:rsidRPr="00D469BE">
              <w:rPr>
                <w:rFonts w:ascii="Times New Roman" w:hAnsi="Times New Roman"/>
                <w:lang w:val="en-GB"/>
              </w:rPr>
              <w:t xml:space="preserve">Head of Group for EU Integration and Cooperation </w:t>
            </w:r>
            <w:r w:rsidR="00AB3FF5" w:rsidRPr="00D469BE">
              <w:rPr>
                <w:rFonts w:ascii="Times New Roman" w:hAnsi="Times New Roman"/>
                <w:lang w:val="en-GB"/>
              </w:rPr>
              <w:t>with</w:t>
            </w:r>
            <w:r w:rsidR="003670E8" w:rsidRPr="00D469BE">
              <w:rPr>
                <w:rFonts w:ascii="Times New Roman" w:hAnsi="Times New Roman"/>
                <w:lang w:val="en-GB"/>
              </w:rPr>
              <w:t xml:space="preserve"> International Organisations in the Field of Public Policies </w:t>
            </w:r>
          </w:p>
        </w:tc>
      </w:tr>
      <w:tr w:rsidR="00FF6E88" w:rsidRPr="00D469BE" w:rsidTr="00F602E1">
        <w:trPr>
          <w:trHeight w:val="285"/>
        </w:trPr>
        <w:tc>
          <w:tcPr>
            <w:tcW w:w="2812" w:type="dxa"/>
            <w:shd w:val="clear" w:color="auto" w:fill="F2F2F2"/>
            <w:vAlign w:val="center"/>
          </w:tcPr>
          <w:p w:rsidR="00FF6E88" w:rsidRPr="00D469BE" w:rsidRDefault="00A662DF" w:rsidP="00DE2A09">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Email</w:t>
            </w:r>
          </w:p>
        </w:tc>
        <w:tc>
          <w:tcPr>
            <w:tcW w:w="6379" w:type="dxa"/>
            <w:gridSpan w:val="3"/>
            <w:vAlign w:val="center"/>
          </w:tcPr>
          <w:p w:rsidR="00FF6E88" w:rsidRPr="00D469BE" w:rsidRDefault="00172D12" w:rsidP="00EC60AD">
            <w:pPr>
              <w:spacing w:after="0" w:line="240" w:lineRule="auto"/>
              <w:rPr>
                <w:rFonts w:ascii="Times New Roman" w:hAnsi="Times New Roman"/>
                <w:lang w:val="en-GB"/>
              </w:rPr>
            </w:pPr>
            <w:hyperlink r:id="rId19" w:history="1">
              <w:r w:rsidR="00FF6E88" w:rsidRPr="00D469BE">
                <w:rPr>
                  <w:rFonts w:ascii="Times New Roman" w:hAnsi="Times New Roman"/>
                  <w:lang w:val="en-GB"/>
                </w:rPr>
                <w:t>dragana.aleksic@rsjp.gov.rs</w:t>
              </w:r>
            </w:hyperlink>
            <w:r w:rsidR="00A45532" w:rsidRPr="00D469BE">
              <w:rPr>
                <w:rFonts w:ascii="Times New Roman" w:hAnsi="Times New Roman"/>
                <w:lang w:val="en-GB"/>
              </w:rPr>
              <w:t xml:space="preserve"> </w:t>
            </w:r>
            <w:r w:rsidR="002623ED" w:rsidRPr="00D469BE">
              <w:rPr>
                <w:rFonts w:ascii="Times New Roman" w:hAnsi="Times New Roman"/>
                <w:lang w:val="en-GB"/>
              </w:rPr>
              <w:t xml:space="preserve">  </w:t>
            </w:r>
          </w:p>
        </w:tc>
      </w:tr>
      <w:tr w:rsidR="00FF6E88" w:rsidRPr="00D469BE" w:rsidTr="00F602E1">
        <w:trPr>
          <w:trHeight w:val="225"/>
        </w:trPr>
        <w:tc>
          <w:tcPr>
            <w:tcW w:w="2812" w:type="dxa"/>
            <w:shd w:val="clear" w:color="auto" w:fill="F2F2F2"/>
            <w:vAlign w:val="center"/>
          </w:tcPr>
          <w:p w:rsidR="00FF6E88" w:rsidRPr="00D469BE" w:rsidRDefault="00A662DF" w:rsidP="00DE2A09">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Phone</w:t>
            </w:r>
          </w:p>
        </w:tc>
        <w:tc>
          <w:tcPr>
            <w:tcW w:w="6379" w:type="dxa"/>
            <w:gridSpan w:val="3"/>
            <w:vAlign w:val="center"/>
          </w:tcPr>
          <w:p w:rsidR="00FF6E88" w:rsidRPr="00D469BE" w:rsidRDefault="00FF6E88" w:rsidP="00EC60AD">
            <w:pPr>
              <w:spacing w:after="0" w:line="240" w:lineRule="auto"/>
              <w:rPr>
                <w:rFonts w:ascii="Times New Roman" w:hAnsi="Times New Roman"/>
                <w:lang w:val="en-GB"/>
              </w:rPr>
            </w:pPr>
            <w:r w:rsidRPr="00D469BE">
              <w:rPr>
                <w:rFonts w:ascii="Times New Roman" w:hAnsi="Times New Roman"/>
                <w:lang w:val="en-GB"/>
              </w:rPr>
              <w:t>3349-818</w:t>
            </w:r>
          </w:p>
        </w:tc>
      </w:tr>
      <w:tr w:rsidR="00AE6808" w:rsidRPr="00D469BE" w:rsidTr="00F602E1">
        <w:tc>
          <w:tcPr>
            <w:tcW w:w="2812" w:type="dxa"/>
            <w:vMerge w:val="restart"/>
            <w:shd w:val="clear" w:color="auto" w:fill="F2F2F2"/>
            <w:vAlign w:val="center"/>
          </w:tcPr>
          <w:p w:rsidR="00AE6808" w:rsidRPr="00D469BE" w:rsidRDefault="00A662DF" w:rsidP="00D9073B">
            <w:pPr>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Other actors involved</w:t>
            </w:r>
          </w:p>
        </w:tc>
        <w:tc>
          <w:tcPr>
            <w:tcW w:w="2127" w:type="dxa"/>
            <w:vAlign w:val="center"/>
          </w:tcPr>
          <w:p w:rsidR="00AE6808" w:rsidRPr="00D469BE" w:rsidRDefault="009214D7" w:rsidP="00EC60AD">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Administration</w:t>
            </w:r>
          </w:p>
        </w:tc>
        <w:tc>
          <w:tcPr>
            <w:tcW w:w="4252" w:type="dxa"/>
            <w:gridSpan w:val="2"/>
            <w:vAlign w:val="center"/>
          </w:tcPr>
          <w:p w:rsidR="00AE6808" w:rsidRPr="00D469BE" w:rsidRDefault="001E2005" w:rsidP="00EC60AD">
            <w:pPr>
              <w:spacing w:after="0" w:line="240" w:lineRule="auto"/>
              <w:rPr>
                <w:rFonts w:ascii="Times New Roman" w:hAnsi="Times New Roman"/>
                <w:lang w:val="en-GB"/>
              </w:rPr>
            </w:pPr>
            <w:r w:rsidRPr="00D469BE">
              <w:rPr>
                <w:rFonts w:ascii="Times New Roman" w:hAnsi="Times New Roman"/>
                <w:lang w:val="en-GB"/>
              </w:rPr>
              <w:t>Ministry of Finance</w:t>
            </w:r>
            <w:r w:rsidR="00AE6808" w:rsidRPr="00D469BE">
              <w:rPr>
                <w:rFonts w:ascii="Times New Roman" w:hAnsi="Times New Roman"/>
                <w:lang w:val="en-GB"/>
              </w:rPr>
              <w:t xml:space="preserve">, </w:t>
            </w:r>
            <w:r w:rsidR="003670E8" w:rsidRPr="00D469BE">
              <w:rPr>
                <w:rFonts w:ascii="Times New Roman" w:hAnsi="Times New Roman"/>
                <w:lang w:val="en-GB"/>
              </w:rPr>
              <w:t>Ministry of Public Administration and Local Self-Government</w:t>
            </w:r>
            <w:r w:rsidR="00AE6808" w:rsidRPr="00D469BE">
              <w:rPr>
                <w:rFonts w:ascii="Times New Roman" w:hAnsi="Times New Roman"/>
                <w:lang w:val="en-GB"/>
              </w:rPr>
              <w:t xml:space="preserve">, </w:t>
            </w:r>
            <w:r w:rsidR="003670E8" w:rsidRPr="00D469BE">
              <w:rPr>
                <w:rFonts w:ascii="Times New Roman" w:hAnsi="Times New Roman"/>
                <w:lang w:val="en-GB"/>
              </w:rPr>
              <w:t>Secretariat General</w:t>
            </w:r>
            <w:r w:rsidR="00AE6808" w:rsidRPr="00D469BE">
              <w:rPr>
                <w:rFonts w:ascii="Times New Roman" w:hAnsi="Times New Roman"/>
                <w:lang w:val="en-GB"/>
              </w:rPr>
              <w:t xml:space="preserve">, </w:t>
            </w:r>
            <w:r w:rsidR="008A4BAD" w:rsidRPr="00D469BE">
              <w:rPr>
                <w:rFonts w:ascii="Times New Roman" w:hAnsi="Times New Roman"/>
                <w:lang w:val="en-GB"/>
              </w:rPr>
              <w:t>Republic</w:t>
            </w:r>
            <w:r w:rsidR="003670E8" w:rsidRPr="00D469BE">
              <w:rPr>
                <w:rFonts w:ascii="Times New Roman" w:hAnsi="Times New Roman"/>
                <w:lang w:val="en-GB"/>
              </w:rPr>
              <w:t xml:space="preserve"> Secretariat for Legislation</w:t>
            </w:r>
            <w:r w:rsidR="00AE6808" w:rsidRPr="00D469BE">
              <w:rPr>
                <w:rFonts w:ascii="Times New Roman" w:hAnsi="Times New Roman"/>
                <w:lang w:val="en-GB"/>
              </w:rPr>
              <w:t xml:space="preserve">, </w:t>
            </w:r>
            <w:r w:rsidR="009214D7" w:rsidRPr="00D469BE">
              <w:rPr>
                <w:rFonts w:ascii="Times New Roman" w:hAnsi="Times New Roman"/>
                <w:lang w:val="en-GB"/>
              </w:rPr>
              <w:t>Office for Cooperation with the Civil Society</w:t>
            </w:r>
          </w:p>
        </w:tc>
      </w:tr>
      <w:tr w:rsidR="00AE6808" w:rsidRPr="00D469BE" w:rsidTr="00F602E1">
        <w:trPr>
          <w:trHeight w:val="1155"/>
        </w:trPr>
        <w:tc>
          <w:tcPr>
            <w:tcW w:w="2812" w:type="dxa"/>
            <w:vMerge/>
            <w:shd w:val="clear" w:color="auto" w:fill="F2F2F2"/>
          </w:tcPr>
          <w:p w:rsidR="00AE6808" w:rsidRPr="00D469BE" w:rsidRDefault="00AE6808" w:rsidP="00D9073B">
            <w:pPr>
              <w:rPr>
                <w:rFonts w:ascii="Times New Roman" w:hAnsi="Times New Roman"/>
                <w:lang w:val="en-GB"/>
              </w:rPr>
            </w:pPr>
          </w:p>
        </w:tc>
        <w:tc>
          <w:tcPr>
            <w:tcW w:w="2127" w:type="dxa"/>
            <w:vAlign w:val="center"/>
          </w:tcPr>
          <w:p w:rsidR="00AE6808" w:rsidRPr="00D469BE" w:rsidRDefault="007A3E2A" w:rsidP="002623ED">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Civil sector organisations, private sector, working groups</w:t>
            </w:r>
            <w:r w:rsidR="00AE6808" w:rsidRPr="00D469BE">
              <w:rPr>
                <w:rFonts w:ascii="Times New Roman" w:eastAsia="Times New Roman" w:hAnsi="Times New Roman"/>
                <w:color w:val="000000"/>
                <w:lang w:val="en-GB"/>
              </w:rPr>
              <w:t xml:space="preserve">  </w:t>
            </w:r>
          </w:p>
        </w:tc>
        <w:tc>
          <w:tcPr>
            <w:tcW w:w="4252" w:type="dxa"/>
            <w:gridSpan w:val="2"/>
          </w:tcPr>
          <w:p w:rsidR="00AE6808" w:rsidRPr="00D469BE" w:rsidRDefault="00AE6808" w:rsidP="00D9073B">
            <w:pPr>
              <w:rPr>
                <w:rFonts w:ascii="Times New Roman" w:hAnsi="Times New Roman"/>
                <w:lang w:val="en-GB"/>
              </w:rPr>
            </w:pPr>
          </w:p>
        </w:tc>
      </w:tr>
      <w:tr w:rsidR="00AE6808" w:rsidRPr="00D469BE" w:rsidTr="00F602E1">
        <w:trPr>
          <w:trHeight w:val="960"/>
        </w:trPr>
        <w:tc>
          <w:tcPr>
            <w:tcW w:w="2812" w:type="dxa"/>
            <w:shd w:val="clear" w:color="auto" w:fill="F2F2F2"/>
            <w:vAlign w:val="center"/>
          </w:tcPr>
          <w:p w:rsidR="00AE6808" w:rsidRPr="00D469BE" w:rsidRDefault="00A662DF" w:rsidP="00D9073B">
            <w:pPr>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Status quo or problem addressed by the commitment</w:t>
            </w:r>
          </w:p>
        </w:tc>
        <w:tc>
          <w:tcPr>
            <w:tcW w:w="6379" w:type="dxa"/>
            <w:gridSpan w:val="3"/>
          </w:tcPr>
          <w:p w:rsidR="00AE6808" w:rsidRPr="00D469BE" w:rsidRDefault="00EB5061" w:rsidP="00EC60AD">
            <w:pPr>
              <w:spacing w:after="0" w:line="240" w:lineRule="auto"/>
              <w:jc w:val="both"/>
              <w:rPr>
                <w:rFonts w:ascii="Times New Roman" w:hAnsi="Times New Roman"/>
                <w:lang w:val="en-GB"/>
              </w:rPr>
            </w:pPr>
            <w:r w:rsidRPr="00D469BE">
              <w:rPr>
                <w:rFonts w:ascii="Times New Roman" w:hAnsi="Times New Roman"/>
                <w:lang w:val="en-GB"/>
              </w:rPr>
              <w:t xml:space="preserve">One of the key reasons why certain unenforceable </w:t>
            </w:r>
            <w:r w:rsidR="003727C0" w:rsidRPr="00D469BE">
              <w:rPr>
                <w:rFonts w:ascii="Times New Roman" w:hAnsi="Times New Roman"/>
                <w:lang w:val="en-GB"/>
              </w:rPr>
              <w:t>public policy documents</w:t>
            </w:r>
            <w:r w:rsidR="00FF6E88" w:rsidRPr="00D469BE">
              <w:rPr>
                <w:rFonts w:ascii="Times New Roman" w:hAnsi="Times New Roman"/>
                <w:lang w:val="en-GB"/>
              </w:rPr>
              <w:t xml:space="preserve"> </w:t>
            </w:r>
            <w:r w:rsidRPr="00D469BE">
              <w:rPr>
                <w:rFonts w:ascii="Times New Roman" w:hAnsi="Times New Roman"/>
                <w:lang w:val="en-GB"/>
              </w:rPr>
              <w:t>exist is that mechanisms for participation of stakeholders and target groups affected by those public policies are limited and unevenly applied</w:t>
            </w:r>
            <w:r w:rsidR="00FF6E88" w:rsidRPr="00D469BE">
              <w:rPr>
                <w:rFonts w:ascii="Times New Roman" w:hAnsi="Times New Roman"/>
                <w:lang w:val="en-GB"/>
              </w:rPr>
              <w:t xml:space="preserve">. </w:t>
            </w:r>
            <w:r w:rsidRPr="00D469BE">
              <w:rPr>
                <w:rFonts w:ascii="Times New Roman" w:hAnsi="Times New Roman"/>
                <w:lang w:val="en-GB"/>
              </w:rPr>
              <w:t>Serbia’s legal system does not incorporate arrangements for stakeholder consultation and rules for their implementation in the drafting of public policy documents</w:t>
            </w:r>
            <w:r w:rsidR="00FF6E88" w:rsidRPr="00D469BE">
              <w:rPr>
                <w:rFonts w:ascii="Times New Roman" w:hAnsi="Times New Roman"/>
                <w:lang w:val="en-GB"/>
              </w:rPr>
              <w:t xml:space="preserve">. </w:t>
            </w:r>
            <w:r w:rsidRPr="00D469BE">
              <w:rPr>
                <w:rFonts w:ascii="Times New Roman" w:hAnsi="Times New Roman"/>
                <w:lang w:val="en-GB"/>
              </w:rPr>
              <w:t>Furthermore</w:t>
            </w:r>
            <w:r w:rsidR="00FF6E88" w:rsidRPr="00D469BE">
              <w:rPr>
                <w:rFonts w:ascii="Times New Roman" w:hAnsi="Times New Roman"/>
                <w:lang w:val="en-GB"/>
              </w:rPr>
              <w:t xml:space="preserve">, </w:t>
            </w:r>
            <w:r w:rsidRPr="00D469BE">
              <w:rPr>
                <w:rFonts w:ascii="Times New Roman" w:hAnsi="Times New Roman"/>
                <w:lang w:val="en-GB"/>
              </w:rPr>
              <w:t xml:space="preserve">the process of passing of </w:t>
            </w:r>
            <w:r w:rsidR="003727C0" w:rsidRPr="00D469BE">
              <w:rPr>
                <w:rFonts w:ascii="Times New Roman" w:hAnsi="Times New Roman"/>
                <w:lang w:val="en-GB"/>
              </w:rPr>
              <w:t>public policy documents</w:t>
            </w:r>
            <w:r w:rsidR="00FF6E88" w:rsidRPr="00D469BE">
              <w:rPr>
                <w:rFonts w:ascii="Times New Roman" w:hAnsi="Times New Roman"/>
                <w:lang w:val="en-GB"/>
              </w:rPr>
              <w:t xml:space="preserve"> </w:t>
            </w:r>
            <w:r w:rsidRPr="00D469BE">
              <w:rPr>
                <w:rFonts w:ascii="Times New Roman" w:hAnsi="Times New Roman"/>
                <w:lang w:val="en-GB"/>
              </w:rPr>
              <w:t>is often non-transparent</w:t>
            </w:r>
            <w:r w:rsidR="00FF6E88" w:rsidRPr="00D469BE">
              <w:rPr>
                <w:rFonts w:ascii="Times New Roman" w:hAnsi="Times New Roman"/>
                <w:lang w:val="en-GB"/>
              </w:rPr>
              <w:t xml:space="preserve">, </w:t>
            </w:r>
            <w:r w:rsidRPr="00D469BE">
              <w:rPr>
                <w:rFonts w:ascii="Times New Roman" w:hAnsi="Times New Roman"/>
                <w:lang w:val="en-GB"/>
              </w:rPr>
              <w:t>i.e. the public is frequently unaware of the fact that a public policy is being drafted</w:t>
            </w:r>
            <w:r w:rsidR="00FF6E88" w:rsidRPr="00D469BE">
              <w:rPr>
                <w:rFonts w:ascii="Times New Roman" w:hAnsi="Times New Roman"/>
                <w:lang w:val="en-GB"/>
              </w:rPr>
              <w:t xml:space="preserve">, </w:t>
            </w:r>
            <w:r w:rsidRPr="00D469BE">
              <w:rPr>
                <w:rFonts w:ascii="Times New Roman" w:hAnsi="Times New Roman"/>
                <w:lang w:val="en-GB"/>
              </w:rPr>
              <w:t xml:space="preserve">which is why inputs by institutions and citizens whose expertise </w:t>
            </w:r>
            <w:r w:rsidR="00FF6E88" w:rsidRPr="00D469BE">
              <w:rPr>
                <w:rFonts w:ascii="Times New Roman" w:hAnsi="Times New Roman"/>
                <w:lang w:val="en-GB"/>
              </w:rPr>
              <w:t>(</w:t>
            </w:r>
            <w:r w:rsidRPr="00D469BE">
              <w:rPr>
                <w:rFonts w:ascii="Times New Roman" w:hAnsi="Times New Roman"/>
                <w:lang w:val="en-GB"/>
              </w:rPr>
              <w:t>based on previously conducted analyses and studies</w:t>
            </w:r>
            <w:r w:rsidR="00FF6E88" w:rsidRPr="00D469BE">
              <w:rPr>
                <w:rFonts w:ascii="Times New Roman" w:hAnsi="Times New Roman"/>
                <w:lang w:val="en-GB"/>
              </w:rPr>
              <w:t xml:space="preserve">) </w:t>
            </w:r>
            <w:r w:rsidRPr="00D469BE">
              <w:rPr>
                <w:rFonts w:ascii="Times New Roman" w:hAnsi="Times New Roman"/>
                <w:lang w:val="en-GB"/>
              </w:rPr>
              <w:t xml:space="preserve">could contribute to the quality of </w:t>
            </w:r>
            <w:r w:rsidR="003727C0" w:rsidRPr="00D469BE">
              <w:rPr>
                <w:rFonts w:ascii="Times New Roman" w:hAnsi="Times New Roman"/>
                <w:lang w:val="en-GB"/>
              </w:rPr>
              <w:t>public policy documents</w:t>
            </w:r>
            <w:r w:rsidRPr="00D469BE">
              <w:rPr>
                <w:rFonts w:ascii="Times New Roman" w:hAnsi="Times New Roman"/>
                <w:lang w:val="en-GB"/>
              </w:rPr>
              <w:t xml:space="preserve"> remain unavailable to state administration bodies</w:t>
            </w:r>
            <w:r w:rsidR="00FF6E88" w:rsidRPr="00D469BE">
              <w:rPr>
                <w:rFonts w:ascii="Times New Roman" w:hAnsi="Times New Roman"/>
                <w:lang w:val="en-GB"/>
              </w:rPr>
              <w:t>.</w:t>
            </w:r>
          </w:p>
        </w:tc>
      </w:tr>
      <w:tr w:rsidR="00AE6808" w:rsidRPr="00D469BE" w:rsidTr="00F602E1">
        <w:tc>
          <w:tcPr>
            <w:tcW w:w="2812" w:type="dxa"/>
            <w:shd w:val="clear" w:color="auto" w:fill="F2F2F2"/>
            <w:vAlign w:val="center"/>
          </w:tcPr>
          <w:p w:rsidR="00AE6808" w:rsidRPr="00D469BE" w:rsidRDefault="00A662DF" w:rsidP="00EC60AD">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Main objective</w:t>
            </w:r>
          </w:p>
        </w:tc>
        <w:tc>
          <w:tcPr>
            <w:tcW w:w="6379" w:type="dxa"/>
            <w:gridSpan w:val="3"/>
          </w:tcPr>
          <w:p w:rsidR="00AE6808" w:rsidRPr="00D469BE" w:rsidRDefault="003670E8" w:rsidP="00EC60AD">
            <w:pPr>
              <w:spacing w:after="0" w:line="240" w:lineRule="auto"/>
              <w:rPr>
                <w:rFonts w:ascii="Times New Roman" w:hAnsi="Times New Roman"/>
                <w:lang w:val="en-GB"/>
              </w:rPr>
            </w:pPr>
            <w:r w:rsidRPr="00D469BE">
              <w:rPr>
                <w:rFonts w:ascii="Times New Roman" w:hAnsi="Times New Roman"/>
                <w:lang w:val="en-GB"/>
              </w:rPr>
              <w:t>Increase the role of citizens in the public policy management system</w:t>
            </w:r>
          </w:p>
        </w:tc>
      </w:tr>
      <w:tr w:rsidR="00AE6808" w:rsidRPr="00D469BE" w:rsidTr="00F602E1">
        <w:trPr>
          <w:trHeight w:val="1290"/>
        </w:trPr>
        <w:tc>
          <w:tcPr>
            <w:tcW w:w="2812" w:type="dxa"/>
            <w:shd w:val="clear" w:color="auto" w:fill="F2F2F2"/>
            <w:vAlign w:val="center"/>
          </w:tcPr>
          <w:p w:rsidR="00AE6808" w:rsidRPr="00D469BE" w:rsidRDefault="00A662DF" w:rsidP="00D9073B">
            <w:pPr>
              <w:jc w:val="center"/>
              <w:rPr>
                <w:rFonts w:ascii="Times New Roman" w:hAnsi="Times New Roman"/>
                <w:lang w:val="en-GB"/>
              </w:rPr>
            </w:pPr>
            <w:r w:rsidRPr="00D469BE">
              <w:rPr>
                <w:rFonts w:ascii="Times New Roman" w:eastAsia="Times New Roman" w:hAnsi="Times New Roman"/>
                <w:color w:val="000000"/>
                <w:lang w:val="en-GB"/>
              </w:rPr>
              <w:t>Brief description of commitment (</w:t>
            </w:r>
            <w:r w:rsidR="00D469BE">
              <w:rPr>
                <w:rFonts w:ascii="Times New Roman" w:eastAsia="Times New Roman" w:hAnsi="Times New Roman"/>
                <w:color w:val="000000"/>
                <w:lang w:val="en-GB"/>
              </w:rPr>
              <w:t xml:space="preserve">140-character </w:t>
            </w:r>
            <w:r w:rsidRPr="00D469BE">
              <w:rPr>
                <w:rFonts w:ascii="Times New Roman" w:eastAsia="Times New Roman" w:hAnsi="Times New Roman"/>
                <w:color w:val="000000"/>
                <w:lang w:val="en-GB"/>
              </w:rPr>
              <w:t>limit)</w:t>
            </w:r>
          </w:p>
        </w:tc>
        <w:tc>
          <w:tcPr>
            <w:tcW w:w="6379" w:type="dxa"/>
            <w:gridSpan w:val="3"/>
          </w:tcPr>
          <w:p w:rsidR="00AE6808" w:rsidRPr="00D469BE" w:rsidRDefault="000201BA" w:rsidP="00EC60AD">
            <w:pPr>
              <w:spacing w:after="0" w:line="240" w:lineRule="auto"/>
              <w:jc w:val="both"/>
              <w:rPr>
                <w:rFonts w:ascii="Times New Roman" w:hAnsi="Times New Roman"/>
                <w:lang w:val="en-GB"/>
              </w:rPr>
            </w:pPr>
            <w:r w:rsidRPr="00D469BE">
              <w:rPr>
                <w:rFonts w:ascii="Times New Roman" w:hAnsi="Times New Roman"/>
                <w:lang w:val="en-GB"/>
              </w:rPr>
              <w:t xml:space="preserve">The key aspect of this commitment is to provide for consultations, i.e. to impose a duty on state administration bodies to hold consultations when drafting proposals of </w:t>
            </w:r>
            <w:r w:rsidR="003727C0" w:rsidRPr="00D469BE">
              <w:rPr>
                <w:rFonts w:ascii="Times New Roman" w:eastAsia="Times New Roman" w:hAnsi="Times New Roman"/>
                <w:lang w:val="en-GB"/>
              </w:rPr>
              <w:t>public policy documents</w:t>
            </w:r>
            <w:r w:rsidR="00AE6808" w:rsidRPr="00D469BE">
              <w:rPr>
                <w:rFonts w:ascii="Times New Roman" w:eastAsia="Times New Roman" w:hAnsi="Times New Roman"/>
                <w:lang w:val="en-GB"/>
              </w:rPr>
              <w:t xml:space="preserve">. </w:t>
            </w:r>
            <w:r w:rsidRPr="00D469BE">
              <w:rPr>
                <w:rFonts w:ascii="Times New Roman" w:eastAsia="Times New Roman" w:hAnsi="Times New Roman"/>
                <w:lang w:val="en-GB"/>
              </w:rPr>
              <w:t xml:space="preserve">A legal framework should be put in place to define the consultation process, set out the criteria for determining the appropriate type and scope of consultations, specify the criteria for </w:t>
            </w:r>
            <w:r w:rsidR="00AB3FF5" w:rsidRPr="00D469BE">
              <w:rPr>
                <w:rFonts w:ascii="Times New Roman" w:eastAsia="Times New Roman" w:hAnsi="Times New Roman"/>
                <w:lang w:val="en-GB"/>
              </w:rPr>
              <w:t>choosing</w:t>
            </w:r>
            <w:r w:rsidRPr="00D469BE">
              <w:rPr>
                <w:rFonts w:ascii="Times New Roman" w:eastAsia="Times New Roman" w:hAnsi="Times New Roman"/>
                <w:lang w:val="en-GB"/>
              </w:rPr>
              <w:t xml:space="preserve"> representative </w:t>
            </w:r>
            <w:r w:rsidR="00AB3FF5" w:rsidRPr="00D469BE">
              <w:rPr>
                <w:rFonts w:ascii="Times New Roman" w:eastAsia="Times New Roman" w:hAnsi="Times New Roman"/>
                <w:lang w:val="en-GB"/>
              </w:rPr>
              <w:t>members</w:t>
            </w:r>
            <w:r w:rsidRPr="00D469BE">
              <w:rPr>
                <w:rFonts w:ascii="Times New Roman" w:eastAsia="Times New Roman" w:hAnsi="Times New Roman"/>
                <w:lang w:val="en-GB"/>
              </w:rPr>
              <w:t xml:space="preserve"> of the public and the business community who are knowledgeable on the subject matter and could take part in the consultations and provide for a duty to make public calls for participation of stakeholders and target groups</w:t>
            </w:r>
            <w:r w:rsidR="00AE6808" w:rsidRPr="00D469BE">
              <w:rPr>
                <w:rFonts w:ascii="Times New Roman" w:hAnsi="Times New Roman"/>
                <w:lang w:val="en-GB"/>
              </w:rPr>
              <w:t>.</w:t>
            </w:r>
          </w:p>
          <w:p w:rsidR="00AE6808" w:rsidRPr="00D469BE" w:rsidRDefault="000201BA" w:rsidP="00EC60AD">
            <w:pPr>
              <w:spacing w:after="0" w:line="240" w:lineRule="auto"/>
              <w:jc w:val="both"/>
              <w:rPr>
                <w:rFonts w:ascii="Times New Roman" w:hAnsi="Times New Roman"/>
                <w:lang w:val="en-GB"/>
              </w:rPr>
            </w:pPr>
            <w:r w:rsidRPr="00D469BE">
              <w:rPr>
                <w:rFonts w:ascii="Times New Roman" w:hAnsi="Times New Roman"/>
                <w:lang w:val="en-GB"/>
              </w:rPr>
              <w:t>Another important form of civic participation in the decision-making process is public hearing</w:t>
            </w:r>
            <w:r w:rsidR="00AE6808" w:rsidRPr="00D469BE">
              <w:rPr>
                <w:rFonts w:ascii="Times New Roman" w:hAnsi="Times New Roman"/>
                <w:lang w:val="en-GB"/>
              </w:rPr>
              <w:t xml:space="preserve">. </w:t>
            </w:r>
            <w:r w:rsidRPr="00D469BE">
              <w:rPr>
                <w:rFonts w:ascii="Times New Roman" w:hAnsi="Times New Roman"/>
                <w:lang w:val="en-GB"/>
              </w:rPr>
              <w:t>It is necessary to set out methodological rules for the conduct of public hearings</w:t>
            </w:r>
            <w:r w:rsidR="00AE6808" w:rsidRPr="00D469BE">
              <w:rPr>
                <w:rFonts w:ascii="Times New Roman" w:eastAsia="Times New Roman" w:hAnsi="Times New Roman"/>
                <w:lang w:val="en-GB"/>
              </w:rPr>
              <w:t xml:space="preserve">, </w:t>
            </w:r>
            <w:r w:rsidRPr="00D469BE">
              <w:rPr>
                <w:rFonts w:ascii="Times New Roman" w:eastAsia="Times New Roman" w:hAnsi="Times New Roman"/>
                <w:lang w:val="en-GB"/>
              </w:rPr>
              <w:t xml:space="preserve">standardise the public hearing process and ensure appropriate participation of stakeholders and target groups in the process of passing of </w:t>
            </w:r>
            <w:r w:rsidR="003727C0" w:rsidRPr="00D469BE">
              <w:rPr>
                <w:rFonts w:ascii="Times New Roman" w:eastAsia="Times New Roman" w:hAnsi="Times New Roman"/>
                <w:lang w:val="en-GB"/>
              </w:rPr>
              <w:t>public policy documents</w:t>
            </w:r>
            <w:r w:rsidR="00AE6808" w:rsidRPr="00D469BE">
              <w:rPr>
                <w:rFonts w:ascii="Times New Roman" w:eastAsia="Times New Roman" w:hAnsi="Times New Roman"/>
                <w:lang w:val="en-GB"/>
              </w:rPr>
              <w:t>.</w:t>
            </w:r>
          </w:p>
        </w:tc>
      </w:tr>
      <w:tr w:rsidR="00AE6808" w:rsidRPr="00D469BE" w:rsidTr="00F602E1">
        <w:tc>
          <w:tcPr>
            <w:tcW w:w="2812" w:type="dxa"/>
            <w:shd w:val="clear" w:color="auto" w:fill="F2F2F2"/>
            <w:vAlign w:val="center"/>
          </w:tcPr>
          <w:p w:rsidR="00AE6808" w:rsidRPr="00D469BE" w:rsidRDefault="00A662DF" w:rsidP="00EC60AD">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OGP challenge addressed by the commitment</w:t>
            </w:r>
          </w:p>
        </w:tc>
        <w:tc>
          <w:tcPr>
            <w:tcW w:w="6379" w:type="dxa"/>
            <w:gridSpan w:val="3"/>
            <w:vAlign w:val="center"/>
          </w:tcPr>
          <w:p w:rsidR="00AE6808" w:rsidRPr="00D469BE" w:rsidRDefault="001E2005" w:rsidP="00EC60AD">
            <w:pPr>
              <w:spacing w:after="0" w:line="240" w:lineRule="auto"/>
              <w:rPr>
                <w:rFonts w:ascii="Times New Roman" w:hAnsi="Times New Roman"/>
                <w:lang w:val="en-GB"/>
              </w:rPr>
            </w:pPr>
            <w:r w:rsidRPr="00D469BE">
              <w:rPr>
                <w:rFonts w:ascii="Times New Roman" w:hAnsi="Times New Roman"/>
                <w:lang w:val="en-GB"/>
              </w:rPr>
              <w:t>Strengthening public integrity</w:t>
            </w:r>
          </w:p>
        </w:tc>
      </w:tr>
      <w:tr w:rsidR="00AE6808" w:rsidRPr="00D469BE" w:rsidTr="00F602E1">
        <w:trPr>
          <w:trHeight w:val="2175"/>
        </w:trPr>
        <w:tc>
          <w:tcPr>
            <w:tcW w:w="2812" w:type="dxa"/>
            <w:shd w:val="clear" w:color="auto" w:fill="F2F2F2"/>
          </w:tcPr>
          <w:p w:rsidR="00EC60AD" w:rsidRPr="00D469BE" w:rsidRDefault="00A662DF" w:rsidP="00373DCD">
            <w:pPr>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lastRenderedPageBreak/>
              <w:t>Relevance</w:t>
            </w:r>
            <w:r w:rsidR="00AE6808" w:rsidRPr="00D469BE">
              <w:rPr>
                <w:rFonts w:ascii="Times New Roman" w:eastAsia="Times New Roman" w:hAnsi="Times New Roman"/>
                <w:color w:val="000000"/>
                <w:lang w:val="en-GB"/>
              </w:rPr>
              <w:t>.</w:t>
            </w:r>
          </w:p>
          <w:p w:rsidR="00AE6808" w:rsidRPr="00D469BE" w:rsidRDefault="00A662DF" w:rsidP="00373DCD">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Briefly describe the way in which this commitment is relevant to further advancing OGP values of access to information, public accountability, civic participation, and technology and innovation for openness and accountability.</w:t>
            </w:r>
            <w:r w:rsidR="00AE6808" w:rsidRPr="00D469BE">
              <w:rPr>
                <w:rFonts w:ascii="Times New Roman" w:eastAsia="Times New Roman" w:hAnsi="Times New Roman"/>
                <w:color w:val="000000"/>
                <w:lang w:val="en-GB"/>
              </w:rPr>
              <w:t xml:space="preserve"> </w:t>
            </w:r>
            <w:r w:rsidRPr="00D469BE">
              <w:rPr>
                <w:rFonts w:ascii="Times New Roman" w:eastAsia="Times New Roman" w:hAnsi="Times New Roman"/>
                <w:color w:val="000000"/>
                <w:lang w:val="en-GB"/>
              </w:rPr>
              <w:t>(A detailed description of these values is available in the OGP Values Guidance Note.)</w:t>
            </w:r>
          </w:p>
        </w:tc>
        <w:tc>
          <w:tcPr>
            <w:tcW w:w="6379" w:type="dxa"/>
            <w:gridSpan w:val="3"/>
            <w:vAlign w:val="center"/>
          </w:tcPr>
          <w:p w:rsidR="00AE6808" w:rsidRPr="00D469BE" w:rsidRDefault="000201BA" w:rsidP="0034700F">
            <w:pPr>
              <w:spacing w:after="0" w:line="240" w:lineRule="auto"/>
              <w:jc w:val="both"/>
              <w:rPr>
                <w:rFonts w:ascii="Times New Roman" w:hAnsi="Times New Roman"/>
                <w:lang w:val="en-GB"/>
              </w:rPr>
            </w:pPr>
            <w:r w:rsidRPr="00D469BE">
              <w:rPr>
                <w:rFonts w:ascii="Times New Roman" w:hAnsi="Times New Roman"/>
                <w:lang w:val="en-GB"/>
              </w:rPr>
              <w:t>This c</w:t>
            </w:r>
            <w:r w:rsidR="00A662DF" w:rsidRPr="00D469BE">
              <w:rPr>
                <w:rFonts w:ascii="Times New Roman" w:hAnsi="Times New Roman"/>
                <w:lang w:val="en-GB"/>
              </w:rPr>
              <w:t>ommitment</w:t>
            </w:r>
            <w:r w:rsidR="00AE6808" w:rsidRPr="00D469BE">
              <w:rPr>
                <w:rFonts w:ascii="Times New Roman" w:hAnsi="Times New Roman"/>
                <w:lang w:val="en-GB"/>
              </w:rPr>
              <w:t xml:space="preserve"> </w:t>
            </w:r>
            <w:r w:rsidRPr="00D469BE">
              <w:rPr>
                <w:rFonts w:ascii="Times New Roman" w:hAnsi="Times New Roman"/>
                <w:lang w:val="en-GB"/>
              </w:rPr>
              <w:t>will enable broader civic participation in decision-making and greater transparency of public administration</w:t>
            </w:r>
            <w:r w:rsidR="00B15983" w:rsidRPr="00D469BE">
              <w:rPr>
                <w:rFonts w:ascii="Times New Roman" w:hAnsi="Times New Roman"/>
                <w:lang w:val="en-GB"/>
              </w:rPr>
              <w:t xml:space="preserve">. </w:t>
            </w:r>
            <w:r w:rsidRPr="00D469BE">
              <w:rPr>
                <w:rFonts w:ascii="Times New Roman" w:hAnsi="Times New Roman"/>
                <w:lang w:val="en-GB"/>
              </w:rPr>
              <w:t>Enactment of the relevant law and regulation will impose a duty to hold consultations and public hearings in the process of drafting proposals of public policy documents</w:t>
            </w:r>
            <w:r w:rsidR="00B15983" w:rsidRPr="00D469BE">
              <w:rPr>
                <w:rFonts w:ascii="Times New Roman" w:hAnsi="Times New Roman"/>
                <w:lang w:val="en-GB"/>
              </w:rPr>
              <w:t>.</w:t>
            </w:r>
          </w:p>
        </w:tc>
      </w:tr>
      <w:tr w:rsidR="00AE6808" w:rsidRPr="00D469BE" w:rsidTr="00F602E1">
        <w:tc>
          <w:tcPr>
            <w:tcW w:w="2812" w:type="dxa"/>
            <w:shd w:val="clear" w:color="auto" w:fill="F2F2F2"/>
          </w:tcPr>
          <w:p w:rsidR="00EC60AD" w:rsidRPr="00D469BE" w:rsidRDefault="00A662DF" w:rsidP="00373DCD">
            <w:pPr>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Ambition</w:t>
            </w:r>
            <w:r w:rsidR="00AE6808" w:rsidRPr="00D469BE">
              <w:rPr>
                <w:rFonts w:ascii="Times New Roman" w:eastAsia="Times New Roman" w:hAnsi="Times New Roman"/>
                <w:color w:val="000000"/>
                <w:lang w:val="en-GB"/>
              </w:rPr>
              <w:t>.</w:t>
            </w:r>
          </w:p>
          <w:p w:rsidR="00AE6808" w:rsidRPr="00D469BE" w:rsidRDefault="00A662DF" w:rsidP="00373DCD">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Briefly describe the intended results of the commitment and how it will either make government more open or improve government through more openness</w:t>
            </w:r>
            <w:r w:rsidR="00AE6808" w:rsidRPr="00D469BE">
              <w:rPr>
                <w:rFonts w:ascii="Times New Roman" w:eastAsia="Times New Roman" w:hAnsi="Times New Roman"/>
                <w:color w:val="000000"/>
                <w:lang w:val="en-GB"/>
              </w:rPr>
              <w:t>.</w:t>
            </w:r>
          </w:p>
        </w:tc>
        <w:tc>
          <w:tcPr>
            <w:tcW w:w="6379" w:type="dxa"/>
            <w:gridSpan w:val="3"/>
            <w:vAlign w:val="center"/>
          </w:tcPr>
          <w:p w:rsidR="00AE6808" w:rsidRPr="00D469BE" w:rsidRDefault="000A22FA" w:rsidP="0034700F">
            <w:pPr>
              <w:spacing w:after="0" w:line="240" w:lineRule="auto"/>
              <w:jc w:val="both"/>
              <w:rPr>
                <w:rFonts w:ascii="Times New Roman" w:hAnsi="Times New Roman"/>
                <w:lang w:val="en-GB"/>
              </w:rPr>
            </w:pPr>
            <w:r w:rsidRPr="00D469BE">
              <w:rPr>
                <w:rFonts w:ascii="Times New Roman" w:hAnsi="Times New Roman"/>
                <w:lang w:val="en-GB"/>
              </w:rPr>
              <w:t xml:space="preserve">This commitment will result in provisions which will impose a duty to hold consultations in the process of drafting proposals of public policy documents and will bind state administration bodies to announce the drafting of any public policy document on the </w:t>
            </w:r>
            <w:proofErr w:type="spellStart"/>
            <w:r w:rsidRPr="00D469BE">
              <w:rPr>
                <w:rFonts w:ascii="Times New Roman" w:hAnsi="Times New Roman"/>
                <w:lang w:val="en-GB"/>
              </w:rPr>
              <w:t>eGovernment</w:t>
            </w:r>
            <w:proofErr w:type="spellEnd"/>
            <w:r w:rsidRPr="00D469BE">
              <w:rPr>
                <w:rFonts w:ascii="Times New Roman" w:hAnsi="Times New Roman"/>
                <w:lang w:val="en-GB"/>
              </w:rPr>
              <w:t xml:space="preserve"> portal and on their website</w:t>
            </w:r>
            <w:r w:rsidR="00AE6808" w:rsidRPr="00D469BE">
              <w:rPr>
                <w:rFonts w:ascii="Times New Roman" w:hAnsi="Times New Roman"/>
                <w:lang w:val="en-GB"/>
              </w:rPr>
              <w:t xml:space="preserve">. </w:t>
            </w:r>
            <w:r w:rsidRPr="00D469BE">
              <w:rPr>
                <w:rFonts w:ascii="Times New Roman" w:hAnsi="Times New Roman"/>
                <w:lang w:val="en-GB"/>
              </w:rPr>
              <w:t>Furthermore</w:t>
            </w:r>
            <w:r w:rsidR="00AE6808" w:rsidRPr="00D469BE">
              <w:rPr>
                <w:rFonts w:ascii="Times New Roman" w:hAnsi="Times New Roman"/>
                <w:lang w:val="en-GB"/>
              </w:rPr>
              <w:t xml:space="preserve">, </w:t>
            </w:r>
            <w:r w:rsidRPr="00D469BE">
              <w:rPr>
                <w:rFonts w:ascii="Times New Roman" w:hAnsi="Times New Roman"/>
                <w:lang w:val="en-GB"/>
              </w:rPr>
              <w:t xml:space="preserve">methodological rules for consultations and public hearings in the process of drafting and passing </w:t>
            </w:r>
            <w:r w:rsidR="003727C0" w:rsidRPr="00D469BE">
              <w:rPr>
                <w:rFonts w:ascii="Times New Roman" w:hAnsi="Times New Roman"/>
                <w:lang w:val="en-GB"/>
              </w:rPr>
              <w:t>public policy documents</w:t>
            </w:r>
            <w:r w:rsidRPr="00D469BE">
              <w:rPr>
                <w:rFonts w:ascii="Times New Roman" w:hAnsi="Times New Roman"/>
                <w:lang w:val="en-GB"/>
              </w:rPr>
              <w:t xml:space="preserve"> would be put in place</w:t>
            </w:r>
            <w:r w:rsidR="00AE6808" w:rsidRPr="00D469BE">
              <w:rPr>
                <w:rFonts w:ascii="Times New Roman" w:hAnsi="Times New Roman"/>
                <w:lang w:val="en-GB"/>
              </w:rPr>
              <w:t>.</w:t>
            </w:r>
          </w:p>
        </w:tc>
      </w:tr>
      <w:tr w:rsidR="00AE6808" w:rsidRPr="00D469BE" w:rsidTr="00F602E1">
        <w:tc>
          <w:tcPr>
            <w:tcW w:w="2812" w:type="dxa"/>
            <w:tcBorders>
              <w:bottom w:val="single" w:sz="4" w:space="0" w:color="auto"/>
            </w:tcBorders>
            <w:shd w:val="clear" w:color="auto" w:fill="F2F2F2"/>
            <w:vAlign w:val="center"/>
          </w:tcPr>
          <w:p w:rsidR="00AE6808" w:rsidRPr="00D469BE" w:rsidRDefault="00A662DF" w:rsidP="00D9073B">
            <w:pPr>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Milestone</w:t>
            </w:r>
          </w:p>
          <w:p w:rsidR="00AE6808" w:rsidRPr="00D469BE" w:rsidRDefault="00A662DF" w:rsidP="00240E8B">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Activity with a verifiable deliverable and completion date</w:t>
            </w:r>
          </w:p>
        </w:tc>
        <w:tc>
          <w:tcPr>
            <w:tcW w:w="3261" w:type="dxa"/>
            <w:gridSpan w:val="2"/>
            <w:tcBorders>
              <w:bottom w:val="single" w:sz="4" w:space="0" w:color="auto"/>
            </w:tcBorders>
            <w:shd w:val="clear" w:color="auto" w:fill="F2F2F2"/>
            <w:vAlign w:val="center"/>
          </w:tcPr>
          <w:p w:rsidR="00AE6808" w:rsidRPr="00D469BE" w:rsidRDefault="00A662DF" w:rsidP="00D9073B">
            <w:pPr>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Start Date</w:t>
            </w:r>
          </w:p>
        </w:tc>
        <w:tc>
          <w:tcPr>
            <w:tcW w:w="3118" w:type="dxa"/>
            <w:tcBorders>
              <w:bottom w:val="single" w:sz="4" w:space="0" w:color="auto"/>
            </w:tcBorders>
            <w:shd w:val="clear" w:color="auto" w:fill="F2F2F2"/>
            <w:vAlign w:val="center"/>
          </w:tcPr>
          <w:p w:rsidR="00AE6808" w:rsidRPr="00D469BE" w:rsidRDefault="00A662DF" w:rsidP="00D9073B">
            <w:pPr>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End Date</w:t>
            </w:r>
          </w:p>
        </w:tc>
      </w:tr>
      <w:tr w:rsidR="00EC60AD" w:rsidRPr="00D469BE" w:rsidTr="00EC60AD">
        <w:trPr>
          <w:trHeight w:val="825"/>
        </w:trPr>
        <w:tc>
          <w:tcPr>
            <w:tcW w:w="2812" w:type="dxa"/>
            <w:tcBorders>
              <w:bottom w:val="nil"/>
            </w:tcBorders>
            <w:vAlign w:val="center"/>
          </w:tcPr>
          <w:p w:rsidR="00EC60AD" w:rsidRPr="00D469BE" w:rsidRDefault="005F5964" w:rsidP="00202D5B">
            <w:pPr>
              <w:numPr>
                <w:ilvl w:val="0"/>
                <w:numId w:val="36"/>
              </w:numPr>
              <w:tabs>
                <w:tab w:val="left" w:pos="229"/>
              </w:tabs>
              <w:spacing w:after="0" w:line="240" w:lineRule="auto"/>
              <w:ind w:left="0" w:firstLine="49"/>
              <w:jc w:val="center"/>
              <w:rPr>
                <w:rFonts w:ascii="Times New Roman" w:eastAsia="Times New Roman" w:hAnsi="Times New Roman"/>
                <w:color w:val="000000"/>
                <w:lang w:val="en-GB"/>
              </w:rPr>
            </w:pPr>
            <w:r w:rsidRPr="00D469BE">
              <w:rPr>
                <w:rFonts w:ascii="Times New Roman" w:hAnsi="Times New Roman"/>
                <w:lang w:val="en-GB"/>
              </w:rPr>
              <w:t xml:space="preserve"> Drafting of the Law on Planning System </w:t>
            </w:r>
            <w:r w:rsidR="00EC1D60" w:rsidRPr="00D469BE">
              <w:rPr>
                <w:rFonts w:ascii="Times New Roman" w:hAnsi="Times New Roman"/>
                <w:lang w:val="en-GB"/>
              </w:rPr>
              <w:t>in the Republic of Serbia</w:t>
            </w:r>
          </w:p>
        </w:tc>
        <w:tc>
          <w:tcPr>
            <w:tcW w:w="3261" w:type="dxa"/>
            <w:gridSpan w:val="2"/>
            <w:tcBorders>
              <w:bottom w:val="nil"/>
            </w:tcBorders>
            <w:vAlign w:val="center"/>
          </w:tcPr>
          <w:p w:rsidR="00EC60AD" w:rsidRPr="00D469BE" w:rsidRDefault="00906495" w:rsidP="00EC60AD">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Ongoing</w:t>
            </w:r>
          </w:p>
        </w:tc>
        <w:tc>
          <w:tcPr>
            <w:tcW w:w="3118" w:type="dxa"/>
            <w:tcBorders>
              <w:bottom w:val="nil"/>
            </w:tcBorders>
            <w:vAlign w:val="center"/>
          </w:tcPr>
          <w:p w:rsidR="00202D5B" w:rsidRPr="00D469BE" w:rsidRDefault="001901D7" w:rsidP="00202D5B">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Q1</w:t>
            </w:r>
            <w:r w:rsidR="00202D5B" w:rsidRPr="00D469BE">
              <w:rPr>
                <w:rFonts w:ascii="Times New Roman" w:eastAsia="Times New Roman" w:hAnsi="Times New Roman"/>
                <w:color w:val="000000"/>
                <w:lang w:val="en-GB"/>
              </w:rPr>
              <w:t xml:space="preserve"> 2017</w:t>
            </w:r>
            <w:r w:rsidR="00EC60AD" w:rsidRPr="00D469BE">
              <w:rPr>
                <w:rFonts w:ascii="Times New Roman" w:eastAsia="Times New Roman" w:hAnsi="Times New Roman"/>
                <w:color w:val="000000"/>
                <w:lang w:val="en-GB"/>
              </w:rPr>
              <w:t xml:space="preserve"> </w:t>
            </w:r>
          </w:p>
          <w:p w:rsidR="00EC60AD" w:rsidRPr="00D469BE" w:rsidRDefault="00EC60AD" w:rsidP="00202D5B">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w:t>
            </w:r>
            <w:r w:rsidR="00906495" w:rsidRPr="00D469BE">
              <w:rPr>
                <w:rFonts w:ascii="Times New Roman" w:eastAsia="Times New Roman" w:hAnsi="Times New Roman"/>
                <w:color w:val="000000"/>
                <w:lang w:val="en-GB"/>
              </w:rPr>
              <w:t xml:space="preserve">March </w:t>
            </w:r>
            <w:r w:rsidR="00202D5B" w:rsidRPr="00D469BE">
              <w:rPr>
                <w:rFonts w:ascii="Times New Roman" w:eastAsia="Times New Roman" w:hAnsi="Times New Roman"/>
                <w:color w:val="000000"/>
                <w:lang w:val="en-GB"/>
              </w:rPr>
              <w:t>2017</w:t>
            </w:r>
            <w:r w:rsidRPr="00D469BE">
              <w:rPr>
                <w:rFonts w:ascii="Times New Roman" w:eastAsia="Times New Roman" w:hAnsi="Times New Roman"/>
                <w:color w:val="000000"/>
                <w:lang w:val="en-GB"/>
              </w:rPr>
              <w:t>)</w:t>
            </w:r>
          </w:p>
        </w:tc>
      </w:tr>
      <w:tr w:rsidR="00EC60AD" w:rsidRPr="00D469BE" w:rsidTr="00EC60AD">
        <w:trPr>
          <w:trHeight w:val="825"/>
        </w:trPr>
        <w:tc>
          <w:tcPr>
            <w:tcW w:w="2812" w:type="dxa"/>
            <w:tcBorders>
              <w:top w:val="nil"/>
            </w:tcBorders>
            <w:vAlign w:val="center"/>
          </w:tcPr>
          <w:p w:rsidR="00EC60AD" w:rsidRPr="00D469BE" w:rsidRDefault="005F5964" w:rsidP="00202D5B">
            <w:pPr>
              <w:numPr>
                <w:ilvl w:val="0"/>
                <w:numId w:val="36"/>
              </w:numPr>
              <w:tabs>
                <w:tab w:val="left" w:pos="229"/>
              </w:tabs>
              <w:spacing w:after="0" w:line="240" w:lineRule="auto"/>
              <w:ind w:left="0" w:firstLine="49"/>
              <w:jc w:val="center"/>
              <w:rPr>
                <w:rFonts w:ascii="Times New Roman" w:eastAsia="Times New Roman" w:hAnsi="Times New Roman"/>
                <w:color w:val="000000"/>
                <w:lang w:val="en-GB"/>
              </w:rPr>
            </w:pPr>
            <w:r w:rsidRPr="00D469BE">
              <w:rPr>
                <w:rFonts w:ascii="Times New Roman" w:hAnsi="Times New Roman"/>
                <w:lang w:val="en-GB"/>
              </w:rPr>
              <w:t xml:space="preserve"> Drafting of the Regulation on the Methodology for Public Policy Management</w:t>
            </w:r>
            <w:r w:rsidR="00EC60AD" w:rsidRPr="00D469BE">
              <w:rPr>
                <w:rFonts w:ascii="Times New Roman" w:hAnsi="Times New Roman"/>
                <w:lang w:val="en-GB"/>
              </w:rPr>
              <w:t xml:space="preserve">, </w:t>
            </w:r>
            <w:r w:rsidRPr="00D469BE">
              <w:rPr>
                <w:rFonts w:ascii="Times New Roman" w:hAnsi="Times New Roman"/>
                <w:lang w:val="en-GB"/>
              </w:rPr>
              <w:t>Analysis of Effects of Public Policies and Regulations and Content of Specific Public Policy Documents</w:t>
            </w:r>
          </w:p>
        </w:tc>
        <w:tc>
          <w:tcPr>
            <w:tcW w:w="3261" w:type="dxa"/>
            <w:gridSpan w:val="2"/>
            <w:tcBorders>
              <w:top w:val="nil"/>
            </w:tcBorders>
            <w:vAlign w:val="center"/>
          </w:tcPr>
          <w:p w:rsidR="00EC60AD" w:rsidRPr="00D469BE" w:rsidRDefault="00906495" w:rsidP="00EC60AD">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Ongoing</w:t>
            </w:r>
            <w:r w:rsidR="00EC60AD" w:rsidRPr="00D469BE">
              <w:rPr>
                <w:rFonts w:ascii="Times New Roman" w:eastAsia="Times New Roman" w:hAnsi="Times New Roman"/>
                <w:color w:val="000000"/>
                <w:lang w:val="en-GB"/>
              </w:rPr>
              <w:t xml:space="preserve"> </w:t>
            </w:r>
          </w:p>
        </w:tc>
        <w:tc>
          <w:tcPr>
            <w:tcW w:w="3118" w:type="dxa"/>
            <w:tcBorders>
              <w:top w:val="nil"/>
            </w:tcBorders>
            <w:vAlign w:val="center"/>
          </w:tcPr>
          <w:p w:rsidR="00202D5B" w:rsidRPr="00D469BE" w:rsidRDefault="001901D7" w:rsidP="00202D5B">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Q2</w:t>
            </w:r>
            <w:r w:rsidR="00202D5B" w:rsidRPr="00D469BE">
              <w:rPr>
                <w:rFonts w:ascii="Times New Roman" w:eastAsia="Times New Roman" w:hAnsi="Times New Roman"/>
                <w:color w:val="000000"/>
                <w:lang w:val="en-GB"/>
              </w:rPr>
              <w:t xml:space="preserve"> 2017</w:t>
            </w:r>
            <w:r w:rsidR="00EC60AD" w:rsidRPr="00D469BE">
              <w:rPr>
                <w:rFonts w:ascii="Times New Roman" w:eastAsia="Times New Roman" w:hAnsi="Times New Roman"/>
                <w:color w:val="000000"/>
                <w:lang w:val="en-GB"/>
              </w:rPr>
              <w:t xml:space="preserve"> </w:t>
            </w:r>
          </w:p>
          <w:p w:rsidR="00EC60AD" w:rsidRPr="00D469BE" w:rsidRDefault="00EC60AD" w:rsidP="00202D5B">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w:t>
            </w:r>
            <w:r w:rsidR="001E2005" w:rsidRPr="00D469BE">
              <w:rPr>
                <w:rFonts w:ascii="Times New Roman" w:eastAsia="Times New Roman" w:hAnsi="Times New Roman"/>
                <w:color w:val="000000"/>
                <w:lang w:val="en-GB"/>
              </w:rPr>
              <w:t xml:space="preserve">June </w:t>
            </w:r>
            <w:r w:rsidR="00202D5B" w:rsidRPr="00D469BE">
              <w:rPr>
                <w:rFonts w:ascii="Times New Roman" w:eastAsia="Times New Roman" w:hAnsi="Times New Roman"/>
                <w:color w:val="000000"/>
                <w:lang w:val="en-GB"/>
              </w:rPr>
              <w:t>2017</w:t>
            </w:r>
            <w:r w:rsidRPr="00D469BE">
              <w:rPr>
                <w:rFonts w:ascii="Times New Roman" w:eastAsia="Times New Roman" w:hAnsi="Times New Roman"/>
                <w:color w:val="000000"/>
                <w:lang w:val="en-GB"/>
              </w:rPr>
              <w:t>)</w:t>
            </w:r>
          </w:p>
        </w:tc>
      </w:tr>
    </w:tbl>
    <w:p w:rsidR="00AE6808" w:rsidRPr="00D469BE" w:rsidRDefault="00AE6808" w:rsidP="00152414">
      <w:pPr>
        <w:autoSpaceDE w:val="0"/>
        <w:autoSpaceDN w:val="0"/>
        <w:adjustRightInd w:val="0"/>
        <w:spacing w:after="0" w:line="240" w:lineRule="auto"/>
        <w:jc w:val="center"/>
        <w:rPr>
          <w:rFonts w:ascii="Times New Roman" w:eastAsia="Times New Roman" w:hAnsi="Times New Roman"/>
          <w:b/>
          <w:sz w:val="24"/>
          <w:szCs w:val="24"/>
          <w:lang w:val="en-GB" w:eastAsia="de-DE"/>
        </w:rPr>
      </w:pPr>
    </w:p>
    <w:p w:rsidR="00695D8C" w:rsidRPr="00D469BE" w:rsidRDefault="00695D8C" w:rsidP="00152414">
      <w:pPr>
        <w:autoSpaceDE w:val="0"/>
        <w:autoSpaceDN w:val="0"/>
        <w:adjustRightInd w:val="0"/>
        <w:spacing w:after="0" w:line="240" w:lineRule="auto"/>
        <w:jc w:val="center"/>
        <w:rPr>
          <w:rFonts w:ascii="Times New Roman" w:eastAsia="Times New Roman" w:hAnsi="Times New Roman"/>
          <w:b/>
          <w:sz w:val="24"/>
          <w:szCs w:val="24"/>
          <w:u w:val="single"/>
          <w:lang w:val="en-GB" w:eastAsia="de-DE"/>
        </w:rPr>
      </w:pPr>
    </w:p>
    <w:p w:rsidR="00695D8C" w:rsidRPr="00D469BE" w:rsidRDefault="00695D8C" w:rsidP="00152414">
      <w:pPr>
        <w:autoSpaceDE w:val="0"/>
        <w:autoSpaceDN w:val="0"/>
        <w:adjustRightInd w:val="0"/>
        <w:spacing w:after="0" w:line="240" w:lineRule="auto"/>
        <w:jc w:val="center"/>
        <w:rPr>
          <w:rFonts w:ascii="Times New Roman" w:eastAsia="Times New Roman" w:hAnsi="Times New Roman"/>
          <w:b/>
          <w:sz w:val="24"/>
          <w:szCs w:val="24"/>
          <w:u w:val="single"/>
          <w:lang w:val="en-GB" w:eastAsia="de-DE"/>
        </w:rPr>
      </w:pPr>
    </w:p>
    <w:p w:rsidR="00695D8C" w:rsidRPr="00D469BE" w:rsidRDefault="00695D8C" w:rsidP="00152414">
      <w:pPr>
        <w:autoSpaceDE w:val="0"/>
        <w:autoSpaceDN w:val="0"/>
        <w:adjustRightInd w:val="0"/>
        <w:spacing w:after="0" w:line="240" w:lineRule="auto"/>
        <w:jc w:val="center"/>
        <w:rPr>
          <w:rFonts w:ascii="Times New Roman" w:eastAsia="Times New Roman" w:hAnsi="Times New Roman"/>
          <w:b/>
          <w:sz w:val="24"/>
          <w:szCs w:val="24"/>
          <w:u w:val="single"/>
          <w:lang w:val="en-GB" w:eastAsia="de-DE"/>
        </w:rPr>
      </w:pPr>
    </w:p>
    <w:p w:rsidR="00AD62B1" w:rsidRPr="00D469BE" w:rsidRDefault="00AD62B1">
      <w:pPr>
        <w:spacing w:after="0" w:line="240" w:lineRule="auto"/>
        <w:rPr>
          <w:rFonts w:ascii="Times New Roman" w:eastAsia="Times New Roman" w:hAnsi="Times New Roman"/>
          <w:b/>
          <w:sz w:val="24"/>
          <w:szCs w:val="24"/>
          <w:highlight w:val="yellow"/>
          <w:u w:val="single"/>
          <w:lang w:val="en-GB" w:eastAsia="de-DE"/>
        </w:rPr>
      </w:pPr>
      <w:r w:rsidRPr="00D469BE">
        <w:rPr>
          <w:rFonts w:ascii="Times New Roman" w:eastAsia="Times New Roman" w:hAnsi="Times New Roman"/>
          <w:b/>
          <w:sz w:val="24"/>
          <w:szCs w:val="24"/>
          <w:highlight w:val="yellow"/>
          <w:u w:val="single"/>
          <w:lang w:val="en-GB" w:eastAsia="de-DE"/>
        </w:rPr>
        <w:br w:type="page"/>
      </w:r>
    </w:p>
    <w:p w:rsidR="00223016" w:rsidRPr="00D469BE" w:rsidRDefault="00223016" w:rsidP="00223016">
      <w:pPr>
        <w:autoSpaceDE w:val="0"/>
        <w:autoSpaceDN w:val="0"/>
        <w:adjustRightInd w:val="0"/>
        <w:spacing w:after="0" w:line="240" w:lineRule="auto"/>
        <w:jc w:val="center"/>
        <w:rPr>
          <w:rFonts w:ascii="Times New Roman" w:eastAsia="Times New Roman" w:hAnsi="Times New Roman"/>
          <w:b/>
          <w:sz w:val="24"/>
          <w:szCs w:val="24"/>
          <w:u w:val="single"/>
          <w:lang w:val="en-GB" w:eastAsia="de-DE"/>
        </w:rPr>
      </w:pPr>
      <w:r w:rsidRPr="00D469BE">
        <w:rPr>
          <w:rFonts w:ascii="Times New Roman" w:eastAsia="Times New Roman" w:hAnsi="Times New Roman"/>
          <w:b/>
          <w:sz w:val="24"/>
          <w:szCs w:val="24"/>
          <w:u w:val="single"/>
          <w:lang w:val="en-GB" w:eastAsia="de-DE"/>
        </w:rPr>
        <w:lastRenderedPageBreak/>
        <w:t>B. ACCESS TO INFORMATION</w:t>
      </w:r>
    </w:p>
    <w:p w:rsidR="00223016" w:rsidRPr="00D469BE" w:rsidRDefault="00223016" w:rsidP="00223016">
      <w:pPr>
        <w:autoSpaceDE w:val="0"/>
        <w:autoSpaceDN w:val="0"/>
        <w:adjustRightInd w:val="0"/>
        <w:spacing w:after="0" w:line="240" w:lineRule="auto"/>
        <w:jc w:val="center"/>
        <w:rPr>
          <w:rFonts w:ascii="Times New Roman" w:eastAsia="Times New Roman" w:hAnsi="Times New Roman"/>
          <w:b/>
          <w:sz w:val="24"/>
          <w:szCs w:val="24"/>
          <w:u w:val="single"/>
          <w:lang w:val="en-GB" w:eastAsia="de-DE"/>
        </w:rPr>
      </w:pPr>
    </w:p>
    <w:p w:rsidR="00223016" w:rsidRPr="00D469BE" w:rsidRDefault="00223016" w:rsidP="00223016">
      <w:pPr>
        <w:autoSpaceDE w:val="0"/>
        <w:autoSpaceDN w:val="0"/>
        <w:adjustRightInd w:val="0"/>
        <w:spacing w:after="0" w:line="240" w:lineRule="auto"/>
        <w:jc w:val="center"/>
        <w:rPr>
          <w:rFonts w:ascii="Times New Roman" w:eastAsia="Times New Roman" w:hAnsi="Times New Roman"/>
          <w:b/>
          <w:sz w:val="24"/>
          <w:szCs w:val="24"/>
          <w:u w:val="single"/>
          <w:lang w:val="en-GB" w:eastAsia="de-DE"/>
        </w:rPr>
      </w:pPr>
    </w:p>
    <w:p w:rsidR="00223016" w:rsidRPr="00D469BE" w:rsidRDefault="00223016" w:rsidP="00223016">
      <w:pPr>
        <w:autoSpaceDE w:val="0"/>
        <w:autoSpaceDN w:val="0"/>
        <w:adjustRightInd w:val="0"/>
        <w:spacing w:after="0" w:line="240" w:lineRule="auto"/>
        <w:jc w:val="center"/>
        <w:rPr>
          <w:rFonts w:ascii="Times New Roman" w:eastAsia="Times New Roman" w:hAnsi="Times New Roman"/>
          <w:b/>
          <w:sz w:val="24"/>
          <w:szCs w:val="24"/>
          <w:u w:val="single"/>
          <w:lang w:val="en-GB" w:eastAsia="de-DE"/>
        </w:rPr>
      </w:pPr>
    </w:p>
    <w:tbl>
      <w:tblPr>
        <w:tblW w:w="9191"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2"/>
        <w:gridCol w:w="2100"/>
        <w:gridCol w:w="1230"/>
        <w:gridCol w:w="7"/>
        <w:gridCol w:w="3042"/>
      </w:tblGrid>
      <w:tr w:rsidR="00223016" w:rsidRPr="00D469BE" w:rsidTr="00D469BE">
        <w:trPr>
          <w:trHeight w:val="666"/>
        </w:trPr>
        <w:tc>
          <w:tcPr>
            <w:tcW w:w="9191" w:type="dxa"/>
            <w:gridSpan w:val="5"/>
            <w:shd w:val="clear" w:color="auto" w:fill="DEEAF6"/>
            <w:vAlign w:val="center"/>
          </w:tcPr>
          <w:p w:rsidR="00223016" w:rsidRPr="00D469BE" w:rsidRDefault="00223016" w:rsidP="00D469BE">
            <w:pPr>
              <w:pStyle w:val="NoSpacing"/>
              <w:jc w:val="center"/>
              <w:rPr>
                <w:rFonts w:ascii="Times New Roman" w:hAnsi="Times New Roman"/>
                <w:i/>
              </w:rPr>
            </w:pPr>
            <w:r w:rsidRPr="00D469BE">
              <w:rPr>
                <w:rFonts w:ascii="Times New Roman" w:hAnsi="Times New Roman"/>
                <w:i/>
              </w:rPr>
              <w:t>THEME</w:t>
            </w:r>
          </w:p>
          <w:p w:rsidR="00223016" w:rsidRPr="00D469BE" w:rsidRDefault="00223016" w:rsidP="00867AC8">
            <w:pPr>
              <w:pStyle w:val="NoSpacing"/>
              <w:jc w:val="center"/>
              <w:rPr>
                <w:rFonts w:ascii="Times New Roman" w:hAnsi="Times New Roman"/>
              </w:rPr>
            </w:pPr>
            <w:r w:rsidRPr="00D469BE">
              <w:rPr>
                <w:rFonts w:ascii="Times New Roman" w:hAnsi="Times New Roman"/>
                <w:b/>
              </w:rPr>
              <w:t xml:space="preserve">Improving </w:t>
            </w:r>
            <w:r w:rsidR="00867AC8">
              <w:rPr>
                <w:rFonts w:ascii="Times New Roman" w:hAnsi="Times New Roman"/>
                <w:b/>
              </w:rPr>
              <w:t xml:space="preserve">Access to </w:t>
            </w:r>
            <w:r w:rsidRPr="00D469BE">
              <w:rPr>
                <w:rFonts w:ascii="Times New Roman" w:hAnsi="Times New Roman"/>
                <w:b/>
              </w:rPr>
              <w:t>Information of Public Importance</w:t>
            </w:r>
          </w:p>
        </w:tc>
      </w:tr>
      <w:tr w:rsidR="00223016" w:rsidRPr="00D469BE" w:rsidTr="00D469BE">
        <w:trPr>
          <w:trHeight w:val="666"/>
        </w:trPr>
        <w:tc>
          <w:tcPr>
            <w:tcW w:w="9191" w:type="dxa"/>
            <w:gridSpan w:val="5"/>
            <w:shd w:val="clear" w:color="auto" w:fill="F2F2F2"/>
            <w:vAlign w:val="center"/>
          </w:tcPr>
          <w:p w:rsidR="00223016" w:rsidRPr="00D469BE" w:rsidRDefault="00223016" w:rsidP="00D469BE">
            <w:pPr>
              <w:pStyle w:val="NoSpacing"/>
              <w:shd w:val="clear" w:color="auto" w:fill="F2F2F2"/>
              <w:jc w:val="center"/>
              <w:rPr>
                <w:rFonts w:ascii="Times New Roman" w:hAnsi="Times New Roman"/>
                <w:i/>
              </w:rPr>
            </w:pPr>
            <w:r w:rsidRPr="00D469BE">
              <w:rPr>
                <w:rFonts w:ascii="Times New Roman" w:hAnsi="Times New Roman"/>
                <w:b/>
                <w:i/>
              </w:rPr>
              <w:t xml:space="preserve"> </w:t>
            </w:r>
            <w:r w:rsidRPr="00D469BE">
              <w:rPr>
                <w:rFonts w:ascii="Times New Roman" w:hAnsi="Times New Roman"/>
                <w:i/>
              </w:rPr>
              <w:t>Name and number of the commitment</w:t>
            </w:r>
          </w:p>
          <w:p w:rsidR="00223016" w:rsidRPr="00D469BE" w:rsidRDefault="00223016" w:rsidP="00D469BE">
            <w:pPr>
              <w:pStyle w:val="NoSpacing"/>
              <w:shd w:val="clear" w:color="auto" w:fill="F2F2F2"/>
              <w:jc w:val="center"/>
              <w:rPr>
                <w:rFonts w:ascii="Times New Roman" w:hAnsi="Times New Roman"/>
              </w:rPr>
            </w:pPr>
            <w:r w:rsidRPr="00D469BE">
              <w:rPr>
                <w:rFonts w:ascii="Times New Roman" w:hAnsi="Times New Roman"/>
                <w:b/>
              </w:rPr>
              <w:t>COMMITMENT 6:</w:t>
            </w:r>
            <w:r w:rsidRPr="00D469BE">
              <w:rPr>
                <w:rFonts w:ascii="Times New Roman" w:hAnsi="Times New Roman"/>
              </w:rPr>
              <w:t xml:space="preserve"> </w:t>
            </w:r>
            <w:r w:rsidRPr="00D469BE">
              <w:rPr>
                <w:rFonts w:ascii="Times New Roman" w:hAnsi="Times New Roman"/>
                <w:b/>
              </w:rPr>
              <w:t>Impr</w:t>
            </w:r>
            <w:r w:rsidR="00867AC8">
              <w:rPr>
                <w:rFonts w:ascii="Times New Roman" w:hAnsi="Times New Roman"/>
                <w:b/>
              </w:rPr>
              <w:t>oving proactive transparency – Information B</w:t>
            </w:r>
            <w:r w:rsidRPr="00D469BE">
              <w:rPr>
                <w:rFonts w:ascii="Times New Roman" w:hAnsi="Times New Roman"/>
                <w:b/>
              </w:rPr>
              <w:t>ooklet</w:t>
            </w:r>
          </w:p>
        </w:tc>
      </w:tr>
      <w:tr w:rsidR="00223016" w:rsidRPr="00D469BE" w:rsidTr="00D469BE">
        <w:tc>
          <w:tcPr>
            <w:tcW w:w="2812" w:type="dxa"/>
            <w:shd w:val="clear" w:color="auto" w:fill="F2F2F2"/>
            <w:vAlign w:val="center"/>
          </w:tcPr>
          <w:p w:rsidR="00223016" w:rsidRPr="00D469BE" w:rsidRDefault="00223016" w:rsidP="00D469BE">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Commitment Start and End Date (e.g. 30 June 2015 - 30 June 2017)</w:t>
            </w:r>
          </w:p>
        </w:tc>
        <w:tc>
          <w:tcPr>
            <w:tcW w:w="6379" w:type="dxa"/>
            <w:gridSpan w:val="4"/>
            <w:vAlign w:val="center"/>
          </w:tcPr>
          <w:p w:rsidR="00223016" w:rsidRPr="00D469BE" w:rsidRDefault="00223016" w:rsidP="00D469BE">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 xml:space="preserve">Ongoing – upon expiry of fourteen months of the date of when the new Instructions </w:t>
            </w:r>
            <w:r w:rsidR="00AB3FF5">
              <w:rPr>
                <w:rFonts w:ascii="Times New Roman" w:eastAsia="Times New Roman" w:hAnsi="Times New Roman"/>
                <w:color w:val="000000"/>
                <w:lang w:val="en-GB"/>
              </w:rPr>
              <w:t>come</w:t>
            </w:r>
            <w:r w:rsidRPr="00D469BE">
              <w:rPr>
                <w:rFonts w:ascii="Times New Roman" w:eastAsia="Times New Roman" w:hAnsi="Times New Roman"/>
                <w:color w:val="000000"/>
                <w:lang w:val="en-GB"/>
              </w:rPr>
              <w:t xml:space="preserve"> into force</w:t>
            </w:r>
          </w:p>
        </w:tc>
      </w:tr>
      <w:tr w:rsidR="00223016" w:rsidRPr="00D469BE" w:rsidTr="00D469BE">
        <w:tc>
          <w:tcPr>
            <w:tcW w:w="2812" w:type="dxa"/>
            <w:shd w:val="clear" w:color="auto" w:fill="F2F2F2"/>
            <w:vAlign w:val="center"/>
          </w:tcPr>
          <w:p w:rsidR="00223016" w:rsidRPr="00D469BE" w:rsidRDefault="00223016" w:rsidP="00D469BE">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 xml:space="preserve">Lead implementing agency – Ministry, subordinated body, agency etc. </w:t>
            </w:r>
          </w:p>
        </w:tc>
        <w:tc>
          <w:tcPr>
            <w:tcW w:w="6379" w:type="dxa"/>
            <w:gridSpan w:val="4"/>
            <w:vAlign w:val="center"/>
          </w:tcPr>
          <w:p w:rsidR="00223016" w:rsidRPr="00D469BE" w:rsidRDefault="00223016" w:rsidP="00D469BE">
            <w:pPr>
              <w:rPr>
                <w:rFonts w:ascii="Times New Roman" w:hAnsi="Times New Roman"/>
                <w:lang w:val="en-GB"/>
              </w:rPr>
            </w:pPr>
            <w:r w:rsidRPr="00D469BE">
              <w:rPr>
                <w:rFonts w:ascii="Times New Roman" w:hAnsi="Times New Roman"/>
                <w:lang w:val="en-GB"/>
              </w:rPr>
              <w:t>Implementing agency for activity 1</w:t>
            </w:r>
            <w:r w:rsidR="00755511">
              <w:rPr>
                <w:rFonts w:ascii="Times New Roman" w:hAnsi="Times New Roman"/>
                <w:lang w:val="en-GB"/>
              </w:rPr>
              <w:t>,</w:t>
            </w:r>
            <w:r w:rsidR="00755511">
              <w:rPr>
                <w:rFonts w:ascii="Times New Roman" w:hAnsi="Times New Roman"/>
              </w:rPr>
              <w:t>3,4,5,6</w:t>
            </w:r>
            <w:r w:rsidRPr="00D469BE">
              <w:rPr>
                <w:rFonts w:ascii="Times New Roman" w:hAnsi="Times New Roman"/>
                <w:lang w:val="en-GB"/>
              </w:rPr>
              <w:t>: MPALSG</w:t>
            </w:r>
          </w:p>
          <w:p w:rsidR="00223016" w:rsidRPr="00D469BE" w:rsidRDefault="00223016" w:rsidP="00755511">
            <w:pPr>
              <w:spacing w:after="0" w:line="240" w:lineRule="auto"/>
              <w:rPr>
                <w:rFonts w:ascii="Times New Roman" w:hAnsi="Times New Roman"/>
                <w:lang w:val="en-GB"/>
              </w:rPr>
            </w:pPr>
            <w:r w:rsidRPr="00D469BE">
              <w:rPr>
                <w:rFonts w:ascii="Times New Roman" w:hAnsi="Times New Roman"/>
                <w:lang w:val="en-GB"/>
              </w:rPr>
              <w:t>Implementing agency for activities 2</w:t>
            </w:r>
            <w:r w:rsidR="00755511">
              <w:rPr>
                <w:rFonts w:ascii="Times New Roman" w:hAnsi="Times New Roman"/>
                <w:lang w:val="en-GB"/>
              </w:rPr>
              <w:t>:</w:t>
            </w:r>
            <w:r w:rsidRPr="00D469BE">
              <w:rPr>
                <w:rFonts w:ascii="Times New Roman" w:hAnsi="Times New Roman"/>
                <w:lang w:val="en-GB"/>
              </w:rPr>
              <w:t xml:space="preserve"> Commissioner for Information of Public Importance and Personal Data Protection</w:t>
            </w:r>
          </w:p>
        </w:tc>
      </w:tr>
      <w:tr w:rsidR="00223016" w:rsidRPr="00D469BE" w:rsidTr="00D469BE">
        <w:trPr>
          <w:trHeight w:val="600"/>
        </w:trPr>
        <w:tc>
          <w:tcPr>
            <w:tcW w:w="2812" w:type="dxa"/>
            <w:shd w:val="clear" w:color="auto" w:fill="F2F2F2"/>
            <w:vAlign w:val="center"/>
          </w:tcPr>
          <w:p w:rsidR="00223016" w:rsidRPr="00D469BE" w:rsidRDefault="00223016" w:rsidP="00D469BE">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Name of responsible person from implementing agency</w:t>
            </w:r>
          </w:p>
        </w:tc>
        <w:tc>
          <w:tcPr>
            <w:tcW w:w="6379" w:type="dxa"/>
            <w:gridSpan w:val="4"/>
            <w:vAlign w:val="center"/>
          </w:tcPr>
          <w:p w:rsidR="00223016" w:rsidRPr="00D469BE" w:rsidRDefault="00223016" w:rsidP="00D469BE">
            <w:pPr>
              <w:rPr>
                <w:rFonts w:ascii="Times New Roman" w:hAnsi="Times New Roman"/>
                <w:lang w:val="en-GB"/>
              </w:rPr>
            </w:pPr>
            <w:r w:rsidRPr="00D469BE">
              <w:rPr>
                <w:rFonts w:ascii="Times New Roman" w:hAnsi="Times New Roman"/>
                <w:lang w:val="en-GB"/>
              </w:rPr>
              <w:t xml:space="preserve">MPALSG: </w:t>
            </w:r>
            <w:r w:rsidR="00340D5A">
              <w:rPr>
                <w:rFonts w:ascii="Times New Roman" w:hAnsi="Times New Roman"/>
                <w:lang w:val="en-GB"/>
              </w:rPr>
              <w:t>Dražen Maravić</w:t>
            </w:r>
            <w:r w:rsidRPr="00D469BE">
              <w:rPr>
                <w:rFonts w:ascii="Times New Roman" w:hAnsi="Times New Roman"/>
                <w:lang w:val="en-GB"/>
              </w:rPr>
              <w:t xml:space="preserve"> </w:t>
            </w:r>
          </w:p>
          <w:p w:rsidR="00223016" w:rsidRPr="00D469BE" w:rsidRDefault="00223016" w:rsidP="00D469BE">
            <w:pPr>
              <w:spacing w:after="0" w:line="240" w:lineRule="auto"/>
              <w:rPr>
                <w:rFonts w:ascii="Times New Roman" w:hAnsi="Times New Roman"/>
                <w:lang w:val="en-GB"/>
              </w:rPr>
            </w:pPr>
            <w:r w:rsidRPr="00D469BE">
              <w:rPr>
                <w:rFonts w:ascii="Times New Roman" w:hAnsi="Times New Roman"/>
                <w:lang w:val="en-GB"/>
              </w:rPr>
              <w:t>Commissioner:</w:t>
            </w:r>
          </w:p>
          <w:p w:rsidR="00223016" w:rsidRPr="00D469BE" w:rsidRDefault="00223016" w:rsidP="00D469BE">
            <w:pPr>
              <w:spacing w:after="0" w:line="240" w:lineRule="auto"/>
              <w:rPr>
                <w:rFonts w:ascii="Times New Roman" w:hAnsi="Times New Roman"/>
                <w:lang w:val="en-GB"/>
              </w:rPr>
            </w:pPr>
            <w:r w:rsidRPr="00D469BE">
              <w:rPr>
                <w:rFonts w:ascii="Times New Roman" w:hAnsi="Times New Roman"/>
                <w:lang w:val="en-GB"/>
              </w:rPr>
              <w:t>Slavoljupka Pavlović</w:t>
            </w:r>
          </w:p>
        </w:tc>
      </w:tr>
      <w:tr w:rsidR="00223016" w:rsidRPr="00D469BE" w:rsidTr="00D469BE">
        <w:trPr>
          <w:trHeight w:val="270"/>
        </w:trPr>
        <w:tc>
          <w:tcPr>
            <w:tcW w:w="2812" w:type="dxa"/>
            <w:shd w:val="clear" w:color="auto" w:fill="F2F2F2"/>
            <w:vAlign w:val="center"/>
          </w:tcPr>
          <w:p w:rsidR="00223016" w:rsidRPr="00D469BE" w:rsidRDefault="00223016" w:rsidP="00D469BE">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Title, Department</w:t>
            </w:r>
          </w:p>
        </w:tc>
        <w:tc>
          <w:tcPr>
            <w:tcW w:w="6379" w:type="dxa"/>
            <w:gridSpan w:val="4"/>
            <w:vAlign w:val="center"/>
          </w:tcPr>
          <w:p w:rsidR="00685E25" w:rsidRDefault="00223016" w:rsidP="00D469BE">
            <w:pPr>
              <w:spacing w:after="0"/>
              <w:rPr>
                <w:rFonts w:ascii="Times New Roman" w:hAnsi="Times New Roman"/>
                <w:lang w:val="en-GB"/>
              </w:rPr>
            </w:pPr>
            <w:r w:rsidRPr="00D469BE">
              <w:rPr>
                <w:rFonts w:ascii="Times New Roman" w:hAnsi="Times New Roman"/>
                <w:lang w:val="en-GB"/>
              </w:rPr>
              <w:t xml:space="preserve">MPALSG: </w:t>
            </w:r>
            <w:r w:rsidR="00340D5A">
              <w:rPr>
                <w:rFonts w:ascii="Times New Roman" w:hAnsi="Times New Roman"/>
                <w:lang w:val="en-GB"/>
              </w:rPr>
              <w:t xml:space="preserve">Assistant Minister, </w:t>
            </w:r>
            <w:r w:rsidR="00685E25" w:rsidRPr="00685E25">
              <w:rPr>
                <w:rFonts w:ascii="Times New Roman" w:hAnsi="Times New Roman"/>
                <w:lang w:val="en-GB"/>
              </w:rPr>
              <w:t>Sector for development of good governance</w:t>
            </w:r>
            <w:r w:rsidR="00685E25" w:rsidRPr="00D469BE">
              <w:rPr>
                <w:rFonts w:ascii="Times New Roman" w:hAnsi="Times New Roman"/>
                <w:lang w:val="en-GB"/>
              </w:rPr>
              <w:t xml:space="preserve"> </w:t>
            </w:r>
          </w:p>
          <w:p w:rsidR="00223016" w:rsidRPr="00D469BE" w:rsidRDefault="00223016" w:rsidP="00D469BE">
            <w:pPr>
              <w:spacing w:after="0"/>
              <w:rPr>
                <w:rFonts w:ascii="Times New Roman" w:hAnsi="Times New Roman"/>
                <w:lang w:val="en-GB"/>
              </w:rPr>
            </w:pPr>
            <w:r w:rsidRPr="00D469BE">
              <w:rPr>
                <w:rFonts w:ascii="Times New Roman" w:hAnsi="Times New Roman"/>
                <w:lang w:val="en-GB"/>
              </w:rPr>
              <w:t>Commissioner:</w:t>
            </w:r>
          </w:p>
          <w:p w:rsidR="00223016" w:rsidRPr="00D469BE" w:rsidRDefault="00223016" w:rsidP="00755511">
            <w:pPr>
              <w:spacing w:after="0" w:line="240" w:lineRule="auto"/>
              <w:rPr>
                <w:rFonts w:ascii="Times New Roman" w:hAnsi="Times New Roman"/>
                <w:lang w:val="en-GB"/>
              </w:rPr>
            </w:pPr>
            <w:r w:rsidRPr="00D469BE">
              <w:rPr>
                <w:rFonts w:ascii="Times New Roman" w:hAnsi="Times New Roman"/>
                <w:lang w:val="en-GB"/>
              </w:rPr>
              <w:t>Head of the Cabinet, entrusted with tasks of the Assistant Secretary General of the Commissioner’s Office at the Sector for Harmonisation and Cooperation</w:t>
            </w:r>
          </w:p>
        </w:tc>
      </w:tr>
      <w:tr w:rsidR="00223016" w:rsidRPr="00D469BE" w:rsidTr="00D469BE">
        <w:trPr>
          <w:trHeight w:val="285"/>
        </w:trPr>
        <w:tc>
          <w:tcPr>
            <w:tcW w:w="2812" w:type="dxa"/>
            <w:shd w:val="clear" w:color="auto" w:fill="F2F2F2"/>
            <w:vAlign w:val="center"/>
          </w:tcPr>
          <w:p w:rsidR="00223016" w:rsidRPr="00D469BE" w:rsidRDefault="00223016" w:rsidP="00D469BE">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Email</w:t>
            </w:r>
          </w:p>
        </w:tc>
        <w:tc>
          <w:tcPr>
            <w:tcW w:w="6379" w:type="dxa"/>
            <w:gridSpan w:val="4"/>
            <w:vAlign w:val="center"/>
          </w:tcPr>
          <w:p w:rsidR="00223016" w:rsidRPr="00D469BE" w:rsidRDefault="00172D12" w:rsidP="00D469BE">
            <w:pPr>
              <w:spacing w:after="0" w:line="240" w:lineRule="auto"/>
              <w:rPr>
                <w:rFonts w:ascii="Times New Roman" w:hAnsi="Times New Roman"/>
                <w:lang w:val="en-GB"/>
              </w:rPr>
            </w:pPr>
            <w:hyperlink r:id="rId20" w:history="1">
              <w:r w:rsidR="00685E25" w:rsidRPr="008C340D">
                <w:rPr>
                  <w:rStyle w:val="Hyperlink"/>
                  <w:rFonts w:ascii="Times New Roman" w:hAnsi="Times New Roman"/>
                </w:rPr>
                <w:t>drazen.maravic@mduls.gov.rs</w:t>
              </w:r>
            </w:hyperlink>
            <w:r w:rsidR="00223016" w:rsidRPr="00D469BE">
              <w:rPr>
                <w:rFonts w:ascii="Times New Roman" w:hAnsi="Times New Roman"/>
                <w:lang w:val="en-GB"/>
              </w:rPr>
              <w:t xml:space="preserve"> </w:t>
            </w:r>
          </w:p>
          <w:p w:rsidR="00223016" w:rsidRPr="00755511" w:rsidRDefault="00172D12" w:rsidP="00D469BE">
            <w:pPr>
              <w:spacing w:after="0" w:line="240" w:lineRule="auto"/>
              <w:rPr>
                <w:rFonts w:ascii="Cambria" w:hAnsi="Cambria"/>
                <w:sz w:val="24"/>
                <w:szCs w:val="24"/>
                <w:lang w:val="en-GB"/>
              </w:rPr>
            </w:pPr>
            <w:hyperlink r:id="rId21" w:history="1">
              <w:r w:rsidR="00223016" w:rsidRPr="00D469BE">
                <w:rPr>
                  <w:rStyle w:val="Hyperlink"/>
                  <w:rFonts w:ascii="Cambria" w:hAnsi="Cambria"/>
                  <w:sz w:val="24"/>
                  <w:szCs w:val="24"/>
                  <w:lang w:val="en-GB"/>
                </w:rPr>
                <w:t>slavoljupka.pavlovic@poverenik.rs</w:t>
              </w:r>
            </w:hyperlink>
          </w:p>
        </w:tc>
      </w:tr>
      <w:tr w:rsidR="00223016" w:rsidRPr="00D469BE" w:rsidTr="00D469BE">
        <w:tc>
          <w:tcPr>
            <w:tcW w:w="2812" w:type="dxa"/>
            <w:shd w:val="clear" w:color="auto" w:fill="F2F2F2"/>
            <w:vAlign w:val="center"/>
          </w:tcPr>
          <w:p w:rsidR="00223016" w:rsidRPr="00D469BE" w:rsidRDefault="00223016" w:rsidP="00D469BE">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Phone</w:t>
            </w:r>
          </w:p>
        </w:tc>
        <w:tc>
          <w:tcPr>
            <w:tcW w:w="6379" w:type="dxa"/>
            <w:gridSpan w:val="4"/>
            <w:vAlign w:val="center"/>
          </w:tcPr>
          <w:p w:rsidR="00685E25" w:rsidRDefault="00685E25" w:rsidP="00685E25">
            <w:pPr>
              <w:spacing w:after="0" w:line="240" w:lineRule="auto"/>
              <w:rPr>
                <w:rFonts w:ascii="Times New Roman" w:hAnsi="Times New Roman"/>
              </w:rPr>
            </w:pPr>
            <w:r w:rsidRPr="00201D2C">
              <w:rPr>
                <w:rFonts w:ascii="Times New Roman" w:hAnsi="Times New Roman"/>
              </w:rPr>
              <w:t>011-</w:t>
            </w:r>
            <w:r>
              <w:rPr>
                <w:rFonts w:ascii="Times New Roman" w:hAnsi="Times New Roman"/>
              </w:rPr>
              <w:t>3345-532</w:t>
            </w:r>
          </w:p>
          <w:p w:rsidR="00223016" w:rsidRPr="00D469BE" w:rsidRDefault="00223016" w:rsidP="00D469BE">
            <w:pPr>
              <w:spacing w:after="0" w:line="240" w:lineRule="auto"/>
              <w:rPr>
                <w:rFonts w:ascii="Times New Roman" w:hAnsi="Times New Roman"/>
                <w:lang w:val="en-GB"/>
              </w:rPr>
            </w:pPr>
            <w:r w:rsidRPr="00D469BE">
              <w:rPr>
                <w:rFonts w:ascii="Times New Roman" w:hAnsi="Times New Roman"/>
                <w:lang w:val="en-GB"/>
              </w:rPr>
              <w:t>064 847-9-111</w:t>
            </w:r>
          </w:p>
        </w:tc>
      </w:tr>
      <w:tr w:rsidR="00223016" w:rsidRPr="00D469BE" w:rsidTr="00685E25">
        <w:trPr>
          <w:trHeight w:val="1215"/>
        </w:trPr>
        <w:tc>
          <w:tcPr>
            <w:tcW w:w="2812" w:type="dxa"/>
            <w:vMerge w:val="restart"/>
            <w:shd w:val="clear" w:color="auto" w:fill="F2F2F2"/>
            <w:vAlign w:val="center"/>
          </w:tcPr>
          <w:p w:rsidR="00223016" w:rsidRPr="00D469BE" w:rsidRDefault="00223016" w:rsidP="00D469BE">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Other actors involved</w:t>
            </w:r>
          </w:p>
        </w:tc>
        <w:tc>
          <w:tcPr>
            <w:tcW w:w="2100" w:type="dxa"/>
            <w:vAlign w:val="center"/>
          </w:tcPr>
          <w:p w:rsidR="00223016" w:rsidRPr="00D469BE" w:rsidRDefault="00685E25" w:rsidP="00D469BE">
            <w:pPr>
              <w:spacing w:after="0" w:line="240" w:lineRule="auto"/>
              <w:jc w:val="center"/>
              <w:rPr>
                <w:rFonts w:ascii="Times New Roman" w:eastAsia="Times New Roman" w:hAnsi="Times New Roman"/>
                <w:color w:val="000000"/>
                <w:highlight w:val="yellow"/>
                <w:lang w:val="en-GB"/>
              </w:rPr>
            </w:pPr>
            <w:r>
              <w:rPr>
                <w:rFonts w:ascii="Times New Roman" w:eastAsia="Times New Roman" w:hAnsi="Times New Roman"/>
                <w:color w:val="000000"/>
                <w:lang w:val="en-GB"/>
              </w:rPr>
              <w:t>Independent Regulatory Body</w:t>
            </w:r>
          </w:p>
        </w:tc>
        <w:tc>
          <w:tcPr>
            <w:tcW w:w="4279" w:type="dxa"/>
            <w:gridSpan w:val="3"/>
            <w:vAlign w:val="center"/>
          </w:tcPr>
          <w:p w:rsidR="00223016" w:rsidRPr="00D469BE" w:rsidRDefault="00685E25" w:rsidP="00685E25">
            <w:pPr>
              <w:jc w:val="center"/>
              <w:rPr>
                <w:rFonts w:ascii="Times New Roman" w:hAnsi="Times New Roman"/>
                <w:highlight w:val="yellow"/>
                <w:lang w:val="en-GB"/>
              </w:rPr>
            </w:pPr>
            <w:r w:rsidRPr="00D469BE">
              <w:rPr>
                <w:rFonts w:ascii="Times New Roman" w:hAnsi="Times New Roman"/>
                <w:lang w:val="en-GB"/>
              </w:rPr>
              <w:t>Commissioner for Information of Public Importance and Personal Data Protection</w:t>
            </w:r>
          </w:p>
        </w:tc>
      </w:tr>
      <w:tr w:rsidR="00223016" w:rsidRPr="00D469BE" w:rsidTr="00D469BE">
        <w:tc>
          <w:tcPr>
            <w:tcW w:w="2812" w:type="dxa"/>
            <w:vMerge/>
            <w:shd w:val="clear" w:color="auto" w:fill="F2F2F2"/>
          </w:tcPr>
          <w:p w:rsidR="00223016" w:rsidRPr="00D469BE" w:rsidRDefault="00223016" w:rsidP="00D469BE">
            <w:pPr>
              <w:rPr>
                <w:rFonts w:ascii="Times New Roman" w:hAnsi="Times New Roman"/>
                <w:highlight w:val="yellow"/>
                <w:lang w:val="en-GB"/>
              </w:rPr>
            </w:pPr>
          </w:p>
        </w:tc>
        <w:tc>
          <w:tcPr>
            <w:tcW w:w="2100" w:type="dxa"/>
            <w:vAlign w:val="center"/>
          </w:tcPr>
          <w:p w:rsidR="00223016" w:rsidRPr="00D469BE" w:rsidRDefault="00223016" w:rsidP="00D469BE">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 xml:space="preserve">Civil sector organisations, private sector, working groups  </w:t>
            </w:r>
          </w:p>
        </w:tc>
        <w:tc>
          <w:tcPr>
            <w:tcW w:w="4279" w:type="dxa"/>
            <w:gridSpan w:val="3"/>
          </w:tcPr>
          <w:p w:rsidR="00223016" w:rsidRPr="00D469BE" w:rsidRDefault="00223016" w:rsidP="00D469BE">
            <w:pPr>
              <w:spacing w:after="0" w:line="240" w:lineRule="auto"/>
              <w:rPr>
                <w:rFonts w:ascii="Times New Roman" w:hAnsi="Times New Roman"/>
                <w:lang w:val="en-GB"/>
              </w:rPr>
            </w:pPr>
            <w:r w:rsidRPr="00D469BE">
              <w:rPr>
                <w:rFonts w:ascii="Times New Roman" w:hAnsi="Times New Roman"/>
                <w:lang w:val="en-GB"/>
              </w:rPr>
              <w:t>CRTA – Centre for Research, Transparency and Accountability</w:t>
            </w:r>
          </w:p>
          <w:p w:rsidR="00223016" w:rsidRPr="00D469BE" w:rsidRDefault="00223016" w:rsidP="00D469BE">
            <w:pPr>
              <w:spacing w:after="0" w:line="240" w:lineRule="auto"/>
              <w:rPr>
                <w:rFonts w:ascii="Times New Roman" w:hAnsi="Times New Roman"/>
                <w:lang w:val="en-GB"/>
              </w:rPr>
            </w:pPr>
            <w:r w:rsidRPr="00D469BE">
              <w:rPr>
                <w:rFonts w:ascii="Times New Roman" w:hAnsi="Times New Roman"/>
                <w:lang w:val="en-GB"/>
              </w:rPr>
              <w:t>Belgrade Open School (BOS)</w:t>
            </w:r>
          </w:p>
          <w:p w:rsidR="00223016" w:rsidRPr="00D469BE" w:rsidRDefault="00223016" w:rsidP="00D469BE">
            <w:pPr>
              <w:spacing w:after="0" w:line="240" w:lineRule="auto"/>
              <w:rPr>
                <w:rFonts w:ascii="Times New Roman" w:hAnsi="Times New Roman"/>
                <w:lang w:val="en-GB"/>
              </w:rPr>
            </w:pPr>
            <w:r w:rsidRPr="00D469BE">
              <w:rPr>
                <w:rFonts w:ascii="Times New Roman" w:hAnsi="Times New Roman"/>
                <w:lang w:val="en-GB"/>
              </w:rPr>
              <w:t>UNDP</w:t>
            </w:r>
          </w:p>
        </w:tc>
      </w:tr>
      <w:tr w:rsidR="00223016" w:rsidRPr="00D469BE" w:rsidTr="00D469BE">
        <w:trPr>
          <w:trHeight w:val="960"/>
        </w:trPr>
        <w:tc>
          <w:tcPr>
            <w:tcW w:w="2812" w:type="dxa"/>
            <w:shd w:val="clear" w:color="auto" w:fill="F2F2F2"/>
            <w:vAlign w:val="center"/>
          </w:tcPr>
          <w:p w:rsidR="00223016" w:rsidRPr="00D469BE" w:rsidRDefault="00223016" w:rsidP="00D469BE">
            <w:pPr>
              <w:spacing w:after="0" w:line="240" w:lineRule="auto"/>
              <w:jc w:val="center"/>
              <w:rPr>
                <w:rFonts w:ascii="Times New Roman" w:eastAsia="Times New Roman" w:hAnsi="Times New Roman"/>
                <w:color w:val="000000"/>
                <w:highlight w:val="yellow"/>
                <w:lang w:val="en-GB"/>
              </w:rPr>
            </w:pPr>
            <w:r w:rsidRPr="00D469BE">
              <w:rPr>
                <w:rFonts w:ascii="Times New Roman" w:eastAsia="Times New Roman" w:hAnsi="Times New Roman"/>
                <w:color w:val="000000"/>
                <w:lang w:val="en-GB"/>
              </w:rPr>
              <w:t>Status quo or problem addressed by the commitment</w:t>
            </w:r>
          </w:p>
        </w:tc>
        <w:tc>
          <w:tcPr>
            <w:tcW w:w="6379" w:type="dxa"/>
            <w:gridSpan w:val="4"/>
          </w:tcPr>
          <w:p w:rsidR="00223016" w:rsidRPr="00D469BE" w:rsidRDefault="00223016" w:rsidP="00D469BE">
            <w:pPr>
              <w:spacing w:after="0" w:line="240" w:lineRule="auto"/>
              <w:jc w:val="both"/>
              <w:rPr>
                <w:rFonts w:ascii="Times New Roman" w:hAnsi="Times New Roman"/>
                <w:lang w:val="en-GB"/>
              </w:rPr>
            </w:pPr>
            <w:r w:rsidRPr="00D469BE">
              <w:rPr>
                <w:rFonts w:ascii="Times New Roman" w:hAnsi="Times New Roman"/>
                <w:lang w:val="en-GB"/>
              </w:rPr>
              <w:t xml:space="preserve">The Law on Free Access to Information of Public Importance, which came into force in 2004, provides that transparency in the work of public administration bodies can be achieved in two ways: proactively and reactively. Proactive transparency implies timely publishing of documents and availability of understandable information for citizens. Information booklets on the work of public authorities and their content are defined by the by the Law on Free Access to Information of Public Importance and they include information used or generated by public administration bodies in their work. The currently applicable </w:t>
            </w:r>
            <w:r w:rsidR="00CE183D">
              <w:rPr>
                <w:rFonts w:ascii="Times New Roman" w:hAnsi="Times New Roman"/>
                <w:lang w:val="en-GB"/>
              </w:rPr>
              <w:t>arrangement for publishing the Information B</w:t>
            </w:r>
            <w:r w:rsidRPr="00D469BE">
              <w:rPr>
                <w:rFonts w:ascii="Times New Roman" w:hAnsi="Times New Roman"/>
                <w:lang w:val="en-GB"/>
              </w:rPr>
              <w:t xml:space="preserve">ooklets (in </w:t>
            </w:r>
            <w:r w:rsidRPr="00D469BE">
              <w:rPr>
                <w:rFonts w:ascii="Times New Roman" w:hAnsi="Times New Roman"/>
                <w:i/>
                <w:lang w:val="en-GB"/>
              </w:rPr>
              <w:t>Word/PDF</w:t>
            </w:r>
            <w:r w:rsidRPr="00D469BE">
              <w:rPr>
                <w:rFonts w:ascii="Times New Roman" w:hAnsi="Times New Roman"/>
                <w:lang w:val="en-GB"/>
              </w:rPr>
              <w:t xml:space="preserve"> formats) and the updating system lead to insufficient data, make any attempt at oversight an arduous task and provide limited possibilities for comparison of information, which reduces citizens’ overall awareness of the issues.</w:t>
            </w:r>
          </w:p>
          <w:p w:rsidR="00223016" w:rsidRPr="00D469BE" w:rsidRDefault="00223016" w:rsidP="00D469BE">
            <w:pPr>
              <w:spacing w:after="0" w:line="240" w:lineRule="auto"/>
              <w:jc w:val="both"/>
              <w:rPr>
                <w:rFonts w:ascii="Times New Roman" w:hAnsi="Times New Roman"/>
                <w:highlight w:val="yellow"/>
                <w:lang w:val="en-GB"/>
              </w:rPr>
            </w:pPr>
            <w:r w:rsidRPr="00D469BE">
              <w:rPr>
                <w:rFonts w:ascii="Times New Roman" w:hAnsi="Times New Roman"/>
                <w:lang w:val="en-GB"/>
              </w:rPr>
              <w:lastRenderedPageBreak/>
              <w:t xml:space="preserve">The results of a survey carried out by the Belgrade Open School at the local self-government unit level showed that information booklets generally tend to lack the most sensitive information, especially information about the budget, which was observed in 69% of all cases. Only 16% of all municipalities published information about public procurement, while 11% published information about awarded state aid and various forms of financial support to public and other enterprises. About a half of all information booklets of LSGUs in Serbia (47%) do not contain information about e.g. documents and requirements necessary to exercise a social security entitlement or about the issuance of a certificate of registration with the register of births. </w:t>
            </w:r>
          </w:p>
        </w:tc>
      </w:tr>
      <w:tr w:rsidR="00223016" w:rsidRPr="00D469BE" w:rsidTr="00D469BE">
        <w:trPr>
          <w:trHeight w:val="960"/>
        </w:trPr>
        <w:tc>
          <w:tcPr>
            <w:tcW w:w="2812" w:type="dxa"/>
            <w:shd w:val="clear" w:color="auto" w:fill="F2F2F2"/>
            <w:vAlign w:val="center"/>
          </w:tcPr>
          <w:p w:rsidR="00223016" w:rsidRPr="00D469BE" w:rsidRDefault="00223016" w:rsidP="00D469BE">
            <w:pPr>
              <w:spacing w:after="0" w:line="240" w:lineRule="auto"/>
              <w:jc w:val="center"/>
              <w:rPr>
                <w:rFonts w:ascii="Times New Roman" w:hAnsi="Times New Roman"/>
                <w:highlight w:val="yellow"/>
                <w:lang w:val="en-GB"/>
              </w:rPr>
            </w:pPr>
            <w:r w:rsidRPr="00D469BE">
              <w:rPr>
                <w:rFonts w:ascii="Times New Roman" w:eastAsia="Times New Roman" w:hAnsi="Times New Roman"/>
                <w:color w:val="000000"/>
                <w:lang w:val="en-GB"/>
              </w:rPr>
              <w:lastRenderedPageBreak/>
              <w:t>Main objective</w:t>
            </w:r>
          </w:p>
        </w:tc>
        <w:tc>
          <w:tcPr>
            <w:tcW w:w="6379" w:type="dxa"/>
            <w:gridSpan w:val="4"/>
          </w:tcPr>
          <w:p w:rsidR="00223016" w:rsidRPr="00D469BE" w:rsidRDefault="00CE183D" w:rsidP="00D469BE">
            <w:pPr>
              <w:spacing w:after="0" w:line="240" w:lineRule="auto"/>
              <w:jc w:val="both"/>
              <w:rPr>
                <w:rFonts w:ascii="Times New Roman" w:hAnsi="Times New Roman"/>
                <w:lang w:val="en-GB"/>
              </w:rPr>
            </w:pPr>
            <w:r>
              <w:rPr>
                <w:rFonts w:ascii="Times New Roman" w:hAnsi="Times New Roman"/>
                <w:lang w:val="en-GB"/>
              </w:rPr>
              <w:t>Improved access to information</w:t>
            </w:r>
            <w:r w:rsidR="00223016" w:rsidRPr="00D469BE">
              <w:rPr>
                <w:rFonts w:ascii="Times New Roman" w:hAnsi="Times New Roman"/>
                <w:lang w:val="en-GB"/>
              </w:rPr>
              <w:t xml:space="preserve"> with full implementation of the proactive transparency principle through introduction of a singl</w:t>
            </w:r>
            <w:r>
              <w:rPr>
                <w:rFonts w:ascii="Times New Roman" w:hAnsi="Times New Roman"/>
                <w:lang w:val="en-GB"/>
              </w:rPr>
              <w:t>e application to enter data in Information B</w:t>
            </w:r>
            <w:r w:rsidR="00223016" w:rsidRPr="00D469BE">
              <w:rPr>
                <w:rFonts w:ascii="Times New Roman" w:hAnsi="Times New Roman"/>
                <w:lang w:val="en-GB"/>
              </w:rPr>
              <w:t>ooklets of public administration bodies.</w:t>
            </w:r>
          </w:p>
          <w:p w:rsidR="00223016" w:rsidRPr="00D469BE" w:rsidRDefault="00223016" w:rsidP="008B76CC">
            <w:pPr>
              <w:spacing w:after="0" w:line="240" w:lineRule="auto"/>
              <w:jc w:val="both"/>
              <w:rPr>
                <w:rFonts w:ascii="Times New Roman" w:hAnsi="Times New Roman"/>
                <w:lang w:val="en-GB"/>
              </w:rPr>
            </w:pPr>
            <w:r w:rsidRPr="00D469BE">
              <w:rPr>
                <w:rFonts w:ascii="Times New Roman" w:hAnsi="Times New Roman"/>
                <w:lang w:val="en-GB"/>
              </w:rPr>
              <w:t xml:space="preserve">The planned amendments to the Law on Free Access to Information of Public Importance, namely its Article 39 and Article 3 that defines the concept of a public authority </w:t>
            </w:r>
            <w:r w:rsidR="008B76CC">
              <w:rPr>
                <w:rFonts w:ascii="Times New Roman" w:hAnsi="Times New Roman"/>
                <w:lang w:val="en-GB"/>
              </w:rPr>
              <w:t xml:space="preserve">body </w:t>
            </w:r>
            <w:r w:rsidRPr="00D469BE">
              <w:rPr>
                <w:rFonts w:ascii="Times New Roman" w:hAnsi="Times New Roman"/>
                <w:lang w:val="en-GB"/>
              </w:rPr>
              <w:t xml:space="preserve">and the concept of a </w:t>
            </w:r>
            <w:r w:rsidR="008B76CC">
              <w:rPr>
                <w:rFonts w:ascii="Times New Roman" w:hAnsi="Times New Roman"/>
                <w:lang w:val="en-GB"/>
              </w:rPr>
              <w:t xml:space="preserve">government body </w:t>
            </w:r>
            <w:r w:rsidRPr="00D469BE">
              <w:rPr>
                <w:rFonts w:ascii="Times New Roman" w:hAnsi="Times New Roman"/>
                <w:lang w:val="en-GB"/>
              </w:rPr>
              <w:t xml:space="preserve">within the meaning of this Law, </w:t>
            </w:r>
            <w:r w:rsidR="00B05A6D">
              <w:rPr>
                <w:rFonts w:ascii="Times New Roman" w:hAnsi="Times New Roman"/>
                <w:lang w:val="en-GB"/>
              </w:rPr>
              <w:t xml:space="preserve">to </w:t>
            </w:r>
            <w:r w:rsidRPr="00D469BE">
              <w:rPr>
                <w:rFonts w:ascii="Times New Roman" w:hAnsi="Times New Roman"/>
                <w:lang w:val="en-GB"/>
              </w:rPr>
              <w:t xml:space="preserve">which category of authorities </w:t>
            </w:r>
            <w:r w:rsidR="00B05A6D">
              <w:rPr>
                <w:rFonts w:ascii="Times New Roman" w:hAnsi="Times New Roman"/>
                <w:lang w:val="en-GB"/>
              </w:rPr>
              <w:t>refers obligation</w:t>
            </w:r>
            <w:r w:rsidRPr="00D469BE">
              <w:rPr>
                <w:rFonts w:ascii="Times New Roman" w:hAnsi="Times New Roman"/>
                <w:lang w:val="en-GB"/>
              </w:rPr>
              <w:t xml:space="preserve"> to publish </w:t>
            </w:r>
            <w:r w:rsidR="00B05A6D">
              <w:rPr>
                <w:rFonts w:ascii="Times New Roman" w:hAnsi="Times New Roman"/>
                <w:lang w:val="en-GB"/>
              </w:rPr>
              <w:t>the Information Booklet</w:t>
            </w:r>
            <w:r w:rsidRPr="00D469BE">
              <w:rPr>
                <w:rFonts w:ascii="Times New Roman" w:hAnsi="Times New Roman"/>
                <w:lang w:val="en-GB"/>
              </w:rPr>
              <w:t>, as well as amendments to the Instructions on Preparation of Information Booklets, will see the information contained in those Information Booklets reformatted with the aim of opening the data contained therein and improving proactive transparency. In addition, harmonisation of these two documents would encourage the administration at all levels to open data in accordance with the “Open Data</w:t>
            </w:r>
            <w:r w:rsidR="00B05A6D">
              <w:rPr>
                <w:rFonts w:ascii="Times New Roman" w:hAnsi="Times New Roman"/>
                <w:lang w:val="en-GB"/>
              </w:rPr>
              <w:t xml:space="preserve"> Readiness</w:t>
            </w:r>
            <w:r w:rsidR="00B05A6D" w:rsidRPr="00D469BE">
              <w:rPr>
                <w:rFonts w:ascii="Times New Roman" w:hAnsi="Times New Roman"/>
                <w:lang w:val="en-GB"/>
              </w:rPr>
              <w:t xml:space="preserve"> Assessment</w:t>
            </w:r>
            <w:r w:rsidRPr="00D469BE">
              <w:rPr>
                <w:rFonts w:ascii="Times New Roman" w:hAnsi="Times New Roman"/>
                <w:lang w:val="en-GB"/>
              </w:rPr>
              <w:t>” published in December 2015.</w:t>
            </w:r>
          </w:p>
        </w:tc>
      </w:tr>
      <w:tr w:rsidR="00223016" w:rsidRPr="00D469BE" w:rsidTr="00D469BE">
        <w:trPr>
          <w:trHeight w:val="1290"/>
        </w:trPr>
        <w:tc>
          <w:tcPr>
            <w:tcW w:w="2812" w:type="dxa"/>
            <w:shd w:val="clear" w:color="auto" w:fill="F2F2F2"/>
            <w:vAlign w:val="center"/>
          </w:tcPr>
          <w:p w:rsidR="00223016" w:rsidRPr="00D469BE" w:rsidRDefault="00223016" w:rsidP="00D469BE">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Brief description of commitment (</w:t>
            </w:r>
            <w:r w:rsidR="00D469BE">
              <w:rPr>
                <w:rFonts w:ascii="Times New Roman" w:eastAsia="Times New Roman" w:hAnsi="Times New Roman"/>
                <w:color w:val="000000"/>
                <w:lang w:val="en-GB"/>
              </w:rPr>
              <w:t xml:space="preserve">140-character </w:t>
            </w:r>
            <w:r w:rsidRPr="00D469BE">
              <w:rPr>
                <w:rFonts w:ascii="Times New Roman" w:eastAsia="Times New Roman" w:hAnsi="Times New Roman"/>
                <w:color w:val="000000"/>
                <w:lang w:val="en-GB"/>
              </w:rPr>
              <w:t>limit)</w:t>
            </w:r>
          </w:p>
        </w:tc>
        <w:tc>
          <w:tcPr>
            <w:tcW w:w="6379" w:type="dxa"/>
            <w:gridSpan w:val="4"/>
          </w:tcPr>
          <w:p w:rsidR="00223016" w:rsidRPr="00D469BE" w:rsidRDefault="00A870BA" w:rsidP="00D469BE">
            <w:pPr>
              <w:spacing w:after="0" w:line="240" w:lineRule="auto"/>
              <w:jc w:val="both"/>
              <w:rPr>
                <w:rFonts w:ascii="Times New Roman" w:hAnsi="Times New Roman"/>
                <w:lang w:val="en-GB"/>
              </w:rPr>
            </w:pPr>
            <w:r w:rsidRPr="00D469BE">
              <w:rPr>
                <w:rFonts w:ascii="Times New Roman" w:hAnsi="Times New Roman"/>
                <w:lang w:val="en-GB"/>
              </w:rPr>
              <w:t xml:space="preserve">The planned amendments to the Law on Free Access to Information of Public Importance, namely its Article 39 and Article 3 that defines the concept of a public authority </w:t>
            </w:r>
            <w:r>
              <w:rPr>
                <w:rFonts w:ascii="Times New Roman" w:hAnsi="Times New Roman"/>
                <w:lang w:val="en-GB"/>
              </w:rPr>
              <w:t xml:space="preserve">body </w:t>
            </w:r>
            <w:r w:rsidRPr="00D469BE">
              <w:rPr>
                <w:rFonts w:ascii="Times New Roman" w:hAnsi="Times New Roman"/>
                <w:lang w:val="en-GB"/>
              </w:rPr>
              <w:t xml:space="preserve">and the concept of a </w:t>
            </w:r>
            <w:r>
              <w:rPr>
                <w:rFonts w:ascii="Times New Roman" w:hAnsi="Times New Roman"/>
                <w:lang w:val="en-GB"/>
              </w:rPr>
              <w:t xml:space="preserve">government body </w:t>
            </w:r>
            <w:r w:rsidRPr="00D469BE">
              <w:rPr>
                <w:rFonts w:ascii="Times New Roman" w:hAnsi="Times New Roman"/>
                <w:lang w:val="en-GB"/>
              </w:rPr>
              <w:t xml:space="preserve">within the meaning of this Law, </w:t>
            </w:r>
            <w:r>
              <w:rPr>
                <w:rFonts w:ascii="Times New Roman" w:hAnsi="Times New Roman"/>
                <w:lang w:val="en-GB"/>
              </w:rPr>
              <w:t xml:space="preserve">to </w:t>
            </w:r>
            <w:r w:rsidRPr="00D469BE">
              <w:rPr>
                <w:rFonts w:ascii="Times New Roman" w:hAnsi="Times New Roman"/>
                <w:lang w:val="en-GB"/>
              </w:rPr>
              <w:t xml:space="preserve">which category of authorities </w:t>
            </w:r>
            <w:r>
              <w:rPr>
                <w:rFonts w:ascii="Times New Roman" w:hAnsi="Times New Roman"/>
                <w:lang w:val="en-GB"/>
              </w:rPr>
              <w:t>refers obligation</w:t>
            </w:r>
            <w:r w:rsidRPr="00D469BE">
              <w:rPr>
                <w:rFonts w:ascii="Times New Roman" w:hAnsi="Times New Roman"/>
                <w:lang w:val="en-GB"/>
              </w:rPr>
              <w:t xml:space="preserve"> to publish </w:t>
            </w:r>
            <w:r>
              <w:rPr>
                <w:rFonts w:ascii="Times New Roman" w:hAnsi="Times New Roman"/>
                <w:lang w:val="en-GB"/>
              </w:rPr>
              <w:t>the Information Booklet</w:t>
            </w:r>
            <w:r w:rsidRPr="00D469BE">
              <w:rPr>
                <w:rFonts w:ascii="Times New Roman" w:hAnsi="Times New Roman"/>
                <w:lang w:val="en-GB"/>
              </w:rPr>
              <w:t>, as well as amendments to the Instructions on Preparation of Information Booklets,</w:t>
            </w:r>
            <w:r w:rsidR="00223016" w:rsidRPr="00D469BE">
              <w:rPr>
                <w:rFonts w:ascii="Times New Roman" w:hAnsi="Times New Roman"/>
                <w:lang w:val="en-GB"/>
              </w:rPr>
              <w:t xml:space="preserve"> will see the information contained in those Information Booklets reformatted with the aim of opening the data contained therein, improving proactive transparency and expanding the circle of administration bodies subject to the l</w:t>
            </w:r>
            <w:r>
              <w:rPr>
                <w:rFonts w:ascii="Times New Roman" w:hAnsi="Times New Roman"/>
                <w:lang w:val="en-GB"/>
              </w:rPr>
              <w:t>egal requirement of publishing Information B</w:t>
            </w:r>
            <w:r w:rsidR="00223016" w:rsidRPr="00D469BE">
              <w:rPr>
                <w:rFonts w:ascii="Times New Roman" w:hAnsi="Times New Roman"/>
                <w:lang w:val="en-GB"/>
              </w:rPr>
              <w:t>ooklets. This will entail:</w:t>
            </w:r>
          </w:p>
          <w:p w:rsidR="00223016" w:rsidRPr="00D469BE" w:rsidRDefault="00223016" w:rsidP="00D469BE">
            <w:pPr>
              <w:spacing w:after="0" w:line="240" w:lineRule="auto"/>
              <w:jc w:val="both"/>
              <w:rPr>
                <w:rFonts w:ascii="Times New Roman" w:hAnsi="Times New Roman"/>
                <w:lang w:val="en-GB"/>
              </w:rPr>
            </w:pPr>
            <w:r w:rsidRPr="00D469BE">
              <w:rPr>
                <w:rFonts w:ascii="Times New Roman" w:hAnsi="Times New Roman"/>
                <w:lang w:val="en-GB"/>
              </w:rPr>
              <w:t xml:space="preserve">1) Development of a </w:t>
            </w:r>
            <w:r w:rsidR="00CE2806">
              <w:rPr>
                <w:rFonts w:ascii="Times New Roman" w:hAnsi="Times New Roman"/>
                <w:lang w:val="en-GB"/>
              </w:rPr>
              <w:t>single</w:t>
            </w:r>
            <w:r w:rsidRPr="00D469BE">
              <w:rPr>
                <w:rFonts w:ascii="Times New Roman" w:hAnsi="Times New Roman"/>
                <w:lang w:val="en-GB"/>
              </w:rPr>
              <w:t xml:space="preserve"> IT system </w:t>
            </w:r>
            <w:r w:rsidR="00A870BA">
              <w:rPr>
                <w:rFonts w:ascii="Times New Roman" w:hAnsi="Times New Roman"/>
                <w:lang w:val="en-GB"/>
              </w:rPr>
              <w:t>to access, process and present the Information Booklet</w:t>
            </w:r>
          </w:p>
          <w:p w:rsidR="00223016" w:rsidRPr="00D469BE" w:rsidRDefault="00223016" w:rsidP="00D469BE">
            <w:pPr>
              <w:spacing w:after="0" w:line="240" w:lineRule="auto"/>
              <w:jc w:val="both"/>
              <w:rPr>
                <w:rFonts w:ascii="Times New Roman" w:hAnsi="Times New Roman"/>
                <w:lang w:val="en-GB"/>
              </w:rPr>
            </w:pPr>
            <w:r w:rsidRPr="00D469BE">
              <w:rPr>
                <w:rFonts w:ascii="Times New Roman" w:hAnsi="Times New Roman"/>
                <w:lang w:val="en-GB"/>
              </w:rPr>
              <w:t xml:space="preserve">2) Designing a segment of an online platform that would serve as an </w:t>
            </w:r>
            <w:r w:rsidR="00A870BA">
              <w:rPr>
                <w:rFonts w:ascii="Times New Roman" w:hAnsi="Times New Roman"/>
                <w:lang w:val="en-GB"/>
              </w:rPr>
              <w:t>Information B</w:t>
            </w:r>
            <w:r w:rsidRPr="00D469BE">
              <w:rPr>
                <w:rFonts w:ascii="Times New Roman" w:hAnsi="Times New Roman"/>
                <w:lang w:val="en-GB"/>
              </w:rPr>
              <w:t xml:space="preserve">ooklet, coupled with an obligation for public administration bodies to publish information booklets in </w:t>
            </w:r>
            <w:r w:rsidRPr="00D469BE">
              <w:rPr>
                <w:rFonts w:ascii="Times New Roman" w:hAnsi="Times New Roman"/>
                <w:i/>
                <w:lang w:val="en-GB"/>
              </w:rPr>
              <w:t>PDF</w:t>
            </w:r>
            <w:r w:rsidRPr="00D469BE">
              <w:rPr>
                <w:rFonts w:ascii="Times New Roman" w:hAnsi="Times New Roman"/>
                <w:lang w:val="en-GB"/>
              </w:rPr>
              <w:t xml:space="preserve"> format.</w:t>
            </w:r>
          </w:p>
          <w:p w:rsidR="00223016" w:rsidRPr="00D469BE" w:rsidRDefault="00223016" w:rsidP="00D469BE">
            <w:pPr>
              <w:spacing w:after="0" w:line="240" w:lineRule="auto"/>
              <w:jc w:val="both"/>
              <w:rPr>
                <w:rFonts w:ascii="Times New Roman" w:hAnsi="Times New Roman"/>
                <w:lang w:val="en-GB"/>
              </w:rPr>
            </w:pPr>
            <w:r w:rsidRPr="00D469BE">
              <w:rPr>
                <w:rFonts w:ascii="Times New Roman" w:hAnsi="Times New Roman"/>
                <w:lang w:val="en-GB"/>
              </w:rPr>
              <w:t xml:space="preserve">3) Training of employees in government bodies for the use of a </w:t>
            </w:r>
            <w:r w:rsidR="00CE2806">
              <w:rPr>
                <w:rFonts w:ascii="Times New Roman" w:hAnsi="Times New Roman"/>
                <w:lang w:val="en-GB"/>
              </w:rPr>
              <w:t>single</w:t>
            </w:r>
            <w:r w:rsidRPr="00D469BE">
              <w:rPr>
                <w:rFonts w:ascii="Times New Roman" w:hAnsi="Times New Roman"/>
                <w:lang w:val="en-GB"/>
              </w:rPr>
              <w:t xml:space="preserve"> IT system</w:t>
            </w:r>
          </w:p>
          <w:p w:rsidR="00223016" w:rsidRPr="00D469BE" w:rsidRDefault="00223016" w:rsidP="00D469BE">
            <w:pPr>
              <w:spacing w:after="0" w:line="240" w:lineRule="auto"/>
              <w:jc w:val="both"/>
              <w:rPr>
                <w:rFonts w:ascii="Times New Roman" w:hAnsi="Times New Roman"/>
                <w:lang w:val="en-GB"/>
              </w:rPr>
            </w:pPr>
            <w:r w:rsidRPr="00D469BE">
              <w:rPr>
                <w:rFonts w:ascii="Times New Roman" w:hAnsi="Times New Roman"/>
                <w:lang w:val="en-GB"/>
              </w:rPr>
              <w:t>4) Piloting the use of the application</w:t>
            </w:r>
          </w:p>
          <w:p w:rsidR="00223016" w:rsidRPr="00D469BE" w:rsidRDefault="00223016" w:rsidP="00D469BE">
            <w:pPr>
              <w:spacing w:after="0" w:line="240" w:lineRule="auto"/>
              <w:jc w:val="both"/>
              <w:rPr>
                <w:rFonts w:ascii="Times New Roman" w:hAnsi="Times New Roman"/>
                <w:lang w:val="en-GB"/>
              </w:rPr>
            </w:pPr>
            <w:r w:rsidRPr="00D469BE">
              <w:rPr>
                <w:rFonts w:ascii="Times New Roman" w:hAnsi="Times New Roman"/>
                <w:lang w:val="en-GB"/>
              </w:rPr>
              <w:t>5) Promotion of the application (</w:t>
            </w:r>
            <w:r w:rsidR="00CE2806">
              <w:rPr>
                <w:rFonts w:ascii="Times New Roman" w:hAnsi="Times New Roman"/>
                <w:lang w:val="en-GB"/>
              </w:rPr>
              <w:t>single</w:t>
            </w:r>
            <w:r w:rsidRPr="00D469BE">
              <w:rPr>
                <w:rFonts w:ascii="Times New Roman" w:hAnsi="Times New Roman"/>
                <w:lang w:val="en-GB"/>
              </w:rPr>
              <w:t xml:space="preserve"> IT system) for the public, civil sector, business sector and the media.  </w:t>
            </w:r>
          </w:p>
          <w:p w:rsidR="00223016" w:rsidRPr="00D469BE" w:rsidRDefault="00223016" w:rsidP="00D469BE">
            <w:pPr>
              <w:spacing w:after="0" w:line="240" w:lineRule="auto"/>
              <w:jc w:val="both"/>
              <w:rPr>
                <w:rFonts w:ascii="Times New Roman" w:hAnsi="Times New Roman"/>
                <w:lang w:val="en-GB"/>
              </w:rPr>
            </w:pPr>
          </w:p>
          <w:p w:rsidR="00223016" w:rsidRPr="00D469BE" w:rsidRDefault="00223016" w:rsidP="00D469BE">
            <w:pPr>
              <w:spacing w:after="0" w:line="240" w:lineRule="auto"/>
              <w:jc w:val="both"/>
              <w:rPr>
                <w:rFonts w:ascii="Times New Roman" w:hAnsi="Times New Roman"/>
                <w:highlight w:val="yellow"/>
                <w:lang w:val="en-GB"/>
              </w:rPr>
            </w:pPr>
            <w:r w:rsidRPr="00D469BE">
              <w:rPr>
                <w:rFonts w:ascii="Times New Roman" w:hAnsi="Times New Roman"/>
                <w:lang w:val="en-GB"/>
              </w:rPr>
              <w:t>Effectiveness of the amendments to Article 39 of the Law on Free Access to Information of Public Importance would be delayed until the online platform is designed.</w:t>
            </w:r>
          </w:p>
        </w:tc>
      </w:tr>
      <w:tr w:rsidR="00223016" w:rsidRPr="00D469BE" w:rsidTr="00D469BE">
        <w:tc>
          <w:tcPr>
            <w:tcW w:w="2812" w:type="dxa"/>
            <w:shd w:val="clear" w:color="auto" w:fill="F2F2F2"/>
            <w:vAlign w:val="center"/>
          </w:tcPr>
          <w:p w:rsidR="00223016" w:rsidRPr="00D469BE" w:rsidRDefault="00223016" w:rsidP="00D469BE">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OGP challenge addressed by the commitment</w:t>
            </w:r>
          </w:p>
        </w:tc>
        <w:tc>
          <w:tcPr>
            <w:tcW w:w="6379" w:type="dxa"/>
            <w:gridSpan w:val="4"/>
            <w:vAlign w:val="center"/>
          </w:tcPr>
          <w:p w:rsidR="00223016" w:rsidRPr="00D469BE" w:rsidRDefault="00223016" w:rsidP="00D469BE">
            <w:pPr>
              <w:spacing w:after="0" w:line="240" w:lineRule="auto"/>
              <w:rPr>
                <w:rFonts w:ascii="Times New Roman" w:hAnsi="Times New Roman"/>
                <w:lang w:val="en-GB"/>
              </w:rPr>
            </w:pPr>
            <w:r w:rsidRPr="00D469BE">
              <w:rPr>
                <w:rFonts w:ascii="Times New Roman" w:hAnsi="Times New Roman"/>
                <w:lang w:val="en-GB"/>
              </w:rPr>
              <w:t>Strengthening public integrity</w:t>
            </w:r>
          </w:p>
        </w:tc>
      </w:tr>
      <w:tr w:rsidR="00223016" w:rsidRPr="00D469BE" w:rsidTr="00D469BE">
        <w:trPr>
          <w:trHeight w:val="2175"/>
        </w:trPr>
        <w:tc>
          <w:tcPr>
            <w:tcW w:w="2812" w:type="dxa"/>
            <w:shd w:val="clear" w:color="auto" w:fill="F2F2F2"/>
          </w:tcPr>
          <w:p w:rsidR="00223016" w:rsidRPr="00D469BE" w:rsidRDefault="00223016" w:rsidP="00D469BE">
            <w:pPr>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lastRenderedPageBreak/>
              <w:t>Relevance.</w:t>
            </w:r>
          </w:p>
          <w:p w:rsidR="00223016" w:rsidRPr="00D469BE" w:rsidRDefault="00223016" w:rsidP="00D469BE">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Briefly describe the way in which this commitment is relevant to further advancing OGP values of access to information, public accountability, civic participation, and technology and innovation for openness and accountability. (A detailed description of these values is available in the OGP Values Guidance Note.)</w:t>
            </w:r>
          </w:p>
        </w:tc>
        <w:tc>
          <w:tcPr>
            <w:tcW w:w="6379" w:type="dxa"/>
            <w:gridSpan w:val="4"/>
            <w:vAlign w:val="center"/>
          </w:tcPr>
          <w:p w:rsidR="00223016" w:rsidRPr="00D469BE" w:rsidRDefault="00223016" w:rsidP="00D469BE">
            <w:pPr>
              <w:spacing w:after="0" w:line="240" w:lineRule="auto"/>
              <w:jc w:val="both"/>
              <w:rPr>
                <w:rFonts w:ascii="Times New Roman" w:hAnsi="Times New Roman"/>
                <w:lang w:val="en-GB"/>
              </w:rPr>
            </w:pPr>
            <w:r w:rsidRPr="00D469BE">
              <w:rPr>
                <w:rFonts w:ascii="Times New Roman" w:hAnsi="Times New Roman"/>
                <w:lang w:val="en-GB"/>
              </w:rPr>
              <w:t xml:space="preserve">The proactive transparency principle is fully compliant with the open government principles, which are also proclaimed by the OGP initiative. Timely provision of information in an open format would directly improve data accessibility, which will ensure transparency and accountability in the work of public administration and foster civic participation and influence on the work of public administration. </w:t>
            </w:r>
          </w:p>
          <w:p w:rsidR="00223016" w:rsidRPr="00D469BE" w:rsidRDefault="00223016" w:rsidP="00D469BE">
            <w:pPr>
              <w:spacing w:after="0" w:line="240" w:lineRule="auto"/>
              <w:jc w:val="both"/>
              <w:rPr>
                <w:rFonts w:ascii="Times New Roman" w:hAnsi="Times New Roman"/>
                <w:highlight w:val="yellow"/>
                <w:lang w:val="en-GB"/>
              </w:rPr>
            </w:pPr>
            <w:r w:rsidRPr="00D469BE">
              <w:rPr>
                <w:rFonts w:ascii="Times New Roman" w:hAnsi="Times New Roman"/>
                <w:lang w:val="en-GB"/>
              </w:rPr>
              <w:t xml:space="preserve">Provision of information in an </w:t>
            </w:r>
            <w:r w:rsidRPr="00D469BE">
              <w:rPr>
                <w:rFonts w:ascii="Times New Roman" w:hAnsi="Times New Roman"/>
                <w:i/>
                <w:lang w:val="en-GB"/>
              </w:rPr>
              <w:t>open data</w:t>
            </w:r>
            <w:r w:rsidRPr="00D469BE" w:rsidDel="00BA1DD5">
              <w:rPr>
                <w:rFonts w:ascii="Times New Roman" w:hAnsi="Times New Roman"/>
                <w:lang w:val="en-GB"/>
              </w:rPr>
              <w:t xml:space="preserve"> </w:t>
            </w:r>
            <w:r w:rsidRPr="00D469BE">
              <w:rPr>
                <w:rFonts w:ascii="Times New Roman" w:hAnsi="Times New Roman"/>
                <w:lang w:val="en-GB"/>
              </w:rPr>
              <w:t xml:space="preserve">format would enable subsequent processing of information and easier development of services and digital solutions for certain social services or social changes (e.g. development of a web or mobile application which would provide necessary information on required documentation to citizens). </w:t>
            </w:r>
          </w:p>
        </w:tc>
      </w:tr>
      <w:tr w:rsidR="00223016" w:rsidRPr="00D469BE" w:rsidTr="00D469BE">
        <w:trPr>
          <w:trHeight w:val="1365"/>
        </w:trPr>
        <w:tc>
          <w:tcPr>
            <w:tcW w:w="2812" w:type="dxa"/>
            <w:shd w:val="clear" w:color="auto" w:fill="F2F2F2"/>
            <w:vAlign w:val="center"/>
          </w:tcPr>
          <w:p w:rsidR="00223016" w:rsidRPr="00D469BE" w:rsidRDefault="00223016" w:rsidP="00D469BE">
            <w:pPr>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Ambition.</w:t>
            </w:r>
          </w:p>
          <w:p w:rsidR="00223016" w:rsidRPr="00D469BE" w:rsidRDefault="00223016" w:rsidP="00D469BE">
            <w:pPr>
              <w:spacing w:after="0" w:line="240" w:lineRule="auto"/>
              <w:jc w:val="center"/>
              <w:rPr>
                <w:rFonts w:ascii="Times New Roman" w:hAnsi="Times New Roman"/>
                <w:highlight w:val="yellow"/>
                <w:lang w:val="en-GB"/>
              </w:rPr>
            </w:pPr>
            <w:r w:rsidRPr="00D469BE">
              <w:rPr>
                <w:rFonts w:ascii="Times New Roman" w:eastAsia="Times New Roman" w:hAnsi="Times New Roman"/>
                <w:color w:val="000000"/>
                <w:lang w:val="en-GB"/>
              </w:rPr>
              <w:t>Briefly describe the intended results of the commitment and how it will either make government more open or improve government through more openness.</w:t>
            </w:r>
          </w:p>
        </w:tc>
        <w:tc>
          <w:tcPr>
            <w:tcW w:w="6379" w:type="dxa"/>
            <w:gridSpan w:val="4"/>
            <w:vAlign w:val="center"/>
          </w:tcPr>
          <w:p w:rsidR="00223016" w:rsidRPr="00D469BE" w:rsidRDefault="00223016" w:rsidP="00D469BE">
            <w:pPr>
              <w:spacing w:after="0" w:line="240" w:lineRule="auto"/>
              <w:jc w:val="both"/>
              <w:rPr>
                <w:rFonts w:ascii="Times New Roman" w:hAnsi="Times New Roman"/>
                <w:lang w:val="en-GB"/>
              </w:rPr>
            </w:pPr>
            <w:r w:rsidRPr="00D469BE">
              <w:rPr>
                <w:rFonts w:ascii="Times New Roman" w:hAnsi="Times New Roman"/>
                <w:lang w:val="en-GB"/>
              </w:rPr>
              <w:t>In order to increase civic participation, it will first be necessary to raise citizens’ awareness, both in quantitative and in qualitative terms. In this context, the level of comprehensibility of information made available to citizens by the public administration should also be taken into account. Only if citizens fully comprehend information that is provided to them proactively can it be considered that citizens have been properly informed. Reformatting of the information booklets would entail changes in the data entry and updating arrangements, which in turn would have direct effects on citizens’ awareness and facilitate the work of civil servants and oversight of compliance with the Law.</w:t>
            </w:r>
          </w:p>
          <w:p w:rsidR="00223016" w:rsidRPr="00D469BE" w:rsidRDefault="00223016" w:rsidP="00D469BE">
            <w:pPr>
              <w:spacing w:after="0" w:line="240" w:lineRule="auto"/>
              <w:jc w:val="both"/>
              <w:rPr>
                <w:rFonts w:ascii="Times New Roman" w:hAnsi="Times New Roman"/>
                <w:lang w:val="en-GB"/>
              </w:rPr>
            </w:pPr>
            <w:r w:rsidRPr="00D469BE">
              <w:rPr>
                <w:rFonts w:ascii="Times New Roman" w:hAnsi="Times New Roman"/>
                <w:lang w:val="en-GB"/>
              </w:rPr>
              <w:t xml:space="preserve">If adopted, this measure would ensure the following: </w:t>
            </w:r>
          </w:p>
          <w:p w:rsidR="00223016" w:rsidRPr="00D469BE" w:rsidRDefault="00223016" w:rsidP="00D469BE">
            <w:pPr>
              <w:spacing w:after="0" w:line="240" w:lineRule="auto"/>
              <w:jc w:val="both"/>
              <w:rPr>
                <w:rFonts w:ascii="Times New Roman" w:hAnsi="Times New Roman"/>
                <w:lang w:val="en-GB"/>
              </w:rPr>
            </w:pPr>
            <w:r w:rsidRPr="00D469BE">
              <w:rPr>
                <w:rFonts w:ascii="Times New Roman" w:hAnsi="Times New Roman"/>
                <w:lang w:val="en-GB"/>
              </w:rPr>
              <w:t xml:space="preserve">- Public administration bodies would </w:t>
            </w:r>
            <w:r w:rsidR="00CE2806">
              <w:rPr>
                <w:rFonts w:ascii="Times New Roman" w:hAnsi="Times New Roman"/>
                <w:lang w:val="en-GB"/>
              </w:rPr>
              <w:t>be able to enter data in their Information B</w:t>
            </w:r>
            <w:r w:rsidRPr="00D469BE">
              <w:rPr>
                <w:rFonts w:ascii="Times New Roman" w:hAnsi="Times New Roman"/>
                <w:lang w:val="en-GB"/>
              </w:rPr>
              <w:t>ooklets in a more efficient and faster manner</w:t>
            </w:r>
          </w:p>
          <w:p w:rsidR="00223016" w:rsidRPr="00D469BE" w:rsidRDefault="00223016" w:rsidP="00D469BE">
            <w:pPr>
              <w:spacing w:after="0" w:line="240" w:lineRule="auto"/>
              <w:jc w:val="both"/>
              <w:rPr>
                <w:rFonts w:ascii="Times New Roman" w:hAnsi="Times New Roman"/>
                <w:lang w:val="en-GB"/>
              </w:rPr>
            </w:pPr>
            <w:r w:rsidRPr="00D469BE">
              <w:rPr>
                <w:rFonts w:ascii="Times New Roman" w:hAnsi="Times New Roman"/>
                <w:lang w:val="en-GB"/>
              </w:rPr>
              <w:t>- The number of freedom of information requests would be reduced</w:t>
            </w:r>
          </w:p>
          <w:p w:rsidR="00223016" w:rsidRPr="00D469BE" w:rsidRDefault="00223016" w:rsidP="00D469BE">
            <w:pPr>
              <w:spacing w:after="0" w:line="240" w:lineRule="auto"/>
              <w:jc w:val="both"/>
              <w:rPr>
                <w:rFonts w:ascii="Times New Roman" w:hAnsi="Times New Roman"/>
                <w:lang w:val="en-GB"/>
              </w:rPr>
            </w:pPr>
            <w:r w:rsidRPr="00D469BE">
              <w:rPr>
                <w:rFonts w:ascii="Times New Roman" w:hAnsi="Times New Roman"/>
                <w:lang w:val="en-GB"/>
              </w:rPr>
              <w:t>- Public administration would be significantly improved because all pieces of information would be available in a single central database, both for other authorities and for citizens</w:t>
            </w:r>
          </w:p>
          <w:p w:rsidR="00223016" w:rsidRPr="00D469BE" w:rsidRDefault="00223016" w:rsidP="00D469BE">
            <w:pPr>
              <w:spacing w:after="0" w:line="240" w:lineRule="auto"/>
              <w:jc w:val="both"/>
              <w:rPr>
                <w:rFonts w:ascii="Times New Roman" w:hAnsi="Times New Roman"/>
                <w:lang w:val="en-GB"/>
              </w:rPr>
            </w:pPr>
            <w:r w:rsidRPr="00D469BE">
              <w:rPr>
                <w:rFonts w:ascii="Times New Roman" w:hAnsi="Times New Roman"/>
                <w:lang w:val="en-GB"/>
              </w:rPr>
              <w:t xml:space="preserve">- The system used for overseeing compliance with the Law on Free Access to Information of Public Importance would be more efficient if the oversight procedures were more expedient and if the oversight activities were conducted to a higher standard of quality. </w:t>
            </w:r>
          </w:p>
          <w:p w:rsidR="00223016" w:rsidRPr="00D469BE" w:rsidRDefault="00223016" w:rsidP="00D469BE">
            <w:pPr>
              <w:spacing w:after="0" w:line="240" w:lineRule="auto"/>
              <w:jc w:val="both"/>
              <w:rPr>
                <w:rFonts w:ascii="Times New Roman" w:hAnsi="Times New Roman"/>
                <w:lang w:val="en-GB"/>
              </w:rPr>
            </w:pPr>
            <w:r w:rsidRPr="00D469BE">
              <w:rPr>
                <w:rFonts w:ascii="Times New Roman" w:hAnsi="Times New Roman"/>
                <w:lang w:val="en-GB"/>
              </w:rPr>
              <w:t>- Interested parties would have easier and faster access to the required information, which they would be able to download in an open format, compare, cross-check and use for further analysis, research and development of various applications.</w:t>
            </w:r>
          </w:p>
          <w:p w:rsidR="00223016" w:rsidRPr="00D469BE" w:rsidRDefault="00223016" w:rsidP="00D469BE">
            <w:pPr>
              <w:spacing w:after="0" w:line="240" w:lineRule="auto"/>
              <w:jc w:val="both"/>
              <w:rPr>
                <w:rFonts w:ascii="Times New Roman" w:hAnsi="Times New Roman"/>
                <w:lang w:val="en-GB"/>
              </w:rPr>
            </w:pPr>
            <w:r w:rsidRPr="00D469BE">
              <w:rPr>
                <w:rFonts w:ascii="Times New Roman" w:hAnsi="Times New Roman"/>
                <w:lang w:val="en-GB"/>
              </w:rPr>
              <w:t xml:space="preserve">- Civic participation would improve significantly, as would the </w:t>
            </w:r>
            <w:r w:rsidRPr="00D469BE">
              <w:rPr>
                <w:rFonts w:ascii="Times New Roman" w:hAnsi="Times New Roman"/>
                <w:i/>
                <w:lang w:val="en-GB"/>
              </w:rPr>
              <w:t>watchdog</w:t>
            </w:r>
            <w:r w:rsidRPr="00D469BE">
              <w:rPr>
                <w:rFonts w:ascii="Times New Roman" w:hAnsi="Times New Roman"/>
                <w:lang w:val="en-GB"/>
              </w:rPr>
              <w:t xml:space="preserve"> role of the media and citizens’ oversight of the work of public administration bodies.</w:t>
            </w:r>
          </w:p>
        </w:tc>
      </w:tr>
      <w:tr w:rsidR="00223016" w:rsidRPr="00D469BE" w:rsidTr="00D469BE">
        <w:trPr>
          <w:trHeight w:val="1118"/>
        </w:trPr>
        <w:tc>
          <w:tcPr>
            <w:tcW w:w="2812" w:type="dxa"/>
            <w:tcBorders>
              <w:bottom w:val="single" w:sz="4" w:space="0" w:color="auto"/>
            </w:tcBorders>
            <w:shd w:val="clear" w:color="auto" w:fill="F2F2F2"/>
            <w:vAlign w:val="center"/>
          </w:tcPr>
          <w:p w:rsidR="00223016" w:rsidRPr="00D469BE" w:rsidRDefault="00223016" w:rsidP="00D469BE">
            <w:pPr>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Milestone</w:t>
            </w:r>
          </w:p>
          <w:p w:rsidR="00223016" w:rsidRPr="00D469BE" w:rsidRDefault="00223016" w:rsidP="00D469BE">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Activity with a verifiable deliverable and completion date</w:t>
            </w:r>
          </w:p>
        </w:tc>
        <w:tc>
          <w:tcPr>
            <w:tcW w:w="3330" w:type="dxa"/>
            <w:gridSpan w:val="2"/>
            <w:tcBorders>
              <w:bottom w:val="single" w:sz="4" w:space="0" w:color="auto"/>
            </w:tcBorders>
            <w:shd w:val="clear" w:color="auto" w:fill="F2F2F2"/>
            <w:vAlign w:val="center"/>
          </w:tcPr>
          <w:p w:rsidR="00223016" w:rsidRPr="00D469BE" w:rsidRDefault="00223016" w:rsidP="00D469BE">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Start Date</w:t>
            </w:r>
          </w:p>
        </w:tc>
        <w:tc>
          <w:tcPr>
            <w:tcW w:w="3049" w:type="dxa"/>
            <w:gridSpan w:val="2"/>
            <w:tcBorders>
              <w:bottom w:val="single" w:sz="4" w:space="0" w:color="auto"/>
            </w:tcBorders>
            <w:shd w:val="clear" w:color="auto" w:fill="F2F2F2"/>
            <w:vAlign w:val="center"/>
          </w:tcPr>
          <w:p w:rsidR="00223016" w:rsidRPr="00D469BE" w:rsidRDefault="00223016" w:rsidP="00D469BE">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End Date</w:t>
            </w:r>
          </w:p>
        </w:tc>
      </w:tr>
      <w:tr w:rsidR="00223016" w:rsidRPr="00D469BE" w:rsidTr="00D469BE">
        <w:trPr>
          <w:cantSplit/>
          <w:trHeight w:val="45"/>
        </w:trPr>
        <w:tc>
          <w:tcPr>
            <w:tcW w:w="2812" w:type="dxa"/>
            <w:tcBorders>
              <w:bottom w:val="nil"/>
            </w:tcBorders>
          </w:tcPr>
          <w:p w:rsidR="00223016" w:rsidRPr="00D469BE" w:rsidRDefault="00223016" w:rsidP="00223016">
            <w:pPr>
              <w:numPr>
                <w:ilvl w:val="0"/>
                <w:numId w:val="43"/>
              </w:numPr>
              <w:tabs>
                <w:tab w:val="left" w:pos="229"/>
              </w:tabs>
              <w:spacing w:after="0" w:line="240" w:lineRule="auto"/>
              <w:jc w:val="center"/>
              <w:rPr>
                <w:rFonts w:ascii="Times New Roman" w:hAnsi="Times New Roman"/>
                <w:lang w:val="en-GB"/>
              </w:rPr>
            </w:pPr>
            <w:r w:rsidRPr="00D469BE">
              <w:rPr>
                <w:rFonts w:ascii="Times New Roman" w:hAnsi="Times New Roman"/>
                <w:lang w:val="en-GB"/>
              </w:rPr>
              <w:lastRenderedPageBreak/>
              <w:t>Amendments to the Law on Free Access to Information of Public Importance (the “Law”)</w:t>
            </w:r>
          </w:p>
        </w:tc>
        <w:tc>
          <w:tcPr>
            <w:tcW w:w="3337" w:type="dxa"/>
            <w:gridSpan w:val="3"/>
            <w:tcBorders>
              <w:bottom w:val="nil"/>
            </w:tcBorders>
            <w:vAlign w:val="center"/>
          </w:tcPr>
          <w:p w:rsidR="00223016" w:rsidRPr="00D469BE" w:rsidRDefault="00223016" w:rsidP="00D469BE">
            <w:pPr>
              <w:spacing w:after="0" w:line="240" w:lineRule="auto"/>
              <w:ind w:left="409" w:hanging="180"/>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Ongoing</w:t>
            </w:r>
          </w:p>
        </w:tc>
        <w:tc>
          <w:tcPr>
            <w:tcW w:w="3042" w:type="dxa"/>
            <w:tcBorders>
              <w:top w:val="single" w:sz="4" w:space="0" w:color="auto"/>
              <w:bottom w:val="nil"/>
            </w:tcBorders>
            <w:vAlign w:val="center"/>
          </w:tcPr>
          <w:p w:rsidR="00223016" w:rsidRPr="00D469BE" w:rsidRDefault="00223016" w:rsidP="00D469BE">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Q4 2016</w:t>
            </w:r>
            <w:r w:rsidRPr="00D469BE">
              <w:rPr>
                <w:rStyle w:val="FootnoteReference"/>
                <w:rFonts w:ascii="Times New Roman" w:eastAsia="Times New Roman" w:hAnsi="Times New Roman"/>
                <w:color w:val="000000"/>
                <w:lang w:val="en-GB"/>
              </w:rPr>
              <w:footnoteReference w:id="23"/>
            </w:r>
          </w:p>
        </w:tc>
      </w:tr>
      <w:tr w:rsidR="00223016" w:rsidRPr="00D469BE" w:rsidTr="00D469BE">
        <w:trPr>
          <w:cantSplit/>
          <w:trHeight w:val="42"/>
        </w:trPr>
        <w:tc>
          <w:tcPr>
            <w:tcW w:w="2812" w:type="dxa"/>
            <w:tcBorders>
              <w:top w:val="nil"/>
              <w:bottom w:val="nil"/>
            </w:tcBorders>
          </w:tcPr>
          <w:p w:rsidR="00223016" w:rsidRPr="00D469BE" w:rsidRDefault="00223016" w:rsidP="00223016">
            <w:pPr>
              <w:numPr>
                <w:ilvl w:val="0"/>
                <w:numId w:val="43"/>
              </w:numPr>
              <w:tabs>
                <w:tab w:val="left" w:pos="229"/>
              </w:tabs>
              <w:spacing w:after="0" w:line="240" w:lineRule="auto"/>
              <w:jc w:val="center"/>
              <w:rPr>
                <w:rFonts w:ascii="Times New Roman" w:hAnsi="Times New Roman"/>
                <w:lang w:val="en-GB"/>
              </w:rPr>
            </w:pPr>
            <w:r w:rsidRPr="00D469BE">
              <w:rPr>
                <w:rFonts w:ascii="Times New Roman" w:hAnsi="Times New Roman"/>
                <w:lang w:val="en-GB"/>
              </w:rPr>
              <w:t>Passing of new Instructions on Preparation and Publishing of Information Booklets (the “Instructions”)</w:t>
            </w:r>
          </w:p>
        </w:tc>
        <w:tc>
          <w:tcPr>
            <w:tcW w:w="3337" w:type="dxa"/>
            <w:gridSpan w:val="3"/>
            <w:tcBorders>
              <w:top w:val="nil"/>
              <w:bottom w:val="nil"/>
            </w:tcBorders>
            <w:vAlign w:val="center"/>
          </w:tcPr>
          <w:p w:rsidR="00223016" w:rsidRPr="00D469BE" w:rsidRDefault="00223016" w:rsidP="00D469BE">
            <w:pPr>
              <w:spacing w:after="0" w:line="240" w:lineRule="auto"/>
              <w:ind w:left="409" w:hanging="180"/>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 xml:space="preserve">On the date when the Law </w:t>
            </w:r>
            <w:r w:rsidR="00AB3FF5">
              <w:rPr>
                <w:rFonts w:ascii="Times New Roman" w:eastAsia="Times New Roman" w:hAnsi="Times New Roman"/>
                <w:color w:val="000000"/>
                <w:lang w:val="en-GB"/>
              </w:rPr>
              <w:t>comes into force</w:t>
            </w:r>
          </w:p>
        </w:tc>
        <w:tc>
          <w:tcPr>
            <w:tcW w:w="3042" w:type="dxa"/>
            <w:tcBorders>
              <w:top w:val="nil"/>
              <w:bottom w:val="nil"/>
            </w:tcBorders>
            <w:vAlign w:val="center"/>
          </w:tcPr>
          <w:p w:rsidR="00223016" w:rsidRPr="00D469BE" w:rsidRDefault="00223016" w:rsidP="00D469BE">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 xml:space="preserve">Two months of the date when the Law </w:t>
            </w:r>
            <w:r w:rsidR="00AB3FF5">
              <w:rPr>
                <w:rFonts w:ascii="Times New Roman" w:eastAsia="Times New Roman" w:hAnsi="Times New Roman"/>
                <w:color w:val="000000"/>
                <w:lang w:val="en-GB"/>
              </w:rPr>
              <w:t>comes into force</w:t>
            </w:r>
          </w:p>
        </w:tc>
      </w:tr>
      <w:tr w:rsidR="00223016" w:rsidRPr="00D469BE" w:rsidTr="00D469BE">
        <w:trPr>
          <w:cantSplit/>
          <w:trHeight w:val="42"/>
        </w:trPr>
        <w:tc>
          <w:tcPr>
            <w:tcW w:w="2812" w:type="dxa"/>
            <w:tcBorders>
              <w:top w:val="nil"/>
              <w:bottom w:val="nil"/>
            </w:tcBorders>
          </w:tcPr>
          <w:p w:rsidR="00223016" w:rsidRPr="00D469BE" w:rsidRDefault="00223016" w:rsidP="00CE2806">
            <w:pPr>
              <w:numPr>
                <w:ilvl w:val="0"/>
                <w:numId w:val="43"/>
              </w:numPr>
              <w:tabs>
                <w:tab w:val="left" w:pos="229"/>
              </w:tabs>
              <w:spacing w:after="0" w:line="240" w:lineRule="auto"/>
              <w:ind w:left="-41" w:firstLine="41"/>
              <w:jc w:val="center"/>
              <w:rPr>
                <w:rFonts w:ascii="Times New Roman" w:hAnsi="Times New Roman"/>
                <w:lang w:val="en-GB"/>
              </w:rPr>
            </w:pPr>
            <w:r w:rsidRPr="00D469BE">
              <w:rPr>
                <w:rFonts w:ascii="Times New Roman" w:hAnsi="Times New Roman"/>
                <w:lang w:val="en-GB"/>
              </w:rPr>
              <w:t xml:space="preserve">Development of a </w:t>
            </w:r>
            <w:r w:rsidR="00CE2806">
              <w:rPr>
                <w:rFonts w:ascii="Times New Roman" w:hAnsi="Times New Roman"/>
                <w:lang w:val="en-GB"/>
              </w:rPr>
              <w:t>single</w:t>
            </w:r>
            <w:r w:rsidRPr="00D469BE">
              <w:rPr>
                <w:rFonts w:ascii="Times New Roman" w:hAnsi="Times New Roman"/>
                <w:lang w:val="en-GB"/>
              </w:rPr>
              <w:t xml:space="preserve"> </w:t>
            </w:r>
            <w:r w:rsidR="00CE2806">
              <w:rPr>
                <w:rFonts w:ascii="Times New Roman" w:hAnsi="Times New Roman"/>
                <w:lang w:val="en-GB"/>
              </w:rPr>
              <w:t>IT</w:t>
            </w:r>
            <w:r w:rsidRPr="00D469BE">
              <w:rPr>
                <w:rFonts w:ascii="Times New Roman" w:hAnsi="Times New Roman"/>
                <w:lang w:val="en-GB"/>
              </w:rPr>
              <w:t xml:space="preserve"> system to access, process and present </w:t>
            </w:r>
            <w:r w:rsidR="00814A8B">
              <w:rPr>
                <w:rFonts w:ascii="Times New Roman" w:hAnsi="Times New Roman"/>
                <w:lang w:val="en-GB"/>
              </w:rPr>
              <w:t>Information B</w:t>
            </w:r>
            <w:r w:rsidRPr="00D469BE">
              <w:rPr>
                <w:rFonts w:ascii="Times New Roman" w:hAnsi="Times New Roman"/>
                <w:lang w:val="en-GB"/>
              </w:rPr>
              <w:t>ooklets</w:t>
            </w:r>
          </w:p>
        </w:tc>
        <w:tc>
          <w:tcPr>
            <w:tcW w:w="3337" w:type="dxa"/>
            <w:gridSpan w:val="3"/>
            <w:tcBorders>
              <w:top w:val="nil"/>
              <w:bottom w:val="nil"/>
            </w:tcBorders>
            <w:vAlign w:val="center"/>
          </w:tcPr>
          <w:p w:rsidR="00223016" w:rsidRPr="00D469BE" w:rsidRDefault="00223016" w:rsidP="00D469BE">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On the date when the New Instructions come into force</w:t>
            </w:r>
          </w:p>
          <w:p w:rsidR="00223016" w:rsidRPr="00D469BE" w:rsidRDefault="00223016" w:rsidP="00D469BE">
            <w:pPr>
              <w:spacing w:after="0" w:line="240" w:lineRule="auto"/>
              <w:ind w:left="409" w:hanging="180"/>
              <w:jc w:val="center"/>
              <w:rPr>
                <w:rFonts w:ascii="Times New Roman" w:eastAsia="Times New Roman" w:hAnsi="Times New Roman"/>
                <w:color w:val="000000"/>
                <w:lang w:val="en-GB"/>
              </w:rPr>
            </w:pPr>
          </w:p>
        </w:tc>
        <w:tc>
          <w:tcPr>
            <w:tcW w:w="3042" w:type="dxa"/>
            <w:tcBorders>
              <w:top w:val="nil"/>
              <w:bottom w:val="nil"/>
            </w:tcBorders>
            <w:vAlign w:val="center"/>
          </w:tcPr>
          <w:p w:rsidR="00223016" w:rsidRPr="00D469BE" w:rsidRDefault="00223016" w:rsidP="00D469BE">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Upon expiry of one month of the date when the new Instructions come into force</w:t>
            </w:r>
          </w:p>
        </w:tc>
      </w:tr>
      <w:tr w:rsidR="00223016" w:rsidRPr="00D469BE" w:rsidTr="00D469BE">
        <w:trPr>
          <w:cantSplit/>
        </w:trPr>
        <w:tc>
          <w:tcPr>
            <w:tcW w:w="2812" w:type="dxa"/>
            <w:tcBorders>
              <w:top w:val="nil"/>
              <w:bottom w:val="nil"/>
            </w:tcBorders>
          </w:tcPr>
          <w:p w:rsidR="00223016" w:rsidRPr="00D469BE" w:rsidRDefault="00223016" w:rsidP="00CE2806">
            <w:pPr>
              <w:numPr>
                <w:ilvl w:val="0"/>
                <w:numId w:val="43"/>
              </w:numPr>
              <w:tabs>
                <w:tab w:val="left" w:pos="229"/>
              </w:tabs>
              <w:spacing w:after="0" w:line="240" w:lineRule="auto"/>
              <w:ind w:left="-41" w:firstLine="41"/>
              <w:jc w:val="center"/>
              <w:rPr>
                <w:rFonts w:ascii="Times New Roman" w:hAnsi="Times New Roman"/>
                <w:lang w:val="en-GB"/>
              </w:rPr>
            </w:pPr>
            <w:r w:rsidRPr="00D469BE">
              <w:rPr>
                <w:rFonts w:ascii="Times New Roman" w:hAnsi="Times New Roman"/>
                <w:lang w:val="en-GB"/>
              </w:rPr>
              <w:t xml:space="preserve">Training of employees at government bodies in the use of a </w:t>
            </w:r>
            <w:r w:rsidR="00CE2806">
              <w:rPr>
                <w:rFonts w:ascii="Times New Roman" w:hAnsi="Times New Roman"/>
                <w:lang w:val="en-GB"/>
              </w:rPr>
              <w:t>single</w:t>
            </w:r>
            <w:r w:rsidRPr="00D469BE">
              <w:rPr>
                <w:rFonts w:ascii="Times New Roman" w:hAnsi="Times New Roman"/>
                <w:lang w:val="en-GB"/>
              </w:rPr>
              <w:t xml:space="preserve"> </w:t>
            </w:r>
            <w:r w:rsidR="00CE2806">
              <w:rPr>
                <w:rFonts w:ascii="Times New Roman" w:hAnsi="Times New Roman"/>
                <w:lang w:val="en-GB"/>
              </w:rPr>
              <w:t>IT</w:t>
            </w:r>
            <w:r w:rsidR="00814A8B" w:rsidRPr="00D469BE">
              <w:rPr>
                <w:rFonts w:ascii="Times New Roman" w:hAnsi="Times New Roman"/>
                <w:lang w:val="en-GB"/>
              </w:rPr>
              <w:t xml:space="preserve"> </w:t>
            </w:r>
            <w:r w:rsidRPr="00D469BE">
              <w:rPr>
                <w:rFonts w:ascii="Times New Roman" w:hAnsi="Times New Roman"/>
                <w:lang w:val="en-GB"/>
              </w:rPr>
              <w:t>system</w:t>
            </w:r>
          </w:p>
        </w:tc>
        <w:tc>
          <w:tcPr>
            <w:tcW w:w="3337" w:type="dxa"/>
            <w:gridSpan w:val="3"/>
            <w:tcBorders>
              <w:top w:val="nil"/>
              <w:bottom w:val="nil"/>
            </w:tcBorders>
            <w:vAlign w:val="center"/>
          </w:tcPr>
          <w:p w:rsidR="00223016" w:rsidRPr="00D469BE" w:rsidRDefault="00223016" w:rsidP="00D469BE">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Two months of the date when the new Instructions come into force</w:t>
            </w:r>
          </w:p>
        </w:tc>
        <w:tc>
          <w:tcPr>
            <w:tcW w:w="3042" w:type="dxa"/>
            <w:tcBorders>
              <w:top w:val="nil"/>
              <w:bottom w:val="nil"/>
            </w:tcBorders>
            <w:vAlign w:val="center"/>
          </w:tcPr>
          <w:p w:rsidR="00223016" w:rsidRPr="00D469BE" w:rsidRDefault="00223016" w:rsidP="00D469BE">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Upon expiry of fourteen months of the date when the new Instructions come into force</w:t>
            </w:r>
          </w:p>
        </w:tc>
      </w:tr>
      <w:tr w:rsidR="00223016" w:rsidRPr="00D469BE" w:rsidTr="00D469BE">
        <w:trPr>
          <w:cantSplit/>
          <w:trHeight w:val="42"/>
        </w:trPr>
        <w:tc>
          <w:tcPr>
            <w:tcW w:w="2812" w:type="dxa"/>
            <w:tcBorders>
              <w:top w:val="nil"/>
              <w:bottom w:val="nil"/>
            </w:tcBorders>
            <w:vAlign w:val="center"/>
          </w:tcPr>
          <w:p w:rsidR="00223016" w:rsidRPr="00D469BE" w:rsidRDefault="00223016" w:rsidP="00223016">
            <w:pPr>
              <w:numPr>
                <w:ilvl w:val="0"/>
                <w:numId w:val="43"/>
              </w:numPr>
              <w:tabs>
                <w:tab w:val="left" w:pos="229"/>
              </w:tabs>
              <w:spacing w:after="0" w:line="240" w:lineRule="auto"/>
              <w:ind w:left="-43" w:firstLine="43"/>
              <w:jc w:val="center"/>
              <w:rPr>
                <w:rFonts w:ascii="Times New Roman" w:hAnsi="Times New Roman"/>
                <w:lang w:val="en-GB"/>
              </w:rPr>
            </w:pPr>
            <w:r w:rsidRPr="00D469BE">
              <w:rPr>
                <w:rFonts w:ascii="Times New Roman" w:hAnsi="Times New Roman"/>
                <w:lang w:val="en-GB"/>
              </w:rPr>
              <w:t>Piloting the use of the application</w:t>
            </w:r>
          </w:p>
        </w:tc>
        <w:tc>
          <w:tcPr>
            <w:tcW w:w="3337" w:type="dxa"/>
            <w:gridSpan w:val="3"/>
            <w:tcBorders>
              <w:top w:val="nil"/>
              <w:bottom w:val="nil"/>
            </w:tcBorders>
            <w:vAlign w:val="center"/>
          </w:tcPr>
          <w:p w:rsidR="00223016" w:rsidRPr="00D469BE" w:rsidRDefault="00223016" w:rsidP="00D469BE">
            <w:pPr>
              <w:spacing w:after="0" w:line="240" w:lineRule="auto"/>
              <w:ind w:left="27"/>
              <w:jc w:val="center"/>
              <w:rPr>
                <w:rFonts w:ascii="Times New Roman" w:eastAsia="Times New Roman" w:hAnsi="Times New Roman"/>
                <w:color w:val="000000"/>
                <w:lang w:val="en-GB"/>
              </w:rPr>
            </w:pPr>
          </w:p>
          <w:p w:rsidR="00223016" w:rsidRPr="00D469BE" w:rsidRDefault="00223016" w:rsidP="00D469BE">
            <w:pPr>
              <w:spacing w:after="0" w:line="240" w:lineRule="auto"/>
              <w:ind w:left="27"/>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At the beginning of the fourth month of the date when the new Instructions come into force</w:t>
            </w:r>
          </w:p>
        </w:tc>
        <w:tc>
          <w:tcPr>
            <w:tcW w:w="3042" w:type="dxa"/>
            <w:tcBorders>
              <w:top w:val="nil"/>
              <w:bottom w:val="nil"/>
            </w:tcBorders>
            <w:vAlign w:val="center"/>
          </w:tcPr>
          <w:p w:rsidR="00223016" w:rsidRPr="00D469BE" w:rsidRDefault="00223016" w:rsidP="00D469BE">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Nine months of the date when the new Instructions come into force</w:t>
            </w:r>
          </w:p>
        </w:tc>
      </w:tr>
      <w:tr w:rsidR="00223016" w:rsidRPr="00D469BE" w:rsidTr="00D469BE">
        <w:trPr>
          <w:cantSplit/>
          <w:trHeight w:val="42"/>
        </w:trPr>
        <w:tc>
          <w:tcPr>
            <w:tcW w:w="2812" w:type="dxa"/>
            <w:tcBorders>
              <w:top w:val="nil"/>
            </w:tcBorders>
          </w:tcPr>
          <w:p w:rsidR="00223016" w:rsidRPr="00D469BE" w:rsidRDefault="00223016" w:rsidP="00CE2806">
            <w:pPr>
              <w:numPr>
                <w:ilvl w:val="0"/>
                <w:numId w:val="43"/>
              </w:numPr>
              <w:tabs>
                <w:tab w:val="left" w:pos="229"/>
              </w:tabs>
              <w:spacing w:after="0" w:line="240" w:lineRule="auto"/>
              <w:jc w:val="center"/>
              <w:rPr>
                <w:rFonts w:ascii="Times New Roman" w:hAnsi="Times New Roman"/>
                <w:lang w:val="en-GB"/>
              </w:rPr>
            </w:pPr>
            <w:r w:rsidRPr="00D469BE">
              <w:rPr>
                <w:rFonts w:ascii="Times New Roman" w:hAnsi="Times New Roman"/>
                <w:lang w:val="en-GB"/>
              </w:rPr>
              <w:t xml:space="preserve">Promotion of the application (single </w:t>
            </w:r>
            <w:r w:rsidR="00CE2806">
              <w:rPr>
                <w:rFonts w:ascii="Times New Roman" w:hAnsi="Times New Roman"/>
                <w:lang w:val="en-GB"/>
              </w:rPr>
              <w:t>IT</w:t>
            </w:r>
            <w:r w:rsidR="00814A8B" w:rsidRPr="00D469BE">
              <w:rPr>
                <w:rFonts w:ascii="Times New Roman" w:hAnsi="Times New Roman"/>
                <w:lang w:val="en-GB"/>
              </w:rPr>
              <w:t xml:space="preserve"> </w:t>
            </w:r>
            <w:r w:rsidRPr="00D469BE">
              <w:rPr>
                <w:rFonts w:ascii="Times New Roman" w:hAnsi="Times New Roman"/>
                <w:lang w:val="en-GB"/>
              </w:rPr>
              <w:t>system) for the public, civil sector, business sector and the media.</w:t>
            </w:r>
          </w:p>
        </w:tc>
        <w:tc>
          <w:tcPr>
            <w:tcW w:w="3337" w:type="dxa"/>
            <w:gridSpan w:val="3"/>
            <w:tcBorders>
              <w:top w:val="nil"/>
            </w:tcBorders>
            <w:vAlign w:val="center"/>
          </w:tcPr>
          <w:p w:rsidR="00223016" w:rsidRPr="00D469BE" w:rsidRDefault="00223016" w:rsidP="00D469BE">
            <w:pPr>
              <w:spacing w:after="0" w:line="240" w:lineRule="auto"/>
              <w:ind w:left="409" w:hanging="180"/>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Two months of the date when the new Instructions come into force</w:t>
            </w:r>
          </w:p>
        </w:tc>
        <w:tc>
          <w:tcPr>
            <w:tcW w:w="3042" w:type="dxa"/>
            <w:tcBorders>
              <w:top w:val="nil"/>
            </w:tcBorders>
            <w:vAlign w:val="center"/>
          </w:tcPr>
          <w:p w:rsidR="00223016" w:rsidRPr="00D469BE" w:rsidRDefault="00223016" w:rsidP="00D469BE">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Fourteen months of the date when the new Instructions come into force</w:t>
            </w:r>
          </w:p>
        </w:tc>
      </w:tr>
    </w:tbl>
    <w:p w:rsidR="00223016" w:rsidRPr="00D469BE" w:rsidRDefault="00223016" w:rsidP="00223016">
      <w:pPr>
        <w:rPr>
          <w:rFonts w:ascii="Times New Roman" w:hAnsi="Times New Roman"/>
          <w:lang w:val="en-GB"/>
        </w:rPr>
      </w:pPr>
    </w:p>
    <w:p w:rsidR="00223016" w:rsidRPr="00D469BE" w:rsidRDefault="00223016" w:rsidP="00223016">
      <w:pPr>
        <w:rPr>
          <w:rFonts w:ascii="Times New Roman" w:hAnsi="Times New Roman"/>
          <w:lang w:val="en-GB"/>
        </w:rPr>
      </w:pPr>
    </w:p>
    <w:tbl>
      <w:tblPr>
        <w:tblW w:w="9191"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2"/>
        <w:gridCol w:w="2100"/>
        <w:gridCol w:w="1230"/>
        <w:gridCol w:w="7"/>
        <w:gridCol w:w="3042"/>
      </w:tblGrid>
      <w:tr w:rsidR="00223016" w:rsidRPr="00D469BE" w:rsidTr="00D469BE">
        <w:tc>
          <w:tcPr>
            <w:tcW w:w="9191" w:type="dxa"/>
            <w:gridSpan w:val="5"/>
            <w:shd w:val="clear" w:color="auto" w:fill="DEEAF6"/>
            <w:vAlign w:val="center"/>
          </w:tcPr>
          <w:p w:rsidR="00223016" w:rsidRPr="00D469BE" w:rsidRDefault="00223016" w:rsidP="00D469BE">
            <w:pPr>
              <w:pStyle w:val="NoSpacing"/>
              <w:shd w:val="clear" w:color="auto" w:fill="DEEAF6"/>
              <w:jc w:val="center"/>
              <w:rPr>
                <w:rFonts w:ascii="Times New Roman" w:hAnsi="Times New Roman"/>
                <w:i/>
              </w:rPr>
            </w:pPr>
            <w:r w:rsidRPr="00D469BE">
              <w:rPr>
                <w:rFonts w:ascii="Times New Roman" w:hAnsi="Times New Roman"/>
                <w:i/>
              </w:rPr>
              <w:t>THEME</w:t>
            </w:r>
          </w:p>
          <w:p w:rsidR="00223016" w:rsidRPr="00867AC8" w:rsidRDefault="00223016" w:rsidP="00867AC8">
            <w:pPr>
              <w:pStyle w:val="NoSpacing"/>
              <w:shd w:val="clear" w:color="auto" w:fill="DEEAF6"/>
              <w:jc w:val="center"/>
              <w:rPr>
                <w:rFonts w:ascii="Times New Roman" w:eastAsia="Calibri" w:hAnsi="Times New Roman"/>
                <w:b/>
              </w:rPr>
            </w:pPr>
            <w:r w:rsidRPr="00867AC8">
              <w:rPr>
                <w:rFonts w:ascii="Times New Roman" w:eastAsia="Calibri" w:hAnsi="Times New Roman"/>
                <w:b/>
              </w:rPr>
              <w:t xml:space="preserve">Improving </w:t>
            </w:r>
            <w:r w:rsidR="00867AC8">
              <w:rPr>
                <w:rFonts w:ascii="Times New Roman" w:eastAsia="Calibri" w:hAnsi="Times New Roman"/>
                <w:b/>
              </w:rPr>
              <w:t>Access to</w:t>
            </w:r>
            <w:r w:rsidRPr="00867AC8">
              <w:rPr>
                <w:rFonts w:ascii="Times New Roman" w:eastAsia="Calibri" w:hAnsi="Times New Roman"/>
                <w:b/>
              </w:rPr>
              <w:t xml:space="preserve"> Information of Public Importance</w:t>
            </w:r>
          </w:p>
        </w:tc>
      </w:tr>
      <w:tr w:rsidR="00223016" w:rsidRPr="00D469BE" w:rsidTr="00D469BE">
        <w:trPr>
          <w:trHeight w:val="666"/>
        </w:trPr>
        <w:tc>
          <w:tcPr>
            <w:tcW w:w="9191" w:type="dxa"/>
            <w:gridSpan w:val="5"/>
            <w:shd w:val="clear" w:color="auto" w:fill="F2F2F2"/>
            <w:vAlign w:val="center"/>
          </w:tcPr>
          <w:p w:rsidR="00223016" w:rsidRPr="00D469BE" w:rsidRDefault="00223016" w:rsidP="00D469BE">
            <w:pPr>
              <w:pStyle w:val="NoSpacing"/>
              <w:jc w:val="center"/>
              <w:rPr>
                <w:rFonts w:ascii="Times New Roman" w:hAnsi="Times New Roman"/>
                <w:b/>
                <w:i/>
              </w:rPr>
            </w:pPr>
            <w:r w:rsidRPr="00D469BE">
              <w:rPr>
                <w:rFonts w:ascii="Times New Roman" w:hAnsi="Times New Roman"/>
                <w:i/>
              </w:rPr>
              <w:t>Name and number of the commitment</w:t>
            </w:r>
            <w:r w:rsidRPr="00D469BE">
              <w:rPr>
                <w:rFonts w:ascii="Times New Roman" w:hAnsi="Times New Roman"/>
                <w:b/>
                <w:i/>
              </w:rPr>
              <w:t xml:space="preserve"> </w:t>
            </w:r>
          </w:p>
          <w:p w:rsidR="00223016" w:rsidRPr="00D469BE" w:rsidRDefault="00223016" w:rsidP="00D469BE">
            <w:pPr>
              <w:pStyle w:val="NoSpacing"/>
              <w:jc w:val="center"/>
              <w:rPr>
                <w:rFonts w:ascii="Times New Roman" w:hAnsi="Times New Roman"/>
              </w:rPr>
            </w:pPr>
            <w:r w:rsidRPr="00D469BE">
              <w:rPr>
                <w:rFonts w:ascii="Times New Roman" w:hAnsi="Times New Roman"/>
                <w:b/>
              </w:rPr>
              <w:t>COMMITMENT 7:</w:t>
            </w:r>
            <w:r w:rsidRPr="00D469BE">
              <w:rPr>
                <w:rFonts w:ascii="Times New Roman" w:hAnsi="Times New Roman"/>
              </w:rPr>
              <w:t xml:space="preserve">  </w:t>
            </w:r>
            <w:r w:rsidRPr="00D469BE">
              <w:rPr>
                <w:rFonts w:ascii="Times New Roman" w:hAnsi="Times New Roman"/>
                <w:b/>
              </w:rPr>
              <w:t xml:space="preserve">Amendments to the Law on Free Access to Information of Public Importance </w:t>
            </w:r>
          </w:p>
        </w:tc>
      </w:tr>
      <w:tr w:rsidR="00223016" w:rsidRPr="00D469BE" w:rsidTr="00D469BE">
        <w:trPr>
          <w:trHeight w:val="704"/>
        </w:trPr>
        <w:tc>
          <w:tcPr>
            <w:tcW w:w="2812" w:type="dxa"/>
            <w:shd w:val="clear" w:color="auto" w:fill="F2F2F2"/>
            <w:vAlign w:val="center"/>
          </w:tcPr>
          <w:p w:rsidR="00223016" w:rsidRPr="00D469BE" w:rsidRDefault="00223016" w:rsidP="00D469BE">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Commitment Start and End Date (e.g. 30 June 2015 - 30 June 2017)</w:t>
            </w:r>
          </w:p>
        </w:tc>
        <w:tc>
          <w:tcPr>
            <w:tcW w:w="6379" w:type="dxa"/>
            <w:gridSpan w:val="4"/>
            <w:vAlign w:val="center"/>
          </w:tcPr>
          <w:p w:rsidR="00223016" w:rsidRPr="00D469BE" w:rsidRDefault="00223016" w:rsidP="00D469BE">
            <w:pPr>
              <w:spacing w:after="0"/>
              <w:jc w:val="center"/>
              <w:rPr>
                <w:rFonts w:ascii="Times New Roman" w:hAnsi="Times New Roman"/>
                <w:lang w:val="en-GB"/>
              </w:rPr>
            </w:pPr>
          </w:p>
          <w:p w:rsidR="00223016" w:rsidRPr="00D469BE" w:rsidRDefault="00223016" w:rsidP="00D469BE">
            <w:pPr>
              <w:spacing w:after="0"/>
              <w:jc w:val="center"/>
              <w:rPr>
                <w:rFonts w:ascii="Times New Roman" w:hAnsi="Times New Roman"/>
                <w:lang w:val="en-GB"/>
              </w:rPr>
            </w:pPr>
            <w:r w:rsidRPr="00D469BE">
              <w:rPr>
                <w:rFonts w:ascii="Times New Roman" w:hAnsi="Times New Roman"/>
                <w:lang w:val="en-GB"/>
              </w:rPr>
              <w:t xml:space="preserve">Q4 2016 - Q4 2016 </w:t>
            </w:r>
          </w:p>
          <w:p w:rsidR="00223016" w:rsidRPr="00D469BE" w:rsidRDefault="00223016" w:rsidP="00D469BE">
            <w:pPr>
              <w:pStyle w:val="NoSpacing"/>
              <w:jc w:val="center"/>
              <w:rPr>
                <w:rFonts w:ascii="Times New Roman" w:hAnsi="Times New Roman"/>
              </w:rPr>
            </w:pPr>
          </w:p>
        </w:tc>
      </w:tr>
      <w:tr w:rsidR="00223016" w:rsidRPr="00D469BE" w:rsidTr="00D469BE">
        <w:tc>
          <w:tcPr>
            <w:tcW w:w="2812" w:type="dxa"/>
            <w:shd w:val="clear" w:color="auto" w:fill="F2F2F2"/>
            <w:vAlign w:val="center"/>
          </w:tcPr>
          <w:p w:rsidR="00223016" w:rsidRPr="00D469BE" w:rsidRDefault="00223016" w:rsidP="00D469BE">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 xml:space="preserve">Lead implementing agency – Ministry, subordinated body, agency etc. </w:t>
            </w:r>
          </w:p>
        </w:tc>
        <w:tc>
          <w:tcPr>
            <w:tcW w:w="6379" w:type="dxa"/>
            <w:gridSpan w:val="4"/>
            <w:vAlign w:val="center"/>
          </w:tcPr>
          <w:p w:rsidR="00223016" w:rsidRPr="00D469BE" w:rsidRDefault="00223016" w:rsidP="00D469BE">
            <w:pPr>
              <w:spacing w:after="0" w:line="240" w:lineRule="auto"/>
              <w:rPr>
                <w:rFonts w:ascii="Times New Roman" w:hAnsi="Times New Roman"/>
                <w:highlight w:val="yellow"/>
                <w:lang w:val="en-GB"/>
              </w:rPr>
            </w:pPr>
            <w:r w:rsidRPr="00D469BE">
              <w:rPr>
                <w:rFonts w:ascii="Times New Roman" w:hAnsi="Times New Roman"/>
                <w:lang w:val="en-GB"/>
              </w:rPr>
              <w:t>Ministry of Public Administration and Local Self-Government - MPALSG</w:t>
            </w:r>
          </w:p>
        </w:tc>
      </w:tr>
      <w:tr w:rsidR="00223016" w:rsidRPr="00D469BE" w:rsidTr="00D469BE">
        <w:trPr>
          <w:trHeight w:val="600"/>
        </w:trPr>
        <w:tc>
          <w:tcPr>
            <w:tcW w:w="2812" w:type="dxa"/>
            <w:shd w:val="clear" w:color="auto" w:fill="F2F2F2"/>
            <w:vAlign w:val="center"/>
          </w:tcPr>
          <w:p w:rsidR="00223016" w:rsidRPr="00D469BE" w:rsidRDefault="00223016" w:rsidP="00D469BE">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Name of responsible person from implementing agency</w:t>
            </w:r>
          </w:p>
        </w:tc>
        <w:tc>
          <w:tcPr>
            <w:tcW w:w="6379" w:type="dxa"/>
            <w:gridSpan w:val="4"/>
            <w:vAlign w:val="center"/>
          </w:tcPr>
          <w:p w:rsidR="00223016" w:rsidRPr="00D469BE" w:rsidRDefault="00685E25" w:rsidP="00D469BE">
            <w:pPr>
              <w:spacing w:after="0" w:line="240" w:lineRule="auto"/>
              <w:rPr>
                <w:rFonts w:ascii="Times New Roman" w:hAnsi="Times New Roman"/>
                <w:lang w:val="en-GB"/>
              </w:rPr>
            </w:pPr>
            <w:r>
              <w:rPr>
                <w:rFonts w:ascii="Times New Roman" w:hAnsi="Times New Roman"/>
                <w:lang w:val="en-GB"/>
              </w:rPr>
              <w:t>Dražen Maravić</w:t>
            </w:r>
          </w:p>
        </w:tc>
      </w:tr>
      <w:tr w:rsidR="00223016" w:rsidRPr="00D469BE" w:rsidTr="00D469BE">
        <w:trPr>
          <w:trHeight w:val="270"/>
        </w:trPr>
        <w:tc>
          <w:tcPr>
            <w:tcW w:w="2812" w:type="dxa"/>
            <w:shd w:val="clear" w:color="auto" w:fill="F2F2F2"/>
            <w:vAlign w:val="center"/>
          </w:tcPr>
          <w:p w:rsidR="00223016" w:rsidRPr="00D469BE" w:rsidRDefault="00223016" w:rsidP="00D469BE">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Title, Department</w:t>
            </w:r>
          </w:p>
        </w:tc>
        <w:tc>
          <w:tcPr>
            <w:tcW w:w="6379" w:type="dxa"/>
            <w:gridSpan w:val="4"/>
            <w:vAlign w:val="center"/>
          </w:tcPr>
          <w:p w:rsidR="00223016" w:rsidRPr="00D469BE" w:rsidRDefault="00685E25" w:rsidP="00D469BE">
            <w:pPr>
              <w:spacing w:after="0" w:line="240" w:lineRule="auto"/>
              <w:rPr>
                <w:rFonts w:ascii="Times New Roman" w:hAnsi="Times New Roman"/>
                <w:lang w:val="en-GB"/>
              </w:rPr>
            </w:pPr>
            <w:r>
              <w:rPr>
                <w:rFonts w:ascii="Times New Roman" w:hAnsi="Times New Roman"/>
                <w:lang w:val="en-GB"/>
              </w:rPr>
              <w:t xml:space="preserve">Assistant Minister, </w:t>
            </w:r>
            <w:r w:rsidRPr="00685E25">
              <w:rPr>
                <w:rFonts w:ascii="Times New Roman" w:hAnsi="Times New Roman"/>
                <w:lang w:val="en-GB"/>
              </w:rPr>
              <w:t>Sector for development of good governance</w:t>
            </w:r>
          </w:p>
        </w:tc>
      </w:tr>
      <w:tr w:rsidR="00223016" w:rsidRPr="00D469BE" w:rsidTr="00D469BE">
        <w:trPr>
          <w:trHeight w:val="285"/>
        </w:trPr>
        <w:tc>
          <w:tcPr>
            <w:tcW w:w="2812" w:type="dxa"/>
            <w:shd w:val="clear" w:color="auto" w:fill="F2F2F2"/>
            <w:vAlign w:val="center"/>
          </w:tcPr>
          <w:p w:rsidR="00223016" w:rsidRPr="00D469BE" w:rsidRDefault="00223016" w:rsidP="00D469BE">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Email</w:t>
            </w:r>
          </w:p>
        </w:tc>
        <w:tc>
          <w:tcPr>
            <w:tcW w:w="6379" w:type="dxa"/>
            <w:gridSpan w:val="4"/>
            <w:vAlign w:val="center"/>
          </w:tcPr>
          <w:p w:rsidR="00685E25" w:rsidRDefault="00172D12" w:rsidP="00685E25">
            <w:pPr>
              <w:spacing w:after="0" w:line="240" w:lineRule="auto"/>
              <w:rPr>
                <w:rFonts w:ascii="Times New Roman" w:hAnsi="Times New Roman"/>
                <w:lang w:val="en-GB"/>
              </w:rPr>
            </w:pPr>
            <w:hyperlink r:id="rId22" w:history="1">
              <w:r w:rsidR="00685E25" w:rsidRPr="00953DF0">
                <w:rPr>
                  <w:rStyle w:val="Hyperlink"/>
                  <w:rFonts w:ascii="Times New Roman" w:hAnsi="Times New Roman"/>
                  <w:lang w:val="en-GB"/>
                </w:rPr>
                <w:t>drazen.maravic@mduls.gov.rs</w:t>
              </w:r>
            </w:hyperlink>
          </w:p>
          <w:p w:rsidR="00223016" w:rsidRPr="00D469BE" w:rsidRDefault="00223016" w:rsidP="00685E25">
            <w:pPr>
              <w:spacing w:after="0" w:line="240" w:lineRule="auto"/>
              <w:rPr>
                <w:rFonts w:ascii="Times New Roman" w:hAnsi="Times New Roman"/>
                <w:lang w:val="en-GB"/>
              </w:rPr>
            </w:pPr>
            <w:r w:rsidRPr="00D469BE">
              <w:rPr>
                <w:rFonts w:ascii="Times New Roman" w:hAnsi="Times New Roman"/>
                <w:lang w:val="en-GB"/>
              </w:rPr>
              <w:t xml:space="preserve">  </w:t>
            </w:r>
          </w:p>
        </w:tc>
      </w:tr>
      <w:tr w:rsidR="00223016" w:rsidRPr="00D469BE" w:rsidTr="00D469BE">
        <w:trPr>
          <w:trHeight w:val="225"/>
        </w:trPr>
        <w:tc>
          <w:tcPr>
            <w:tcW w:w="2812" w:type="dxa"/>
            <w:shd w:val="clear" w:color="auto" w:fill="F2F2F2"/>
            <w:vAlign w:val="center"/>
          </w:tcPr>
          <w:p w:rsidR="00223016" w:rsidRPr="00D469BE" w:rsidRDefault="00223016" w:rsidP="00D469BE">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Phone</w:t>
            </w:r>
          </w:p>
        </w:tc>
        <w:tc>
          <w:tcPr>
            <w:tcW w:w="6379" w:type="dxa"/>
            <w:gridSpan w:val="4"/>
            <w:vAlign w:val="center"/>
          </w:tcPr>
          <w:p w:rsidR="00223016" w:rsidRPr="00685E25" w:rsidRDefault="00685E25" w:rsidP="00685E25">
            <w:pPr>
              <w:spacing w:after="0" w:line="240" w:lineRule="auto"/>
              <w:rPr>
                <w:rFonts w:ascii="Times New Roman" w:hAnsi="Times New Roman"/>
              </w:rPr>
            </w:pPr>
            <w:r w:rsidRPr="00201D2C">
              <w:rPr>
                <w:rFonts w:ascii="Times New Roman" w:hAnsi="Times New Roman"/>
              </w:rPr>
              <w:t>011-</w:t>
            </w:r>
            <w:r>
              <w:rPr>
                <w:rFonts w:ascii="Times New Roman" w:hAnsi="Times New Roman"/>
              </w:rPr>
              <w:t>3345-532</w:t>
            </w:r>
          </w:p>
        </w:tc>
      </w:tr>
      <w:tr w:rsidR="00223016" w:rsidRPr="00D469BE" w:rsidTr="00D469BE">
        <w:trPr>
          <w:trHeight w:val="1215"/>
        </w:trPr>
        <w:tc>
          <w:tcPr>
            <w:tcW w:w="2812" w:type="dxa"/>
            <w:vMerge w:val="restart"/>
            <w:shd w:val="clear" w:color="auto" w:fill="F2F2F2"/>
            <w:vAlign w:val="center"/>
          </w:tcPr>
          <w:p w:rsidR="00223016" w:rsidRPr="00D469BE" w:rsidRDefault="00223016" w:rsidP="00D469BE">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lastRenderedPageBreak/>
              <w:t>Other actors involved</w:t>
            </w:r>
          </w:p>
        </w:tc>
        <w:tc>
          <w:tcPr>
            <w:tcW w:w="2100" w:type="dxa"/>
            <w:vAlign w:val="center"/>
          </w:tcPr>
          <w:p w:rsidR="00223016" w:rsidRPr="00D469BE" w:rsidRDefault="00223016" w:rsidP="00D469BE">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Administration</w:t>
            </w:r>
          </w:p>
        </w:tc>
        <w:tc>
          <w:tcPr>
            <w:tcW w:w="4279" w:type="dxa"/>
            <w:gridSpan w:val="3"/>
            <w:vAlign w:val="center"/>
          </w:tcPr>
          <w:p w:rsidR="00223016" w:rsidRPr="00D469BE" w:rsidRDefault="00223016" w:rsidP="00D469BE">
            <w:pPr>
              <w:spacing w:after="0" w:line="240" w:lineRule="auto"/>
              <w:rPr>
                <w:rFonts w:ascii="Times New Roman" w:hAnsi="Times New Roman"/>
                <w:lang w:val="en-GB"/>
              </w:rPr>
            </w:pPr>
            <w:r w:rsidRPr="00D469BE">
              <w:rPr>
                <w:rFonts w:ascii="Times New Roman" w:hAnsi="Times New Roman"/>
                <w:lang w:val="en-GB"/>
              </w:rPr>
              <w:t>Special Working Group on preparation of the Draft Law Amending the Law on Free Access to Information of Public Importance</w:t>
            </w:r>
          </w:p>
        </w:tc>
      </w:tr>
      <w:tr w:rsidR="00223016" w:rsidRPr="00D469BE" w:rsidTr="00D469BE">
        <w:trPr>
          <w:trHeight w:val="1155"/>
        </w:trPr>
        <w:tc>
          <w:tcPr>
            <w:tcW w:w="2812" w:type="dxa"/>
            <w:vMerge/>
            <w:shd w:val="clear" w:color="auto" w:fill="F2F2F2"/>
          </w:tcPr>
          <w:p w:rsidR="00223016" w:rsidRPr="00D469BE" w:rsidRDefault="00223016" w:rsidP="00D469BE">
            <w:pPr>
              <w:rPr>
                <w:rFonts w:ascii="Times New Roman" w:hAnsi="Times New Roman"/>
                <w:lang w:val="en-GB"/>
              </w:rPr>
            </w:pPr>
          </w:p>
        </w:tc>
        <w:tc>
          <w:tcPr>
            <w:tcW w:w="2100" w:type="dxa"/>
            <w:vAlign w:val="center"/>
          </w:tcPr>
          <w:p w:rsidR="00223016" w:rsidRPr="00D469BE" w:rsidRDefault="00223016" w:rsidP="00D469BE">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 xml:space="preserve">Civil sector organisations, private sector, working groups  </w:t>
            </w:r>
          </w:p>
        </w:tc>
        <w:tc>
          <w:tcPr>
            <w:tcW w:w="4279" w:type="dxa"/>
            <w:gridSpan w:val="3"/>
            <w:vAlign w:val="center"/>
          </w:tcPr>
          <w:p w:rsidR="00223016" w:rsidRPr="00D469BE" w:rsidRDefault="00223016" w:rsidP="00D469BE">
            <w:pPr>
              <w:spacing w:after="0" w:line="240" w:lineRule="auto"/>
              <w:rPr>
                <w:rFonts w:ascii="Times New Roman" w:hAnsi="Times New Roman"/>
                <w:lang w:val="en-GB"/>
              </w:rPr>
            </w:pPr>
            <w:r w:rsidRPr="00D469BE">
              <w:rPr>
                <w:rFonts w:ascii="Times New Roman" w:hAnsi="Times New Roman"/>
                <w:lang w:val="en-GB"/>
              </w:rPr>
              <w:t>CRTA – Centre for Research, Transparency and Accountability</w:t>
            </w:r>
          </w:p>
        </w:tc>
      </w:tr>
      <w:tr w:rsidR="00223016" w:rsidRPr="00D469BE" w:rsidTr="00D469BE">
        <w:trPr>
          <w:trHeight w:val="557"/>
        </w:trPr>
        <w:tc>
          <w:tcPr>
            <w:tcW w:w="2812" w:type="dxa"/>
            <w:shd w:val="clear" w:color="auto" w:fill="F2F2F2"/>
            <w:vAlign w:val="center"/>
          </w:tcPr>
          <w:p w:rsidR="00223016" w:rsidRPr="00D469BE" w:rsidRDefault="00223016" w:rsidP="00D469BE">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Status quo or problem addressed by the commitment</w:t>
            </w:r>
          </w:p>
        </w:tc>
        <w:tc>
          <w:tcPr>
            <w:tcW w:w="6379" w:type="dxa"/>
            <w:gridSpan w:val="4"/>
          </w:tcPr>
          <w:p w:rsidR="00223016" w:rsidRPr="00D469BE" w:rsidRDefault="00223016" w:rsidP="00D469BE">
            <w:pPr>
              <w:spacing w:after="0" w:line="240" w:lineRule="auto"/>
              <w:jc w:val="both"/>
              <w:rPr>
                <w:rFonts w:ascii="Times New Roman" w:hAnsi="Times New Roman"/>
                <w:lang w:val="en-GB"/>
              </w:rPr>
            </w:pPr>
            <w:r w:rsidRPr="00D469BE">
              <w:rPr>
                <w:rFonts w:ascii="Times New Roman" w:hAnsi="Times New Roman"/>
                <w:lang w:val="en-GB"/>
              </w:rPr>
              <w:t xml:space="preserve">The Law on Free Access to Information of Public Importance is currently being revised. The current revision aims to address certain deficiencies that have been observed in the implementation of the Law in practice. </w:t>
            </w:r>
          </w:p>
          <w:p w:rsidR="00223016" w:rsidRPr="00D469BE" w:rsidRDefault="00223016" w:rsidP="00D469BE">
            <w:pPr>
              <w:spacing w:after="0" w:line="240" w:lineRule="auto"/>
              <w:jc w:val="both"/>
              <w:rPr>
                <w:rFonts w:ascii="Times New Roman" w:hAnsi="Times New Roman"/>
                <w:lang w:val="en-GB"/>
              </w:rPr>
            </w:pPr>
            <w:r w:rsidRPr="00D469BE">
              <w:rPr>
                <w:rFonts w:ascii="Times New Roman" w:hAnsi="Times New Roman"/>
                <w:lang w:val="en-GB"/>
              </w:rPr>
              <w:t xml:space="preserve">The Law on Free Access to Information of Public Importance dates back to 2004. The Law has been praised as excellent in terms of its legislative arrangements, but its implementation in practice has revealed certain deficiencies. </w:t>
            </w:r>
          </w:p>
          <w:p w:rsidR="00223016" w:rsidRPr="00D469BE" w:rsidRDefault="00223016" w:rsidP="00D469BE">
            <w:pPr>
              <w:spacing w:after="0" w:line="240" w:lineRule="auto"/>
              <w:jc w:val="both"/>
              <w:rPr>
                <w:rFonts w:ascii="Times New Roman" w:hAnsi="Times New Roman"/>
                <w:lang w:val="en-GB"/>
              </w:rPr>
            </w:pPr>
            <w:r w:rsidRPr="00D469BE">
              <w:rPr>
                <w:rFonts w:ascii="Times New Roman" w:hAnsi="Times New Roman"/>
                <w:lang w:val="en-GB"/>
              </w:rPr>
              <w:t xml:space="preserve">The Commissioner for Information of Public Importance received a similar number of complaints in 2014 and 2015 – about 4,000 – mostly in cases of the so-called administrative silence. This shows that the legal enforcement mechanisms cannot be fully implemented in practice. In addition, the supervisory authority in charge of implementation of this Law, the Administrative Inspectorate, has rarely used the option of imposing penalties for violations of the Law. Indeed, in recent years, entities that broke the Law were allowed to go unpunished on several occasions. </w:t>
            </w:r>
          </w:p>
          <w:p w:rsidR="00223016" w:rsidRPr="00D469BE" w:rsidRDefault="00223016" w:rsidP="00D469BE">
            <w:pPr>
              <w:spacing w:after="0" w:line="240" w:lineRule="auto"/>
              <w:jc w:val="both"/>
              <w:rPr>
                <w:rFonts w:ascii="Times New Roman" w:hAnsi="Times New Roman"/>
                <w:lang w:val="en-GB"/>
              </w:rPr>
            </w:pPr>
            <w:r w:rsidRPr="00D469BE">
              <w:rPr>
                <w:rFonts w:ascii="Times New Roman" w:hAnsi="Times New Roman"/>
                <w:lang w:val="en-GB"/>
              </w:rPr>
              <w:t xml:space="preserve">The last two years saw progress in this regard, with the institution of infringement proceedings against a number of entities. However, taking into account that the Commissioner </w:t>
            </w:r>
            <w:r w:rsidR="00D17DCF" w:rsidRPr="00D469BE">
              <w:rPr>
                <w:rFonts w:ascii="Times New Roman" w:hAnsi="Times New Roman"/>
                <w:lang w:val="en-GB"/>
              </w:rPr>
              <w:t>annually</w:t>
            </w:r>
            <w:r w:rsidR="00D17DCF">
              <w:rPr>
                <w:rFonts w:ascii="Times New Roman" w:hAnsi="Times New Roman"/>
                <w:lang w:val="en-GB"/>
              </w:rPr>
              <w:t xml:space="preserve"> submits</w:t>
            </w:r>
            <w:r w:rsidRPr="00D469BE">
              <w:rPr>
                <w:rFonts w:ascii="Times New Roman" w:hAnsi="Times New Roman"/>
                <w:lang w:val="en-GB"/>
              </w:rPr>
              <w:t xml:space="preserve"> </w:t>
            </w:r>
            <w:r w:rsidR="00D17DCF">
              <w:rPr>
                <w:rFonts w:ascii="Times New Roman" w:hAnsi="Times New Roman"/>
                <w:lang w:val="en-GB"/>
              </w:rPr>
              <w:t xml:space="preserve">to Administrative inspection </w:t>
            </w:r>
            <w:r w:rsidRPr="00D469BE">
              <w:rPr>
                <w:rFonts w:ascii="Times New Roman" w:hAnsi="Times New Roman"/>
                <w:lang w:val="en-GB"/>
              </w:rPr>
              <w:t xml:space="preserve">between 300 and 400 </w:t>
            </w:r>
            <w:r w:rsidR="00D17DCF">
              <w:rPr>
                <w:rFonts w:ascii="Times New Roman" w:hAnsi="Times New Roman"/>
                <w:lang w:val="en-GB"/>
              </w:rPr>
              <w:t xml:space="preserve">initiatives to initiate </w:t>
            </w:r>
            <w:r w:rsidR="00D17DCF" w:rsidRPr="00D469BE">
              <w:rPr>
                <w:rFonts w:ascii="Times New Roman" w:hAnsi="Times New Roman"/>
                <w:lang w:val="en-GB"/>
              </w:rPr>
              <w:t xml:space="preserve">infringement </w:t>
            </w:r>
            <w:r w:rsidR="00D17DCF" w:rsidRPr="00D17DCF">
              <w:rPr>
                <w:rFonts w:ascii="Times New Roman" w:hAnsi="Times New Roman"/>
                <w:lang w:val="en-GB"/>
              </w:rPr>
              <w:t>proceedings</w:t>
            </w:r>
            <w:r w:rsidRPr="00D469BE">
              <w:rPr>
                <w:rFonts w:ascii="Times New Roman" w:hAnsi="Times New Roman"/>
                <w:lang w:val="en-GB"/>
              </w:rPr>
              <w:t>,</w:t>
            </w:r>
            <w:r w:rsidR="00D17DCF" w:rsidRPr="00D17DCF">
              <w:rPr>
                <w:rFonts w:ascii="Times New Roman" w:hAnsi="Times New Roman"/>
                <w:lang w:val="en-GB"/>
              </w:rPr>
              <w:t xml:space="preserve"> in cases of drastic violations of the right to free access to information of public interest, when the public authorities do not act according to the decision of the Commissioner,</w:t>
            </w:r>
            <w:r w:rsidRPr="00D469BE">
              <w:rPr>
                <w:rFonts w:ascii="Times New Roman" w:hAnsi="Times New Roman"/>
                <w:lang w:val="en-GB"/>
              </w:rPr>
              <w:t xml:space="preserve"> the number of infringement proceedings that are actually instituted remains very low.</w:t>
            </w:r>
          </w:p>
          <w:p w:rsidR="00223016" w:rsidRPr="00D469BE" w:rsidRDefault="00223016" w:rsidP="00D469BE">
            <w:pPr>
              <w:spacing w:after="0" w:line="240" w:lineRule="auto"/>
              <w:jc w:val="both"/>
              <w:rPr>
                <w:rFonts w:ascii="Times New Roman" w:hAnsi="Times New Roman"/>
                <w:lang w:val="en-GB"/>
              </w:rPr>
            </w:pPr>
            <w:r w:rsidRPr="00D469BE">
              <w:rPr>
                <w:rFonts w:ascii="Times New Roman" w:hAnsi="Times New Roman"/>
                <w:lang w:val="en-GB"/>
              </w:rPr>
              <w:t>As the Law is currently being revised, these and other shortcomings might be eliminated in order to raise awareness of entities subject to the Law on Free Access to Information of Public Importance, as a constitutional category.</w:t>
            </w:r>
          </w:p>
          <w:p w:rsidR="00223016" w:rsidRPr="00D469BE" w:rsidRDefault="00223016" w:rsidP="00D469BE">
            <w:pPr>
              <w:spacing w:after="0" w:line="240" w:lineRule="auto"/>
              <w:jc w:val="both"/>
              <w:rPr>
                <w:rFonts w:ascii="Times New Roman" w:hAnsi="Times New Roman"/>
                <w:lang w:val="en-GB"/>
              </w:rPr>
            </w:pPr>
            <w:r w:rsidRPr="00D469BE">
              <w:rPr>
                <w:rFonts w:ascii="Times New Roman" w:hAnsi="Times New Roman"/>
                <w:lang w:val="en-GB"/>
              </w:rPr>
              <w:t>Furthermore, the Action Plan on Development of e-Government also envisages the establishment of a legislative framework for open data and reuse of public sector information (to transpose the European Directive on Reuse of Public Sector Information) in the coming years.</w:t>
            </w:r>
          </w:p>
        </w:tc>
      </w:tr>
      <w:tr w:rsidR="00223016" w:rsidRPr="00D469BE" w:rsidTr="00D469BE">
        <w:tc>
          <w:tcPr>
            <w:tcW w:w="2812" w:type="dxa"/>
            <w:shd w:val="clear" w:color="auto" w:fill="F2F2F2"/>
            <w:vAlign w:val="center"/>
          </w:tcPr>
          <w:p w:rsidR="00223016" w:rsidRPr="00D469BE" w:rsidRDefault="00223016" w:rsidP="00D469BE">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Main objective</w:t>
            </w:r>
          </w:p>
        </w:tc>
        <w:tc>
          <w:tcPr>
            <w:tcW w:w="6379" w:type="dxa"/>
            <w:gridSpan w:val="4"/>
          </w:tcPr>
          <w:p w:rsidR="00223016" w:rsidRPr="00D469BE" w:rsidRDefault="00223016" w:rsidP="00D469BE">
            <w:pPr>
              <w:spacing w:after="0" w:line="240" w:lineRule="auto"/>
              <w:jc w:val="both"/>
              <w:rPr>
                <w:rFonts w:ascii="Times New Roman" w:hAnsi="Times New Roman"/>
                <w:lang w:val="en-GB"/>
              </w:rPr>
            </w:pPr>
            <w:r w:rsidRPr="00D469BE">
              <w:rPr>
                <w:rFonts w:ascii="Times New Roman" w:hAnsi="Times New Roman"/>
                <w:lang w:val="en-GB"/>
              </w:rPr>
              <w:t>Improved access to information</w:t>
            </w:r>
          </w:p>
          <w:p w:rsidR="00223016" w:rsidRPr="00D469BE" w:rsidRDefault="00223016" w:rsidP="00D469BE">
            <w:pPr>
              <w:spacing w:after="0" w:line="240" w:lineRule="auto"/>
              <w:jc w:val="both"/>
              <w:rPr>
                <w:rFonts w:ascii="Times New Roman" w:hAnsi="Times New Roman"/>
                <w:lang w:val="en-GB"/>
              </w:rPr>
            </w:pPr>
            <w:r w:rsidRPr="00D469BE">
              <w:rPr>
                <w:rFonts w:ascii="Times New Roman" w:hAnsi="Times New Roman"/>
                <w:lang w:val="en-GB"/>
              </w:rPr>
              <w:t>The future Law on Free Access to Information of Public Importance must include the following provisions:</w:t>
            </w:r>
          </w:p>
          <w:p w:rsidR="00223016" w:rsidRPr="00D469BE" w:rsidRDefault="00223016" w:rsidP="00D469BE">
            <w:pPr>
              <w:spacing w:after="0" w:line="240" w:lineRule="auto"/>
              <w:jc w:val="both"/>
              <w:rPr>
                <w:rFonts w:ascii="Times New Roman" w:hAnsi="Times New Roman"/>
                <w:lang w:val="en-GB"/>
              </w:rPr>
            </w:pPr>
            <w:r w:rsidRPr="00D469BE">
              <w:rPr>
                <w:rFonts w:ascii="Times New Roman" w:hAnsi="Times New Roman"/>
                <w:lang w:val="en-GB"/>
              </w:rPr>
              <w:t xml:space="preserve">1. To ensure efficient oversight of lawfulness of operations of public administration bodies and other entities subject to administrative oversight and inspection for violations of the right of access to information of public importance, in compliance with the principle of independence of oversight authorities and the </w:t>
            </w:r>
            <w:r w:rsidR="00196AEA">
              <w:rPr>
                <w:rFonts w:ascii="Times New Roman" w:hAnsi="Times New Roman"/>
                <w:lang w:val="en-GB"/>
              </w:rPr>
              <w:t>principles of good governance</w:t>
            </w:r>
          </w:p>
          <w:p w:rsidR="00223016" w:rsidRPr="00D469BE" w:rsidRDefault="00223016" w:rsidP="00D469BE">
            <w:pPr>
              <w:spacing w:after="0" w:line="240" w:lineRule="auto"/>
              <w:jc w:val="both"/>
              <w:rPr>
                <w:rFonts w:ascii="Times New Roman" w:hAnsi="Times New Roman"/>
                <w:lang w:val="en-GB"/>
              </w:rPr>
            </w:pPr>
            <w:r w:rsidRPr="00D469BE">
              <w:rPr>
                <w:rFonts w:ascii="Times New Roman" w:hAnsi="Times New Roman"/>
                <w:lang w:val="en-GB"/>
              </w:rPr>
              <w:t xml:space="preserve">2. To introduce the </w:t>
            </w:r>
            <w:r w:rsidR="00196AEA">
              <w:rPr>
                <w:rFonts w:ascii="Times New Roman" w:hAnsi="Times New Roman"/>
                <w:lang w:val="en-GB"/>
              </w:rPr>
              <w:t>obligation</w:t>
            </w:r>
            <w:r w:rsidRPr="00D469BE">
              <w:rPr>
                <w:rFonts w:ascii="Times New Roman" w:hAnsi="Times New Roman"/>
                <w:lang w:val="en-GB"/>
              </w:rPr>
              <w:t xml:space="preserve"> to obtain an opinion of the </w:t>
            </w:r>
            <w:r w:rsidRPr="00D469BE">
              <w:rPr>
                <w:rFonts w:ascii="Times New Roman" w:hAnsi="Times New Roman"/>
                <w:lang w:val="en-GB"/>
              </w:rPr>
              <w:lastRenderedPageBreak/>
              <w:t>Commissioner for Information of Public Importance and Personal Data Protection in the process of passing regulations, to the extent that those regulations fall within the remit of this authority</w:t>
            </w:r>
          </w:p>
          <w:p w:rsidR="00223016" w:rsidRPr="00AC263E" w:rsidRDefault="00223016" w:rsidP="00D469BE">
            <w:pPr>
              <w:spacing w:after="0" w:line="240" w:lineRule="auto"/>
              <w:jc w:val="both"/>
              <w:rPr>
                <w:rFonts w:ascii="Times New Roman" w:hAnsi="Times New Roman"/>
              </w:rPr>
            </w:pPr>
            <w:r w:rsidRPr="00D469BE">
              <w:rPr>
                <w:rFonts w:ascii="Times New Roman" w:hAnsi="Times New Roman"/>
                <w:lang w:val="en-GB"/>
              </w:rPr>
              <w:t>3. To improve the situation regarding enforcement of decisions passed by the Commissioner for Information of Public Importan</w:t>
            </w:r>
            <w:r w:rsidR="00AC263E">
              <w:rPr>
                <w:rFonts w:ascii="Times New Roman" w:hAnsi="Times New Roman"/>
                <w:lang w:val="en-GB"/>
              </w:rPr>
              <w:t>ce and Personal Data Protection</w:t>
            </w:r>
          </w:p>
          <w:p w:rsidR="00223016" w:rsidRPr="00AC263E" w:rsidRDefault="00223016" w:rsidP="00D469BE">
            <w:pPr>
              <w:spacing w:after="0" w:line="240" w:lineRule="auto"/>
              <w:jc w:val="both"/>
              <w:rPr>
                <w:rFonts w:ascii="Times New Roman" w:hAnsi="Times New Roman"/>
              </w:rPr>
            </w:pPr>
            <w:r w:rsidRPr="00D469BE">
              <w:rPr>
                <w:rFonts w:ascii="Times New Roman" w:hAnsi="Times New Roman"/>
                <w:lang w:val="en-GB"/>
              </w:rPr>
              <w:t xml:space="preserve">4. To bring the amount of fines in compliance with the Law on Misdemeanours and to establish a protective mechanism to ensure the achieved level of freedom of information cannot </w:t>
            </w:r>
            <w:r w:rsidR="00AC263E">
              <w:rPr>
                <w:rFonts w:ascii="Times New Roman" w:hAnsi="Times New Roman"/>
                <w:lang w:val="en-GB"/>
              </w:rPr>
              <w:t>be reduced by other regulations</w:t>
            </w:r>
          </w:p>
          <w:p w:rsidR="00223016" w:rsidRPr="00D469BE" w:rsidRDefault="00223016" w:rsidP="00D469BE">
            <w:pPr>
              <w:spacing w:after="0" w:line="240" w:lineRule="auto"/>
              <w:jc w:val="both"/>
              <w:rPr>
                <w:rFonts w:ascii="Times New Roman" w:hAnsi="Times New Roman"/>
                <w:lang w:val="en-GB"/>
              </w:rPr>
            </w:pPr>
            <w:r w:rsidRPr="00D469BE">
              <w:rPr>
                <w:rFonts w:ascii="Times New Roman" w:hAnsi="Times New Roman"/>
                <w:lang w:val="en-GB"/>
              </w:rPr>
              <w:t>5. To impose a duty on the authorities subject to this Law to proactively publish information of public importance</w:t>
            </w:r>
          </w:p>
        </w:tc>
      </w:tr>
      <w:tr w:rsidR="00223016" w:rsidRPr="00D469BE" w:rsidTr="00D469BE">
        <w:tc>
          <w:tcPr>
            <w:tcW w:w="2812" w:type="dxa"/>
            <w:shd w:val="clear" w:color="auto" w:fill="F2F2F2"/>
            <w:vAlign w:val="center"/>
          </w:tcPr>
          <w:p w:rsidR="00223016" w:rsidRPr="00D469BE" w:rsidRDefault="00223016" w:rsidP="00D469BE">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lastRenderedPageBreak/>
              <w:t>Brief description of commitment (</w:t>
            </w:r>
            <w:r w:rsidR="00D469BE">
              <w:rPr>
                <w:rFonts w:ascii="Times New Roman" w:eastAsia="Times New Roman" w:hAnsi="Times New Roman"/>
                <w:color w:val="000000"/>
                <w:lang w:val="en-GB"/>
              </w:rPr>
              <w:t xml:space="preserve">140-character </w:t>
            </w:r>
            <w:r w:rsidRPr="00D469BE">
              <w:rPr>
                <w:rFonts w:ascii="Times New Roman" w:eastAsia="Times New Roman" w:hAnsi="Times New Roman"/>
                <w:color w:val="000000"/>
                <w:lang w:val="en-GB"/>
              </w:rPr>
              <w:t>limit)</w:t>
            </w:r>
          </w:p>
        </w:tc>
        <w:tc>
          <w:tcPr>
            <w:tcW w:w="6379" w:type="dxa"/>
            <w:gridSpan w:val="4"/>
          </w:tcPr>
          <w:p w:rsidR="00223016" w:rsidRPr="00D469BE" w:rsidRDefault="00223016" w:rsidP="00D469BE">
            <w:pPr>
              <w:spacing w:after="0" w:line="240" w:lineRule="auto"/>
              <w:jc w:val="both"/>
              <w:rPr>
                <w:rFonts w:ascii="Times New Roman" w:hAnsi="Times New Roman"/>
                <w:lang w:val="en-GB"/>
              </w:rPr>
            </w:pPr>
            <w:r w:rsidRPr="00D469BE">
              <w:rPr>
                <w:rFonts w:ascii="Times New Roman" w:hAnsi="Times New Roman"/>
                <w:lang w:val="en-GB"/>
              </w:rPr>
              <w:t>It is necessary to amend the Law on Free Access to Information of Public Importance to ensure the right of access to information and time limits set by the law are respected. The duty to proactively publish information should also be introduced.</w:t>
            </w:r>
          </w:p>
        </w:tc>
      </w:tr>
      <w:tr w:rsidR="00223016" w:rsidRPr="00D469BE" w:rsidTr="00D469BE">
        <w:tc>
          <w:tcPr>
            <w:tcW w:w="2812" w:type="dxa"/>
            <w:shd w:val="clear" w:color="auto" w:fill="F2F2F2"/>
            <w:vAlign w:val="center"/>
          </w:tcPr>
          <w:p w:rsidR="00223016" w:rsidRPr="00D469BE" w:rsidRDefault="00223016" w:rsidP="00D469BE">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OGP challenge addressed by the commitment</w:t>
            </w:r>
          </w:p>
        </w:tc>
        <w:tc>
          <w:tcPr>
            <w:tcW w:w="6379" w:type="dxa"/>
            <w:gridSpan w:val="4"/>
            <w:vAlign w:val="center"/>
          </w:tcPr>
          <w:p w:rsidR="00223016" w:rsidRPr="00D469BE" w:rsidRDefault="00223016" w:rsidP="00D469BE">
            <w:pPr>
              <w:spacing w:after="0" w:line="240" w:lineRule="auto"/>
              <w:rPr>
                <w:rFonts w:ascii="Times New Roman" w:hAnsi="Times New Roman"/>
                <w:lang w:val="en-GB"/>
              </w:rPr>
            </w:pPr>
            <w:r w:rsidRPr="00D469BE">
              <w:rPr>
                <w:rFonts w:ascii="Times New Roman" w:hAnsi="Times New Roman"/>
                <w:lang w:val="en-GB"/>
              </w:rPr>
              <w:t>Strengthening public integrity</w:t>
            </w:r>
          </w:p>
        </w:tc>
      </w:tr>
      <w:tr w:rsidR="00223016" w:rsidRPr="00D469BE" w:rsidTr="00D469BE">
        <w:trPr>
          <w:trHeight w:val="2175"/>
        </w:trPr>
        <w:tc>
          <w:tcPr>
            <w:tcW w:w="2812" w:type="dxa"/>
            <w:shd w:val="clear" w:color="auto" w:fill="F2F2F2"/>
          </w:tcPr>
          <w:p w:rsidR="00223016" w:rsidRPr="00D469BE" w:rsidRDefault="00223016" w:rsidP="00D469BE">
            <w:pPr>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Relevance.</w:t>
            </w:r>
          </w:p>
          <w:p w:rsidR="00223016" w:rsidRPr="00D469BE" w:rsidRDefault="00223016" w:rsidP="00D469BE">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Briefly describe the way in which this commitment is relevant to further advancing OGP values of access to information, public accountability, civic participation, and technology and innovation for openness and accountability. (A detailed description of these values is available in the OGP Values Guidance Note.)</w:t>
            </w:r>
          </w:p>
        </w:tc>
        <w:tc>
          <w:tcPr>
            <w:tcW w:w="6379" w:type="dxa"/>
            <w:gridSpan w:val="4"/>
            <w:vAlign w:val="center"/>
          </w:tcPr>
          <w:p w:rsidR="00223016" w:rsidRPr="00D469BE" w:rsidRDefault="00223016" w:rsidP="00D469BE">
            <w:pPr>
              <w:spacing w:after="0" w:line="240" w:lineRule="auto"/>
              <w:jc w:val="both"/>
              <w:rPr>
                <w:rFonts w:ascii="Times New Roman" w:hAnsi="Times New Roman"/>
                <w:lang w:val="en-GB"/>
              </w:rPr>
            </w:pPr>
            <w:r w:rsidRPr="00D469BE">
              <w:rPr>
                <w:rFonts w:ascii="Times New Roman" w:hAnsi="Times New Roman"/>
                <w:lang w:val="en-GB"/>
              </w:rPr>
              <w:t>Improvement in the access to information of public importance through amendments of the Law will ensure a higher level of freedom of information, which is also one of the core values of the Partnership. Also, genuine advocacy of improved public administration and fight against corruption must entail transparency in the work of public authorities, while lack of accountability for denial of access information to the public encourages violations of the Law, as can be seen from the increasing number of complaints lodged with the Commissioner. The above amendments to the Law would ensure that these issues are properly addressed.</w:t>
            </w:r>
          </w:p>
          <w:p w:rsidR="00223016" w:rsidRPr="00D469BE" w:rsidRDefault="00223016" w:rsidP="00D469BE">
            <w:pPr>
              <w:spacing w:after="0" w:line="240" w:lineRule="auto"/>
              <w:rPr>
                <w:rFonts w:ascii="Times New Roman" w:hAnsi="Times New Roman"/>
                <w:lang w:val="en-GB"/>
              </w:rPr>
            </w:pPr>
          </w:p>
        </w:tc>
      </w:tr>
      <w:tr w:rsidR="00223016" w:rsidRPr="00D469BE" w:rsidTr="00D469BE">
        <w:trPr>
          <w:trHeight w:val="1365"/>
        </w:trPr>
        <w:tc>
          <w:tcPr>
            <w:tcW w:w="2812" w:type="dxa"/>
            <w:shd w:val="clear" w:color="auto" w:fill="F2F2F2"/>
            <w:vAlign w:val="center"/>
          </w:tcPr>
          <w:p w:rsidR="00223016" w:rsidRPr="00D469BE" w:rsidRDefault="00223016" w:rsidP="00D469BE">
            <w:pPr>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Ambition.</w:t>
            </w:r>
          </w:p>
          <w:p w:rsidR="00223016" w:rsidRPr="00D469BE" w:rsidRDefault="00223016" w:rsidP="00D469BE">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Briefly describe the intended results of the commitment and how it will either make government more open or improve government through more openness.</w:t>
            </w:r>
          </w:p>
        </w:tc>
        <w:tc>
          <w:tcPr>
            <w:tcW w:w="6379" w:type="dxa"/>
            <w:gridSpan w:val="4"/>
            <w:vAlign w:val="center"/>
          </w:tcPr>
          <w:p w:rsidR="00223016" w:rsidRPr="00D469BE" w:rsidRDefault="00223016" w:rsidP="00D469BE">
            <w:pPr>
              <w:spacing w:after="0" w:line="240" w:lineRule="auto"/>
              <w:jc w:val="both"/>
              <w:rPr>
                <w:rFonts w:ascii="Times New Roman" w:hAnsi="Times New Roman"/>
                <w:lang w:val="en-GB"/>
              </w:rPr>
            </w:pPr>
            <w:r w:rsidRPr="00D469BE">
              <w:rPr>
                <w:rFonts w:ascii="Times New Roman" w:hAnsi="Times New Roman"/>
                <w:lang w:val="en-GB"/>
              </w:rPr>
              <w:t>Amendments to the Law on Free Access to Information of Public Importance would address the issues which arose in the implementation of this Law in practice. Proper oversight of implementation of the Law and of the institute of enforcement of the Commissioner’s decisions would improve the exercise of the right of access to information and would raise awareness of the importance of this right among the entities subject to this Law. In addition, amendments to the Law which would vest the Commissioner with the power to give opinions in the process of enactment of laws would ensure that the existing level of protection of rights is not reduced by other laws and regulations.</w:t>
            </w:r>
          </w:p>
          <w:p w:rsidR="00223016" w:rsidRPr="00D469BE" w:rsidRDefault="00223016" w:rsidP="003E6D23">
            <w:pPr>
              <w:spacing w:after="0" w:line="240" w:lineRule="auto"/>
              <w:jc w:val="both"/>
              <w:rPr>
                <w:rFonts w:ascii="Times New Roman" w:hAnsi="Times New Roman"/>
                <w:lang w:val="en-GB"/>
              </w:rPr>
            </w:pPr>
            <w:r w:rsidRPr="00D469BE">
              <w:rPr>
                <w:rFonts w:ascii="Times New Roman" w:hAnsi="Times New Roman"/>
                <w:lang w:val="en-GB"/>
              </w:rPr>
              <w:t xml:space="preserve">Amendments to the Law regarding proactive publishing of information would help reduce the number of </w:t>
            </w:r>
            <w:r w:rsidR="003E6D23">
              <w:rPr>
                <w:rFonts w:ascii="Times New Roman" w:hAnsi="Times New Roman"/>
                <w:lang w:val="en-GB"/>
              </w:rPr>
              <w:t>appeals</w:t>
            </w:r>
            <w:r w:rsidRPr="00D469BE">
              <w:rPr>
                <w:rFonts w:ascii="Times New Roman" w:hAnsi="Times New Roman"/>
                <w:lang w:val="en-GB"/>
              </w:rPr>
              <w:t xml:space="preserve"> filed to the Commissioner</w:t>
            </w:r>
            <w:r w:rsidR="003E6D23">
              <w:rPr>
                <w:rFonts w:ascii="Times New Roman" w:hAnsi="Times New Roman"/>
                <w:lang w:val="en-GB"/>
              </w:rPr>
              <w:t xml:space="preserve"> due to </w:t>
            </w:r>
            <w:r w:rsidR="003E6D23" w:rsidRPr="00D17DCF">
              <w:rPr>
                <w:rFonts w:ascii="Times New Roman" w:hAnsi="Times New Roman"/>
                <w:lang w:val="en-GB"/>
              </w:rPr>
              <w:t xml:space="preserve">violations of the </w:t>
            </w:r>
            <w:r w:rsidR="003E6D23" w:rsidRPr="003E6D23">
              <w:rPr>
                <w:rFonts w:ascii="Times New Roman" w:hAnsi="Times New Roman"/>
                <w:lang w:val="en-GB"/>
              </w:rPr>
              <w:t>right</w:t>
            </w:r>
            <w:r w:rsidRPr="00D469BE">
              <w:rPr>
                <w:rFonts w:ascii="Times New Roman" w:hAnsi="Times New Roman"/>
                <w:lang w:val="en-GB"/>
              </w:rPr>
              <w:t xml:space="preserve"> </w:t>
            </w:r>
            <w:r w:rsidR="003E6D23" w:rsidRPr="00D17DCF">
              <w:rPr>
                <w:rFonts w:ascii="Times New Roman" w:hAnsi="Times New Roman"/>
                <w:lang w:val="en-GB"/>
              </w:rPr>
              <w:t>to free access to information of public interest</w:t>
            </w:r>
            <w:r w:rsidR="003E6D23">
              <w:rPr>
                <w:rFonts w:ascii="Times New Roman" w:hAnsi="Times New Roman"/>
                <w:lang w:val="en-GB"/>
              </w:rPr>
              <w:t>,</w:t>
            </w:r>
            <w:r w:rsidR="003E6D23" w:rsidRPr="00D469BE">
              <w:rPr>
                <w:rFonts w:ascii="Times New Roman" w:hAnsi="Times New Roman"/>
                <w:lang w:val="en-GB"/>
              </w:rPr>
              <w:t xml:space="preserve"> </w:t>
            </w:r>
            <w:r w:rsidRPr="00D469BE">
              <w:rPr>
                <w:rFonts w:ascii="Times New Roman" w:hAnsi="Times New Roman"/>
                <w:lang w:val="en-GB"/>
              </w:rPr>
              <w:t>and improve respect for the right of access to information, which is also enshrined in the Constitution.</w:t>
            </w:r>
          </w:p>
        </w:tc>
      </w:tr>
      <w:tr w:rsidR="00223016" w:rsidRPr="00D469BE" w:rsidTr="00D469BE">
        <w:tc>
          <w:tcPr>
            <w:tcW w:w="2812" w:type="dxa"/>
            <w:tcBorders>
              <w:bottom w:val="single" w:sz="4" w:space="0" w:color="auto"/>
            </w:tcBorders>
            <w:shd w:val="clear" w:color="auto" w:fill="F2F2F2"/>
            <w:vAlign w:val="center"/>
          </w:tcPr>
          <w:p w:rsidR="00223016" w:rsidRPr="00D469BE" w:rsidRDefault="00223016" w:rsidP="00D469BE">
            <w:pPr>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Milestone</w:t>
            </w:r>
          </w:p>
          <w:p w:rsidR="00223016" w:rsidRPr="00D469BE" w:rsidRDefault="00223016" w:rsidP="00D469BE">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Activity with a verifiable deliverable and completion date</w:t>
            </w:r>
          </w:p>
        </w:tc>
        <w:tc>
          <w:tcPr>
            <w:tcW w:w="3330" w:type="dxa"/>
            <w:gridSpan w:val="2"/>
            <w:tcBorders>
              <w:bottom w:val="single" w:sz="4" w:space="0" w:color="auto"/>
            </w:tcBorders>
            <w:shd w:val="clear" w:color="auto" w:fill="F2F2F2"/>
            <w:vAlign w:val="center"/>
          </w:tcPr>
          <w:p w:rsidR="00223016" w:rsidRPr="00D469BE" w:rsidRDefault="00223016" w:rsidP="00D469BE">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Start Date</w:t>
            </w:r>
          </w:p>
        </w:tc>
        <w:tc>
          <w:tcPr>
            <w:tcW w:w="3049" w:type="dxa"/>
            <w:gridSpan w:val="2"/>
            <w:tcBorders>
              <w:bottom w:val="single" w:sz="4" w:space="0" w:color="auto"/>
            </w:tcBorders>
            <w:shd w:val="clear" w:color="auto" w:fill="F2F2F2"/>
            <w:vAlign w:val="center"/>
          </w:tcPr>
          <w:p w:rsidR="00223016" w:rsidRPr="00D469BE" w:rsidRDefault="00223016" w:rsidP="00D469BE">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End Date</w:t>
            </w:r>
          </w:p>
        </w:tc>
      </w:tr>
      <w:tr w:rsidR="00223016" w:rsidRPr="00D469BE" w:rsidTr="00D469BE">
        <w:tc>
          <w:tcPr>
            <w:tcW w:w="2812" w:type="dxa"/>
            <w:tcBorders>
              <w:top w:val="single" w:sz="4" w:space="0" w:color="auto"/>
              <w:left w:val="single" w:sz="4" w:space="0" w:color="auto"/>
              <w:bottom w:val="nil"/>
              <w:right w:val="single" w:sz="4" w:space="0" w:color="auto"/>
            </w:tcBorders>
          </w:tcPr>
          <w:p w:rsidR="00223016" w:rsidRPr="00D469BE" w:rsidRDefault="00223016" w:rsidP="00223016">
            <w:pPr>
              <w:numPr>
                <w:ilvl w:val="0"/>
                <w:numId w:val="46"/>
              </w:numPr>
              <w:tabs>
                <w:tab w:val="left" w:pos="229"/>
              </w:tabs>
              <w:spacing w:after="0" w:line="240" w:lineRule="auto"/>
              <w:ind w:left="0" w:firstLine="0"/>
              <w:jc w:val="center"/>
              <w:rPr>
                <w:rFonts w:ascii="Times New Roman" w:hAnsi="Times New Roman"/>
                <w:spacing w:val="-10"/>
                <w:lang w:val="en-GB"/>
              </w:rPr>
            </w:pPr>
            <w:r w:rsidRPr="00D469BE">
              <w:rPr>
                <w:rFonts w:ascii="Times New Roman" w:hAnsi="Times New Roman"/>
                <w:lang w:val="en-GB"/>
              </w:rPr>
              <w:lastRenderedPageBreak/>
              <w:t>Consultations between civil society organisations the Working Group on preparation of amendments to the Law on Free Access to Information of Public Importance</w:t>
            </w:r>
          </w:p>
        </w:tc>
        <w:tc>
          <w:tcPr>
            <w:tcW w:w="3337" w:type="dxa"/>
            <w:gridSpan w:val="3"/>
            <w:tcBorders>
              <w:top w:val="single" w:sz="4" w:space="0" w:color="auto"/>
              <w:left w:val="single" w:sz="4" w:space="0" w:color="auto"/>
              <w:bottom w:val="nil"/>
              <w:right w:val="single" w:sz="4" w:space="0" w:color="auto"/>
            </w:tcBorders>
            <w:vAlign w:val="center"/>
          </w:tcPr>
          <w:p w:rsidR="00223016" w:rsidRPr="00D469BE" w:rsidRDefault="00223016" w:rsidP="00D469BE">
            <w:pPr>
              <w:spacing w:after="0"/>
              <w:jc w:val="center"/>
              <w:rPr>
                <w:rFonts w:ascii="Times New Roman" w:hAnsi="Times New Roman"/>
                <w:lang w:val="en-GB"/>
              </w:rPr>
            </w:pPr>
          </w:p>
          <w:p w:rsidR="00223016" w:rsidRPr="00D469BE" w:rsidRDefault="00223016" w:rsidP="00D469BE">
            <w:pPr>
              <w:spacing w:after="0"/>
              <w:jc w:val="center"/>
              <w:rPr>
                <w:rFonts w:ascii="Times New Roman" w:hAnsi="Times New Roman"/>
                <w:lang w:val="en-GB"/>
              </w:rPr>
            </w:pPr>
            <w:r w:rsidRPr="00D469BE">
              <w:rPr>
                <w:rFonts w:ascii="Times New Roman" w:hAnsi="Times New Roman"/>
                <w:lang w:val="en-GB"/>
              </w:rPr>
              <w:t xml:space="preserve">Q4 2016 </w:t>
            </w:r>
          </w:p>
          <w:p w:rsidR="00223016" w:rsidRPr="00D469BE" w:rsidRDefault="00223016" w:rsidP="00D469BE">
            <w:pPr>
              <w:spacing w:after="0"/>
              <w:jc w:val="center"/>
              <w:rPr>
                <w:rFonts w:ascii="Times New Roman" w:hAnsi="Times New Roman"/>
                <w:lang w:val="en-GB"/>
              </w:rPr>
            </w:pPr>
          </w:p>
        </w:tc>
        <w:tc>
          <w:tcPr>
            <w:tcW w:w="3042" w:type="dxa"/>
            <w:tcBorders>
              <w:top w:val="single" w:sz="4" w:space="0" w:color="auto"/>
              <w:left w:val="single" w:sz="4" w:space="0" w:color="auto"/>
              <w:bottom w:val="nil"/>
              <w:right w:val="single" w:sz="4" w:space="0" w:color="auto"/>
            </w:tcBorders>
            <w:vAlign w:val="center"/>
          </w:tcPr>
          <w:p w:rsidR="00223016" w:rsidRPr="00D469BE" w:rsidRDefault="00223016" w:rsidP="00D469BE">
            <w:pPr>
              <w:spacing w:after="0"/>
              <w:jc w:val="center"/>
              <w:rPr>
                <w:rFonts w:ascii="Times New Roman" w:hAnsi="Times New Roman"/>
                <w:lang w:val="en-GB"/>
              </w:rPr>
            </w:pPr>
            <w:r w:rsidRPr="00D469BE">
              <w:rPr>
                <w:rFonts w:ascii="Times New Roman" w:hAnsi="Times New Roman"/>
                <w:lang w:val="en-GB"/>
              </w:rPr>
              <w:t>Q4 2016</w:t>
            </w:r>
          </w:p>
        </w:tc>
      </w:tr>
      <w:tr w:rsidR="00223016" w:rsidRPr="00D469BE" w:rsidTr="00D469BE">
        <w:tc>
          <w:tcPr>
            <w:tcW w:w="2812" w:type="dxa"/>
            <w:tcBorders>
              <w:top w:val="nil"/>
              <w:left w:val="single" w:sz="4" w:space="0" w:color="auto"/>
              <w:bottom w:val="nil"/>
              <w:right w:val="single" w:sz="4" w:space="0" w:color="auto"/>
            </w:tcBorders>
          </w:tcPr>
          <w:p w:rsidR="00223016" w:rsidRPr="00D469BE" w:rsidRDefault="00223016" w:rsidP="00223016">
            <w:pPr>
              <w:numPr>
                <w:ilvl w:val="0"/>
                <w:numId w:val="46"/>
              </w:numPr>
              <w:tabs>
                <w:tab w:val="left" w:pos="229"/>
              </w:tabs>
              <w:spacing w:after="0" w:line="240" w:lineRule="auto"/>
              <w:ind w:left="0" w:firstLine="0"/>
              <w:jc w:val="center"/>
              <w:rPr>
                <w:rFonts w:ascii="Times New Roman" w:hAnsi="Times New Roman"/>
                <w:spacing w:val="-10"/>
                <w:lang w:val="en-GB"/>
              </w:rPr>
            </w:pPr>
            <w:r w:rsidRPr="00D469BE">
              <w:rPr>
                <w:rFonts w:ascii="Times New Roman" w:hAnsi="Times New Roman"/>
                <w:lang w:val="en-GB"/>
              </w:rPr>
              <w:t>Preparation of draft amendments to the Law on Free Access to Information of Public Importance</w:t>
            </w:r>
          </w:p>
        </w:tc>
        <w:tc>
          <w:tcPr>
            <w:tcW w:w="3337" w:type="dxa"/>
            <w:gridSpan w:val="3"/>
            <w:tcBorders>
              <w:top w:val="nil"/>
              <w:left w:val="single" w:sz="4" w:space="0" w:color="auto"/>
              <w:bottom w:val="nil"/>
              <w:right w:val="single" w:sz="4" w:space="0" w:color="auto"/>
            </w:tcBorders>
            <w:vAlign w:val="center"/>
          </w:tcPr>
          <w:p w:rsidR="00223016" w:rsidRPr="00D469BE" w:rsidRDefault="00223016" w:rsidP="00D469BE">
            <w:pPr>
              <w:spacing w:after="0"/>
              <w:jc w:val="center"/>
              <w:rPr>
                <w:rFonts w:ascii="Times New Roman" w:hAnsi="Times New Roman"/>
                <w:lang w:val="en-GB"/>
              </w:rPr>
            </w:pPr>
            <w:r w:rsidRPr="00D469BE">
              <w:rPr>
                <w:rFonts w:ascii="Times New Roman" w:hAnsi="Times New Roman"/>
                <w:lang w:val="en-GB"/>
              </w:rPr>
              <w:t>Ongoing</w:t>
            </w:r>
          </w:p>
        </w:tc>
        <w:tc>
          <w:tcPr>
            <w:tcW w:w="3042" w:type="dxa"/>
            <w:tcBorders>
              <w:top w:val="nil"/>
              <w:left w:val="single" w:sz="4" w:space="0" w:color="auto"/>
              <w:bottom w:val="nil"/>
              <w:right w:val="single" w:sz="4" w:space="0" w:color="auto"/>
            </w:tcBorders>
            <w:vAlign w:val="center"/>
          </w:tcPr>
          <w:p w:rsidR="00223016" w:rsidRPr="00D469BE" w:rsidRDefault="00223016" w:rsidP="00D469BE">
            <w:pPr>
              <w:spacing w:after="0"/>
              <w:jc w:val="center"/>
              <w:rPr>
                <w:rFonts w:ascii="Times New Roman" w:hAnsi="Times New Roman"/>
                <w:lang w:val="en-GB"/>
              </w:rPr>
            </w:pPr>
            <w:r w:rsidRPr="00D469BE">
              <w:rPr>
                <w:rFonts w:ascii="Times New Roman" w:hAnsi="Times New Roman"/>
                <w:lang w:val="en-GB"/>
              </w:rPr>
              <w:t>Q4 2016</w:t>
            </w:r>
          </w:p>
        </w:tc>
      </w:tr>
      <w:tr w:rsidR="00223016" w:rsidRPr="00D469BE" w:rsidTr="00D469BE">
        <w:tc>
          <w:tcPr>
            <w:tcW w:w="2812" w:type="dxa"/>
            <w:tcBorders>
              <w:top w:val="nil"/>
              <w:left w:val="single" w:sz="4" w:space="0" w:color="auto"/>
              <w:bottom w:val="nil"/>
              <w:right w:val="single" w:sz="4" w:space="0" w:color="auto"/>
            </w:tcBorders>
          </w:tcPr>
          <w:p w:rsidR="00223016" w:rsidRPr="00D469BE" w:rsidRDefault="00223016" w:rsidP="00223016">
            <w:pPr>
              <w:numPr>
                <w:ilvl w:val="0"/>
                <w:numId w:val="46"/>
              </w:numPr>
              <w:tabs>
                <w:tab w:val="left" w:pos="229"/>
              </w:tabs>
              <w:spacing w:after="0" w:line="240" w:lineRule="auto"/>
              <w:ind w:left="0" w:firstLine="0"/>
              <w:jc w:val="center"/>
              <w:rPr>
                <w:rFonts w:ascii="Times New Roman" w:hAnsi="Times New Roman"/>
                <w:spacing w:val="-10"/>
                <w:lang w:val="en-GB"/>
              </w:rPr>
            </w:pPr>
            <w:r w:rsidRPr="00D469BE">
              <w:rPr>
                <w:rFonts w:ascii="Times New Roman" w:hAnsi="Times New Roman"/>
                <w:lang w:val="en-GB"/>
              </w:rPr>
              <w:t>Public debate programme established and published</w:t>
            </w:r>
          </w:p>
        </w:tc>
        <w:tc>
          <w:tcPr>
            <w:tcW w:w="3337" w:type="dxa"/>
            <w:gridSpan w:val="3"/>
            <w:tcBorders>
              <w:top w:val="nil"/>
              <w:left w:val="single" w:sz="4" w:space="0" w:color="auto"/>
              <w:bottom w:val="nil"/>
              <w:right w:val="single" w:sz="4" w:space="0" w:color="auto"/>
            </w:tcBorders>
            <w:vAlign w:val="center"/>
          </w:tcPr>
          <w:p w:rsidR="00223016" w:rsidRPr="00D469BE" w:rsidRDefault="00223016" w:rsidP="00D469BE">
            <w:pPr>
              <w:spacing w:after="0"/>
              <w:jc w:val="center"/>
              <w:rPr>
                <w:rFonts w:ascii="Times New Roman" w:hAnsi="Times New Roman"/>
                <w:lang w:val="en-GB"/>
              </w:rPr>
            </w:pPr>
            <w:r w:rsidRPr="00D469BE">
              <w:rPr>
                <w:rFonts w:ascii="Times New Roman" w:hAnsi="Times New Roman"/>
                <w:lang w:val="en-GB"/>
              </w:rPr>
              <w:t>Q4 2016</w:t>
            </w:r>
          </w:p>
        </w:tc>
        <w:tc>
          <w:tcPr>
            <w:tcW w:w="3042" w:type="dxa"/>
            <w:tcBorders>
              <w:top w:val="nil"/>
              <w:left w:val="single" w:sz="4" w:space="0" w:color="auto"/>
              <w:bottom w:val="nil"/>
              <w:right w:val="single" w:sz="4" w:space="0" w:color="auto"/>
            </w:tcBorders>
            <w:vAlign w:val="center"/>
          </w:tcPr>
          <w:p w:rsidR="00223016" w:rsidRPr="00D469BE" w:rsidRDefault="00223016" w:rsidP="00D469BE">
            <w:pPr>
              <w:spacing w:after="0"/>
              <w:jc w:val="center"/>
              <w:rPr>
                <w:rFonts w:ascii="Times New Roman" w:hAnsi="Times New Roman"/>
                <w:lang w:val="en-GB"/>
              </w:rPr>
            </w:pPr>
            <w:r w:rsidRPr="00D469BE">
              <w:rPr>
                <w:rFonts w:ascii="Times New Roman" w:hAnsi="Times New Roman"/>
                <w:lang w:val="en-GB"/>
              </w:rPr>
              <w:t>Q4 2016</w:t>
            </w:r>
          </w:p>
        </w:tc>
      </w:tr>
      <w:tr w:rsidR="00223016" w:rsidRPr="00D469BE" w:rsidTr="00D469BE">
        <w:tc>
          <w:tcPr>
            <w:tcW w:w="2812" w:type="dxa"/>
            <w:tcBorders>
              <w:top w:val="nil"/>
              <w:left w:val="single" w:sz="4" w:space="0" w:color="auto"/>
              <w:bottom w:val="nil"/>
              <w:right w:val="single" w:sz="4" w:space="0" w:color="auto"/>
            </w:tcBorders>
          </w:tcPr>
          <w:p w:rsidR="00223016" w:rsidRPr="00D469BE" w:rsidRDefault="00223016" w:rsidP="00223016">
            <w:pPr>
              <w:numPr>
                <w:ilvl w:val="0"/>
                <w:numId w:val="46"/>
              </w:numPr>
              <w:tabs>
                <w:tab w:val="left" w:pos="229"/>
              </w:tabs>
              <w:spacing w:after="0" w:line="240" w:lineRule="auto"/>
              <w:ind w:left="0" w:firstLine="0"/>
              <w:jc w:val="center"/>
              <w:rPr>
                <w:rFonts w:ascii="Times New Roman" w:hAnsi="Times New Roman"/>
                <w:spacing w:val="-10"/>
                <w:lang w:val="en-GB"/>
              </w:rPr>
            </w:pPr>
            <w:r w:rsidRPr="00D469BE">
              <w:rPr>
                <w:rFonts w:ascii="Times New Roman" w:hAnsi="Times New Roman"/>
                <w:lang w:val="en-GB"/>
              </w:rPr>
              <w:t>Public debate</w:t>
            </w:r>
          </w:p>
        </w:tc>
        <w:tc>
          <w:tcPr>
            <w:tcW w:w="3337" w:type="dxa"/>
            <w:gridSpan w:val="3"/>
            <w:tcBorders>
              <w:top w:val="nil"/>
              <w:left w:val="single" w:sz="4" w:space="0" w:color="auto"/>
              <w:bottom w:val="nil"/>
              <w:right w:val="single" w:sz="4" w:space="0" w:color="auto"/>
            </w:tcBorders>
            <w:vAlign w:val="center"/>
          </w:tcPr>
          <w:p w:rsidR="00223016" w:rsidRPr="00D469BE" w:rsidRDefault="00223016" w:rsidP="00D469BE">
            <w:pPr>
              <w:spacing w:after="0"/>
              <w:jc w:val="center"/>
              <w:rPr>
                <w:rFonts w:ascii="Times New Roman" w:hAnsi="Times New Roman"/>
                <w:lang w:val="en-GB"/>
              </w:rPr>
            </w:pPr>
            <w:r w:rsidRPr="00D469BE">
              <w:rPr>
                <w:rFonts w:ascii="Times New Roman" w:hAnsi="Times New Roman"/>
                <w:lang w:val="en-GB"/>
              </w:rPr>
              <w:t>Q4 2016</w:t>
            </w:r>
          </w:p>
        </w:tc>
        <w:tc>
          <w:tcPr>
            <w:tcW w:w="3042" w:type="dxa"/>
            <w:tcBorders>
              <w:top w:val="nil"/>
              <w:left w:val="single" w:sz="4" w:space="0" w:color="auto"/>
              <w:bottom w:val="nil"/>
              <w:right w:val="single" w:sz="4" w:space="0" w:color="auto"/>
            </w:tcBorders>
            <w:vAlign w:val="center"/>
          </w:tcPr>
          <w:p w:rsidR="00223016" w:rsidRPr="00D469BE" w:rsidRDefault="00223016" w:rsidP="00D469BE">
            <w:pPr>
              <w:spacing w:after="0"/>
              <w:jc w:val="center"/>
              <w:rPr>
                <w:rFonts w:ascii="Times New Roman" w:hAnsi="Times New Roman"/>
                <w:lang w:val="en-GB"/>
              </w:rPr>
            </w:pPr>
            <w:r w:rsidRPr="00D469BE">
              <w:rPr>
                <w:rFonts w:ascii="Times New Roman" w:hAnsi="Times New Roman"/>
                <w:lang w:val="en-GB"/>
              </w:rPr>
              <w:t>Q4 2016</w:t>
            </w:r>
          </w:p>
        </w:tc>
      </w:tr>
      <w:tr w:rsidR="00223016" w:rsidRPr="00D469BE" w:rsidTr="00D469BE">
        <w:tc>
          <w:tcPr>
            <w:tcW w:w="2812" w:type="dxa"/>
            <w:tcBorders>
              <w:top w:val="nil"/>
              <w:left w:val="single" w:sz="4" w:space="0" w:color="auto"/>
              <w:bottom w:val="single" w:sz="4" w:space="0" w:color="auto"/>
              <w:right w:val="single" w:sz="4" w:space="0" w:color="auto"/>
            </w:tcBorders>
          </w:tcPr>
          <w:p w:rsidR="00223016" w:rsidRPr="00D469BE" w:rsidRDefault="00223016" w:rsidP="00223016">
            <w:pPr>
              <w:numPr>
                <w:ilvl w:val="0"/>
                <w:numId w:val="46"/>
              </w:numPr>
              <w:tabs>
                <w:tab w:val="left" w:pos="229"/>
              </w:tabs>
              <w:spacing w:after="0" w:line="240" w:lineRule="auto"/>
              <w:ind w:left="0" w:firstLine="0"/>
              <w:jc w:val="center"/>
              <w:rPr>
                <w:rFonts w:ascii="Times New Roman" w:hAnsi="Times New Roman"/>
                <w:spacing w:val="-10"/>
                <w:lang w:val="en-GB"/>
              </w:rPr>
            </w:pPr>
            <w:r w:rsidRPr="00D469BE">
              <w:rPr>
                <w:rFonts w:ascii="Times New Roman" w:hAnsi="Times New Roman"/>
                <w:spacing w:val="-10"/>
                <w:lang w:val="en-GB"/>
              </w:rPr>
              <w:t>Submission of the Draft Law to the Government for review and adoption of the Bill</w:t>
            </w:r>
          </w:p>
        </w:tc>
        <w:tc>
          <w:tcPr>
            <w:tcW w:w="3337" w:type="dxa"/>
            <w:gridSpan w:val="3"/>
            <w:tcBorders>
              <w:top w:val="nil"/>
              <w:left w:val="single" w:sz="4" w:space="0" w:color="auto"/>
              <w:bottom w:val="single" w:sz="4" w:space="0" w:color="auto"/>
              <w:right w:val="single" w:sz="4" w:space="0" w:color="auto"/>
            </w:tcBorders>
            <w:vAlign w:val="center"/>
          </w:tcPr>
          <w:p w:rsidR="00223016" w:rsidRPr="00D469BE" w:rsidRDefault="00223016" w:rsidP="00D469BE">
            <w:pPr>
              <w:spacing w:after="0"/>
              <w:jc w:val="center"/>
              <w:rPr>
                <w:rFonts w:ascii="Times New Roman" w:hAnsi="Times New Roman"/>
                <w:lang w:val="en-GB"/>
              </w:rPr>
            </w:pPr>
            <w:r w:rsidRPr="00D469BE">
              <w:rPr>
                <w:rFonts w:ascii="Times New Roman" w:hAnsi="Times New Roman"/>
                <w:lang w:val="en-GB"/>
              </w:rPr>
              <w:t>Q4 2016</w:t>
            </w:r>
          </w:p>
        </w:tc>
        <w:tc>
          <w:tcPr>
            <w:tcW w:w="3042" w:type="dxa"/>
            <w:tcBorders>
              <w:top w:val="nil"/>
              <w:left w:val="single" w:sz="4" w:space="0" w:color="auto"/>
              <w:bottom w:val="single" w:sz="4" w:space="0" w:color="auto"/>
              <w:right w:val="single" w:sz="4" w:space="0" w:color="auto"/>
            </w:tcBorders>
            <w:vAlign w:val="center"/>
          </w:tcPr>
          <w:p w:rsidR="00223016" w:rsidRPr="00D469BE" w:rsidRDefault="00223016" w:rsidP="00D469BE">
            <w:pPr>
              <w:spacing w:after="0"/>
              <w:jc w:val="center"/>
              <w:rPr>
                <w:rFonts w:ascii="Times New Roman" w:hAnsi="Times New Roman"/>
                <w:lang w:val="en-GB"/>
              </w:rPr>
            </w:pPr>
            <w:r w:rsidRPr="00D469BE">
              <w:rPr>
                <w:rFonts w:ascii="Times New Roman" w:hAnsi="Times New Roman"/>
                <w:lang w:val="en-GB"/>
              </w:rPr>
              <w:t>Q4 2016</w:t>
            </w:r>
            <w:r w:rsidRPr="00D469BE">
              <w:rPr>
                <w:rStyle w:val="FootnoteReference"/>
                <w:rFonts w:ascii="Times New Roman" w:hAnsi="Times New Roman"/>
                <w:lang w:val="en-GB"/>
              </w:rPr>
              <w:footnoteReference w:id="24"/>
            </w:r>
          </w:p>
        </w:tc>
      </w:tr>
    </w:tbl>
    <w:p w:rsidR="00223016" w:rsidRPr="00D469BE" w:rsidRDefault="00223016" w:rsidP="00223016">
      <w:pPr>
        <w:autoSpaceDE w:val="0"/>
        <w:autoSpaceDN w:val="0"/>
        <w:adjustRightInd w:val="0"/>
        <w:spacing w:after="0" w:line="240" w:lineRule="auto"/>
        <w:jc w:val="center"/>
        <w:rPr>
          <w:rFonts w:ascii="Times New Roman" w:eastAsia="Times New Roman" w:hAnsi="Times New Roman"/>
          <w:b/>
          <w:sz w:val="24"/>
          <w:szCs w:val="24"/>
          <w:u w:val="single"/>
          <w:lang w:val="en-GB" w:eastAsia="de-DE"/>
        </w:rPr>
      </w:pPr>
    </w:p>
    <w:p w:rsidR="00FE4FE0" w:rsidRPr="00D469BE" w:rsidRDefault="00FE4FE0" w:rsidP="00152414">
      <w:pPr>
        <w:autoSpaceDE w:val="0"/>
        <w:autoSpaceDN w:val="0"/>
        <w:adjustRightInd w:val="0"/>
        <w:spacing w:after="0" w:line="240" w:lineRule="auto"/>
        <w:jc w:val="center"/>
        <w:rPr>
          <w:rFonts w:ascii="Times New Roman" w:eastAsia="Times New Roman" w:hAnsi="Times New Roman"/>
          <w:b/>
          <w:sz w:val="24"/>
          <w:szCs w:val="24"/>
          <w:u w:val="single"/>
          <w:lang w:val="en-GB" w:eastAsia="de-DE"/>
        </w:rPr>
      </w:pPr>
    </w:p>
    <w:p w:rsidR="003B3E93" w:rsidRPr="00D469BE" w:rsidRDefault="003B3E93" w:rsidP="00152414">
      <w:pPr>
        <w:autoSpaceDE w:val="0"/>
        <w:autoSpaceDN w:val="0"/>
        <w:adjustRightInd w:val="0"/>
        <w:spacing w:after="0" w:line="240" w:lineRule="auto"/>
        <w:jc w:val="center"/>
        <w:rPr>
          <w:rFonts w:ascii="Times New Roman" w:eastAsia="Times New Roman" w:hAnsi="Times New Roman"/>
          <w:b/>
          <w:sz w:val="24"/>
          <w:szCs w:val="24"/>
          <w:u w:val="single"/>
          <w:lang w:val="en-GB" w:eastAsia="de-DE"/>
        </w:rPr>
      </w:pPr>
    </w:p>
    <w:p w:rsidR="00FE4FE0" w:rsidRPr="00D469BE" w:rsidRDefault="00ED1BD3" w:rsidP="00FE4FE0">
      <w:pPr>
        <w:autoSpaceDE w:val="0"/>
        <w:autoSpaceDN w:val="0"/>
        <w:adjustRightInd w:val="0"/>
        <w:spacing w:after="0" w:line="240" w:lineRule="auto"/>
        <w:jc w:val="center"/>
        <w:rPr>
          <w:rFonts w:ascii="Times New Roman" w:eastAsia="Times New Roman" w:hAnsi="Times New Roman"/>
          <w:b/>
          <w:sz w:val="24"/>
          <w:szCs w:val="24"/>
          <w:u w:val="single"/>
          <w:lang w:val="en-GB" w:eastAsia="de-DE"/>
        </w:rPr>
      </w:pPr>
      <w:r w:rsidRPr="00D469BE">
        <w:rPr>
          <w:rFonts w:ascii="Times New Roman" w:eastAsia="Times New Roman" w:hAnsi="Times New Roman"/>
          <w:b/>
          <w:sz w:val="24"/>
          <w:szCs w:val="24"/>
          <w:u w:val="single"/>
          <w:lang w:val="en-GB" w:eastAsia="de-DE"/>
        </w:rPr>
        <w:t>C</w:t>
      </w:r>
      <w:r w:rsidR="00FE4FE0" w:rsidRPr="00D469BE">
        <w:rPr>
          <w:rFonts w:ascii="Times New Roman" w:eastAsia="Times New Roman" w:hAnsi="Times New Roman"/>
          <w:b/>
          <w:sz w:val="24"/>
          <w:szCs w:val="24"/>
          <w:u w:val="single"/>
          <w:lang w:val="en-GB" w:eastAsia="de-DE"/>
        </w:rPr>
        <w:t xml:space="preserve">. </w:t>
      </w:r>
      <w:r w:rsidRPr="00D469BE">
        <w:rPr>
          <w:rFonts w:ascii="Times New Roman" w:eastAsia="Times New Roman" w:hAnsi="Times New Roman"/>
          <w:b/>
          <w:sz w:val="24"/>
          <w:szCs w:val="24"/>
          <w:u w:val="single"/>
          <w:lang w:val="en-GB" w:eastAsia="de-DE"/>
        </w:rPr>
        <w:t>OPEN DATA</w:t>
      </w:r>
    </w:p>
    <w:p w:rsidR="00FE4FE0" w:rsidRPr="00D469BE" w:rsidRDefault="00FE4FE0" w:rsidP="00152414">
      <w:pPr>
        <w:autoSpaceDE w:val="0"/>
        <w:autoSpaceDN w:val="0"/>
        <w:adjustRightInd w:val="0"/>
        <w:spacing w:after="0" w:line="240" w:lineRule="auto"/>
        <w:jc w:val="center"/>
        <w:rPr>
          <w:rFonts w:ascii="Times New Roman" w:eastAsia="Times New Roman" w:hAnsi="Times New Roman"/>
          <w:b/>
          <w:sz w:val="24"/>
          <w:szCs w:val="24"/>
          <w:u w:val="single"/>
          <w:lang w:val="en-GB" w:eastAsia="de-DE"/>
        </w:rPr>
      </w:pPr>
    </w:p>
    <w:p w:rsidR="00FE4FE0" w:rsidRPr="00D469BE" w:rsidRDefault="00FE4FE0" w:rsidP="00152414">
      <w:pPr>
        <w:autoSpaceDE w:val="0"/>
        <w:autoSpaceDN w:val="0"/>
        <w:adjustRightInd w:val="0"/>
        <w:spacing w:after="0" w:line="240" w:lineRule="auto"/>
        <w:jc w:val="center"/>
        <w:rPr>
          <w:rFonts w:ascii="Times New Roman" w:eastAsia="Times New Roman" w:hAnsi="Times New Roman"/>
          <w:b/>
          <w:sz w:val="24"/>
          <w:szCs w:val="24"/>
          <w:u w:val="single"/>
          <w:lang w:val="en-GB" w:eastAsia="de-DE"/>
        </w:rPr>
      </w:pPr>
    </w:p>
    <w:tbl>
      <w:tblPr>
        <w:tblW w:w="9191"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2"/>
        <w:gridCol w:w="2100"/>
        <w:gridCol w:w="1230"/>
        <w:gridCol w:w="7"/>
        <w:gridCol w:w="3042"/>
      </w:tblGrid>
      <w:tr w:rsidR="00FE4FE0" w:rsidRPr="00D469BE" w:rsidTr="00F60ECE">
        <w:trPr>
          <w:trHeight w:val="666"/>
        </w:trPr>
        <w:tc>
          <w:tcPr>
            <w:tcW w:w="9191" w:type="dxa"/>
            <w:gridSpan w:val="5"/>
            <w:shd w:val="clear" w:color="auto" w:fill="DEEAF6"/>
            <w:vAlign w:val="center"/>
          </w:tcPr>
          <w:p w:rsidR="009C0236" w:rsidRPr="00D469BE" w:rsidRDefault="001901D7" w:rsidP="00201D2C">
            <w:pPr>
              <w:pStyle w:val="NoSpacing"/>
              <w:jc w:val="center"/>
              <w:rPr>
                <w:rFonts w:ascii="Times New Roman" w:hAnsi="Times New Roman"/>
                <w:i/>
              </w:rPr>
            </w:pPr>
            <w:r w:rsidRPr="00D469BE">
              <w:rPr>
                <w:rFonts w:ascii="Times New Roman" w:hAnsi="Times New Roman"/>
                <w:i/>
              </w:rPr>
              <w:t>THEME</w:t>
            </w:r>
          </w:p>
          <w:p w:rsidR="00FE4FE0" w:rsidRPr="00D469BE" w:rsidRDefault="00FA7427" w:rsidP="00201D2C">
            <w:pPr>
              <w:pStyle w:val="NoSpacing"/>
              <w:jc w:val="center"/>
              <w:rPr>
                <w:rFonts w:ascii="Times New Roman" w:hAnsi="Times New Roman"/>
                <w:b/>
              </w:rPr>
            </w:pPr>
            <w:r w:rsidRPr="00D469BE">
              <w:rPr>
                <w:rFonts w:ascii="Times New Roman" w:hAnsi="Times New Roman"/>
                <w:b/>
              </w:rPr>
              <w:t>Development of an Open Data Portal</w:t>
            </w:r>
          </w:p>
        </w:tc>
      </w:tr>
      <w:tr w:rsidR="00FE4FE0" w:rsidRPr="00D469BE" w:rsidTr="00F60ECE">
        <w:trPr>
          <w:trHeight w:val="666"/>
        </w:trPr>
        <w:tc>
          <w:tcPr>
            <w:tcW w:w="9191" w:type="dxa"/>
            <w:gridSpan w:val="5"/>
            <w:shd w:val="clear" w:color="auto" w:fill="F2F2F2"/>
            <w:vAlign w:val="center"/>
          </w:tcPr>
          <w:p w:rsidR="009C0236" w:rsidRPr="00D469BE" w:rsidRDefault="00A662DF" w:rsidP="00201D2C">
            <w:pPr>
              <w:pStyle w:val="NoSpacing"/>
              <w:jc w:val="center"/>
              <w:rPr>
                <w:rFonts w:ascii="Times New Roman" w:hAnsi="Times New Roman"/>
                <w:b/>
                <w:i/>
              </w:rPr>
            </w:pPr>
            <w:r w:rsidRPr="00D469BE">
              <w:rPr>
                <w:rFonts w:ascii="Times New Roman" w:hAnsi="Times New Roman"/>
                <w:i/>
              </w:rPr>
              <w:t>Name and number of the commitment</w:t>
            </w:r>
          </w:p>
          <w:p w:rsidR="00FE4FE0" w:rsidRPr="00D469BE" w:rsidRDefault="00A662DF" w:rsidP="00201D2C">
            <w:pPr>
              <w:pStyle w:val="NoSpacing"/>
              <w:jc w:val="center"/>
              <w:rPr>
                <w:rFonts w:ascii="Times New Roman" w:hAnsi="Times New Roman"/>
              </w:rPr>
            </w:pPr>
            <w:r w:rsidRPr="00D469BE">
              <w:rPr>
                <w:rFonts w:ascii="Times New Roman" w:hAnsi="Times New Roman"/>
                <w:b/>
              </w:rPr>
              <w:t>COMMITMENT</w:t>
            </w:r>
            <w:r w:rsidR="00CF50F8" w:rsidRPr="00D469BE">
              <w:rPr>
                <w:rFonts w:ascii="Times New Roman" w:hAnsi="Times New Roman"/>
                <w:b/>
              </w:rPr>
              <w:t xml:space="preserve"> </w:t>
            </w:r>
            <w:r w:rsidR="00867AC8">
              <w:rPr>
                <w:rFonts w:ascii="Times New Roman" w:hAnsi="Times New Roman"/>
                <w:b/>
              </w:rPr>
              <w:t>8</w:t>
            </w:r>
            <w:r w:rsidR="00FE4FE0" w:rsidRPr="00D469BE">
              <w:rPr>
                <w:rFonts w:ascii="Times New Roman" w:hAnsi="Times New Roman"/>
                <w:b/>
              </w:rPr>
              <w:t>:</w:t>
            </w:r>
            <w:r w:rsidR="00FE4FE0" w:rsidRPr="00D469BE">
              <w:rPr>
                <w:rFonts w:ascii="Times New Roman" w:hAnsi="Times New Roman"/>
              </w:rPr>
              <w:t xml:space="preserve">  </w:t>
            </w:r>
            <w:r w:rsidR="00FA7427" w:rsidRPr="00D469BE">
              <w:rPr>
                <w:rFonts w:ascii="Times New Roman" w:hAnsi="Times New Roman"/>
                <w:b/>
              </w:rPr>
              <w:t>Development of an Open Data Portal</w:t>
            </w:r>
          </w:p>
        </w:tc>
      </w:tr>
      <w:tr w:rsidR="00FE4FE0" w:rsidRPr="00D469BE" w:rsidTr="00F60ECE">
        <w:tc>
          <w:tcPr>
            <w:tcW w:w="2812" w:type="dxa"/>
            <w:shd w:val="clear" w:color="auto" w:fill="F2F2F2"/>
            <w:vAlign w:val="center"/>
          </w:tcPr>
          <w:p w:rsidR="00FE4FE0" w:rsidRPr="00D469BE" w:rsidRDefault="00A662DF" w:rsidP="00201D2C">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Commitment Start and End Date (e.g. 30 June 2015 - 30 June 2017)</w:t>
            </w:r>
          </w:p>
        </w:tc>
        <w:tc>
          <w:tcPr>
            <w:tcW w:w="6379" w:type="dxa"/>
            <w:gridSpan w:val="4"/>
            <w:vAlign w:val="center"/>
          </w:tcPr>
          <w:p w:rsidR="00C97C16" w:rsidRPr="00D469BE" w:rsidRDefault="00906495" w:rsidP="00C97C16">
            <w:pPr>
              <w:spacing w:after="0" w:line="240" w:lineRule="auto"/>
              <w:jc w:val="center"/>
              <w:rPr>
                <w:rFonts w:ascii="Times New Roman" w:hAnsi="Times New Roman"/>
                <w:lang w:val="en-GB"/>
              </w:rPr>
            </w:pPr>
            <w:r w:rsidRPr="00D469BE">
              <w:rPr>
                <w:rFonts w:ascii="Times New Roman" w:hAnsi="Times New Roman"/>
                <w:lang w:val="en-GB"/>
              </w:rPr>
              <w:t>Ongoing</w:t>
            </w:r>
            <w:r w:rsidR="00C97C16" w:rsidRPr="00D469BE">
              <w:rPr>
                <w:rFonts w:ascii="Times New Roman" w:hAnsi="Times New Roman"/>
                <w:lang w:val="en-GB"/>
              </w:rPr>
              <w:t xml:space="preserve"> - </w:t>
            </w:r>
            <w:r w:rsidR="001901D7" w:rsidRPr="00D469BE">
              <w:rPr>
                <w:rFonts w:ascii="Times New Roman" w:hAnsi="Times New Roman"/>
                <w:lang w:val="en-GB"/>
              </w:rPr>
              <w:t>Q3</w:t>
            </w:r>
            <w:r w:rsidR="00C21FB4" w:rsidRPr="00D469BE">
              <w:rPr>
                <w:rFonts w:ascii="Times New Roman" w:hAnsi="Times New Roman"/>
                <w:lang w:val="en-GB"/>
              </w:rPr>
              <w:t xml:space="preserve"> 2017</w:t>
            </w:r>
          </w:p>
          <w:p w:rsidR="00FE4FE0" w:rsidRPr="00D469BE" w:rsidRDefault="00FE4FE0" w:rsidP="0089623A">
            <w:pPr>
              <w:jc w:val="center"/>
              <w:rPr>
                <w:rFonts w:ascii="Times New Roman" w:hAnsi="Times New Roman"/>
                <w:lang w:val="en-GB"/>
              </w:rPr>
            </w:pPr>
          </w:p>
        </w:tc>
      </w:tr>
      <w:tr w:rsidR="00FE4FE0" w:rsidRPr="00D469BE" w:rsidTr="00E66A25">
        <w:tc>
          <w:tcPr>
            <w:tcW w:w="2812" w:type="dxa"/>
            <w:shd w:val="clear" w:color="auto" w:fill="F2F2F2"/>
            <w:vAlign w:val="center"/>
          </w:tcPr>
          <w:p w:rsidR="00FE4FE0" w:rsidRPr="00D469BE" w:rsidRDefault="00A662DF" w:rsidP="00201D2C">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Lead implementing agency</w:t>
            </w:r>
            <w:r w:rsidR="00FE4FE0" w:rsidRPr="00D469BE">
              <w:rPr>
                <w:rFonts w:ascii="Times New Roman" w:eastAsia="Times New Roman" w:hAnsi="Times New Roman"/>
                <w:color w:val="000000"/>
                <w:lang w:val="en-GB"/>
              </w:rPr>
              <w:t xml:space="preserve"> – </w:t>
            </w:r>
            <w:r w:rsidRPr="00D469BE">
              <w:rPr>
                <w:rFonts w:ascii="Times New Roman" w:eastAsia="Times New Roman" w:hAnsi="Times New Roman"/>
                <w:color w:val="000000"/>
                <w:lang w:val="en-GB"/>
              </w:rPr>
              <w:t>Ministry, subordinated body, agency etc.</w:t>
            </w:r>
            <w:r w:rsidR="00FE4FE0" w:rsidRPr="00D469BE">
              <w:rPr>
                <w:rFonts w:ascii="Times New Roman" w:eastAsia="Times New Roman" w:hAnsi="Times New Roman"/>
                <w:color w:val="000000"/>
                <w:lang w:val="en-GB"/>
              </w:rPr>
              <w:t xml:space="preserve"> </w:t>
            </w:r>
          </w:p>
        </w:tc>
        <w:tc>
          <w:tcPr>
            <w:tcW w:w="6379" w:type="dxa"/>
            <w:gridSpan w:val="4"/>
            <w:vAlign w:val="center"/>
          </w:tcPr>
          <w:p w:rsidR="00FE4FE0" w:rsidRPr="00D469BE" w:rsidRDefault="001901D7" w:rsidP="00E66A25">
            <w:pPr>
              <w:spacing w:line="240" w:lineRule="auto"/>
              <w:jc w:val="center"/>
              <w:rPr>
                <w:rFonts w:ascii="Times New Roman" w:hAnsi="Times New Roman"/>
                <w:lang w:val="en-GB"/>
              </w:rPr>
            </w:pPr>
            <w:r w:rsidRPr="00D469BE">
              <w:rPr>
                <w:rFonts w:ascii="Times New Roman" w:hAnsi="Times New Roman"/>
                <w:lang w:val="en-GB"/>
              </w:rPr>
              <w:t>MPALSG</w:t>
            </w:r>
            <w:r w:rsidR="00E66A25" w:rsidRPr="00D469BE">
              <w:rPr>
                <w:rFonts w:ascii="Times New Roman" w:hAnsi="Times New Roman"/>
                <w:lang w:val="en-GB"/>
              </w:rPr>
              <w:t xml:space="preserve"> - </w:t>
            </w:r>
            <w:proofErr w:type="spellStart"/>
            <w:r w:rsidR="001E2005" w:rsidRPr="00D469BE">
              <w:rPr>
                <w:rFonts w:ascii="Times New Roman" w:hAnsi="Times New Roman"/>
                <w:lang w:val="en-GB"/>
              </w:rPr>
              <w:t>eGovernment</w:t>
            </w:r>
            <w:proofErr w:type="spellEnd"/>
            <w:r w:rsidR="001E2005" w:rsidRPr="00D469BE">
              <w:rPr>
                <w:rFonts w:ascii="Times New Roman" w:hAnsi="Times New Roman"/>
                <w:lang w:val="en-GB"/>
              </w:rPr>
              <w:t xml:space="preserve"> Directorate</w:t>
            </w:r>
          </w:p>
        </w:tc>
      </w:tr>
      <w:tr w:rsidR="00FE4FE0" w:rsidRPr="00D469BE" w:rsidTr="00121ED4">
        <w:trPr>
          <w:trHeight w:val="600"/>
        </w:trPr>
        <w:tc>
          <w:tcPr>
            <w:tcW w:w="2812" w:type="dxa"/>
            <w:shd w:val="clear" w:color="auto" w:fill="F2F2F2"/>
            <w:vAlign w:val="center"/>
          </w:tcPr>
          <w:p w:rsidR="00FE4FE0" w:rsidRPr="00D469BE" w:rsidRDefault="00A662DF" w:rsidP="00201D2C">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Name of responsible person from implementing agency</w:t>
            </w:r>
          </w:p>
        </w:tc>
        <w:tc>
          <w:tcPr>
            <w:tcW w:w="6379" w:type="dxa"/>
            <w:gridSpan w:val="4"/>
            <w:vAlign w:val="center"/>
          </w:tcPr>
          <w:p w:rsidR="00FE4FE0" w:rsidRPr="00D469BE" w:rsidRDefault="001E2005" w:rsidP="00121ED4">
            <w:pPr>
              <w:spacing w:after="0" w:line="240" w:lineRule="auto"/>
              <w:rPr>
                <w:rFonts w:ascii="Times New Roman" w:hAnsi="Times New Roman"/>
                <w:lang w:val="en-GB"/>
              </w:rPr>
            </w:pPr>
            <w:r w:rsidRPr="00D469BE">
              <w:rPr>
                <w:rFonts w:ascii="Times New Roman" w:hAnsi="Times New Roman"/>
                <w:lang w:val="en-GB"/>
              </w:rPr>
              <w:t>Dušan Stojanović</w:t>
            </w:r>
          </w:p>
        </w:tc>
      </w:tr>
      <w:tr w:rsidR="00FE4FE0" w:rsidRPr="00D469BE" w:rsidTr="00F60ECE">
        <w:trPr>
          <w:trHeight w:val="270"/>
        </w:trPr>
        <w:tc>
          <w:tcPr>
            <w:tcW w:w="2812" w:type="dxa"/>
            <w:shd w:val="clear" w:color="auto" w:fill="F2F2F2"/>
            <w:vAlign w:val="center"/>
          </w:tcPr>
          <w:p w:rsidR="00FE4FE0" w:rsidRPr="00D469BE" w:rsidRDefault="00A662DF" w:rsidP="00121ED4">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Title, Department</w:t>
            </w:r>
          </w:p>
        </w:tc>
        <w:tc>
          <w:tcPr>
            <w:tcW w:w="6379" w:type="dxa"/>
            <w:gridSpan w:val="4"/>
          </w:tcPr>
          <w:p w:rsidR="00FE4FE0" w:rsidRPr="00D469BE" w:rsidRDefault="001E2005" w:rsidP="00121ED4">
            <w:pPr>
              <w:spacing w:after="0" w:line="240" w:lineRule="auto"/>
              <w:rPr>
                <w:rFonts w:ascii="Times New Roman" w:hAnsi="Times New Roman"/>
                <w:lang w:val="en-GB"/>
              </w:rPr>
            </w:pPr>
            <w:proofErr w:type="spellStart"/>
            <w:r w:rsidRPr="00D469BE">
              <w:rPr>
                <w:rFonts w:ascii="Times New Roman" w:hAnsi="Times New Roman"/>
                <w:lang w:val="en-GB"/>
              </w:rPr>
              <w:t>eGovernment</w:t>
            </w:r>
            <w:proofErr w:type="spellEnd"/>
            <w:r w:rsidRPr="00D469BE">
              <w:rPr>
                <w:rFonts w:ascii="Times New Roman" w:hAnsi="Times New Roman"/>
                <w:lang w:val="en-GB"/>
              </w:rPr>
              <w:t xml:space="preserve"> Directorate</w:t>
            </w:r>
          </w:p>
        </w:tc>
      </w:tr>
      <w:tr w:rsidR="00FE4FE0" w:rsidRPr="00D469BE" w:rsidTr="00F60ECE">
        <w:trPr>
          <w:trHeight w:val="285"/>
        </w:trPr>
        <w:tc>
          <w:tcPr>
            <w:tcW w:w="2812" w:type="dxa"/>
            <w:shd w:val="clear" w:color="auto" w:fill="F2F2F2"/>
            <w:vAlign w:val="center"/>
          </w:tcPr>
          <w:p w:rsidR="00FE4FE0" w:rsidRPr="00D469BE" w:rsidRDefault="001E2005" w:rsidP="00121ED4">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E-mail</w:t>
            </w:r>
          </w:p>
        </w:tc>
        <w:tc>
          <w:tcPr>
            <w:tcW w:w="6379" w:type="dxa"/>
            <w:gridSpan w:val="4"/>
          </w:tcPr>
          <w:p w:rsidR="00FE4FE0" w:rsidRPr="00D469BE" w:rsidRDefault="00172D12" w:rsidP="00121ED4">
            <w:pPr>
              <w:spacing w:after="0" w:line="240" w:lineRule="auto"/>
              <w:rPr>
                <w:rFonts w:ascii="Times New Roman" w:hAnsi="Times New Roman"/>
                <w:lang w:val="en-GB"/>
              </w:rPr>
            </w:pPr>
            <w:hyperlink r:id="rId23" w:history="1">
              <w:r w:rsidR="00121ED4" w:rsidRPr="00D469BE">
                <w:rPr>
                  <w:rStyle w:val="Hyperlink"/>
                  <w:rFonts w:ascii="Times New Roman" w:hAnsi="Times New Roman"/>
                  <w:lang w:val="en-GB"/>
                </w:rPr>
                <w:t>dusan.stojanovic@deu.gov.rs</w:t>
              </w:r>
            </w:hyperlink>
            <w:r w:rsidR="00121ED4" w:rsidRPr="00D469BE">
              <w:rPr>
                <w:rFonts w:ascii="Times New Roman" w:hAnsi="Times New Roman"/>
                <w:lang w:val="en-GB"/>
              </w:rPr>
              <w:t xml:space="preserve"> </w:t>
            </w:r>
            <w:r w:rsidR="00B91DAE" w:rsidRPr="00D469BE">
              <w:rPr>
                <w:rFonts w:ascii="Times New Roman" w:hAnsi="Times New Roman"/>
                <w:lang w:val="en-GB"/>
              </w:rPr>
              <w:t xml:space="preserve"> </w:t>
            </w:r>
          </w:p>
        </w:tc>
      </w:tr>
      <w:tr w:rsidR="00FE4FE0" w:rsidRPr="00D469BE" w:rsidTr="00F60ECE">
        <w:trPr>
          <w:trHeight w:val="225"/>
        </w:trPr>
        <w:tc>
          <w:tcPr>
            <w:tcW w:w="2812" w:type="dxa"/>
            <w:shd w:val="clear" w:color="auto" w:fill="F2F2F2"/>
            <w:vAlign w:val="center"/>
          </w:tcPr>
          <w:p w:rsidR="00FE4FE0" w:rsidRPr="00D469BE" w:rsidRDefault="00A662DF" w:rsidP="00201D2C">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Phone</w:t>
            </w:r>
          </w:p>
        </w:tc>
        <w:tc>
          <w:tcPr>
            <w:tcW w:w="6379" w:type="dxa"/>
            <w:gridSpan w:val="4"/>
          </w:tcPr>
          <w:p w:rsidR="00FE4FE0" w:rsidRPr="00D469BE" w:rsidRDefault="00FE4FE0" w:rsidP="00201D2C">
            <w:pPr>
              <w:spacing w:after="0" w:line="240" w:lineRule="auto"/>
              <w:rPr>
                <w:rFonts w:ascii="Times New Roman" w:hAnsi="Times New Roman"/>
                <w:lang w:val="en-GB"/>
              </w:rPr>
            </w:pPr>
            <w:r w:rsidRPr="00D469BE">
              <w:rPr>
                <w:rFonts w:ascii="Times New Roman" w:hAnsi="Times New Roman"/>
                <w:lang w:val="en-GB"/>
              </w:rPr>
              <w:t>011-3341 885</w:t>
            </w:r>
          </w:p>
        </w:tc>
      </w:tr>
      <w:tr w:rsidR="00FE4FE0" w:rsidRPr="00D469BE" w:rsidTr="00F60ECE">
        <w:trPr>
          <w:trHeight w:val="1215"/>
        </w:trPr>
        <w:tc>
          <w:tcPr>
            <w:tcW w:w="2812" w:type="dxa"/>
            <w:vMerge w:val="restart"/>
            <w:shd w:val="clear" w:color="auto" w:fill="F2F2F2"/>
            <w:vAlign w:val="center"/>
          </w:tcPr>
          <w:p w:rsidR="00FE4FE0" w:rsidRPr="00D469BE" w:rsidRDefault="00A662DF" w:rsidP="00201D2C">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Other actors involved</w:t>
            </w:r>
          </w:p>
        </w:tc>
        <w:tc>
          <w:tcPr>
            <w:tcW w:w="2100" w:type="dxa"/>
            <w:vAlign w:val="center"/>
          </w:tcPr>
          <w:p w:rsidR="00FE4FE0" w:rsidRPr="00D469BE" w:rsidRDefault="009214D7" w:rsidP="00201D2C">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Administration</w:t>
            </w:r>
          </w:p>
        </w:tc>
        <w:tc>
          <w:tcPr>
            <w:tcW w:w="4279" w:type="dxa"/>
            <w:gridSpan w:val="3"/>
            <w:vAlign w:val="center"/>
          </w:tcPr>
          <w:p w:rsidR="00FE4FE0" w:rsidRPr="00D469BE" w:rsidRDefault="00A545B6" w:rsidP="00201D2C">
            <w:pPr>
              <w:spacing w:after="0" w:line="240" w:lineRule="auto"/>
              <w:rPr>
                <w:rFonts w:ascii="Times New Roman" w:hAnsi="Times New Roman"/>
                <w:lang w:val="en-GB"/>
              </w:rPr>
            </w:pPr>
            <w:r w:rsidRPr="00D469BE">
              <w:rPr>
                <w:rFonts w:ascii="Times New Roman" w:hAnsi="Times New Roman"/>
                <w:lang w:val="en-GB"/>
              </w:rPr>
              <w:t>Ministry of Public Administration and Local Self-Government</w:t>
            </w:r>
          </w:p>
        </w:tc>
      </w:tr>
      <w:tr w:rsidR="00FE4FE0" w:rsidRPr="00D469BE" w:rsidTr="00F60ECE">
        <w:trPr>
          <w:trHeight w:val="1155"/>
        </w:trPr>
        <w:tc>
          <w:tcPr>
            <w:tcW w:w="2812" w:type="dxa"/>
            <w:vMerge/>
            <w:shd w:val="clear" w:color="auto" w:fill="F2F2F2"/>
          </w:tcPr>
          <w:p w:rsidR="00FE4FE0" w:rsidRPr="00D469BE" w:rsidRDefault="00FE4FE0" w:rsidP="0089623A">
            <w:pPr>
              <w:rPr>
                <w:rFonts w:ascii="Times New Roman" w:hAnsi="Times New Roman"/>
                <w:lang w:val="en-GB"/>
              </w:rPr>
            </w:pPr>
          </w:p>
        </w:tc>
        <w:tc>
          <w:tcPr>
            <w:tcW w:w="2100" w:type="dxa"/>
            <w:vAlign w:val="center"/>
          </w:tcPr>
          <w:p w:rsidR="00FE4FE0" w:rsidRPr="00D469BE" w:rsidRDefault="007A3E2A" w:rsidP="00201D2C">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Civil sector organisations, private sector, working groups</w:t>
            </w:r>
            <w:r w:rsidR="00FE4FE0" w:rsidRPr="00D469BE">
              <w:rPr>
                <w:rFonts w:ascii="Times New Roman" w:eastAsia="Times New Roman" w:hAnsi="Times New Roman"/>
                <w:color w:val="000000"/>
                <w:lang w:val="en-GB"/>
              </w:rPr>
              <w:t xml:space="preserve">  </w:t>
            </w:r>
          </w:p>
        </w:tc>
        <w:tc>
          <w:tcPr>
            <w:tcW w:w="4279" w:type="dxa"/>
            <w:gridSpan w:val="3"/>
            <w:vAlign w:val="center"/>
          </w:tcPr>
          <w:p w:rsidR="00FE4FE0" w:rsidRPr="00D469BE" w:rsidRDefault="001E2005" w:rsidP="00201D2C">
            <w:pPr>
              <w:spacing w:after="0" w:line="240" w:lineRule="auto"/>
              <w:rPr>
                <w:rFonts w:ascii="Times New Roman" w:hAnsi="Times New Roman"/>
                <w:lang w:val="en-GB"/>
              </w:rPr>
            </w:pPr>
            <w:r w:rsidRPr="00D469BE">
              <w:rPr>
                <w:rFonts w:ascii="Times New Roman" w:hAnsi="Times New Roman"/>
                <w:lang w:val="en-GB"/>
              </w:rPr>
              <w:t>UNDP</w:t>
            </w:r>
            <w:r w:rsidR="00FE4FE0" w:rsidRPr="00D469BE">
              <w:rPr>
                <w:rFonts w:ascii="Times New Roman" w:hAnsi="Times New Roman"/>
                <w:lang w:val="en-GB"/>
              </w:rPr>
              <w:t xml:space="preserve">, </w:t>
            </w:r>
            <w:r w:rsidR="00525E4D" w:rsidRPr="00D469BE">
              <w:rPr>
                <w:rFonts w:ascii="Times New Roman" w:hAnsi="Times New Roman"/>
                <w:lang w:val="en-GB"/>
              </w:rPr>
              <w:t>Working Group</w:t>
            </w:r>
            <w:r w:rsidR="00FE4FE0" w:rsidRPr="00D469BE">
              <w:rPr>
                <w:rFonts w:ascii="Times New Roman" w:hAnsi="Times New Roman"/>
                <w:lang w:val="en-GB"/>
              </w:rPr>
              <w:t xml:space="preserve"> </w:t>
            </w:r>
            <w:r w:rsidRPr="00D469BE">
              <w:rPr>
                <w:rFonts w:ascii="Times New Roman" w:hAnsi="Times New Roman"/>
                <w:lang w:val="en-GB"/>
              </w:rPr>
              <w:t>on Open Data</w:t>
            </w:r>
          </w:p>
          <w:p w:rsidR="004A0FA6" w:rsidRPr="00D469BE" w:rsidRDefault="00677F63" w:rsidP="00201D2C">
            <w:pPr>
              <w:spacing w:after="0" w:line="240" w:lineRule="auto"/>
              <w:rPr>
                <w:rFonts w:ascii="Times New Roman" w:hAnsi="Times New Roman"/>
                <w:lang w:val="en-GB"/>
              </w:rPr>
            </w:pPr>
            <w:r w:rsidRPr="00D469BE">
              <w:rPr>
                <w:rFonts w:ascii="Times New Roman" w:hAnsi="Times New Roman"/>
                <w:lang w:val="en-GB"/>
              </w:rPr>
              <w:t>Human Resource Management Service</w:t>
            </w:r>
            <w:r w:rsidR="004A0FA6" w:rsidRPr="00D469BE">
              <w:rPr>
                <w:rFonts w:ascii="Times New Roman" w:hAnsi="Times New Roman"/>
                <w:lang w:val="en-GB"/>
              </w:rPr>
              <w:t>-</w:t>
            </w:r>
            <w:r w:rsidR="00FA7427" w:rsidRPr="00D469BE">
              <w:rPr>
                <w:rFonts w:ascii="Times New Roman" w:hAnsi="Times New Roman"/>
                <w:lang w:val="en-GB"/>
              </w:rPr>
              <w:t xml:space="preserve">Activity </w:t>
            </w:r>
            <w:r w:rsidR="004A0FA6" w:rsidRPr="00D469BE">
              <w:rPr>
                <w:rFonts w:ascii="Times New Roman" w:hAnsi="Times New Roman"/>
                <w:lang w:val="en-GB"/>
              </w:rPr>
              <w:t>4</w:t>
            </w:r>
          </w:p>
        </w:tc>
      </w:tr>
      <w:tr w:rsidR="00FE4FE0" w:rsidRPr="00D469BE" w:rsidTr="007B4D02">
        <w:trPr>
          <w:trHeight w:val="960"/>
        </w:trPr>
        <w:tc>
          <w:tcPr>
            <w:tcW w:w="2812" w:type="dxa"/>
            <w:shd w:val="clear" w:color="auto" w:fill="F2F2F2"/>
            <w:vAlign w:val="center"/>
          </w:tcPr>
          <w:p w:rsidR="00FE4FE0" w:rsidRPr="00D469BE" w:rsidRDefault="00A662DF" w:rsidP="00201D2C">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lastRenderedPageBreak/>
              <w:t>Status quo or problem addressed by the commitment</w:t>
            </w:r>
          </w:p>
        </w:tc>
        <w:tc>
          <w:tcPr>
            <w:tcW w:w="6379" w:type="dxa"/>
            <w:gridSpan w:val="4"/>
          </w:tcPr>
          <w:p w:rsidR="00FE4FE0" w:rsidRPr="00D469BE" w:rsidRDefault="00FA7427" w:rsidP="00201D2C">
            <w:pPr>
              <w:spacing w:after="0" w:line="240" w:lineRule="auto"/>
              <w:jc w:val="both"/>
              <w:rPr>
                <w:rFonts w:ascii="Times New Roman" w:hAnsi="Times New Roman"/>
                <w:lang w:val="en-GB"/>
              </w:rPr>
            </w:pPr>
            <w:r w:rsidRPr="00D469BE">
              <w:rPr>
                <w:rFonts w:ascii="Times New Roman" w:hAnsi="Times New Roman"/>
                <w:lang w:val="en-GB"/>
              </w:rPr>
              <w:t>To date, Serbia has completed a feasibility study for open data</w:t>
            </w:r>
            <w:r w:rsidR="00FE4FE0" w:rsidRPr="00D469BE">
              <w:rPr>
                <w:rFonts w:ascii="Times New Roman" w:hAnsi="Times New Roman"/>
                <w:lang w:val="en-GB"/>
              </w:rPr>
              <w:t xml:space="preserve">, </w:t>
            </w:r>
            <w:r w:rsidRPr="00D469BE">
              <w:rPr>
                <w:rFonts w:ascii="Times New Roman" w:hAnsi="Times New Roman"/>
                <w:lang w:val="en-GB"/>
              </w:rPr>
              <w:t xml:space="preserve">held a </w:t>
            </w:r>
            <w:proofErr w:type="spellStart"/>
            <w:r w:rsidRPr="00D469BE">
              <w:rPr>
                <w:rFonts w:ascii="Times New Roman" w:hAnsi="Times New Roman"/>
                <w:lang w:val="en-GB"/>
              </w:rPr>
              <w:t>hackathon</w:t>
            </w:r>
            <w:proofErr w:type="spellEnd"/>
            <w:r w:rsidRPr="00D469BE">
              <w:rPr>
                <w:rFonts w:ascii="Times New Roman" w:hAnsi="Times New Roman"/>
                <w:lang w:val="en-GB"/>
              </w:rPr>
              <w:t xml:space="preserve"> based on the first open data sets and commissioned a website containing open data and previously unavailable documents</w:t>
            </w:r>
            <w:r w:rsidR="00FE4FE0" w:rsidRPr="00D469BE">
              <w:rPr>
                <w:rFonts w:ascii="Times New Roman" w:hAnsi="Times New Roman"/>
                <w:lang w:val="en-GB"/>
              </w:rPr>
              <w:t xml:space="preserve">. </w:t>
            </w:r>
            <w:r w:rsidRPr="00D469BE">
              <w:rPr>
                <w:rFonts w:ascii="Times New Roman" w:hAnsi="Times New Roman"/>
                <w:lang w:val="en-GB"/>
              </w:rPr>
              <w:t>Further coordinated efforts to open data will require a recognisable, unified state-of-the-art software solution to be published for an Open Data Portal</w:t>
            </w:r>
            <w:r w:rsidR="00FE4FE0" w:rsidRPr="00D469BE">
              <w:rPr>
                <w:rFonts w:ascii="Times New Roman" w:hAnsi="Times New Roman"/>
                <w:lang w:val="en-GB"/>
              </w:rPr>
              <w:t xml:space="preserve">.   </w:t>
            </w:r>
          </w:p>
        </w:tc>
      </w:tr>
      <w:tr w:rsidR="00FE4FE0" w:rsidRPr="00D469BE" w:rsidTr="007B4D02">
        <w:tc>
          <w:tcPr>
            <w:tcW w:w="2812" w:type="dxa"/>
            <w:shd w:val="clear" w:color="auto" w:fill="F2F2F2"/>
            <w:vAlign w:val="center"/>
          </w:tcPr>
          <w:p w:rsidR="00FE4FE0" w:rsidRPr="00D469BE" w:rsidRDefault="00A662DF" w:rsidP="00201D2C">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Main objective</w:t>
            </w:r>
          </w:p>
        </w:tc>
        <w:tc>
          <w:tcPr>
            <w:tcW w:w="6379" w:type="dxa"/>
            <w:gridSpan w:val="4"/>
          </w:tcPr>
          <w:p w:rsidR="00FE4FE0" w:rsidRPr="00D469BE" w:rsidRDefault="00FA7427" w:rsidP="00201D2C">
            <w:pPr>
              <w:spacing w:after="0" w:line="240" w:lineRule="auto"/>
              <w:jc w:val="both"/>
              <w:rPr>
                <w:rFonts w:ascii="Times New Roman" w:hAnsi="Times New Roman"/>
                <w:lang w:val="en-GB"/>
              </w:rPr>
            </w:pPr>
            <w:r w:rsidRPr="00D469BE">
              <w:rPr>
                <w:rFonts w:ascii="Times New Roman" w:hAnsi="Times New Roman"/>
                <w:lang w:val="en-GB"/>
              </w:rPr>
              <w:t>The aim is to publish an Open Data Portal where all institutions would open their data sets and which would provide a recognisable setting for open data users</w:t>
            </w:r>
            <w:r w:rsidR="00FE4FE0" w:rsidRPr="00D469BE">
              <w:rPr>
                <w:rFonts w:ascii="Times New Roman" w:hAnsi="Times New Roman"/>
                <w:lang w:val="en-GB"/>
              </w:rPr>
              <w:t>.</w:t>
            </w:r>
          </w:p>
        </w:tc>
      </w:tr>
      <w:tr w:rsidR="00FE4FE0" w:rsidRPr="00D469BE" w:rsidTr="007B4D02">
        <w:trPr>
          <w:trHeight w:val="1290"/>
        </w:trPr>
        <w:tc>
          <w:tcPr>
            <w:tcW w:w="2812" w:type="dxa"/>
            <w:shd w:val="clear" w:color="auto" w:fill="F2F2F2"/>
            <w:vAlign w:val="center"/>
          </w:tcPr>
          <w:p w:rsidR="00FE4FE0" w:rsidRPr="00D469BE" w:rsidRDefault="00A662DF" w:rsidP="0089623A">
            <w:pPr>
              <w:jc w:val="center"/>
              <w:rPr>
                <w:rFonts w:ascii="Times New Roman" w:hAnsi="Times New Roman"/>
                <w:lang w:val="en-GB"/>
              </w:rPr>
            </w:pPr>
            <w:r w:rsidRPr="00D469BE">
              <w:rPr>
                <w:rFonts w:ascii="Times New Roman" w:eastAsia="Times New Roman" w:hAnsi="Times New Roman"/>
                <w:color w:val="000000"/>
                <w:lang w:val="en-GB"/>
              </w:rPr>
              <w:t>Brief description of commitment (</w:t>
            </w:r>
            <w:r w:rsidR="00D469BE">
              <w:rPr>
                <w:rFonts w:ascii="Times New Roman" w:eastAsia="Times New Roman" w:hAnsi="Times New Roman"/>
                <w:color w:val="000000"/>
                <w:lang w:val="en-GB"/>
              </w:rPr>
              <w:t xml:space="preserve">140-character </w:t>
            </w:r>
            <w:r w:rsidRPr="00D469BE">
              <w:rPr>
                <w:rFonts w:ascii="Times New Roman" w:eastAsia="Times New Roman" w:hAnsi="Times New Roman"/>
                <w:color w:val="000000"/>
                <w:lang w:val="en-GB"/>
              </w:rPr>
              <w:t>limit)</w:t>
            </w:r>
          </w:p>
        </w:tc>
        <w:tc>
          <w:tcPr>
            <w:tcW w:w="6379" w:type="dxa"/>
            <w:gridSpan w:val="4"/>
          </w:tcPr>
          <w:p w:rsidR="00CB2257" w:rsidRPr="00D469BE" w:rsidRDefault="004E2651" w:rsidP="00201D2C">
            <w:pPr>
              <w:spacing w:after="0" w:line="240" w:lineRule="auto"/>
              <w:jc w:val="both"/>
              <w:rPr>
                <w:rFonts w:ascii="Times New Roman" w:hAnsi="Times New Roman"/>
                <w:lang w:val="en-GB"/>
              </w:rPr>
            </w:pPr>
            <w:r w:rsidRPr="00D469BE">
              <w:rPr>
                <w:rFonts w:ascii="Times New Roman" w:hAnsi="Times New Roman"/>
                <w:lang w:val="en-GB"/>
              </w:rPr>
              <w:t>To prepare for the development of the Portal, we will conduct a needs analysis, examine positive experiences with existing Portals and develop technical specifications for the software</w:t>
            </w:r>
            <w:r w:rsidR="00131B93" w:rsidRPr="00D469BE">
              <w:rPr>
                <w:rFonts w:ascii="Times New Roman" w:hAnsi="Times New Roman"/>
                <w:lang w:val="en-GB"/>
              </w:rPr>
              <w:t xml:space="preserve">. </w:t>
            </w:r>
            <w:r w:rsidRPr="00D469BE">
              <w:rPr>
                <w:rFonts w:ascii="Times New Roman" w:hAnsi="Times New Roman"/>
                <w:lang w:val="en-GB"/>
              </w:rPr>
              <w:t>Based on the results of this exercise, a software solution will be developed in line with good global practice in terms of technology, which will be upgradeable and will ensure active participation of the open data user community</w:t>
            </w:r>
            <w:r w:rsidR="00131B93" w:rsidRPr="00D469BE">
              <w:rPr>
                <w:rFonts w:ascii="Times New Roman" w:hAnsi="Times New Roman"/>
                <w:lang w:val="en-GB"/>
              </w:rPr>
              <w:t xml:space="preserve">. </w:t>
            </w:r>
            <w:r w:rsidRPr="00D469BE">
              <w:rPr>
                <w:rFonts w:ascii="Times New Roman" w:hAnsi="Times New Roman"/>
                <w:lang w:val="en-GB"/>
              </w:rPr>
              <w:t>The next step would be to publish all existing data sets that have been opened to date on the Portal and to train users to ensure sound and comprehensive disclosure of available data</w:t>
            </w:r>
            <w:r w:rsidR="00131B93" w:rsidRPr="00D469BE">
              <w:rPr>
                <w:rFonts w:ascii="Times New Roman" w:hAnsi="Times New Roman"/>
                <w:lang w:val="en-GB"/>
              </w:rPr>
              <w:t xml:space="preserve">. </w:t>
            </w:r>
            <w:r w:rsidRPr="00D469BE">
              <w:rPr>
                <w:rFonts w:ascii="Times New Roman" w:hAnsi="Times New Roman"/>
                <w:lang w:val="en-GB"/>
              </w:rPr>
              <w:t xml:space="preserve">The Portal would also include open </w:t>
            </w:r>
            <w:r w:rsidR="00640FFD" w:rsidRPr="00D469BE">
              <w:rPr>
                <w:rFonts w:ascii="Times New Roman" w:hAnsi="Times New Roman"/>
                <w:lang w:val="en-GB"/>
              </w:rPr>
              <w:t xml:space="preserve">data </w:t>
            </w:r>
            <w:proofErr w:type="spellStart"/>
            <w:r w:rsidR="00640FFD" w:rsidRPr="00D469BE">
              <w:rPr>
                <w:rFonts w:ascii="Times New Roman" w:hAnsi="Times New Roman"/>
                <w:lang w:val="en-GB"/>
              </w:rPr>
              <w:t>meta</w:t>
            </w:r>
            <w:r w:rsidRPr="00D469BE">
              <w:rPr>
                <w:rFonts w:ascii="Times New Roman" w:hAnsi="Times New Roman"/>
                <w:lang w:val="en-GB"/>
              </w:rPr>
              <w:t>registries</w:t>
            </w:r>
            <w:proofErr w:type="spellEnd"/>
            <w:r w:rsidR="00CB2257" w:rsidRPr="00D469BE">
              <w:rPr>
                <w:rFonts w:ascii="Times New Roman" w:hAnsi="Times New Roman"/>
                <w:lang w:val="en-GB"/>
              </w:rPr>
              <w:t xml:space="preserve">. </w:t>
            </w:r>
          </w:p>
          <w:p w:rsidR="00FE4FE0" w:rsidRPr="00D469BE" w:rsidRDefault="004E2651" w:rsidP="00201D2C">
            <w:pPr>
              <w:spacing w:after="0" w:line="240" w:lineRule="auto"/>
              <w:jc w:val="both"/>
              <w:rPr>
                <w:rFonts w:ascii="Times New Roman" w:hAnsi="Times New Roman"/>
                <w:lang w:val="en-GB"/>
              </w:rPr>
            </w:pPr>
            <w:r w:rsidRPr="00D469BE">
              <w:rPr>
                <w:rFonts w:ascii="Times New Roman" w:hAnsi="Times New Roman"/>
                <w:lang w:val="en-GB"/>
              </w:rPr>
              <w:t>After that</w:t>
            </w:r>
            <w:r w:rsidR="00131B93" w:rsidRPr="00D469BE">
              <w:rPr>
                <w:rFonts w:ascii="Times New Roman" w:hAnsi="Times New Roman"/>
                <w:lang w:val="en-GB"/>
              </w:rPr>
              <w:t xml:space="preserve">, </w:t>
            </w:r>
            <w:r w:rsidRPr="00D469BE">
              <w:rPr>
                <w:rFonts w:ascii="Times New Roman" w:hAnsi="Times New Roman"/>
                <w:lang w:val="en-GB"/>
              </w:rPr>
              <w:t>the Portal would be promoted and other categories of open data users would be trained to use it</w:t>
            </w:r>
            <w:r w:rsidR="00131B93" w:rsidRPr="00D469BE">
              <w:rPr>
                <w:rFonts w:ascii="Times New Roman" w:hAnsi="Times New Roman"/>
                <w:lang w:val="en-GB"/>
              </w:rPr>
              <w:t xml:space="preserve">. </w:t>
            </w:r>
            <w:r w:rsidRPr="00D469BE">
              <w:rPr>
                <w:rFonts w:ascii="Times New Roman" w:hAnsi="Times New Roman"/>
                <w:lang w:val="en-GB"/>
              </w:rPr>
              <w:t>The portal would provide links to other open data portals published by individual authorities</w:t>
            </w:r>
            <w:r w:rsidR="00131B93" w:rsidRPr="00D469BE">
              <w:rPr>
                <w:rFonts w:ascii="Times New Roman" w:hAnsi="Times New Roman"/>
                <w:lang w:val="en-GB"/>
              </w:rPr>
              <w:t>.</w:t>
            </w:r>
          </w:p>
        </w:tc>
      </w:tr>
      <w:tr w:rsidR="00FE4FE0" w:rsidRPr="00D469BE" w:rsidTr="007B4D02">
        <w:tc>
          <w:tcPr>
            <w:tcW w:w="2812" w:type="dxa"/>
            <w:shd w:val="clear" w:color="auto" w:fill="F2F2F2"/>
            <w:vAlign w:val="center"/>
          </w:tcPr>
          <w:p w:rsidR="00FE4FE0" w:rsidRPr="00D469BE" w:rsidRDefault="00A662DF" w:rsidP="00201D2C">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OGP challenge addressed by the commitment</w:t>
            </w:r>
          </w:p>
        </w:tc>
        <w:tc>
          <w:tcPr>
            <w:tcW w:w="6379" w:type="dxa"/>
            <w:gridSpan w:val="4"/>
            <w:vAlign w:val="center"/>
          </w:tcPr>
          <w:p w:rsidR="00FE4FE0" w:rsidRPr="00D469BE" w:rsidRDefault="001E2005" w:rsidP="00201D2C">
            <w:pPr>
              <w:spacing w:after="0" w:line="240" w:lineRule="auto"/>
              <w:rPr>
                <w:rFonts w:ascii="Times New Roman" w:hAnsi="Times New Roman"/>
                <w:lang w:val="en-GB"/>
              </w:rPr>
            </w:pPr>
            <w:r w:rsidRPr="00D469BE">
              <w:rPr>
                <w:rFonts w:ascii="Times New Roman" w:hAnsi="Times New Roman"/>
                <w:lang w:val="en-GB"/>
              </w:rPr>
              <w:t>Strengthening public integrity</w:t>
            </w:r>
          </w:p>
        </w:tc>
      </w:tr>
      <w:tr w:rsidR="00FE4FE0" w:rsidRPr="00D469BE" w:rsidTr="007B4D02">
        <w:tc>
          <w:tcPr>
            <w:tcW w:w="2812" w:type="dxa"/>
            <w:shd w:val="clear" w:color="auto" w:fill="F2F2F2"/>
          </w:tcPr>
          <w:p w:rsidR="00201D2C" w:rsidRPr="00D469BE" w:rsidRDefault="00A662DF" w:rsidP="00373DCD">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Relevance</w:t>
            </w:r>
            <w:r w:rsidR="00FE4FE0" w:rsidRPr="00D469BE">
              <w:rPr>
                <w:rFonts w:ascii="Times New Roman" w:eastAsia="Times New Roman" w:hAnsi="Times New Roman"/>
                <w:color w:val="000000"/>
                <w:lang w:val="en-GB"/>
              </w:rPr>
              <w:t>.</w:t>
            </w:r>
          </w:p>
          <w:p w:rsidR="00FE4FE0" w:rsidRPr="00D469BE" w:rsidRDefault="00A662DF" w:rsidP="00373DCD">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Briefly describe the way in which this commitment is relevant to further advancing OGP values of access to information, public accountability, civic participation, and technology and innovation for openness and accountability.</w:t>
            </w:r>
            <w:r w:rsidR="00FE4FE0" w:rsidRPr="00D469BE">
              <w:rPr>
                <w:rFonts w:ascii="Times New Roman" w:eastAsia="Times New Roman" w:hAnsi="Times New Roman"/>
                <w:color w:val="000000"/>
                <w:lang w:val="en-GB"/>
              </w:rPr>
              <w:t xml:space="preserve"> </w:t>
            </w:r>
            <w:r w:rsidRPr="00D469BE">
              <w:rPr>
                <w:rFonts w:ascii="Times New Roman" w:eastAsia="Times New Roman" w:hAnsi="Times New Roman"/>
                <w:color w:val="000000"/>
                <w:lang w:val="en-GB"/>
              </w:rPr>
              <w:t>(A detailed description of these values is available in the OGP Values Guidance Note.)</w:t>
            </w:r>
          </w:p>
        </w:tc>
        <w:tc>
          <w:tcPr>
            <w:tcW w:w="6379" w:type="dxa"/>
            <w:gridSpan w:val="4"/>
            <w:vAlign w:val="bottom"/>
          </w:tcPr>
          <w:p w:rsidR="0046104C" w:rsidRPr="00D469BE" w:rsidRDefault="004E2651" w:rsidP="0034700F">
            <w:pPr>
              <w:spacing w:after="0" w:line="240" w:lineRule="auto"/>
              <w:jc w:val="both"/>
              <w:rPr>
                <w:rFonts w:ascii="Times New Roman" w:hAnsi="Times New Roman"/>
                <w:lang w:val="en-GB"/>
              </w:rPr>
            </w:pPr>
            <w:r w:rsidRPr="00D469BE">
              <w:rPr>
                <w:rFonts w:ascii="Times New Roman" w:hAnsi="Times New Roman"/>
                <w:lang w:val="en-GB"/>
              </w:rPr>
              <w:t xml:space="preserve">An Open Data Portal would </w:t>
            </w:r>
            <w:r w:rsidR="00B36324" w:rsidRPr="00D469BE">
              <w:rPr>
                <w:rFonts w:ascii="Times New Roman" w:hAnsi="Times New Roman"/>
                <w:lang w:val="en-GB"/>
              </w:rPr>
              <w:t>enable public administration to publish data about its work and would thus increase transparency and citizen awareness, while also providing opportunities for developing applications which could potentially, in addition to providing improved services to citizens, also contribute to economic development and development of small and medium-sized enterprises</w:t>
            </w:r>
            <w:r w:rsidR="00FE4FE0" w:rsidRPr="00D469BE">
              <w:rPr>
                <w:rFonts w:ascii="Times New Roman" w:hAnsi="Times New Roman"/>
                <w:lang w:val="en-GB"/>
              </w:rPr>
              <w:t xml:space="preserve">. </w:t>
            </w:r>
            <w:r w:rsidR="008805F4" w:rsidRPr="00D469BE">
              <w:rPr>
                <w:rFonts w:ascii="Times New Roman" w:hAnsi="Times New Roman"/>
                <w:lang w:val="en-GB"/>
              </w:rPr>
              <w:t xml:space="preserve">Accessible and comprehensible open data enable </w:t>
            </w:r>
            <w:r w:rsidR="001901D7" w:rsidRPr="00D469BE">
              <w:rPr>
                <w:rFonts w:ascii="Times New Roman" w:hAnsi="Times New Roman"/>
                <w:lang w:val="en-GB"/>
              </w:rPr>
              <w:t>civic participation</w:t>
            </w:r>
            <w:r w:rsidR="00FE4FE0" w:rsidRPr="00D469BE">
              <w:rPr>
                <w:rFonts w:ascii="Times New Roman" w:hAnsi="Times New Roman"/>
                <w:lang w:val="en-GB"/>
              </w:rPr>
              <w:t xml:space="preserve"> </w:t>
            </w:r>
            <w:r w:rsidR="008805F4" w:rsidRPr="00D469BE">
              <w:rPr>
                <w:rFonts w:ascii="Times New Roman" w:hAnsi="Times New Roman"/>
                <w:lang w:val="en-GB"/>
              </w:rPr>
              <w:t>in the work of public administration and provide opportunities for technological innovation and development of highly useful applications and services</w:t>
            </w:r>
            <w:r w:rsidR="00FE4FE0" w:rsidRPr="00D469BE">
              <w:rPr>
                <w:rFonts w:ascii="Times New Roman" w:hAnsi="Times New Roman"/>
                <w:lang w:val="en-GB"/>
              </w:rPr>
              <w:t xml:space="preserve">. </w:t>
            </w:r>
            <w:r w:rsidR="008805F4" w:rsidRPr="00D469BE">
              <w:rPr>
                <w:rFonts w:ascii="Times New Roman" w:hAnsi="Times New Roman"/>
                <w:lang w:val="en-GB"/>
              </w:rPr>
              <w:t>Open data portals bring budget savings because the administration has no need to spend budget resources to develop services and applications for open data sets</w:t>
            </w:r>
            <w:r w:rsidR="00227423" w:rsidRPr="00D469BE">
              <w:rPr>
                <w:rFonts w:ascii="Times New Roman" w:hAnsi="Times New Roman"/>
                <w:lang w:val="en-GB"/>
              </w:rPr>
              <w:t>, which increases the efficiency of its work</w:t>
            </w:r>
            <w:r w:rsidR="0046104C" w:rsidRPr="00D469BE">
              <w:rPr>
                <w:rFonts w:ascii="Times New Roman" w:hAnsi="Times New Roman"/>
                <w:lang w:val="en-GB"/>
              </w:rPr>
              <w:t>.</w:t>
            </w:r>
          </w:p>
          <w:p w:rsidR="00FE4FE0" w:rsidRPr="00D469BE" w:rsidRDefault="00FE4FE0" w:rsidP="00201D2C">
            <w:pPr>
              <w:rPr>
                <w:rFonts w:ascii="Times New Roman" w:hAnsi="Times New Roman"/>
                <w:lang w:val="en-GB"/>
              </w:rPr>
            </w:pPr>
          </w:p>
        </w:tc>
      </w:tr>
      <w:tr w:rsidR="00FE4FE0" w:rsidRPr="00D469BE" w:rsidTr="00373DCD">
        <w:tc>
          <w:tcPr>
            <w:tcW w:w="2812" w:type="dxa"/>
            <w:shd w:val="clear" w:color="auto" w:fill="F2F2F2"/>
            <w:vAlign w:val="center"/>
          </w:tcPr>
          <w:p w:rsidR="00201D2C" w:rsidRPr="00D469BE" w:rsidRDefault="00A662DF" w:rsidP="00373DCD">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Ambition</w:t>
            </w:r>
            <w:r w:rsidR="00FE4FE0" w:rsidRPr="00D469BE">
              <w:rPr>
                <w:rFonts w:ascii="Times New Roman" w:eastAsia="Times New Roman" w:hAnsi="Times New Roman"/>
                <w:color w:val="000000"/>
                <w:lang w:val="en-GB"/>
              </w:rPr>
              <w:t>.</w:t>
            </w:r>
          </w:p>
          <w:p w:rsidR="00FE4FE0" w:rsidRPr="00D469BE" w:rsidRDefault="006A36D6" w:rsidP="00373DCD">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Briefly describe the intended results of the commitment and how it will either make government more open or improve government through more openness</w:t>
            </w:r>
            <w:r w:rsidR="00FE4FE0" w:rsidRPr="00D469BE">
              <w:rPr>
                <w:rFonts w:ascii="Times New Roman" w:eastAsia="Times New Roman" w:hAnsi="Times New Roman"/>
                <w:color w:val="000000"/>
                <w:lang w:val="en-GB"/>
              </w:rPr>
              <w:t>.</w:t>
            </w:r>
          </w:p>
        </w:tc>
        <w:tc>
          <w:tcPr>
            <w:tcW w:w="6379" w:type="dxa"/>
            <w:gridSpan w:val="4"/>
          </w:tcPr>
          <w:p w:rsidR="00131B93" w:rsidRPr="00D469BE" w:rsidRDefault="00227423" w:rsidP="00201D2C">
            <w:pPr>
              <w:autoSpaceDE w:val="0"/>
              <w:autoSpaceDN w:val="0"/>
              <w:adjustRightInd w:val="0"/>
              <w:spacing w:after="0" w:line="240" w:lineRule="auto"/>
              <w:jc w:val="both"/>
              <w:rPr>
                <w:rFonts w:ascii="Times New Roman" w:hAnsi="Times New Roman"/>
                <w:lang w:val="en-GB"/>
              </w:rPr>
            </w:pPr>
            <w:r w:rsidRPr="00D469BE">
              <w:rPr>
                <w:rFonts w:ascii="Times New Roman" w:hAnsi="Times New Roman"/>
                <w:lang w:val="en-GB"/>
              </w:rPr>
              <w:t>The Open Data Portal should be a software solution developed with the generally accepted technological standards for this type of portals</w:t>
            </w:r>
            <w:r w:rsidR="00131B93" w:rsidRPr="00D469BE">
              <w:rPr>
                <w:rFonts w:ascii="Times New Roman" w:hAnsi="Times New Roman"/>
                <w:lang w:val="en-GB"/>
              </w:rPr>
              <w:t xml:space="preserve">. </w:t>
            </w:r>
            <w:r w:rsidRPr="00D469BE">
              <w:rPr>
                <w:rFonts w:ascii="Times New Roman" w:hAnsi="Times New Roman"/>
                <w:lang w:val="en-GB"/>
              </w:rPr>
              <w:t xml:space="preserve">It would publish open data sets </w:t>
            </w:r>
            <w:r w:rsidR="00560890" w:rsidRPr="00D469BE">
              <w:rPr>
                <w:rFonts w:ascii="Times New Roman" w:hAnsi="Times New Roman"/>
                <w:lang w:val="en-GB"/>
              </w:rPr>
              <w:t>of public administration bodies</w:t>
            </w:r>
            <w:r w:rsidR="00131B93" w:rsidRPr="00D469BE">
              <w:rPr>
                <w:rFonts w:ascii="Times New Roman" w:hAnsi="Times New Roman"/>
                <w:lang w:val="en-GB"/>
              </w:rPr>
              <w:t xml:space="preserve">, </w:t>
            </w:r>
            <w:r w:rsidRPr="00D469BE">
              <w:rPr>
                <w:rFonts w:ascii="Times New Roman" w:hAnsi="Times New Roman"/>
                <w:lang w:val="en-GB"/>
              </w:rPr>
              <w:t xml:space="preserve">links to open data </w:t>
            </w:r>
            <w:proofErr w:type="spellStart"/>
            <w:r w:rsidRPr="00D469BE">
              <w:rPr>
                <w:rFonts w:ascii="Times New Roman" w:hAnsi="Times New Roman"/>
                <w:lang w:val="en-GB"/>
              </w:rPr>
              <w:t>subportals</w:t>
            </w:r>
            <w:proofErr w:type="spellEnd"/>
            <w:r w:rsidRPr="00D469BE">
              <w:rPr>
                <w:rFonts w:ascii="Times New Roman" w:hAnsi="Times New Roman"/>
                <w:lang w:val="en-GB"/>
              </w:rPr>
              <w:t xml:space="preserve">, visualisations and </w:t>
            </w:r>
            <w:proofErr w:type="gramStart"/>
            <w:r w:rsidRPr="00D469BE">
              <w:rPr>
                <w:rFonts w:ascii="Times New Roman" w:hAnsi="Times New Roman"/>
                <w:lang w:val="en-GB"/>
              </w:rPr>
              <w:t>a search</w:t>
            </w:r>
            <w:proofErr w:type="gramEnd"/>
            <w:r w:rsidRPr="00D469BE">
              <w:rPr>
                <w:rFonts w:ascii="Times New Roman" w:hAnsi="Times New Roman"/>
                <w:lang w:val="en-GB"/>
              </w:rPr>
              <w:t xml:space="preserve"> functionality</w:t>
            </w:r>
            <w:r w:rsidR="00131B93" w:rsidRPr="00D469BE">
              <w:rPr>
                <w:rFonts w:ascii="Times New Roman" w:hAnsi="Times New Roman"/>
                <w:lang w:val="en-GB"/>
              </w:rPr>
              <w:t xml:space="preserve">. </w:t>
            </w:r>
            <w:r w:rsidRPr="00D469BE">
              <w:rPr>
                <w:rFonts w:ascii="Times New Roman" w:hAnsi="Times New Roman"/>
                <w:lang w:val="en-GB"/>
              </w:rPr>
              <w:t>This would enable the use of data for analyses and drawing of conclusions based on big data</w:t>
            </w:r>
            <w:r w:rsidR="00131B93" w:rsidRPr="00D469BE">
              <w:rPr>
                <w:rFonts w:ascii="Times New Roman" w:hAnsi="Times New Roman"/>
                <w:lang w:val="en-GB"/>
              </w:rPr>
              <w:t xml:space="preserve">. </w:t>
            </w:r>
          </w:p>
          <w:p w:rsidR="00FE4FE0" w:rsidRPr="00D469BE" w:rsidRDefault="00227423" w:rsidP="00201D2C">
            <w:pPr>
              <w:spacing w:after="0" w:line="240" w:lineRule="auto"/>
              <w:rPr>
                <w:rFonts w:ascii="Times New Roman" w:hAnsi="Times New Roman"/>
                <w:lang w:val="en-GB"/>
              </w:rPr>
            </w:pPr>
            <w:r w:rsidRPr="00D469BE">
              <w:rPr>
                <w:rFonts w:ascii="Times New Roman" w:hAnsi="Times New Roman"/>
                <w:lang w:val="en-GB"/>
              </w:rPr>
              <w:t>Users of the Portal will include citizens</w:t>
            </w:r>
            <w:r w:rsidR="00131B93" w:rsidRPr="00D469BE">
              <w:rPr>
                <w:rFonts w:ascii="Times New Roman" w:hAnsi="Times New Roman"/>
                <w:lang w:val="en-GB"/>
              </w:rPr>
              <w:t xml:space="preserve">, </w:t>
            </w:r>
            <w:r w:rsidRPr="00D469BE">
              <w:rPr>
                <w:rFonts w:ascii="Times New Roman" w:hAnsi="Times New Roman"/>
                <w:lang w:val="en-GB"/>
              </w:rPr>
              <w:t>public administration employees</w:t>
            </w:r>
            <w:r w:rsidR="00131B93" w:rsidRPr="00D469BE">
              <w:rPr>
                <w:rFonts w:ascii="Times New Roman" w:hAnsi="Times New Roman"/>
                <w:lang w:val="en-GB"/>
              </w:rPr>
              <w:t xml:space="preserve">, </w:t>
            </w:r>
            <w:r w:rsidRPr="00D469BE">
              <w:rPr>
                <w:rFonts w:ascii="Times New Roman" w:hAnsi="Times New Roman"/>
                <w:lang w:val="en-GB"/>
              </w:rPr>
              <w:t>the civil society</w:t>
            </w:r>
            <w:r w:rsidR="00131B93" w:rsidRPr="00D469BE">
              <w:rPr>
                <w:rFonts w:ascii="Times New Roman" w:hAnsi="Times New Roman"/>
                <w:lang w:val="en-GB"/>
              </w:rPr>
              <w:t xml:space="preserve">, </w:t>
            </w:r>
            <w:r w:rsidRPr="00D469BE">
              <w:rPr>
                <w:rFonts w:ascii="Times New Roman" w:hAnsi="Times New Roman"/>
                <w:lang w:val="en-GB"/>
              </w:rPr>
              <w:t>the academic community</w:t>
            </w:r>
            <w:r w:rsidR="00131B93" w:rsidRPr="00D469BE">
              <w:rPr>
                <w:rFonts w:ascii="Times New Roman" w:hAnsi="Times New Roman"/>
                <w:lang w:val="en-GB"/>
              </w:rPr>
              <w:t xml:space="preserve">, </w:t>
            </w:r>
            <w:r w:rsidRPr="00D469BE">
              <w:rPr>
                <w:rFonts w:ascii="Times New Roman" w:hAnsi="Times New Roman"/>
                <w:lang w:val="en-GB"/>
              </w:rPr>
              <w:t>the IT community</w:t>
            </w:r>
            <w:r w:rsidR="0046104C" w:rsidRPr="00D469BE">
              <w:rPr>
                <w:rFonts w:ascii="Times New Roman" w:hAnsi="Times New Roman"/>
                <w:lang w:val="en-GB"/>
              </w:rPr>
              <w:t xml:space="preserve">, </w:t>
            </w:r>
            <w:r w:rsidRPr="00D469BE">
              <w:rPr>
                <w:rFonts w:ascii="Times New Roman" w:hAnsi="Times New Roman"/>
                <w:lang w:val="en-GB"/>
              </w:rPr>
              <w:t>businesses and the media</w:t>
            </w:r>
            <w:r w:rsidR="0046104C" w:rsidRPr="00D469BE">
              <w:rPr>
                <w:rFonts w:ascii="Times New Roman" w:hAnsi="Times New Roman"/>
                <w:lang w:val="en-GB"/>
              </w:rPr>
              <w:t>.</w:t>
            </w:r>
          </w:p>
        </w:tc>
      </w:tr>
      <w:tr w:rsidR="00FE4FE0" w:rsidRPr="00D469BE" w:rsidTr="006B7C1E">
        <w:tc>
          <w:tcPr>
            <w:tcW w:w="2812" w:type="dxa"/>
            <w:tcBorders>
              <w:bottom w:val="single" w:sz="4" w:space="0" w:color="auto"/>
            </w:tcBorders>
            <w:shd w:val="clear" w:color="auto" w:fill="F2F2F2"/>
            <w:vAlign w:val="center"/>
          </w:tcPr>
          <w:p w:rsidR="00FE4FE0" w:rsidRPr="00D469BE" w:rsidRDefault="00A662DF" w:rsidP="00201D2C">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Milestone</w:t>
            </w:r>
          </w:p>
          <w:p w:rsidR="00FE4FE0" w:rsidRPr="00D469BE" w:rsidRDefault="00A662DF" w:rsidP="00201D2C">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Activity with a verifiable deliverable and completion date</w:t>
            </w:r>
          </w:p>
        </w:tc>
        <w:tc>
          <w:tcPr>
            <w:tcW w:w="3330" w:type="dxa"/>
            <w:gridSpan w:val="2"/>
            <w:tcBorders>
              <w:bottom w:val="single" w:sz="4" w:space="0" w:color="auto"/>
            </w:tcBorders>
            <w:shd w:val="clear" w:color="auto" w:fill="F2F2F2"/>
            <w:vAlign w:val="center"/>
          </w:tcPr>
          <w:p w:rsidR="00FE4FE0" w:rsidRPr="00D469BE" w:rsidRDefault="00A662DF" w:rsidP="00201D2C">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Start Date</w:t>
            </w:r>
          </w:p>
        </w:tc>
        <w:tc>
          <w:tcPr>
            <w:tcW w:w="3049" w:type="dxa"/>
            <w:gridSpan w:val="2"/>
            <w:tcBorders>
              <w:bottom w:val="single" w:sz="4" w:space="0" w:color="auto"/>
            </w:tcBorders>
            <w:shd w:val="clear" w:color="auto" w:fill="F2F2F2"/>
            <w:vAlign w:val="center"/>
          </w:tcPr>
          <w:p w:rsidR="00FE4FE0" w:rsidRPr="00D469BE" w:rsidRDefault="00A662DF" w:rsidP="00201D2C">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End Date</w:t>
            </w:r>
          </w:p>
        </w:tc>
      </w:tr>
      <w:tr w:rsidR="003017AD" w:rsidRPr="00D469BE" w:rsidTr="00BD766A">
        <w:trPr>
          <w:trHeight w:val="516"/>
        </w:trPr>
        <w:tc>
          <w:tcPr>
            <w:tcW w:w="2812" w:type="dxa"/>
            <w:tcBorders>
              <w:bottom w:val="nil"/>
            </w:tcBorders>
          </w:tcPr>
          <w:p w:rsidR="003017AD" w:rsidRPr="00D469BE" w:rsidRDefault="006B7C1E" w:rsidP="00373DCD">
            <w:pPr>
              <w:numPr>
                <w:ilvl w:val="0"/>
                <w:numId w:val="47"/>
              </w:numPr>
              <w:tabs>
                <w:tab w:val="left" w:pos="139"/>
              </w:tabs>
              <w:spacing w:after="0" w:line="240" w:lineRule="auto"/>
              <w:ind w:left="-41" w:firstLine="0"/>
              <w:jc w:val="center"/>
              <w:rPr>
                <w:rFonts w:ascii="Times New Roman" w:hAnsi="Times New Roman"/>
                <w:lang w:val="en-GB"/>
              </w:rPr>
            </w:pPr>
            <w:r w:rsidRPr="00D469BE">
              <w:rPr>
                <w:rFonts w:ascii="Times New Roman" w:hAnsi="Times New Roman"/>
                <w:lang w:val="en-GB"/>
              </w:rPr>
              <w:t xml:space="preserve"> </w:t>
            </w:r>
            <w:r w:rsidR="00227423" w:rsidRPr="00D469BE">
              <w:rPr>
                <w:rFonts w:ascii="Times New Roman" w:hAnsi="Times New Roman"/>
                <w:lang w:val="en-GB"/>
              </w:rPr>
              <w:t>Development of the Portal</w:t>
            </w:r>
          </w:p>
          <w:p w:rsidR="00BD766A" w:rsidRPr="00D469BE" w:rsidRDefault="00BD766A" w:rsidP="00373DCD">
            <w:pPr>
              <w:tabs>
                <w:tab w:val="left" w:pos="139"/>
              </w:tabs>
              <w:spacing w:after="0" w:line="240" w:lineRule="auto"/>
              <w:ind w:left="-41"/>
              <w:jc w:val="center"/>
              <w:rPr>
                <w:rFonts w:ascii="Times New Roman" w:hAnsi="Times New Roman"/>
                <w:lang w:val="en-GB"/>
              </w:rPr>
            </w:pPr>
          </w:p>
        </w:tc>
        <w:tc>
          <w:tcPr>
            <w:tcW w:w="3337" w:type="dxa"/>
            <w:gridSpan w:val="3"/>
            <w:tcBorders>
              <w:bottom w:val="nil"/>
            </w:tcBorders>
            <w:vAlign w:val="center"/>
          </w:tcPr>
          <w:p w:rsidR="003017AD" w:rsidRPr="00D469BE" w:rsidRDefault="00867AC8" w:rsidP="003017AD">
            <w:pPr>
              <w:spacing w:after="0" w:line="240" w:lineRule="auto"/>
              <w:jc w:val="center"/>
              <w:rPr>
                <w:rFonts w:ascii="Times New Roman" w:hAnsi="Times New Roman"/>
                <w:lang w:val="en-GB"/>
              </w:rPr>
            </w:pPr>
            <w:r>
              <w:rPr>
                <w:rFonts w:ascii="Times New Roman" w:hAnsi="Times New Roman"/>
                <w:lang w:val="en-GB"/>
              </w:rPr>
              <w:t>Ongoing</w:t>
            </w:r>
          </w:p>
        </w:tc>
        <w:tc>
          <w:tcPr>
            <w:tcW w:w="3042" w:type="dxa"/>
            <w:tcBorders>
              <w:bottom w:val="nil"/>
            </w:tcBorders>
            <w:vAlign w:val="center"/>
          </w:tcPr>
          <w:p w:rsidR="00BD766A" w:rsidRPr="00D469BE" w:rsidRDefault="001901D7" w:rsidP="00BD766A">
            <w:pPr>
              <w:spacing w:after="0" w:line="240" w:lineRule="auto"/>
              <w:jc w:val="center"/>
              <w:rPr>
                <w:rFonts w:ascii="Times New Roman" w:hAnsi="Times New Roman"/>
                <w:lang w:val="en-GB"/>
              </w:rPr>
            </w:pPr>
            <w:r w:rsidRPr="00D469BE">
              <w:rPr>
                <w:rFonts w:ascii="Times New Roman" w:hAnsi="Times New Roman"/>
                <w:lang w:val="en-GB"/>
              </w:rPr>
              <w:t>Q4</w:t>
            </w:r>
            <w:r w:rsidR="00BD766A" w:rsidRPr="00D469BE">
              <w:rPr>
                <w:rFonts w:ascii="Times New Roman" w:hAnsi="Times New Roman"/>
                <w:lang w:val="en-GB"/>
              </w:rPr>
              <w:t xml:space="preserve"> </w:t>
            </w:r>
            <w:r w:rsidR="001E2005" w:rsidRPr="00D469BE">
              <w:rPr>
                <w:rFonts w:ascii="Times New Roman" w:hAnsi="Times New Roman"/>
                <w:lang w:val="en-GB"/>
              </w:rPr>
              <w:t>2016</w:t>
            </w:r>
          </w:p>
          <w:p w:rsidR="003017AD" w:rsidRPr="00D469BE" w:rsidRDefault="00BD766A" w:rsidP="003017AD">
            <w:pPr>
              <w:spacing w:after="0" w:line="240" w:lineRule="auto"/>
              <w:jc w:val="center"/>
              <w:rPr>
                <w:rFonts w:ascii="Times New Roman" w:hAnsi="Times New Roman"/>
                <w:lang w:val="en-GB"/>
              </w:rPr>
            </w:pPr>
            <w:r w:rsidRPr="00D469BE">
              <w:rPr>
                <w:rFonts w:ascii="Times New Roman" w:hAnsi="Times New Roman"/>
                <w:lang w:val="en-GB"/>
              </w:rPr>
              <w:t>(</w:t>
            </w:r>
            <w:r w:rsidR="001901D7" w:rsidRPr="00D469BE">
              <w:rPr>
                <w:rFonts w:ascii="Times New Roman" w:hAnsi="Times New Roman"/>
                <w:sz w:val="24"/>
                <w:szCs w:val="24"/>
                <w:lang w:val="en-GB"/>
              </w:rPr>
              <w:t>December</w:t>
            </w:r>
            <w:r w:rsidR="006B7C1E" w:rsidRPr="00D469BE">
              <w:rPr>
                <w:rFonts w:ascii="Times New Roman" w:hAnsi="Times New Roman"/>
                <w:sz w:val="24"/>
                <w:szCs w:val="24"/>
                <w:lang w:val="en-GB"/>
              </w:rPr>
              <w:t xml:space="preserve"> </w:t>
            </w:r>
            <w:r w:rsidR="001E2005" w:rsidRPr="00D469BE">
              <w:rPr>
                <w:rFonts w:ascii="Times New Roman" w:hAnsi="Times New Roman"/>
                <w:lang w:val="en-GB"/>
              </w:rPr>
              <w:t>2016</w:t>
            </w:r>
            <w:r w:rsidR="00867AC8">
              <w:rPr>
                <w:rFonts w:ascii="Times New Roman" w:hAnsi="Times New Roman"/>
                <w:lang w:val="en-GB"/>
              </w:rPr>
              <w:t>)</w:t>
            </w:r>
          </w:p>
        </w:tc>
      </w:tr>
      <w:tr w:rsidR="003017AD" w:rsidRPr="00D469BE" w:rsidTr="006B7C1E">
        <w:trPr>
          <w:trHeight w:val="872"/>
        </w:trPr>
        <w:tc>
          <w:tcPr>
            <w:tcW w:w="2812" w:type="dxa"/>
            <w:tcBorders>
              <w:top w:val="nil"/>
              <w:bottom w:val="nil"/>
            </w:tcBorders>
          </w:tcPr>
          <w:p w:rsidR="00BD766A" w:rsidRPr="00D469BE" w:rsidRDefault="00227423" w:rsidP="006B7C1E">
            <w:pPr>
              <w:numPr>
                <w:ilvl w:val="0"/>
                <w:numId w:val="47"/>
              </w:numPr>
              <w:tabs>
                <w:tab w:val="left" w:pos="139"/>
              </w:tabs>
              <w:spacing w:after="0" w:line="240" w:lineRule="auto"/>
              <w:ind w:left="-41" w:firstLine="0"/>
              <w:jc w:val="center"/>
              <w:rPr>
                <w:rFonts w:ascii="Times New Roman" w:hAnsi="Times New Roman"/>
                <w:lang w:val="en-GB"/>
              </w:rPr>
            </w:pPr>
            <w:r w:rsidRPr="00D469BE">
              <w:rPr>
                <w:rFonts w:ascii="Times New Roman" w:hAnsi="Times New Roman"/>
                <w:lang w:val="en-GB"/>
              </w:rPr>
              <w:lastRenderedPageBreak/>
              <w:t>Testing and pre-production runs</w:t>
            </w:r>
          </w:p>
        </w:tc>
        <w:tc>
          <w:tcPr>
            <w:tcW w:w="3337" w:type="dxa"/>
            <w:gridSpan w:val="3"/>
            <w:tcBorders>
              <w:top w:val="nil"/>
              <w:bottom w:val="nil"/>
            </w:tcBorders>
            <w:vAlign w:val="center"/>
          </w:tcPr>
          <w:p w:rsidR="006B7C1E" w:rsidRPr="00D469BE" w:rsidRDefault="001901D7" w:rsidP="006B7C1E">
            <w:pPr>
              <w:spacing w:after="0" w:line="240" w:lineRule="auto"/>
              <w:jc w:val="center"/>
              <w:rPr>
                <w:rFonts w:ascii="Times New Roman" w:hAnsi="Times New Roman"/>
                <w:lang w:val="en-GB"/>
              </w:rPr>
            </w:pPr>
            <w:r w:rsidRPr="00D469BE">
              <w:rPr>
                <w:rFonts w:ascii="Times New Roman" w:hAnsi="Times New Roman"/>
                <w:lang w:val="en-GB"/>
              </w:rPr>
              <w:t>Q4</w:t>
            </w:r>
            <w:r w:rsidR="006B7C1E" w:rsidRPr="00D469BE">
              <w:rPr>
                <w:rFonts w:ascii="Times New Roman" w:hAnsi="Times New Roman"/>
                <w:lang w:val="en-GB"/>
              </w:rPr>
              <w:t xml:space="preserve"> </w:t>
            </w:r>
            <w:r w:rsidR="001E2005" w:rsidRPr="00D469BE">
              <w:rPr>
                <w:rFonts w:ascii="Times New Roman" w:hAnsi="Times New Roman"/>
                <w:lang w:val="en-GB"/>
              </w:rPr>
              <w:t>2016</w:t>
            </w:r>
          </w:p>
          <w:p w:rsidR="003017AD" w:rsidRPr="00D469BE" w:rsidRDefault="006B7C1E" w:rsidP="006B7C1E">
            <w:pPr>
              <w:spacing w:after="0" w:line="240" w:lineRule="auto"/>
              <w:jc w:val="center"/>
              <w:rPr>
                <w:rFonts w:ascii="Times New Roman" w:hAnsi="Times New Roman"/>
                <w:lang w:val="en-GB"/>
              </w:rPr>
            </w:pPr>
            <w:r w:rsidRPr="00D469BE">
              <w:rPr>
                <w:rFonts w:ascii="Times New Roman" w:hAnsi="Times New Roman"/>
                <w:lang w:val="en-GB"/>
              </w:rPr>
              <w:t>(</w:t>
            </w:r>
            <w:r w:rsidR="001901D7" w:rsidRPr="00D469BE">
              <w:rPr>
                <w:rFonts w:ascii="Times New Roman" w:hAnsi="Times New Roman"/>
                <w:sz w:val="24"/>
                <w:szCs w:val="24"/>
                <w:lang w:val="en-GB"/>
              </w:rPr>
              <w:t>December</w:t>
            </w:r>
            <w:r w:rsidRPr="00D469BE">
              <w:rPr>
                <w:rFonts w:ascii="Times New Roman" w:hAnsi="Times New Roman"/>
                <w:sz w:val="24"/>
                <w:szCs w:val="24"/>
                <w:lang w:val="en-GB"/>
              </w:rPr>
              <w:t xml:space="preserve"> </w:t>
            </w:r>
            <w:r w:rsidR="001E2005" w:rsidRPr="00D469BE">
              <w:rPr>
                <w:rFonts w:ascii="Times New Roman" w:hAnsi="Times New Roman"/>
                <w:lang w:val="en-GB"/>
              </w:rPr>
              <w:t>2016</w:t>
            </w:r>
            <w:r w:rsidR="00867AC8">
              <w:rPr>
                <w:rFonts w:ascii="Times New Roman" w:hAnsi="Times New Roman"/>
                <w:lang w:val="en-GB"/>
              </w:rPr>
              <w:t>)</w:t>
            </w:r>
          </w:p>
        </w:tc>
        <w:tc>
          <w:tcPr>
            <w:tcW w:w="3042" w:type="dxa"/>
            <w:tcBorders>
              <w:top w:val="nil"/>
              <w:bottom w:val="nil"/>
            </w:tcBorders>
            <w:vAlign w:val="center"/>
          </w:tcPr>
          <w:p w:rsidR="006B7C1E" w:rsidRPr="00D469BE" w:rsidRDefault="001901D7" w:rsidP="006B7C1E">
            <w:pPr>
              <w:spacing w:after="0" w:line="240" w:lineRule="auto"/>
              <w:jc w:val="center"/>
              <w:rPr>
                <w:rFonts w:ascii="Times New Roman" w:hAnsi="Times New Roman"/>
                <w:lang w:val="en-GB"/>
              </w:rPr>
            </w:pPr>
            <w:r w:rsidRPr="00D469BE">
              <w:rPr>
                <w:rFonts w:ascii="Times New Roman" w:hAnsi="Times New Roman"/>
                <w:lang w:val="en-GB"/>
              </w:rPr>
              <w:t>Q4</w:t>
            </w:r>
            <w:r w:rsidR="006B7C1E" w:rsidRPr="00D469BE">
              <w:rPr>
                <w:rFonts w:ascii="Times New Roman" w:hAnsi="Times New Roman"/>
                <w:lang w:val="en-GB"/>
              </w:rPr>
              <w:t xml:space="preserve"> </w:t>
            </w:r>
            <w:r w:rsidR="001E2005" w:rsidRPr="00D469BE">
              <w:rPr>
                <w:rFonts w:ascii="Times New Roman" w:hAnsi="Times New Roman"/>
                <w:lang w:val="en-GB"/>
              </w:rPr>
              <w:t>2016</w:t>
            </w:r>
          </w:p>
          <w:p w:rsidR="003017AD" w:rsidRPr="00D469BE" w:rsidRDefault="006B7C1E" w:rsidP="006B7C1E">
            <w:pPr>
              <w:spacing w:after="0" w:line="240" w:lineRule="auto"/>
              <w:jc w:val="center"/>
              <w:rPr>
                <w:rFonts w:ascii="Times New Roman" w:hAnsi="Times New Roman"/>
                <w:lang w:val="en-GB"/>
              </w:rPr>
            </w:pPr>
            <w:r w:rsidRPr="00D469BE">
              <w:rPr>
                <w:rFonts w:ascii="Times New Roman" w:hAnsi="Times New Roman"/>
                <w:lang w:val="en-GB"/>
              </w:rPr>
              <w:t>(</w:t>
            </w:r>
            <w:r w:rsidR="001901D7" w:rsidRPr="00D469BE">
              <w:rPr>
                <w:rFonts w:ascii="Times New Roman" w:hAnsi="Times New Roman"/>
                <w:sz w:val="24"/>
                <w:szCs w:val="24"/>
                <w:lang w:val="en-GB"/>
              </w:rPr>
              <w:t>December</w:t>
            </w:r>
            <w:r w:rsidRPr="00D469BE">
              <w:rPr>
                <w:rFonts w:ascii="Times New Roman" w:hAnsi="Times New Roman"/>
                <w:sz w:val="24"/>
                <w:szCs w:val="24"/>
                <w:lang w:val="en-GB"/>
              </w:rPr>
              <w:t xml:space="preserve"> </w:t>
            </w:r>
            <w:r w:rsidR="001E2005" w:rsidRPr="00D469BE">
              <w:rPr>
                <w:rFonts w:ascii="Times New Roman" w:hAnsi="Times New Roman"/>
                <w:lang w:val="en-GB"/>
              </w:rPr>
              <w:t>2016</w:t>
            </w:r>
            <w:r w:rsidR="00867AC8">
              <w:rPr>
                <w:rFonts w:ascii="Times New Roman" w:hAnsi="Times New Roman"/>
                <w:lang w:val="en-GB"/>
              </w:rPr>
              <w:t>)</w:t>
            </w:r>
          </w:p>
        </w:tc>
      </w:tr>
      <w:tr w:rsidR="003017AD" w:rsidRPr="00D469BE" w:rsidTr="006B7C1E">
        <w:trPr>
          <w:trHeight w:val="109"/>
        </w:trPr>
        <w:tc>
          <w:tcPr>
            <w:tcW w:w="2812" w:type="dxa"/>
            <w:tcBorders>
              <w:top w:val="nil"/>
              <w:bottom w:val="single" w:sz="4" w:space="0" w:color="auto"/>
            </w:tcBorders>
          </w:tcPr>
          <w:p w:rsidR="006B7C1E" w:rsidRPr="00D469BE" w:rsidRDefault="00227423" w:rsidP="006B7C1E">
            <w:pPr>
              <w:numPr>
                <w:ilvl w:val="0"/>
                <w:numId w:val="47"/>
              </w:numPr>
              <w:tabs>
                <w:tab w:val="left" w:pos="139"/>
              </w:tabs>
              <w:spacing w:after="0" w:line="240" w:lineRule="auto"/>
              <w:ind w:left="-41" w:firstLine="0"/>
              <w:jc w:val="center"/>
              <w:rPr>
                <w:rFonts w:ascii="Times New Roman" w:hAnsi="Times New Roman"/>
                <w:lang w:val="en-GB"/>
              </w:rPr>
            </w:pPr>
            <w:r w:rsidRPr="00D469BE">
              <w:rPr>
                <w:rFonts w:ascii="Times New Roman" w:hAnsi="Times New Roman"/>
                <w:lang w:val="en-GB"/>
              </w:rPr>
              <w:t>User training</w:t>
            </w:r>
          </w:p>
          <w:p w:rsidR="006B7C1E" w:rsidRPr="00D469BE" w:rsidRDefault="006B7C1E" w:rsidP="006B7C1E">
            <w:pPr>
              <w:tabs>
                <w:tab w:val="left" w:pos="139"/>
              </w:tabs>
              <w:spacing w:after="0" w:line="240" w:lineRule="auto"/>
              <w:rPr>
                <w:rFonts w:ascii="Times New Roman" w:hAnsi="Times New Roman"/>
                <w:lang w:val="en-GB"/>
              </w:rPr>
            </w:pPr>
          </w:p>
          <w:p w:rsidR="006B7C1E" w:rsidRPr="00D469BE" w:rsidRDefault="00227423" w:rsidP="006B7C1E">
            <w:pPr>
              <w:numPr>
                <w:ilvl w:val="0"/>
                <w:numId w:val="47"/>
              </w:numPr>
              <w:tabs>
                <w:tab w:val="left" w:pos="139"/>
              </w:tabs>
              <w:spacing w:after="0" w:line="240" w:lineRule="auto"/>
              <w:ind w:left="-41" w:firstLine="0"/>
              <w:jc w:val="center"/>
              <w:rPr>
                <w:rFonts w:ascii="Times New Roman" w:hAnsi="Times New Roman"/>
                <w:lang w:val="en-GB"/>
              </w:rPr>
            </w:pPr>
            <w:r w:rsidRPr="00D469BE">
              <w:rPr>
                <w:rFonts w:ascii="Times New Roman" w:hAnsi="Times New Roman"/>
                <w:lang w:val="en-GB"/>
              </w:rPr>
              <w:t xml:space="preserve"> Promotion and training of users of open data sets</w:t>
            </w:r>
          </w:p>
          <w:p w:rsidR="006B7C1E" w:rsidRPr="00D469BE" w:rsidRDefault="006B7C1E" w:rsidP="006B7C1E">
            <w:pPr>
              <w:tabs>
                <w:tab w:val="left" w:pos="139"/>
              </w:tabs>
              <w:spacing w:after="0" w:line="240" w:lineRule="auto"/>
              <w:ind w:left="-41"/>
              <w:jc w:val="center"/>
              <w:rPr>
                <w:rFonts w:ascii="Times New Roman" w:hAnsi="Times New Roman"/>
                <w:lang w:val="en-GB"/>
              </w:rPr>
            </w:pPr>
          </w:p>
        </w:tc>
        <w:tc>
          <w:tcPr>
            <w:tcW w:w="3337" w:type="dxa"/>
            <w:gridSpan w:val="3"/>
            <w:tcBorders>
              <w:top w:val="nil"/>
              <w:bottom w:val="single" w:sz="4" w:space="0" w:color="auto"/>
            </w:tcBorders>
          </w:tcPr>
          <w:p w:rsidR="006B7C1E" w:rsidRPr="00D469BE" w:rsidRDefault="001901D7" w:rsidP="006B7C1E">
            <w:pPr>
              <w:spacing w:after="0" w:line="240" w:lineRule="auto"/>
              <w:jc w:val="center"/>
              <w:rPr>
                <w:rFonts w:ascii="Times New Roman" w:hAnsi="Times New Roman"/>
                <w:lang w:val="en-GB"/>
              </w:rPr>
            </w:pPr>
            <w:r w:rsidRPr="00D469BE">
              <w:rPr>
                <w:rFonts w:ascii="Times New Roman" w:hAnsi="Times New Roman"/>
                <w:lang w:val="en-GB"/>
              </w:rPr>
              <w:t>Q1</w:t>
            </w:r>
            <w:r w:rsidR="006B7C1E" w:rsidRPr="00D469BE">
              <w:rPr>
                <w:rFonts w:ascii="Times New Roman" w:hAnsi="Times New Roman"/>
                <w:lang w:val="en-GB"/>
              </w:rPr>
              <w:t xml:space="preserve"> </w:t>
            </w:r>
            <w:r w:rsidR="001E2005" w:rsidRPr="00D469BE">
              <w:rPr>
                <w:rFonts w:ascii="Times New Roman" w:hAnsi="Times New Roman"/>
                <w:lang w:val="en-GB"/>
              </w:rPr>
              <w:t>2017</w:t>
            </w:r>
          </w:p>
          <w:p w:rsidR="006B7C1E" w:rsidRPr="00D469BE" w:rsidRDefault="006B7C1E" w:rsidP="006B7C1E">
            <w:pPr>
              <w:spacing w:after="0" w:line="240" w:lineRule="auto"/>
              <w:jc w:val="center"/>
              <w:rPr>
                <w:rFonts w:ascii="Times New Roman" w:hAnsi="Times New Roman"/>
                <w:lang w:val="en-GB"/>
              </w:rPr>
            </w:pPr>
            <w:r w:rsidRPr="00D469BE">
              <w:rPr>
                <w:rFonts w:ascii="Times New Roman" w:hAnsi="Times New Roman"/>
                <w:lang w:val="en-GB"/>
              </w:rPr>
              <w:t>(</w:t>
            </w:r>
            <w:r w:rsidR="001901D7" w:rsidRPr="00D469BE">
              <w:rPr>
                <w:rFonts w:ascii="Times New Roman" w:hAnsi="Times New Roman"/>
                <w:lang w:val="en-GB"/>
              </w:rPr>
              <w:t>January</w:t>
            </w:r>
            <w:r w:rsidRPr="00D469BE">
              <w:rPr>
                <w:rFonts w:ascii="Times New Roman" w:hAnsi="Times New Roman"/>
                <w:lang w:val="en-GB"/>
              </w:rPr>
              <w:t xml:space="preserve"> </w:t>
            </w:r>
            <w:r w:rsidR="001E2005" w:rsidRPr="00D469BE">
              <w:rPr>
                <w:rFonts w:ascii="Times New Roman" w:hAnsi="Times New Roman"/>
                <w:lang w:val="en-GB"/>
              </w:rPr>
              <w:t>2017)</w:t>
            </w:r>
          </w:p>
          <w:p w:rsidR="006B7C1E" w:rsidRPr="00D469BE" w:rsidRDefault="006B7C1E" w:rsidP="006B7C1E">
            <w:pPr>
              <w:spacing w:after="0" w:line="240" w:lineRule="auto"/>
              <w:jc w:val="center"/>
              <w:rPr>
                <w:rFonts w:ascii="Times New Roman" w:hAnsi="Times New Roman"/>
                <w:lang w:val="en-GB"/>
              </w:rPr>
            </w:pPr>
          </w:p>
          <w:p w:rsidR="006B7C1E" w:rsidRPr="00D469BE" w:rsidRDefault="001901D7" w:rsidP="006B7C1E">
            <w:pPr>
              <w:spacing w:after="0" w:line="240" w:lineRule="auto"/>
              <w:jc w:val="center"/>
              <w:rPr>
                <w:rFonts w:ascii="Times New Roman" w:hAnsi="Times New Roman"/>
                <w:lang w:val="en-GB"/>
              </w:rPr>
            </w:pPr>
            <w:r w:rsidRPr="00D469BE">
              <w:rPr>
                <w:rFonts w:ascii="Times New Roman" w:hAnsi="Times New Roman"/>
                <w:lang w:val="en-GB"/>
              </w:rPr>
              <w:t>Q1</w:t>
            </w:r>
            <w:r w:rsidR="006B7C1E" w:rsidRPr="00D469BE">
              <w:rPr>
                <w:rFonts w:ascii="Times New Roman" w:hAnsi="Times New Roman"/>
                <w:lang w:val="en-GB"/>
              </w:rPr>
              <w:t xml:space="preserve"> </w:t>
            </w:r>
            <w:r w:rsidR="001E2005" w:rsidRPr="00D469BE">
              <w:rPr>
                <w:rFonts w:ascii="Times New Roman" w:hAnsi="Times New Roman"/>
                <w:lang w:val="en-GB"/>
              </w:rPr>
              <w:t>2017</w:t>
            </w:r>
          </w:p>
          <w:p w:rsidR="006B7C1E" w:rsidRPr="00D469BE" w:rsidRDefault="006B7C1E" w:rsidP="006B7C1E">
            <w:pPr>
              <w:spacing w:after="0" w:line="240" w:lineRule="auto"/>
              <w:jc w:val="center"/>
              <w:rPr>
                <w:rFonts w:ascii="Times New Roman" w:hAnsi="Times New Roman"/>
                <w:lang w:val="en-GB"/>
              </w:rPr>
            </w:pPr>
            <w:r w:rsidRPr="00D469BE">
              <w:rPr>
                <w:rFonts w:ascii="Times New Roman" w:hAnsi="Times New Roman"/>
                <w:lang w:val="en-GB"/>
              </w:rPr>
              <w:t>(</w:t>
            </w:r>
            <w:r w:rsidR="001901D7" w:rsidRPr="00D469BE">
              <w:rPr>
                <w:rFonts w:ascii="Times New Roman" w:hAnsi="Times New Roman"/>
                <w:lang w:val="en-GB"/>
              </w:rPr>
              <w:t>January</w:t>
            </w:r>
            <w:r w:rsidRPr="00D469BE">
              <w:rPr>
                <w:rFonts w:ascii="Times New Roman" w:hAnsi="Times New Roman"/>
                <w:lang w:val="en-GB"/>
              </w:rPr>
              <w:t xml:space="preserve"> </w:t>
            </w:r>
            <w:r w:rsidR="001E2005" w:rsidRPr="00D469BE">
              <w:rPr>
                <w:rFonts w:ascii="Times New Roman" w:hAnsi="Times New Roman"/>
                <w:lang w:val="en-GB"/>
              </w:rPr>
              <w:t>2017)</w:t>
            </w:r>
          </w:p>
          <w:p w:rsidR="006B7C1E" w:rsidRPr="00D469BE" w:rsidRDefault="006B7C1E" w:rsidP="006B7C1E">
            <w:pPr>
              <w:spacing w:after="0" w:line="240" w:lineRule="auto"/>
              <w:jc w:val="center"/>
              <w:rPr>
                <w:rFonts w:ascii="Times New Roman" w:hAnsi="Times New Roman"/>
                <w:lang w:val="en-GB"/>
              </w:rPr>
            </w:pPr>
          </w:p>
        </w:tc>
        <w:tc>
          <w:tcPr>
            <w:tcW w:w="3042" w:type="dxa"/>
            <w:tcBorders>
              <w:top w:val="nil"/>
              <w:bottom w:val="single" w:sz="4" w:space="0" w:color="auto"/>
            </w:tcBorders>
          </w:tcPr>
          <w:p w:rsidR="006B7C1E" w:rsidRPr="00D469BE" w:rsidRDefault="001901D7" w:rsidP="006B7C1E">
            <w:pPr>
              <w:spacing w:after="0" w:line="240" w:lineRule="auto"/>
              <w:jc w:val="center"/>
              <w:rPr>
                <w:rFonts w:ascii="Times New Roman" w:hAnsi="Times New Roman"/>
                <w:lang w:val="en-GB"/>
              </w:rPr>
            </w:pPr>
            <w:r w:rsidRPr="00D469BE">
              <w:rPr>
                <w:rFonts w:ascii="Times New Roman" w:hAnsi="Times New Roman"/>
                <w:lang w:val="en-GB"/>
              </w:rPr>
              <w:t>Q1</w:t>
            </w:r>
            <w:r w:rsidR="006B7C1E" w:rsidRPr="00D469BE">
              <w:rPr>
                <w:rFonts w:ascii="Times New Roman" w:hAnsi="Times New Roman"/>
                <w:lang w:val="en-GB"/>
              </w:rPr>
              <w:t xml:space="preserve"> </w:t>
            </w:r>
            <w:r w:rsidR="001E2005" w:rsidRPr="00D469BE">
              <w:rPr>
                <w:rFonts w:ascii="Times New Roman" w:hAnsi="Times New Roman"/>
                <w:lang w:val="en-GB"/>
              </w:rPr>
              <w:t>2017</w:t>
            </w:r>
          </w:p>
          <w:p w:rsidR="003017AD" w:rsidRPr="00D469BE" w:rsidRDefault="006B7C1E" w:rsidP="006B7C1E">
            <w:pPr>
              <w:spacing w:after="0" w:line="240" w:lineRule="auto"/>
              <w:jc w:val="center"/>
              <w:rPr>
                <w:rFonts w:ascii="Times New Roman" w:hAnsi="Times New Roman"/>
                <w:lang w:val="en-GB"/>
              </w:rPr>
            </w:pPr>
            <w:r w:rsidRPr="00D469BE">
              <w:rPr>
                <w:rFonts w:ascii="Times New Roman" w:hAnsi="Times New Roman"/>
                <w:lang w:val="en-GB"/>
              </w:rPr>
              <w:t>(</w:t>
            </w:r>
            <w:r w:rsidR="001901D7" w:rsidRPr="00D469BE">
              <w:rPr>
                <w:rFonts w:ascii="Times New Roman" w:hAnsi="Times New Roman"/>
                <w:lang w:val="en-GB"/>
              </w:rPr>
              <w:t>February</w:t>
            </w:r>
            <w:r w:rsidRPr="00D469BE">
              <w:rPr>
                <w:rFonts w:ascii="Times New Roman" w:hAnsi="Times New Roman"/>
                <w:lang w:val="en-GB"/>
              </w:rPr>
              <w:t xml:space="preserve"> </w:t>
            </w:r>
            <w:r w:rsidR="001E2005" w:rsidRPr="00D469BE">
              <w:rPr>
                <w:rFonts w:ascii="Times New Roman" w:hAnsi="Times New Roman"/>
                <w:lang w:val="en-GB"/>
              </w:rPr>
              <w:t>2017)</w:t>
            </w:r>
          </w:p>
          <w:p w:rsidR="006B7C1E" w:rsidRPr="00D469BE" w:rsidRDefault="006B7C1E" w:rsidP="006B7C1E">
            <w:pPr>
              <w:spacing w:after="0" w:line="240" w:lineRule="auto"/>
              <w:jc w:val="center"/>
              <w:rPr>
                <w:rFonts w:ascii="Times New Roman" w:hAnsi="Times New Roman"/>
                <w:lang w:val="en-GB"/>
              </w:rPr>
            </w:pPr>
          </w:p>
          <w:p w:rsidR="006B7C1E" w:rsidRPr="00D469BE" w:rsidRDefault="001901D7" w:rsidP="006B7C1E">
            <w:pPr>
              <w:spacing w:after="0" w:line="240" w:lineRule="auto"/>
              <w:jc w:val="center"/>
              <w:rPr>
                <w:rFonts w:ascii="Times New Roman" w:hAnsi="Times New Roman"/>
                <w:lang w:val="en-GB"/>
              </w:rPr>
            </w:pPr>
            <w:r w:rsidRPr="00D469BE">
              <w:rPr>
                <w:rFonts w:ascii="Times New Roman" w:hAnsi="Times New Roman"/>
                <w:lang w:val="en-GB"/>
              </w:rPr>
              <w:t>Q3</w:t>
            </w:r>
            <w:r w:rsidR="006B7C1E" w:rsidRPr="00D469BE">
              <w:rPr>
                <w:rFonts w:ascii="Times New Roman" w:hAnsi="Times New Roman"/>
                <w:lang w:val="en-GB"/>
              </w:rPr>
              <w:t xml:space="preserve"> </w:t>
            </w:r>
            <w:r w:rsidR="001E2005" w:rsidRPr="00D469BE">
              <w:rPr>
                <w:rFonts w:ascii="Times New Roman" w:hAnsi="Times New Roman"/>
                <w:lang w:val="en-GB"/>
              </w:rPr>
              <w:t>2017</w:t>
            </w:r>
          </w:p>
          <w:p w:rsidR="006B7C1E" w:rsidRPr="00D469BE" w:rsidRDefault="006B7C1E" w:rsidP="006B7C1E">
            <w:pPr>
              <w:spacing w:after="0" w:line="240" w:lineRule="auto"/>
              <w:jc w:val="center"/>
              <w:rPr>
                <w:rFonts w:ascii="Times New Roman" w:hAnsi="Times New Roman"/>
                <w:lang w:val="en-GB"/>
              </w:rPr>
            </w:pPr>
            <w:r w:rsidRPr="00D469BE">
              <w:rPr>
                <w:rFonts w:ascii="Times New Roman" w:hAnsi="Times New Roman"/>
                <w:lang w:val="en-GB"/>
              </w:rPr>
              <w:t>(</w:t>
            </w:r>
            <w:r w:rsidR="001E2005" w:rsidRPr="00D469BE">
              <w:rPr>
                <w:rFonts w:ascii="Times New Roman" w:hAnsi="Times New Roman"/>
                <w:lang w:val="en-GB"/>
              </w:rPr>
              <w:t>July 2017)</w:t>
            </w:r>
          </w:p>
          <w:p w:rsidR="006B7C1E" w:rsidRPr="00D469BE" w:rsidRDefault="006B7C1E" w:rsidP="006B7C1E">
            <w:pPr>
              <w:spacing w:after="0" w:line="240" w:lineRule="auto"/>
              <w:jc w:val="center"/>
              <w:rPr>
                <w:rFonts w:ascii="Times New Roman" w:hAnsi="Times New Roman"/>
                <w:lang w:val="en-GB"/>
              </w:rPr>
            </w:pPr>
          </w:p>
        </w:tc>
      </w:tr>
    </w:tbl>
    <w:p w:rsidR="00FE4FE0" w:rsidRPr="00D469BE" w:rsidRDefault="00FE4FE0" w:rsidP="00FE4FE0">
      <w:pPr>
        <w:tabs>
          <w:tab w:val="left" w:pos="-2977"/>
        </w:tabs>
        <w:spacing w:after="120"/>
        <w:rPr>
          <w:rFonts w:ascii="Times New Roman" w:hAnsi="Times New Roman"/>
          <w:lang w:val="en-GB"/>
        </w:rPr>
      </w:pPr>
    </w:p>
    <w:p w:rsidR="00E361A4" w:rsidRPr="00D469BE" w:rsidRDefault="00E361A4" w:rsidP="00FE4FE0">
      <w:pPr>
        <w:tabs>
          <w:tab w:val="left" w:pos="-2977"/>
        </w:tabs>
        <w:spacing w:after="120"/>
        <w:rPr>
          <w:rFonts w:ascii="Times New Roman" w:hAnsi="Times New Roman"/>
          <w:lang w:val="en-GB"/>
        </w:rPr>
      </w:pPr>
    </w:p>
    <w:tbl>
      <w:tblPr>
        <w:tblW w:w="9191"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2"/>
        <w:gridCol w:w="2100"/>
        <w:gridCol w:w="1230"/>
        <w:gridCol w:w="7"/>
        <w:gridCol w:w="3042"/>
      </w:tblGrid>
      <w:tr w:rsidR="00FE4031" w:rsidRPr="00D469BE" w:rsidTr="007B4D02">
        <w:trPr>
          <w:trHeight w:val="666"/>
        </w:trPr>
        <w:tc>
          <w:tcPr>
            <w:tcW w:w="9191" w:type="dxa"/>
            <w:gridSpan w:val="5"/>
            <w:shd w:val="clear" w:color="auto" w:fill="DEEAF6"/>
            <w:vAlign w:val="center"/>
          </w:tcPr>
          <w:p w:rsidR="009C0236" w:rsidRPr="00D469BE" w:rsidRDefault="001901D7" w:rsidP="0089623A">
            <w:pPr>
              <w:pStyle w:val="NoSpacing"/>
              <w:jc w:val="center"/>
              <w:rPr>
                <w:rFonts w:ascii="Times New Roman" w:hAnsi="Times New Roman"/>
                <w:i/>
              </w:rPr>
            </w:pPr>
            <w:r w:rsidRPr="00D469BE">
              <w:rPr>
                <w:rFonts w:ascii="Times New Roman" w:hAnsi="Times New Roman"/>
                <w:i/>
              </w:rPr>
              <w:t>THEME</w:t>
            </w:r>
          </w:p>
          <w:p w:rsidR="00FE4031" w:rsidRPr="00D469BE" w:rsidRDefault="007D51ED" w:rsidP="00867AC8">
            <w:pPr>
              <w:pStyle w:val="NoSpacing"/>
              <w:jc w:val="center"/>
              <w:rPr>
                <w:rFonts w:ascii="Times New Roman" w:hAnsi="Times New Roman"/>
                <w:b/>
              </w:rPr>
            </w:pPr>
            <w:r w:rsidRPr="00D469BE">
              <w:rPr>
                <w:rFonts w:ascii="Times New Roman" w:hAnsi="Times New Roman"/>
                <w:b/>
              </w:rPr>
              <w:t xml:space="preserve">Create </w:t>
            </w:r>
            <w:r w:rsidR="00867AC8">
              <w:rPr>
                <w:rFonts w:ascii="Times New Roman" w:hAnsi="Times New Roman"/>
                <w:b/>
              </w:rPr>
              <w:t>conditions</w:t>
            </w:r>
            <w:r w:rsidRPr="00D469BE">
              <w:rPr>
                <w:rFonts w:ascii="Times New Roman" w:hAnsi="Times New Roman"/>
                <w:b/>
              </w:rPr>
              <w:t xml:space="preserve"> for introducing the concept of open data by means of </w:t>
            </w:r>
            <w:r w:rsidR="00867AC8">
              <w:rPr>
                <w:rFonts w:ascii="Times New Roman" w:hAnsi="Times New Roman"/>
                <w:b/>
              </w:rPr>
              <w:t>a bylaw</w:t>
            </w:r>
            <w:r w:rsidRPr="00D469BE">
              <w:rPr>
                <w:rFonts w:ascii="Times New Roman" w:hAnsi="Times New Roman"/>
                <w:b/>
              </w:rPr>
              <w:t xml:space="preserve"> passed pursuant to the Law on </w:t>
            </w:r>
            <w:proofErr w:type="spellStart"/>
            <w:r w:rsidRPr="00D469BE">
              <w:rPr>
                <w:rFonts w:ascii="Times New Roman" w:hAnsi="Times New Roman"/>
                <w:b/>
              </w:rPr>
              <w:t>eGovernment</w:t>
            </w:r>
            <w:proofErr w:type="spellEnd"/>
          </w:p>
        </w:tc>
      </w:tr>
      <w:tr w:rsidR="00FE4031" w:rsidRPr="00D469BE" w:rsidTr="007B4D02">
        <w:trPr>
          <w:trHeight w:val="666"/>
        </w:trPr>
        <w:tc>
          <w:tcPr>
            <w:tcW w:w="9191" w:type="dxa"/>
            <w:gridSpan w:val="5"/>
            <w:shd w:val="clear" w:color="auto" w:fill="F2F2F2"/>
            <w:vAlign w:val="center"/>
          </w:tcPr>
          <w:p w:rsidR="00BD766A" w:rsidRPr="00D469BE" w:rsidRDefault="00A662DF" w:rsidP="00BD766A">
            <w:pPr>
              <w:spacing w:after="0" w:line="240" w:lineRule="auto"/>
              <w:jc w:val="center"/>
              <w:rPr>
                <w:rFonts w:ascii="Times New Roman" w:hAnsi="Times New Roman"/>
                <w:i/>
                <w:lang w:val="en-GB"/>
              </w:rPr>
            </w:pPr>
            <w:r w:rsidRPr="00D469BE">
              <w:rPr>
                <w:rFonts w:ascii="Times New Roman" w:hAnsi="Times New Roman"/>
                <w:i/>
                <w:lang w:val="en-GB"/>
              </w:rPr>
              <w:t>Name and number of the commitment</w:t>
            </w:r>
          </w:p>
          <w:p w:rsidR="00FE4031" w:rsidRPr="00D469BE" w:rsidRDefault="00A662DF" w:rsidP="00867AC8">
            <w:pPr>
              <w:spacing w:after="0" w:line="240" w:lineRule="auto"/>
              <w:jc w:val="center"/>
              <w:rPr>
                <w:rFonts w:ascii="Times New Roman" w:eastAsia="Times New Roman" w:hAnsi="Times New Roman"/>
                <w:b/>
                <w:lang w:val="en-GB"/>
              </w:rPr>
            </w:pPr>
            <w:r w:rsidRPr="00D469BE">
              <w:rPr>
                <w:rFonts w:ascii="Times New Roman" w:hAnsi="Times New Roman"/>
                <w:b/>
                <w:lang w:val="en-GB"/>
              </w:rPr>
              <w:t>COMMITMENT</w:t>
            </w:r>
            <w:r w:rsidR="00CF50F8" w:rsidRPr="00D469BE">
              <w:rPr>
                <w:rFonts w:ascii="Times New Roman" w:hAnsi="Times New Roman"/>
                <w:b/>
                <w:lang w:val="en-GB"/>
              </w:rPr>
              <w:t xml:space="preserve"> </w:t>
            </w:r>
            <w:r w:rsidR="00867AC8">
              <w:rPr>
                <w:rFonts w:ascii="Times New Roman" w:hAnsi="Times New Roman"/>
                <w:b/>
                <w:lang w:val="en-GB"/>
              </w:rPr>
              <w:t>9</w:t>
            </w:r>
            <w:r w:rsidR="00FE4031" w:rsidRPr="00D469BE">
              <w:rPr>
                <w:rFonts w:ascii="Times New Roman" w:hAnsi="Times New Roman"/>
                <w:b/>
                <w:lang w:val="en-GB"/>
              </w:rPr>
              <w:t>:</w:t>
            </w:r>
            <w:r w:rsidR="00FE4031" w:rsidRPr="00D469BE">
              <w:rPr>
                <w:rFonts w:ascii="Times New Roman" w:hAnsi="Times New Roman"/>
                <w:lang w:val="en-GB"/>
              </w:rPr>
              <w:t xml:space="preserve">  </w:t>
            </w:r>
            <w:r w:rsidR="007D51ED" w:rsidRPr="00D469BE">
              <w:rPr>
                <w:rFonts w:ascii="Times New Roman" w:hAnsi="Times New Roman"/>
                <w:b/>
                <w:lang w:val="en-GB"/>
              </w:rPr>
              <w:t xml:space="preserve">Draft </w:t>
            </w:r>
            <w:r w:rsidR="00867AC8">
              <w:rPr>
                <w:rFonts w:ascii="Times New Roman" w:hAnsi="Times New Roman"/>
                <w:b/>
                <w:lang w:val="en-GB"/>
              </w:rPr>
              <w:t xml:space="preserve">a bylaw </w:t>
            </w:r>
            <w:r w:rsidR="007D51ED" w:rsidRPr="00D469BE">
              <w:rPr>
                <w:rFonts w:ascii="Times New Roman" w:hAnsi="Times New Roman"/>
                <w:b/>
                <w:lang w:val="en-GB"/>
              </w:rPr>
              <w:t xml:space="preserve">based on the </w:t>
            </w:r>
            <w:r w:rsidR="00640FFD" w:rsidRPr="00D469BE">
              <w:rPr>
                <w:rFonts w:ascii="Times New Roman" w:eastAsia="Times New Roman" w:hAnsi="Times New Roman"/>
                <w:b/>
                <w:lang w:val="en-GB"/>
              </w:rPr>
              <w:t>Guidelines for Evaluation of Websites</w:t>
            </w:r>
            <w:r w:rsidR="003F4DA3" w:rsidRPr="00D469BE">
              <w:rPr>
                <w:rFonts w:ascii="Times New Roman" w:eastAsia="Times New Roman" w:hAnsi="Times New Roman"/>
                <w:b/>
                <w:lang w:val="en-GB"/>
              </w:rPr>
              <w:t xml:space="preserve"> </w:t>
            </w:r>
          </w:p>
        </w:tc>
      </w:tr>
      <w:tr w:rsidR="00FE4031" w:rsidRPr="00D469BE" w:rsidTr="00C97C16">
        <w:trPr>
          <w:trHeight w:val="704"/>
        </w:trPr>
        <w:tc>
          <w:tcPr>
            <w:tcW w:w="2812" w:type="dxa"/>
            <w:shd w:val="clear" w:color="auto" w:fill="F2F2F2"/>
            <w:vAlign w:val="center"/>
          </w:tcPr>
          <w:p w:rsidR="00FE4031" w:rsidRPr="00D469BE" w:rsidRDefault="00A662DF" w:rsidP="00BD766A">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Commitment Start and End Date (e.g. 30 June 2015 - 30 June 2017)</w:t>
            </w:r>
          </w:p>
        </w:tc>
        <w:tc>
          <w:tcPr>
            <w:tcW w:w="6379" w:type="dxa"/>
            <w:gridSpan w:val="4"/>
            <w:vAlign w:val="center"/>
          </w:tcPr>
          <w:p w:rsidR="00C97C16" w:rsidRPr="00D469BE" w:rsidRDefault="00C97C16" w:rsidP="00C97C16">
            <w:pPr>
              <w:spacing w:after="0" w:line="240" w:lineRule="auto"/>
              <w:jc w:val="center"/>
              <w:rPr>
                <w:rFonts w:ascii="Times New Roman" w:hAnsi="Times New Roman"/>
                <w:highlight w:val="yellow"/>
                <w:lang w:val="en-GB"/>
              </w:rPr>
            </w:pPr>
          </w:p>
          <w:p w:rsidR="00C97C16" w:rsidRPr="00D469BE" w:rsidRDefault="00C97C16" w:rsidP="00C97C16">
            <w:pPr>
              <w:spacing w:after="0" w:line="240" w:lineRule="auto"/>
              <w:jc w:val="center"/>
              <w:rPr>
                <w:rFonts w:ascii="Times New Roman" w:hAnsi="Times New Roman"/>
                <w:highlight w:val="yellow"/>
                <w:lang w:val="en-GB"/>
              </w:rPr>
            </w:pPr>
          </w:p>
          <w:p w:rsidR="00C97C16" w:rsidRPr="00D469BE" w:rsidRDefault="00906495" w:rsidP="00C97C16">
            <w:pPr>
              <w:spacing w:after="0" w:line="240" w:lineRule="auto"/>
              <w:jc w:val="center"/>
              <w:rPr>
                <w:rFonts w:ascii="Times New Roman" w:hAnsi="Times New Roman"/>
                <w:lang w:val="en-GB"/>
              </w:rPr>
            </w:pPr>
            <w:r w:rsidRPr="00D469BE">
              <w:rPr>
                <w:rFonts w:ascii="Times New Roman" w:hAnsi="Times New Roman"/>
                <w:lang w:val="en-GB"/>
              </w:rPr>
              <w:t>Ongoing</w:t>
            </w:r>
            <w:r w:rsidR="00C97C16" w:rsidRPr="00D469BE">
              <w:rPr>
                <w:rFonts w:ascii="Times New Roman" w:hAnsi="Times New Roman"/>
                <w:lang w:val="en-GB"/>
              </w:rPr>
              <w:t xml:space="preserve"> - </w:t>
            </w:r>
            <w:r w:rsidR="001901D7" w:rsidRPr="00D469BE">
              <w:rPr>
                <w:rFonts w:ascii="Times New Roman" w:hAnsi="Times New Roman"/>
                <w:lang w:val="en-GB"/>
              </w:rPr>
              <w:t>Q3</w:t>
            </w:r>
            <w:r w:rsidR="00C97C16" w:rsidRPr="00D469BE">
              <w:rPr>
                <w:rFonts w:ascii="Times New Roman" w:hAnsi="Times New Roman"/>
                <w:lang w:val="en-GB"/>
              </w:rPr>
              <w:t xml:space="preserve"> </w:t>
            </w:r>
            <w:r w:rsidR="001E2005" w:rsidRPr="00D469BE">
              <w:rPr>
                <w:rFonts w:ascii="Times New Roman" w:hAnsi="Times New Roman"/>
                <w:lang w:val="en-GB"/>
              </w:rPr>
              <w:t>2017</w:t>
            </w:r>
          </w:p>
          <w:p w:rsidR="00FE4031" w:rsidRPr="00D469BE" w:rsidRDefault="00FE4031" w:rsidP="00EB4643">
            <w:pPr>
              <w:spacing w:after="0" w:line="240" w:lineRule="auto"/>
              <w:jc w:val="center"/>
              <w:rPr>
                <w:rFonts w:ascii="Times New Roman" w:hAnsi="Times New Roman"/>
                <w:lang w:val="en-GB"/>
              </w:rPr>
            </w:pPr>
          </w:p>
        </w:tc>
      </w:tr>
      <w:tr w:rsidR="00FE4031" w:rsidRPr="00D469BE" w:rsidTr="007B4D02">
        <w:tc>
          <w:tcPr>
            <w:tcW w:w="2812" w:type="dxa"/>
            <w:shd w:val="clear" w:color="auto" w:fill="F2F2F2"/>
            <w:vAlign w:val="center"/>
          </w:tcPr>
          <w:p w:rsidR="00FE4031" w:rsidRPr="00D469BE" w:rsidRDefault="00A662DF" w:rsidP="00311696">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Lead implementing agency</w:t>
            </w:r>
            <w:r w:rsidR="00FE4031" w:rsidRPr="00D469BE">
              <w:rPr>
                <w:rFonts w:ascii="Times New Roman" w:eastAsia="Times New Roman" w:hAnsi="Times New Roman"/>
                <w:color w:val="000000"/>
                <w:lang w:val="en-GB"/>
              </w:rPr>
              <w:t xml:space="preserve"> – </w:t>
            </w:r>
            <w:r w:rsidRPr="00D469BE">
              <w:rPr>
                <w:rFonts w:ascii="Times New Roman" w:eastAsia="Times New Roman" w:hAnsi="Times New Roman"/>
                <w:color w:val="000000"/>
                <w:lang w:val="en-GB"/>
              </w:rPr>
              <w:t>Ministry, subordinated body, agency etc.</w:t>
            </w:r>
            <w:r w:rsidR="00FE4031" w:rsidRPr="00D469BE">
              <w:rPr>
                <w:rFonts w:ascii="Times New Roman" w:eastAsia="Times New Roman" w:hAnsi="Times New Roman"/>
                <w:color w:val="000000"/>
                <w:lang w:val="en-GB"/>
              </w:rPr>
              <w:t xml:space="preserve"> </w:t>
            </w:r>
          </w:p>
        </w:tc>
        <w:tc>
          <w:tcPr>
            <w:tcW w:w="6379" w:type="dxa"/>
            <w:gridSpan w:val="4"/>
            <w:vAlign w:val="center"/>
          </w:tcPr>
          <w:p w:rsidR="00FE4031" w:rsidRPr="00D469BE" w:rsidRDefault="001901D7" w:rsidP="00E66A25">
            <w:pPr>
              <w:spacing w:after="0" w:line="240" w:lineRule="auto"/>
              <w:rPr>
                <w:rFonts w:ascii="Times New Roman" w:hAnsi="Times New Roman"/>
                <w:lang w:val="en-GB"/>
              </w:rPr>
            </w:pPr>
            <w:r w:rsidRPr="00D469BE">
              <w:rPr>
                <w:rFonts w:ascii="Times New Roman" w:hAnsi="Times New Roman"/>
                <w:lang w:val="en-GB"/>
              </w:rPr>
              <w:t>MPALSG</w:t>
            </w:r>
            <w:r w:rsidR="00E66A25" w:rsidRPr="00D469BE">
              <w:rPr>
                <w:rFonts w:ascii="Times New Roman" w:hAnsi="Times New Roman"/>
                <w:lang w:val="en-GB"/>
              </w:rPr>
              <w:t xml:space="preserve"> - </w:t>
            </w:r>
            <w:proofErr w:type="spellStart"/>
            <w:r w:rsidR="001E2005" w:rsidRPr="00D469BE">
              <w:rPr>
                <w:rFonts w:ascii="Times New Roman" w:hAnsi="Times New Roman"/>
                <w:lang w:val="en-GB"/>
              </w:rPr>
              <w:t>eGovernment</w:t>
            </w:r>
            <w:proofErr w:type="spellEnd"/>
            <w:r w:rsidR="001E2005" w:rsidRPr="00D469BE">
              <w:rPr>
                <w:rFonts w:ascii="Times New Roman" w:hAnsi="Times New Roman"/>
                <w:lang w:val="en-GB"/>
              </w:rPr>
              <w:t xml:space="preserve"> Directorate</w:t>
            </w:r>
          </w:p>
        </w:tc>
      </w:tr>
      <w:tr w:rsidR="00942E49" w:rsidRPr="00D469BE" w:rsidTr="007B4D02">
        <w:tc>
          <w:tcPr>
            <w:tcW w:w="2812" w:type="dxa"/>
            <w:shd w:val="clear" w:color="auto" w:fill="F2F2F2"/>
            <w:vAlign w:val="center"/>
          </w:tcPr>
          <w:p w:rsidR="00942E49" w:rsidRPr="00D469BE" w:rsidRDefault="00A662DF" w:rsidP="00BD766A">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Name of responsible person from implementing agency</w:t>
            </w:r>
          </w:p>
        </w:tc>
        <w:tc>
          <w:tcPr>
            <w:tcW w:w="6379" w:type="dxa"/>
            <w:gridSpan w:val="4"/>
            <w:vAlign w:val="center"/>
          </w:tcPr>
          <w:p w:rsidR="00072ED2" w:rsidRPr="00D469BE" w:rsidRDefault="007D51ED" w:rsidP="00311696">
            <w:pPr>
              <w:spacing w:after="0" w:line="240" w:lineRule="auto"/>
              <w:rPr>
                <w:rFonts w:ascii="Times New Roman" w:hAnsi="Times New Roman"/>
                <w:lang w:val="en-GB"/>
              </w:rPr>
            </w:pPr>
            <w:r w:rsidRPr="00D469BE">
              <w:rPr>
                <w:rFonts w:ascii="Times New Roman" w:hAnsi="Times New Roman"/>
                <w:lang w:val="en-GB"/>
              </w:rPr>
              <w:t>Dražen Maravić</w:t>
            </w:r>
          </w:p>
          <w:p w:rsidR="00311696" w:rsidRPr="00D469BE" w:rsidRDefault="00311696" w:rsidP="00311696">
            <w:pPr>
              <w:spacing w:after="0" w:line="240" w:lineRule="auto"/>
              <w:rPr>
                <w:rFonts w:ascii="Times New Roman" w:hAnsi="Times New Roman"/>
                <w:lang w:val="en-GB"/>
              </w:rPr>
            </w:pPr>
          </w:p>
          <w:p w:rsidR="00942E49" w:rsidRPr="00D469BE" w:rsidRDefault="001E2005" w:rsidP="00311696">
            <w:pPr>
              <w:spacing w:after="0" w:line="240" w:lineRule="auto"/>
              <w:rPr>
                <w:rFonts w:ascii="Times New Roman" w:hAnsi="Times New Roman"/>
                <w:lang w:val="en-GB"/>
              </w:rPr>
            </w:pPr>
            <w:r w:rsidRPr="00D469BE">
              <w:rPr>
                <w:rFonts w:ascii="Times New Roman" w:hAnsi="Times New Roman"/>
                <w:lang w:val="en-GB"/>
              </w:rPr>
              <w:t>Dušan Stojanović</w:t>
            </w:r>
          </w:p>
        </w:tc>
      </w:tr>
      <w:tr w:rsidR="00942E49" w:rsidRPr="00D469BE" w:rsidTr="007B4D02">
        <w:trPr>
          <w:trHeight w:val="270"/>
        </w:trPr>
        <w:tc>
          <w:tcPr>
            <w:tcW w:w="2812" w:type="dxa"/>
            <w:shd w:val="clear" w:color="auto" w:fill="F2F2F2"/>
            <w:vAlign w:val="center"/>
          </w:tcPr>
          <w:p w:rsidR="00942E49" w:rsidRPr="00D469BE" w:rsidRDefault="00A662DF" w:rsidP="00BD766A">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Title, Department</w:t>
            </w:r>
          </w:p>
        </w:tc>
        <w:tc>
          <w:tcPr>
            <w:tcW w:w="6379" w:type="dxa"/>
            <w:gridSpan w:val="4"/>
          </w:tcPr>
          <w:p w:rsidR="00072ED2" w:rsidRPr="00D469BE" w:rsidRDefault="007D51ED" w:rsidP="00072ED2">
            <w:pPr>
              <w:rPr>
                <w:rFonts w:ascii="Times New Roman" w:hAnsi="Times New Roman"/>
                <w:lang w:val="en-GB"/>
              </w:rPr>
            </w:pPr>
            <w:r w:rsidRPr="00D469BE">
              <w:rPr>
                <w:rFonts w:ascii="Times New Roman" w:hAnsi="Times New Roman"/>
                <w:lang w:val="en-GB"/>
              </w:rPr>
              <w:t>Department of Good Governance</w:t>
            </w:r>
          </w:p>
          <w:p w:rsidR="00942E49" w:rsidRPr="00D469BE" w:rsidRDefault="001E2005" w:rsidP="00BD766A">
            <w:pPr>
              <w:spacing w:after="0" w:line="240" w:lineRule="auto"/>
              <w:rPr>
                <w:rFonts w:ascii="Times New Roman" w:hAnsi="Times New Roman"/>
                <w:lang w:val="en-GB"/>
              </w:rPr>
            </w:pPr>
            <w:proofErr w:type="spellStart"/>
            <w:r w:rsidRPr="00D469BE">
              <w:rPr>
                <w:rFonts w:ascii="Times New Roman" w:hAnsi="Times New Roman"/>
                <w:lang w:val="en-GB"/>
              </w:rPr>
              <w:t>eGovernment</w:t>
            </w:r>
            <w:proofErr w:type="spellEnd"/>
            <w:r w:rsidRPr="00D469BE">
              <w:rPr>
                <w:rFonts w:ascii="Times New Roman" w:hAnsi="Times New Roman"/>
                <w:lang w:val="en-GB"/>
              </w:rPr>
              <w:t xml:space="preserve"> Directorate</w:t>
            </w:r>
          </w:p>
        </w:tc>
      </w:tr>
      <w:tr w:rsidR="00942E49" w:rsidRPr="00D469BE" w:rsidTr="007B4D02">
        <w:trPr>
          <w:trHeight w:val="285"/>
        </w:trPr>
        <w:tc>
          <w:tcPr>
            <w:tcW w:w="2812" w:type="dxa"/>
            <w:shd w:val="clear" w:color="auto" w:fill="F2F2F2"/>
            <w:vAlign w:val="center"/>
          </w:tcPr>
          <w:p w:rsidR="00942E49" w:rsidRPr="00D469BE" w:rsidRDefault="001E2005" w:rsidP="00BD766A">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E-mail</w:t>
            </w:r>
          </w:p>
        </w:tc>
        <w:tc>
          <w:tcPr>
            <w:tcW w:w="6379" w:type="dxa"/>
            <w:gridSpan w:val="4"/>
          </w:tcPr>
          <w:p w:rsidR="00942E49" w:rsidRPr="00D469BE" w:rsidRDefault="00172D12" w:rsidP="00BD766A">
            <w:pPr>
              <w:spacing w:after="0" w:line="240" w:lineRule="auto"/>
              <w:rPr>
                <w:rFonts w:ascii="Times New Roman" w:hAnsi="Times New Roman"/>
                <w:lang w:val="en-GB"/>
              </w:rPr>
            </w:pPr>
            <w:hyperlink r:id="rId24" w:history="1">
              <w:r w:rsidR="00942E49" w:rsidRPr="00D469BE">
                <w:rPr>
                  <w:rStyle w:val="Hyperlink"/>
                  <w:rFonts w:ascii="Times New Roman" w:hAnsi="Times New Roman"/>
                  <w:lang w:val="en-GB"/>
                </w:rPr>
                <w:t>dusan.stojanovic@deu.gov.rs</w:t>
              </w:r>
            </w:hyperlink>
            <w:r w:rsidR="00942E49" w:rsidRPr="00D469BE">
              <w:rPr>
                <w:rFonts w:ascii="Times New Roman" w:hAnsi="Times New Roman"/>
                <w:lang w:val="en-GB"/>
              </w:rPr>
              <w:t xml:space="preserve"> </w:t>
            </w:r>
          </w:p>
        </w:tc>
      </w:tr>
      <w:tr w:rsidR="00942E49" w:rsidRPr="00D469BE" w:rsidTr="007B4D02">
        <w:trPr>
          <w:trHeight w:val="746"/>
        </w:trPr>
        <w:tc>
          <w:tcPr>
            <w:tcW w:w="2812" w:type="dxa"/>
            <w:shd w:val="clear" w:color="auto" w:fill="F2F2F2"/>
            <w:vAlign w:val="center"/>
          </w:tcPr>
          <w:p w:rsidR="00942E49" w:rsidRPr="00D469BE" w:rsidRDefault="00A662DF" w:rsidP="00BD766A">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Phone</w:t>
            </w:r>
          </w:p>
        </w:tc>
        <w:tc>
          <w:tcPr>
            <w:tcW w:w="6379" w:type="dxa"/>
            <w:gridSpan w:val="4"/>
          </w:tcPr>
          <w:p w:rsidR="00072ED2" w:rsidRPr="00D469BE" w:rsidRDefault="00072ED2" w:rsidP="0089623A">
            <w:pPr>
              <w:rPr>
                <w:rFonts w:ascii="Times New Roman" w:hAnsi="Times New Roman"/>
                <w:lang w:val="en-GB"/>
              </w:rPr>
            </w:pPr>
            <w:r w:rsidRPr="00D469BE">
              <w:rPr>
                <w:rFonts w:ascii="Times New Roman" w:hAnsi="Times New Roman"/>
                <w:lang w:val="en-GB"/>
              </w:rPr>
              <w:t>011-3345-532</w:t>
            </w:r>
          </w:p>
          <w:p w:rsidR="00942E49" w:rsidRPr="00D469BE" w:rsidRDefault="00942E49" w:rsidP="00BD766A">
            <w:pPr>
              <w:spacing w:after="0" w:line="240" w:lineRule="auto"/>
              <w:rPr>
                <w:rFonts w:ascii="Times New Roman" w:hAnsi="Times New Roman"/>
                <w:lang w:val="en-GB"/>
              </w:rPr>
            </w:pPr>
            <w:r w:rsidRPr="00D469BE">
              <w:rPr>
                <w:rFonts w:ascii="Times New Roman" w:hAnsi="Times New Roman"/>
                <w:lang w:val="en-GB"/>
              </w:rPr>
              <w:t>011-3341 885</w:t>
            </w:r>
          </w:p>
        </w:tc>
      </w:tr>
      <w:tr w:rsidR="00942E49" w:rsidRPr="00D469BE" w:rsidTr="007B4D02">
        <w:tc>
          <w:tcPr>
            <w:tcW w:w="2812" w:type="dxa"/>
            <w:vMerge w:val="restart"/>
            <w:shd w:val="clear" w:color="auto" w:fill="F2F2F2"/>
            <w:vAlign w:val="center"/>
          </w:tcPr>
          <w:p w:rsidR="00942E49" w:rsidRPr="00D469BE" w:rsidRDefault="00A662DF" w:rsidP="0089623A">
            <w:pPr>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Other actors involved</w:t>
            </w:r>
          </w:p>
        </w:tc>
        <w:tc>
          <w:tcPr>
            <w:tcW w:w="2100" w:type="dxa"/>
            <w:vAlign w:val="center"/>
          </w:tcPr>
          <w:p w:rsidR="00942E49" w:rsidRPr="00D469BE" w:rsidRDefault="009214D7" w:rsidP="00BD766A">
            <w:pPr>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Administration</w:t>
            </w:r>
          </w:p>
        </w:tc>
        <w:tc>
          <w:tcPr>
            <w:tcW w:w="4279" w:type="dxa"/>
            <w:gridSpan w:val="3"/>
            <w:vAlign w:val="center"/>
          </w:tcPr>
          <w:p w:rsidR="00BD766A" w:rsidRPr="00D469BE" w:rsidRDefault="00BD766A" w:rsidP="00BD766A">
            <w:pPr>
              <w:spacing w:after="0" w:line="240" w:lineRule="auto"/>
              <w:jc w:val="center"/>
              <w:rPr>
                <w:rFonts w:ascii="Times New Roman" w:hAnsi="Times New Roman"/>
                <w:lang w:val="en-GB"/>
              </w:rPr>
            </w:pPr>
          </w:p>
          <w:p w:rsidR="00BD766A" w:rsidRPr="00D469BE" w:rsidRDefault="001901D7" w:rsidP="00BD766A">
            <w:pPr>
              <w:spacing w:after="0" w:line="240" w:lineRule="auto"/>
              <w:jc w:val="center"/>
              <w:rPr>
                <w:rFonts w:ascii="Times New Roman" w:hAnsi="Times New Roman"/>
                <w:lang w:val="en-GB"/>
              </w:rPr>
            </w:pPr>
            <w:r w:rsidRPr="00D469BE">
              <w:rPr>
                <w:rFonts w:ascii="Times New Roman" w:hAnsi="Times New Roman"/>
                <w:lang w:val="en-GB"/>
              </w:rPr>
              <w:t>MPALSG</w:t>
            </w:r>
            <w:r w:rsidR="00131B93" w:rsidRPr="00D469BE">
              <w:rPr>
                <w:rFonts w:ascii="Times New Roman" w:hAnsi="Times New Roman"/>
                <w:lang w:val="en-GB"/>
              </w:rPr>
              <w:t xml:space="preserve">, </w:t>
            </w:r>
            <w:r w:rsidR="007D51ED" w:rsidRPr="00D469BE">
              <w:rPr>
                <w:rFonts w:ascii="Times New Roman" w:hAnsi="Times New Roman"/>
                <w:lang w:val="en-GB"/>
              </w:rPr>
              <w:t>Commissioner for Information of Public Importance</w:t>
            </w:r>
            <w:r w:rsidR="00131B93" w:rsidRPr="00D469BE">
              <w:rPr>
                <w:rFonts w:ascii="Times New Roman" w:hAnsi="Times New Roman"/>
                <w:lang w:val="en-GB"/>
              </w:rPr>
              <w:t xml:space="preserve">, </w:t>
            </w:r>
            <w:r w:rsidR="007D51ED" w:rsidRPr="00D469BE">
              <w:rPr>
                <w:rFonts w:ascii="Times New Roman" w:hAnsi="Times New Roman"/>
                <w:lang w:val="en-GB"/>
              </w:rPr>
              <w:t>Working Group on Development of the Guidelines</w:t>
            </w:r>
          </w:p>
        </w:tc>
      </w:tr>
      <w:tr w:rsidR="00942E49" w:rsidRPr="00D469BE" w:rsidTr="007B4D02">
        <w:trPr>
          <w:trHeight w:val="1155"/>
        </w:trPr>
        <w:tc>
          <w:tcPr>
            <w:tcW w:w="2812" w:type="dxa"/>
            <w:vMerge/>
            <w:shd w:val="clear" w:color="auto" w:fill="F2F2F2"/>
          </w:tcPr>
          <w:p w:rsidR="00942E49" w:rsidRPr="00D469BE" w:rsidRDefault="00942E49" w:rsidP="0089623A">
            <w:pPr>
              <w:rPr>
                <w:rFonts w:ascii="Times New Roman" w:hAnsi="Times New Roman"/>
                <w:lang w:val="en-GB"/>
              </w:rPr>
            </w:pPr>
          </w:p>
        </w:tc>
        <w:tc>
          <w:tcPr>
            <w:tcW w:w="2100" w:type="dxa"/>
            <w:vAlign w:val="center"/>
          </w:tcPr>
          <w:p w:rsidR="00942E49" w:rsidRPr="00D469BE" w:rsidRDefault="007A3E2A" w:rsidP="00026B2C">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Civil sector organisations, private sector, working groups</w:t>
            </w:r>
            <w:r w:rsidR="00942E49" w:rsidRPr="00D469BE">
              <w:rPr>
                <w:rFonts w:ascii="Times New Roman" w:eastAsia="Times New Roman" w:hAnsi="Times New Roman"/>
                <w:color w:val="000000"/>
                <w:lang w:val="en-GB"/>
              </w:rPr>
              <w:t xml:space="preserve">  </w:t>
            </w:r>
          </w:p>
        </w:tc>
        <w:tc>
          <w:tcPr>
            <w:tcW w:w="4279" w:type="dxa"/>
            <w:gridSpan w:val="3"/>
            <w:vAlign w:val="center"/>
          </w:tcPr>
          <w:p w:rsidR="00942E49" w:rsidRPr="00D469BE" w:rsidRDefault="001E2005" w:rsidP="00BD766A">
            <w:pPr>
              <w:spacing w:after="0" w:line="240" w:lineRule="auto"/>
              <w:jc w:val="center"/>
              <w:rPr>
                <w:rFonts w:ascii="Times New Roman" w:hAnsi="Times New Roman"/>
                <w:lang w:val="en-GB"/>
              </w:rPr>
            </w:pPr>
            <w:r w:rsidRPr="00D469BE">
              <w:rPr>
                <w:rFonts w:ascii="Times New Roman" w:hAnsi="Times New Roman"/>
                <w:lang w:val="en-GB"/>
              </w:rPr>
              <w:t>CRTA</w:t>
            </w:r>
            <w:r w:rsidR="00942E49" w:rsidRPr="00D469BE">
              <w:rPr>
                <w:rFonts w:ascii="Times New Roman" w:hAnsi="Times New Roman"/>
                <w:lang w:val="en-GB"/>
              </w:rPr>
              <w:t xml:space="preserve">- </w:t>
            </w:r>
            <w:r w:rsidRPr="00D469BE">
              <w:rPr>
                <w:rFonts w:ascii="Times New Roman" w:hAnsi="Times New Roman"/>
                <w:lang w:val="en-GB"/>
              </w:rPr>
              <w:t>Centre for Research, Transparency and Accountability</w:t>
            </w:r>
          </w:p>
        </w:tc>
      </w:tr>
      <w:tr w:rsidR="00942E49" w:rsidRPr="00D469BE" w:rsidTr="007B4D02">
        <w:tc>
          <w:tcPr>
            <w:tcW w:w="2812" w:type="dxa"/>
            <w:shd w:val="clear" w:color="auto" w:fill="F2F2F2"/>
            <w:vAlign w:val="center"/>
          </w:tcPr>
          <w:p w:rsidR="00942E49" w:rsidRPr="00D469BE" w:rsidRDefault="00A662DF" w:rsidP="0089623A">
            <w:pPr>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Status quo or problem addressed by the commitment</w:t>
            </w:r>
          </w:p>
        </w:tc>
        <w:tc>
          <w:tcPr>
            <w:tcW w:w="6379" w:type="dxa"/>
            <w:gridSpan w:val="4"/>
            <w:vAlign w:val="center"/>
          </w:tcPr>
          <w:p w:rsidR="00942E49" w:rsidRPr="00D469BE" w:rsidRDefault="007D51ED" w:rsidP="0034700F">
            <w:pPr>
              <w:spacing w:after="0" w:line="240" w:lineRule="auto"/>
              <w:jc w:val="both"/>
              <w:rPr>
                <w:rFonts w:ascii="Times New Roman" w:hAnsi="Times New Roman"/>
                <w:lang w:val="en-GB"/>
              </w:rPr>
            </w:pPr>
            <w:r w:rsidRPr="00D469BE">
              <w:rPr>
                <w:rFonts w:ascii="Times New Roman" w:hAnsi="Times New Roman"/>
                <w:lang w:val="en-GB"/>
              </w:rPr>
              <w:t xml:space="preserve">The </w:t>
            </w:r>
            <w:proofErr w:type="spellStart"/>
            <w:r w:rsidR="001E2005" w:rsidRPr="00D469BE">
              <w:rPr>
                <w:rFonts w:ascii="Times New Roman" w:hAnsi="Times New Roman"/>
                <w:lang w:val="en-GB"/>
              </w:rPr>
              <w:t>eGovernment</w:t>
            </w:r>
            <w:proofErr w:type="spellEnd"/>
            <w:r w:rsidR="001E2005" w:rsidRPr="00D469BE">
              <w:rPr>
                <w:rFonts w:ascii="Times New Roman" w:hAnsi="Times New Roman"/>
                <w:lang w:val="en-GB"/>
              </w:rPr>
              <w:t xml:space="preserve"> Directorate</w:t>
            </w:r>
            <w:r w:rsidR="00131B93" w:rsidRPr="00D469BE">
              <w:rPr>
                <w:rFonts w:ascii="Times New Roman" w:hAnsi="Times New Roman"/>
                <w:lang w:val="en-GB"/>
              </w:rPr>
              <w:t xml:space="preserve"> </w:t>
            </w:r>
            <w:r w:rsidR="000A3227" w:rsidRPr="00D469BE">
              <w:rPr>
                <w:rFonts w:ascii="Times New Roman" w:hAnsi="Times New Roman"/>
                <w:lang w:val="en-GB"/>
              </w:rPr>
              <w:t>has been evaluating the websites of state administration bodies for more than ten years</w:t>
            </w:r>
            <w:r w:rsidR="00131B93" w:rsidRPr="00D469BE">
              <w:rPr>
                <w:rFonts w:ascii="Times New Roman" w:hAnsi="Times New Roman"/>
                <w:lang w:val="en-GB"/>
              </w:rPr>
              <w:t xml:space="preserve">. </w:t>
            </w:r>
            <w:r w:rsidR="000A3227" w:rsidRPr="00D469BE">
              <w:rPr>
                <w:rFonts w:ascii="Times New Roman" w:hAnsi="Times New Roman"/>
                <w:lang w:val="en-GB"/>
              </w:rPr>
              <w:t xml:space="preserve">This evaluation exercise covers also the websites of </w:t>
            </w:r>
            <w:r w:rsidR="000776CD" w:rsidRPr="00D469BE">
              <w:rPr>
                <w:rFonts w:ascii="Times New Roman" w:hAnsi="Times New Roman"/>
                <w:lang w:val="en-GB"/>
              </w:rPr>
              <w:t xml:space="preserve">the bodies of the Autonomous Province of </w:t>
            </w:r>
            <w:proofErr w:type="spellStart"/>
            <w:r w:rsidR="000776CD" w:rsidRPr="00D469BE">
              <w:rPr>
                <w:rFonts w:ascii="Times New Roman" w:hAnsi="Times New Roman"/>
                <w:lang w:val="en-GB"/>
              </w:rPr>
              <w:t>Vojvodina</w:t>
            </w:r>
            <w:proofErr w:type="spellEnd"/>
            <w:r w:rsidR="000776CD" w:rsidRPr="00D469BE">
              <w:rPr>
                <w:rFonts w:ascii="Times New Roman" w:hAnsi="Times New Roman"/>
                <w:lang w:val="en-GB"/>
              </w:rPr>
              <w:t xml:space="preserve"> and local self-governments.</w:t>
            </w:r>
            <w:r w:rsidR="00131B93" w:rsidRPr="00D469BE">
              <w:rPr>
                <w:rFonts w:ascii="Times New Roman" w:hAnsi="Times New Roman"/>
                <w:lang w:val="en-GB"/>
              </w:rPr>
              <w:t xml:space="preserve"> </w:t>
            </w:r>
            <w:r w:rsidR="000776CD" w:rsidRPr="00D469BE">
              <w:rPr>
                <w:rFonts w:ascii="Times New Roman" w:hAnsi="Times New Roman"/>
                <w:lang w:val="en-GB"/>
              </w:rPr>
              <w:t>While the open data initiative has been gaining momentum in Serbia, the concept of open data and its beneficial effects are still not sufficiently recognised by state institutions</w:t>
            </w:r>
            <w:r w:rsidR="00942E49" w:rsidRPr="00D469BE">
              <w:rPr>
                <w:rFonts w:ascii="Times New Roman" w:hAnsi="Times New Roman"/>
                <w:lang w:val="en-GB"/>
              </w:rPr>
              <w:t xml:space="preserve">. </w:t>
            </w:r>
            <w:r w:rsidR="000776CD" w:rsidRPr="00D469BE">
              <w:rPr>
                <w:rFonts w:ascii="Times New Roman" w:hAnsi="Times New Roman"/>
                <w:lang w:val="en-GB"/>
              </w:rPr>
              <w:t xml:space="preserve">Certain progress has already been achieved: a feasibility study for open data </w:t>
            </w:r>
            <w:r w:rsidR="00EC1D60" w:rsidRPr="00D469BE">
              <w:rPr>
                <w:rFonts w:ascii="Times New Roman" w:hAnsi="Times New Roman"/>
                <w:lang w:val="en-GB"/>
              </w:rPr>
              <w:t>in the Republic of Serbia</w:t>
            </w:r>
            <w:r w:rsidR="000776CD" w:rsidRPr="00D469BE">
              <w:rPr>
                <w:rFonts w:ascii="Times New Roman" w:hAnsi="Times New Roman"/>
                <w:lang w:val="en-GB"/>
              </w:rPr>
              <w:t xml:space="preserve"> has been conducted, a Working Group on Open Data has been formed and an initiative has been launched to draft a legislative framework for open </w:t>
            </w:r>
            <w:r w:rsidR="000776CD" w:rsidRPr="00D469BE">
              <w:rPr>
                <w:rFonts w:ascii="Times New Roman" w:hAnsi="Times New Roman"/>
                <w:lang w:val="en-GB"/>
              </w:rPr>
              <w:lastRenderedPageBreak/>
              <w:t>data and reuse of public-sector information</w:t>
            </w:r>
            <w:r w:rsidR="000A7CE3" w:rsidRPr="00D469BE">
              <w:rPr>
                <w:rFonts w:ascii="Times New Roman" w:hAnsi="Times New Roman"/>
                <w:lang w:val="en-GB"/>
              </w:rPr>
              <w:t xml:space="preserve">. </w:t>
            </w:r>
            <w:r w:rsidR="000776CD" w:rsidRPr="00D469BE">
              <w:rPr>
                <w:rFonts w:ascii="Times New Roman" w:hAnsi="Times New Roman"/>
                <w:lang w:val="en-GB"/>
              </w:rPr>
              <w:t>The Guidelines have been recognised as a mechanism for promoting the open data initiative</w:t>
            </w:r>
            <w:r w:rsidR="000A7CE3" w:rsidRPr="00D469BE">
              <w:rPr>
                <w:rFonts w:ascii="Times New Roman" w:hAnsi="Times New Roman"/>
                <w:lang w:val="en-GB"/>
              </w:rPr>
              <w:t xml:space="preserve">. </w:t>
            </w:r>
            <w:r w:rsidR="000776CD" w:rsidRPr="00D469BE">
              <w:rPr>
                <w:rFonts w:ascii="Times New Roman" w:hAnsi="Times New Roman"/>
                <w:lang w:val="en-GB"/>
              </w:rPr>
              <w:t>In this context, constant efforts are underway to further improve the Guidelines</w:t>
            </w:r>
            <w:r w:rsidR="000A7CE3" w:rsidRPr="00D469BE">
              <w:rPr>
                <w:rFonts w:ascii="Times New Roman" w:hAnsi="Times New Roman"/>
                <w:lang w:val="en-GB"/>
              </w:rPr>
              <w:t xml:space="preserve">. </w:t>
            </w:r>
            <w:r w:rsidR="000776CD" w:rsidRPr="00D469BE">
              <w:rPr>
                <w:rFonts w:ascii="Times New Roman" w:hAnsi="Times New Roman"/>
                <w:lang w:val="en-GB"/>
              </w:rPr>
              <w:t xml:space="preserve">In parallel with this, </w:t>
            </w:r>
            <w:r w:rsidR="00640FFD" w:rsidRPr="00D469BE">
              <w:rPr>
                <w:rFonts w:ascii="Times New Roman" w:hAnsi="Times New Roman"/>
                <w:lang w:val="en-GB"/>
              </w:rPr>
              <w:t xml:space="preserve">drafting of a Law on </w:t>
            </w:r>
            <w:proofErr w:type="spellStart"/>
            <w:r w:rsidR="00640FFD" w:rsidRPr="00D469BE">
              <w:rPr>
                <w:rFonts w:ascii="Times New Roman" w:hAnsi="Times New Roman"/>
                <w:lang w:val="en-GB"/>
              </w:rPr>
              <w:t>eGovernment</w:t>
            </w:r>
            <w:proofErr w:type="spellEnd"/>
            <w:r w:rsidR="00640FFD" w:rsidRPr="00D469BE">
              <w:rPr>
                <w:rFonts w:ascii="Times New Roman" w:hAnsi="Times New Roman"/>
                <w:lang w:val="en-GB"/>
              </w:rPr>
              <w:t xml:space="preserve"> is underway, and one of the main implementing regulations passed pursuant to that Law would be a Bylaw on Development of Websites and Publishing of Electronic Services, which would be based on the Guidelines</w:t>
            </w:r>
            <w:r w:rsidR="00072ED2" w:rsidRPr="00D469BE">
              <w:rPr>
                <w:rFonts w:ascii="Times New Roman" w:hAnsi="Times New Roman"/>
                <w:lang w:val="en-GB"/>
              </w:rPr>
              <w:t xml:space="preserve">. </w:t>
            </w:r>
          </w:p>
        </w:tc>
      </w:tr>
      <w:tr w:rsidR="00942E49" w:rsidRPr="00D469BE" w:rsidTr="007B4D02">
        <w:trPr>
          <w:trHeight w:val="960"/>
        </w:trPr>
        <w:tc>
          <w:tcPr>
            <w:tcW w:w="2812" w:type="dxa"/>
            <w:shd w:val="clear" w:color="auto" w:fill="F2F2F2"/>
            <w:vAlign w:val="center"/>
          </w:tcPr>
          <w:p w:rsidR="00942E49" w:rsidRPr="00D469BE" w:rsidRDefault="00A662DF" w:rsidP="0089623A">
            <w:pPr>
              <w:jc w:val="center"/>
              <w:rPr>
                <w:rFonts w:ascii="Times New Roman" w:hAnsi="Times New Roman"/>
                <w:lang w:val="en-GB"/>
              </w:rPr>
            </w:pPr>
            <w:r w:rsidRPr="00D469BE">
              <w:rPr>
                <w:rFonts w:ascii="Times New Roman" w:eastAsia="Times New Roman" w:hAnsi="Times New Roman"/>
                <w:color w:val="000000"/>
                <w:lang w:val="en-GB"/>
              </w:rPr>
              <w:lastRenderedPageBreak/>
              <w:t>Main objective</w:t>
            </w:r>
          </w:p>
        </w:tc>
        <w:tc>
          <w:tcPr>
            <w:tcW w:w="6379" w:type="dxa"/>
            <w:gridSpan w:val="4"/>
          </w:tcPr>
          <w:p w:rsidR="00942E49" w:rsidRPr="00D469BE" w:rsidRDefault="00640FFD" w:rsidP="00BD766A">
            <w:pPr>
              <w:spacing w:after="0" w:line="240" w:lineRule="auto"/>
              <w:jc w:val="both"/>
              <w:rPr>
                <w:rFonts w:ascii="Times New Roman" w:hAnsi="Times New Roman"/>
                <w:lang w:val="en-GB"/>
              </w:rPr>
            </w:pPr>
            <w:r w:rsidRPr="00D469BE">
              <w:rPr>
                <w:rFonts w:ascii="Times New Roman" w:hAnsi="Times New Roman"/>
                <w:lang w:val="en-GB"/>
              </w:rPr>
              <w:t xml:space="preserve">The aim is to keep the Guidelines as a means of improving access to information of public importance, while also promoting the publishing of data </w:t>
            </w:r>
            <w:r w:rsidR="00DC0BE9" w:rsidRPr="00D469BE">
              <w:rPr>
                <w:rFonts w:ascii="Times New Roman" w:hAnsi="Times New Roman"/>
                <w:lang w:val="en-GB"/>
              </w:rPr>
              <w:t>in a machine-readable format</w:t>
            </w:r>
            <w:r w:rsidR="00942E49" w:rsidRPr="00D469BE">
              <w:rPr>
                <w:rFonts w:ascii="Times New Roman" w:hAnsi="Times New Roman"/>
                <w:lang w:val="en-GB"/>
              </w:rPr>
              <w:t xml:space="preserve">. </w:t>
            </w:r>
            <w:r w:rsidRPr="00D469BE">
              <w:rPr>
                <w:rFonts w:ascii="Times New Roman" w:hAnsi="Times New Roman"/>
                <w:lang w:val="en-GB"/>
              </w:rPr>
              <w:t xml:space="preserve">The mandatory information which must be disclosed in the Information Booklet on the Work of Public Authorities is also required for the purpose of evaluation of websites of public administration and </w:t>
            </w:r>
            <w:r w:rsidR="001901D7" w:rsidRPr="00D469BE">
              <w:rPr>
                <w:rFonts w:ascii="Times New Roman" w:hAnsi="Times New Roman"/>
                <w:lang w:val="en-GB"/>
              </w:rPr>
              <w:t>LSGU</w:t>
            </w:r>
            <w:r w:rsidR="00942E49" w:rsidRPr="00D469BE">
              <w:rPr>
                <w:rFonts w:ascii="Times New Roman" w:hAnsi="Times New Roman"/>
                <w:lang w:val="en-GB"/>
              </w:rPr>
              <w:t xml:space="preserve"> </w:t>
            </w:r>
            <w:r w:rsidRPr="00D469BE">
              <w:rPr>
                <w:rFonts w:ascii="Times New Roman" w:hAnsi="Times New Roman"/>
                <w:lang w:val="en-GB"/>
              </w:rPr>
              <w:t>bodies based on the methodology approved by the Government, which is set out in the Guidelines for Evaluation of Websites</w:t>
            </w:r>
            <w:r w:rsidR="00942E49" w:rsidRPr="00D469BE">
              <w:rPr>
                <w:rFonts w:ascii="Times New Roman" w:hAnsi="Times New Roman"/>
                <w:lang w:val="en-GB"/>
              </w:rPr>
              <w:t xml:space="preserve"> </w:t>
            </w:r>
            <w:r w:rsidRPr="00D469BE">
              <w:rPr>
                <w:rFonts w:ascii="Times New Roman" w:hAnsi="Times New Roman"/>
                <w:lang w:val="en-GB"/>
              </w:rPr>
              <w:t>of Public Administration Bodies</w:t>
            </w:r>
            <w:r w:rsidR="00942E49" w:rsidRPr="00D469BE">
              <w:rPr>
                <w:rFonts w:ascii="Times New Roman" w:hAnsi="Times New Roman"/>
                <w:lang w:val="en-GB"/>
              </w:rPr>
              <w:t xml:space="preserve">. </w:t>
            </w:r>
            <w:r w:rsidRPr="00D469BE">
              <w:rPr>
                <w:rFonts w:ascii="Times New Roman" w:hAnsi="Times New Roman"/>
                <w:lang w:val="en-GB"/>
              </w:rPr>
              <w:t xml:space="preserve">This methodology should take the form of an implementing regulation based on the new Law on </w:t>
            </w:r>
            <w:proofErr w:type="spellStart"/>
            <w:r w:rsidRPr="00D469BE">
              <w:rPr>
                <w:rFonts w:ascii="Times New Roman" w:hAnsi="Times New Roman"/>
                <w:lang w:val="en-GB"/>
              </w:rPr>
              <w:t>eGovernment</w:t>
            </w:r>
            <w:proofErr w:type="spellEnd"/>
            <w:r w:rsidRPr="00D469BE">
              <w:rPr>
                <w:rFonts w:ascii="Times New Roman" w:hAnsi="Times New Roman"/>
                <w:lang w:val="en-GB"/>
              </w:rPr>
              <w:t xml:space="preserve">, i.e. the </w:t>
            </w:r>
            <w:r w:rsidR="00AB3FF5" w:rsidRPr="00D469BE">
              <w:rPr>
                <w:rFonts w:ascii="Times New Roman" w:hAnsi="Times New Roman"/>
                <w:lang w:val="en-GB"/>
              </w:rPr>
              <w:t>above-mentioned</w:t>
            </w:r>
            <w:r w:rsidRPr="00D469BE">
              <w:rPr>
                <w:rFonts w:ascii="Times New Roman" w:hAnsi="Times New Roman"/>
                <w:lang w:val="en-GB"/>
              </w:rPr>
              <w:t xml:space="preserve"> Bylaw</w:t>
            </w:r>
            <w:r w:rsidR="00942E49" w:rsidRPr="00D469BE">
              <w:rPr>
                <w:rFonts w:ascii="Times New Roman" w:hAnsi="Times New Roman"/>
                <w:lang w:val="en-GB"/>
              </w:rPr>
              <w:t>.</w:t>
            </w:r>
          </w:p>
          <w:p w:rsidR="00942E49" w:rsidRPr="00D469BE" w:rsidRDefault="00640FFD" w:rsidP="00BD766A">
            <w:pPr>
              <w:spacing w:after="0" w:line="240" w:lineRule="auto"/>
              <w:jc w:val="both"/>
              <w:rPr>
                <w:rFonts w:ascii="Times New Roman" w:hAnsi="Times New Roman"/>
                <w:lang w:val="en-GB"/>
              </w:rPr>
            </w:pPr>
            <w:r w:rsidRPr="00D469BE">
              <w:rPr>
                <w:rFonts w:ascii="Times New Roman" w:hAnsi="Times New Roman"/>
                <w:lang w:val="en-GB"/>
              </w:rPr>
              <w:t xml:space="preserve">The Law on </w:t>
            </w:r>
            <w:proofErr w:type="spellStart"/>
            <w:r w:rsidRPr="00D469BE">
              <w:rPr>
                <w:rFonts w:ascii="Times New Roman" w:hAnsi="Times New Roman"/>
                <w:lang w:val="en-GB"/>
              </w:rPr>
              <w:t>eGovernment</w:t>
            </w:r>
            <w:proofErr w:type="spellEnd"/>
            <w:r w:rsidRPr="00D469BE">
              <w:rPr>
                <w:rFonts w:ascii="Times New Roman" w:hAnsi="Times New Roman"/>
                <w:lang w:val="en-GB"/>
              </w:rPr>
              <w:t xml:space="preserve"> should also provide for the establishment of </w:t>
            </w:r>
            <w:proofErr w:type="spellStart"/>
            <w:r w:rsidRPr="00D469BE">
              <w:rPr>
                <w:rFonts w:ascii="Times New Roman" w:hAnsi="Times New Roman"/>
                <w:lang w:val="en-GB"/>
              </w:rPr>
              <w:t>metaregistries</w:t>
            </w:r>
            <w:proofErr w:type="spellEnd"/>
            <w:r w:rsidRPr="00D469BE">
              <w:rPr>
                <w:rFonts w:ascii="Times New Roman" w:hAnsi="Times New Roman"/>
                <w:lang w:val="en-GB"/>
              </w:rPr>
              <w:t xml:space="preserve">, which would specify the data included in the official records </w:t>
            </w:r>
            <w:r w:rsidR="00942E49" w:rsidRPr="00D469BE">
              <w:rPr>
                <w:rFonts w:ascii="Times New Roman" w:hAnsi="Times New Roman"/>
                <w:lang w:val="en-GB"/>
              </w:rPr>
              <w:t>(</w:t>
            </w:r>
            <w:r w:rsidRPr="00D469BE">
              <w:rPr>
                <w:rFonts w:ascii="Times New Roman" w:hAnsi="Times New Roman"/>
                <w:lang w:val="en-GB"/>
              </w:rPr>
              <w:t>databases</w:t>
            </w:r>
            <w:r w:rsidR="00942E49" w:rsidRPr="00D469BE">
              <w:rPr>
                <w:rFonts w:ascii="Times New Roman" w:hAnsi="Times New Roman"/>
                <w:lang w:val="en-GB"/>
              </w:rPr>
              <w:t xml:space="preserve">) </w:t>
            </w:r>
            <w:r w:rsidRPr="00D469BE">
              <w:rPr>
                <w:rFonts w:ascii="Times New Roman" w:hAnsi="Times New Roman"/>
                <w:lang w:val="en-GB"/>
              </w:rPr>
              <w:t>of public authorities</w:t>
            </w:r>
            <w:r w:rsidR="004C5239" w:rsidRPr="00D469BE">
              <w:rPr>
                <w:rFonts w:ascii="Times New Roman" w:hAnsi="Times New Roman"/>
                <w:lang w:val="en-GB"/>
              </w:rPr>
              <w:t xml:space="preserve">, </w:t>
            </w:r>
            <w:r w:rsidRPr="00D469BE">
              <w:rPr>
                <w:rFonts w:ascii="Times New Roman" w:hAnsi="Times New Roman"/>
                <w:lang w:val="en-GB"/>
              </w:rPr>
              <w:t xml:space="preserve">as well as for keeping of open data </w:t>
            </w:r>
            <w:proofErr w:type="spellStart"/>
            <w:r w:rsidRPr="00D469BE">
              <w:rPr>
                <w:rFonts w:ascii="Times New Roman" w:hAnsi="Times New Roman"/>
                <w:lang w:val="en-GB"/>
              </w:rPr>
              <w:t>metaregistries</w:t>
            </w:r>
            <w:proofErr w:type="spellEnd"/>
            <w:r w:rsidRPr="00D469BE">
              <w:rPr>
                <w:rFonts w:ascii="Times New Roman" w:hAnsi="Times New Roman"/>
                <w:lang w:val="en-GB"/>
              </w:rPr>
              <w:t xml:space="preserve"> which would be posted on the Open Data Portal</w:t>
            </w:r>
            <w:r w:rsidR="004C5239" w:rsidRPr="00D469BE">
              <w:rPr>
                <w:rFonts w:ascii="Times New Roman" w:hAnsi="Times New Roman"/>
                <w:lang w:val="en-GB"/>
              </w:rPr>
              <w:t>.</w:t>
            </w:r>
            <w:r w:rsidR="00942E49" w:rsidRPr="00D469BE">
              <w:rPr>
                <w:rFonts w:ascii="Times New Roman" w:hAnsi="Times New Roman"/>
                <w:lang w:val="en-GB"/>
              </w:rPr>
              <w:t xml:space="preserve"> </w:t>
            </w:r>
          </w:p>
          <w:p w:rsidR="00942E49" w:rsidRPr="00D469BE" w:rsidRDefault="00640FFD" w:rsidP="00BD766A">
            <w:pPr>
              <w:spacing w:after="0" w:line="240" w:lineRule="auto"/>
              <w:jc w:val="both"/>
              <w:rPr>
                <w:rFonts w:ascii="Times New Roman" w:hAnsi="Times New Roman"/>
                <w:lang w:val="en-GB"/>
              </w:rPr>
            </w:pPr>
            <w:r w:rsidRPr="00D469BE">
              <w:rPr>
                <w:rFonts w:ascii="Times New Roman" w:hAnsi="Times New Roman"/>
                <w:lang w:val="en-GB"/>
              </w:rPr>
              <w:t xml:space="preserve">The Bylaw based on the Guidelines </w:t>
            </w:r>
            <w:r w:rsidR="00D66D19" w:rsidRPr="00D469BE">
              <w:rPr>
                <w:rFonts w:ascii="Times New Roman" w:hAnsi="Times New Roman"/>
                <w:lang w:val="en-GB"/>
              </w:rPr>
              <w:t xml:space="preserve">should provide for the publishing of all information of public importance, electronic services </w:t>
            </w:r>
            <w:r w:rsidR="00AB3FF5" w:rsidRPr="00D469BE">
              <w:rPr>
                <w:rFonts w:ascii="Times New Roman" w:hAnsi="Times New Roman"/>
                <w:lang w:val="en-GB"/>
              </w:rPr>
              <w:t>and</w:t>
            </w:r>
            <w:r w:rsidR="00D66D19" w:rsidRPr="00D469BE">
              <w:rPr>
                <w:rFonts w:ascii="Times New Roman" w:hAnsi="Times New Roman"/>
                <w:lang w:val="en-GB"/>
              </w:rPr>
              <w:t xml:space="preserve"> budgets in an open, machine-readable format, as well as for the publishing of citizens’ budgets of local self-governments and the </w:t>
            </w:r>
            <w:r w:rsidR="00DC0BE9" w:rsidRPr="00D469BE">
              <w:rPr>
                <w:rFonts w:ascii="Times New Roman" w:hAnsi="Times New Roman"/>
                <w:lang w:val="en-GB"/>
              </w:rPr>
              <w:t>AP</w:t>
            </w:r>
            <w:r w:rsidR="000A7CE3" w:rsidRPr="00D469BE">
              <w:rPr>
                <w:rFonts w:ascii="Times New Roman" w:hAnsi="Times New Roman"/>
                <w:lang w:val="en-GB"/>
              </w:rPr>
              <w:t>.</w:t>
            </w:r>
          </w:p>
        </w:tc>
      </w:tr>
      <w:tr w:rsidR="00942E49" w:rsidRPr="00D469BE" w:rsidTr="007B4D02">
        <w:trPr>
          <w:trHeight w:val="1290"/>
        </w:trPr>
        <w:tc>
          <w:tcPr>
            <w:tcW w:w="2812" w:type="dxa"/>
            <w:shd w:val="clear" w:color="auto" w:fill="F2F2F2"/>
            <w:vAlign w:val="center"/>
          </w:tcPr>
          <w:p w:rsidR="00942E49" w:rsidRPr="00D469BE" w:rsidRDefault="00A662DF" w:rsidP="0089623A">
            <w:pPr>
              <w:jc w:val="center"/>
              <w:rPr>
                <w:rFonts w:ascii="Times New Roman" w:hAnsi="Times New Roman"/>
                <w:lang w:val="en-GB"/>
              </w:rPr>
            </w:pPr>
            <w:r w:rsidRPr="00D469BE">
              <w:rPr>
                <w:rFonts w:ascii="Times New Roman" w:eastAsia="Times New Roman" w:hAnsi="Times New Roman"/>
                <w:color w:val="000000"/>
                <w:lang w:val="en-GB"/>
              </w:rPr>
              <w:t>Brief description of commitment (</w:t>
            </w:r>
            <w:r w:rsidR="00D469BE">
              <w:rPr>
                <w:rFonts w:ascii="Times New Roman" w:eastAsia="Times New Roman" w:hAnsi="Times New Roman"/>
                <w:color w:val="000000"/>
                <w:lang w:val="en-GB"/>
              </w:rPr>
              <w:t xml:space="preserve">140-character </w:t>
            </w:r>
            <w:r w:rsidRPr="00D469BE">
              <w:rPr>
                <w:rFonts w:ascii="Times New Roman" w:eastAsia="Times New Roman" w:hAnsi="Times New Roman"/>
                <w:color w:val="000000"/>
                <w:lang w:val="en-GB"/>
              </w:rPr>
              <w:t>limit)</w:t>
            </w:r>
          </w:p>
        </w:tc>
        <w:tc>
          <w:tcPr>
            <w:tcW w:w="6379" w:type="dxa"/>
            <w:gridSpan w:val="4"/>
            <w:vAlign w:val="center"/>
          </w:tcPr>
          <w:p w:rsidR="00942E49" w:rsidRPr="00D469BE" w:rsidRDefault="008926BB" w:rsidP="0034700F">
            <w:pPr>
              <w:spacing w:after="0" w:line="240" w:lineRule="auto"/>
              <w:jc w:val="both"/>
              <w:rPr>
                <w:rFonts w:ascii="Times New Roman" w:hAnsi="Times New Roman"/>
                <w:lang w:val="en-GB"/>
              </w:rPr>
            </w:pPr>
            <w:r w:rsidRPr="00D469BE">
              <w:rPr>
                <w:rFonts w:ascii="Times New Roman" w:hAnsi="Times New Roman"/>
                <w:lang w:val="en-GB"/>
              </w:rPr>
              <w:t xml:space="preserve">This </w:t>
            </w:r>
            <w:r w:rsidR="00A662DF" w:rsidRPr="00D469BE">
              <w:rPr>
                <w:rFonts w:ascii="Times New Roman" w:hAnsi="Times New Roman"/>
                <w:lang w:val="en-GB"/>
              </w:rPr>
              <w:t>Commitment</w:t>
            </w:r>
            <w:r w:rsidR="004C5239" w:rsidRPr="00D469BE">
              <w:rPr>
                <w:rFonts w:ascii="Times New Roman" w:hAnsi="Times New Roman"/>
                <w:lang w:val="en-GB"/>
              </w:rPr>
              <w:t xml:space="preserve"> </w:t>
            </w:r>
            <w:r w:rsidRPr="00D469BE">
              <w:rPr>
                <w:rFonts w:ascii="Times New Roman" w:hAnsi="Times New Roman"/>
                <w:lang w:val="en-GB"/>
              </w:rPr>
              <w:t>will involve modification of the Guidelines and Criteria for Evaluation as they pertain to publishing of information of public importance</w:t>
            </w:r>
            <w:r w:rsidR="004C5239" w:rsidRPr="00D469BE">
              <w:rPr>
                <w:rFonts w:ascii="Times New Roman" w:hAnsi="Times New Roman"/>
                <w:lang w:val="en-GB"/>
              </w:rPr>
              <w:t xml:space="preserve">, </w:t>
            </w:r>
            <w:r w:rsidRPr="00D469BE">
              <w:rPr>
                <w:rFonts w:ascii="Times New Roman" w:hAnsi="Times New Roman"/>
                <w:lang w:val="en-GB"/>
              </w:rPr>
              <w:t>including budgets</w:t>
            </w:r>
            <w:r w:rsidR="004C5239" w:rsidRPr="00D469BE">
              <w:rPr>
                <w:rFonts w:ascii="Times New Roman" w:hAnsi="Times New Roman"/>
                <w:lang w:val="en-GB"/>
              </w:rPr>
              <w:t xml:space="preserve">, </w:t>
            </w:r>
            <w:r w:rsidRPr="00D469BE">
              <w:rPr>
                <w:rFonts w:ascii="Times New Roman" w:hAnsi="Times New Roman"/>
                <w:lang w:val="en-GB"/>
              </w:rPr>
              <w:t>in an open format</w:t>
            </w:r>
            <w:r w:rsidR="004C5239" w:rsidRPr="00D469BE">
              <w:rPr>
                <w:rFonts w:ascii="Times New Roman" w:hAnsi="Times New Roman"/>
                <w:lang w:val="en-GB"/>
              </w:rPr>
              <w:t xml:space="preserve">. </w:t>
            </w:r>
            <w:r w:rsidRPr="00D469BE">
              <w:rPr>
                <w:rFonts w:ascii="Times New Roman" w:hAnsi="Times New Roman"/>
                <w:lang w:val="en-GB"/>
              </w:rPr>
              <w:t>It will also include arrangements for entering information of public importance using a platform for automated data entry and generation of information booklets on the work of public authorities, as well as publishing of the content of those information booklets in several human-readable formats, as well as in an open machine-readable format</w:t>
            </w:r>
            <w:r w:rsidR="00B277AF" w:rsidRPr="00D469BE">
              <w:rPr>
                <w:rFonts w:ascii="Times New Roman" w:hAnsi="Times New Roman"/>
                <w:lang w:val="en-GB"/>
              </w:rPr>
              <w:t xml:space="preserve">. </w:t>
            </w:r>
            <w:r w:rsidRPr="00D469BE">
              <w:rPr>
                <w:rFonts w:ascii="Times New Roman" w:hAnsi="Times New Roman"/>
                <w:lang w:val="en-GB"/>
              </w:rPr>
              <w:t>Such information includes also budget plans and budget execution</w:t>
            </w:r>
            <w:r w:rsidR="004C5239" w:rsidRPr="00D469BE">
              <w:rPr>
                <w:rFonts w:ascii="Times New Roman" w:hAnsi="Times New Roman"/>
                <w:lang w:val="en-GB"/>
              </w:rPr>
              <w:t xml:space="preserve">. </w:t>
            </w:r>
            <w:r w:rsidRPr="00D469BE">
              <w:rPr>
                <w:rFonts w:ascii="Times New Roman" w:hAnsi="Times New Roman"/>
                <w:lang w:val="en-GB"/>
              </w:rPr>
              <w:t>This measure will also define other aspects of websites, including the structure of websites of state authorities</w:t>
            </w:r>
            <w:r w:rsidR="00894339" w:rsidRPr="00D469BE">
              <w:rPr>
                <w:rFonts w:ascii="Times New Roman" w:hAnsi="Times New Roman"/>
                <w:lang w:val="en-GB"/>
              </w:rPr>
              <w:t xml:space="preserve">, and establishment of a </w:t>
            </w:r>
            <w:proofErr w:type="spellStart"/>
            <w:r w:rsidR="00894339" w:rsidRPr="00D469BE">
              <w:rPr>
                <w:rFonts w:ascii="Times New Roman" w:hAnsi="Times New Roman"/>
                <w:lang w:val="en-GB"/>
              </w:rPr>
              <w:t>metaregistry</w:t>
            </w:r>
            <w:proofErr w:type="spellEnd"/>
            <w:r w:rsidR="00894339" w:rsidRPr="00D469BE">
              <w:rPr>
                <w:rFonts w:ascii="Times New Roman" w:hAnsi="Times New Roman"/>
                <w:lang w:val="en-GB"/>
              </w:rPr>
              <w:t xml:space="preserve"> of data kept in official records and </w:t>
            </w:r>
            <w:proofErr w:type="spellStart"/>
            <w:r w:rsidR="00894339" w:rsidRPr="00D469BE">
              <w:rPr>
                <w:rFonts w:ascii="Times New Roman" w:hAnsi="Times New Roman"/>
                <w:lang w:val="en-GB"/>
              </w:rPr>
              <w:t>metaregistries</w:t>
            </w:r>
            <w:proofErr w:type="spellEnd"/>
            <w:r w:rsidR="00894339" w:rsidRPr="00D469BE">
              <w:rPr>
                <w:rFonts w:ascii="Times New Roman" w:hAnsi="Times New Roman"/>
                <w:lang w:val="en-GB"/>
              </w:rPr>
              <w:t xml:space="preserve"> of open data. Furthermore, provisions will be made for publishing of all parts of websites which contain information of public importance in an open format</w:t>
            </w:r>
            <w:r w:rsidR="00942E49" w:rsidRPr="00D469BE">
              <w:rPr>
                <w:rFonts w:ascii="Times New Roman" w:hAnsi="Times New Roman"/>
                <w:lang w:val="en-GB"/>
              </w:rPr>
              <w:t>.</w:t>
            </w:r>
          </w:p>
        </w:tc>
      </w:tr>
      <w:tr w:rsidR="00942E49" w:rsidRPr="00D469BE" w:rsidTr="007B4D02">
        <w:tc>
          <w:tcPr>
            <w:tcW w:w="2812" w:type="dxa"/>
            <w:shd w:val="clear" w:color="auto" w:fill="F2F2F2"/>
            <w:vAlign w:val="center"/>
          </w:tcPr>
          <w:p w:rsidR="00942E49" w:rsidRPr="00D469BE" w:rsidRDefault="00A662DF" w:rsidP="00BD766A">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OGP challenge addressed by the commitment</w:t>
            </w:r>
          </w:p>
        </w:tc>
        <w:tc>
          <w:tcPr>
            <w:tcW w:w="6379" w:type="dxa"/>
            <w:gridSpan w:val="4"/>
            <w:vAlign w:val="center"/>
          </w:tcPr>
          <w:p w:rsidR="00942E49" w:rsidRPr="00D469BE" w:rsidRDefault="001E2005" w:rsidP="00BD766A">
            <w:pPr>
              <w:spacing w:after="0" w:line="240" w:lineRule="auto"/>
              <w:rPr>
                <w:rFonts w:ascii="Times New Roman" w:hAnsi="Times New Roman"/>
                <w:lang w:val="en-GB"/>
              </w:rPr>
            </w:pPr>
            <w:r w:rsidRPr="00D469BE">
              <w:rPr>
                <w:rFonts w:ascii="Times New Roman" w:hAnsi="Times New Roman"/>
                <w:lang w:val="en-GB"/>
              </w:rPr>
              <w:t>Strengthening public integrity</w:t>
            </w:r>
          </w:p>
        </w:tc>
      </w:tr>
      <w:tr w:rsidR="00942E49" w:rsidRPr="00D469BE" w:rsidTr="007B4D02">
        <w:trPr>
          <w:trHeight w:val="1407"/>
        </w:trPr>
        <w:tc>
          <w:tcPr>
            <w:tcW w:w="2812" w:type="dxa"/>
            <w:shd w:val="clear" w:color="auto" w:fill="F2F2F2"/>
          </w:tcPr>
          <w:p w:rsidR="00311696" w:rsidRPr="00D469BE" w:rsidRDefault="00A662DF" w:rsidP="00373DCD">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Relevance</w:t>
            </w:r>
            <w:r w:rsidR="00942E49" w:rsidRPr="00D469BE">
              <w:rPr>
                <w:rFonts w:ascii="Times New Roman" w:eastAsia="Times New Roman" w:hAnsi="Times New Roman"/>
                <w:color w:val="000000"/>
                <w:lang w:val="en-GB"/>
              </w:rPr>
              <w:t>.</w:t>
            </w:r>
          </w:p>
          <w:p w:rsidR="00942E49" w:rsidRPr="00D469BE" w:rsidRDefault="00A662DF" w:rsidP="00373DCD">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Briefly describe the way in which this commitment is relevant to further advancing OGP values of access to information, public accountability, civic participation, and technology and innovation for openness and accountability.</w:t>
            </w:r>
            <w:r w:rsidR="00942E49" w:rsidRPr="00D469BE">
              <w:rPr>
                <w:rFonts w:ascii="Times New Roman" w:eastAsia="Times New Roman" w:hAnsi="Times New Roman"/>
                <w:color w:val="000000"/>
                <w:lang w:val="en-GB"/>
              </w:rPr>
              <w:t xml:space="preserve"> </w:t>
            </w:r>
            <w:r w:rsidRPr="00D469BE">
              <w:rPr>
                <w:rFonts w:ascii="Times New Roman" w:eastAsia="Times New Roman" w:hAnsi="Times New Roman"/>
                <w:color w:val="000000"/>
                <w:lang w:val="en-GB"/>
              </w:rPr>
              <w:t xml:space="preserve">(A </w:t>
            </w:r>
            <w:r w:rsidRPr="00D469BE">
              <w:rPr>
                <w:rFonts w:ascii="Times New Roman" w:eastAsia="Times New Roman" w:hAnsi="Times New Roman"/>
                <w:color w:val="000000"/>
                <w:lang w:val="en-GB"/>
              </w:rPr>
              <w:lastRenderedPageBreak/>
              <w:t>detailed description of these values is available in the OGP Values Guidance Note.)</w:t>
            </w:r>
          </w:p>
        </w:tc>
        <w:tc>
          <w:tcPr>
            <w:tcW w:w="6379" w:type="dxa"/>
            <w:gridSpan w:val="4"/>
            <w:vAlign w:val="center"/>
          </w:tcPr>
          <w:p w:rsidR="00942E49" w:rsidRPr="00D469BE" w:rsidRDefault="00894339" w:rsidP="00B277AF">
            <w:pPr>
              <w:spacing w:after="0" w:line="240" w:lineRule="auto"/>
              <w:jc w:val="both"/>
              <w:rPr>
                <w:rFonts w:ascii="Times New Roman" w:hAnsi="Times New Roman"/>
                <w:highlight w:val="yellow"/>
                <w:lang w:val="en-GB"/>
              </w:rPr>
            </w:pPr>
            <w:r w:rsidRPr="00D469BE">
              <w:rPr>
                <w:rFonts w:ascii="Times New Roman" w:hAnsi="Times New Roman"/>
                <w:lang w:val="en-GB"/>
              </w:rPr>
              <w:lastRenderedPageBreak/>
              <w:t xml:space="preserve">By becoming a piece of secondary legislation, the </w:t>
            </w:r>
            <w:r w:rsidR="00640FFD" w:rsidRPr="00D469BE">
              <w:rPr>
                <w:rFonts w:ascii="Times New Roman" w:hAnsi="Times New Roman"/>
                <w:lang w:val="en-GB"/>
              </w:rPr>
              <w:t>Guidelines for Evaluation of Websites</w:t>
            </w:r>
            <w:r w:rsidRPr="00D469BE">
              <w:rPr>
                <w:rFonts w:ascii="Times New Roman" w:hAnsi="Times New Roman"/>
                <w:lang w:val="en-GB"/>
              </w:rPr>
              <w:t>, which apply to state administration, autonomous province and local self-government bodies,</w:t>
            </w:r>
            <w:r w:rsidR="00942E49" w:rsidRPr="00D469BE">
              <w:rPr>
                <w:rFonts w:ascii="Times New Roman" w:hAnsi="Times New Roman"/>
                <w:lang w:val="en-GB"/>
              </w:rPr>
              <w:t xml:space="preserve"> </w:t>
            </w:r>
            <w:r w:rsidRPr="00D469BE">
              <w:rPr>
                <w:rFonts w:ascii="Times New Roman" w:hAnsi="Times New Roman"/>
                <w:lang w:val="en-GB"/>
              </w:rPr>
              <w:t>could be used as a tool for improving the quality and scope of publishing of information of public importance and electronic services and could support the opening of new data sets</w:t>
            </w:r>
            <w:r w:rsidR="00942E49" w:rsidRPr="00D469BE">
              <w:rPr>
                <w:rFonts w:ascii="Times New Roman" w:hAnsi="Times New Roman"/>
                <w:lang w:val="en-GB"/>
              </w:rPr>
              <w:t xml:space="preserve">. </w:t>
            </w:r>
            <w:r w:rsidRPr="00D469BE">
              <w:rPr>
                <w:rFonts w:ascii="Times New Roman" w:hAnsi="Times New Roman"/>
                <w:lang w:val="en-GB"/>
              </w:rPr>
              <w:t xml:space="preserve">One of the steps involved in this measure will be to modify the Guidelines and, on their basis, develop and adopt an implementing regulation pursuant to the Law on </w:t>
            </w:r>
            <w:proofErr w:type="spellStart"/>
            <w:r w:rsidRPr="00D469BE">
              <w:rPr>
                <w:rFonts w:ascii="Times New Roman" w:hAnsi="Times New Roman"/>
                <w:lang w:val="en-GB"/>
              </w:rPr>
              <w:t>eGovernment</w:t>
            </w:r>
            <w:proofErr w:type="spellEnd"/>
            <w:r w:rsidR="00072ED2" w:rsidRPr="00D469BE">
              <w:rPr>
                <w:rFonts w:ascii="Times New Roman" w:hAnsi="Times New Roman"/>
                <w:lang w:val="en-GB"/>
              </w:rPr>
              <w:t xml:space="preserve">. </w:t>
            </w:r>
            <w:r w:rsidRPr="00D469BE">
              <w:rPr>
                <w:rFonts w:ascii="Times New Roman" w:hAnsi="Times New Roman"/>
                <w:lang w:val="en-GB"/>
              </w:rPr>
              <w:t xml:space="preserve">It is expected that the Law will be drafted in December </w:t>
            </w:r>
            <w:r w:rsidR="001E2005" w:rsidRPr="00D469BE">
              <w:rPr>
                <w:rFonts w:ascii="Times New Roman" w:hAnsi="Times New Roman"/>
                <w:lang w:val="en-GB"/>
              </w:rPr>
              <w:t>2016</w:t>
            </w:r>
            <w:r w:rsidRPr="00D469BE">
              <w:rPr>
                <w:rFonts w:ascii="Times New Roman" w:hAnsi="Times New Roman"/>
                <w:lang w:val="en-GB"/>
              </w:rPr>
              <w:t>.</w:t>
            </w:r>
            <w:r w:rsidR="00942E49" w:rsidRPr="00D469BE">
              <w:rPr>
                <w:rFonts w:ascii="Times New Roman" w:hAnsi="Times New Roman"/>
                <w:lang w:val="en-GB"/>
              </w:rPr>
              <w:t xml:space="preserve"> </w:t>
            </w:r>
            <w:r w:rsidRPr="00D469BE">
              <w:rPr>
                <w:rFonts w:ascii="Times New Roman" w:hAnsi="Times New Roman"/>
                <w:lang w:val="en-GB"/>
              </w:rPr>
              <w:t>These efforts would highlight the added</w:t>
            </w:r>
            <w:r w:rsidR="00AB3FF5">
              <w:rPr>
                <w:rFonts w:ascii="Times New Roman" w:hAnsi="Times New Roman"/>
                <w:lang w:val="en-GB"/>
              </w:rPr>
              <w:t xml:space="preserve"> value</w:t>
            </w:r>
            <w:r w:rsidRPr="00D469BE">
              <w:rPr>
                <w:rFonts w:ascii="Times New Roman" w:hAnsi="Times New Roman"/>
                <w:lang w:val="en-GB"/>
              </w:rPr>
              <w:t xml:space="preserve"> </w:t>
            </w:r>
            <w:r w:rsidRPr="00D469BE">
              <w:rPr>
                <w:rFonts w:ascii="Times New Roman" w:hAnsi="Times New Roman"/>
                <w:lang w:val="en-GB"/>
              </w:rPr>
              <w:lastRenderedPageBreak/>
              <w:t>Serbia has derived from the Open Government Partnership</w:t>
            </w:r>
            <w:r w:rsidR="00942E49" w:rsidRPr="00D469BE">
              <w:rPr>
                <w:rFonts w:ascii="Times New Roman" w:hAnsi="Times New Roman"/>
                <w:lang w:val="en-GB"/>
              </w:rPr>
              <w:t>.</w:t>
            </w:r>
          </w:p>
        </w:tc>
      </w:tr>
      <w:tr w:rsidR="00942E49" w:rsidRPr="00D469BE" w:rsidTr="007B4D02">
        <w:trPr>
          <w:trHeight w:val="1365"/>
        </w:trPr>
        <w:tc>
          <w:tcPr>
            <w:tcW w:w="2812" w:type="dxa"/>
            <w:shd w:val="clear" w:color="auto" w:fill="F2F2F2"/>
          </w:tcPr>
          <w:p w:rsidR="00311696" w:rsidRPr="00D469BE" w:rsidRDefault="00A662DF" w:rsidP="00373DCD">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lastRenderedPageBreak/>
              <w:t>Ambition</w:t>
            </w:r>
            <w:r w:rsidR="00942E49" w:rsidRPr="00D469BE">
              <w:rPr>
                <w:rFonts w:ascii="Times New Roman" w:eastAsia="Times New Roman" w:hAnsi="Times New Roman"/>
                <w:color w:val="000000"/>
                <w:lang w:val="en-GB"/>
              </w:rPr>
              <w:t>.</w:t>
            </w:r>
          </w:p>
          <w:p w:rsidR="00942E49" w:rsidRPr="00D469BE" w:rsidRDefault="006A36D6" w:rsidP="00373DCD">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Briefly describe the intended results of the commitment and how it will either make government more open or improve government through more openness</w:t>
            </w:r>
            <w:r w:rsidR="00942E49" w:rsidRPr="00D469BE">
              <w:rPr>
                <w:rFonts w:ascii="Times New Roman" w:eastAsia="Times New Roman" w:hAnsi="Times New Roman"/>
                <w:color w:val="000000"/>
                <w:lang w:val="en-GB"/>
              </w:rPr>
              <w:t>.</w:t>
            </w:r>
          </w:p>
        </w:tc>
        <w:tc>
          <w:tcPr>
            <w:tcW w:w="6379" w:type="dxa"/>
            <w:gridSpan w:val="4"/>
            <w:vAlign w:val="center"/>
          </w:tcPr>
          <w:p w:rsidR="00942E49" w:rsidRPr="00D469BE" w:rsidRDefault="00894339" w:rsidP="00B277AF">
            <w:pPr>
              <w:spacing w:after="0" w:line="240" w:lineRule="auto"/>
              <w:jc w:val="both"/>
              <w:rPr>
                <w:rFonts w:ascii="Times New Roman" w:hAnsi="Times New Roman"/>
                <w:lang w:val="en-GB"/>
              </w:rPr>
            </w:pPr>
            <w:r w:rsidRPr="00D469BE">
              <w:rPr>
                <w:rFonts w:ascii="Times New Roman" w:hAnsi="Times New Roman"/>
                <w:lang w:val="en-GB"/>
              </w:rPr>
              <w:t xml:space="preserve">To put in place regulations which would provide for continual improvement of websites of all </w:t>
            </w:r>
            <w:r w:rsidR="00560890" w:rsidRPr="00D469BE">
              <w:rPr>
                <w:rFonts w:ascii="Times New Roman" w:hAnsi="Times New Roman"/>
                <w:lang w:val="en-GB"/>
              </w:rPr>
              <w:t>public administration bodies</w:t>
            </w:r>
            <w:r w:rsidRPr="00D469BE">
              <w:rPr>
                <w:rFonts w:ascii="Times New Roman" w:hAnsi="Times New Roman"/>
                <w:lang w:val="en-GB"/>
              </w:rPr>
              <w:t>, publishing of e-services and opening of data, with the aim of ensuring transparency and user-friendliness</w:t>
            </w:r>
            <w:r w:rsidR="000A7CE3" w:rsidRPr="00D469BE">
              <w:rPr>
                <w:rFonts w:ascii="Times New Roman" w:hAnsi="Times New Roman"/>
                <w:lang w:val="en-GB"/>
              </w:rPr>
              <w:t>.</w:t>
            </w:r>
          </w:p>
        </w:tc>
      </w:tr>
      <w:tr w:rsidR="00942E49" w:rsidRPr="00D469BE" w:rsidTr="00B277AF">
        <w:tc>
          <w:tcPr>
            <w:tcW w:w="2812" w:type="dxa"/>
            <w:tcBorders>
              <w:bottom w:val="single" w:sz="4" w:space="0" w:color="auto"/>
            </w:tcBorders>
            <w:shd w:val="clear" w:color="auto" w:fill="F2F2F2"/>
            <w:vAlign w:val="center"/>
          </w:tcPr>
          <w:p w:rsidR="00942E49" w:rsidRPr="00D469BE" w:rsidRDefault="00A662DF" w:rsidP="0089623A">
            <w:pPr>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Milestone</w:t>
            </w:r>
          </w:p>
          <w:p w:rsidR="00942E49" w:rsidRPr="00D469BE" w:rsidRDefault="00A662DF" w:rsidP="00311696">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Activity with a verifiable deliverable and completion date</w:t>
            </w:r>
          </w:p>
        </w:tc>
        <w:tc>
          <w:tcPr>
            <w:tcW w:w="3330" w:type="dxa"/>
            <w:gridSpan w:val="2"/>
            <w:tcBorders>
              <w:bottom w:val="single" w:sz="4" w:space="0" w:color="auto"/>
            </w:tcBorders>
            <w:shd w:val="clear" w:color="auto" w:fill="F2F2F2"/>
            <w:vAlign w:val="center"/>
          </w:tcPr>
          <w:p w:rsidR="00942E49" w:rsidRPr="00D469BE" w:rsidRDefault="00A662DF" w:rsidP="00311696">
            <w:pPr>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Start Date</w:t>
            </w:r>
          </w:p>
        </w:tc>
        <w:tc>
          <w:tcPr>
            <w:tcW w:w="3049" w:type="dxa"/>
            <w:gridSpan w:val="2"/>
            <w:tcBorders>
              <w:bottom w:val="single" w:sz="4" w:space="0" w:color="auto"/>
            </w:tcBorders>
            <w:shd w:val="clear" w:color="auto" w:fill="F2F2F2"/>
            <w:vAlign w:val="center"/>
          </w:tcPr>
          <w:p w:rsidR="00942E49" w:rsidRPr="00D469BE" w:rsidRDefault="00A662DF" w:rsidP="00311696">
            <w:pPr>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End Date</w:t>
            </w:r>
          </w:p>
        </w:tc>
      </w:tr>
      <w:tr w:rsidR="000A7CE3" w:rsidRPr="00D469BE" w:rsidTr="00B23E94">
        <w:tc>
          <w:tcPr>
            <w:tcW w:w="2812" w:type="dxa"/>
            <w:tcBorders>
              <w:bottom w:val="nil"/>
            </w:tcBorders>
          </w:tcPr>
          <w:p w:rsidR="000A7CE3" w:rsidRPr="00D469BE" w:rsidRDefault="00AB3FF5" w:rsidP="00373DCD">
            <w:pPr>
              <w:numPr>
                <w:ilvl w:val="0"/>
                <w:numId w:val="22"/>
              </w:numPr>
              <w:tabs>
                <w:tab w:val="left" w:pos="49"/>
                <w:tab w:val="left" w:pos="319"/>
                <w:tab w:val="left" w:pos="409"/>
              </w:tabs>
              <w:spacing w:after="0" w:line="240" w:lineRule="auto"/>
              <w:ind w:left="-41" w:firstLine="86"/>
              <w:jc w:val="center"/>
              <w:rPr>
                <w:rFonts w:ascii="Times New Roman" w:hAnsi="Times New Roman"/>
                <w:lang w:val="en-GB"/>
              </w:rPr>
            </w:pPr>
            <w:r w:rsidRPr="00D469BE">
              <w:rPr>
                <w:rFonts w:ascii="Times New Roman" w:hAnsi="Times New Roman"/>
                <w:lang w:val="en-GB"/>
              </w:rPr>
              <w:t>Preparation</w:t>
            </w:r>
            <w:r w:rsidR="00894339" w:rsidRPr="00D469BE">
              <w:rPr>
                <w:rFonts w:ascii="Times New Roman" w:hAnsi="Times New Roman"/>
                <w:lang w:val="en-GB"/>
              </w:rPr>
              <w:t xml:space="preserve"> of a Draft Law on </w:t>
            </w:r>
            <w:proofErr w:type="spellStart"/>
            <w:r w:rsidR="00894339" w:rsidRPr="00D469BE">
              <w:rPr>
                <w:rFonts w:ascii="Times New Roman" w:hAnsi="Times New Roman"/>
                <w:lang w:val="en-GB"/>
              </w:rPr>
              <w:t>eGovernment</w:t>
            </w:r>
            <w:proofErr w:type="spellEnd"/>
          </w:p>
        </w:tc>
        <w:tc>
          <w:tcPr>
            <w:tcW w:w="3337" w:type="dxa"/>
            <w:gridSpan w:val="3"/>
            <w:tcBorders>
              <w:bottom w:val="nil"/>
            </w:tcBorders>
            <w:vAlign w:val="center"/>
          </w:tcPr>
          <w:p w:rsidR="000A7CE3" w:rsidRPr="00D469BE" w:rsidRDefault="00906495" w:rsidP="00311696">
            <w:pPr>
              <w:tabs>
                <w:tab w:val="left" w:pos="387"/>
              </w:tabs>
              <w:spacing w:after="0" w:line="240" w:lineRule="auto"/>
              <w:jc w:val="center"/>
              <w:rPr>
                <w:rFonts w:ascii="Times New Roman" w:hAnsi="Times New Roman"/>
                <w:lang w:val="en-GB"/>
              </w:rPr>
            </w:pPr>
            <w:r w:rsidRPr="00D469BE">
              <w:rPr>
                <w:rFonts w:ascii="Times New Roman" w:hAnsi="Times New Roman"/>
                <w:lang w:val="en-GB"/>
              </w:rPr>
              <w:t>Ongoing</w:t>
            </w:r>
          </w:p>
        </w:tc>
        <w:tc>
          <w:tcPr>
            <w:tcW w:w="3042" w:type="dxa"/>
            <w:tcBorders>
              <w:bottom w:val="nil"/>
            </w:tcBorders>
            <w:vAlign w:val="center"/>
          </w:tcPr>
          <w:p w:rsidR="00311696" w:rsidRPr="00D469BE" w:rsidRDefault="001901D7" w:rsidP="00311696">
            <w:pPr>
              <w:spacing w:after="0" w:line="240" w:lineRule="auto"/>
              <w:jc w:val="center"/>
              <w:rPr>
                <w:rFonts w:ascii="Times New Roman" w:hAnsi="Times New Roman"/>
                <w:lang w:val="en-GB"/>
              </w:rPr>
            </w:pPr>
            <w:r w:rsidRPr="00D469BE">
              <w:rPr>
                <w:rFonts w:ascii="Times New Roman" w:hAnsi="Times New Roman"/>
                <w:lang w:val="en-GB"/>
              </w:rPr>
              <w:t>Q4</w:t>
            </w:r>
            <w:r w:rsidR="00311696" w:rsidRPr="00D469BE">
              <w:rPr>
                <w:rFonts w:ascii="Times New Roman" w:hAnsi="Times New Roman"/>
                <w:lang w:val="en-GB"/>
              </w:rPr>
              <w:t xml:space="preserve"> </w:t>
            </w:r>
            <w:r w:rsidR="001E2005" w:rsidRPr="00D469BE">
              <w:rPr>
                <w:rFonts w:ascii="Times New Roman" w:hAnsi="Times New Roman"/>
                <w:lang w:val="en-GB"/>
              </w:rPr>
              <w:t>2017</w:t>
            </w:r>
          </w:p>
          <w:p w:rsidR="000A7CE3" w:rsidRPr="00D469BE" w:rsidRDefault="00311696" w:rsidP="00B277AF">
            <w:pPr>
              <w:tabs>
                <w:tab w:val="left" w:pos="200"/>
                <w:tab w:val="left" w:pos="380"/>
              </w:tabs>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w:t>
            </w:r>
            <w:r w:rsidR="001E2005" w:rsidRPr="00D469BE">
              <w:rPr>
                <w:rFonts w:ascii="Times New Roman" w:eastAsia="Times New Roman" w:hAnsi="Times New Roman"/>
                <w:color w:val="000000"/>
                <w:lang w:val="en-GB"/>
              </w:rPr>
              <w:t>December</w:t>
            </w:r>
            <w:r w:rsidR="00B277AF" w:rsidRPr="00D469BE">
              <w:rPr>
                <w:rFonts w:ascii="Times New Roman" w:eastAsia="Times New Roman" w:hAnsi="Times New Roman"/>
                <w:color w:val="000000"/>
                <w:lang w:val="en-GB"/>
              </w:rPr>
              <w:t xml:space="preserve"> </w:t>
            </w:r>
            <w:r w:rsidR="001E2005" w:rsidRPr="00D469BE">
              <w:rPr>
                <w:rFonts w:ascii="Times New Roman" w:eastAsia="Times New Roman" w:hAnsi="Times New Roman"/>
                <w:color w:val="000000"/>
                <w:lang w:val="en-GB"/>
              </w:rPr>
              <w:t>2016)</w:t>
            </w:r>
          </w:p>
        </w:tc>
      </w:tr>
      <w:tr w:rsidR="000A7CE3" w:rsidRPr="00D469BE" w:rsidTr="00B23E94">
        <w:trPr>
          <w:trHeight w:val="1095"/>
        </w:trPr>
        <w:tc>
          <w:tcPr>
            <w:tcW w:w="2812" w:type="dxa"/>
            <w:tcBorders>
              <w:top w:val="nil"/>
              <w:bottom w:val="nil"/>
            </w:tcBorders>
          </w:tcPr>
          <w:p w:rsidR="000A7CE3" w:rsidRPr="00D469BE" w:rsidRDefault="00894339" w:rsidP="00867AC8">
            <w:pPr>
              <w:numPr>
                <w:ilvl w:val="0"/>
                <w:numId w:val="22"/>
              </w:numPr>
              <w:tabs>
                <w:tab w:val="left" w:pos="49"/>
                <w:tab w:val="left" w:pos="319"/>
              </w:tabs>
              <w:spacing w:after="0" w:line="240" w:lineRule="auto"/>
              <w:ind w:left="-41" w:firstLine="86"/>
              <w:jc w:val="center"/>
              <w:rPr>
                <w:rFonts w:ascii="Times New Roman" w:hAnsi="Times New Roman"/>
                <w:lang w:val="en-GB"/>
              </w:rPr>
            </w:pPr>
            <w:r w:rsidRPr="00D469BE">
              <w:rPr>
                <w:rFonts w:ascii="Times New Roman" w:hAnsi="Times New Roman"/>
                <w:lang w:val="en-GB"/>
              </w:rPr>
              <w:t>Improvement and modification of the Guidelines to include publishing of open data</w:t>
            </w:r>
            <w:r w:rsidR="000A7CE3" w:rsidRPr="00D469BE">
              <w:rPr>
                <w:rFonts w:ascii="Times New Roman" w:hAnsi="Times New Roman"/>
                <w:lang w:val="en-GB"/>
              </w:rPr>
              <w:t xml:space="preserve">, </w:t>
            </w:r>
            <w:r w:rsidRPr="00D469BE">
              <w:rPr>
                <w:rFonts w:ascii="Times New Roman" w:hAnsi="Times New Roman"/>
                <w:lang w:val="en-GB"/>
              </w:rPr>
              <w:t xml:space="preserve">automated entry of Information Booklets using an application and publishing of a standardised version of the Information Booklet on the home page of each website, as well as publishing of all open data and metadata sets </w:t>
            </w:r>
          </w:p>
        </w:tc>
        <w:tc>
          <w:tcPr>
            <w:tcW w:w="3337" w:type="dxa"/>
            <w:gridSpan w:val="3"/>
            <w:tcBorders>
              <w:top w:val="nil"/>
              <w:bottom w:val="nil"/>
            </w:tcBorders>
            <w:vAlign w:val="center"/>
          </w:tcPr>
          <w:p w:rsidR="000A7CE3" w:rsidRPr="00D469BE" w:rsidRDefault="00EB4643" w:rsidP="00EB4643">
            <w:pPr>
              <w:tabs>
                <w:tab w:val="left" w:pos="387"/>
              </w:tabs>
              <w:spacing w:after="0" w:line="240" w:lineRule="auto"/>
              <w:jc w:val="center"/>
              <w:rPr>
                <w:rFonts w:ascii="Times New Roman" w:hAnsi="Times New Roman"/>
                <w:lang w:val="en-GB"/>
              </w:rPr>
            </w:pPr>
            <w:r w:rsidRPr="00D469BE">
              <w:rPr>
                <w:rFonts w:ascii="Times New Roman" w:hAnsi="Times New Roman"/>
                <w:lang w:val="en-GB"/>
              </w:rPr>
              <w:t>Ongoing</w:t>
            </w:r>
          </w:p>
        </w:tc>
        <w:tc>
          <w:tcPr>
            <w:tcW w:w="3042" w:type="dxa"/>
            <w:tcBorders>
              <w:top w:val="nil"/>
              <w:bottom w:val="nil"/>
            </w:tcBorders>
            <w:vAlign w:val="center"/>
          </w:tcPr>
          <w:p w:rsidR="00B23E94" w:rsidRPr="00D469BE" w:rsidRDefault="001901D7" w:rsidP="00B23E94">
            <w:pPr>
              <w:spacing w:after="0" w:line="240" w:lineRule="auto"/>
              <w:jc w:val="center"/>
              <w:rPr>
                <w:rFonts w:ascii="Times New Roman" w:hAnsi="Times New Roman"/>
                <w:lang w:val="en-GB"/>
              </w:rPr>
            </w:pPr>
            <w:r w:rsidRPr="00D469BE">
              <w:rPr>
                <w:rFonts w:ascii="Times New Roman" w:hAnsi="Times New Roman"/>
                <w:lang w:val="en-GB"/>
              </w:rPr>
              <w:t>Q4</w:t>
            </w:r>
            <w:r w:rsidR="00B23E94" w:rsidRPr="00D469BE">
              <w:rPr>
                <w:rFonts w:ascii="Times New Roman" w:hAnsi="Times New Roman"/>
                <w:lang w:val="en-GB"/>
              </w:rPr>
              <w:t xml:space="preserve"> </w:t>
            </w:r>
            <w:r w:rsidR="001E2005" w:rsidRPr="00D469BE">
              <w:rPr>
                <w:rFonts w:ascii="Times New Roman" w:hAnsi="Times New Roman"/>
                <w:lang w:val="en-GB"/>
              </w:rPr>
              <w:t>2016</w:t>
            </w:r>
          </w:p>
          <w:p w:rsidR="000A7CE3" w:rsidRPr="00D469BE" w:rsidRDefault="00B23E94" w:rsidP="00B277AF">
            <w:pPr>
              <w:tabs>
                <w:tab w:val="left" w:pos="200"/>
                <w:tab w:val="left" w:pos="380"/>
              </w:tabs>
              <w:spacing w:after="0" w:line="240" w:lineRule="auto"/>
              <w:jc w:val="center"/>
              <w:rPr>
                <w:rFonts w:ascii="Times New Roman" w:hAnsi="Times New Roman"/>
                <w:lang w:val="en-GB"/>
              </w:rPr>
            </w:pPr>
            <w:r w:rsidRPr="00D469BE">
              <w:rPr>
                <w:rFonts w:ascii="Times New Roman" w:hAnsi="Times New Roman"/>
                <w:lang w:val="en-GB"/>
              </w:rPr>
              <w:t>(</w:t>
            </w:r>
            <w:r w:rsidR="001901D7" w:rsidRPr="00D469BE">
              <w:rPr>
                <w:rFonts w:ascii="Times New Roman" w:hAnsi="Times New Roman"/>
                <w:lang w:val="en-GB"/>
              </w:rPr>
              <w:t>October</w:t>
            </w:r>
            <w:r w:rsidR="00311696" w:rsidRPr="00D469BE">
              <w:rPr>
                <w:rFonts w:ascii="Times New Roman" w:hAnsi="Times New Roman"/>
                <w:lang w:val="en-GB"/>
              </w:rPr>
              <w:t xml:space="preserve"> </w:t>
            </w:r>
            <w:r w:rsidR="001E2005" w:rsidRPr="00D469BE">
              <w:rPr>
                <w:rFonts w:ascii="Times New Roman" w:hAnsi="Times New Roman"/>
                <w:lang w:val="en-GB"/>
              </w:rPr>
              <w:t>2016)</w:t>
            </w:r>
          </w:p>
        </w:tc>
      </w:tr>
      <w:tr w:rsidR="000A7CE3" w:rsidRPr="00D469BE" w:rsidTr="00B23E94">
        <w:tc>
          <w:tcPr>
            <w:tcW w:w="2812" w:type="dxa"/>
            <w:tcBorders>
              <w:top w:val="nil"/>
              <w:bottom w:val="nil"/>
            </w:tcBorders>
          </w:tcPr>
          <w:p w:rsidR="000A7CE3" w:rsidRPr="00D469BE" w:rsidRDefault="00894339" w:rsidP="00867AC8">
            <w:pPr>
              <w:numPr>
                <w:ilvl w:val="0"/>
                <w:numId w:val="22"/>
              </w:numPr>
              <w:tabs>
                <w:tab w:val="left" w:pos="49"/>
                <w:tab w:val="left" w:pos="319"/>
              </w:tabs>
              <w:spacing w:after="0" w:line="240" w:lineRule="auto"/>
              <w:ind w:left="-41" w:firstLine="86"/>
              <w:jc w:val="center"/>
              <w:rPr>
                <w:rFonts w:ascii="Times New Roman" w:hAnsi="Times New Roman"/>
                <w:lang w:val="en-GB"/>
              </w:rPr>
            </w:pPr>
            <w:r w:rsidRPr="00D469BE">
              <w:rPr>
                <w:rFonts w:ascii="Times New Roman" w:hAnsi="Times New Roman"/>
                <w:lang w:val="en-GB"/>
              </w:rPr>
              <w:t xml:space="preserve">Preparation of a Draft </w:t>
            </w:r>
            <w:r w:rsidR="00867AC8">
              <w:rPr>
                <w:rFonts w:ascii="Times New Roman" w:hAnsi="Times New Roman"/>
                <w:lang w:val="en-GB"/>
              </w:rPr>
              <w:t>Rule book</w:t>
            </w:r>
            <w:r w:rsidRPr="00D469BE">
              <w:rPr>
                <w:rFonts w:ascii="Times New Roman" w:hAnsi="Times New Roman"/>
                <w:lang w:val="en-GB"/>
              </w:rPr>
              <w:t xml:space="preserve"> on the Content of Websites and Publishing of e-Services of State Administration Bodies </w:t>
            </w:r>
          </w:p>
        </w:tc>
        <w:tc>
          <w:tcPr>
            <w:tcW w:w="3337" w:type="dxa"/>
            <w:gridSpan w:val="3"/>
            <w:tcBorders>
              <w:top w:val="nil"/>
              <w:bottom w:val="nil"/>
            </w:tcBorders>
            <w:vAlign w:val="center"/>
          </w:tcPr>
          <w:p w:rsidR="00311696" w:rsidRPr="00D469BE" w:rsidRDefault="00311696" w:rsidP="00311696">
            <w:pPr>
              <w:tabs>
                <w:tab w:val="left" w:pos="387"/>
              </w:tabs>
              <w:spacing w:after="0" w:line="240" w:lineRule="auto"/>
              <w:ind w:left="360"/>
              <w:jc w:val="center"/>
              <w:rPr>
                <w:rFonts w:ascii="Times New Roman" w:hAnsi="Times New Roman"/>
                <w:lang w:val="en-GB"/>
              </w:rPr>
            </w:pPr>
          </w:p>
          <w:p w:rsidR="00B277AF" w:rsidRPr="00D469BE" w:rsidRDefault="001901D7" w:rsidP="00B277AF">
            <w:pPr>
              <w:spacing w:after="0" w:line="240" w:lineRule="auto"/>
              <w:jc w:val="center"/>
              <w:rPr>
                <w:rFonts w:ascii="Times New Roman" w:hAnsi="Times New Roman"/>
                <w:lang w:val="en-GB"/>
              </w:rPr>
            </w:pPr>
            <w:r w:rsidRPr="00D469BE">
              <w:rPr>
                <w:rFonts w:ascii="Times New Roman" w:hAnsi="Times New Roman"/>
                <w:lang w:val="en-GB"/>
              </w:rPr>
              <w:t>Q4</w:t>
            </w:r>
            <w:r w:rsidR="00B277AF" w:rsidRPr="00D469BE">
              <w:rPr>
                <w:rFonts w:ascii="Times New Roman" w:hAnsi="Times New Roman"/>
                <w:lang w:val="en-GB"/>
              </w:rPr>
              <w:t xml:space="preserve"> </w:t>
            </w:r>
            <w:r w:rsidR="001E2005" w:rsidRPr="00D469BE">
              <w:rPr>
                <w:rFonts w:ascii="Times New Roman" w:hAnsi="Times New Roman"/>
                <w:lang w:val="en-GB"/>
              </w:rPr>
              <w:t>2016</w:t>
            </w:r>
          </w:p>
          <w:p w:rsidR="000A7CE3" w:rsidRPr="00D469BE" w:rsidRDefault="000A7CE3" w:rsidP="00B277AF">
            <w:pPr>
              <w:tabs>
                <w:tab w:val="left" w:pos="387"/>
              </w:tabs>
              <w:spacing w:after="0" w:line="240" w:lineRule="auto"/>
              <w:jc w:val="center"/>
              <w:rPr>
                <w:rFonts w:ascii="Times New Roman" w:hAnsi="Times New Roman"/>
                <w:lang w:val="en-GB"/>
              </w:rPr>
            </w:pPr>
          </w:p>
        </w:tc>
        <w:tc>
          <w:tcPr>
            <w:tcW w:w="3042" w:type="dxa"/>
            <w:tcBorders>
              <w:top w:val="nil"/>
              <w:bottom w:val="nil"/>
            </w:tcBorders>
            <w:vAlign w:val="center"/>
          </w:tcPr>
          <w:p w:rsidR="00B23E94" w:rsidRPr="00D469BE" w:rsidRDefault="001901D7" w:rsidP="00B23E94">
            <w:pPr>
              <w:spacing w:after="0" w:line="240" w:lineRule="auto"/>
              <w:jc w:val="center"/>
              <w:rPr>
                <w:rFonts w:ascii="Times New Roman" w:hAnsi="Times New Roman"/>
                <w:lang w:val="en-GB"/>
              </w:rPr>
            </w:pPr>
            <w:r w:rsidRPr="00D469BE">
              <w:rPr>
                <w:rFonts w:ascii="Times New Roman" w:hAnsi="Times New Roman"/>
                <w:lang w:val="en-GB"/>
              </w:rPr>
              <w:t>Q4</w:t>
            </w:r>
            <w:r w:rsidR="00B23E94" w:rsidRPr="00D469BE">
              <w:rPr>
                <w:rFonts w:ascii="Times New Roman" w:hAnsi="Times New Roman"/>
                <w:lang w:val="en-GB"/>
              </w:rPr>
              <w:t xml:space="preserve"> </w:t>
            </w:r>
            <w:r w:rsidR="001E2005" w:rsidRPr="00D469BE">
              <w:rPr>
                <w:rFonts w:ascii="Times New Roman" w:hAnsi="Times New Roman"/>
                <w:lang w:val="en-GB"/>
              </w:rPr>
              <w:t>2016</w:t>
            </w:r>
          </w:p>
          <w:p w:rsidR="000A7CE3" w:rsidRPr="00D469BE" w:rsidRDefault="00B23E94" w:rsidP="00B277AF">
            <w:pPr>
              <w:tabs>
                <w:tab w:val="left" w:pos="200"/>
                <w:tab w:val="left" w:pos="380"/>
              </w:tabs>
              <w:spacing w:after="0" w:line="240" w:lineRule="auto"/>
              <w:jc w:val="center"/>
              <w:rPr>
                <w:rFonts w:ascii="Times New Roman" w:hAnsi="Times New Roman"/>
                <w:lang w:val="en-GB"/>
              </w:rPr>
            </w:pPr>
            <w:r w:rsidRPr="00D469BE">
              <w:rPr>
                <w:rFonts w:ascii="Times New Roman" w:hAnsi="Times New Roman"/>
                <w:lang w:val="en-GB"/>
              </w:rPr>
              <w:t>(</w:t>
            </w:r>
            <w:r w:rsidR="001901D7" w:rsidRPr="00D469BE">
              <w:rPr>
                <w:rFonts w:ascii="Times New Roman" w:hAnsi="Times New Roman"/>
                <w:lang w:val="en-GB"/>
              </w:rPr>
              <w:t>December</w:t>
            </w:r>
            <w:r w:rsidR="00311696" w:rsidRPr="00D469BE">
              <w:rPr>
                <w:rFonts w:ascii="Times New Roman" w:hAnsi="Times New Roman"/>
                <w:lang w:val="en-GB"/>
              </w:rPr>
              <w:t xml:space="preserve"> </w:t>
            </w:r>
            <w:r w:rsidR="001E2005" w:rsidRPr="00D469BE">
              <w:rPr>
                <w:rFonts w:ascii="Times New Roman" w:hAnsi="Times New Roman"/>
                <w:lang w:val="en-GB"/>
              </w:rPr>
              <w:t>2016</w:t>
            </w:r>
            <w:r w:rsidR="00B36324" w:rsidRPr="00D469BE">
              <w:rPr>
                <w:rFonts w:ascii="Times New Roman" w:hAnsi="Times New Roman"/>
                <w:lang w:val="en-GB"/>
              </w:rPr>
              <w:t>)</w:t>
            </w:r>
          </w:p>
        </w:tc>
      </w:tr>
      <w:tr w:rsidR="00311696" w:rsidRPr="00D469BE" w:rsidTr="00B277AF">
        <w:tc>
          <w:tcPr>
            <w:tcW w:w="2812" w:type="dxa"/>
            <w:tcBorders>
              <w:top w:val="nil"/>
              <w:bottom w:val="single" w:sz="4" w:space="0" w:color="auto"/>
            </w:tcBorders>
            <w:vAlign w:val="center"/>
          </w:tcPr>
          <w:p w:rsidR="00311696" w:rsidRPr="00D469BE" w:rsidRDefault="00894339" w:rsidP="00373DCD">
            <w:pPr>
              <w:numPr>
                <w:ilvl w:val="0"/>
                <w:numId w:val="22"/>
              </w:numPr>
              <w:tabs>
                <w:tab w:val="left" w:pos="49"/>
                <w:tab w:val="left" w:pos="319"/>
              </w:tabs>
              <w:spacing w:after="0" w:line="240" w:lineRule="auto"/>
              <w:ind w:left="-41" w:firstLine="86"/>
              <w:jc w:val="center"/>
              <w:rPr>
                <w:rFonts w:ascii="Times New Roman" w:hAnsi="Times New Roman"/>
                <w:lang w:val="en-GB"/>
              </w:rPr>
            </w:pPr>
            <w:r w:rsidRPr="00D469BE">
              <w:rPr>
                <w:rFonts w:ascii="Times New Roman" w:hAnsi="Times New Roman"/>
                <w:lang w:val="en-GB"/>
              </w:rPr>
              <w:t xml:space="preserve">Adoption of the </w:t>
            </w:r>
            <w:r w:rsidR="00867AC8">
              <w:rPr>
                <w:rFonts w:ascii="Times New Roman" w:hAnsi="Times New Roman"/>
                <w:lang w:val="en-GB"/>
              </w:rPr>
              <w:t>Rule book</w:t>
            </w:r>
          </w:p>
        </w:tc>
        <w:tc>
          <w:tcPr>
            <w:tcW w:w="3337" w:type="dxa"/>
            <w:gridSpan w:val="3"/>
            <w:tcBorders>
              <w:top w:val="nil"/>
              <w:bottom w:val="single" w:sz="4" w:space="0" w:color="auto"/>
            </w:tcBorders>
            <w:vAlign w:val="center"/>
          </w:tcPr>
          <w:p w:rsidR="00B23E94" w:rsidRPr="00D469BE" w:rsidRDefault="001901D7" w:rsidP="00B23E94">
            <w:pPr>
              <w:spacing w:after="0" w:line="240" w:lineRule="auto"/>
              <w:jc w:val="center"/>
              <w:rPr>
                <w:rFonts w:ascii="Times New Roman" w:hAnsi="Times New Roman"/>
                <w:lang w:val="en-GB"/>
              </w:rPr>
            </w:pPr>
            <w:r w:rsidRPr="00D469BE">
              <w:rPr>
                <w:rFonts w:ascii="Times New Roman" w:hAnsi="Times New Roman"/>
                <w:lang w:val="en-GB"/>
              </w:rPr>
              <w:t>Q1</w:t>
            </w:r>
            <w:r w:rsidR="00B277AF" w:rsidRPr="00D469BE">
              <w:rPr>
                <w:rFonts w:ascii="Times New Roman" w:hAnsi="Times New Roman"/>
                <w:lang w:val="en-GB"/>
              </w:rPr>
              <w:t xml:space="preserve"> </w:t>
            </w:r>
            <w:r w:rsidR="001E2005" w:rsidRPr="00D469BE">
              <w:rPr>
                <w:rFonts w:ascii="Times New Roman" w:hAnsi="Times New Roman"/>
                <w:lang w:val="en-GB"/>
              </w:rPr>
              <w:t>2017</w:t>
            </w:r>
          </w:p>
          <w:p w:rsidR="00311696" w:rsidRPr="00D469BE" w:rsidRDefault="00B23E94" w:rsidP="00B277AF">
            <w:pPr>
              <w:tabs>
                <w:tab w:val="left" w:pos="387"/>
              </w:tabs>
              <w:spacing w:after="0" w:line="240" w:lineRule="auto"/>
              <w:jc w:val="center"/>
              <w:rPr>
                <w:rFonts w:ascii="Times New Roman" w:hAnsi="Times New Roman"/>
                <w:lang w:val="en-GB"/>
              </w:rPr>
            </w:pPr>
            <w:r w:rsidRPr="00D469BE">
              <w:rPr>
                <w:rFonts w:ascii="Times New Roman" w:hAnsi="Times New Roman"/>
                <w:lang w:val="en-GB"/>
              </w:rPr>
              <w:t>(</w:t>
            </w:r>
            <w:r w:rsidR="001901D7" w:rsidRPr="00D469BE">
              <w:rPr>
                <w:rFonts w:ascii="Times New Roman" w:hAnsi="Times New Roman"/>
                <w:lang w:val="en-GB"/>
              </w:rPr>
              <w:t>January</w:t>
            </w:r>
            <w:r w:rsidR="00B277AF" w:rsidRPr="00D469BE">
              <w:rPr>
                <w:rFonts w:ascii="Times New Roman" w:hAnsi="Times New Roman"/>
                <w:lang w:val="en-GB"/>
              </w:rPr>
              <w:t xml:space="preserve"> </w:t>
            </w:r>
            <w:r w:rsidR="001E2005" w:rsidRPr="00D469BE">
              <w:rPr>
                <w:rFonts w:ascii="Times New Roman" w:hAnsi="Times New Roman"/>
                <w:lang w:val="en-GB"/>
              </w:rPr>
              <w:t>2017)</w:t>
            </w:r>
          </w:p>
        </w:tc>
        <w:tc>
          <w:tcPr>
            <w:tcW w:w="3042" w:type="dxa"/>
            <w:tcBorders>
              <w:top w:val="nil"/>
              <w:bottom w:val="single" w:sz="4" w:space="0" w:color="auto"/>
            </w:tcBorders>
            <w:vAlign w:val="center"/>
          </w:tcPr>
          <w:p w:rsidR="00B277AF" w:rsidRPr="00D469BE" w:rsidRDefault="001901D7" w:rsidP="00B277AF">
            <w:pPr>
              <w:spacing w:after="0" w:line="240" w:lineRule="auto"/>
              <w:jc w:val="center"/>
              <w:rPr>
                <w:rFonts w:ascii="Times New Roman" w:hAnsi="Times New Roman"/>
                <w:lang w:val="en-GB"/>
              </w:rPr>
            </w:pPr>
            <w:r w:rsidRPr="00D469BE">
              <w:rPr>
                <w:rFonts w:ascii="Times New Roman" w:hAnsi="Times New Roman"/>
                <w:lang w:val="en-GB"/>
              </w:rPr>
              <w:t>Q1</w:t>
            </w:r>
            <w:r w:rsidR="00B277AF" w:rsidRPr="00D469BE">
              <w:rPr>
                <w:rFonts w:ascii="Times New Roman" w:hAnsi="Times New Roman"/>
                <w:lang w:val="en-GB"/>
              </w:rPr>
              <w:t xml:space="preserve"> </w:t>
            </w:r>
            <w:r w:rsidR="001E2005" w:rsidRPr="00D469BE">
              <w:rPr>
                <w:rFonts w:ascii="Times New Roman" w:hAnsi="Times New Roman"/>
                <w:lang w:val="en-GB"/>
              </w:rPr>
              <w:t>2017</w:t>
            </w:r>
          </w:p>
          <w:p w:rsidR="00311696" w:rsidRPr="00D469BE" w:rsidRDefault="00B277AF" w:rsidP="00B277AF">
            <w:pPr>
              <w:tabs>
                <w:tab w:val="left" w:pos="200"/>
                <w:tab w:val="left" w:pos="380"/>
              </w:tabs>
              <w:spacing w:after="0" w:line="240" w:lineRule="auto"/>
              <w:jc w:val="center"/>
              <w:rPr>
                <w:rFonts w:ascii="Times New Roman" w:hAnsi="Times New Roman"/>
                <w:lang w:val="en-GB"/>
              </w:rPr>
            </w:pPr>
            <w:r w:rsidRPr="00D469BE">
              <w:rPr>
                <w:rFonts w:ascii="Times New Roman" w:hAnsi="Times New Roman"/>
                <w:lang w:val="en-GB"/>
              </w:rPr>
              <w:t>(</w:t>
            </w:r>
            <w:r w:rsidR="001901D7" w:rsidRPr="00D469BE">
              <w:rPr>
                <w:rFonts w:ascii="Times New Roman" w:hAnsi="Times New Roman"/>
                <w:lang w:val="en-GB"/>
              </w:rPr>
              <w:t>January</w:t>
            </w:r>
            <w:r w:rsidRPr="00D469BE">
              <w:rPr>
                <w:rFonts w:ascii="Times New Roman" w:hAnsi="Times New Roman"/>
                <w:lang w:val="en-GB"/>
              </w:rPr>
              <w:t xml:space="preserve"> </w:t>
            </w:r>
            <w:r w:rsidR="001E2005" w:rsidRPr="00D469BE">
              <w:rPr>
                <w:rFonts w:ascii="Times New Roman" w:hAnsi="Times New Roman"/>
                <w:lang w:val="en-GB"/>
              </w:rPr>
              <w:t>2017)</w:t>
            </w:r>
          </w:p>
        </w:tc>
      </w:tr>
    </w:tbl>
    <w:p w:rsidR="00FE4031" w:rsidRPr="00D469BE" w:rsidRDefault="00FE4031" w:rsidP="00FE4FE0">
      <w:pPr>
        <w:tabs>
          <w:tab w:val="left" w:pos="-2977"/>
        </w:tabs>
        <w:spacing w:after="120"/>
        <w:rPr>
          <w:rFonts w:ascii="Times New Roman" w:hAnsi="Times New Roman"/>
          <w:lang w:val="en-GB"/>
        </w:rPr>
      </w:pPr>
    </w:p>
    <w:p w:rsidR="00FE4031" w:rsidRPr="00D469BE" w:rsidRDefault="00FE4031" w:rsidP="00FE4FE0">
      <w:pPr>
        <w:tabs>
          <w:tab w:val="left" w:pos="-2977"/>
        </w:tabs>
        <w:spacing w:after="120"/>
        <w:rPr>
          <w:rFonts w:ascii="Times New Roman" w:hAnsi="Times New Roman"/>
          <w:lang w:val="en-GB"/>
        </w:rPr>
      </w:pPr>
    </w:p>
    <w:p w:rsidR="00DB11E2" w:rsidRPr="00D469BE" w:rsidRDefault="00DB11E2">
      <w:pPr>
        <w:spacing w:after="0" w:line="240" w:lineRule="auto"/>
        <w:rPr>
          <w:rFonts w:ascii="Times New Roman" w:eastAsia="Times New Roman" w:hAnsi="Times New Roman"/>
          <w:b/>
          <w:sz w:val="24"/>
          <w:szCs w:val="24"/>
          <w:u w:val="single"/>
          <w:lang w:val="en-GB" w:eastAsia="de-DE"/>
        </w:rPr>
      </w:pPr>
      <w:r w:rsidRPr="00D469BE">
        <w:rPr>
          <w:rFonts w:ascii="Times New Roman" w:eastAsia="Times New Roman" w:hAnsi="Times New Roman"/>
          <w:b/>
          <w:sz w:val="24"/>
          <w:szCs w:val="24"/>
          <w:u w:val="single"/>
          <w:lang w:val="en-GB" w:eastAsia="de-DE"/>
        </w:rPr>
        <w:br w:type="page"/>
      </w:r>
    </w:p>
    <w:p w:rsidR="00FE4031" w:rsidRPr="00D469BE" w:rsidRDefault="00B36324" w:rsidP="00FE4031">
      <w:pPr>
        <w:tabs>
          <w:tab w:val="left" w:pos="-2977"/>
        </w:tabs>
        <w:spacing w:after="120"/>
        <w:jc w:val="center"/>
        <w:rPr>
          <w:rFonts w:ascii="Times New Roman" w:hAnsi="Times New Roman"/>
          <w:lang w:val="en-GB"/>
        </w:rPr>
      </w:pPr>
      <w:r w:rsidRPr="00D469BE">
        <w:rPr>
          <w:rFonts w:ascii="Times New Roman" w:eastAsia="Times New Roman" w:hAnsi="Times New Roman"/>
          <w:b/>
          <w:sz w:val="24"/>
          <w:szCs w:val="24"/>
          <w:u w:val="single"/>
          <w:lang w:val="en-GB" w:eastAsia="de-DE"/>
        </w:rPr>
        <w:lastRenderedPageBreak/>
        <w:t>D</w:t>
      </w:r>
      <w:r w:rsidR="00FE4031" w:rsidRPr="00D469BE">
        <w:rPr>
          <w:rFonts w:ascii="Times New Roman" w:eastAsia="Times New Roman" w:hAnsi="Times New Roman"/>
          <w:b/>
          <w:sz w:val="24"/>
          <w:szCs w:val="24"/>
          <w:u w:val="single"/>
          <w:lang w:val="en-GB" w:eastAsia="de-DE"/>
        </w:rPr>
        <w:t xml:space="preserve">. </w:t>
      </w:r>
      <w:r w:rsidR="007D51ED" w:rsidRPr="00D469BE">
        <w:rPr>
          <w:rFonts w:ascii="Times New Roman" w:eastAsia="Times New Roman" w:hAnsi="Times New Roman"/>
          <w:b/>
          <w:sz w:val="24"/>
          <w:szCs w:val="24"/>
          <w:u w:val="single"/>
          <w:lang w:val="en-GB" w:eastAsia="de-DE"/>
        </w:rPr>
        <w:t>GOVERNMENT INTEGRITY</w:t>
      </w:r>
    </w:p>
    <w:p w:rsidR="0041402B" w:rsidRPr="00D469BE" w:rsidRDefault="0041402B" w:rsidP="00152414">
      <w:pPr>
        <w:autoSpaceDE w:val="0"/>
        <w:autoSpaceDN w:val="0"/>
        <w:adjustRightInd w:val="0"/>
        <w:spacing w:after="0" w:line="240" w:lineRule="auto"/>
        <w:jc w:val="center"/>
        <w:rPr>
          <w:rFonts w:ascii="Times New Roman" w:eastAsia="Times New Roman" w:hAnsi="Times New Roman"/>
          <w:b/>
          <w:u w:val="single"/>
          <w:lang w:val="en-GB" w:eastAsia="de-DE"/>
        </w:rPr>
      </w:pPr>
    </w:p>
    <w:tbl>
      <w:tblPr>
        <w:tblW w:w="9211" w:type="dxa"/>
        <w:tblInd w:w="111" w:type="dxa"/>
        <w:tblLayout w:type="fixed"/>
        <w:tblLook w:val="0000"/>
      </w:tblPr>
      <w:tblGrid>
        <w:gridCol w:w="2812"/>
        <w:gridCol w:w="2100"/>
        <w:gridCol w:w="1230"/>
        <w:gridCol w:w="7"/>
        <w:gridCol w:w="3062"/>
      </w:tblGrid>
      <w:tr w:rsidR="0041402B" w:rsidRPr="00D469BE" w:rsidTr="007B4D02">
        <w:trPr>
          <w:trHeight w:val="666"/>
        </w:trPr>
        <w:tc>
          <w:tcPr>
            <w:tcW w:w="9211" w:type="dxa"/>
            <w:gridSpan w:val="5"/>
            <w:tcBorders>
              <w:top w:val="single" w:sz="4" w:space="0" w:color="000000"/>
              <w:left w:val="single" w:sz="4" w:space="0" w:color="000000"/>
              <w:bottom w:val="single" w:sz="4" w:space="0" w:color="000000"/>
              <w:right w:val="single" w:sz="4" w:space="0" w:color="000000"/>
            </w:tcBorders>
            <w:shd w:val="clear" w:color="auto" w:fill="DEEAF6"/>
            <w:vAlign w:val="center"/>
          </w:tcPr>
          <w:p w:rsidR="0041402B" w:rsidRPr="00D469BE" w:rsidRDefault="001901D7" w:rsidP="007B4D02">
            <w:pPr>
              <w:pStyle w:val="NoSpacing"/>
              <w:shd w:val="clear" w:color="auto" w:fill="DEEAF6"/>
              <w:jc w:val="center"/>
              <w:rPr>
                <w:rFonts w:ascii="Times New Roman" w:hAnsi="Times New Roman"/>
                <w:b/>
                <w:bCs/>
                <w:i/>
              </w:rPr>
            </w:pPr>
            <w:r w:rsidRPr="00D469BE">
              <w:rPr>
                <w:rFonts w:ascii="Times New Roman" w:hAnsi="Times New Roman"/>
                <w:i/>
              </w:rPr>
              <w:t>THEME</w:t>
            </w:r>
          </w:p>
          <w:p w:rsidR="0041402B" w:rsidRPr="00D469BE" w:rsidRDefault="000D2E25" w:rsidP="007B4D02">
            <w:pPr>
              <w:pStyle w:val="NoSpacing"/>
              <w:shd w:val="clear" w:color="auto" w:fill="DEEAF6"/>
              <w:jc w:val="center"/>
              <w:rPr>
                <w:rFonts w:ascii="Times New Roman" w:hAnsi="Times New Roman"/>
              </w:rPr>
            </w:pPr>
            <w:r w:rsidRPr="00D469BE">
              <w:rPr>
                <w:rFonts w:ascii="Times New Roman" w:hAnsi="Times New Roman"/>
                <w:b/>
                <w:bCs/>
              </w:rPr>
              <w:t>GOVERNMENT INTEGRITY – FIGHTING CORRUPTION</w:t>
            </w:r>
            <w:r w:rsidR="0041402B" w:rsidRPr="00D469BE">
              <w:rPr>
                <w:rFonts w:ascii="Times New Roman" w:hAnsi="Times New Roman"/>
                <w:b/>
                <w:bCs/>
              </w:rPr>
              <w:t xml:space="preserve"> </w:t>
            </w:r>
          </w:p>
        </w:tc>
      </w:tr>
      <w:tr w:rsidR="0041402B" w:rsidRPr="00D469BE" w:rsidTr="007B4D02">
        <w:trPr>
          <w:trHeight w:val="666"/>
        </w:trPr>
        <w:tc>
          <w:tcPr>
            <w:tcW w:w="9211"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9C0236" w:rsidRPr="00D469BE" w:rsidRDefault="00A662DF" w:rsidP="009C0236">
            <w:pPr>
              <w:pStyle w:val="NoSpacing"/>
              <w:jc w:val="center"/>
              <w:rPr>
                <w:rFonts w:ascii="Times New Roman" w:hAnsi="Times New Roman"/>
                <w:b/>
                <w:i/>
              </w:rPr>
            </w:pPr>
            <w:r w:rsidRPr="00D469BE">
              <w:rPr>
                <w:rFonts w:ascii="Times New Roman" w:hAnsi="Times New Roman"/>
                <w:i/>
              </w:rPr>
              <w:t>Name and number of the commitment</w:t>
            </w:r>
          </w:p>
          <w:p w:rsidR="0041402B" w:rsidRPr="00D469BE" w:rsidRDefault="00A662DF" w:rsidP="00B64D52">
            <w:pPr>
              <w:pStyle w:val="CommentText"/>
              <w:spacing w:after="0" w:line="240" w:lineRule="auto"/>
              <w:jc w:val="center"/>
              <w:rPr>
                <w:rFonts w:ascii="Times New Roman" w:hAnsi="Times New Roman"/>
                <w:b/>
                <w:bCs/>
                <w:color w:val="000000"/>
                <w:sz w:val="22"/>
                <w:szCs w:val="22"/>
                <w:shd w:val="clear" w:color="auto" w:fill="FFFF00"/>
                <w:lang w:val="en-GB"/>
              </w:rPr>
            </w:pPr>
            <w:r w:rsidRPr="00D469BE">
              <w:rPr>
                <w:rFonts w:ascii="Times New Roman" w:hAnsi="Times New Roman"/>
                <w:b/>
                <w:sz w:val="22"/>
                <w:szCs w:val="22"/>
                <w:lang w:val="en-GB"/>
              </w:rPr>
              <w:t>COMMITMENT</w:t>
            </w:r>
            <w:r w:rsidR="0041402B" w:rsidRPr="00D469BE">
              <w:rPr>
                <w:rFonts w:ascii="Times New Roman" w:hAnsi="Times New Roman"/>
                <w:b/>
                <w:sz w:val="22"/>
                <w:szCs w:val="22"/>
                <w:lang w:val="en-GB"/>
              </w:rPr>
              <w:t xml:space="preserve"> 1</w:t>
            </w:r>
            <w:r w:rsidR="00867AC8">
              <w:rPr>
                <w:rFonts w:ascii="Times New Roman" w:hAnsi="Times New Roman"/>
                <w:b/>
                <w:sz w:val="22"/>
                <w:szCs w:val="22"/>
                <w:lang w:val="en-GB"/>
              </w:rPr>
              <w:t>0</w:t>
            </w:r>
            <w:r w:rsidR="0041402B" w:rsidRPr="00D469BE">
              <w:rPr>
                <w:rFonts w:ascii="Times New Roman" w:hAnsi="Times New Roman"/>
                <w:b/>
                <w:sz w:val="22"/>
                <w:szCs w:val="22"/>
                <w:lang w:val="en-GB"/>
              </w:rPr>
              <w:t>:</w:t>
            </w:r>
            <w:r w:rsidR="0041402B" w:rsidRPr="00D469BE">
              <w:rPr>
                <w:rFonts w:ascii="Times New Roman" w:hAnsi="Times New Roman"/>
                <w:sz w:val="22"/>
                <w:szCs w:val="22"/>
                <w:lang w:val="en-GB"/>
              </w:rPr>
              <w:t xml:space="preserve">  </w:t>
            </w:r>
            <w:r w:rsidR="008A4BAD" w:rsidRPr="00D469BE">
              <w:rPr>
                <w:rFonts w:ascii="Times New Roman" w:hAnsi="Times New Roman"/>
                <w:b/>
                <w:sz w:val="22"/>
                <w:szCs w:val="22"/>
                <w:lang w:val="en-GB"/>
              </w:rPr>
              <w:t>Improve the institute of public hearing in the drafting of laws</w:t>
            </w:r>
          </w:p>
        </w:tc>
      </w:tr>
      <w:tr w:rsidR="0041402B" w:rsidRPr="00D469BE" w:rsidTr="00E66A25">
        <w:trPr>
          <w:trHeight w:val="704"/>
        </w:trPr>
        <w:tc>
          <w:tcPr>
            <w:tcW w:w="2812" w:type="dxa"/>
            <w:tcBorders>
              <w:top w:val="single" w:sz="4" w:space="0" w:color="000000"/>
              <w:left w:val="single" w:sz="4" w:space="0" w:color="000000"/>
              <w:bottom w:val="single" w:sz="4" w:space="0" w:color="000000"/>
            </w:tcBorders>
            <w:shd w:val="clear" w:color="auto" w:fill="F2F2F2"/>
            <w:vAlign w:val="center"/>
          </w:tcPr>
          <w:p w:rsidR="0041402B" w:rsidRPr="00D469BE" w:rsidRDefault="00A662DF" w:rsidP="00CA34E6">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Commitment Start and End Date (e.g. 30 June 2015 - 30 June 2017)</w:t>
            </w:r>
          </w:p>
        </w:tc>
        <w:tc>
          <w:tcPr>
            <w:tcW w:w="63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1402B" w:rsidRPr="00D469BE" w:rsidRDefault="001901D7" w:rsidP="00E66A25">
            <w:pPr>
              <w:spacing w:after="0" w:line="240" w:lineRule="auto"/>
              <w:jc w:val="center"/>
              <w:rPr>
                <w:rFonts w:ascii="Times New Roman" w:hAnsi="Times New Roman"/>
                <w:lang w:val="en-GB"/>
              </w:rPr>
            </w:pPr>
            <w:r w:rsidRPr="00D469BE">
              <w:rPr>
                <w:rFonts w:ascii="Times New Roman" w:hAnsi="Times New Roman"/>
                <w:lang w:val="en-GB"/>
              </w:rPr>
              <w:t>Q4</w:t>
            </w:r>
            <w:r w:rsidR="00C97C16" w:rsidRPr="00D469BE">
              <w:rPr>
                <w:rFonts w:ascii="Times New Roman" w:hAnsi="Times New Roman"/>
                <w:lang w:val="en-GB"/>
              </w:rPr>
              <w:t xml:space="preserve"> 2016 - </w:t>
            </w:r>
            <w:r w:rsidRPr="00D469BE">
              <w:rPr>
                <w:rFonts w:ascii="Times New Roman" w:hAnsi="Times New Roman"/>
                <w:lang w:val="en-GB"/>
              </w:rPr>
              <w:t>Q2</w:t>
            </w:r>
            <w:r w:rsidR="00C97C16" w:rsidRPr="00D469BE">
              <w:rPr>
                <w:rFonts w:ascii="Times New Roman" w:hAnsi="Times New Roman"/>
                <w:lang w:val="en-GB"/>
              </w:rPr>
              <w:t xml:space="preserve"> 2017</w:t>
            </w:r>
          </w:p>
        </w:tc>
      </w:tr>
      <w:tr w:rsidR="0041402B" w:rsidRPr="00D469BE" w:rsidTr="007B4D02">
        <w:tc>
          <w:tcPr>
            <w:tcW w:w="2812" w:type="dxa"/>
            <w:tcBorders>
              <w:top w:val="single" w:sz="4" w:space="0" w:color="000000"/>
              <w:left w:val="single" w:sz="4" w:space="0" w:color="000000"/>
              <w:bottom w:val="single" w:sz="4" w:space="0" w:color="000000"/>
            </w:tcBorders>
            <w:shd w:val="clear" w:color="auto" w:fill="F2F2F2"/>
            <w:vAlign w:val="center"/>
          </w:tcPr>
          <w:p w:rsidR="0041402B" w:rsidRPr="00D469BE" w:rsidRDefault="00A662DF" w:rsidP="00CA34E6">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Lead implementing agency</w:t>
            </w:r>
            <w:r w:rsidR="0041402B" w:rsidRPr="00D469BE">
              <w:rPr>
                <w:rFonts w:ascii="Times New Roman" w:eastAsia="Times New Roman" w:hAnsi="Times New Roman"/>
                <w:color w:val="000000"/>
                <w:lang w:val="en-GB"/>
              </w:rPr>
              <w:t xml:space="preserve"> – </w:t>
            </w:r>
            <w:r w:rsidRPr="00D469BE">
              <w:rPr>
                <w:rFonts w:ascii="Times New Roman" w:eastAsia="Times New Roman" w:hAnsi="Times New Roman"/>
                <w:color w:val="000000"/>
                <w:lang w:val="en-GB"/>
              </w:rPr>
              <w:t>Ministry, subordinated body, agency etc.</w:t>
            </w:r>
            <w:r w:rsidR="0041402B" w:rsidRPr="00D469BE">
              <w:rPr>
                <w:rFonts w:ascii="Times New Roman" w:eastAsia="Times New Roman" w:hAnsi="Times New Roman"/>
                <w:color w:val="000000"/>
                <w:lang w:val="en-GB"/>
              </w:rPr>
              <w:t xml:space="preserve"> </w:t>
            </w:r>
          </w:p>
        </w:tc>
        <w:tc>
          <w:tcPr>
            <w:tcW w:w="63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510B8" w:rsidRPr="00D469BE" w:rsidRDefault="008A4BAD" w:rsidP="00CA34E6">
            <w:pPr>
              <w:suppressAutoHyphens/>
              <w:snapToGrid w:val="0"/>
              <w:spacing w:after="0" w:line="240" w:lineRule="auto"/>
              <w:ind w:left="-43"/>
              <w:rPr>
                <w:rFonts w:ascii="Times New Roman" w:hAnsi="Times New Roman"/>
                <w:lang w:val="en-GB"/>
              </w:rPr>
            </w:pPr>
            <w:r w:rsidRPr="00D469BE">
              <w:rPr>
                <w:rFonts w:ascii="Times New Roman" w:hAnsi="Times New Roman"/>
                <w:lang w:val="en-GB"/>
              </w:rPr>
              <w:t>Lead implementing agency for activities</w:t>
            </w:r>
            <w:r w:rsidR="008938A7" w:rsidRPr="00D469BE">
              <w:rPr>
                <w:rFonts w:ascii="Times New Roman" w:hAnsi="Times New Roman"/>
                <w:lang w:val="en-GB"/>
              </w:rPr>
              <w:t xml:space="preserve"> 1</w:t>
            </w:r>
            <w:r w:rsidRPr="00D469BE">
              <w:rPr>
                <w:rFonts w:ascii="Times New Roman" w:hAnsi="Times New Roman"/>
                <w:lang w:val="en-GB"/>
              </w:rPr>
              <w:t xml:space="preserve"> and</w:t>
            </w:r>
            <w:r w:rsidR="008938A7" w:rsidRPr="00D469BE">
              <w:rPr>
                <w:rFonts w:ascii="Times New Roman" w:hAnsi="Times New Roman"/>
                <w:lang w:val="en-GB"/>
              </w:rPr>
              <w:t xml:space="preserve"> 2:</w:t>
            </w:r>
            <w:r w:rsidR="0041402B" w:rsidRPr="00D469BE">
              <w:rPr>
                <w:rFonts w:ascii="Times New Roman" w:hAnsi="Times New Roman"/>
                <w:lang w:val="en-GB"/>
              </w:rPr>
              <w:t xml:space="preserve"> </w:t>
            </w:r>
            <w:r w:rsidR="001901D7" w:rsidRPr="00D469BE">
              <w:rPr>
                <w:rFonts w:ascii="Times New Roman" w:hAnsi="Times New Roman"/>
                <w:lang w:val="en-GB"/>
              </w:rPr>
              <w:t>MPALSG</w:t>
            </w:r>
            <w:r w:rsidR="002F3A33" w:rsidRPr="00D469BE">
              <w:rPr>
                <w:rFonts w:ascii="Times New Roman" w:hAnsi="Times New Roman"/>
                <w:lang w:val="en-GB"/>
              </w:rPr>
              <w:t xml:space="preserve"> </w:t>
            </w:r>
          </w:p>
          <w:p w:rsidR="00D16741" w:rsidRPr="00D469BE" w:rsidRDefault="008A4BAD" w:rsidP="00CA34E6">
            <w:pPr>
              <w:suppressAutoHyphens/>
              <w:snapToGrid w:val="0"/>
              <w:spacing w:after="0" w:line="240" w:lineRule="auto"/>
              <w:ind w:left="-43"/>
              <w:rPr>
                <w:rFonts w:ascii="Times New Roman" w:hAnsi="Times New Roman"/>
                <w:lang w:val="en-GB"/>
              </w:rPr>
            </w:pPr>
            <w:r w:rsidRPr="00D469BE">
              <w:rPr>
                <w:rFonts w:ascii="Times New Roman" w:hAnsi="Times New Roman"/>
                <w:lang w:val="en-GB"/>
              </w:rPr>
              <w:t>Lead implementing agency for activities</w:t>
            </w:r>
            <w:r w:rsidR="008938A7" w:rsidRPr="00D469BE">
              <w:rPr>
                <w:rFonts w:ascii="Times New Roman" w:hAnsi="Times New Roman"/>
                <w:lang w:val="en-GB"/>
              </w:rPr>
              <w:t xml:space="preserve"> 3</w:t>
            </w:r>
            <w:r w:rsidRPr="00D469BE">
              <w:rPr>
                <w:rFonts w:ascii="Times New Roman" w:hAnsi="Times New Roman"/>
                <w:lang w:val="en-GB"/>
              </w:rPr>
              <w:t xml:space="preserve"> and</w:t>
            </w:r>
            <w:r w:rsidR="008938A7" w:rsidRPr="00D469BE">
              <w:rPr>
                <w:rFonts w:ascii="Times New Roman" w:hAnsi="Times New Roman"/>
                <w:lang w:val="en-GB"/>
              </w:rPr>
              <w:t xml:space="preserve"> 4: </w:t>
            </w:r>
            <w:r w:rsidRPr="00D469BE">
              <w:rPr>
                <w:rFonts w:ascii="Times New Roman" w:hAnsi="Times New Roman"/>
                <w:lang w:val="en-GB"/>
              </w:rPr>
              <w:t>Government’s Secretariat General</w:t>
            </w:r>
            <w:r w:rsidR="00E4758D" w:rsidRPr="00D469BE">
              <w:rPr>
                <w:rFonts w:ascii="Times New Roman" w:hAnsi="Times New Roman"/>
                <w:lang w:val="en-GB"/>
              </w:rPr>
              <w:t>/</w:t>
            </w:r>
            <w:r w:rsidRPr="00D469BE">
              <w:rPr>
                <w:rFonts w:ascii="Times New Roman" w:hAnsi="Times New Roman"/>
                <w:lang w:val="en-GB"/>
              </w:rPr>
              <w:t>Republic</w:t>
            </w:r>
            <w:r w:rsidR="003670E8" w:rsidRPr="00D469BE">
              <w:rPr>
                <w:rFonts w:ascii="Times New Roman" w:hAnsi="Times New Roman"/>
                <w:lang w:val="en-GB"/>
              </w:rPr>
              <w:t xml:space="preserve"> Secretariat for Legislation</w:t>
            </w:r>
          </w:p>
          <w:p w:rsidR="0041402B" w:rsidRPr="00D469BE" w:rsidRDefault="0041402B" w:rsidP="00CA34E6">
            <w:pPr>
              <w:suppressAutoHyphens/>
              <w:snapToGrid w:val="0"/>
              <w:spacing w:after="0"/>
              <w:ind w:left="360"/>
              <w:rPr>
                <w:rFonts w:ascii="Times New Roman" w:hAnsi="Times New Roman"/>
                <w:lang w:val="en-GB"/>
              </w:rPr>
            </w:pPr>
          </w:p>
        </w:tc>
      </w:tr>
      <w:tr w:rsidR="0041402B" w:rsidRPr="00D469BE" w:rsidTr="007B4D02">
        <w:trPr>
          <w:trHeight w:val="600"/>
        </w:trPr>
        <w:tc>
          <w:tcPr>
            <w:tcW w:w="2812" w:type="dxa"/>
            <w:tcBorders>
              <w:top w:val="single" w:sz="4" w:space="0" w:color="000000"/>
              <w:left w:val="single" w:sz="4" w:space="0" w:color="000000"/>
              <w:bottom w:val="single" w:sz="4" w:space="0" w:color="000000"/>
            </w:tcBorders>
            <w:shd w:val="clear" w:color="auto" w:fill="F2F2F2"/>
            <w:vAlign w:val="center"/>
          </w:tcPr>
          <w:p w:rsidR="0041402B" w:rsidRPr="00D469BE" w:rsidRDefault="00A662DF" w:rsidP="00CA34E6">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Name of responsible person from implementing agency</w:t>
            </w:r>
          </w:p>
        </w:tc>
        <w:tc>
          <w:tcPr>
            <w:tcW w:w="63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10E26" w:rsidRPr="00D469BE" w:rsidRDefault="00510E26" w:rsidP="00CA34E6">
            <w:pPr>
              <w:snapToGrid w:val="0"/>
              <w:spacing w:after="0" w:line="240" w:lineRule="auto"/>
              <w:rPr>
                <w:rFonts w:ascii="Times New Roman" w:eastAsia="Times New Roman" w:hAnsi="Times New Roman"/>
                <w:color w:val="000000"/>
                <w:lang w:val="en-GB"/>
              </w:rPr>
            </w:pPr>
            <w:r w:rsidRPr="00D469BE">
              <w:rPr>
                <w:rFonts w:ascii="Times New Roman" w:eastAsia="Times New Roman" w:hAnsi="Times New Roman"/>
                <w:color w:val="000000"/>
                <w:lang w:val="en-GB"/>
              </w:rPr>
              <w:t xml:space="preserve">1. </w:t>
            </w:r>
            <w:r w:rsidR="001901D7" w:rsidRPr="00D469BE">
              <w:rPr>
                <w:rFonts w:ascii="Times New Roman" w:eastAsia="Times New Roman" w:hAnsi="Times New Roman"/>
                <w:color w:val="000000"/>
                <w:lang w:val="en-GB"/>
              </w:rPr>
              <w:t>MPALSG</w:t>
            </w:r>
            <w:r w:rsidR="002F3A33" w:rsidRPr="00D469BE">
              <w:rPr>
                <w:rFonts w:ascii="Times New Roman" w:eastAsia="Times New Roman" w:hAnsi="Times New Roman"/>
                <w:color w:val="000000"/>
                <w:lang w:val="en-GB"/>
              </w:rPr>
              <w:t xml:space="preserve">: </w:t>
            </w:r>
            <w:r w:rsidR="007D51ED" w:rsidRPr="00D469BE">
              <w:rPr>
                <w:rFonts w:ascii="Times New Roman" w:eastAsia="Times New Roman" w:hAnsi="Times New Roman"/>
                <w:color w:val="000000"/>
                <w:lang w:val="en-GB"/>
              </w:rPr>
              <w:t>Dražen Maravić</w:t>
            </w:r>
          </w:p>
          <w:p w:rsidR="00152AB1" w:rsidRPr="00D469BE" w:rsidRDefault="00510E26" w:rsidP="00CA34E6">
            <w:pPr>
              <w:suppressAutoHyphens/>
              <w:snapToGrid w:val="0"/>
              <w:spacing w:after="0" w:line="240" w:lineRule="auto"/>
              <w:rPr>
                <w:rFonts w:ascii="Times New Roman" w:hAnsi="Times New Roman"/>
                <w:lang w:val="en-GB"/>
              </w:rPr>
            </w:pPr>
            <w:r w:rsidRPr="00D469BE">
              <w:rPr>
                <w:rFonts w:ascii="Times New Roman" w:hAnsi="Times New Roman"/>
                <w:lang w:val="en-GB"/>
              </w:rPr>
              <w:t xml:space="preserve">2. </w:t>
            </w:r>
            <w:r w:rsidR="008A4BAD" w:rsidRPr="00D469BE">
              <w:rPr>
                <w:rFonts w:ascii="Times New Roman" w:hAnsi="Times New Roman"/>
                <w:lang w:val="en-GB"/>
              </w:rPr>
              <w:t>Government’s Secretariat General</w:t>
            </w:r>
            <w:r w:rsidRPr="00D469BE">
              <w:rPr>
                <w:rFonts w:ascii="Times New Roman" w:hAnsi="Times New Roman"/>
                <w:lang w:val="en-GB"/>
              </w:rPr>
              <w:t xml:space="preserve">: </w:t>
            </w:r>
            <w:r w:rsidR="008A4BAD" w:rsidRPr="00D469BE">
              <w:rPr>
                <w:rFonts w:ascii="Times New Roman" w:hAnsi="Times New Roman"/>
                <w:lang w:val="en-GB"/>
              </w:rPr>
              <w:t>Suzana Otašević</w:t>
            </w:r>
            <w:r w:rsidR="00EC1D60" w:rsidRPr="00D469BE">
              <w:rPr>
                <w:rFonts w:ascii="Times New Roman" w:hAnsi="Times New Roman"/>
                <w:lang w:val="en-GB"/>
              </w:rPr>
              <w:t xml:space="preserve"> and </w:t>
            </w:r>
            <w:r w:rsidR="008A4BAD" w:rsidRPr="00D469BE">
              <w:rPr>
                <w:rFonts w:ascii="Times New Roman" w:hAnsi="Times New Roman"/>
                <w:lang w:val="en-GB"/>
              </w:rPr>
              <w:t>Ljubinka Knežević</w:t>
            </w:r>
          </w:p>
          <w:p w:rsidR="00E4758D" w:rsidRPr="00D469BE" w:rsidRDefault="00E4758D" w:rsidP="00CA34E6">
            <w:pPr>
              <w:suppressAutoHyphens/>
              <w:snapToGrid w:val="0"/>
              <w:spacing w:after="0" w:line="240" w:lineRule="auto"/>
              <w:rPr>
                <w:rFonts w:ascii="Times New Roman" w:hAnsi="Times New Roman"/>
                <w:lang w:val="en-GB"/>
              </w:rPr>
            </w:pPr>
            <w:r w:rsidRPr="00D469BE">
              <w:rPr>
                <w:rFonts w:ascii="Times New Roman" w:hAnsi="Times New Roman"/>
                <w:lang w:val="en-GB"/>
              </w:rPr>
              <w:t xml:space="preserve">3. </w:t>
            </w:r>
            <w:r w:rsidR="008A4BAD" w:rsidRPr="00D469BE">
              <w:rPr>
                <w:rFonts w:ascii="Times New Roman" w:hAnsi="Times New Roman"/>
                <w:lang w:val="en-GB"/>
              </w:rPr>
              <w:t>RSL</w:t>
            </w:r>
            <w:r w:rsidRPr="00D469BE">
              <w:rPr>
                <w:rFonts w:ascii="Times New Roman" w:hAnsi="Times New Roman"/>
                <w:lang w:val="en-GB"/>
              </w:rPr>
              <w:t xml:space="preserve">: </w:t>
            </w:r>
            <w:r w:rsidR="008A4BAD" w:rsidRPr="00D469BE">
              <w:rPr>
                <w:rFonts w:ascii="Times New Roman" w:hAnsi="Times New Roman"/>
                <w:lang w:val="en-GB"/>
              </w:rPr>
              <w:t xml:space="preserve">Darko </w:t>
            </w:r>
            <w:proofErr w:type="spellStart"/>
            <w:r w:rsidR="008A4BAD" w:rsidRPr="00D469BE">
              <w:rPr>
                <w:rFonts w:ascii="Times New Roman" w:hAnsi="Times New Roman"/>
                <w:lang w:val="en-GB"/>
              </w:rPr>
              <w:t>Radojičić</w:t>
            </w:r>
            <w:proofErr w:type="spellEnd"/>
          </w:p>
        </w:tc>
      </w:tr>
      <w:tr w:rsidR="0041402B" w:rsidRPr="00D469BE" w:rsidTr="007B4D02">
        <w:trPr>
          <w:trHeight w:val="283"/>
        </w:trPr>
        <w:tc>
          <w:tcPr>
            <w:tcW w:w="2812" w:type="dxa"/>
            <w:tcBorders>
              <w:top w:val="single" w:sz="4" w:space="0" w:color="000000"/>
              <w:left w:val="single" w:sz="4" w:space="0" w:color="000000"/>
              <w:bottom w:val="single" w:sz="4" w:space="0" w:color="000000"/>
            </w:tcBorders>
            <w:shd w:val="clear" w:color="auto" w:fill="F2F2F2"/>
            <w:vAlign w:val="center"/>
          </w:tcPr>
          <w:p w:rsidR="0041402B" w:rsidRPr="00D469BE" w:rsidRDefault="00A662DF" w:rsidP="00CA34E6">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Title, Department</w:t>
            </w:r>
          </w:p>
        </w:tc>
        <w:tc>
          <w:tcPr>
            <w:tcW w:w="6399" w:type="dxa"/>
            <w:gridSpan w:val="4"/>
            <w:tcBorders>
              <w:top w:val="single" w:sz="4" w:space="0" w:color="000000"/>
              <w:left w:val="single" w:sz="4" w:space="0" w:color="000000"/>
              <w:bottom w:val="single" w:sz="4" w:space="0" w:color="000000"/>
              <w:right w:val="single" w:sz="4" w:space="0" w:color="000000"/>
            </w:tcBorders>
            <w:shd w:val="clear" w:color="auto" w:fill="auto"/>
          </w:tcPr>
          <w:p w:rsidR="0041402B" w:rsidRPr="00D469BE" w:rsidRDefault="00510E26" w:rsidP="00CA34E6">
            <w:pPr>
              <w:snapToGrid w:val="0"/>
              <w:spacing w:after="0" w:line="240" w:lineRule="auto"/>
              <w:rPr>
                <w:rFonts w:ascii="Times New Roman" w:hAnsi="Times New Roman"/>
                <w:lang w:val="en-GB"/>
              </w:rPr>
            </w:pPr>
            <w:r w:rsidRPr="00D469BE">
              <w:rPr>
                <w:rFonts w:ascii="Times New Roman" w:eastAsia="Times New Roman" w:hAnsi="Times New Roman"/>
                <w:color w:val="000000"/>
                <w:lang w:val="en-GB"/>
              </w:rPr>
              <w:t>1</w:t>
            </w:r>
            <w:r w:rsidRPr="00D469BE">
              <w:rPr>
                <w:rFonts w:ascii="Times New Roman" w:hAnsi="Times New Roman"/>
                <w:lang w:val="en-GB"/>
              </w:rPr>
              <w:t xml:space="preserve">. </w:t>
            </w:r>
            <w:r w:rsidR="008A4BAD" w:rsidRPr="00D469BE">
              <w:rPr>
                <w:rFonts w:ascii="Times New Roman" w:hAnsi="Times New Roman"/>
                <w:lang w:val="en-GB"/>
              </w:rPr>
              <w:t>Assistant Minister</w:t>
            </w:r>
            <w:r w:rsidRPr="00D469BE">
              <w:rPr>
                <w:rFonts w:ascii="Times New Roman" w:hAnsi="Times New Roman"/>
                <w:lang w:val="en-GB"/>
              </w:rPr>
              <w:t xml:space="preserve">, </w:t>
            </w:r>
            <w:r w:rsidR="008A4BAD" w:rsidRPr="00D469BE">
              <w:rPr>
                <w:rFonts w:ascii="Times New Roman" w:hAnsi="Times New Roman"/>
                <w:lang w:val="en-GB"/>
              </w:rPr>
              <w:t>Department for Development of Good Governance</w:t>
            </w:r>
          </w:p>
          <w:p w:rsidR="00510E26" w:rsidRPr="00D469BE" w:rsidRDefault="00510E26" w:rsidP="00CA34E6">
            <w:pPr>
              <w:snapToGrid w:val="0"/>
              <w:spacing w:after="0" w:line="240" w:lineRule="auto"/>
              <w:rPr>
                <w:rFonts w:ascii="Times New Roman" w:hAnsi="Times New Roman"/>
                <w:lang w:val="en-GB"/>
              </w:rPr>
            </w:pPr>
            <w:r w:rsidRPr="00D469BE">
              <w:rPr>
                <w:rFonts w:ascii="Times New Roman" w:hAnsi="Times New Roman"/>
                <w:lang w:val="en-GB"/>
              </w:rPr>
              <w:t xml:space="preserve">2. </w:t>
            </w:r>
            <w:r w:rsidR="008A4BAD" w:rsidRPr="00D469BE">
              <w:rPr>
                <w:rFonts w:ascii="Times New Roman" w:hAnsi="Times New Roman"/>
                <w:lang w:val="en-GB"/>
              </w:rPr>
              <w:t>Suzana Otašević</w:t>
            </w:r>
            <w:r w:rsidRPr="00D469BE">
              <w:rPr>
                <w:rFonts w:ascii="Times New Roman" w:hAnsi="Times New Roman"/>
                <w:lang w:val="en-GB"/>
              </w:rPr>
              <w:t xml:space="preserve">, </w:t>
            </w:r>
            <w:r w:rsidR="008A4BAD" w:rsidRPr="00D469BE">
              <w:rPr>
                <w:rFonts w:ascii="Times New Roman" w:hAnsi="Times New Roman"/>
                <w:lang w:val="en-GB"/>
              </w:rPr>
              <w:t>Head of Group</w:t>
            </w:r>
            <w:r w:rsidRPr="00D469BE">
              <w:rPr>
                <w:rFonts w:ascii="Times New Roman" w:hAnsi="Times New Roman"/>
                <w:lang w:val="en-GB"/>
              </w:rPr>
              <w:t xml:space="preserve">, </w:t>
            </w:r>
            <w:r w:rsidR="008A4BAD" w:rsidRPr="00D469BE">
              <w:rPr>
                <w:rFonts w:ascii="Times New Roman" w:hAnsi="Times New Roman"/>
                <w:lang w:val="en-GB"/>
              </w:rPr>
              <w:t>Department of Planning</w:t>
            </w:r>
            <w:r w:rsidRPr="00D469BE">
              <w:rPr>
                <w:rFonts w:ascii="Times New Roman" w:hAnsi="Times New Roman"/>
                <w:lang w:val="en-GB"/>
              </w:rPr>
              <w:t xml:space="preserve">, </w:t>
            </w:r>
            <w:r w:rsidR="008A4BAD" w:rsidRPr="00D469BE">
              <w:rPr>
                <w:rFonts w:ascii="Times New Roman" w:hAnsi="Times New Roman"/>
                <w:lang w:val="en-GB"/>
              </w:rPr>
              <w:t>Supervision</w:t>
            </w:r>
            <w:r w:rsidRPr="00D469BE">
              <w:rPr>
                <w:rFonts w:ascii="Times New Roman" w:hAnsi="Times New Roman"/>
                <w:lang w:val="en-GB"/>
              </w:rPr>
              <w:t xml:space="preserve">, </w:t>
            </w:r>
            <w:r w:rsidR="008A4BAD" w:rsidRPr="00D469BE">
              <w:rPr>
                <w:rFonts w:ascii="Times New Roman" w:hAnsi="Times New Roman"/>
                <w:lang w:val="en-GB"/>
              </w:rPr>
              <w:t>Policy Coordination and Tasks related to the EU Integration Process</w:t>
            </w:r>
            <w:r w:rsidRPr="00D469BE">
              <w:rPr>
                <w:rFonts w:ascii="Times New Roman" w:hAnsi="Times New Roman"/>
                <w:lang w:val="en-GB"/>
              </w:rPr>
              <w:t xml:space="preserve"> </w:t>
            </w:r>
          </w:p>
          <w:p w:rsidR="00510E26" w:rsidRPr="00D469BE" w:rsidRDefault="008A4BAD" w:rsidP="00CA34E6">
            <w:pPr>
              <w:snapToGrid w:val="0"/>
              <w:spacing w:after="0" w:line="240" w:lineRule="auto"/>
              <w:rPr>
                <w:rFonts w:ascii="Times New Roman" w:hAnsi="Times New Roman"/>
                <w:lang w:val="en-GB"/>
              </w:rPr>
            </w:pPr>
            <w:r w:rsidRPr="00D469BE">
              <w:rPr>
                <w:rFonts w:ascii="Times New Roman" w:hAnsi="Times New Roman"/>
                <w:lang w:val="en-GB"/>
              </w:rPr>
              <w:t>Ljubinka Knežević</w:t>
            </w:r>
            <w:r w:rsidR="00510E26" w:rsidRPr="00D469BE">
              <w:rPr>
                <w:rFonts w:ascii="Times New Roman" w:hAnsi="Times New Roman"/>
                <w:lang w:val="en-GB"/>
              </w:rPr>
              <w:t xml:space="preserve">, </w:t>
            </w:r>
            <w:r w:rsidRPr="00D469BE">
              <w:rPr>
                <w:rFonts w:ascii="Times New Roman" w:hAnsi="Times New Roman"/>
                <w:lang w:val="en-GB"/>
              </w:rPr>
              <w:t>Independent Advisor</w:t>
            </w:r>
          </w:p>
          <w:p w:rsidR="00E4758D" w:rsidRPr="00D469BE" w:rsidRDefault="00E4758D" w:rsidP="00CA34E6">
            <w:pPr>
              <w:snapToGrid w:val="0"/>
              <w:spacing w:after="0" w:line="240" w:lineRule="auto"/>
              <w:rPr>
                <w:rFonts w:ascii="Times New Roman" w:eastAsia="Times New Roman" w:hAnsi="Times New Roman"/>
                <w:lang w:val="en-GB"/>
              </w:rPr>
            </w:pPr>
            <w:r w:rsidRPr="00D469BE">
              <w:rPr>
                <w:rFonts w:ascii="Times New Roman" w:hAnsi="Times New Roman"/>
                <w:lang w:val="en-GB"/>
              </w:rPr>
              <w:t>3.</w:t>
            </w:r>
            <w:r w:rsidR="008A4BAD" w:rsidRPr="00D469BE">
              <w:rPr>
                <w:rFonts w:ascii="Times New Roman" w:hAnsi="Times New Roman"/>
                <w:lang w:val="en-GB"/>
              </w:rPr>
              <w:t>Assistant Director</w:t>
            </w:r>
            <w:r w:rsidRPr="00D469BE">
              <w:rPr>
                <w:rFonts w:ascii="Times New Roman" w:hAnsi="Times New Roman"/>
                <w:lang w:val="en-GB"/>
              </w:rPr>
              <w:t xml:space="preserve">, </w:t>
            </w:r>
            <w:r w:rsidR="008A4BAD" w:rsidRPr="00D469BE">
              <w:rPr>
                <w:rFonts w:ascii="Times New Roman" w:hAnsi="Times New Roman"/>
                <w:lang w:val="en-GB"/>
              </w:rPr>
              <w:t>Department for Drafting of Regulations</w:t>
            </w:r>
          </w:p>
        </w:tc>
      </w:tr>
      <w:tr w:rsidR="0041402B" w:rsidRPr="00D469BE" w:rsidTr="007B4D02">
        <w:trPr>
          <w:trHeight w:val="285"/>
        </w:trPr>
        <w:tc>
          <w:tcPr>
            <w:tcW w:w="2812" w:type="dxa"/>
            <w:tcBorders>
              <w:top w:val="single" w:sz="4" w:space="0" w:color="000000"/>
              <w:left w:val="single" w:sz="4" w:space="0" w:color="000000"/>
              <w:bottom w:val="single" w:sz="4" w:space="0" w:color="000000"/>
            </w:tcBorders>
            <w:shd w:val="clear" w:color="auto" w:fill="F2F2F2"/>
            <w:vAlign w:val="center"/>
          </w:tcPr>
          <w:p w:rsidR="0041402B" w:rsidRPr="00D469BE" w:rsidRDefault="00A662DF" w:rsidP="00CA34E6">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Email</w:t>
            </w:r>
          </w:p>
        </w:tc>
        <w:tc>
          <w:tcPr>
            <w:tcW w:w="6399" w:type="dxa"/>
            <w:gridSpan w:val="4"/>
            <w:tcBorders>
              <w:top w:val="single" w:sz="4" w:space="0" w:color="000000"/>
              <w:left w:val="single" w:sz="4" w:space="0" w:color="000000"/>
              <w:bottom w:val="single" w:sz="4" w:space="0" w:color="000000"/>
              <w:right w:val="single" w:sz="4" w:space="0" w:color="000000"/>
            </w:tcBorders>
            <w:shd w:val="clear" w:color="auto" w:fill="auto"/>
          </w:tcPr>
          <w:p w:rsidR="00971AC7" w:rsidRPr="00D469BE" w:rsidRDefault="00172D12" w:rsidP="00510E26">
            <w:pPr>
              <w:snapToGrid w:val="0"/>
              <w:spacing w:after="0"/>
              <w:rPr>
                <w:rFonts w:ascii="Times New Roman" w:eastAsia="Times New Roman" w:hAnsi="Times New Roman"/>
                <w:color w:val="000000"/>
                <w:lang w:val="en-GB"/>
              </w:rPr>
            </w:pPr>
            <w:hyperlink r:id="rId25" w:history="1">
              <w:r w:rsidR="00CA34E6" w:rsidRPr="00D469BE">
                <w:rPr>
                  <w:rStyle w:val="Hyperlink"/>
                  <w:rFonts w:ascii="Times New Roman" w:eastAsia="Times New Roman" w:hAnsi="Times New Roman"/>
                  <w:lang w:val="en-GB"/>
                </w:rPr>
                <w:t>drazen.maravic@mduls.gov.rs</w:t>
              </w:r>
            </w:hyperlink>
            <w:r w:rsidR="00CA34E6" w:rsidRPr="00D469BE">
              <w:rPr>
                <w:rFonts w:ascii="Times New Roman" w:eastAsia="Times New Roman" w:hAnsi="Times New Roman"/>
                <w:color w:val="000000"/>
                <w:lang w:val="en-GB"/>
              </w:rPr>
              <w:t xml:space="preserve"> </w:t>
            </w:r>
          </w:p>
          <w:p w:rsidR="0041402B" w:rsidRPr="00D469BE" w:rsidRDefault="00172D12" w:rsidP="00510E26">
            <w:pPr>
              <w:snapToGrid w:val="0"/>
              <w:spacing w:after="0"/>
              <w:rPr>
                <w:rFonts w:ascii="Times New Roman" w:eastAsia="Times New Roman" w:hAnsi="Times New Roman"/>
                <w:color w:val="000000"/>
                <w:lang w:val="en-GB"/>
              </w:rPr>
            </w:pPr>
            <w:hyperlink r:id="rId26" w:history="1">
              <w:r w:rsidR="00971AC7" w:rsidRPr="00D469BE">
                <w:rPr>
                  <w:rStyle w:val="Hyperlink"/>
                  <w:rFonts w:ascii="Times New Roman" w:eastAsia="Times New Roman" w:hAnsi="Times New Roman"/>
                  <w:lang w:val="en-GB"/>
                </w:rPr>
                <w:t>suzana.otasevic@gov.rs</w:t>
              </w:r>
            </w:hyperlink>
            <w:r w:rsidR="00971AC7" w:rsidRPr="00D469BE">
              <w:rPr>
                <w:rFonts w:ascii="Times New Roman" w:eastAsia="Times New Roman" w:hAnsi="Times New Roman"/>
                <w:color w:val="000000"/>
                <w:lang w:val="en-GB"/>
              </w:rPr>
              <w:t xml:space="preserve">, </w:t>
            </w:r>
            <w:hyperlink r:id="rId27" w:history="1">
              <w:r w:rsidR="00CA34E6" w:rsidRPr="00D469BE">
                <w:rPr>
                  <w:rStyle w:val="Hyperlink"/>
                  <w:rFonts w:ascii="Times New Roman" w:eastAsia="Times New Roman" w:hAnsi="Times New Roman"/>
                  <w:lang w:val="en-GB"/>
                </w:rPr>
                <w:t>ljubinka.knezevic@gov.rs</w:t>
              </w:r>
            </w:hyperlink>
            <w:r w:rsidR="00CA34E6" w:rsidRPr="00D469BE">
              <w:rPr>
                <w:rFonts w:ascii="Times New Roman" w:eastAsia="Times New Roman" w:hAnsi="Times New Roman"/>
                <w:color w:val="000000"/>
                <w:lang w:val="en-GB"/>
              </w:rPr>
              <w:t xml:space="preserve"> </w:t>
            </w:r>
          </w:p>
          <w:p w:rsidR="00E4758D" w:rsidRPr="00D469BE" w:rsidRDefault="00172D12" w:rsidP="00510E26">
            <w:pPr>
              <w:snapToGrid w:val="0"/>
              <w:spacing w:after="0"/>
              <w:rPr>
                <w:rFonts w:ascii="Times New Roman" w:eastAsia="Times New Roman" w:hAnsi="Times New Roman"/>
                <w:color w:val="C00000"/>
                <w:lang w:val="en-GB"/>
              </w:rPr>
            </w:pPr>
            <w:hyperlink r:id="rId28" w:history="1">
              <w:r w:rsidR="00E4758D" w:rsidRPr="00D469BE">
                <w:rPr>
                  <w:rStyle w:val="Hyperlink"/>
                  <w:rFonts w:ascii="Times New Roman" w:eastAsia="Times New Roman" w:hAnsi="Times New Roman"/>
                  <w:lang w:val="en-GB"/>
                </w:rPr>
                <w:t>darko.radojicic@gov.rs</w:t>
              </w:r>
            </w:hyperlink>
          </w:p>
        </w:tc>
      </w:tr>
      <w:tr w:rsidR="0041402B" w:rsidRPr="00D469BE" w:rsidTr="007B4D02">
        <w:trPr>
          <w:trHeight w:val="225"/>
        </w:trPr>
        <w:tc>
          <w:tcPr>
            <w:tcW w:w="2812" w:type="dxa"/>
            <w:tcBorders>
              <w:top w:val="single" w:sz="4" w:space="0" w:color="000000"/>
              <w:left w:val="single" w:sz="4" w:space="0" w:color="000000"/>
              <w:bottom w:val="single" w:sz="4" w:space="0" w:color="000000"/>
            </w:tcBorders>
            <w:shd w:val="clear" w:color="auto" w:fill="F2F2F2"/>
            <w:vAlign w:val="center"/>
          </w:tcPr>
          <w:p w:rsidR="0041402B" w:rsidRPr="00D469BE" w:rsidRDefault="00A662DF" w:rsidP="00CA34E6">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Phone</w:t>
            </w:r>
          </w:p>
        </w:tc>
        <w:tc>
          <w:tcPr>
            <w:tcW w:w="6399" w:type="dxa"/>
            <w:gridSpan w:val="4"/>
            <w:tcBorders>
              <w:top w:val="single" w:sz="4" w:space="0" w:color="000000"/>
              <w:left w:val="single" w:sz="4" w:space="0" w:color="000000"/>
              <w:bottom w:val="single" w:sz="4" w:space="0" w:color="000000"/>
              <w:right w:val="single" w:sz="4" w:space="0" w:color="000000"/>
            </w:tcBorders>
            <w:shd w:val="clear" w:color="auto" w:fill="auto"/>
          </w:tcPr>
          <w:p w:rsidR="00E4758D" w:rsidRPr="00D469BE" w:rsidRDefault="00880949" w:rsidP="00E4758D">
            <w:pPr>
              <w:spacing w:after="0" w:line="240" w:lineRule="auto"/>
              <w:rPr>
                <w:rFonts w:ascii="Times New Roman" w:hAnsi="Times New Roman"/>
                <w:lang w:val="en-GB"/>
              </w:rPr>
            </w:pPr>
            <w:r w:rsidRPr="00D469BE">
              <w:rPr>
                <w:rFonts w:ascii="Times New Roman" w:hAnsi="Times New Roman"/>
                <w:lang w:val="en-GB"/>
              </w:rPr>
              <w:t>011-3345-532</w:t>
            </w:r>
          </w:p>
          <w:p w:rsidR="0041402B" w:rsidRPr="00D469BE" w:rsidRDefault="00880949" w:rsidP="00E4758D">
            <w:pPr>
              <w:spacing w:after="0" w:line="240" w:lineRule="auto"/>
              <w:rPr>
                <w:rFonts w:ascii="Times New Roman" w:eastAsia="Times New Roman" w:hAnsi="Times New Roman"/>
                <w:color w:val="000000"/>
                <w:lang w:val="en-GB"/>
              </w:rPr>
            </w:pPr>
            <w:r w:rsidRPr="00D469BE">
              <w:rPr>
                <w:rFonts w:ascii="Times New Roman" w:eastAsia="Times New Roman" w:hAnsi="Times New Roman"/>
                <w:color w:val="000000"/>
                <w:lang w:val="en-GB"/>
              </w:rPr>
              <w:t>011-3620-099</w:t>
            </w:r>
          </w:p>
          <w:p w:rsidR="00E4758D" w:rsidRPr="00D469BE" w:rsidRDefault="00E4758D" w:rsidP="00E4758D">
            <w:pPr>
              <w:snapToGrid w:val="0"/>
              <w:spacing w:after="0" w:line="240" w:lineRule="auto"/>
              <w:rPr>
                <w:rFonts w:ascii="Times New Roman" w:eastAsia="Times New Roman" w:hAnsi="Times New Roman"/>
                <w:lang w:val="en-GB"/>
              </w:rPr>
            </w:pPr>
            <w:r w:rsidRPr="00D469BE">
              <w:rPr>
                <w:rFonts w:ascii="Times New Roman" w:eastAsia="Times New Roman" w:hAnsi="Times New Roman"/>
                <w:lang w:val="en-GB"/>
              </w:rPr>
              <w:t>011-363-3527</w:t>
            </w:r>
          </w:p>
        </w:tc>
      </w:tr>
      <w:tr w:rsidR="0041402B" w:rsidRPr="00D469BE" w:rsidTr="007B4D02">
        <w:trPr>
          <w:trHeight w:val="1215"/>
        </w:trPr>
        <w:tc>
          <w:tcPr>
            <w:tcW w:w="2812" w:type="dxa"/>
            <w:vMerge w:val="restart"/>
            <w:tcBorders>
              <w:top w:val="single" w:sz="4" w:space="0" w:color="000000"/>
              <w:left w:val="single" w:sz="4" w:space="0" w:color="000000"/>
              <w:bottom w:val="single" w:sz="4" w:space="0" w:color="000000"/>
            </w:tcBorders>
            <w:shd w:val="clear" w:color="auto" w:fill="F2F2F2"/>
            <w:vAlign w:val="center"/>
          </w:tcPr>
          <w:p w:rsidR="0041402B" w:rsidRPr="00D469BE" w:rsidRDefault="00A662DF" w:rsidP="00CA34E6">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Other actors involved</w:t>
            </w:r>
          </w:p>
        </w:tc>
        <w:tc>
          <w:tcPr>
            <w:tcW w:w="2100" w:type="dxa"/>
            <w:tcBorders>
              <w:top w:val="single" w:sz="4" w:space="0" w:color="000000"/>
              <w:left w:val="single" w:sz="4" w:space="0" w:color="000000"/>
              <w:bottom w:val="single" w:sz="4" w:space="0" w:color="000000"/>
            </w:tcBorders>
            <w:shd w:val="clear" w:color="auto" w:fill="auto"/>
            <w:vAlign w:val="center"/>
          </w:tcPr>
          <w:p w:rsidR="0041402B" w:rsidRPr="00D469BE" w:rsidRDefault="009214D7" w:rsidP="00AA5281">
            <w:pPr>
              <w:jc w:val="center"/>
              <w:rPr>
                <w:rFonts w:ascii="Times New Roman" w:hAnsi="Times New Roman"/>
                <w:lang w:val="en-GB"/>
              </w:rPr>
            </w:pPr>
            <w:r w:rsidRPr="00D469BE">
              <w:rPr>
                <w:rFonts w:ascii="Times New Roman" w:eastAsia="Times New Roman" w:hAnsi="Times New Roman"/>
                <w:color w:val="000000"/>
                <w:lang w:val="en-GB"/>
              </w:rPr>
              <w:t>Administration</w:t>
            </w:r>
          </w:p>
        </w:tc>
        <w:tc>
          <w:tcPr>
            <w:tcW w:w="42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1402B" w:rsidRPr="00D469BE" w:rsidRDefault="000E008A" w:rsidP="008938A7">
            <w:pPr>
              <w:snapToGrid w:val="0"/>
              <w:spacing w:after="0" w:line="240" w:lineRule="auto"/>
              <w:rPr>
                <w:rFonts w:ascii="Times New Roman" w:hAnsi="Times New Roman"/>
                <w:lang w:val="en-GB"/>
              </w:rPr>
            </w:pPr>
            <w:r w:rsidRPr="00D469BE">
              <w:rPr>
                <w:rFonts w:ascii="Times New Roman" w:hAnsi="Times New Roman"/>
                <w:lang w:val="en-GB"/>
              </w:rPr>
              <w:t>Anti-Corruption Agency</w:t>
            </w:r>
          </w:p>
          <w:p w:rsidR="00096AD3" w:rsidRPr="00D469BE" w:rsidRDefault="008A4BAD" w:rsidP="008938A7">
            <w:pPr>
              <w:snapToGrid w:val="0"/>
              <w:spacing w:after="0" w:line="240" w:lineRule="auto"/>
              <w:rPr>
                <w:rFonts w:ascii="Times New Roman" w:hAnsi="Times New Roman"/>
                <w:lang w:val="en-GB"/>
              </w:rPr>
            </w:pPr>
            <w:r w:rsidRPr="00D469BE">
              <w:rPr>
                <w:rFonts w:ascii="Times New Roman" w:hAnsi="Times New Roman"/>
                <w:lang w:val="en-GB"/>
              </w:rPr>
              <w:t>Republic Secretariat for Public Policies</w:t>
            </w:r>
          </w:p>
        </w:tc>
      </w:tr>
      <w:tr w:rsidR="0041402B" w:rsidRPr="00D469BE" w:rsidTr="007B4D02">
        <w:trPr>
          <w:trHeight w:val="1155"/>
        </w:trPr>
        <w:tc>
          <w:tcPr>
            <w:tcW w:w="2812" w:type="dxa"/>
            <w:vMerge/>
            <w:tcBorders>
              <w:top w:val="single" w:sz="4" w:space="0" w:color="000000"/>
              <w:left w:val="single" w:sz="4" w:space="0" w:color="000000"/>
              <w:bottom w:val="single" w:sz="4" w:space="0" w:color="000000"/>
            </w:tcBorders>
            <w:shd w:val="clear" w:color="auto" w:fill="F2F2F2"/>
          </w:tcPr>
          <w:p w:rsidR="0041402B" w:rsidRPr="00D469BE" w:rsidRDefault="0041402B" w:rsidP="00AA5281">
            <w:pPr>
              <w:snapToGrid w:val="0"/>
              <w:rPr>
                <w:rFonts w:ascii="Times New Roman" w:hAnsi="Times New Roman"/>
                <w:lang w:val="en-GB"/>
              </w:rPr>
            </w:pPr>
          </w:p>
        </w:tc>
        <w:tc>
          <w:tcPr>
            <w:tcW w:w="2100" w:type="dxa"/>
            <w:tcBorders>
              <w:top w:val="single" w:sz="4" w:space="0" w:color="000000"/>
              <w:left w:val="single" w:sz="4" w:space="0" w:color="000000"/>
              <w:bottom w:val="single" w:sz="4" w:space="0" w:color="000000"/>
            </w:tcBorders>
            <w:shd w:val="clear" w:color="auto" w:fill="auto"/>
            <w:vAlign w:val="center"/>
          </w:tcPr>
          <w:p w:rsidR="0041402B" w:rsidRPr="00D469BE" w:rsidRDefault="007A3E2A" w:rsidP="00CA34E6">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Civil sector organisations, private sector, working groups</w:t>
            </w:r>
            <w:r w:rsidR="0041402B" w:rsidRPr="00D469BE">
              <w:rPr>
                <w:rFonts w:ascii="Times New Roman" w:eastAsia="Times New Roman" w:hAnsi="Times New Roman"/>
                <w:color w:val="000000"/>
                <w:lang w:val="en-GB"/>
              </w:rPr>
              <w:t xml:space="preserve">  </w:t>
            </w:r>
          </w:p>
        </w:tc>
        <w:tc>
          <w:tcPr>
            <w:tcW w:w="42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1402B" w:rsidRPr="00D469BE" w:rsidRDefault="00677F63" w:rsidP="00CA34E6">
            <w:pPr>
              <w:snapToGrid w:val="0"/>
              <w:spacing w:after="0" w:line="240" w:lineRule="auto"/>
              <w:rPr>
                <w:rFonts w:ascii="Times New Roman" w:hAnsi="Times New Roman"/>
                <w:lang w:val="en-GB"/>
              </w:rPr>
            </w:pPr>
            <w:r w:rsidRPr="00D469BE">
              <w:rPr>
                <w:rFonts w:ascii="Times New Roman" w:hAnsi="Times New Roman"/>
                <w:lang w:val="en-GB"/>
              </w:rPr>
              <w:t>Civil society organisations</w:t>
            </w:r>
          </w:p>
        </w:tc>
      </w:tr>
      <w:tr w:rsidR="0041402B" w:rsidRPr="00D469BE" w:rsidTr="007B4D02">
        <w:trPr>
          <w:trHeight w:val="960"/>
        </w:trPr>
        <w:tc>
          <w:tcPr>
            <w:tcW w:w="2812" w:type="dxa"/>
            <w:tcBorders>
              <w:top w:val="single" w:sz="4" w:space="0" w:color="000000"/>
              <w:left w:val="single" w:sz="4" w:space="0" w:color="000000"/>
              <w:bottom w:val="single" w:sz="4" w:space="0" w:color="000000"/>
            </w:tcBorders>
            <w:shd w:val="clear" w:color="auto" w:fill="F2F2F2"/>
            <w:vAlign w:val="center"/>
          </w:tcPr>
          <w:p w:rsidR="0041402B" w:rsidRPr="00D469BE" w:rsidRDefault="00A662DF" w:rsidP="00AA5281">
            <w:pPr>
              <w:jc w:val="center"/>
              <w:rPr>
                <w:rFonts w:ascii="Times New Roman" w:hAnsi="Times New Roman"/>
                <w:lang w:val="en-GB"/>
              </w:rPr>
            </w:pPr>
            <w:r w:rsidRPr="00D469BE">
              <w:rPr>
                <w:rFonts w:ascii="Times New Roman" w:eastAsia="Times New Roman" w:hAnsi="Times New Roman"/>
                <w:color w:val="000000"/>
                <w:lang w:val="en-GB"/>
              </w:rPr>
              <w:t>Status quo or problem addressed by the commitment</w:t>
            </w:r>
          </w:p>
        </w:tc>
        <w:tc>
          <w:tcPr>
            <w:tcW w:w="6399" w:type="dxa"/>
            <w:gridSpan w:val="4"/>
            <w:tcBorders>
              <w:top w:val="single" w:sz="4" w:space="0" w:color="000000"/>
              <w:left w:val="single" w:sz="4" w:space="0" w:color="000000"/>
              <w:bottom w:val="single" w:sz="4" w:space="0" w:color="000000"/>
              <w:right w:val="single" w:sz="4" w:space="0" w:color="000000"/>
            </w:tcBorders>
            <w:shd w:val="clear" w:color="auto" w:fill="auto"/>
          </w:tcPr>
          <w:p w:rsidR="0041402B" w:rsidRPr="00D469BE" w:rsidRDefault="008A4BAD" w:rsidP="00F4048E">
            <w:pPr>
              <w:snapToGrid w:val="0"/>
              <w:spacing w:after="0" w:line="240" w:lineRule="auto"/>
              <w:jc w:val="both"/>
              <w:rPr>
                <w:rFonts w:ascii="Times New Roman" w:hAnsi="Times New Roman"/>
                <w:lang w:val="en-GB"/>
              </w:rPr>
            </w:pPr>
            <w:r w:rsidRPr="00D469BE">
              <w:rPr>
                <w:rFonts w:ascii="Times New Roman" w:hAnsi="Times New Roman"/>
                <w:lang w:val="en-GB"/>
              </w:rPr>
              <w:t>It is not uncommon for the Government to submit bills for parliamentary debate without first holding a public hearing</w:t>
            </w:r>
            <w:r w:rsidR="0041402B" w:rsidRPr="00D469BE">
              <w:rPr>
                <w:rFonts w:ascii="Times New Roman" w:hAnsi="Times New Roman"/>
                <w:lang w:val="en-GB"/>
              </w:rPr>
              <w:t xml:space="preserve">. </w:t>
            </w:r>
            <w:r w:rsidR="00C84F59" w:rsidRPr="00D469BE">
              <w:rPr>
                <w:rFonts w:ascii="Times New Roman" w:hAnsi="Times New Roman"/>
                <w:lang w:val="en-GB"/>
              </w:rPr>
              <w:t>Since</w:t>
            </w:r>
            <w:r w:rsidRPr="00D469BE">
              <w:rPr>
                <w:rFonts w:ascii="Times New Roman" w:hAnsi="Times New Roman"/>
                <w:lang w:val="en-GB"/>
              </w:rPr>
              <w:t xml:space="preserve"> the criteria for determining when a public hearing has to be held </w:t>
            </w:r>
            <w:r w:rsidR="00C84F59" w:rsidRPr="00D469BE">
              <w:rPr>
                <w:rFonts w:ascii="Times New Roman" w:hAnsi="Times New Roman"/>
                <w:lang w:val="en-GB"/>
              </w:rPr>
              <w:t>in the legislative process, as set out in the Law on Public Administration and the Government’s Rules of Procedure, are not sufficiently clear and are subject to different interpretations in practice</w:t>
            </w:r>
            <w:r w:rsidR="0041402B" w:rsidRPr="00D469BE">
              <w:rPr>
                <w:rFonts w:ascii="Times New Roman" w:hAnsi="Times New Roman"/>
                <w:lang w:val="en-GB"/>
              </w:rPr>
              <w:t xml:space="preserve">, </w:t>
            </w:r>
            <w:r w:rsidR="00C84F59" w:rsidRPr="00D469BE">
              <w:rPr>
                <w:rFonts w:ascii="Times New Roman" w:hAnsi="Times New Roman"/>
                <w:lang w:val="en-GB"/>
              </w:rPr>
              <w:t>this issue should be addressed in detail through amendments to those regulations</w:t>
            </w:r>
            <w:r w:rsidR="0041402B" w:rsidRPr="00D469BE">
              <w:rPr>
                <w:rFonts w:ascii="Times New Roman" w:hAnsi="Times New Roman"/>
                <w:lang w:val="en-GB"/>
              </w:rPr>
              <w:t xml:space="preserve">. </w:t>
            </w:r>
          </w:p>
          <w:p w:rsidR="0041402B" w:rsidRPr="00D469BE" w:rsidRDefault="008F34B7" w:rsidP="00F4048E">
            <w:pPr>
              <w:snapToGrid w:val="0"/>
              <w:spacing w:after="0" w:line="240" w:lineRule="auto"/>
              <w:jc w:val="both"/>
              <w:rPr>
                <w:rFonts w:ascii="Times New Roman" w:hAnsi="Times New Roman"/>
                <w:lang w:val="en-GB"/>
              </w:rPr>
            </w:pPr>
            <w:r w:rsidRPr="00D469BE">
              <w:rPr>
                <w:rFonts w:ascii="Times New Roman" w:hAnsi="Times New Roman"/>
                <w:lang w:val="en-GB"/>
              </w:rPr>
              <w:t>Moreover</w:t>
            </w:r>
            <w:r w:rsidR="00096AD3" w:rsidRPr="00D469BE">
              <w:rPr>
                <w:rFonts w:ascii="Times New Roman" w:hAnsi="Times New Roman"/>
                <w:lang w:val="en-GB"/>
              </w:rPr>
              <w:t>,</w:t>
            </w:r>
            <w:r w:rsidR="00EC1D60" w:rsidRPr="00D469BE">
              <w:rPr>
                <w:rFonts w:ascii="Times New Roman" w:hAnsi="Times New Roman"/>
                <w:lang w:val="en-GB"/>
              </w:rPr>
              <w:t xml:space="preserve"> </w:t>
            </w:r>
            <w:r w:rsidRPr="00D469BE">
              <w:rPr>
                <w:rFonts w:ascii="Times New Roman" w:hAnsi="Times New Roman"/>
                <w:lang w:val="en-GB"/>
              </w:rPr>
              <w:t>even when public hearings are held</w:t>
            </w:r>
            <w:r w:rsidR="00096AD3" w:rsidRPr="00D469BE">
              <w:rPr>
                <w:rFonts w:ascii="Times New Roman" w:hAnsi="Times New Roman"/>
                <w:lang w:val="en-GB"/>
              </w:rPr>
              <w:t xml:space="preserve">, </w:t>
            </w:r>
            <w:r w:rsidRPr="00D469BE">
              <w:rPr>
                <w:rFonts w:ascii="Times New Roman" w:hAnsi="Times New Roman"/>
                <w:lang w:val="en-GB"/>
              </w:rPr>
              <w:t xml:space="preserve">stakeholders’ comments and suggestions are sometimes not taken into account and Ministries sometimes fail to explain in the reports of public hearings how they reviewed such suggestions and proposals, whether they </w:t>
            </w:r>
            <w:r w:rsidRPr="00D469BE">
              <w:rPr>
                <w:rFonts w:ascii="Times New Roman" w:hAnsi="Times New Roman"/>
                <w:lang w:val="en-GB"/>
              </w:rPr>
              <w:lastRenderedPageBreak/>
              <w:t>accepted such suggestions and proposals and, if so, to what extent</w:t>
            </w:r>
            <w:r w:rsidR="00096AD3" w:rsidRPr="00D469BE">
              <w:rPr>
                <w:rFonts w:ascii="Times New Roman" w:hAnsi="Times New Roman"/>
                <w:lang w:val="en-GB"/>
              </w:rPr>
              <w:t xml:space="preserve">. </w:t>
            </w:r>
            <w:r w:rsidRPr="00D469BE">
              <w:rPr>
                <w:rFonts w:ascii="Times New Roman" w:hAnsi="Times New Roman"/>
                <w:lang w:val="en-GB"/>
              </w:rPr>
              <w:t>Lack of public hearings and enactment of laws in an expedited procedure are detrimental to civic participation and transparency; furthermore, laws enacted in this way are as a rule deficient in some way and entail a certain level of corruption risks</w:t>
            </w:r>
            <w:r w:rsidR="00096AD3" w:rsidRPr="00D469BE">
              <w:rPr>
                <w:rFonts w:ascii="Times New Roman" w:hAnsi="Times New Roman"/>
                <w:lang w:val="en-GB"/>
              </w:rPr>
              <w:t>.</w:t>
            </w:r>
          </w:p>
        </w:tc>
      </w:tr>
      <w:tr w:rsidR="0041402B" w:rsidRPr="00D469BE" w:rsidTr="007B4D02">
        <w:tc>
          <w:tcPr>
            <w:tcW w:w="2812" w:type="dxa"/>
            <w:tcBorders>
              <w:top w:val="single" w:sz="4" w:space="0" w:color="000000"/>
              <w:left w:val="single" w:sz="4" w:space="0" w:color="000000"/>
              <w:bottom w:val="single" w:sz="4" w:space="0" w:color="000000"/>
            </w:tcBorders>
            <w:shd w:val="clear" w:color="auto" w:fill="F2F2F2"/>
            <w:vAlign w:val="center"/>
          </w:tcPr>
          <w:p w:rsidR="0041402B" w:rsidRPr="00D469BE" w:rsidRDefault="00A662DF" w:rsidP="00AA5281">
            <w:pPr>
              <w:jc w:val="center"/>
              <w:rPr>
                <w:rFonts w:ascii="Times New Roman" w:hAnsi="Times New Roman"/>
                <w:lang w:val="en-GB"/>
              </w:rPr>
            </w:pPr>
            <w:r w:rsidRPr="00D469BE">
              <w:rPr>
                <w:rFonts w:ascii="Times New Roman" w:eastAsia="Times New Roman" w:hAnsi="Times New Roman"/>
                <w:color w:val="000000"/>
                <w:lang w:val="en-GB"/>
              </w:rPr>
              <w:lastRenderedPageBreak/>
              <w:t>Main objective</w:t>
            </w:r>
          </w:p>
        </w:tc>
        <w:tc>
          <w:tcPr>
            <w:tcW w:w="6399" w:type="dxa"/>
            <w:gridSpan w:val="4"/>
            <w:tcBorders>
              <w:top w:val="single" w:sz="4" w:space="0" w:color="000000"/>
              <w:left w:val="single" w:sz="4" w:space="0" w:color="000000"/>
              <w:bottom w:val="single" w:sz="4" w:space="0" w:color="000000"/>
              <w:right w:val="single" w:sz="4" w:space="0" w:color="000000"/>
            </w:tcBorders>
            <w:shd w:val="clear" w:color="auto" w:fill="auto"/>
          </w:tcPr>
          <w:p w:rsidR="00096AD3" w:rsidRPr="00D469BE" w:rsidRDefault="008C674E" w:rsidP="007C4020">
            <w:pPr>
              <w:pStyle w:val="CommentText"/>
              <w:spacing w:after="0" w:line="240" w:lineRule="auto"/>
              <w:jc w:val="both"/>
              <w:rPr>
                <w:rFonts w:ascii="Times New Roman" w:hAnsi="Times New Roman"/>
                <w:sz w:val="22"/>
                <w:szCs w:val="22"/>
                <w:lang w:val="en-GB"/>
              </w:rPr>
            </w:pPr>
            <w:r w:rsidRPr="00D469BE">
              <w:rPr>
                <w:rFonts w:ascii="Times New Roman" w:hAnsi="Times New Roman"/>
                <w:sz w:val="22"/>
                <w:szCs w:val="22"/>
                <w:lang w:val="en-GB"/>
              </w:rPr>
              <w:t>To create legal assumptions for public hearings and ensure that texts of draft laws submitted for public hearing are subsequently modified primarily as a result of acceptance of comments and suggestions made in the public hearing</w:t>
            </w:r>
            <w:r w:rsidR="0095219A" w:rsidRPr="00D469BE">
              <w:rPr>
                <w:rFonts w:ascii="Times New Roman" w:hAnsi="Times New Roman"/>
                <w:sz w:val="22"/>
                <w:szCs w:val="22"/>
                <w:lang w:val="en-GB"/>
              </w:rPr>
              <w:t>.</w:t>
            </w:r>
            <w:r w:rsidRPr="00D469BE">
              <w:rPr>
                <w:rFonts w:ascii="Times New Roman" w:hAnsi="Times New Roman"/>
                <w:sz w:val="22"/>
                <w:szCs w:val="22"/>
                <w:lang w:val="en-GB"/>
              </w:rPr>
              <w:t xml:space="preserve"> </w:t>
            </w:r>
            <w:r w:rsidR="0095219A" w:rsidRPr="00D469BE">
              <w:rPr>
                <w:rFonts w:ascii="Times New Roman" w:hAnsi="Times New Roman"/>
                <w:sz w:val="22"/>
                <w:szCs w:val="22"/>
                <w:lang w:val="en-GB"/>
              </w:rPr>
              <w:t xml:space="preserve">This </w:t>
            </w:r>
            <w:r w:rsidRPr="00D469BE">
              <w:rPr>
                <w:rFonts w:ascii="Times New Roman" w:hAnsi="Times New Roman"/>
                <w:sz w:val="22"/>
                <w:szCs w:val="22"/>
                <w:lang w:val="en-GB"/>
              </w:rPr>
              <w:t>should apply to all laws, except in cases where certain precisely defined criteria are met that require immediate action</w:t>
            </w:r>
            <w:r w:rsidR="0095219A" w:rsidRPr="00D469BE">
              <w:rPr>
                <w:rFonts w:ascii="Times New Roman" w:hAnsi="Times New Roman"/>
                <w:sz w:val="22"/>
                <w:szCs w:val="22"/>
                <w:lang w:val="en-GB"/>
              </w:rPr>
              <w:t xml:space="preserve">, where the laws are passed to ratify international agreements or where the so-called “technical” amendments are made to laws, i.e. amendments which do not affect the </w:t>
            </w:r>
            <w:r w:rsidR="000D3E77" w:rsidRPr="00D469BE">
              <w:rPr>
                <w:rFonts w:ascii="Times New Roman" w:hAnsi="Times New Roman"/>
                <w:sz w:val="22"/>
                <w:szCs w:val="22"/>
                <w:lang w:val="en-GB"/>
              </w:rPr>
              <w:t xml:space="preserve">existing conditions and the manner in which </w:t>
            </w:r>
            <w:r w:rsidR="00AB3FF5" w:rsidRPr="00D469BE">
              <w:rPr>
                <w:rFonts w:ascii="Times New Roman" w:hAnsi="Times New Roman"/>
                <w:sz w:val="22"/>
                <w:szCs w:val="22"/>
                <w:lang w:val="en-GB"/>
              </w:rPr>
              <w:t>natural</w:t>
            </w:r>
            <w:r w:rsidR="000D3E77" w:rsidRPr="00D469BE">
              <w:rPr>
                <w:rFonts w:ascii="Times New Roman" w:hAnsi="Times New Roman"/>
                <w:sz w:val="22"/>
                <w:szCs w:val="22"/>
                <w:lang w:val="en-GB"/>
              </w:rPr>
              <w:t xml:space="preserve"> persons and legal entities exercise their rights and responsibilities etc. </w:t>
            </w:r>
          </w:p>
          <w:p w:rsidR="00096AD3" w:rsidRPr="00D469BE" w:rsidRDefault="000D3E77" w:rsidP="007C4020">
            <w:pPr>
              <w:pStyle w:val="CommentText"/>
              <w:spacing w:after="0" w:line="240" w:lineRule="auto"/>
              <w:jc w:val="both"/>
              <w:rPr>
                <w:rFonts w:ascii="Times New Roman" w:hAnsi="Times New Roman"/>
                <w:sz w:val="22"/>
                <w:szCs w:val="22"/>
                <w:lang w:val="en-GB"/>
              </w:rPr>
            </w:pPr>
            <w:r w:rsidRPr="00D469BE">
              <w:rPr>
                <w:rFonts w:ascii="Times New Roman" w:hAnsi="Times New Roman"/>
                <w:sz w:val="22"/>
                <w:szCs w:val="22"/>
                <w:lang w:val="en-GB"/>
              </w:rPr>
              <w:t xml:space="preserve">Cases when laws are enacted without a public hearing should be kept at an absolute minimum and this should be done only when strictly necessary, in urgent situations where postponement is not possible, </w:t>
            </w:r>
            <w:r w:rsidR="000E3EB3" w:rsidRPr="00D469BE">
              <w:rPr>
                <w:rFonts w:ascii="Times New Roman" w:hAnsi="Times New Roman"/>
                <w:sz w:val="22"/>
                <w:szCs w:val="22"/>
                <w:lang w:val="en-GB"/>
              </w:rPr>
              <w:t>in accordance with</w:t>
            </w:r>
            <w:r w:rsidR="00096AD3" w:rsidRPr="00D469BE">
              <w:rPr>
                <w:rFonts w:ascii="Times New Roman" w:hAnsi="Times New Roman"/>
                <w:sz w:val="22"/>
                <w:szCs w:val="22"/>
                <w:lang w:val="en-GB"/>
              </w:rPr>
              <w:t xml:space="preserve"> </w:t>
            </w:r>
            <w:r w:rsidRPr="00D469BE">
              <w:rPr>
                <w:rFonts w:ascii="Times New Roman" w:hAnsi="Times New Roman"/>
                <w:sz w:val="22"/>
                <w:szCs w:val="22"/>
                <w:lang w:val="en-GB"/>
              </w:rPr>
              <w:t>precisely defined criteria</w:t>
            </w:r>
            <w:r w:rsidR="00096AD3" w:rsidRPr="00D469BE">
              <w:rPr>
                <w:rFonts w:ascii="Times New Roman" w:hAnsi="Times New Roman"/>
                <w:sz w:val="22"/>
                <w:szCs w:val="22"/>
                <w:lang w:val="en-GB"/>
              </w:rPr>
              <w:t xml:space="preserve">. </w:t>
            </w:r>
          </w:p>
          <w:p w:rsidR="0041402B" w:rsidRPr="00D469BE" w:rsidRDefault="000D3E77" w:rsidP="007C4020">
            <w:pPr>
              <w:pStyle w:val="CommentText"/>
              <w:spacing w:after="0" w:line="240" w:lineRule="auto"/>
              <w:jc w:val="both"/>
              <w:rPr>
                <w:rFonts w:ascii="Times New Roman" w:eastAsia="Times New Roman" w:hAnsi="Times New Roman"/>
                <w:color w:val="000000"/>
                <w:sz w:val="22"/>
                <w:szCs w:val="22"/>
                <w:lang w:val="en-GB"/>
              </w:rPr>
            </w:pPr>
            <w:r w:rsidRPr="00D469BE">
              <w:rPr>
                <w:rFonts w:ascii="Times New Roman" w:hAnsi="Times New Roman"/>
                <w:bCs/>
                <w:sz w:val="22"/>
                <w:szCs w:val="22"/>
                <w:lang w:val="en-GB"/>
              </w:rPr>
              <w:t>Furthermore</w:t>
            </w:r>
            <w:r w:rsidR="00096AD3" w:rsidRPr="00D469BE">
              <w:rPr>
                <w:rFonts w:ascii="Times New Roman" w:hAnsi="Times New Roman"/>
                <w:bCs/>
                <w:sz w:val="22"/>
                <w:szCs w:val="22"/>
                <w:lang w:val="en-GB"/>
              </w:rPr>
              <w:t xml:space="preserve">, </w:t>
            </w:r>
            <w:r w:rsidRPr="00D469BE">
              <w:rPr>
                <w:rFonts w:ascii="Times New Roman" w:hAnsi="Times New Roman"/>
                <w:bCs/>
                <w:sz w:val="22"/>
                <w:szCs w:val="22"/>
                <w:lang w:val="en-GB"/>
              </w:rPr>
              <w:t>a duty should be imposed on public authorities when drafting laws to post on their website all received proposals and comments, as well as reasons for accepting or rejecting those proposals, before providing a detailed report of the public hearing</w:t>
            </w:r>
            <w:r w:rsidR="00096AD3" w:rsidRPr="00D469BE">
              <w:rPr>
                <w:rFonts w:ascii="Times New Roman" w:hAnsi="Times New Roman"/>
                <w:bCs/>
                <w:sz w:val="22"/>
                <w:szCs w:val="22"/>
                <w:lang w:val="en-GB"/>
              </w:rPr>
              <w:t xml:space="preserve">. </w:t>
            </w:r>
            <w:r w:rsidRPr="00D469BE">
              <w:rPr>
                <w:rFonts w:ascii="Times New Roman" w:hAnsi="Times New Roman"/>
                <w:bCs/>
                <w:sz w:val="22"/>
                <w:szCs w:val="22"/>
                <w:lang w:val="en-GB"/>
              </w:rPr>
              <w:t xml:space="preserve">Interactive relations should be established with stakeholders to ensure that any proposals and suggestions made during </w:t>
            </w:r>
            <w:r w:rsidR="003C4E94" w:rsidRPr="00D469BE">
              <w:rPr>
                <w:rFonts w:ascii="Times New Roman" w:hAnsi="Times New Roman"/>
                <w:bCs/>
                <w:sz w:val="22"/>
                <w:szCs w:val="22"/>
                <w:lang w:val="en-GB"/>
              </w:rPr>
              <w:t xml:space="preserve">a </w:t>
            </w:r>
            <w:r w:rsidRPr="00D469BE">
              <w:rPr>
                <w:rFonts w:ascii="Times New Roman" w:hAnsi="Times New Roman"/>
                <w:bCs/>
                <w:sz w:val="22"/>
                <w:szCs w:val="22"/>
                <w:lang w:val="en-GB"/>
              </w:rPr>
              <w:t>public hearing are clearly conceived, consistent and as specific as possible</w:t>
            </w:r>
            <w:r w:rsidR="00096AD3" w:rsidRPr="00D469BE">
              <w:rPr>
                <w:rFonts w:ascii="Times New Roman" w:hAnsi="Times New Roman"/>
                <w:bCs/>
                <w:sz w:val="22"/>
                <w:szCs w:val="22"/>
                <w:lang w:val="en-GB"/>
              </w:rPr>
              <w:t>.</w:t>
            </w:r>
          </w:p>
        </w:tc>
      </w:tr>
      <w:tr w:rsidR="0041402B" w:rsidRPr="00D469BE" w:rsidTr="007B4D02">
        <w:tc>
          <w:tcPr>
            <w:tcW w:w="2812" w:type="dxa"/>
            <w:tcBorders>
              <w:top w:val="single" w:sz="4" w:space="0" w:color="000000"/>
              <w:left w:val="single" w:sz="4" w:space="0" w:color="000000"/>
              <w:bottom w:val="single" w:sz="4" w:space="0" w:color="000000"/>
            </w:tcBorders>
            <w:shd w:val="clear" w:color="auto" w:fill="F2F2F2"/>
            <w:vAlign w:val="center"/>
          </w:tcPr>
          <w:p w:rsidR="0041402B" w:rsidRPr="00D469BE" w:rsidRDefault="00A662DF" w:rsidP="007C4020">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Brief description of commitment (</w:t>
            </w:r>
            <w:r w:rsidR="00D469BE">
              <w:rPr>
                <w:rFonts w:ascii="Times New Roman" w:eastAsia="Times New Roman" w:hAnsi="Times New Roman"/>
                <w:color w:val="000000"/>
                <w:lang w:val="en-GB"/>
              </w:rPr>
              <w:t xml:space="preserve">140-character </w:t>
            </w:r>
            <w:r w:rsidRPr="00D469BE">
              <w:rPr>
                <w:rFonts w:ascii="Times New Roman" w:eastAsia="Times New Roman" w:hAnsi="Times New Roman"/>
                <w:color w:val="000000"/>
                <w:lang w:val="en-GB"/>
              </w:rPr>
              <w:t>limit)</w:t>
            </w:r>
          </w:p>
        </w:tc>
        <w:tc>
          <w:tcPr>
            <w:tcW w:w="63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1402B" w:rsidRPr="00D469BE" w:rsidRDefault="000D3E77" w:rsidP="007C4020">
            <w:pPr>
              <w:snapToGrid w:val="0"/>
              <w:spacing w:after="0" w:line="240" w:lineRule="auto"/>
              <w:rPr>
                <w:rFonts w:ascii="Times New Roman" w:eastAsia="Times New Roman" w:hAnsi="Times New Roman"/>
                <w:color w:val="000000"/>
                <w:lang w:val="en-GB"/>
              </w:rPr>
            </w:pPr>
            <w:r w:rsidRPr="00D469BE">
              <w:rPr>
                <w:rFonts w:ascii="Times New Roman" w:hAnsi="Times New Roman"/>
                <w:lang w:val="en-GB"/>
              </w:rPr>
              <w:t>Amendments to the Law on Public Administration and the Government’s Rules of Procedure as they pertain to mandatory public hearings in the drafting of laws</w:t>
            </w:r>
            <w:r w:rsidR="00D12FE3" w:rsidRPr="00D469BE">
              <w:rPr>
                <w:rFonts w:ascii="Times New Roman" w:hAnsi="Times New Roman"/>
                <w:lang w:val="en-GB"/>
              </w:rPr>
              <w:t xml:space="preserve">. </w:t>
            </w:r>
          </w:p>
        </w:tc>
      </w:tr>
      <w:tr w:rsidR="0041402B" w:rsidRPr="00D469BE" w:rsidTr="007B4D02">
        <w:tc>
          <w:tcPr>
            <w:tcW w:w="2812" w:type="dxa"/>
            <w:tcBorders>
              <w:top w:val="single" w:sz="4" w:space="0" w:color="000000"/>
              <w:left w:val="single" w:sz="4" w:space="0" w:color="000000"/>
              <w:bottom w:val="single" w:sz="4" w:space="0" w:color="000000"/>
            </w:tcBorders>
            <w:shd w:val="clear" w:color="auto" w:fill="F2F2F2"/>
            <w:vAlign w:val="center"/>
          </w:tcPr>
          <w:p w:rsidR="0041402B" w:rsidRPr="00D469BE" w:rsidRDefault="00A662DF" w:rsidP="007C4020">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OGP challenge addressed by the commitment</w:t>
            </w:r>
          </w:p>
        </w:tc>
        <w:tc>
          <w:tcPr>
            <w:tcW w:w="63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1402B" w:rsidRPr="00D469BE" w:rsidRDefault="001E2005" w:rsidP="007C4020">
            <w:pPr>
              <w:snapToGrid w:val="0"/>
              <w:spacing w:after="0" w:line="240" w:lineRule="auto"/>
              <w:rPr>
                <w:rFonts w:ascii="Times New Roman" w:hAnsi="Times New Roman"/>
                <w:lang w:val="en-GB"/>
              </w:rPr>
            </w:pPr>
            <w:r w:rsidRPr="00D469BE">
              <w:rPr>
                <w:rFonts w:ascii="Times New Roman" w:hAnsi="Times New Roman"/>
                <w:lang w:val="en-GB"/>
              </w:rPr>
              <w:t>Strengthening public integrity</w:t>
            </w:r>
          </w:p>
        </w:tc>
      </w:tr>
      <w:tr w:rsidR="0041402B" w:rsidRPr="00D469BE" w:rsidTr="007B4D02">
        <w:trPr>
          <w:trHeight w:val="2175"/>
        </w:trPr>
        <w:tc>
          <w:tcPr>
            <w:tcW w:w="2812" w:type="dxa"/>
            <w:tcBorders>
              <w:top w:val="single" w:sz="4" w:space="0" w:color="000000"/>
              <w:left w:val="single" w:sz="4" w:space="0" w:color="000000"/>
              <w:bottom w:val="single" w:sz="4" w:space="0" w:color="000000"/>
            </w:tcBorders>
            <w:shd w:val="clear" w:color="auto" w:fill="F2F2F2"/>
          </w:tcPr>
          <w:p w:rsidR="007C4020" w:rsidRPr="00D469BE" w:rsidRDefault="00A662DF" w:rsidP="00373DCD">
            <w:pPr>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Relevance</w:t>
            </w:r>
            <w:r w:rsidR="0041402B" w:rsidRPr="00D469BE">
              <w:rPr>
                <w:rFonts w:ascii="Times New Roman" w:eastAsia="Times New Roman" w:hAnsi="Times New Roman"/>
                <w:color w:val="000000"/>
                <w:lang w:val="en-GB"/>
              </w:rPr>
              <w:t>.</w:t>
            </w:r>
          </w:p>
          <w:p w:rsidR="0041402B" w:rsidRPr="00D469BE" w:rsidRDefault="00A662DF" w:rsidP="00373DCD">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Briefly describe the way in which this commitment is relevant to further advancing OGP values of access to information, public accountability, civic participation, and technology and innovation for openness and accountability.</w:t>
            </w:r>
            <w:r w:rsidR="0041402B" w:rsidRPr="00D469BE">
              <w:rPr>
                <w:rFonts w:ascii="Times New Roman" w:eastAsia="Times New Roman" w:hAnsi="Times New Roman"/>
                <w:color w:val="000000"/>
                <w:lang w:val="en-GB"/>
              </w:rPr>
              <w:t xml:space="preserve"> </w:t>
            </w:r>
            <w:r w:rsidRPr="00D469BE">
              <w:rPr>
                <w:rFonts w:ascii="Times New Roman" w:eastAsia="Times New Roman" w:hAnsi="Times New Roman"/>
                <w:color w:val="000000"/>
                <w:lang w:val="en-GB"/>
              </w:rPr>
              <w:t>(A detailed description of these values is available in the OGP Values Guidance Note.)</w:t>
            </w:r>
          </w:p>
        </w:tc>
        <w:tc>
          <w:tcPr>
            <w:tcW w:w="63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1402B" w:rsidRPr="00D469BE" w:rsidRDefault="000D3E77" w:rsidP="0034700F">
            <w:pPr>
              <w:snapToGrid w:val="0"/>
              <w:spacing w:after="0" w:line="240" w:lineRule="auto"/>
              <w:jc w:val="both"/>
              <w:rPr>
                <w:rFonts w:ascii="Times New Roman" w:eastAsia="Times New Roman" w:hAnsi="Times New Roman"/>
                <w:color w:val="000000"/>
                <w:lang w:val="en-GB"/>
              </w:rPr>
            </w:pPr>
            <w:r w:rsidRPr="00D469BE">
              <w:rPr>
                <w:rFonts w:ascii="Times New Roman" w:hAnsi="Times New Roman"/>
                <w:lang w:val="en-GB"/>
              </w:rPr>
              <w:t xml:space="preserve">This commitment will clearly contribute to the attainment of all proclaimed principles of the Open Government Partnership </w:t>
            </w:r>
            <w:r w:rsidR="0041402B" w:rsidRPr="00D469BE">
              <w:rPr>
                <w:rFonts w:ascii="Times New Roman" w:hAnsi="Times New Roman"/>
                <w:lang w:val="en-GB"/>
              </w:rPr>
              <w:t xml:space="preserve">– </w:t>
            </w:r>
            <w:r w:rsidRPr="00D469BE">
              <w:rPr>
                <w:rFonts w:ascii="Times New Roman" w:hAnsi="Times New Roman"/>
                <w:lang w:val="en-GB"/>
              </w:rPr>
              <w:t>transparency</w:t>
            </w:r>
            <w:r w:rsidR="00EC1D60" w:rsidRPr="00D469BE">
              <w:rPr>
                <w:rFonts w:ascii="Times New Roman" w:hAnsi="Times New Roman"/>
                <w:lang w:val="en-GB"/>
              </w:rPr>
              <w:t xml:space="preserve"> and </w:t>
            </w:r>
            <w:r w:rsidR="001901D7" w:rsidRPr="00D469BE">
              <w:rPr>
                <w:rFonts w:ascii="Times New Roman" w:hAnsi="Times New Roman"/>
                <w:lang w:val="en-GB"/>
              </w:rPr>
              <w:t>civic participation</w:t>
            </w:r>
            <w:r w:rsidR="0041402B" w:rsidRPr="00D469BE">
              <w:rPr>
                <w:rFonts w:ascii="Times New Roman" w:hAnsi="Times New Roman"/>
                <w:lang w:val="en-GB"/>
              </w:rPr>
              <w:t xml:space="preserve">. </w:t>
            </w:r>
            <w:r w:rsidRPr="00D469BE">
              <w:rPr>
                <w:rFonts w:ascii="Times New Roman" w:hAnsi="Times New Roman"/>
                <w:lang w:val="en-GB"/>
              </w:rPr>
              <w:t>Namely</w:t>
            </w:r>
            <w:r w:rsidR="0041402B" w:rsidRPr="00D469BE">
              <w:rPr>
                <w:rFonts w:ascii="Times New Roman" w:hAnsi="Times New Roman"/>
                <w:lang w:val="en-GB"/>
              </w:rPr>
              <w:t xml:space="preserve">, </w:t>
            </w:r>
            <w:r w:rsidRPr="00D469BE">
              <w:rPr>
                <w:rFonts w:ascii="Times New Roman" w:hAnsi="Times New Roman"/>
                <w:lang w:val="en-GB"/>
              </w:rPr>
              <w:t>amendments to these regulations should ensure that public hearings are held on a regular basis and that draft laws submitted for public hearing can subsequently be modified primarily as a result of acceptance of comments and suggestions made during public hearings; the amendments should also provide for publishing of all received proposals and comments, as well as reasons for accepting or rejecting such proposals</w:t>
            </w:r>
            <w:r w:rsidR="00C716D8" w:rsidRPr="00D469BE">
              <w:rPr>
                <w:rFonts w:ascii="Times New Roman" w:hAnsi="Times New Roman"/>
                <w:bCs/>
                <w:lang w:val="en-GB"/>
              </w:rPr>
              <w:t>.</w:t>
            </w:r>
          </w:p>
        </w:tc>
      </w:tr>
      <w:tr w:rsidR="0041402B" w:rsidRPr="00D469BE" w:rsidTr="007B4D02">
        <w:tc>
          <w:tcPr>
            <w:tcW w:w="2812" w:type="dxa"/>
            <w:tcBorders>
              <w:top w:val="single" w:sz="4" w:space="0" w:color="000000"/>
              <w:left w:val="single" w:sz="4" w:space="0" w:color="000000"/>
              <w:bottom w:val="single" w:sz="4" w:space="0" w:color="000000"/>
            </w:tcBorders>
            <w:shd w:val="clear" w:color="auto" w:fill="F2F2F2"/>
          </w:tcPr>
          <w:p w:rsidR="007C4020" w:rsidRPr="00D469BE" w:rsidRDefault="00A662DF" w:rsidP="00373DCD">
            <w:pPr>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Ambition</w:t>
            </w:r>
            <w:r w:rsidR="0041402B" w:rsidRPr="00D469BE">
              <w:rPr>
                <w:rFonts w:ascii="Times New Roman" w:eastAsia="Times New Roman" w:hAnsi="Times New Roman"/>
                <w:color w:val="000000"/>
                <w:lang w:val="en-GB"/>
              </w:rPr>
              <w:t>.</w:t>
            </w:r>
          </w:p>
          <w:p w:rsidR="0041402B" w:rsidRPr="00D469BE" w:rsidRDefault="00A662DF" w:rsidP="00373DCD">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Briefly describe the intended results of the commitment and how it will either make government more open or improve government through more openness</w:t>
            </w:r>
            <w:r w:rsidR="0041402B" w:rsidRPr="00D469BE">
              <w:rPr>
                <w:rFonts w:ascii="Times New Roman" w:eastAsia="Times New Roman" w:hAnsi="Times New Roman"/>
                <w:color w:val="000000"/>
                <w:lang w:val="en-GB"/>
              </w:rPr>
              <w:t>.</w:t>
            </w:r>
          </w:p>
        </w:tc>
        <w:tc>
          <w:tcPr>
            <w:tcW w:w="63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1402B" w:rsidRPr="00D469BE" w:rsidRDefault="003C4E94" w:rsidP="0034700F">
            <w:pPr>
              <w:pStyle w:val="CommentText"/>
              <w:spacing w:after="0" w:line="240" w:lineRule="auto"/>
              <w:jc w:val="both"/>
              <w:rPr>
                <w:rFonts w:ascii="Times New Roman" w:eastAsia="Times New Roman" w:hAnsi="Times New Roman"/>
                <w:color w:val="000000"/>
                <w:sz w:val="22"/>
                <w:szCs w:val="22"/>
                <w:lang w:val="en-GB"/>
              </w:rPr>
            </w:pPr>
            <w:r w:rsidRPr="00D469BE">
              <w:rPr>
                <w:rFonts w:ascii="Times New Roman" w:hAnsi="Times New Roman"/>
                <w:sz w:val="22"/>
                <w:szCs w:val="22"/>
                <w:lang w:val="en-GB"/>
              </w:rPr>
              <w:t xml:space="preserve">Public hearings are held in the process of enactment of all laws, except in cases where certain precisely defined criteria are met that require immediate action, where the laws are passed to ratify international agreements or where the so-called </w:t>
            </w:r>
            <w:r w:rsidRPr="00D469BE">
              <w:rPr>
                <w:rFonts w:ascii="Times New Roman" w:hAnsi="Times New Roman"/>
                <w:i/>
                <w:sz w:val="22"/>
                <w:szCs w:val="22"/>
                <w:lang w:val="en-GB"/>
              </w:rPr>
              <w:t xml:space="preserve">“technical” </w:t>
            </w:r>
            <w:r w:rsidRPr="00D469BE">
              <w:rPr>
                <w:rFonts w:ascii="Times New Roman" w:hAnsi="Times New Roman"/>
                <w:sz w:val="22"/>
                <w:szCs w:val="22"/>
                <w:lang w:val="en-GB"/>
              </w:rPr>
              <w:t xml:space="preserve">amendments are made to laws, i.e. amendments which do not affect the existing conditions and the manner in which </w:t>
            </w:r>
            <w:r w:rsidR="00AB3FF5" w:rsidRPr="00D469BE">
              <w:rPr>
                <w:rFonts w:ascii="Times New Roman" w:hAnsi="Times New Roman"/>
                <w:sz w:val="22"/>
                <w:szCs w:val="22"/>
                <w:lang w:val="en-GB"/>
              </w:rPr>
              <w:t>natural</w:t>
            </w:r>
            <w:r w:rsidRPr="00D469BE">
              <w:rPr>
                <w:rFonts w:ascii="Times New Roman" w:hAnsi="Times New Roman"/>
                <w:sz w:val="22"/>
                <w:szCs w:val="22"/>
                <w:lang w:val="en-GB"/>
              </w:rPr>
              <w:t xml:space="preserve"> persons and legal entities exercise their rights and responsibilities etc. </w:t>
            </w:r>
            <w:r w:rsidRPr="00D469BE">
              <w:rPr>
                <w:rFonts w:ascii="Times New Roman" w:hAnsi="Times New Roman"/>
                <w:bCs/>
                <w:sz w:val="22"/>
                <w:szCs w:val="22"/>
                <w:lang w:val="en-GB"/>
              </w:rPr>
              <w:t xml:space="preserve">Furthermore, when drafting laws, public authorities post on their website all received proposals and comments, as well as reasons for </w:t>
            </w:r>
            <w:r w:rsidRPr="00D469BE">
              <w:rPr>
                <w:rFonts w:ascii="Times New Roman" w:hAnsi="Times New Roman"/>
                <w:bCs/>
                <w:sz w:val="22"/>
                <w:szCs w:val="22"/>
                <w:lang w:val="en-GB"/>
              </w:rPr>
              <w:lastRenderedPageBreak/>
              <w:t>accepting or rejecting those proposals</w:t>
            </w:r>
            <w:r w:rsidR="00C716D8" w:rsidRPr="00D469BE">
              <w:rPr>
                <w:rFonts w:ascii="Times New Roman" w:hAnsi="Times New Roman"/>
                <w:bCs/>
                <w:sz w:val="22"/>
                <w:szCs w:val="22"/>
                <w:lang w:val="en-GB"/>
              </w:rPr>
              <w:t xml:space="preserve">. </w:t>
            </w:r>
            <w:r w:rsidRPr="00D469BE">
              <w:rPr>
                <w:rFonts w:ascii="Times New Roman" w:hAnsi="Times New Roman"/>
                <w:bCs/>
                <w:sz w:val="22"/>
                <w:szCs w:val="22"/>
                <w:lang w:val="en-GB"/>
              </w:rPr>
              <w:t xml:space="preserve">This contributes to greater transparency in the legislative process, encourages </w:t>
            </w:r>
            <w:r w:rsidR="001901D7" w:rsidRPr="00D469BE">
              <w:rPr>
                <w:rFonts w:ascii="Times New Roman" w:hAnsi="Times New Roman"/>
                <w:bCs/>
                <w:sz w:val="22"/>
                <w:szCs w:val="22"/>
                <w:lang w:val="en-GB"/>
              </w:rPr>
              <w:t>civic participation</w:t>
            </w:r>
            <w:r w:rsidR="00C716D8" w:rsidRPr="00D469BE">
              <w:rPr>
                <w:rFonts w:ascii="Times New Roman" w:hAnsi="Times New Roman"/>
                <w:bCs/>
                <w:sz w:val="22"/>
                <w:szCs w:val="22"/>
                <w:lang w:val="en-GB"/>
              </w:rPr>
              <w:t xml:space="preserve"> </w:t>
            </w:r>
            <w:r w:rsidRPr="00D469BE">
              <w:rPr>
                <w:rFonts w:ascii="Times New Roman" w:hAnsi="Times New Roman"/>
                <w:bCs/>
                <w:sz w:val="22"/>
                <w:szCs w:val="22"/>
                <w:lang w:val="en-GB"/>
              </w:rPr>
              <w:t>in the legislative process and improves the quality of enacted laws</w:t>
            </w:r>
            <w:r w:rsidR="00C716D8" w:rsidRPr="00D469BE">
              <w:rPr>
                <w:rFonts w:ascii="Times New Roman" w:hAnsi="Times New Roman"/>
                <w:bCs/>
                <w:sz w:val="22"/>
                <w:szCs w:val="22"/>
                <w:lang w:val="en-GB"/>
              </w:rPr>
              <w:t>.</w:t>
            </w:r>
          </w:p>
        </w:tc>
      </w:tr>
      <w:tr w:rsidR="0041402B" w:rsidRPr="00D469BE" w:rsidTr="007B4D02">
        <w:tc>
          <w:tcPr>
            <w:tcW w:w="2812" w:type="dxa"/>
            <w:tcBorders>
              <w:top w:val="single" w:sz="4" w:space="0" w:color="000000"/>
              <w:left w:val="single" w:sz="4" w:space="0" w:color="000000"/>
              <w:bottom w:val="single" w:sz="4" w:space="0" w:color="000000"/>
            </w:tcBorders>
            <w:shd w:val="clear" w:color="auto" w:fill="F2F2F2"/>
            <w:vAlign w:val="center"/>
          </w:tcPr>
          <w:p w:rsidR="0041402B" w:rsidRPr="00D469BE" w:rsidRDefault="00A662DF" w:rsidP="00AA5281">
            <w:pPr>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lastRenderedPageBreak/>
              <w:t>Milestone</w:t>
            </w:r>
          </w:p>
          <w:p w:rsidR="0041402B" w:rsidRPr="00D469BE" w:rsidRDefault="00A662DF" w:rsidP="007C4020">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Activity with a verifiable deliverable and completion date</w:t>
            </w:r>
          </w:p>
        </w:tc>
        <w:tc>
          <w:tcPr>
            <w:tcW w:w="3330" w:type="dxa"/>
            <w:gridSpan w:val="2"/>
            <w:tcBorders>
              <w:top w:val="single" w:sz="4" w:space="0" w:color="000000"/>
              <w:left w:val="single" w:sz="4" w:space="0" w:color="000000"/>
              <w:bottom w:val="single" w:sz="4" w:space="0" w:color="000000"/>
            </w:tcBorders>
            <w:shd w:val="clear" w:color="auto" w:fill="F2F2F2"/>
            <w:vAlign w:val="center"/>
          </w:tcPr>
          <w:p w:rsidR="0041402B" w:rsidRPr="00D469BE" w:rsidRDefault="00A662DF" w:rsidP="007C4020">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Start Date</w:t>
            </w:r>
          </w:p>
        </w:tc>
        <w:tc>
          <w:tcPr>
            <w:tcW w:w="306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41402B" w:rsidRPr="00D469BE" w:rsidRDefault="00A662DF" w:rsidP="007C4020">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End Date</w:t>
            </w:r>
          </w:p>
        </w:tc>
      </w:tr>
      <w:tr w:rsidR="00F4048E" w:rsidRPr="00D469BE" w:rsidTr="007C4020">
        <w:tc>
          <w:tcPr>
            <w:tcW w:w="2812" w:type="dxa"/>
            <w:tcBorders>
              <w:top w:val="single" w:sz="4" w:space="0" w:color="000000"/>
              <w:left w:val="single" w:sz="4" w:space="0" w:color="000000"/>
            </w:tcBorders>
            <w:shd w:val="clear" w:color="auto" w:fill="auto"/>
          </w:tcPr>
          <w:p w:rsidR="00F4048E" w:rsidRPr="00D469BE" w:rsidRDefault="003C4E94" w:rsidP="00373DCD">
            <w:pPr>
              <w:numPr>
                <w:ilvl w:val="0"/>
                <w:numId w:val="14"/>
              </w:numPr>
              <w:tabs>
                <w:tab w:val="left" w:pos="339"/>
              </w:tabs>
              <w:snapToGrid w:val="0"/>
              <w:spacing w:after="0" w:line="240" w:lineRule="auto"/>
              <w:ind w:left="0" w:firstLine="72"/>
              <w:jc w:val="center"/>
              <w:rPr>
                <w:rFonts w:ascii="Times New Roman" w:hAnsi="Times New Roman"/>
                <w:lang w:val="en-GB"/>
              </w:rPr>
            </w:pPr>
            <w:r w:rsidRPr="00D469BE">
              <w:rPr>
                <w:rFonts w:ascii="Times New Roman" w:hAnsi="Times New Roman"/>
                <w:lang w:val="en-GB"/>
              </w:rPr>
              <w:t>Preparation of a Draft Law amending the Law on Public Administration</w:t>
            </w:r>
          </w:p>
        </w:tc>
        <w:tc>
          <w:tcPr>
            <w:tcW w:w="3337" w:type="dxa"/>
            <w:gridSpan w:val="3"/>
            <w:tcBorders>
              <w:top w:val="single" w:sz="4" w:space="0" w:color="000000"/>
              <w:left w:val="single" w:sz="4" w:space="0" w:color="000000"/>
            </w:tcBorders>
            <w:shd w:val="clear" w:color="auto" w:fill="auto"/>
            <w:vAlign w:val="center"/>
          </w:tcPr>
          <w:p w:rsidR="00F4048E" w:rsidRPr="00D469BE" w:rsidRDefault="00F4048E" w:rsidP="00E66A25">
            <w:pPr>
              <w:tabs>
                <w:tab w:val="left" w:pos="338"/>
              </w:tabs>
              <w:snapToGrid w:val="0"/>
              <w:spacing w:after="0" w:line="240" w:lineRule="auto"/>
              <w:jc w:val="center"/>
              <w:rPr>
                <w:rFonts w:ascii="Times New Roman" w:hAnsi="Times New Roman"/>
                <w:highlight w:val="yellow"/>
                <w:lang w:val="en-GB"/>
              </w:rPr>
            </w:pPr>
          </w:p>
        </w:tc>
        <w:tc>
          <w:tcPr>
            <w:tcW w:w="3062" w:type="dxa"/>
            <w:tcBorders>
              <w:top w:val="single" w:sz="4" w:space="0" w:color="000000"/>
              <w:left w:val="single" w:sz="4" w:space="0" w:color="000000"/>
              <w:right w:val="single" w:sz="4" w:space="0" w:color="000000"/>
            </w:tcBorders>
            <w:shd w:val="clear" w:color="auto" w:fill="auto"/>
            <w:vAlign w:val="center"/>
          </w:tcPr>
          <w:p w:rsidR="00F4048E" w:rsidRPr="00D469BE" w:rsidRDefault="00F4048E" w:rsidP="00E66A25">
            <w:pPr>
              <w:snapToGrid w:val="0"/>
              <w:spacing w:after="0" w:line="240" w:lineRule="auto"/>
              <w:jc w:val="center"/>
              <w:rPr>
                <w:rFonts w:ascii="Times New Roman" w:hAnsi="Times New Roman"/>
                <w:highlight w:val="yellow"/>
                <w:lang w:val="en-GB"/>
              </w:rPr>
            </w:pPr>
            <w:r w:rsidRPr="00D469BE">
              <w:rPr>
                <w:rFonts w:ascii="Times New Roman" w:hAnsi="Times New Roman"/>
                <w:lang w:val="en-GB"/>
              </w:rPr>
              <w:t xml:space="preserve">1. </w:t>
            </w:r>
            <w:r w:rsidR="001901D7" w:rsidRPr="00D469BE">
              <w:rPr>
                <w:rFonts w:ascii="Times New Roman" w:hAnsi="Times New Roman"/>
                <w:lang w:val="en-GB"/>
              </w:rPr>
              <w:t>Q4</w:t>
            </w:r>
            <w:r w:rsidR="00A478A4" w:rsidRPr="00D469BE">
              <w:rPr>
                <w:rFonts w:ascii="Times New Roman" w:hAnsi="Times New Roman"/>
                <w:lang w:val="en-GB"/>
              </w:rPr>
              <w:t xml:space="preserve"> 2016</w:t>
            </w:r>
          </w:p>
        </w:tc>
      </w:tr>
      <w:tr w:rsidR="00F4048E" w:rsidRPr="00D469BE" w:rsidTr="007C4020">
        <w:tc>
          <w:tcPr>
            <w:tcW w:w="2812" w:type="dxa"/>
            <w:tcBorders>
              <w:left w:val="single" w:sz="4" w:space="0" w:color="000000"/>
            </w:tcBorders>
            <w:shd w:val="clear" w:color="auto" w:fill="auto"/>
          </w:tcPr>
          <w:p w:rsidR="00F4048E" w:rsidRPr="00D469BE" w:rsidRDefault="003C4E94" w:rsidP="00373DCD">
            <w:pPr>
              <w:numPr>
                <w:ilvl w:val="0"/>
                <w:numId w:val="14"/>
              </w:numPr>
              <w:tabs>
                <w:tab w:val="left" w:pos="339"/>
              </w:tabs>
              <w:snapToGrid w:val="0"/>
              <w:spacing w:after="0" w:line="240" w:lineRule="auto"/>
              <w:ind w:left="0" w:firstLine="69"/>
              <w:jc w:val="center"/>
              <w:rPr>
                <w:rFonts w:ascii="Times New Roman" w:hAnsi="Times New Roman"/>
                <w:lang w:val="en-GB"/>
              </w:rPr>
            </w:pPr>
            <w:r w:rsidRPr="00D469BE">
              <w:rPr>
                <w:rFonts w:ascii="Times New Roman" w:hAnsi="Times New Roman"/>
                <w:lang w:val="en-GB"/>
              </w:rPr>
              <w:t>Submission of the Draft Law to the Government for review and endorsement of a Bill</w:t>
            </w:r>
            <w:r w:rsidR="00C12C84" w:rsidRPr="00D469BE">
              <w:rPr>
                <w:rFonts w:ascii="Times New Roman" w:hAnsi="Times New Roman"/>
                <w:lang w:val="en-GB"/>
              </w:rPr>
              <w:t>.</w:t>
            </w:r>
          </w:p>
        </w:tc>
        <w:tc>
          <w:tcPr>
            <w:tcW w:w="3337" w:type="dxa"/>
            <w:gridSpan w:val="3"/>
            <w:tcBorders>
              <w:left w:val="single" w:sz="4" w:space="0" w:color="000000"/>
            </w:tcBorders>
            <w:shd w:val="clear" w:color="auto" w:fill="auto"/>
            <w:vAlign w:val="center"/>
          </w:tcPr>
          <w:p w:rsidR="00F4048E" w:rsidRPr="00D469BE" w:rsidRDefault="00F4048E" w:rsidP="007C4020">
            <w:pPr>
              <w:tabs>
                <w:tab w:val="left" w:pos="338"/>
              </w:tabs>
              <w:snapToGrid w:val="0"/>
              <w:spacing w:after="0" w:line="240" w:lineRule="auto"/>
              <w:jc w:val="center"/>
              <w:rPr>
                <w:rFonts w:ascii="Times New Roman" w:hAnsi="Times New Roman"/>
                <w:lang w:val="en-GB"/>
              </w:rPr>
            </w:pPr>
            <w:r w:rsidRPr="00D469BE">
              <w:rPr>
                <w:rFonts w:ascii="Times New Roman" w:hAnsi="Times New Roman"/>
                <w:lang w:val="en-GB"/>
              </w:rPr>
              <w:t xml:space="preserve">2. </w:t>
            </w:r>
            <w:r w:rsidR="001901D7" w:rsidRPr="00D469BE">
              <w:rPr>
                <w:rFonts w:ascii="Times New Roman" w:hAnsi="Times New Roman"/>
                <w:lang w:val="en-GB"/>
              </w:rPr>
              <w:t>Q4</w:t>
            </w:r>
            <w:r w:rsidR="00A478A4" w:rsidRPr="00D469BE">
              <w:rPr>
                <w:rFonts w:ascii="Times New Roman" w:hAnsi="Times New Roman"/>
                <w:lang w:val="en-GB"/>
              </w:rPr>
              <w:t xml:space="preserve"> 2016</w:t>
            </w:r>
          </w:p>
        </w:tc>
        <w:tc>
          <w:tcPr>
            <w:tcW w:w="3062" w:type="dxa"/>
            <w:tcBorders>
              <w:left w:val="single" w:sz="4" w:space="0" w:color="000000"/>
              <w:right w:val="single" w:sz="4" w:space="0" w:color="000000"/>
            </w:tcBorders>
            <w:shd w:val="clear" w:color="auto" w:fill="auto"/>
            <w:vAlign w:val="center"/>
          </w:tcPr>
          <w:p w:rsidR="00F4048E" w:rsidRPr="00D469BE" w:rsidRDefault="00F4048E" w:rsidP="007C4020">
            <w:pPr>
              <w:snapToGrid w:val="0"/>
              <w:spacing w:after="0" w:line="240" w:lineRule="auto"/>
              <w:jc w:val="center"/>
              <w:rPr>
                <w:rFonts w:ascii="Times New Roman" w:hAnsi="Times New Roman"/>
                <w:lang w:val="en-GB"/>
              </w:rPr>
            </w:pPr>
            <w:r w:rsidRPr="00D469BE">
              <w:rPr>
                <w:rFonts w:ascii="Times New Roman" w:hAnsi="Times New Roman"/>
                <w:lang w:val="en-GB"/>
              </w:rPr>
              <w:t xml:space="preserve">2. </w:t>
            </w:r>
            <w:r w:rsidR="001901D7" w:rsidRPr="00D469BE">
              <w:rPr>
                <w:rFonts w:ascii="Times New Roman" w:hAnsi="Times New Roman"/>
                <w:lang w:val="en-GB"/>
              </w:rPr>
              <w:t>Q4</w:t>
            </w:r>
            <w:r w:rsidR="00A478A4" w:rsidRPr="00D469BE">
              <w:rPr>
                <w:rFonts w:ascii="Times New Roman" w:hAnsi="Times New Roman"/>
                <w:lang w:val="en-GB"/>
              </w:rPr>
              <w:t xml:space="preserve"> 2016</w:t>
            </w:r>
            <w:r w:rsidR="00E66A25" w:rsidRPr="00D469BE">
              <w:rPr>
                <w:rStyle w:val="FootnoteReference"/>
                <w:rFonts w:ascii="Times New Roman" w:hAnsi="Times New Roman"/>
                <w:lang w:val="en-GB"/>
              </w:rPr>
              <w:footnoteReference w:id="25"/>
            </w:r>
          </w:p>
        </w:tc>
      </w:tr>
      <w:tr w:rsidR="00F4048E" w:rsidRPr="00D469BE" w:rsidTr="007C4020">
        <w:tc>
          <w:tcPr>
            <w:tcW w:w="2812" w:type="dxa"/>
            <w:tcBorders>
              <w:left w:val="single" w:sz="4" w:space="0" w:color="000000"/>
            </w:tcBorders>
            <w:shd w:val="clear" w:color="auto" w:fill="auto"/>
          </w:tcPr>
          <w:p w:rsidR="00F4048E" w:rsidRPr="00D469BE" w:rsidRDefault="003C4E94" w:rsidP="00373DCD">
            <w:pPr>
              <w:numPr>
                <w:ilvl w:val="0"/>
                <w:numId w:val="14"/>
              </w:numPr>
              <w:tabs>
                <w:tab w:val="left" w:pos="339"/>
              </w:tabs>
              <w:snapToGrid w:val="0"/>
              <w:spacing w:after="0" w:line="240" w:lineRule="auto"/>
              <w:ind w:left="0" w:firstLine="69"/>
              <w:jc w:val="center"/>
              <w:rPr>
                <w:rFonts w:ascii="Times New Roman" w:hAnsi="Times New Roman"/>
                <w:lang w:val="en-GB"/>
              </w:rPr>
            </w:pPr>
            <w:r w:rsidRPr="00D469BE">
              <w:rPr>
                <w:rFonts w:ascii="Times New Roman" w:hAnsi="Times New Roman"/>
                <w:lang w:val="en-GB"/>
              </w:rPr>
              <w:t>Preparation of amendments to the Government’s Rules of procedure</w:t>
            </w:r>
          </w:p>
        </w:tc>
        <w:tc>
          <w:tcPr>
            <w:tcW w:w="3337" w:type="dxa"/>
            <w:gridSpan w:val="3"/>
            <w:tcBorders>
              <w:left w:val="single" w:sz="4" w:space="0" w:color="000000"/>
            </w:tcBorders>
            <w:shd w:val="clear" w:color="auto" w:fill="auto"/>
            <w:vAlign w:val="center"/>
          </w:tcPr>
          <w:p w:rsidR="00F4048E" w:rsidRPr="00D469BE" w:rsidRDefault="00F4048E" w:rsidP="00A478A4">
            <w:pPr>
              <w:snapToGrid w:val="0"/>
              <w:spacing w:after="0" w:line="240" w:lineRule="auto"/>
              <w:jc w:val="center"/>
              <w:rPr>
                <w:rFonts w:ascii="Times New Roman" w:hAnsi="Times New Roman"/>
                <w:lang w:val="en-GB"/>
              </w:rPr>
            </w:pPr>
            <w:r w:rsidRPr="00D469BE">
              <w:rPr>
                <w:rFonts w:ascii="Times New Roman" w:hAnsi="Times New Roman"/>
                <w:lang w:val="en-GB"/>
              </w:rPr>
              <w:t xml:space="preserve">3. </w:t>
            </w:r>
            <w:r w:rsidR="001901D7" w:rsidRPr="00D469BE">
              <w:rPr>
                <w:rFonts w:ascii="Times New Roman" w:hAnsi="Times New Roman"/>
                <w:lang w:val="en-GB"/>
              </w:rPr>
              <w:t>Q1</w:t>
            </w:r>
            <w:r w:rsidR="00E4758D" w:rsidRPr="00D469BE">
              <w:rPr>
                <w:rFonts w:ascii="Times New Roman" w:hAnsi="Times New Roman"/>
                <w:lang w:val="en-GB"/>
              </w:rPr>
              <w:t xml:space="preserve"> 2017</w:t>
            </w:r>
          </w:p>
        </w:tc>
        <w:tc>
          <w:tcPr>
            <w:tcW w:w="3062" w:type="dxa"/>
            <w:tcBorders>
              <w:left w:val="single" w:sz="4" w:space="0" w:color="000000"/>
              <w:right w:val="single" w:sz="4" w:space="0" w:color="000000"/>
            </w:tcBorders>
            <w:shd w:val="clear" w:color="auto" w:fill="auto"/>
            <w:vAlign w:val="center"/>
          </w:tcPr>
          <w:p w:rsidR="00F4048E" w:rsidRPr="00D469BE" w:rsidRDefault="00F4048E" w:rsidP="007C4020">
            <w:pPr>
              <w:snapToGrid w:val="0"/>
              <w:spacing w:after="0" w:line="240" w:lineRule="auto"/>
              <w:jc w:val="center"/>
              <w:rPr>
                <w:rFonts w:ascii="Times New Roman" w:hAnsi="Times New Roman"/>
                <w:lang w:val="en-GB"/>
              </w:rPr>
            </w:pPr>
            <w:r w:rsidRPr="00D469BE">
              <w:rPr>
                <w:rFonts w:ascii="Times New Roman" w:hAnsi="Times New Roman"/>
                <w:lang w:val="en-GB"/>
              </w:rPr>
              <w:t xml:space="preserve">3. </w:t>
            </w:r>
            <w:r w:rsidR="001901D7" w:rsidRPr="00D469BE">
              <w:rPr>
                <w:rFonts w:ascii="Times New Roman" w:hAnsi="Times New Roman"/>
                <w:lang w:val="en-GB"/>
              </w:rPr>
              <w:t>Q2</w:t>
            </w:r>
            <w:r w:rsidR="00E4758D" w:rsidRPr="00D469BE">
              <w:rPr>
                <w:rFonts w:ascii="Times New Roman" w:hAnsi="Times New Roman"/>
                <w:lang w:val="en-GB"/>
              </w:rPr>
              <w:t xml:space="preserve"> 2017</w:t>
            </w:r>
          </w:p>
        </w:tc>
      </w:tr>
      <w:tr w:rsidR="0044572C" w:rsidRPr="00D469BE" w:rsidTr="007C4020">
        <w:trPr>
          <w:trHeight w:val="493"/>
        </w:trPr>
        <w:tc>
          <w:tcPr>
            <w:tcW w:w="2812" w:type="dxa"/>
            <w:tcBorders>
              <w:left w:val="single" w:sz="4" w:space="0" w:color="000000"/>
              <w:bottom w:val="single" w:sz="4" w:space="0" w:color="000000"/>
            </w:tcBorders>
            <w:shd w:val="clear" w:color="auto" w:fill="auto"/>
          </w:tcPr>
          <w:p w:rsidR="0044572C" w:rsidRPr="00D469BE" w:rsidRDefault="0044572C" w:rsidP="00373DCD">
            <w:pPr>
              <w:pStyle w:val="CommentText"/>
              <w:spacing w:after="0" w:line="240" w:lineRule="auto"/>
              <w:jc w:val="center"/>
              <w:rPr>
                <w:rFonts w:ascii="Times New Roman" w:hAnsi="Times New Roman"/>
                <w:sz w:val="22"/>
                <w:szCs w:val="22"/>
                <w:lang w:val="en-GB"/>
              </w:rPr>
            </w:pPr>
            <w:r w:rsidRPr="00D469BE">
              <w:rPr>
                <w:rFonts w:ascii="Times New Roman" w:hAnsi="Times New Roman"/>
                <w:sz w:val="22"/>
                <w:szCs w:val="22"/>
                <w:lang w:val="en-GB"/>
              </w:rPr>
              <w:t xml:space="preserve">4. </w:t>
            </w:r>
            <w:r w:rsidR="003C4E94" w:rsidRPr="00D469BE">
              <w:rPr>
                <w:rFonts w:ascii="Times New Roman" w:hAnsi="Times New Roman"/>
                <w:sz w:val="22"/>
                <w:szCs w:val="22"/>
                <w:lang w:val="en-GB"/>
              </w:rPr>
              <w:t>Submission of a Proposal of Rules of Procedure to the Government for review and adoption</w:t>
            </w:r>
          </w:p>
        </w:tc>
        <w:tc>
          <w:tcPr>
            <w:tcW w:w="3337" w:type="dxa"/>
            <w:gridSpan w:val="3"/>
            <w:tcBorders>
              <w:left w:val="single" w:sz="4" w:space="0" w:color="000000"/>
              <w:bottom w:val="single" w:sz="4" w:space="0" w:color="000000"/>
            </w:tcBorders>
            <w:shd w:val="clear" w:color="auto" w:fill="auto"/>
            <w:vAlign w:val="center"/>
          </w:tcPr>
          <w:p w:rsidR="0044572C" w:rsidRPr="00D469BE" w:rsidRDefault="0044572C" w:rsidP="00A478A4">
            <w:pPr>
              <w:snapToGrid w:val="0"/>
              <w:spacing w:after="0" w:line="240" w:lineRule="auto"/>
              <w:jc w:val="center"/>
              <w:rPr>
                <w:rFonts w:ascii="Times New Roman" w:hAnsi="Times New Roman"/>
                <w:lang w:val="en-GB"/>
              </w:rPr>
            </w:pPr>
            <w:r w:rsidRPr="00D469BE">
              <w:rPr>
                <w:rFonts w:ascii="Times New Roman" w:hAnsi="Times New Roman"/>
                <w:lang w:val="en-GB"/>
              </w:rPr>
              <w:t xml:space="preserve">4. </w:t>
            </w:r>
            <w:r w:rsidR="001901D7" w:rsidRPr="00D469BE">
              <w:rPr>
                <w:rFonts w:ascii="Times New Roman" w:hAnsi="Times New Roman"/>
                <w:lang w:val="en-GB"/>
              </w:rPr>
              <w:t>Q2</w:t>
            </w:r>
            <w:r w:rsidR="00E4758D" w:rsidRPr="00D469BE">
              <w:rPr>
                <w:rFonts w:ascii="Times New Roman" w:hAnsi="Times New Roman"/>
                <w:lang w:val="en-GB"/>
              </w:rPr>
              <w:t xml:space="preserve"> 2017</w:t>
            </w:r>
          </w:p>
        </w:tc>
        <w:tc>
          <w:tcPr>
            <w:tcW w:w="3062" w:type="dxa"/>
            <w:tcBorders>
              <w:left w:val="single" w:sz="4" w:space="0" w:color="000000"/>
              <w:bottom w:val="single" w:sz="4" w:space="0" w:color="000000"/>
              <w:right w:val="single" w:sz="4" w:space="0" w:color="000000"/>
            </w:tcBorders>
            <w:shd w:val="clear" w:color="auto" w:fill="auto"/>
            <w:vAlign w:val="center"/>
          </w:tcPr>
          <w:p w:rsidR="0044572C" w:rsidRPr="00D469BE" w:rsidRDefault="0044572C" w:rsidP="007C4020">
            <w:pPr>
              <w:snapToGrid w:val="0"/>
              <w:spacing w:after="0" w:line="240" w:lineRule="auto"/>
              <w:jc w:val="center"/>
              <w:rPr>
                <w:rFonts w:ascii="Times New Roman" w:hAnsi="Times New Roman"/>
                <w:lang w:val="en-GB"/>
              </w:rPr>
            </w:pPr>
            <w:r w:rsidRPr="00D469BE">
              <w:rPr>
                <w:rFonts w:ascii="Times New Roman" w:hAnsi="Times New Roman"/>
                <w:lang w:val="en-GB"/>
              </w:rPr>
              <w:t xml:space="preserve">4. </w:t>
            </w:r>
            <w:r w:rsidR="001901D7" w:rsidRPr="00D469BE">
              <w:rPr>
                <w:rFonts w:ascii="Times New Roman" w:hAnsi="Times New Roman"/>
                <w:lang w:val="en-GB"/>
              </w:rPr>
              <w:t>Q2</w:t>
            </w:r>
            <w:r w:rsidR="00E4758D" w:rsidRPr="00D469BE">
              <w:rPr>
                <w:rFonts w:ascii="Times New Roman" w:hAnsi="Times New Roman"/>
                <w:lang w:val="en-GB"/>
              </w:rPr>
              <w:t xml:space="preserve"> 2017</w:t>
            </w:r>
          </w:p>
        </w:tc>
      </w:tr>
    </w:tbl>
    <w:p w:rsidR="0041402B" w:rsidRPr="00D469BE" w:rsidRDefault="0041402B" w:rsidP="00152414">
      <w:pPr>
        <w:autoSpaceDE w:val="0"/>
        <w:autoSpaceDN w:val="0"/>
        <w:adjustRightInd w:val="0"/>
        <w:spacing w:after="0" w:line="240" w:lineRule="auto"/>
        <w:jc w:val="center"/>
        <w:rPr>
          <w:rFonts w:ascii="Times New Roman" w:eastAsia="Times New Roman" w:hAnsi="Times New Roman"/>
          <w:b/>
          <w:sz w:val="24"/>
          <w:szCs w:val="24"/>
          <w:u w:val="single"/>
          <w:lang w:val="en-GB" w:eastAsia="de-DE"/>
        </w:rPr>
      </w:pPr>
    </w:p>
    <w:p w:rsidR="005E3AA0" w:rsidRPr="00D469BE" w:rsidRDefault="005E3AA0" w:rsidP="00152414">
      <w:pPr>
        <w:autoSpaceDE w:val="0"/>
        <w:autoSpaceDN w:val="0"/>
        <w:adjustRightInd w:val="0"/>
        <w:spacing w:after="0" w:line="240" w:lineRule="auto"/>
        <w:jc w:val="center"/>
        <w:rPr>
          <w:rFonts w:ascii="Times New Roman" w:eastAsia="Times New Roman" w:hAnsi="Times New Roman"/>
          <w:b/>
          <w:sz w:val="24"/>
          <w:szCs w:val="24"/>
          <w:u w:val="single"/>
          <w:lang w:val="en-GB" w:eastAsia="de-DE"/>
        </w:rPr>
      </w:pPr>
    </w:p>
    <w:p w:rsidR="00695D8C" w:rsidRPr="00D469BE" w:rsidRDefault="00695D8C" w:rsidP="00152414">
      <w:pPr>
        <w:autoSpaceDE w:val="0"/>
        <w:autoSpaceDN w:val="0"/>
        <w:adjustRightInd w:val="0"/>
        <w:spacing w:after="0" w:line="240" w:lineRule="auto"/>
        <w:jc w:val="center"/>
        <w:rPr>
          <w:rFonts w:ascii="Times New Roman" w:eastAsia="Times New Roman" w:hAnsi="Times New Roman"/>
          <w:b/>
          <w:sz w:val="24"/>
          <w:szCs w:val="24"/>
          <w:u w:val="single"/>
          <w:lang w:val="en-GB" w:eastAsia="de-DE"/>
        </w:rPr>
      </w:pPr>
    </w:p>
    <w:p w:rsidR="000C4141" w:rsidRPr="00D469BE" w:rsidRDefault="003C4E94" w:rsidP="000C4141">
      <w:pPr>
        <w:tabs>
          <w:tab w:val="left" w:pos="-2977"/>
        </w:tabs>
        <w:spacing w:after="120"/>
        <w:jc w:val="center"/>
        <w:rPr>
          <w:rFonts w:ascii="Times New Roman" w:hAnsi="Times New Roman"/>
          <w:lang w:val="en-GB"/>
        </w:rPr>
      </w:pPr>
      <w:r w:rsidRPr="00D469BE">
        <w:rPr>
          <w:rFonts w:ascii="Times New Roman" w:eastAsia="Times New Roman" w:hAnsi="Times New Roman"/>
          <w:b/>
          <w:sz w:val="24"/>
          <w:szCs w:val="24"/>
          <w:u w:val="single"/>
          <w:lang w:val="en-GB" w:eastAsia="de-DE"/>
        </w:rPr>
        <w:t>E</w:t>
      </w:r>
      <w:r w:rsidR="000C4141" w:rsidRPr="00D469BE">
        <w:rPr>
          <w:rFonts w:ascii="Times New Roman" w:eastAsia="Times New Roman" w:hAnsi="Times New Roman"/>
          <w:b/>
          <w:sz w:val="24"/>
          <w:szCs w:val="24"/>
          <w:u w:val="single"/>
          <w:lang w:val="en-GB" w:eastAsia="de-DE"/>
        </w:rPr>
        <w:t xml:space="preserve">. </w:t>
      </w:r>
      <w:r w:rsidRPr="00D469BE">
        <w:rPr>
          <w:rFonts w:ascii="Times New Roman" w:eastAsia="Times New Roman" w:hAnsi="Times New Roman"/>
          <w:b/>
          <w:sz w:val="24"/>
          <w:szCs w:val="24"/>
          <w:u w:val="single"/>
          <w:lang w:val="en-GB" w:eastAsia="de-DE"/>
        </w:rPr>
        <w:t>FISCAL TRANSPARENCY</w:t>
      </w:r>
    </w:p>
    <w:p w:rsidR="000C4141" w:rsidRPr="00D469BE" w:rsidRDefault="000C4141" w:rsidP="00152414">
      <w:pPr>
        <w:autoSpaceDE w:val="0"/>
        <w:autoSpaceDN w:val="0"/>
        <w:adjustRightInd w:val="0"/>
        <w:spacing w:after="0" w:line="240" w:lineRule="auto"/>
        <w:jc w:val="center"/>
        <w:rPr>
          <w:rFonts w:ascii="Times New Roman" w:eastAsia="Times New Roman" w:hAnsi="Times New Roman"/>
          <w:b/>
          <w:sz w:val="24"/>
          <w:szCs w:val="24"/>
          <w:u w:val="single"/>
          <w:lang w:val="en-GB" w:eastAsia="de-DE"/>
        </w:rPr>
      </w:pPr>
    </w:p>
    <w:p w:rsidR="00E7441A" w:rsidRPr="00D469BE" w:rsidRDefault="00E7441A" w:rsidP="00152414">
      <w:pPr>
        <w:autoSpaceDE w:val="0"/>
        <w:autoSpaceDN w:val="0"/>
        <w:adjustRightInd w:val="0"/>
        <w:spacing w:after="0" w:line="240" w:lineRule="auto"/>
        <w:jc w:val="center"/>
        <w:rPr>
          <w:rFonts w:ascii="Times New Roman" w:eastAsia="Times New Roman" w:hAnsi="Times New Roman"/>
          <w:b/>
          <w:sz w:val="24"/>
          <w:szCs w:val="24"/>
          <w:u w:val="single"/>
          <w:lang w:val="en-GB" w:eastAsia="de-DE"/>
        </w:rPr>
      </w:pPr>
    </w:p>
    <w:tbl>
      <w:tblPr>
        <w:tblW w:w="9191"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2"/>
        <w:gridCol w:w="2100"/>
        <w:gridCol w:w="1230"/>
        <w:gridCol w:w="7"/>
        <w:gridCol w:w="3042"/>
      </w:tblGrid>
      <w:tr w:rsidR="00E7441A" w:rsidRPr="00D469BE" w:rsidTr="007B4D02">
        <w:tc>
          <w:tcPr>
            <w:tcW w:w="9191" w:type="dxa"/>
            <w:gridSpan w:val="5"/>
            <w:shd w:val="clear" w:color="auto" w:fill="DEEAF6"/>
            <w:vAlign w:val="center"/>
          </w:tcPr>
          <w:p w:rsidR="009C0236" w:rsidRPr="00D469BE" w:rsidRDefault="001901D7" w:rsidP="009C0236">
            <w:pPr>
              <w:pStyle w:val="NoSpacing"/>
              <w:jc w:val="center"/>
              <w:rPr>
                <w:rFonts w:ascii="Times New Roman" w:hAnsi="Times New Roman"/>
                <w:i/>
              </w:rPr>
            </w:pPr>
            <w:r w:rsidRPr="00D469BE">
              <w:rPr>
                <w:rFonts w:ascii="Times New Roman" w:hAnsi="Times New Roman"/>
                <w:i/>
              </w:rPr>
              <w:t>THEME</w:t>
            </w:r>
          </w:p>
          <w:p w:rsidR="00E7441A" w:rsidRPr="00D469BE" w:rsidRDefault="003C4E94" w:rsidP="007C4020">
            <w:pPr>
              <w:spacing w:after="0" w:line="240" w:lineRule="auto"/>
              <w:jc w:val="both"/>
              <w:rPr>
                <w:rFonts w:ascii="Times New Roman" w:hAnsi="Times New Roman"/>
                <w:b/>
                <w:lang w:val="en-GB"/>
              </w:rPr>
            </w:pPr>
            <w:r w:rsidRPr="00D469BE">
              <w:rPr>
                <w:rFonts w:ascii="Times New Roman" w:hAnsi="Times New Roman"/>
                <w:b/>
                <w:lang w:val="en-GB"/>
              </w:rPr>
              <w:t>Improve procedures governing public calls for applications for the allocation of public funds at all levels of government</w:t>
            </w:r>
            <w:r w:rsidR="00E35E34" w:rsidRPr="00D469BE">
              <w:rPr>
                <w:rFonts w:ascii="Times New Roman" w:hAnsi="Times New Roman"/>
                <w:b/>
                <w:lang w:val="en-GB"/>
              </w:rPr>
              <w:t xml:space="preserve">, </w:t>
            </w:r>
            <w:r w:rsidRPr="00D469BE">
              <w:rPr>
                <w:rFonts w:ascii="Times New Roman" w:hAnsi="Times New Roman"/>
                <w:b/>
                <w:lang w:val="en-GB"/>
              </w:rPr>
              <w:t>including evaluation issues and available remedies</w:t>
            </w:r>
            <w:r w:rsidR="00E35E34" w:rsidRPr="00D469BE">
              <w:rPr>
                <w:rFonts w:ascii="Times New Roman" w:hAnsi="Times New Roman"/>
                <w:b/>
                <w:lang w:val="en-GB"/>
              </w:rPr>
              <w:t xml:space="preserve">. </w:t>
            </w:r>
          </w:p>
        </w:tc>
      </w:tr>
      <w:tr w:rsidR="00E7441A" w:rsidRPr="00D469BE" w:rsidTr="007B4D02">
        <w:trPr>
          <w:trHeight w:val="666"/>
        </w:trPr>
        <w:tc>
          <w:tcPr>
            <w:tcW w:w="9191" w:type="dxa"/>
            <w:gridSpan w:val="5"/>
            <w:shd w:val="clear" w:color="auto" w:fill="F2F2F2"/>
            <w:vAlign w:val="center"/>
          </w:tcPr>
          <w:p w:rsidR="00E7441A" w:rsidRPr="00D469BE" w:rsidRDefault="00A662DF" w:rsidP="00AA5281">
            <w:pPr>
              <w:pStyle w:val="NoSpacing"/>
              <w:jc w:val="center"/>
              <w:rPr>
                <w:rFonts w:ascii="Times New Roman" w:hAnsi="Times New Roman"/>
                <w:i/>
              </w:rPr>
            </w:pPr>
            <w:r w:rsidRPr="00D469BE">
              <w:rPr>
                <w:rFonts w:ascii="Times New Roman" w:hAnsi="Times New Roman"/>
                <w:i/>
              </w:rPr>
              <w:t>Name and number of the commitment</w:t>
            </w:r>
            <w:r w:rsidR="00E7441A" w:rsidRPr="00D469BE">
              <w:rPr>
                <w:rFonts w:ascii="Times New Roman" w:hAnsi="Times New Roman"/>
                <w:i/>
              </w:rPr>
              <w:t xml:space="preserve"> </w:t>
            </w:r>
          </w:p>
          <w:p w:rsidR="00E7441A" w:rsidRPr="00D469BE" w:rsidRDefault="00A662DF" w:rsidP="00867AC8">
            <w:pPr>
              <w:pStyle w:val="NoSpacing"/>
              <w:jc w:val="center"/>
              <w:rPr>
                <w:rFonts w:ascii="Times New Roman" w:hAnsi="Times New Roman"/>
              </w:rPr>
            </w:pPr>
            <w:r w:rsidRPr="00D469BE">
              <w:rPr>
                <w:rFonts w:ascii="Times New Roman" w:hAnsi="Times New Roman"/>
                <w:b/>
              </w:rPr>
              <w:t>COMMITMENT</w:t>
            </w:r>
            <w:r w:rsidR="00D16741" w:rsidRPr="00D469BE">
              <w:rPr>
                <w:rFonts w:ascii="Times New Roman" w:hAnsi="Times New Roman"/>
                <w:b/>
              </w:rPr>
              <w:t xml:space="preserve"> 1</w:t>
            </w:r>
            <w:r w:rsidR="00867AC8">
              <w:rPr>
                <w:rFonts w:ascii="Times New Roman" w:hAnsi="Times New Roman"/>
                <w:b/>
              </w:rPr>
              <w:t>1</w:t>
            </w:r>
            <w:r w:rsidR="00D16741" w:rsidRPr="00D469BE">
              <w:rPr>
                <w:rFonts w:ascii="Times New Roman" w:hAnsi="Times New Roman"/>
                <w:b/>
              </w:rPr>
              <w:t xml:space="preserve">: </w:t>
            </w:r>
            <w:r w:rsidR="003C4E94" w:rsidRPr="00D469BE">
              <w:rPr>
                <w:rFonts w:ascii="Times New Roman" w:hAnsi="Times New Roman"/>
                <w:b/>
              </w:rPr>
              <w:t xml:space="preserve">Development of a uniform methodology for planning, </w:t>
            </w:r>
            <w:r w:rsidR="00BB4885">
              <w:rPr>
                <w:rFonts w:ascii="Times New Roman" w:hAnsi="Times New Roman"/>
                <w:b/>
              </w:rPr>
              <w:t>m</w:t>
            </w:r>
            <w:r w:rsidR="00867AC8">
              <w:rPr>
                <w:rFonts w:ascii="Times New Roman" w:hAnsi="Times New Roman"/>
                <w:b/>
              </w:rPr>
              <w:t>onitoring</w:t>
            </w:r>
            <w:r w:rsidR="003C4E94" w:rsidRPr="00D469BE">
              <w:rPr>
                <w:rFonts w:ascii="Times New Roman" w:hAnsi="Times New Roman"/>
                <w:b/>
              </w:rPr>
              <w:t xml:space="preserve"> and performance evaluation of programmes and projects implemented by civil society organisations and monitoring the spending of allocated funds</w:t>
            </w:r>
          </w:p>
        </w:tc>
      </w:tr>
      <w:tr w:rsidR="00E7441A" w:rsidRPr="00D469BE" w:rsidTr="007B4D02">
        <w:trPr>
          <w:trHeight w:val="704"/>
        </w:trPr>
        <w:tc>
          <w:tcPr>
            <w:tcW w:w="2812" w:type="dxa"/>
            <w:shd w:val="clear" w:color="auto" w:fill="F2F2F2"/>
            <w:vAlign w:val="center"/>
          </w:tcPr>
          <w:p w:rsidR="00E7441A" w:rsidRPr="00D469BE" w:rsidRDefault="00A662DF" w:rsidP="007C4020">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Commitment Start and End Date (e.g. 30 June 2015 - 30 June 2017)</w:t>
            </w:r>
          </w:p>
        </w:tc>
        <w:tc>
          <w:tcPr>
            <w:tcW w:w="6379" w:type="dxa"/>
            <w:gridSpan w:val="4"/>
            <w:vAlign w:val="center"/>
          </w:tcPr>
          <w:p w:rsidR="00C97C16" w:rsidRPr="00D469BE" w:rsidRDefault="001901D7" w:rsidP="00C97C16">
            <w:pPr>
              <w:autoSpaceDE w:val="0"/>
              <w:autoSpaceDN w:val="0"/>
              <w:adjustRightInd w:val="0"/>
              <w:spacing w:after="0" w:line="240" w:lineRule="auto"/>
              <w:jc w:val="center"/>
              <w:rPr>
                <w:rFonts w:ascii="Times New Roman" w:hAnsi="Times New Roman"/>
                <w:lang w:val="en-GB"/>
              </w:rPr>
            </w:pPr>
            <w:r w:rsidRPr="00D469BE">
              <w:rPr>
                <w:rFonts w:ascii="Times New Roman" w:hAnsi="Times New Roman"/>
                <w:lang w:val="en-GB"/>
              </w:rPr>
              <w:t>Q1</w:t>
            </w:r>
            <w:r w:rsidR="00C97C16" w:rsidRPr="00D469BE">
              <w:rPr>
                <w:rFonts w:ascii="Times New Roman" w:hAnsi="Times New Roman"/>
                <w:lang w:val="en-GB"/>
              </w:rPr>
              <w:t xml:space="preserve"> </w:t>
            </w:r>
            <w:r w:rsidR="001E2005" w:rsidRPr="00D469BE">
              <w:rPr>
                <w:rFonts w:ascii="Times New Roman" w:hAnsi="Times New Roman"/>
                <w:lang w:val="en-GB"/>
              </w:rPr>
              <w:t>2017</w:t>
            </w:r>
            <w:r w:rsidR="00C97C16" w:rsidRPr="00D469BE">
              <w:rPr>
                <w:rFonts w:ascii="Times New Roman" w:hAnsi="Times New Roman"/>
                <w:lang w:val="en-GB"/>
              </w:rPr>
              <w:t xml:space="preserve"> – </w:t>
            </w:r>
            <w:r w:rsidRPr="00D469BE">
              <w:rPr>
                <w:rFonts w:ascii="Times New Roman" w:hAnsi="Times New Roman"/>
                <w:lang w:val="en-GB"/>
              </w:rPr>
              <w:t>Q2</w:t>
            </w:r>
            <w:r w:rsidR="00C97C16" w:rsidRPr="00D469BE">
              <w:rPr>
                <w:rFonts w:ascii="Times New Roman" w:hAnsi="Times New Roman"/>
                <w:lang w:val="en-GB"/>
              </w:rPr>
              <w:t xml:space="preserve"> 2017</w:t>
            </w:r>
          </w:p>
          <w:p w:rsidR="00E7441A" w:rsidRPr="00D469BE" w:rsidRDefault="00C97C16" w:rsidP="00C97C16">
            <w:pPr>
              <w:autoSpaceDE w:val="0"/>
              <w:autoSpaceDN w:val="0"/>
              <w:adjustRightInd w:val="0"/>
              <w:spacing w:after="0" w:line="240" w:lineRule="auto"/>
              <w:jc w:val="center"/>
              <w:rPr>
                <w:rFonts w:ascii="Times New Roman" w:hAnsi="Times New Roman"/>
                <w:lang w:val="en-GB"/>
              </w:rPr>
            </w:pPr>
            <w:r w:rsidRPr="00D469BE">
              <w:rPr>
                <w:rFonts w:ascii="Times New Roman" w:hAnsi="Times New Roman"/>
                <w:lang w:val="en-GB"/>
              </w:rPr>
              <w:t>(</w:t>
            </w:r>
            <w:r w:rsidR="001901D7" w:rsidRPr="00D469BE">
              <w:rPr>
                <w:rFonts w:ascii="Times New Roman" w:hAnsi="Times New Roman"/>
                <w:lang w:val="en-GB"/>
              </w:rPr>
              <w:t>January</w:t>
            </w:r>
            <w:r w:rsidR="003C4E94" w:rsidRPr="00D469BE">
              <w:rPr>
                <w:rFonts w:ascii="Times New Roman" w:hAnsi="Times New Roman"/>
                <w:lang w:val="en-GB"/>
              </w:rPr>
              <w:t xml:space="preserve"> </w:t>
            </w:r>
            <w:r w:rsidRPr="00D469BE">
              <w:rPr>
                <w:rFonts w:ascii="Times New Roman" w:hAnsi="Times New Roman"/>
                <w:lang w:val="en-GB"/>
              </w:rPr>
              <w:t>-</w:t>
            </w:r>
            <w:r w:rsidR="003C4E94" w:rsidRPr="00D469BE">
              <w:rPr>
                <w:rFonts w:ascii="Times New Roman" w:hAnsi="Times New Roman"/>
                <w:lang w:val="en-GB"/>
              </w:rPr>
              <w:t xml:space="preserve"> </w:t>
            </w:r>
            <w:r w:rsidR="001E2005" w:rsidRPr="00D469BE">
              <w:rPr>
                <w:rFonts w:ascii="Times New Roman" w:hAnsi="Times New Roman"/>
                <w:lang w:val="en-GB"/>
              </w:rPr>
              <w:t xml:space="preserve">June </w:t>
            </w:r>
            <w:r w:rsidRPr="00D469BE">
              <w:rPr>
                <w:rFonts w:ascii="Times New Roman" w:hAnsi="Times New Roman"/>
                <w:lang w:val="en-GB"/>
              </w:rPr>
              <w:t>2017)</w:t>
            </w:r>
          </w:p>
        </w:tc>
      </w:tr>
      <w:tr w:rsidR="00E7441A" w:rsidRPr="00D469BE" w:rsidTr="007B4D02">
        <w:tc>
          <w:tcPr>
            <w:tcW w:w="2812" w:type="dxa"/>
            <w:shd w:val="clear" w:color="auto" w:fill="F2F2F2"/>
            <w:vAlign w:val="center"/>
          </w:tcPr>
          <w:p w:rsidR="00E7441A" w:rsidRPr="00D469BE" w:rsidRDefault="00A662DF" w:rsidP="007C4020">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Lead implementing agency</w:t>
            </w:r>
            <w:r w:rsidR="00E7441A" w:rsidRPr="00D469BE">
              <w:rPr>
                <w:rFonts w:ascii="Times New Roman" w:eastAsia="Times New Roman" w:hAnsi="Times New Roman"/>
                <w:color w:val="000000"/>
                <w:lang w:val="en-GB"/>
              </w:rPr>
              <w:t xml:space="preserve"> – </w:t>
            </w:r>
            <w:r w:rsidRPr="00D469BE">
              <w:rPr>
                <w:rFonts w:ascii="Times New Roman" w:eastAsia="Times New Roman" w:hAnsi="Times New Roman"/>
                <w:color w:val="000000"/>
                <w:lang w:val="en-GB"/>
              </w:rPr>
              <w:t>Ministry, subordinated body, agency etc.</w:t>
            </w:r>
            <w:r w:rsidR="00E7441A" w:rsidRPr="00D469BE">
              <w:rPr>
                <w:rFonts w:ascii="Times New Roman" w:eastAsia="Times New Roman" w:hAnsi="Times New Roman"/>
                <w:color w:val="000000"/>
                <w:lang w:val="en-GB"/>
              </w:rPr>
              <w:t xml:space="preserve"> </w:t>
            </w:r>
          </w:p>
        </w:tc>
        <w:tc>
          <w:tcPr>
            <w:tcW w:w="6379" w:type="dxa"/>
            <w:gridSpan w:val="4"/>
            <w:vAlign w:val="center"/>
          </w:tcPr>
          <w:p w:rsidR="00E7441A" w:rsidRPr="00D469BE" w:rsidRDefault="009214D7" w:rsidP="007C4020">
            <w:pPr>
              <w:spacing w:after="0" w:line="240" w:lineRule="auto"/>
              <w:rPr>
                <w:rFonts w:ascii="Times New Roman" w:hAnsi="Times New Roman"/>
                <w:lang w:val="en-GB"/>
              </w:rPr>
            </w:pPr>
            <w:r w:rsidRPr="00D469BE">
              <w:rPr>
                <w:rFonts w:ascii="Times New Roman" w:hAnsi="Times New Roman"/>
                <w:lang w:val="en-GB"/>
              </w:rPr>
              <w:t>Office for Cooperation with the Civil Society</w:t>
            </w:r>
          </w:p>
        </w:tc>
      </w:tr>
      <w:tr w:rsidR="00E7441A" w:rsidRPr="00D469BE" w:rsidTr="007B4D02">
        <w:trPr>
          <w:trHeight w:val="600"/>
        </w:trPr>
        <w:tc>
          <w:tcPr>
            <w:tcW w:w="2812" w:type="dxa"/>
            <w:shd w:val="clear" w:color="auto" w:fill="F2F2F2"/>
            <w:vAlign w:val="center"/>
          </w:tcPr>
          <w:p w:rsidR="00E7441A" w:rsidRPr="00D469BE" w:rsidRDefault="00A662DF" w:rsidP="007C4020">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Name of responsible person from implementing agency</w:t>
            </w:r>
          </w:p>
        </w:tc>
        <w:tc>
          <w:tcPr>
            <w:tcW w:w="6379" w:type="dxa"/>
            <w:gridSpan w:val="4"/>
            <w:vAlign w:val="center"/>
          </w:tcPr>
          <w:p w:rsidR="00E7441A" w:rsidRPr="00D469BE" w:rsidRDefault="004278E4" w:rsidP="007C4020">
            <w:pPr>
              <w:spacing w:after="0" w:line="240" w:lineRule="auto"/>
              <w:rPr>
                <w:rFonts w:ascii="Times New Roman" w:hAnsi="Times New Roman"/>
                <w:lang w:val="en-GB"/>
              </w:rPr>
            </w:pPr>
            <w:r w:rsidRPr="00D469BE">
              <w:rPr>
                <w:rFonts w:ascii="Times New Roman" w:hAnsi="Times New Roman"/>
                <w:lang w:val="en-GB"/>
              </w:rPr>
              <w:t>Milena Banović</w:t>
            </w:r>
            <w:r w:rsidR="00E7441A" w:rsidRPr="00D469BE">
              <w:rPr>
                <w:rFonts w:ascii="Times New Roman" w:hAnsi="Times New Roman"/>
                <w:lang w:val="en-GB"/>
              </w:rPr>
              <w:t xml:space="preserve"> </w:t>
            </w:r>
          </w:p>
        </w:tc>
      </w:tr>
      <w:tr w:rsidR="00E7441A" w:rsidRPr="00D469BE" w:rsidTr="007B4D02">
        <w:trPr>
          <w:trHeight w:val="270"/>
        </w:trPr>
        <w:tc>
          <w:tcPr>
            <w:tcW w:w="2812" w:type="dxa"/>
            <w:shd w:val="clear" w:color="auto" w:fill="F2F2F2"/>
            <w:vAlign w:val="center"/>
          </w:tcPr>
          <w:p w:rsidR="00E7441A" w:rsidRPr="00D469BE" w:rsidRDefault="00A662DF" w:rsidP="007C4020">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Title, Department</w:t>
            </w:r>
          </w:p>
        </w:tc>
        <w:tc>
          <w:tcPr>
            <w:tcW w:w="6379" w:type="dxa"/>
            <w:gridSpan w:val="4"/>
            <w:vAlign w:val="center"/>
          </w:tcPr>
          <w:p w:rsidR="00E7441A" w:rsidRPr="00D469BE" w:rsidRDefault="004278E4" w:rsidP="007C4020">
            <w:pPr>
              <w:spacing w:after="0" w:line="240" w:lineRule="auto"/>
              <w:rPr>
                <w:rFonts w:ascii="Times New Roman" w:hAnsi="Times New Roman"/>
                <w:lang w:val="en-GB"/>
              </w:rPr>
            </w:pPr>
            <w:r w:rsidRPr="00D469BE">
              <w:rPr>
                <w:rFonts w:ascii="Times New Roman" w:hAnsi="Times New Roman"/>
                <w:lang w:val="en-GB"/>
              </w:rPr>
              <w:t xml:space="preserve">Head of Division for Planning and Creating an Enabling Environment for Civil </w:t>
            </w:r>
            <w:r w:rsidR="00423A11" w:rsidRPr="00D469BE">
              <w:rPr>
                <w:rFonts w:ascii="Times New Roman" w:hAnsi="Times New Roman"/>
                <w:lang w:val="en-GB"/>
              </w:rPr>
              <w:t>Society</w:t>
            </w:r>
            <w:r w:rsidRPr="00D469BE">
              <w:rPr>
                <w:rFonts w:ascii="Times New Roman" w:hAnsi="Times New Roman"/>
                <w:lang w:val="en-GB"/>
              </w:rPr>
              <w:t xml:space="preserve"> Development</w:t>
            </w:r>
          </w:p>
        </w:tc>
      </w:tr>
      <w:tr w:rsidR="00E7441A" w:rsidRPr="00D469BE" w:rsidTr="007B4D02">
        <w:trPr>
          <w:trHeight w:val="285"/>
        </w:trPr>
        <w:tc>
          <w:tcPr>
            <w:tcW w:w="2812" w:type="dxa"/>
            <w:shd w:val="clear" w:color="auto" w:fill="F2F2F2"/>
            <w:vAlign w:val="center"/>
          </w:tcPr>
          <w:p w:rsidR="00E7441A" w:rsidRPr="00D469BE" w:rsidRDefault="00A662DF" w:rsidP="007C4020">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Email</w:t>
            </w:r>
          </w:p>
        </w:tc>
        <w:tc>
          <w:tcPr>
            <w:tcW w:w="6379" w:type="dxa"/>
            <w:gridSpan w:val="4"/>
            <w:vAlign w:val="center"/>
          </w:tcPr>
          <w:p w:rsidR="00022091" w:rsidRPr="00D469BE" w:rsidRDefault="00172D12" w:rsidP="007C4020">
            <w:pPr>
              <w:spacing w:after="0" w:line="240" w:lineRule="auto"/>
              <w:rPr>
                <w:rFonts w:ascii="Times New Roman" w:hAnsi="Times New Roman"/>
                <w:lang w:val="en-GB"/>
              </w:rPr>
            </w:pPr>
            <w:hyperlink r:id="rId29" w:history="1">
              <w:r w:rsidR="00022091" w:rsidRPr="00D469BE">
                <w:rPr>
                  <w:rStyle w:val="Hyperlink"/>
                  <w:rFonts w:ascii="Times New Roman" w:hAnsi="Times New Roman"/>
                  <w:lang w:val="en-GB"/>
                </w:rPr>
                <w:t>milena.banovic@civilnodrustvo.gov.rs</w:t>
              </w:r>
            </w:hyperlink>
          </w:p>
        </w:tc>
      </w:tr>
      <w:tr w:rsidR="00E7441A" w:rsidRPr="00D469BE" w:rsidTr="007B4D02">
        <w:trPr>
          <w:trHeight w:val="225"/>
        </w:trPr>
        <w:tc>
          <w:tcPr>
            <w:tcW w:w="2812" w:type="dxa"/>
            <w:shd w:val="clear" w:color="auto" w:fill="F2F2F2"/>
            <w:vAlign w:val="center"/>
          </w:tcPr>
          <w:p w:rsidR="00E7441A" w:rsidRPr="00D469BE" w:rsidRDefault="00A662DF" w:rsidP="007C4020">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Phone</w:t>
            </w:r>
          </w:p>
        </w:tc>
        <w:tc>
          <w:tcPr>
            <w:tcW w:w="6379" w:type="dxa"/>
            <w:gridSpan w:val="4"/>
          </w:tcPr>
          <w:p w:rsidR="00E7441A" w:rsidRPr="00D469BE" w:rsidRDefault="00E7441A" w:rsidP="007C4020">
            <w:pPr>
              <w:spacing w:after="0" w:line="240" w:lineRule="auto"/>
              <w:rPr>
                <w:rFonts w:ascii="Times New Roman" w:hAnsi="Times New Roman"/>
                <w:lang w:val="en-GB"/>
              </w:rPr>
            </w:pPr>
            <w:r w:rsidRPr="00D469BE">
              <w:rPr>
                <w:rFonts w:ascii="Times New Roman" w:hAnsi="Times New Roman"/>
                <w:lang w:val="en-GB"/>
              </w:rPr>
              <w:t>+381 11 311 3895</w:t>
            </w:r>
          </w:p>
        </w:tc>
      </w:tr>
      <w:tr w:rsidR="00E7441A" w:rsidRPr="00D469BE" w:rsidTr="007B4D02">
        <w:trPr>
          <w:trHeight w:val="1215"/>
        </w:trPr>
        <w:tc>
          <w:tcPr>
            <w:tcW w:w="2812" w:type="dxa"/>
            <w:vMerge w:val="restart"/>
            <w:shd w:val="clear" w:color="auto" w:fill="F2F2F2"/>
            <w:vAlign w:val="center"/>
          </w:tcPr>
          <w:p w:rsidR="00E7441A" w:rsidRPr="00D469BE" w:rsidRDefault="00A662DF" w:rsidP="007C4020">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lastRenderedPageBreak/>
              <w:t>Other actors involved</w:t>
            </w:r>
          </w:p>
        </w:tc>
        <w:tc>
          <w:tcPr>
            <w:tcW w:w="2100" w:type="dxa"/>
            <w:vAlign w:val="center"/>
          </w:tcPr>
          <w:p w:rsidR="00E7441A" w:rsidRPr="00D469BE" w:rsidRDefault="009214D7" w:rsidP="007C4020">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Administration</w:t>
            </w:r>
          </w:p>
        </w:tc>
        <w:tc>
          <w:tcPr>
            <w:tcW w:w="4279" w:type="dxa"/>
            <w:gridSpan w:val="3"/>
          </w:tcPr>
          <w:p w:rsidR="00E7441A" w:rsidRPr="00D469BE" w:rsidRDefault="00E7441A" w:rsidP="00AA5281">
            <w:pPr>
              <w:rPr>
                <w:rFonts w:ascii="Times New Roman" w:hAnsi="Times New Roman"/>
                <w:lang w:val="en-GB"/>
              </w:rPr>
            </w:pPr>
          </w:p>
          <w:p w:rsidR="00E7441A" w:rsidRPr="00D469BE" w:rsidRDefault="00A545B6" w:rsidP="00AA5281">
            <w:pPr>
              <w:rPr>
                <w:rFonts w:ascii="Times New Roman" w:hAnsi="Times New Roman"/>
                <w:lang w:val="en-GB"/>
              </w:rPr>
            </w:pPr>
            <w:r w:rsidRPr="00D469BE">
              <w:rPr>
                <w:rFonts w:ascii="Times New Roman" w:hAnsi="Times New Roman"/>
                <w:lang w:val="en-GB"/>
              </w:rPr>
              <w:t>Ministry of Public Administration and Local Self-Government</w:t>
            </w:r>
          </w:p>
        </w:tc>
      </w:tr>
      <w:tr w:rsidR="00E7441A" w:rsidRPr="00D469BE" w:rsidTr="007B4D02">
        <w:trPr>
          <w:trHeight w:val="1155"/>
        </w:trPr>
        <w:tc>
          <w:tcPr>
            <w:tcW w:w="2812" w:type="dxa"/>
            <w:vMerge/>
            <w:shd w:val="clear" w:color="auto" w:fill="F2F2F2"/>
          </w:tcPr>
          <w:p w:rsidR="00E7441A" w:rsidRPr="00D469BE" w:rsidRDefault="00E7441A" w:rsidP="00AA5281">
            <w:pPr>
              <w:rPr>
                <w:rFonts w:ascii="Times New Roman" w:hAnsi="Times New Roman"/>
                <w:lang w:val="en-GB"/>
              </w:rPr>
            </w:pPr>
          </w:p>
        </w:tc>
        <w:tc>
          <w:tcPr>
            <w:tcW w:w="2100" w:type="dxa"/>
            <w:vAlign w:val="center"/>
          </w:tcPr>
          <w:p w:rsidR="00E7441A" w:rsidRPr="00D469BE" w:rsidRDefault="007A3E2A" w:rsidP="007C4020">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Civil sector organisations, private sector, working groups</w:t>
            </w:r>
            <w:r w:rsidR="00E7441A" w:rsidRPr="00D469BE">
              <w:rPr>
                <w:rFonts w:ascii="Times New Roman" w:eastAsia="Times New Roman" w:hAnsi="Times New Roman"/>
                <w:color w:val="000000"/>
                <w:lang w:val="en-GB"/>
              </w:rPr>
              <w:t xml:space="preserve">  </w:t>
            </w:r>
          </w:p>
        </w:tc>
        <w:tc>
          <w:tcPr>
            <w:tcW w:w="4279" w:type="dxa"/>
            <w:gridSpan w:val="3"/>
          </w:tcPr>
          <w:p w:rsidR="00E7441A" w:rsidRPr="00D469BE" w:rsidRDefault="00E7441A" w:rsidP="00AA5281">
            <w:pPr>
              <w:rPr>
                <w:rFonts w:ascii="Times New Roman" w:hAnsi="Times New Roman"/>
                <w:lang w:val="en-GB"/>
              </w:rPr>
            </w:pPr>
          </w:p>
          <w:p w:rsidR="00E7441A" w:rsidRPr="00D469BE" w:rsidRDefault="00677F63" w:rsidP="007C4020">
            <w:pPr>
              <w:spacing w:after="0" w:line="240" w:lineRule="auto"/>
              <w:rPr>
                <w:rFonts w:ascii="Times New Roman" w:hAnsi="Times New Roman"/>
                <w:lang w:val="en-GB"/>
              </w:rPr>
            </w:pPr>
            <w:r w:rsidRPr="00D469BE">
              <w:rPr>
                <w:rFonts w:ascii="Times New Roman" w:hAnsi="Times New Roman"/>
                <w:lang w:val="en-GB"/>
              </w:rPr>
              <w:t>Civil society organisations</w:t>
            </w:r>
          </w:p>
          <w:p w:rsidR="00E7441A" w:rsidRPr="00D469BE" w:rsidRDefault="00E7441A" w:rsidP="00AA5281">
            <w:pPr>
              <w:rPr>
                <w:rFonts w:ascii="Times New Roman" w:hAnsi="Times New Roman"/>
                <w:lang w:val="en-GB"/>
              </w:rPr>
            </w:pPr>
          </w:p>
        </w:tc>
      </w:tr>
      <w:tr w:rsidR="00E7441A" w:rsidRPr="00D469BE" w:rsidTr="007B4D02">
        <w:trPr>
          <w:trHeight w:val="960"/>
        </w:trPr>
        <w:tc>
          <w:tcPr>
            <w:tcW w:w="2812" w:type="dxa"/>
            <w:shd w:val="clear" w:color="auto" w:fill="F2F2F2"/>
            <w:vAlign w:val="center"/>
          </w:tcPr>
          <w:p w:rsidR="00E7441A" w:rsidRPr="00D469BE" w:rsidRDefault="00A662DF" w:rsidP="00AA5281">
            <w:pPr>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Status quo or problem addressed by the commitment</w:t>
            </w:r>
          </w:p>
        </w:tc>
        <w:tc>
          <w:tcPr>
            <w:tcW w:w="6379" w:type="dxa"/>
            <w:gridSpan w:val="4"/>
            <w:vAlign w:val="center"/>
          </w:tcPr>
          <w:p w:rsidR="00E7441A" w:rsidRPr="00D469BE" w:rsidRDefault="005D25CA" w:rsidP="0034700F">
            <w:pPr>
              <w:spacing w:after="0" w:line="240" w:lineRule="auto"/>
              <w:jc w:val="both"/>
              <w:rPr>
                <w:rFonts w:ascii="Times New Roman" w:hAnsi="Times New Roman"/>
                <w:lang w:val="en-GB"/>
              </w:rPr>
            </w:pPr>
            <w:r w:rsidRPr="00D469BE">
              <w:rPr>
                <w:rFonts w:ascii="Times New Roman" w:hAnsi="Times New Roman"/>
                <w:lang w:val="en-GB"/>
              </w:rPr>
              <w:t xml:space="preserve">The data obtained through the Annual Aggregate Report on spending of budget funds allocated and disbursed to associations and other civil society organisations from the national budget of the Republic of Serbia as support to programme activities show that cross-checking methods are not </w:t>
            </w:r>
            <w:r w:rsidR="00AB3FF5" w:rsidRPr="00D469BE">
              <w:rPr>
                <w:rFonts w:ascii="Times New Roman" w:hAnsi="Times New Roman"/>
                <w:lang w:val="en-GB"/>
              </w:rPr>
              <w:t>sufficiently</w:t>
            </w:r>
            <w:r w:rsidRPr="00D469BE">
              <w:rPr>
                <w:rFonts w:ascii="Times New Roman" w:hAnsi="Times New Roman"/>
                <w:lang w:val="en-GB"/>
              </w:rPr>
              <w:t xml:space="preserve"> used in the monitoring of execution of supported projects and programmes</w:t>
            </w:r>
            <w:r w:rsidR="00942479" w:rsidRPr="00D469BE">
              <w:rPr>
                <w:rFonts w:ascii="Times New Roman" w:hAnsi="Times New Roman"/>
                <w:lang w:val="en-GB"/>
              </w:rPr>
              <w:t xml:space="preserve">. </w:t>
            </w:r>
            <w:r w:rsidRPr="00D469BE">
              <w:rPr>
                <w:rFonts w:ascii="Times New Roman" w:hAnsi="Times New Roman"/>
                <w:lang w:val="en-GB"/>
              </w:rPr>
              <w:t>These data also show that the main method of monitoring the execution of programmes and projects is review of final and narrative reports, while monitoring visits to associations account for the lowest share</w:t>
            </w:r>
            <w:r w:rsidR="00942479" w:rsidRPr="00D469BE">
              <w:rPr>
                <w:rFonts w:ascii="Times New Roman" w:hAnsi="Times New Roman"/>
                <w:lang w:val="en-GB"/>
              </w:rPr>
              <w:t xml:space="preserve">. </w:t>
            </w:r>
            <w:r w:rsidRPr="00D469BE">
              <w:rPr>
                <w:rFonts w:ascii="Times New Roman" w:hAnsi="Times New Roman"/>
                <w:lang w:val="en-GB"/>
              </w:rPr>
              <w:t xml:space="preserve">This shows there is a need to harmonise the practices of monitoring supported </w:t>
            </w:r>
            <w:r w:rsidR="00A33ABD" w:rsidRPr="00D469BE">
              <w:rPr>
                <w:rFonts w:ascii="Times New Roman" w:hAnsi="Times New Roman"/>
                <w:lang w:val="en-GB"/>
              </w:rPr>
              <w:t>CSO</w:t>
            </w:r>
            <w:r w:rsidRPr="00D469BE">
              <w:rPr>
                <w:rFonts w:ascii="Times New Roman" w:hAnsi="Times New Roman"/>
                <w:lang w:val="en-GB"/>
              </w:rPr>
              <w:t xml:space="preserve"> programmes and projects</w:t>
            </w:r>
            <w:r w:rsidR="00C675AE" w:rsidRPr="00D469BE">
              <w:rPr>
                <w:rFonts w:ascii="Times New Roman" w:hAnsi="Times New Roman"/>
                <w:lang w:val="en-GB"/>
              </w:rPr>
              <w:t xml:space="preserve">, </w:t>
            </w:r>
            <w:r w:rsidRPr="00D469BE">
              <w:rPr>
                <w:rFonts w:ascii="Times New Roman" w:hAnsi="Times New Roman"/>
                <w:lang w:val="en-GB"/>
              </w:rPr>
              <w:t>using multiple different monitoring and evaluation methods</w:t>
            </w:r>
            <w:r w:rsidR="00C675AE" w:rsidRPr="00D469BE">
              <w:rPr>
                <w:rFonts w:ascii="Times New Roman" w:hAnsi="Times New Roman"/>
                <w:lang w:val="en-GB"/>
              </w:rPr>
              <w:t>.</w:t>
            </w:r>
          </w:p>
        </w:tc>
      </w:tr>
      <w:tr w:rsidR="00E7441A" w:rsidRPr="00D469BE" w:rsidTr="007B4D02">
        <w:trPr>
          <w:trHeight w:val="960"/>
        </w:trPr>
        <w:tc>
          <w:tcPr>
            <w:tcW w:w="2812" w:type="dxa"/>
            <w:shd w:val="clear" w:color="auto" w:fill="F2F2F2"/>
            <w:vAlign w:val="center"/>
          </w:tcPr>
          <w:p w:rsidR="00E7441A" w:rsidRPr="00D469BE" w:rsidRDefault="00A662DF" w:rsidP="007C4020">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Main objective</w:t>
            </w:r>
          </w:p>
        </w:tc>
        <w:tc>
          <w:tcPr>
            <w:tcW w:w="6379" w:type="dxa"/>
            <w:gridSpan w:val="4"/>
            <w:vAlign w:val="center"/>
          </w:tcPr>
          <w:p w:rsidR="00E7441A" w:rsidRPr="00D469BE" w:rsidRDefault="005D25CA" w:rsidP="0034700F">
            <w:pPr>
              <w:spacing w:after="0" w:line="240" w:lineRule="auto"/>
              <w:jc w:val="both"/>
              <w:rPr>
                <w:rFonts w:ascii="Times New Roman" w:hAnsi="Times New Roman"/>
                <w:lang w:val="en-GB"/>
              </w:rPr>
            </w:pPr>
            <w:r w:rsidRPr="00D469BE">
              <w:rPr>
                <w:rFonts w:ascii="Times New Roman" w:hAnsi="Times New Roman"/>
                <w:lang w:val="en-GB"/>
              </w:rPr>
              <w:t>The aim of improv</w:t>
            </w:r>
            <w:r w:rsidR="00277B08" w:rsidRPr="00D469BE">
              <w:rPr>
                <w:rFonts w:ascii="Times New Roman" w:hAnsi="Times New Roman"/>
                <w:lang w:val="en-GB"/>
              </w:rPr>
              <w:t>ing</w:t>
            </w:r>
            <w:r w:rsidRPr="00D469BE">
              <w:rPr>
                <w:rFonts w:ascii="Times New Roman" w:hAnsi="Times New Roman"/>
                <w:lang w:val="en-GB"/>
              </w:rPr>
              <w:t xml:space="preserve"> the process of monitoring and evaluation of supported programmes and projects is to </w:t>
            </w:r>
            <w:r w:rsidR="00277B08" w:rsidRPr="00D469BE">
              <w:rPr>
                <w:rFonts w:ascii="Times New Roman" w:hAnsi="Times New Roman"/>
                <w:lang w:val="en-GB"/>
              </w:rPr>
              <w:t>ensure sounder follow-up to ensure their better implementation</w:t>
            </w:r>
            <w:r w:rsidR="00C675AE" w:rsidRPr="00D469BE">
              <w:rPr>
                <w:rFonts w:ascii="Times New Roman" w:hAnsi="Times New Roman"/>
                <w:lang w:val="en-GB"/>
              </w:rPr>
              <w:t xml:space="preserve">. </w:t>
            </w:r>
            <w:r w:rsidR="00277B08" w:rsidRPr="00D469BE">
              <w:rPr>
                <w:rFonts w:ascii="Times New Roman" w:hAnsi="Times New Roman"/>
                <w:lang w:val="en-GB"/>
              </w:rPr>
              <w:t>In addition, this will give public administration bodies a much better image of the value for money of their investment, which will provide the basis for improved planning and more effective spending of budget funds</w:t>
            </w:r>
            <w:r w:rsidR="00152AB1" w:rsidRPr="00D469BE">
              <w:rPr>
                <w:rFonts w:ascii="Times New Roman" w:hAnsi="Times New Roman"/>
                <w:lang w:val="en-GB"/>
              </w:rPr>
              <w:t>,</w:t>
            </w:r>
            <w:r w:rsidR="00942479" w:rsidRPr="00D469BE">
              <w:rPr>
                <w:rFonts w:ascii="Times New Roman" w:hAnsi="Times New Roman"/>
                <w:lang w:val="en-GB"/>
              </w:rPr>
              <w:t xml:space="preserve"> </w:t>
            </w:r>
            <w:r w:rsidR="000E3EB3" w:rsidRPr="00D469BE">
              <w:rPr>
                <w:rFonts w:ascii="Times New Roman" w:hAnsi="Times New Roman"/>
                <w:lang w:val="en-GB"/>
              </w:rPr>
              <w:t>in accordance with</w:t>
            </w:r>
            <w:r w:rsidR="00942479" w:rsidRPr="00D469BE">
              <w:rPr>
                <w:rFonts w:ascii="Times New Roman" w:hAnsi="Times New Roman"/>
                <w:lang w:val="en-GB"/>
              </w:rPr>
              <w:t xml:space="preserve"> </w:t>
            </w:r>
            <w:r w:rsidR="00277B08" w:rsidRPr="00D469BE">
              <w:rPr>
                <w:rFonts w:ascii="Times New Roman" w:hAnsi="Times New Roman"/>
                <w:lang w:val="en-GB"/>
              </w:rPr>
              <w:t>the objectives set out in public policy documents</w:t>
            </w:r>
            <w:r w:rsidR="00942479" w:rsidRPr="00D469BE">
              <w:rPr>
                <w:rFonts w:ascii="Times New Roman" w:hAnsi="Times New Roman"/>
                <w:lang w:val="en-GB"/>
              </w:rPr>
              <w:t>.</w:t>
            </w:r>
          </w:p>
        </w:tc>
      </w:tr>
      <w:tr w:rsidR="00E7441A" w:rsidRPr="00D469BE" w:rsidTr="007B4D02">
        <w:tc>
          <w:tcPr>
            <w:tcW w:w="2812" w:type="dxa"/>
            <w:shd w:val="clear" w:color="auto" w:fill="F2F2F2"/>
            <w:vAlign w:val="center"/>
          </w:tcPr>
          <w:p w:rsidR="00E7441A" w:rsidRPr="00D469BE" w:rsidRDefault="00A662DF" w:rsidP="007C4020">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Brief description of commitment (</w:t>
            </w:r>
            <w:r w:rsidR="00D469BE">
              <w:rPr>
                <w:rFonts w:ascii="Times New Roman" w:eastAsia="Times New Roman" w:hAnsi="Times New Roman"/>
                <w:color w:val="000000"/>
                <w:lang w:val="en-GB"/>
              </w:rPr>
              <w:t xml:space="preserve">140-character </w:t>
            </w:r>
            <w:r w:rsidRPr="00D469BE">
              <w:rPr>
                <w:rFonts w:ascii="Times New Roman" w:eastAsia="Times New Roman" w:hAnsi="Times New Roman"/>
                <w:color w:val="000000"/>
                <w:lang w:val="en-GB"/>
              </w:rPr>
              <w:t>limit)</w:t>
            </w:r>
          </w:p>
        </w:tc>
        <w:tc>
          <w:tcPr>
            <w:tcW w:w="6379" w:type="dxa"/>
            <w:gridSpan w:val="4"/>
            <w:vAlign w:val="center"/>
          </w:tcPr>
          <w:p w:rsidR="00E302EF" w:rsidRPr="00D469BE" w:rsidRDefault="00277B08" w:rsidP="0034700F">
            <w:pPr>
              <w:spacing w:after="0" w:line="240" w:lineRule="auto"/>
              <w:jc w:val="both"/>
              <w:rPr>
                <w:rFonts w:ascii="Times New Roman" w:hAnsi="Times New Roman"/>
                <w:lang w:val="en-GB"/>
              </w:rPr>
            </w:pPr>
            <w:r w:rsidRPr="00D469BE">
              <w:rPr>
                <w:rFonts w:ascii="Times New Roman" w:hAnsi="Times New Roman"/>
                <w:lang w:val="en-GB" w:eastAsia="sr-Cyrl-CS"/>
              </w:rPr>
              <w:t>Preparation and adoption of methodological instructions for the development of a plan of monitoring and evaluation of approved CSO programmes and projects and tracking spending of allocated funds</w:t>
            </w:r>
            <w:r w:rsidR="00942479" w:rsidRPr="00D469BE">
              <w:rPr>
                <w:rFonts w:ascii="Times New Roman" w:hAnsi="Times New Roman"/>
                <w:lang w:val="en-GB"/>
              </w:rPr>
              <w:t>.</w:t>
            </w:r>
          </w:p>
        </w:tc>
      </w:tr>
      <w:tr w:rsidR="00E7441A" w:rsidRPr="00D469BE" w:rsidTr="007B4D02">
        <w:tc>
          <w:tcPr>
            <w:tcW w:w="2812" w:type="dxa"/>
            <w:shd w:val="clear" w:color="auto" w:fill="F2F2F2"/>
            <w:vAlign w:val="center"/>
          </w:tcPr>
          <w:p w:rsidR="00E7441A" w:rsidRPr="00D469BE" w:rsidRDefault="00A662DF" w:rsidP="007C4020">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OGP challenge addressed by the commitment</w:t>
            </w:r>
          </w:p>
        </w:tc>
        <w:tc>
          <w:tcPr>
            <w:tcW w:w="6379" w:type="dxa"/>
            <w:gridSpan w:val="4"/>
            <w:vAlign w:val="center"/>
          </w:tcPr>
          <w:p w:rsidR="00E7441A" w:rsidRPr="00D469BE" w:rsidRDefault="001E5D7E" w:rsidP="007C4020">
            <w:pPr>
              <w:spacing w:after="0" w:line="240" w:lineRule="auto"/>
              <w:rPr>
                <w:rFonts w:ascii="Times New Roman" w:hAnsi="Times New Roman"/>
                <w:lang w:val="en-GB"/>
              </w:rPr>
            </w:pPr>
            <w:r w:rsidRPr="00D469BE">
              <w:rPr>
                <w:rFonts w:ascii="Times New Roman" w:hAnsi="Times New Roman"/>
                <w:lang w:val="en-GB"/>
              </w:rPr>
              <w:t>More efficient management of public resources</w:t>
            </w:r>
            <w:r w:rsidR="00E7441A" w:rsidRPr="00D469BE">
              <w:rPr>
                <w:rFonts w:ascii="Times New Roman" w:hAnsi="Times New Roman"/>
                <w:lang w:val="en-GB"/>
              </w:rPr>
              <w:t xml:space="preserve"> </w:t>
            </w:r>
          </w:p>
        </w:tc>
      </w:tr>
      <w:tr w:rsidR="00E7441A" w:rsidRPr="00D469BE" w:rsidTr="007B4D02">
        <w:trPr>
          <w:trHeight w:val="2175"/>
        </w:trPr>
        <w:tc>
          <w:tcPr>
            <w:tcW w:w="2812" w:type="dxa"/>
            <w:shd w:val="clear" w:color="auto" w:fill="F2F2F2"/>
          </w:tcPr>
          <w:p w:rsidR="007C4020" w:rsidRPr="00D469BE" w:rsidRDefault="00A662DF" w:rsidP="00373DCD">
            <w:pPr>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Relevance</w:t>
            </w:r>
            <w:r w:rsidR="00E7441A" w:rsidRPr="00D469BE">
              <w:rPr>
                <w:rFonts w:ascii="Times New Roman" w:eastAsia="Times New Roman" w:hAnsi="Times New Roman"/>
                <w:color w:val="000000"/>
                <w:lang w:val="en-GB"/>
              </w:rPr>
              <w:t>.</w:t>
            </w:r>
          </w:p>
          <w:p w:rsidR="00E7441A" w:rsidRPr="00D469BE" w:rsidRDefault="00A662DF" w:rsidP="00373DCD">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Briefly describe the way in which this commitment is relevant to further advancing OGP values of access to information, public accountability, civic participation, and technology and innovation for openness and accountability.</w:t>
            </w:r>
            <w:r w:rsidR="00E7441A" w:rsidRPr="00D469BE">
              <w:rPr>
                <w:rFonts w:ascii="Times New Roman" w:eastAsia="Times New Roman" w:hAnsi="Times New Roman"/>
                <w:color w:val="000000"/>
                <w:lang w:val="en-GB"/>
              </w:rPr>
              <w:t xml:space="preserve"> </w:t>
            </w:r>
            <w:r w:rsidRPr="00D469BE">
              <w:rPr>
                <w:rFonts w:ascii="Times New Roman" w:eastAsia="Times New Roman" w:hAnsi="Times New Roman"/>
                <w:color w:val="000000"/>
                <w:lang w:val="en-GB"/>
              </w:rPr>
              <w:t>(A detailed description of these values is available in the OGP Values Guidance Note.)</w:t>
            </w:r>
          </w:p>
        </w:tc>
        <w:tc>
          <w:tcPr>
            <w:tcW w:w="6379" w:type="dxa"/>
            <w:gridSpan w:val="4"/>
            <w:vAlign w:val="center"/>
          </w:tcPr>
          <w:p w:rsidR="00E7441A" w:rsidRPr="00D469BE" w:rsidRDefault="00277B08" w:rsidP="0034700F">
            <w:pPr>
              <w:spacing w:after="0" w:line="240" w:lineRule="auto"/>
              <w:jc w:val="both"/>
              <w:rPr>
                <w:rFonts w:ascii="Times New Roman" w:hAnsi="Times New Roman"/>
                <w:lang w:val="en-GB"/>
              </w:rPr>
            </w:pPr>
            <w:r w:rsidRPr="00D469BE">
              <w:rPr>
                <w:rFonts w:ascii="Times New Roman" w:hAnsi="Times New Roman"/>
                <w:lang w:val="en-GB" w:eastAsia="sr-Cyrl-CS"/>
              </w:rPr>
              <w:t xml:space="preserve">Strengthening the system of fiscal accountability and provision of information to the general public about CSO projects and programmes financed from the national budget </w:t>
            </w:r>
            <w:r w:rsidR="00157D0B" w:rsidRPr="00D469BE">
              <w:rPr>
                <w:rFonts w:ascii="Times New Roman" w:hAnsi="Times New Roman"/>
                <w:lang w:val="en-GB" w:eastAsia="sr-Cyrl-CS"/>
              </w:rPr>
              <w:t>of the Republic of Serbia</w:t>
            </w:r>
            <w:r w:rsidR="00942479" w:rsidRPr="00D469BE">
              <w:rPr>
                <w:rFonts w:ascii="Times New Roman" w:hAnsi="Times New Roman"/>
                <w:lang w:val="en-GB" w:eastAsia="sr-Cyrl-CS"/>
              </w:rPr>
              <w:t xml:space="preserve"> </w:t>
            </w:r>
            <w:r w:rsidRPr="00D469BE">
              <w:rPr>
                <w:rFonts w:ascii="Times New Roman" w:hAnsi="Times New Roman"/>
                <w:lang w:val="en-GB" w:eastAsia="sr-Cyrl-CS"/>
              </w:rPr>
              <w:t>will promote and develop integrity and accountability in the work of state institutions</w:t>
            </w:r>
            <w:r w:rsidR="00942479" w:rsidRPr="00D469BE">
              <w:rPr>
                <w:rFonts w:ascii="Times New Roman" w:hAnsi="Times New Roman"/>
                <w:lang w:val="en-GB" w:eastAsia="sr-Cyrl-CS"/>
              </w:rPr>
              <w:t xml:space="preserve"> </w:t>
            </w:r>
            <w:r w:rsidRPr="00D469BE">
              <w:rPr>
                <w:rFonts w:ascii="Times New Roman" w:hAnsi="Times New Roman"/>
                <w:lang w:val="en-GB" w:eastAsia="sr-Cyrl-CS"/>
              </w:rPr>
              <w:t xml:space="preserve">and build citizens’ trust in state institutions and civil society </w:t>
            </w:r>
            <w:r w:rsidR="00C0361D" w:rsidRPr="00D469BE">
              <w:rPr>
                <w:rFonts w:ascii="Times New Roman" w:hAnsi="Times New Roman"/>
                <w:lang w:val="en-GB" w:eastAsia="sr-Cyrl-CS"/>
              </w:rPr>
              <w:t>organisations</w:t>
            </w:r>
            <w:r w:rsidR="00942479" w:rsidRPr="00D469BE">
              <w:rPr>
                <w:rFonts w:ascii="Times New Roman" w:hAnsi="Times New Roman"/>
                <w:lang w:val="en-GB" w:eastAsia="sr-Cyrl-CS"/>
              </w:rPr>
              <w:t>.</w:t>
            </w:r>
          </w:p>
        </w:tc>
      </w:tr>
      <w:tr w:rsidR="00E7441A" w:rsidRPr="00D469BE" w:rsidTr="00373DCD">
        <w:trPr>
          <w:trHeight w:val="1365"/>
        </w:trPr>
        <w:tc>
          <w:tcPr>
            <w:tcW w:w="2812" w:type="dxa"/>
            <w:shd w:val="clear" w:color="auto" w:fill="F2F2F2"/>
            <w:vAlign w:val="center"/>
          </w:tcPr>
          <w:p w:rsidR="007C4020" w:rsidRPr="00D469BE" w:rsidRDefault="00A662DF" w:rsidP="00373DCD">
            <w:pPr>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lastRenderedPageBreak/>
              <w:t>Ambition</w:t>
            </w:r>
            <w:r w:rsidR="00E7441A" w:rsidRPr="00D469BE">
              <w:rPr>
                <w:rFonts w:ascii="Times New Roman" w:eastAsia="Times New Roman" w:hAnsi="Times New Roman"/>
                <w:color w:val="000000"/>
                <w:lang w:val="en-GB"/>
              </w:rPr>
              <w:t>.</w:t>
            </w:r>
          </w:p>
          <w:p w:rsidR="00E7441A" w:rsidRPr="00D469BE" w:rsidRDefault="00A662DF" w:rsidP="00373DCD">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Briefly describe the intended results of the commitment and how it will either make government more open or improve government through more openness</w:t>
            </w:r>
            <w:r w:rsidR="00E7441A" w:rsidRPr="00D469BE">
              <w:rPr>
                <w:rFonts w:ascii="Times New Roman" w:eastAsia="Times New Roman" w:hAnsi="Times New Roman"/>
                <w:color w:val="000000"/>
                <w:lang w:val="en-GB"/>
              </w:rPr>
              <w:t>.</w:t>
            </w:r>
          </w:p>
        </w:tc>
        <w:tc>
          <w:tcPr>
            <w:tcW w:w="6379" w:type="dxa"/>
            <w:gridSpan w:val="4"/>
          </w:tcPr>
          <w:p w:rsidR="00E7441A" w:rsidRPr="00D469BE" w:rsidRDefault="00011FD0" w:rsidP="00AD1DC7">
            <w:pPr>
              <w:pStyle w:val="ListParagraph"/>
              <w:autoSpaceDE w:val="0"/>
              <w:autoSpaceDN w:val="0"/>
              <w:adjustRightInd w:val="0"/>
              <w:spacing w:after="0" w:line="240" w:lineRule="auto"/>
              <w:ind w:left="0"/>
              <w:jc w:val="both"/>
              <w:rPr>
                <w:rFonts w:ascii="Times New Roman" w:hAnsi="Times New Roman"/>
                <w:lang w:val="en-GB"/>
              </w:rPr>
            </w:pPr>
            <w:r w:rsidRPr="00D469BE">
              <w:rPr>
                <w:rFonts w:ascii="Times New Roman" w:hAnsi="Times New Roman"/>
                <w:lang w:val="en-GB" w:eastAsia="sr-Cyrl-CS"/>
              </w:rPr>
              <w:t xml:space="preserve">Adoption of methodological instructions on the development of a plan of monitoring and evaluation of approved programmes and projects will impose a duty on </w:t>
            </w:r>
            <w:r w:rsidR="00560890" w:rsidRPr="00D469BE">
              <w:rPr>
                <w:rFonts w:ascii="Times New Roman" w:hAnsi="Times New Roman"/>
                <w:lang w:val="en-GB" w:eastAsia="sr-Cyrl-CS"/>
              </w:rPr>
              <w:t>public administration bodies</w:t>
            </w:r>
            <w:r w:rsidR="00942479" w:rsidRPr="00D469BE">
              <w:rPr>
                <w:rFonts w:ascii="Times New Roman" w:hAnsi="Times New Roman"/>
                <w:lang w:val="en-GB" w:eastAsia="sr-Cyrl-CS"/>
              </w:rPr>
              <w:t xml:space="preserve"> </w:t>
            </w:r>
            <w:r w:rsidRPr="00D469BE">
              <w:rPr>
                <w:rFonts w:ascii="Times New Roman" w:hAnsi="Times New Roman"/>
                <w:lang w:val="en-GB" w:eastAsia="sr-Cyrl-CS"/>
              </w:rPr>
              <w:t xml:space="preserve">to adopt a uniform approach to planning, monitoring and evaluation of approved </w:t>
            </w:r>
            <w:r w:rsidR="00A33ABD" w:rsidRPr="00D469BE">
              <w:rPr>
                <w:rFonts w:ascii="Times New Roman" w:hAnsi="Times New Roman"/>
                <w:lang w:val="en-GB" w:eastAsia="sr-Cyrl-CS"/>
              </w:rPr>
              <w:t>CSO</w:t>
            </w:r>
            <w:r w:rsidRPr="00D469BE">
              <w:rPr>
                <w:rFonts w:ascii="Times New Roman" w:hAnsi="Times New Roman"/>
                <w:lang w:val="en-GB" w:eastAsia="sr-Cyrl-CS"/>
              </w:rPr>
              <w:t xml:space="preserve"> programmes and projects</w:t>
            </w:r>
            <w:r w:rsidR="00942479" w:rsidRPr="00D469BE">
              <w:rPr>
                <w:rFonts w:ascii="Times New Roman" w:hAnsi="Times New Roman"/>
                <w:lang w:val="en-GB" w:eastAsia="sr-Cyrl-CS"/>
              </w:rPr>
              <w:t xml:space="preserve">. </w:t>
            </w:r>
            <w:r w:rsidRPr="00D469BE">
              <w:rPr>
                <w:rFonts w:ascii="Times New Roman" w:hAnsi="Times New Roman"/>
                <w:lang w:val="en-GB" w:eastAsia="sr-Cyrl-CS"/>
              </w:rPr>
              <w:t>This uniform approach to evaluation of the results of supported projects and programmes will provide a basis for evaluation and publishing of achieved results</w:t>
            </w:r>
            <w:r w:rsidR="00942479" w:rsidRPr="00D469BE">
              <w:rPr>
                <w:rFonts w:ascii="Times New Roman" w:hAnsi="Times New Roman"/>
                <w:lang w:val="en-GB" w:eastAsia="sr-Cyrl-CS"/>
              </w:rPr>
              <w:t xml:space="preserve">. </w:t>
            </w:r>
            <w:r w:rsidRPr="00D469BE">
              <w:rPr>
                <w:rFonts w:ascii="Times New Roman" w:hAnsi="Times New Roman"/>
                <w:lang w:val="en-GB" w:eastAsia="sr-Cyrl-CS"/>
              </w:rPr>
              <w:t xml:space="preserve">This measure is in line with Commitment </w:t>
            </w:r>
            <w:r w:rsidR="00942479" w:rsidRPr="00D469BE">
              <w:rPr>
                <w:rFonts w:ascii="Times New Roman" w:hAnsi="Times New Roman"/>
                <w:lang w:val="en-GB" w:eastAsia="sr-Cyrl-CS"/>
              </w:rPr>
              <w:t xml:space="preserve">12 </w:t>
            </w:r>
            <w:r w:rsidRPr="00D469BE">
              <w:rPr>
                <w:rFonts w:ascii="Times New Roman" w:hAnsi="Times New Roman"/>
                <w:lang w:val="en-GB" w:eastAsia="sr-Cyrl-CS"/>
              </w:rPr>
              <w:t>of this Action Plan</w:t>
            </w:r>
            <w:r w:rsidR="00942479" w:rsidRPr="00D469BE">
              <w:rPr>
                <w:rFonts w:ascii="Times New Roman" w:hAnsi="Times New Roman"/>
                <w:lang w:val="en-GB" w:eastAsia="sr-Cyrl-CS"/>
              </w:rPr>
              <w:t xml:space="preserve">, </w:t>
            </w:r>
            <w:r w:rsidRPr="00D469BE">
              <w:rPr>
                <w:rFonts w:ascii="Times New Roman" w:hAnsi="Times New Roman"/>
                <w:lang w:val="en-GB" w:eastAsia="sr-Cyrl-CS"/>
              </w:rPr>
              <w:t>which envisages amendments to the Regulation on Funds to Support Programmes or Missing Amount of Funds for Programmes of Public Interest implemented by Associations</w:t>
            </w:r>
            <w:r w:rsidR="00942479" w:rsidRPr="00D469BE">
              <w:rPr>
                <w:rFonts w:ascii="Times New Roman" w:hAnsi="Times New Roman"/>
                <w:lang w:val="en-GB"/>
              </w:rPr>
              <w:t xml:space="preserve">, </w:t>
            </w:r>
            <w:r w:rsidRPr="00D469BE">
              <w:rPr>
                <w:rFonts w:ascii="Times New Roman" w:hAnsi="Times New Roman"/>
                <w:lang w:val="en-GB"/>
              </w:rPr>
              <w:t xml:space="preserve">as is imposes a duty to report on achieved results of the supported </w:t>
            </w:r>
            <w:r w:rsidR="00A33ABD" w:rsidRPr="00D469BE">
              <w:rPr>
                <w:rFonts w:ascii="Times New Roman" w:hAnsi="Times New Roman"/>
                <w:lang w:val="en-GB"/>
              </w:rPr>
              <w:t>CSO</w:t>
            </w:r>
            <w:r w:rsidR="00EC1D60" w:rsidRPr="00D469BE">
              <w:rPr>
                <w:rFonts w:ascii="Times New Roman" w:hAnsi="Times New Roman"/>
                <w:lang w:val="en-GB"/>
              </w:rPr>
              <w:t xml:space="preserve"> </w:t>
            </w:r>
            <w:r w:rsidRPr="00D469BE">
              <w:rPr>
                <w:rFonts w:ascii="Times New Roman" w:hAnsi="Times New Roman"/>
                <w:lang w:val="en-GB"/>
              </w:rPr>
              <w:t>programmes and projects and defines the content and form of the Tender Cycle Evaluation Report</w:t>
            </w:r>
            <w:r w:rsidR="00942479" w:rsidRPr="00D469BE">
              <w:rPr>
                <w:rFonts w:ascii="Times New Roman" w:hAnsi="Times New Roman"/>
                <w:lang w:val="en-GB"/>
              </w:rPr>
              <w:t xml:space="preserve">. </w:t>
            </w:r>
            <w:r w:rsidRPr="00D469BE">
              <w:rPr>
                <w:rFonts w:ascii="Times New Roman" w:hAnsi="Times New Roman"/>
                <w:lang w:val="en-GB"/>
              </w:rPr>
              <w:t xml:space="preserve">This will ensure better public availability of information about the value for money of implemented projects and greater accountability of </w:t>
            </w:r>
            <w:r w:rsidR="00560890" w:rsidRPr="00D469BE">
              <w:rPr>
                <w:rFonts w:ascii="Times New Roman" w:hAnsi="Times New Roman"/>
                <w:lang w:val="en-GB"/>
              </w:rPr>
              <w:t>public administration bodies</w:t>
            </w:r>
            <w:r w:rsidR="00942479" w:rsidRPr="00D469BE">
              <w:rPr>
                <w:rFonts w:ascii="Times New Roman" w:hAnsi="Times New Roman"/>
                <w:lang w:val="en-GB"/>
              </w:rPr>
              <w:t xml:space="preserve"> </w:t>
            </w:r>
            <w:r w:rsidRPr="00D469BE">
              <w:rPr>
                <w:rFonts w:ascii="Times New Roman" w:hAnsi="Times New Roman"/>
                <w:lang w:val="en-GB"/>
              </w:rPr>
              <w:t xml:space="preserve">and </w:t>
            </w:r>
            <w:r w:rsidR="00A33ABD" w:rsidRPr="00D469BE">
              <w:rPr>
                <w:rFonts w:ascii="Times New Roman" w:hAnsi="Times New Roman"/>
                <w:lang w:val="en-GB"/>
              </w:rPr>
              <w:t>CSO</w:t>
            </w:r>
            <w:r w:rsidRPr="00D469BE">
              <w:rPr>
                <w:rFonts w:ascii="Times New Roman" w:hAnsi="Times New Roman"/>
                <w:lang w:val="en-GB"/>
              </w:rPr>
              <w:t>s</w:t>
            </w:r>
            <w:r w:rsidR="00942479" w:rsidRPr="00D469BE">
              <w:rPr>
                <w:rFonts w:ascii="Times New Roman" w:hAnsi="Times New Roman"/>
                <w:lang w:val="en-GB"/>
              </w:rPr>
              <w:t xml:space="preserve"> </w:t>
            </w:r>
            <w:r w:rsidRPr="00D469BE">
              <w:rPr>
                <w:rFonts w:ascii="Times New Roman" w:hAnsi="Times New Roman"/>
                <w:lang w:val="en-GB"/>
              </w:rPr>
              <w:t>for the public money they spend</w:t>
            </w:r>
            <w:r w:rsidR="00942479" w:rsidRPr="00D469BE">
              <w:rPr>
                <w:rFonts w:ascii="Times New Roman" w:hAnsi="Times New Roman"/>
                <w:lang w:val="en-GB"/>
              </w:rPr>
              <w:t>.</w:t>
            </w:r>
          </w:p>
        </w:tc>
      </w:tr>
      <w:tr w:rsidR="00E7441A" w:rsidRPr="00D469BE" w:rsidTr="00373DCD">
        <w:tc>
          <w:tcPr>
            <w:tcW w:w="2812" w:type="dxa"/>
            <w:tcBorders>
              <w:bottom w:val="single" w:sz="4" w:space="0" w:color="auto"/>
            </w:tcBorders>
            <w:shd w:val="clear" w:color="auto" w:fill="F2F2F2"/>
            <w:vAlign w:val="center"/>
          </w:tcPr>
          <w:p w:rsidR="00E7441A" w:rsidRPr="00D469BE" w:rsidRDefault="00A662DF" w:rsidP="00AA5281">
            <w:pPr>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Milestone</w:t>
            </w:r>
          </w:p>
          <w:p w:rsidR="00E7441A" w:rsidRPr="00D469BE" w:rsidRDefault="00A662DF" w:rsidP="007C4020">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Activity with a verifiable deliverable and completion date</w:t>
            </w:r>
          </w:p>
        </w:tc>
        <w:tc>
          <w:tcPr>
            <w:tcW w:w="3330" w:type="dxa"/>
            <w:gridSpan w:val="2"/>
            <w:tcBorders>
              <w:bottom w:val="single" w:sz="4" w:space="0" w:color="auto"/>
            </w:tcBorders>
            <w:shd w:val="clear" w:color="auto" w:fill="F2F2F2"/>
            <w:vAlign w:val="center"/>
          </w:tcPr>
          <w:p w:rsidR="00E7441A" w:rsidRPr="00D469BE" w:rsidRDefault="00A662DF" w:rsidP="007C4020">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Start Date</w:t>
            </w:r>
          </w:p>
        </w:tc>
        <w:tc>
          <w:tcPr>
            <w:tcW w:w="3049" w:type="dxa"/>
            <w:gridSpan w:val="2"/>
            <w:tcBorders>
              <w:bottom w:val="single" w:sz="4" w:space="0" w:color="auto"/>
            </w:tcBorders>
            <w:shd w:val="clear" w:color="auto" w:fill="F2F2F2"/>
            <w:vAlign w:val="center"/>
          </w:tcPr>
          <w:p w:rsidR="00E7441A" w:rsidRPr="00D469BE" w:rsidRDefault="00A662DF" w:rsidP="007C4020">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End Date</w:t>
            </w:r>
          </w:p>
        </w:tc>
      </w:tr>
      <w:tr w:rsidR="007A125F" w:rsidRPr="00D469BE" w:rsidTr="00373DCD">
        <w:trPr>
          <w:cantSplit/>
        </w:trPr>
        <w:tc>
          <w:tcPr>
            <w:tcW w:w="2812" w:type="dxa"/>
            <w:tcBorders>
              <w:top w:val="single" w:sz="4" w:space="0" w:color="auto"/>
              <w:left w:val="single" w:sz="4" w:space="0" w:color="auto"/>
              <w:bottom w:val="nil"/>
              <w:right w:val="single" w:sz="4" w:space="0" w:color="auto"/>
            </w:tcBorders>
          </w:tcPr>
          <w:p w:rsidR="007A125F" w:rsidRPr="00D469BE" w:rsidRDefault="00011FD0" w:rsidP="00C97C16">
            <w:pPr>
              <w:numPr>
                <w:ilvl w:val="0"/>
                <w:numId w:val="48"/>
              </w:numPr>
              <w:tabs>
                <w:tab w:val="left" w:pos="139"/>
              </w:tabs>
              <w:spacing w:after="0" w:line="240" w:lineRule="auto"/>
              <w:ind w:left="-41" w:firstLine="0"/>
              <w:jc w:val="center"/>
              <w:rPr>
                <w:rFonts w:ascii="Times New Roman" w:hAnsi="Times New Roman"/>
                <w:lang w:val="en-GB"/>
              </w:rPr>
            </w:pPr>
            <w:r w:rsidRPr="00D469BE">
              <w:rPr>
                <w:rFonts w:ascii="Times New Roman" w:hAnsi="Times New Roman"/>
                <w:lang w:val="en-GB"/>
              </w:rPr>
              <w:t xml:space="preserve">Development of a single </w:t>
            </w:r>
            <w:r w:rsidR="00AB3FF5">
              <w:rPr>
                <w:rFonts w:ascii="Times New Roman" w:hAnsi="Times New Roman"/>
                <w:lang w:val="en-GB"/>
              </w:rPr>
              <w:t>Methodology</w:t>
            </w:r>
            <w:r w:rsidRPr="00D469BE">
              <w:rPr>
                <w:rFonts w:ascii="Times New Roman" w:hAnsi="Times New Roman"/>
                <w:lang w:val="en-GB"/>
              </w:rPr>
              <w:t xml:space="preserve"> of Planning, Monitoring and Evaluation of Implemented Programmes and Projects of Civil Society Organisations and Tracking Spending of Allocated Funds </w:t>
            </w:r>
          </w:p>
        </w:tc>
        <w:tc>
          <w:tcPr>
            <w:tcW w:w="3337" w:type="dxa"/>
            <w:gridSpan w:val="3"/>
            <w:tcBorders>
              <w:top w:val="single" w:sz="4" w:space="0" w:color="auto"/>
              <w:left w:val="single" w:sz="4" w:space="0" w:color="auto"/>
              <w:bottom w:val="nil"/>
            </w:tcBorders>
            <w:vAlign w:val="center"/>
          </w:tcPr>
          <w:p w:rsidR="007A125F" w:rsidRPr="00D469BE" w:rsidRDefault="001901D7" w:rsidP="007A125F">
            <w:pPr>
              <w:spacing w:after="0" w:line="240" w:lineRule="auto"/>
              <w:jc w:val="center"/>
              <w:rPr>
                <w:rFonts w:ascii="Times New Roman" w:hAnsi="Times New Roman"/>
                <w:lang w:val="en-GB"/>
              </w:rPr>
            </w:pPr>
            <w:r w:rsidRPr="00D469BE">
              <w:rPr>
                <w:rFonts w:ascii="Times New Roman" w:hAnsi="Times New Roman"/>
                <w:lang w:val="en-GB"/>
              </w:rPr>
              <w:t>Q1</w:t>
            </w:r>
            <w:r w:rsidR="007A125F" w:rsidRPr="00D469BE">
              <w:rPr>
                <w:rFonts w:ascii="Times New Roman" w:hAnsi="Times New Roman"/>
                <w:lang w:val="en-GB"/>
              </w:rPr>
              <w:t xml:space="preserve"> 2017</w:t>
            </w:r>
          </w:p>
          <w:p w:rsidR="00C97C16" w:rsidRPr="00D469BE" w:rsidRDefault="00C97C16" w:rsidP="007A125F">
            <w:pPr>
              <w:spacing w:after="0" w:line="240" w:lineRule="auto"/>
              <w:jc w:val="center"/>
              <w:rPr>
                <w:rFonts w:ascii="Times New Roman" w:hAnsi="Times New Roman"/>
                <w:lang w:val="en-GB"/>
              </w:rPr>
            </w:pPr>
            <w:r w:rsidRPr="00D469BE">
              <w:rPr>
                <w:rFonts w:ascii="Times New Roman" w:hAnsi="Times New Roman"/>
                <w:lang w:val="en-GB"/>
              </w:rPr>
              <w:t>(</w:t>
            </w:r>
            <w:r w:rsidR="001901D7" w:rsidRPr="00D469BE">
              <w:rPr>
                <w:rFonts w:ascii="Times New Roman" w:hAnsi="Times New Roman"/>
                <w:lang w:val="en-GB"/>
              </w:rPr>
              <w:t>January</w:t>
            </w:r>
            <w:r w:rsidRPr="00D469BE">
              <w:rPr>
                <w:rFonts w:ascii="Times New Roman" w:hAnsi="Times New Roman"/>
                <w:lang w:val="en-GB"/>
              </w:rPr>
              <w:t xml:space="preserve"> 2017)</w:t>
            </w:r>
          </w:p>
        </w:tc>
        <w:tc>
          <w:tcPr>
            <w:tcW w:w="3042" w:type="dxa"/>
            <w:tcBorders>
              <w:bottom w:val="nil"/>
            </w:tcBorders>
            <w:vAlign w:val="center"/>
          </w:tcPr>
          <w:p w:rsidR="007A125F" w:rsidRPr="00D469BE" w:rsidRDefault="001901D7" w:rsidP="007A125F">
            <w:pPr>
              <w:spacing w:after="0" w:line="240" w:lineRule="auto"/>
              <w:jc w:val="center"/>
              <w:rPr>
                <w:rFonts w:ascii="Times New Roman" w:hAnsi="Times New Roman"/>
                <w:lang w:val="en-GB"/>
              </w:rPr>
            </w:pPr>
            <w:r w:rsidRPr="00D469BE">
              <w:rPr>
                <w:rFonts w:ascii="Times New Roman" w:hAnsi="Times New Roman"/>
                <w:lang w:val="en-GB"/>
              </w:rPr>
              <w:t>Q1</w:t>
            </w:r>
            <w:r w:rsidR="007A125F" w:rsidRPr="00D469BE">
              <w:rPr>
                <w:rFonts w:ascii="Times New Roman" w:hAnsi="Times New Roman"/>
                <w:lang w:val="en-GB"/>
              </w:rPr>
              <w:t xml:space="preserve"> 2017</w:t>
            </w:r>
          </w:p>
          <w:p w:rsidR="00C97C16" w:rsidRPr="00D469BE" w:rsidRDefault="00C97C16" w:rsidP="007A125F">
            <w:pPr>
              <w:spacing w:after="0" w:line="240" w:lineRule="auto"/>
              <w:jc w:val="center"/>
              <w:rPr>
                <w:rFonts w:ascii="Times New Roman" w:hAnsi="Times New Roman"/>
                <w:lang w:val="en-GB"/>
              </w:rPr>
            </w:pPr>
            <w:r w:rsidRPr="00D469BE">
              <w:rPr>
                <w:rFonts w:ascii="Times New Roman" w:hAnsi="Times New Roman"/>
                <w:lang w:val="en-GB"/>
              </w:rPr>
              <w:t>(</w:t>
            </w:r>
            <w:r w:rsidR="00906495" w:rsidRPr="00D469BE">
              <w:rPr>
                <w:rFonts w:ascii="Times New Roman" w:hAnsi="Times New Roman"/>
                <w:lang w:val="en-GB"/>
              </w:rPr>
              <w:t xml:space="preserve">March </w:t>
            </w:r>
            <w:r w:rsidRPr="00D469BE">
              <w:rPr>
                <w:rFonts w:ascii="Times New Roman" w:hAnsi="Times New Roman"/>
                <w:lang w:val="en-GB"/>
              </w:rPr>
              <w:t>2017)</w:t>
            </w:r>
          </w:p>
        </w:tc>
      </w:tr>
      <w:tr w:rsidR="007A125F" w:rsidRPr="00D469BE" w:rsidTr="00373DCD">
        <w:trPr>
          <w:cantSplit/>
        </w:trPr>
        <w:tc>
          <w:tcPr>
            <w:tcW w:w="2812" w:type="dxa"/>
            <w:tcBorders>
              <w:top w:val="nil"/>
              <w:left w:val="single" w:sz="4" w:space="0" w:color="auto"/>
              <w:bottom w:val="nil"/>
              <w:right w:val="single" w:sz="4" w:space="0" w:color="auto"/>
            </w:tcBorders>
          </w:tcPr>
          <w:p w:rsidR="007A125F" w:rsidRPr="00D469BE" w:rsidRDefault="00BB4885" w:rsidP="00BB4885">
            <w:pPr>
              <w:numPr>
                <w:ilvl w:val="0"/>
                <w:numId w:val="48"/>
              </w:numPr>
              <w:tabs>
                <w:tab w:val="left" w:pos="139"/>
              </w:tabs>
              <w:spacing w:after="0" w:line="240" w:lineRule="auto"/>
              <w:ind w:left="-41" w:firstLine="0"/>
              <w:jc w:val="center"/>
              <w:rPr>
                <w:rFonts w:ascii="Times New Roman" w:hAnsi="Times New Roman"/>
                <w:lang w:val="en-GB"/>
              </w:rPr>
            </w:pPr>
            <w:r>
              <w:rPr>
                <w:rFonts w:ascii="Times New Roman" w:hAnsi="Times New Roman"/>
                <w:lang w:val="en-GB"/>
              </w:rPr>
              <w:t>Submission</w:t>
            </w:r>
            <w:r w:rsidR="00011FD0" w:rsidRPr="00D469BE">
              <w:rPr>
                <w:rFonts w:ascii="Times New Roman" w:hAnsi="Times New Roman"/>
                <w:lang w:val="en-GB"/>
              </w:rPr>
              <w:t xml:space="preserve"> of a </w:t>
            </w:r>
            <w:r>
              <w:rPr>
                <w:rFonts w:ascii="Times New Roman" w:hAnsi="Times New Roman"/>
                <w:lang w:val="en-GB"/>
              </w:rPr>
              <w:t xml:space="preserve">Proposal of Conclusion on adopting </w:t>
            </w:r>
            <w:r w:rsidR="00011FD0" w:rsidRPr="00D469BE">
              <w:rPr>
                <w:rFonts w:ascii="Times New Roman" w:hAnsi="Times New Roman"/>
                <w:lang w:val="en-GB"/>
              </w:rPr>
              <w:t xml:space="preserve"> </w:t>
            </w:r>
            <w:r w:rsidR="00AB3FF5" w:rsidRPr="00D469BE">
              <w:rPr>
                <w:rFonts w:ascii="Times New Roman" w:hAnsi="Times New Roman"/>
                <w:lang w:val="en-GB"/>
              </w:rPr>
              <w:t>the</w:t>
            </w:r>
            <w:r w:rsidR="00011FD0" w:rsidRPr="00D469BE">
              <w:rPr>
                <w:rFonts w:ascii="Times New Roman" w:hAnsi="Times New Roman"/>
                <w:lang w:val="en-GB"/>
              </w:rPr>
              <w:t xml:space="preserve"> Single </w:t>
            </w:r>
            <w:r w:rsidR="00AB3FF5">
              <w:rPr>
                <w:rFonts w:ascii="Times New Roman" w:hAnsi="Times New Roman"/>
                <w:lang w:val="en-GB"/>
              </w:rPr>
              <w:t>Methodology</w:t>
            </w:r>
            <w:r w:rsidR="00011FD0" w:rsidRPr="00D469BE">
              <w:rPr>
                <w:rFonts w:ascii="Times New Roman" w:hAnsi="Times New Roman"/>
                <w:lang w:val="en-GB"/>
              </w:rPr>
              <w:t xml:space="preserve"> of Planning, Monitoring and Evaluation of Implemented Programmes and Projects of Civil Society Organisations and Tracking Spending of Allocated Funds for review and adoption by the Government of Serbia</w:t>
            </w:r>
          </w:p>
        </w:tc>
        <w:tc>
          <w:tcPr>
            <w:tcW w:w="3337" w:type="dxa"/>
            <w:gridSpan w:val="3"/>
            <w:tcBorders>
              <w:top w:val="nil"/>
              <w:left w:val="single" w:sz="4" w:space="0" w:color="auto"/>
              <w:bottom w:val="nil"/>
            </w:tcBorders>
            <w:vAlign w:val="center"/>
          </w:tcPr>
          <w:p w:rsidR="007A125F" w:rsidRPr="00D469BE" w:rsidRDefault="001901D7" w:rsidP="00C97C16">
            <w:pPr>
              <w:spacing w:after="0" w:line="240" w:lineRule="auto"/>
              <w:jc w:val="center"/>
              <w:rPr>
                <w:rFonts w:ascii="Times New Roman" w:hAnsi="Times New Roman"/>
                <w:lang w:val="en-GB"/>
              </w:rPr>
            </w:pPr>
            <w:r w:rsidRPr="00D469BE">
              <w:rPr>
                <w:rFonts w:ascii="Times New Roman" w:hAnsi="Times New Roman"/>
                <w:lang w:val="en-GB"/>
              </w:rPr>
              <w:t>Q1</w:t>
            </w:r>
            <w:r w:rsidR="007A125F" w:rsidRPr="00D469BE">
              <w:rPr>
                <w:rFonts w:ascii="Times New Roman" w:hAnsi="Times New Roman"/>
                <w:lang w:val="en-GB"/>
              </w:rPr>
              <w:t xml:space="preserve"> 2017</w:t>
            </w:r>
          </w:p>
          <w:p w:rsidR="00C97C16" w:rsidRPr="00D469BE" w:rsidRDefault="00C97C16" w:rsidP="00C97C16">
            <w:pPr>
              <w:spacing w:after="0" w:line="240" w:lineRule="auto"/>
              <w:jc w:val="center"/>
              <w:rPr>
                <w:rFonts w:ascii="Times New Roman" w:hAnsi="Times New Roman"/>
                <w:lang w:val="en-GB"/>
              </w:rPr>
            </w:pPr>
            <w:r w:rsidRPr="00D469BE">
              <w:rPr>
                <w:rFonts w:ascii="Times New Roman" w:hAnsi="Times New Roman"/>
                <w:lang w:val="en-GB"/>
              </w:rPr>
              <w:t>(</w:t>
            </w:r>
            <w:r w:rsidR="00906495" w:rsidRPr="00D469BE">
              <w:rPr>
                <w:rFonts w:ascii="Times New Roman" w:hAnsi="Times New Roman"/>
                <w:lang w:val="en-GB"/>
              </w:rPr>
              <w:t xml:space="preserve">March </w:t>
            </w:r>
            <w:r w:rsidRPr="00D469BE">
              <w:rPr>
                <w:rFonts w:ascii="Times New Roman" w:hAnsi="Times New Roman"/>
                <w:lang w:val="en-GB"/>
              </w:rPr>
              <w:t>2017)</w:t>
            </w:r>
          </w:p>
          <w:p w:rsidR="00C97C16" w:rsidRPr="00D469BE" w:rsidRDefault="00C97C16" w:rsidP="00C97C16">
            <w:pPr>
              <w:spacing w:line="240" w:lineRule="auto"/>
              <w:jc w:val="center"/>
              <w:rPr>
                <w:rFonts w:ascii="Times New Roman" w:hAnsi="Times New Roman"/>
                <w:lang w:val="en-GB"/>
              </w:rPr>
            </w:pPr>
          </w:p>
          <w:p w:rsidR="007A125F" w:rsidRPr="00D469BE" w:rsidRDefault="007A125F" w:rsidP="00C97C16">
            <w:pPr>
              <w:spacing w:after="0" w:line="240" w:lineRule="auto"/>
              <w:jc w:val="center"/>
              <w:rPr>
                <w:rFonts w:ascii="Times New Roman" w:hAnsi="Times New Roman"/>
                <w:lang w:val="en-GB"/>
              </w:rPr>
            </w:pPr>
          </w:p>
        </w:tc>
        <w:tc>
          <w:tcPr>
            <w:tcW w:w="3042" w:type="dxa"/>
            <w:tcBorders>
              <w:top w:val="nil"/>
              <w:bottom w:val="nil"/>
            </w:tcBorders>
            <w:vAlign w:val="center"/>
          </w:tcPr>
          <w:p w:rsidR="007A125F" w:rsidRPr="00D469BE" w:rsidRDefault="00AB3FF5" w:rsidP="00C97C16">
            <w:pPr>
              <w:spacing w:after="0" w:line="240" w:lineRule="auto"/>
              <w:jc w:val="center"/>
              <w:rPr>
                <w:rFonts w:ascii="Times New Roman" w:hAnsi="Times New Roman"/>
                <w:lang w:val="en-GB"/>
              </w:rPr>
            </w:pPr>
            <w:r>
              <w:rPr>
                <w:rFonts w:ascii="Times New Roman" w:hAnsi="Times New Roman"/>
                <w:lang w:val="en-GB"/>
              </w:rPr>
              <w:t>Q2</w:t>
            </w:r>
            <w:r w:rsidR="007A125F" w:rsidRPr="00D469BE">
              <w:rPr>
                <w:rFonts w:ascii="Times New Roman" w:hAnsi="Times New Roman"/>
                <w:lang w:val="en-GB"/>
              </w:rPr>
              <w:t xml:space="preserve"> 2017</w:t>
            </w:r>
          </w:p>
          <w:p w:rsidR="00C97C16" w:rsidRPr="00D469BE" w:rsidRDefault="00C97C16" w:rsidP="00C97C16">
            <w:pPr>
              <w:spacing w:after="0" w:line="240" w:lineRule="auto"/>
              <w:jc w:val="center"/>
              <w:rPr>
                <w:rFonts w:ascii="Times New Roman" w:hAnsi="Times New Roman"/>
                <w:lang w:val="en-GB"/>
              </w:rPr>
            </w:pPr>
            <w:r w:rsidRPr="00D469BE">
              <w:rPr>
                <w:rFonts w:ascii="Times New Roman" w:hAnsi="Times New Roman"/>
                <w:lang w:val="en-GB"/>
              </w:rPr>
              <w:t>(</w:t>
            </w:r>
            <w:r w:rsidR="00A662DF" w:rsidRPr="00D469BE">
              <w:rPr>
                <w:rFonts w:ascii="Times New Roman" w:hAnsi="Times New Roman"/>
                <w:lang w:val="en-GB"/>
              </w:rPr>
              <w:t>April</w:t>
            </w:r>
            <w:r w:rsidRPr="00D469BE">
              <w:rPr>
                <w:rFonts w:ascii="Times New Roman" w:hAnsi="Times New Roman"/>
                <w:lang w:val="en-GB"/>
              </w:rPr>
              <w:t xml:space="preserve"> 2017)</w:t>
            </w:r>
          </w:p>
          <w:p w:rsidR="00C97C16" w:rsidRPr="00D469BE" w:rsidRDefault="00C97C16" w:rsidP="00C97C16">
            <w:pPr>
              <w:spacing w:line="240" w:lineRule="auto"/>
              <w:jc w:val="center"/>
              <w:rPr>
                <w:rFonts w:ascii="Times New Roman" w:hAnsi="Times New Roman"/>
                <w:lang w:val="en-GB"/>
              </w:rPr>
            </w:pPr>
          </w:p>
          <w:p w:rsidR="007A125F" w:rsidRPr="00D469BE" w:rsidRDefault="007A125F" w:rsidP="00C97C16">
            <w:pPr>
              <w:spacing w:after="0" w:line="240" w:lineRule="auto"/>
              <w:jc w:val="center"/>
              <w:rPr>
                <w:rFonts w:ascii="Times New Roman" w:hAnsi="Times New Roman"/>
                <w:lang w:val="en-GB"/>
              </w:rPr>
            </w:pPr>
          </w:p>
        </w:tc>
      </w:tr>
      <w:tr w:rsidR="007A125F" w:rsidRPr="00D469BE" w:rsidTr="00373DCD">
        <w:trPr>
          <w:cantSplit/>
          <w:trHeight w:val="2783"/>
        </w:trPr>
        <w:tc>
          <w:tcPr>
            <w:tcW w:w="2812" w:type="dxa"/>
            <w:tcBorders>
              <w:top w:val="nil"/>
              <w:left w:val="single" w:sz="4" w:space="0" w:color="auto"/>
              <w:bottom w:val="nil"/>
              <w:right w:val="single" w:sz="4" w:space="0" w:color="auto"/>
            </w:tcBorders>
          </w:tcPr>
          <w:p w:rsidR="007A125F" w:rsidRPr="00D469BE" w:rsidRDefault="00CC0B2A" w:rsidP="00373DCD">
            <w:pPr>
              <w:numPr>
                <w:ilvl w:val="0"/>
                <w:numId w:val="48"/>
              </w:numPr>
              <w:tabs>
                <w:tab w:val="left" w:pos="139"/>
              </w:tabs>
              <w:spacing w:after="0" w:line="240" w:lineRule="auto"/>
              <w:ind w:left="-41" w:firstLine="0"/>
              <w:jc w:val="center"/>
              <w:rPr>
                <w:rFonts w:ascii="Times New Roman" w:hAnsi="Times New Roman"/>
                <w:lang w:val="en-GB"/>
              </w:rPr>
            </w:pPr>
            <w:r w:rsidRPr="00D469BE">
              <w:rPr>
                <w:rFonts w:ascii="Times New Roman" w:hAnsi="Times New Roman"/>
                <w:lang w:val="en-GB"/>
              </w:rPr>
              <w:t xml:space="preserve">Adoption of the Single </w:t>
            </w:r>
            <w:r w:rsidR="00AB3FF5" w:rsidRPr="00D469BE">
              <w:rPr>
                <w:rFonts w:ascii="Times New Roman" w:hAnsi="Times New Roman"/>
                <w:lang w:val="en-GB"/>
              </w:rPr>
              <w:t>Mythology</w:t>
            </w:r>
            <w:r w:rsidRPr="00D469BE">
              <w:rPr>
                <w:rFonts w:ascii="Times New Roman" w:hAnsi="Times New Roman"/>
                <w:lang w:val="en-GB"/>
              </w:rPr>
              <w:t xml:space="preserve"> of Planning, Monitoring and Evaluation of Implemented Programmes and Projects of Civil Society Organisations and Tracking Spending of Allocated Funds and its publication in the </w:t>
            </w:r>
            <w:r w:rsidRPr="00D469BE">
              <w:rPr>
                <w:rFonts w:ascii="Times New Roman" w:hAnsi="Times New Roman"/>
                <w:i/>
                <w:lang w:val="en-GB"/>
              </w:rPr>
              <w:t>Official Gazette of the Republic of Serbia</w:t>
            </w:r>
            <w:r w:rsidR="007A125F" w:rsidRPr="00D469BE">
              <w:rPr>
                <w:rFonts w:ascii="Times New Roman" w:hAnsi="Times New Roman"/>
                <w:lang w:val="en-GB"/>
              </w:rPr>
              <w:t>.</w:t>
            </w:r>
          </w:p>
        </w:tc>
        <w:tc>
          <w:tcPr>
            <w:tcW w:w="3337" w:type="dxa"/>
            <w:gridSpan w:val="3"/>
            <w:tcBorders>
              <w:top w:val="nil"/>
              <w:left w:val="single" w:sz="4" w:space="0" w:color="auto"/>
              <w:bottom w:val="nil"/>
              <w:right w:val="single" w:sz="4" w:space="0" w:color="auto"/>
            </w:tcBorders>
            <w:vAlign w:val="center"/>
          </w:tcPr>
          <w:p w:rsidR="007A125F" w:rsidRPr="00D469BE" w:rsidRDefault="001901D7" w:rsidP="007A125F">
            <w:pPr>
              <w:spacing w:after="0" w:line="240" w:lineRule="auto"/>
              <w:jc w:val="center"/>
              <w:rPr>
                <w:rFonts w:ascii="Times New Roman" w:hAnsi="Times New Roman"/>
                <w:lang w:val="en-GB"/>
              </w:rPr>
            </w:pPr>
            <w:r w:rsidRPr="00D469BE">
              <w:rPr>
                <w:rFonts w:ascii="Times New Roman" w:hAnsi="Times New Roman"/>
                <w:lang w:val="en-GB"/>
              </w:rPr>
              <w:t>Q2</w:t>
            </w:r>
            <w:r w:rsidR="007A125F" w:rsidRPr="00D469BE">
              <w:rPr>
                <w:rFonts w:ascii="Times New Roman" w:hAnsi="Times New Roman"/>
                <w:lang w:val="en-GB"/>
              </w:rPr>
              <w:t xml:space="preserve"> 2017</w:t>
            </w:r>
          </w:p>
          <w:p w:rsidR="00C97C16" w:rsidRPr="00D469BE" w:rsidRDefault="00C97C16" w:rsidP="00C97C16">
            <w:pPr>
              <w:spacing w:after="0" w:line="240" w:lineRule="auto"/>
              <w:jc w:val="center"/>
              <w:rPr>
                <w:rFonts w:ascii="Times New Roman" w:hAnsi="Times New Roman"/>
                <w:lang w:val="en-GB"/>
              </w:rPr>
            </w:pPr>
            <w:r w:rsidRPr="00D469BE">
              <w:rPr>
                <w:rFonts w:ascii="Times New Roman" w:hAnsi="Times New Roman"/>
                <w:lang w:val="en-GB"/>
              </w:rPr>
              <w:t>(</w:t>
            </w:r>
            <w:r w:rsidR="00A662DF" w:rsidRPr="00D469BE">
              <w:rPr>
                <w:rFonts w:ascii="Times New Roman" w:hAnsi="Times New Roman"/>
                <w:lang w:val="en-GB"/>
              </w:rPr>
              <w:t>April</w:t>
            </w:r>
            <w:r w:rsidRPr="00D469BE">
              <w:rPr>
                <w:rFonts w:ascii="Times New Roman" w:hAnsi="Times New Roman"/>
                <w:lang w:val="en-GB"/>
              </w:rPr>
              <w:t xml:space="preserve"> 2017)</w:t>
            </w:r>
          </w:p>
          <w:p w:rsidR="00C97C16" w:rsidRPr="00D469BE" w:rsidRDefault="00C97C16" w:rsidP="007A125F">
            <w:pPr>
              <w:spacing w:after="0" w:line="240" w:lineRule="auto"/>
              <w:jc w:val="center"/>
              <w:rPr>
                <w:rFonts w:ascii="Times New Roman" w:hAnsi="Times New Roman"/>
                <w:lang w:val="en-GB"/>
              </w:rPr>
            </w:pPr>
          </w:p>
          <w:p w:rsidR="007A125F" w:rsidRPr="00D469BE" w:rsidRDefault="007A125F" w:rsidP="007A125F">
            <w:pPr>
              <w:spacing w:after="0" w:line="240" w:lineRule="auto"/>
              <w:jc w:val="center"/>
              <w:rPr>
                <w:rFonts w:ascii="Times New Roman" w:hAnsi="Times New Roman"/>
                <w:lang w:val="en-GB"/>
              </w:rPr>
            </w:pPr>
          </w:p>
        </w:tc>
        <w:tc>
          <w:tcPr>
            <w:tcW w:w="3042" w:type="dxa"/>
            <w:tcBorders>
              <w:top w:val="nil"/>
              <w:left w:val="single" w:sz="4" w:space="0" w:color="auto"/>
              <w:bottom w:val="nil"/>
              <w:right w:val="single" w:sz="4" w:space="0" w:color="auto"/>
            </w:tcBorders>
            <w:vAlign w:val="center"/>
          </w:tcPr>
          <w:p w:rsidR="007A125F" w:rsidRPr="00D469BE" w:rsidRDefault="001901D7" w:rsidP="00C97C16">
            <w:pPr>
              <w:spacing w:after="0" w:line="240" w:lineRule="auto"/>
              <w:jc w:val="center"/>
              <w:rPr>
                <w:rFonts w:ascii="Times New Roman" w:hAnsi="Times New Roman"/>
                <w:lang w:val="en-GB"/>
              </w:rPr>
            </w:pPr>
            <w:r w:rsidRPr="00D469BE">
              <w:rPr>
                <w:rFonts w:ascii="Times New Roman" w:hAnsi="Times New Roman"/>
                <w:lang w:val="en-GB"/>
              </w:rPr>
              <w:t>Q2</w:t>
            </w:r>
            <w:r w:rsidR="007A125F" w:rsidRPr="00D469BE">
              <w:rPr>
                <w:rFonts w:ascii="Times New Roman" w:hAnsi="Times New Roman"/>
                <w:lang w:val="en-GB"/>
              </w:rPr>
              <w:t xml:space="preserve"> 2017</w:t>
            </w:r>
          </w:p>
          <w:p w:rsidR="00C97C16" w:rsidRPr="00D469BE" w:rsidRDefault="00C97C16" w:rsidP="00C97C16">
            <w:pPr>
              <w:spacing w:after="0" w:line="240" w:lineRule="auto"/>
              <w:jc w:val="center"/>
              <w:rPr>
                <w:rFonts w:ascii="Times New Roman" w:hAnsi="Times New Roman"/>
                <w:lang w:val="en-GB"/>
              </w:rPr>
            </w:pPr>
            <w:r w:rsidRPr="00D469BE">
              <w:rPr>
                <w:rFonts w:ascii="Times New Roman" w:hAnsi="Times New Roman"/>
                <w:lang w:val="en-GB"/>
              </w:rPr>
              <w:t>(</w:t>
            </w:r>
            <w:r w:rsidR="00A662DF" w:rsidRPr="00D469BE">
              <w:rPr>
                <w:rFonts w:ascii="Times New Roman" w:hAnsi="Times New Roman"/>
                <w:lang w:val="en-GB"/>
              </w:rPr>
              <w:t>April</w:t>
            </w:r>
            <w:r w:rsidRPr="00D469BE">
              <w:rPr>
                <w:rFonts w:ascii="Times New Roman" w:hAnsi="Times New Roman"/>
                <w:lang w:val="en-GB"/>
              </w:rPr>
              <w:t xml:space="preserve"> 2017)</w:t>
            </w:r>
          </w:p>
          <w:p w:rsidR="00C97C16" w:rsidRPr="00D469BE" w:rsidRDefault="00C97C16" w:rsidP="00C97C16">
            <w:pPr>
              <w:spacing w:after="0" w:line="240" w:lineRule="auto"/>
              <w:jc w:val="center"/>
              <w:rPr>
                <w:rFonts w:ascii="Times New Roman" w:hAnsi="Times New Roman"/>
                <w:lang w:val="en-GB"/>
              </w:rPr>
            </w:pPr>
          </w:p>
        </w:tc>
      </w:tr>
      <w:tr w:rsidR="007A125F" w:rsidRPr="00D469BE" w:rsidTr="00373DCD">
        <w:trPr>
          <w:cantSplit/>
          <w:trHeight w:val="2782"/>
        </w:trPr>
        <w:tc>
          <w:tcPr>
            <w:tcW w:w="2812" w:type="dxa"/>
            <w:tcBorders>
              <w:top w:val="nil"/>
              <w:left w:val="single" w:sz="4" w:space="0" w:color="auto"/>
              <w:bottom w:val="single" w:sz="4" w:space="0" w:color="auto"/>
              <w:right w:val="single" w:sz="4" w:space="0" w:color="auto"/>
            </w:tcBorders>
          </w:tcPr>
          <w:p w:rsidR="007A125F" w:rsidRPr="00D469BE" w:rsidRDefault="00867AC8" w:rsidP="00373DCD">
            <w:pPr>
              <w:numPr>
                <w:ilvl w:val="0"/>
                <w:numId w:val="48"/>
              </w:numPr>
              <w:tabs>
                <w:tab w:val="left" w:pos="139"/>
              </w:tabs>
              <w:spacing w:after="0" w:line="240" w:lineRule="auto"/>
              <w:ind w:left="-41" w:firstLine="0"/>
              <w:jc w:val="center"/>
              <w:rPr>
                <w:rFonts w:ascii="Times New Roman" w:hAnsi="Times New Roman"/>
                <w:lang w:val="en-GB"/>
              </w:rPr>
            </w:pPr>
            <w:r>
              <w:rPr>
                <w:rFonts w:ascii="Times New Roman" w:hAnsi="Times New Roman"/>
                <w:lang w:val="en-GB"/>
              </w:rPr>
              <w:lastRenderedPageBreak/>
              <w:t>Distributing</w:t>
            </w:r>
            <w:r w:rsidR="00CC0B2A" w:rsidRPr="00D469BE">
              <w:rPr>
                <w:rFonts w:ascii="Times New Roman" w:hAnsi="Times New Roman"/>
                <w:lang w:val="en-GB"/>
              </w:rPr>
              <w:t xml:space="preserve"> of the Single </w:t>
            </w:r>
            <w:r w:rsidR="00AB3FF5" w:rsidRPr="00D469BE">
              <w:rPr>
                <w:rFonts w:ascii="Times New Roman" w:hAnsi="Times New Roman"/>
                <w:lang w:val="en-GB"/>
              </w:rPr>
              <w:t>Mythology</w:t>
            </w:r>
            <w:r w:rsidR="00CC0B2A" w:rsidRPr="00D469BE">
              <w:rPr>
                <w:rFonts w:ascii="Times New Roman" w:hAnsi="Times New Roman"/>
                <w:lang w:val="en-GB"/>
              </w:rPr>
              <w:t xml:space="preserve"> of Planning, Monitoring and Evaluation of Implemented Programmes and Projects of Civil Society Organisations and Tracking Spending of Allocated </w:t>
            </w:r>
            <w:r w:rsidR="00AB3FF5" w:rsidRPr="00D469BE">
              <w:rPr>
                <w:rFonts w:ascii="Times New Roman" w:hAnsi="Times New Roman"/>
                <w:lang w:val="en-GB"/>
              </w:rPr>
              <w:t>Funds to</w:t>
            </w:r>
            <w:r w:rsidR="00CC0B2A" w:rsidRPr="00D469BE">
              <w:rPr>
                <w:rFonts w:ascii="Times New Roman" w:hAnsi="Times New Roman"/>
                <w:lang w:val="en-GB"/>
              </w:rPr>
              <w:t xml:space="preserve"> all public administration bodies</w:t>
            </w:r>
            <w:r w:rsidR="007A125F" w:rsidRPr="00D469BE">
              <w:rPr>
                <w:rFonts w:ascii="Times New Roman" w:hAnsi="Times New Roman"/>
                <w:lang w:val="en-GB"/>
              </w:rPr>
              <w:t>.</w:t>
            </w:r>
          </w:p>
        </w:tc>
        <w:tc>
          <w:tcPr>
            <w:tcW w:w="3337" w:type="dxa"/>
            <w:gridSpan w:val="3"/>
            <w:tcBorders>
              <w:top w:val="nil"/>
              <w:left w:val="single" w:sz="4" w:space="0" w:color="auto"/>
              <w:right w:val="single" w:sz="4" w:space="0" w:color="auto"/>
            </w:tcBorders>
            <w:vAlign w:val="center"/>
          </w:tcPr>
          <w:p w:rsidR="007A125F" w:rsidRPr="00D469BE" w:rsidRDefault="001901D7" w:rsidP="007A125F">
            <w:pPr>
              <w:spacing w:after="0" w:line="240" w:lineRule="auto"/>
              <w:jc w:val="center"/>
              <w:rPr>
                <w:rFonts w:ascii="Times New Roman" w:hAnsi="Times New Roman"/>
                <w:lang w:val="en-GB"/>
              </w:rPr>
            </w:pPr>
            <w:r w:rsidRPr="00D469BE">
              <w:rPr>
                <w:rFonts w:ascii="Times New Roman" w:hAnsi="Times New Roman"/>
                <w:lang w:val="en-GB"/>
              </w:rPr>
              <w:t>Q2</w:t>
            </w:r>
            <w:r w:rsidR="007A125F" w:rsidRPr="00D469BE">
              <w:rPr>
                <w:rFonts w:ascii="Times New Roman" w:hAnsi="Times New Roman"/>
                <w:lang w:val="en-GB"/>
              </w:rPr>
              <w:t xml:space="preserve"> 2017</w:t>
            </w:r>
          </w:p>
          <w:p w:rsidR="00C97C16" w:rsidRPr="00D469BE" w:rsidRDefault="00C97C16" w:rsidP="00C97C16">
            <w:pPr>
              <w:spacing w:after="0" w:line="240" w:lineRule="auto"/>
              <w:jc w:val="center"/>
              <w:rPr>
                <w:rFonts w:ascii="Times New Roman" w:hAnsi="Times New Roman"/>
                <w:lang w:val="en-GB"/>
              </w:rPr>
            </w:pPr>
            <w:r w:rsidRPr="00D469BE">
              <w:rPr>
                <w:rFonts w:ascii="Times New Roman" w:hAnsi="Times New Roman"/>
                <w:lang w:val="en-GB"/>
              </w:rPr>
              <w:t>(</w:t>
            </w:r>
            <w:r w:rsidR="000A0526" w:rsidRPr="00D469BE">
              <w:rPr>
                <w:rFonts w:ascii="Times New Roman" w:hAnsi="Times New Roman"/>
                <w:lang w:val="en-GB"/>
              </w:rPr>
              <w:t xml:space="preserve">May </w:t>
            </w:r>
            <w:r w:rsidRPr="00D469BE">
              <w:rPr>
                <w:rFonts w:ascii="Times New Roman" w:hAnsi="Times New Roman"/>
                <w:lang w:val="en-GB"/>
              </w:rPr>
              <w:t>2017)</w:t>
            </w:r>
          </w:p>
          <w:p w:rsidR="00C97C16" w:rsidRPr="00D469BE" w:rsidRDefault="00C97C16" w:rsidP="007A125F">
            <w:pPr>
              <w:spacing w:after="0" w:line="240" w:lineRule="auto"/>
              <w:jc w:val="center"/>
              <w:rPr>
                <w:rFonts w:ascii="Times New Roman" w:hAnsi="Times New Roman"/>
                <w:lang w:val="en-GB"/>
              </w:rPr>
            </w:pPr>
          </w:p>
          <w:p w:rsidR="007A125F" w:rsidRPr="00D469BE" w:rsidRDefault="007A125F" w:rsidP="007A125F">
            <w:pPr>
              <w:spacing w:after="0" w:line="240" w:lineRule="auto"/>
              <w:jc w:val="center"/>
              <w:rPr>
                <w:rFonts w:ascii="Times New Roman" w:hAnsi="Times New Roman"/>
                <w:lang w:val="en-GB"/>
              </w:rPr>
            </w:pPr>
          </w:p>
        </w:tc>
        <w:tc>
          <w:tcPr>
            <w:tcW w:w="3042" w:type="dxa"/>
            <w:tcBorders>
              <w:top w:val="nil"/>
              <w:left w:val="single" w:sz="4" w:space="0" w:color="auto"/>
              <w:bottom w:val="single" w:sz="4" w:space="0" w:color="auto"/>
              <w:right w:val="single" w:sz="4" w:space="0" w:color="auto"/>
            </w:tcBorders>
            <w:vAlign w:val="center"/>
          </w:tcPr>
          <w:p w:rsidR="007A125F" w:rsidRPr="00D469BE" w:rsidRDefault="001901D7" w:rsidP="007A125F">
            <w:pPr>
              <w:spacing w:after="0" w:line="240" w:lineRule="auto"/>
              <w:jc w:val="center"/>
              <w:rPr>
                <w:rFonts w:ascii="Times New Roman" w:hAnsi="Times New Roman"/>
                <w:lang w:val="en-GB"/>
              </w:rPr>
            </w:pPr>
            <w:r w:rsidRPr="00D469BE">
              <w:rPr>
                <w:rFonts w:ascii="Times New Roman" w:hAnsi="Times New Roman"/>
                <w:lang w:val="en-GB"/>
              </w:rPr>
              <w:t>Q2</w:t>
            </w:r>
            <w:r w:rsidR="007A125F" w:rsidRPr="00D469BE">
              <w:rPr>
                <w:rFonts w:ascii="Times New Roman" w:hAnsi="Times New Roman"/>
                <w:lang w:val="en-GB"/>
              </w:rPr>
              <w:t xml:space="preserve"> 2017</w:t>
            </w:r>
          </w:p>
          <w:p w:rsidR="00C97C16" w:rsidRPr="00D469BE" w:rsidRDefault="00C97C16" w:rsidP="00C97C16">
            <w:pPr>
              <w:spacing w:after="0" w:line="240" w:lineRule="auto"/>
              <w:jc w:val="center"/>
              <w:rPr>
                <w:rFonts w:ascii="Times New Roman" w:hAnsi="Times New Roman"/>
                <w:lang w:val="en-GB"/>
              </w:rPr>
            </w:pPr>
            <w:r w:rsidRPr="00D469BE">
              <w:rPr>
                <w:rFonts w:ascii="Times New Roman" w:hAnsi="Times New Roman"/>
                <w:lang w:val="en-GB"/>
              </w:rPr>
              <w:t>(</w:t>
            </w:r>
            <w:r w:rsidR="001E2005" w:rsidRPr="00D469BE">
              <w:rPr>
                <w:rFonts w:ascii="Times New Roman" w:hAnsi="Times New Roman"/>
                <w:lang w:val="en-GB"/>
              </w:rPr>
              <w:t xml:space="preserve">June </w:t>
            </w:r>
            <w:r w:rsidRPr="00D469BE">
              <w:rPr>
                <w:rFonts w:ascii="Times New Roman" w:hAnsi="Times New Roman"/>
                <w:lang w:val="en-GB"/>
              </w:rPr>
              <w:t>2017)</w:t>
            </w:r>
          </w:p>
          <w:p w:rsidR="00C97C16" w:rsidRPr="00D469BE" w:rsidRDefault="00C97C16" w:rsidP="007A125F">
            <w:pPr>
              <w:spacing w:after="0" w:line="240" w:lineRule="auto"/>
              <w:jc w:val="center"/>
              <w:rPr>
                <w:rFonts w:ascii="Times New Roman" w:hAnsi="Times New Roman"/>
                <w:lang w:val="en-GB"/>
              </w:rPr>
            </w:pPr>
          </w:p>
          <w:p w:rsidR="007A125F" w:rsidRPr="00D469BE" w:rsidRDefault="007A125F" w:rsidP="007A125F">
            <w:pPr>
              <w:spacing w:after="0" w:line="240" w:lineRule="auto"/>
              <w:jc w:val="center"/>
              <w:rPr>
                <w:rFonts w:ascii="Times New Roman" w:hAnsi="Times New Roman"/>
                <w:lang w:val="en-GB"/>
              </w:rPr>
            </w:pPr>
          </w:p>
        </w:tc>
      </w:tr>
    </w:tbl>
    <w:p w:rsidR="00E7441A" w:rsidRPr="00D469BE" w:rsidRDefault="00E7441A" w:rsidP="00E7441A">
      <w:pPr>
        <w:rPr>
          <w:rFonts w:ascii="Times New Roman" w:hAnsi="Times New Roman"/>
          <w:lang w:val="en-GB"/>
        </w:rPr>
      </w:pPr>
    </w:p>
    <w:p w:rsidR="00D16741" w:rsidRPr="00D469BE" w:rsidRDefault="00D16741" w:rsidP="00152414">
      <w:pPr>
        <w:autoSpaceDE w:val="0"/>
        <w:autoSpaceDN w:val="0"/>
        <w:adjustRightInd w:val="0"/>
        <w:spacing w:after="0" w:line="240" w:lineRule="auto"/>
        <w:jc w:val="center"/>
        <w:rPr>
          <w:rFonts w:ascii="Times New Roman" w:eastAsia="Times New Roman" w:hAnsi="Times New Roman"/>
          <w:b/>
          <w:u w:val="single"/>
          <w:lang w:val="en-GB" w:eastAsia="de-DE"/>
        </w:rPr>
      </w:pPr>
    </w:p>
    <w:p w:rsidR="008938A7" w:rsidRPr="00D469BE" w:rsidRDefault="008938A7" w:rsidP="00152414">
      <w:pPr>
        <w:autoSpaceDE w:val="0"/>
        <w:autoSpaceDN w:val="0"/>
        <w:adjustRightInd w:val="0"/>
        <w:spacing w:after="0" w:line="240" w:lineRule="auto"/>
        <w:jc w:val="center"/>
        <w:rPr>
          <w:rFonts w:ascii="Times New Roman" w:eastAsia="Times New Roman" w:hAnsi="Times New Roman"/>
          <w:b/>
          <w:u w:val="single"/>
          <w:lang w:val="en-GB" w:eastAsia="de-DE"/>
        </w:rPr>
      </w:pPr>
    </w:p>
    <w:p w:rsidR="008938A7" w:rsidRPr="00D469BE" w:rsidRDefault="008938A7" w:rsidP="00152414">
      <w:pPr>
        <w:autoSpaceDE w:val="0"/>
        <w:autoSpaceDN w:val="0"/>
        <w:adjustRightInd w:val="0"/>
        <w:spacing w:after="0" w:line="240" w:lineRule="auto"/>
        <w:jc w:val="center"/>
        <w:rPr>
          <w:rFonts w:ascii="Times New Roman" w:eastAsia="Times New Roman" w:hAnsi="Times New Roman"/>
          <w:b/>
          <w:u w:val="single"/>
          <w:lang w:val="en-GB" w:eastAsia="de-DE"/>
        </w:rPr>
      </w:pPr>
    </w:p>
    <w:p w:rsidR="00E7441A" w:rsidRPr="00D469BE" w:rsidRDefault="00E7441A" w:rsidP="00152414">
      <w:pPr>
        <w:autoSpaceDE w:val="0"/>
        <w:autoSpaceDN w:val="0"/>
        <w:adjustRightInd w:val="0"/>
        <w:spacing w:after="0" w:line="240" w:lineRule="auto"/>
        <w:jc w:val="center"/>
        <w:rPr>
          <w:rFonts w:ascii="Times New Roman" w:eastAsia="Times New Roman" w:hAnsi="Times New Roman"/>
          <w:b/>
          <w:u w:val="single"/>
          <w:lang w:val="en-GB" w:eastAsia="de-DE"/>
        </w:rPr>
      </w:pPr>
    </w:p>
    <w:p w:rsidR="00E7441A" w:rsidRPr="00D469BE" w:rsidRDefault="00E7441A" w:rsidP="00152414">
      <w:pPr>
        <w:autoSpaceDE w:val="0"/>
        <w:autoSpaceDN w:val="0"/>
        <w:adjustRightInd w:val="0"/>
        <w:spacing w:after="0" w:line="240" w:lineRule="auto"/>
        <w:jc w:val="center"/>
        <w:rPr>
          <w:rFonts w:ascii="Times New Roman" w:eastAsia="Times New Roman" w:hAnsi="Times New Roman"/>
          <w:b/>
          <w:u w:val="single"/>
          <w:lang w:val="en-GB" w:eastAsia="de-DE"/>
        </w:rPr>
      </w:pPr>
    </w:p>
    <w:tbl>
      <w:tblPr>
        <w:tblW w:w="9191"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2"/>
        <w:gridCol w:w="2100"/>
        <w:gridCol w:w="1230"/>
        <w:gridCol w:w="7"/>
        <w:gridCol w:w="3042"/>
      </w:tblGrid>
      <w:tr w:rsidR="00E7441A" w:rsidRPr="00D469BE" w:rsidTr="007B4D02">
        <w:trPr>
          <w:trHeight w:val="666"/>
        </w:trPr>
        <w:tc>
          <w:tcPr>
            <w:tcW w:w="9191" w:type="dxa"/>
            <w:gridSpan w:val="5"/>
            <w:shd w:val="clear" w:color="auto" w:fill="DEEAF6"/>
            <w:vAlign w:val="center"/>
          </w:tcPr>
          <w:p w:rsidR="00E7441A" w:rsidRPr="00D469BE" w:rsidRDefault="001901D7" w:rsidP="00AA5281">
            <w:pPr>
              <w:pStyle w:val="NoSpacing"/>
              <w:jc w:val="center"/>
              <w:rPr>
                <w:rFonts w:ascii="Times New Roman" w:hAnsi="Times New Roman"/>
                <w:i/>
              </w:rPr>
            </w:pPr>
            <w:r w:rsidRPr="00D469BE">
              <w:rPr>
                <w:rFonts w:ascii="Times New Roman" w:hAnsi="Times New Roman"/>
                <w:i/>
              </w:rPr>
              <w:t>THEME</w:t>
            </w:r>
          </w:p>
          <w:p w:rsidR="00E7441A" w:rsidRPr="00D469BE" w:rsidRDefault="005D25CA" w:rsidP="00D16741">
            <w:pPr>
              <w:pStyle w:val="NoSpacing"/>
              <w:jc w:val="both"/>
              <w:rPr>
                <w:rFonts w:ascii="Times New Roman" w:hAnsi="Times New Roman"/>
              </w:rPr>
            </w:pPr>
            <w:r w:rsidRPr="00D469BE">
              <w:rPr>
                <w:rFonts w:ascii="Times New Roman" w:hAnsi="Times New Roman"/>
                <w:b/>
              </w:rPr>
              <w:t>Improve procedures governing public calls for applications for the allocation of public funds at all levels of government, including evaluation issues and available remedies</w:t>
            </w:r>
            <w:r w:rsidR="00D16741" w:rsidRPr="00D469BE">
              <w:rPr>
                <w:rFonts w:ascii="Times New Roman" w:hAnsi="Times New Roman"/>
                <w:b/>
              </w:rPr>
              <w:t>.</w:t>
            </w:r>
          </w:p>
        </w:tc>
      </w:tr>
      <w:tr w:rsidR="00E7441A" w:rsidRPr="00D469BE" w:rsidTr="007B4D02">
        <w:trPr>
          <w:trHeight w:val="666"/>
        </w:trPr>
        <w:tc>
          <w:tcPr>
            <w:tcW w:w="9191" w:type="dxa"/>
            <w:gridSpan w:val="5"/>
            <w:shd w:val="clear" w:color="auto" w:fill="F2F2F2"/>
            <w:vAlign w:val="center"/>
          </w:tcPr>
          <w:p w:rsidR="00E7441A" w:rsidRPr="00D469BE" w:rsidRDefault="00A662DF" w:rsidP="00AA5281">
            <w:pPr>
              <w:pStyle w:val="NoSpacing"/>
              <w:jc w:val="center"/>
              <w:rPr>
                <w:rFonts w:ascii="Times New Roman" w:hAnsi="Times New Roman"/>
                <w:i/>
              </w:rPr>
            </w:pPr>
            <w:r w:rsidRPr="00D469BE">
              <w:rPr>
                <w:rFonts w:ascii="Times New Roman" w:hAnsi="Times New Roman"/>
                <w:i/>
              </w:rPr>
              <w:t>Name and number of the commitment</w:t>
            </w:r>
            <w:r w:rsidR="00E7441A" w:rsidRPr="00D469BE">
              <w:rPr>
                <w:rFonts w:ascii="Times New Roman" w:hAnsi="Times New Roman"/>
                <w:i/>
              </w:rPr>
              <w:t xml:space="preserve"> </w:t>
            </w:r>
          </w:p>
          <w:p w:rsidR="00E7441A" w:rsidRPr="00D469BE" w:rsidRDefault="00A662DF" w:rsidP="007A125F">
            <w:pPr>
              <w:pStyle w:val="NoSpacing"/>
              <w:jc w:val="center"/>
              <w:rPr>
                <w:rFonts w:ascii="Times New Roman" w:hAnsi="Times New Roman"/>
                <w:b/>
              </w:rPr>
            </w:pPr>
            <w:r w:rsidRPr="00D469BE">
              <w:rPr>
                <w:rFonts w:ascii="Times New Roman" w:hAnsi="Times New Roman"/>
                <w:b/>
              </w:rPr>
              <w:t>COMMITMENT</w:t>
            </w:r>
            <w:r w:rsidR="00D16741" w:rsidRPr="00D469BE">
              <w:rPr>
                <w:rFonts w:ascii="Times New Roman" w:hAnsi="Times New Roman"/>
                <w:b/>
              </w:rPr>
              <w:t xml:space="preserve"> 1</w:t>
            </w:r>
            <w:r w:rsidR="00867AC8">
              <w:rPr>
                <w:rFonts w:ascii="Times New Roman" w:hAnsi="Times New Roman"/>
                <w:b/>
              </w:rPr>
              <w:t>2</w:t>
            </w:r>
            <w:r w:rsidR="00EC5BCE" w:rsidRPr="00D469BE">
              <w:rPr>
                <w:rFonts w:ascii="Times New Roman" w:hAnsi="Times New Roman"/>
                <w:b/>
              </w:rPr>
              <w:t xml:space="preserve">: Amend the Regulation on Funds to Support Programmes or Missing Amount of Funds for Programmes of Public Interest implemented by Associations </w:t>
            </w:r>
          </w:p>
        </w:tc>
      </w:tr>
      <w:tr w:rsidR="00E7441A" w:rsidRPr="00D469BE" w:rsidTr="007B4D02">
        <w:tc>
          <w:tcPr>
            <w:tcW w:w="2812" w:type="dxa"/>
            <w:shd w:val="clear" w:color="auto" w:fill="F2F2F2"/>
            <w:vAlign w:val="center"/>
          </w:tcPr>
          <w:p w:rsidR="00E7441A" w:rsidRPr="00D469BE" w:rsidRDefault="00A662DF" w:rsidP="007A125F">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Commitment Start and End Date (e.g. 30 June 2015 - 30 June 2017)</w:t>
            </w:r>
          </w:p>
        </w:tc>
        <w:tc>
          <w:tcPr>
            <w:tcW w:w="6379" w:type="dxa"/>
            <w:gridSpan w:val="4"/>
            <w:vAlign w:val="center"/>
          </w:tcPr>
          <w:p w:rsidR="00E7441A" w:rsidRPr="00D469BE" w:rsidRDefault="00E7441A" w:rsidP="00C97C16">
            <w:pPr>
              <w:autoSpaceDE w:val="0"/>
              <w:autoSpaceDN w:val="0"/>
              <w:adjustRightInd w:val="0"/>
              <w:spacing w:after="0" w:line="240" w:lineRule="auto"/>
              <w:jc w:val="center"/>
              <w:rPr>
                <w:rFonts w:ascii="Times New Roman" w:hAnsi="Times New Roman"/>
                <w:lang w:val="en-GB"/>
              </w:rPr>
            </w:pPr>
            <w:r w:rsidRPr="00D469BE">
              <w:rPr>
                <w:rFonts w:ascii="Times New Roman" w:hAnsi="Times New Roman"/>
                <w:lang w:val="en-GB"/>
              </w:rPr>
              <w:t xml:space="preserve"> </w:t>
            </w:r>
            <w:r w:rsidR="001901D7" w:rsidRPr="00D469BE">
              <w:rPr>
                <w:rFonts w:ascii="Times New Roman" w:hAnsi="Times New Roman"/>
                <w:lang w:val="en-GB"/>
              </w:rPr>
              <w:t>Q4</w:t>
            </w:r>
            <w:r w:rsidRPr="00D469BE">
              <w:rPr>
                <w:rFonts w:ascii="Times New Roman" w:hAnsi="Times New Roman"/>
                <w:lang w:val="en-GB"/>
              </w:rPr>
              <w:t xml:space="preserve"> 2016 – </w:t>
            </w:r>
            <w:r w:rsidR="001901D7" w:rsidRPr="00D469BE">
              <w:rPr>
                <w:rFonts w:ascii="Times New Roman" w:hAnsi="Times New Roman"/>
                <w:lang w:val="en-GB"/>
              </w:rPr>
              <w:t>Q1</w:t>
            </w:r>
            <w:r w:rsidR="00C97C16" w:rsidRPr="00D469BE">
              <w:rPr>
                <w:rFonts w:ascii="Times New Roman" w:hAnsi="Times New Roman"/>
                <w:lang w:val="en-GB"/>
              </w:rPr>
              <w:t xml:space="preserve"> </w:t>
            </w:r>
            <w:r w:rsidRPr="00D469BE">
              <w:rPr>
                <w:rFonts w:ascii="Times New Roman" w:hAnsi="Times New Roman"/>
                <w:lang w:val="en-GB"/>
              </w:rPr>
              <w:t>2017</w:t>
            </w:r>
          </w:p>
          <w:p w:rsidR="00E7441A" w:rsidRPr="00D469BE" w:rsidRDefault="00C97C16" w:rsidP="00C97C16">
            <w:pPr>
              <w:autoSpaceDE w:val="0"/>
              <w:autoSpaceDN w:val="0"/>
              <w:adjustRightInd w:val="0"/>
              <w:spacing w:after="0" w:line="240" w:lineRule="auto"/>
              <w:jc w:val="center"/>
              <w:rPr>
                <w:rFonts w:ascii="Times New Roman" w:hAnsi="Times New Roman"/>
                <w:lang w:val="en-GB"/>
              </w:rPr>
            </w:pPr>
            <w:r w:rsidRPr="00D469BE">
              <w:rPr>
                <w:rFonts w:ascii="Times New Roman" w:hAnsi="Times New Roman"/>
                <w:lang w:val="en-GB"/>
              </w:rPr>
              <w:t>(</w:t>
            </w:r>
            <w:r w:rsidR="001901D7" w:rsidRPr="00D469BE">
              <w:rPr>
                <w:rFonts w:ascii="Times New Roman" w:hAnsi="Times New Roman"/>
                <w:lang w:val="en-GB"/>
              </w:rPr>
              <w:t>December</w:t>
            </w:r>
            <w:r w:rsidRPr="00D469BE">
              <w:rPr>
                <w:rFonts w:ascii="Times New Roman" w:hAnsi="Times New Roman"/>
                <w:lang w:val="en-GB"/>
              </w:rPr>
              <w:t xml:space="preserve"> 2016-</w:t>
            </w:r>
            <w:r w:rsidR="00A662DF" w:rsidRPr="00D469BE">
              <w:rPr>
                <w:rFonts w:ascii="Times New Roman" w:hAnsi="Times New Roman"/>
                <w:lang w:val="en-GB"/>
              </w:rPr>
              <w:t>April</w:t>
            </w:r>
            <w:r w:rsidRPr="00D469BE">
              <w:rPr>
                <w:rFonts w:ascii="Times New Roman" w:hAnsi="Times New Roman"/>
                <w:lang w:val="en-GB"/>
              </w:rPr>
              <w:t xml:space="preserve"> 2017)</w:t>
            </w:r>
          </w:p>
        </w:tc>
      </w:tr>
      <w:tr w:rsidR="00E7441A" w:rsidRPr="00D469BE" w:rsidTr="007B4D02">
        <w:tc>
          <w:tcPr>
            <w:tcW w:w="2812" w:type="dxa"/>
            <w:shd w:val="clear" w:color="auto" w:fill="F2F2F2"/>
            <w:vAlign w:val="center"/>
          </w:tcPr>
          <w:p w:rsidR="00E7441A" w:rsidRPr="00D469BE" w:rsidRDefault="00A662DF" w:rsidP="00721E40">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Lead implementing agency</w:t>
            </w:r>
            <w:r w:rsidR="00E7441A" w:rsidRPr="00D469BE">
              <w:rPr>
                <w:rFonts w:ascii="Times New Roman" w:eastAsia="Times New Roman" w:hAnsi="Times New Roman"/>
                <w:color w:val="000000"/>
                <w:lang w:val="en-GB"/>
              </w:rPr>
              <w:t xml:space="preserve"> – </w:t>
            </w:r>
            <w:r w:rsidRPr="00D469BE">
              <w:rPr>
                <w:rFonts w:ascii="Times New Roman" w:eastAsia="Times New Roman" w:hAnsi="Times New Roman"/>
                <w:color w:val="000000"/>
                <w:lang w:val="en-GB"/>
              </w:rPr>
              <w:t>Ministry, subordinated body, agency etc.</w:t>
            </w:r>
            <w:r w:rsidR="00E7441A" w:rsidRPr="00D469BE">
              <w:rPr>
                <w:rFonts w:ascii="Times New Roman" w:eastAsia="Times New Roman" w:hAnsi="Times New Roman"/>
                <w:color w:val="000000"/>
                <w:lang w:val="en-GB"/>
              </w:rPr>
              <w:t xml:space="preserve"> </w:t>
            </w:r>
          </w:p>
        </w:tc>
        <w:tc>
          <w:tcPr>
            <w:tcW w:w="6379" w:type="dxa"/>
            <w:gridSpan w:val="4"/>
            <w:vAlign w:val="center"/>
          </w:tcPr>
          <w:p w:rsidR="00E7441A" w:rsidRPr="00D469BE" w:rsidRDefault="008A4BAD" w:rsidP="008938A7">
            <w:pPr>
              <w:spacing w:after="0" w:line="240" w:lineRule="auto"/>
              <w:rPr>
                <w:rFonts w:ascii="Times New Roman" w:hAnsi="Times New Roman"/>
                <w:lang w:val="en-GB"/>
              </w:rPr>
            </w:pPr>
            <w:r w:rsidRPr="00D469BE">
              <w:rPr>
                <w:rFonts w:ascii="Times New Roman" w:hAnsi="Times New Roman"/>
                <w:lang w:val="en-GB"/>
              </w:rPr>
              <w:t>Lead implementing agency for activities</w:t>
            </w:r>
            <w:r w:rsidR="008938A7" w:rsidRPr="00D469BE">
              <w:rPr>
                <w:rFonts w:ascii="Times New Roman" w:hAnsi="Times New Roman"/>
                <w:lang w:val="en-GB"/>
              </w:rPr>
              <w:t xml:space="preserve"> 1</w:t>
            </w:r>
            <w:r w:rsidR="00EC5BCE" w:rsidRPr="00D469BE">
              <w:rPr>
                <w:rFonts w:ascii="Times New Roman" w:hAnsi="Times New Roman"/>
                <w:lang w:val="en-GB"/>
              </w:rPr>
              <w:t xml:space="preserve"> and </w:t>
            </w:r>
            <w:r w:rsidR="008938A7" w:rsidRPr="00D469BE">
              <w:rPr>
                <w:rFonts w:ascii="Times New Roman" w:hAnsi="Times New Roman"/>
                <w:lang w:val="en-GB"/>
              </w:rPr>
              <w:t xml:space="preserve">2: </w:t>
            </w:r>
            <w:r w:rsidR="00EC5BCE" w:rsidRPr="00D469BE">
              <w:rPr>
                <w:rFonts w:ascii="Times New Roman" w:hAnsi="Times New Roman"/>
                <w:lang w:val="en-GB"/>
              </w:rPr>
              <w:t>Office</w:t>
            </w:r>
          </w:p>
          <w:p w:rsidR="008938A7" w:rsidRPr="00D469BE" w:rsidRDefault="008A4BAD" w:rsidP="008938A7">
            <w:pPr>
              <w:spacing w:after="0" w:line="240" w:lineRule="auto"/>
              <w:rPr>
                <w:rFonts w:ascii="Times New Roman" w:hAnsi="Times New Roman"/>
                <w:lang w:val="en-GB"/>
              </w:rPr>
            </w:pPr>
            <w:r w:rsidRPr="00D469BE">
              <w:rPr>
                <w:rFonts w:ascii="Times New Roman" w:hAnsi="Times New Roman"/>
                <w:lang w:val="en-GB"/>
              </w:rPr>
              <w:t>Lead implementing agency for activities</w:t>
            </w:r>
            <w:r w:rsidR="008938A7" w:rsidRPr="00D469BE">
              <w:rPr>
                <w:rFonts w:ascii="Times New Roman" w:hAnsi="Times New Roman"/>
                <w:lang w:val="en-GB"/>
              </w:rPr>
              <w:t xml:space="preserve"> 2</w:t>
            </w:r>
            <w:r w:rsidR="00EC5BCE" w:rsidRPr="00D469BE">
              <w:rPr>
                <w:rFonts w:ascii="Times New Roman" w:hAnsi="Times New Roman"/>
                <w:lang w:val="en-GB"/>
              </w:rPr>
              <w:t xml:space="preserve"> and </w:t>
            </w:r>
            <w:r w:rsidR="008938A7" w:rsidRPr="00D469BE">
              <w:rPr>
                <w:rFonts w:ascii="Times New Roman" w:hAnsi="Times New Roman"/>
                <w:lang w:val="en-GB"/>
              </w:rPr>
              <w:t xml:space="preserve">3: </w:t>
            </w:r>
            <w:r w:rsidR="001901D7" w:rsidRPr="00D469BE">
              <w:rPr>
                <w:rFonts w:ascii="Times New Roman" w:hAnsi="Times New Roman"/>
                <w:lang w:val="en-GB"/>
              </w:rPr>
              <w:t>MPALSG</w:t>
            </w:r>
          </w:p>
        </w:tc>
      </w:tr>
      <w:tr w:rsidR="00E7441A" w:rsidRPr="00D469BE" w:rsidTr="007B4D02">
        <w:trPr>
          <w:trHeight w:val="600"/>
        </w:trPr>
        <w:tc>
          <w:tcPr>
            <w:tcW w:w="2812" w:type="dxa"/>
            <w:shd w:val="clear" w:color="auto" w:fill="F2F2F2"/>
            <w:vAlign w:val="center"/>
          </w:tcPr>
          <w:p w:rsidR="00E7441A" w:rsidRPr="00D469BE" w:rsidRDefault="00A662DF" w:rsidP="007A125F">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Name of responsible person from implementing agency</w:t>
            </w:r>
          </w:p>
        </w:tc>
        <w:tc>
          <w:tcPr>
            <w:tcW w:w="6379" w:type="dxa"/>
            <w:gridSpan w:val="4"/>
            <w:vAlign w:val="center"/>
          </w:tcPr>
          <w:p w:rsidR="00E7441A" w:rsidRPr="00D469BE" w:rsidRDefault="00EC5BCE" w:rsidP="007A125F">
            <w:pPr>
              <w:spacing w:after="0" w:line="240" w:lineRule="auto"/>
              <w:rPr>
                <w:rFonts w:ascii="Times New Roman" w:hAnsi="Times New Roman"/>
                <w:lang w:val="en-GB"/>
              </w:rPr>
            </w:pPr>
            <w:r w:rsidRPr="00D469BE">
              <w:rPr>
                <w:rFonts w:ascii="Times New Roman" w:hAnsi="Times New Roman"/>
                <w:lang w:val="en-GB"/>
              </w:rPr>
              <w:t>Natalija Pavlović Šiniković</w:t>
            </w:r>
          </w:p>
        </w:tc>
      </w:tr>
      <w:tr w:rsidR="00E7441A" w:rsidRPr="00D469BE" w:rsidTr="007B4D02">
        <w:trPr>
          <w:trHeight w:val="270"/>
        </w:trPr>
        <w:tc>
          <w:tcPr>
            <w:tcW w:w="2812" w:type="dxa"/>
            <w:shd w:val="clear" w:color="auto" w:fill="F2F2F2"/>
            <w:vAlign w:val="center"/>
          </w:tcPr>
          <w:p w:rsidR="00E7441A" w:rsidRPr="00D469BE" w:rsidRDefault="00A662DF" w:rsidP="007A125F">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Title, Department</w:t>
            </w:r>
          </w:p>
        </w:tc>
        <w:tc>
          <w:tcPr>
            <w:tcW w:w="6379" w:type="dxa"/>
            <w:gridSpan w:val="4"/>
            <w:vAlign w:val="center"/>
          </w:tcPr>
          <w:p w:rsidR="00E7441A" w:rsidRPr="00D469BE" w:rsidRDefault="00802311" w:rsidP="007A125F">
            <w:pPr>
              <w:spacing w:after="0" w:line="240" w:lineRule="auto"/>
              <w:rPr>
                <w:rFonts w:ascii="Times New Roman" w:hAnsi="Times New Roman"/>
                <w:highlight w:val="yellow"/>
                <w:lang w:val="en-GB"/>
              </w:rPr>
            </w:pPr>
            <w:r w:rsidRPr="00D469BE">
              <w:rPr>
                <w:rFonts w:ascii="Times New Roman" w:hAnsi="Times New Roman"/>
                <w:lang w:val="en-GB"/>
              </w:rPr>
              <w:t>Assistant Minister</w:t>
            </w:r>
            <w:r w:rsidR="009C792B" w:rsidRPr="00D469BE">
              <w:rPr>
                <w:rFonts w:ascii="Times New Roman" w:hAnsi="Times New Roman"/>
                <w:lang w:val="en-GB"/>
              </w:rPr>
              <w:t xml:space="preserve">, </w:t>
            </w:r>
            <w:r w:rsidR="00EC5BCE" w:rsidRPr="00D469BE">
              <w:rPr>
                <w:rFonts w:ascii="Times New Roman" w:hAnsi="Times New Roman"/>
                <w:lang w:val="en-GB"/>
              </w:rPr>
              <w:t>Department of Human and Minority Rights and Freedoms and Registries</w:t>
            </w:r>
          </w:p>
        </w:tc>
      </w:tr>
      <w:tr w:rsidR="00E7441A" w:rsidRPr="00D469BE" w:rsidTr="007B4D02">
        <w:trPr>
          <w:trHeight w:val="285"/>
        </w:trPr>
        <w:tc>
          <w:tcPr>
            <w:tcW w:w="2812" w:type="dxa"/>
            <w:shd w:val="clear" w:color="auto" w:fill="F2F2F2"/>
            <w:vAlign w:val="center"/>
          </w:tcPr>
          <w:p w:rsidR="00E7441A" w:rsidRPr="00D469BE" w:rsidRDefault="00A662DF" w:rsidP="00AA5281">
            <w:pPr>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Email</w:t>
            </w:r>
          </w:p>
        </w:tc>
        <w:tc>
          <w:tcPr>
            <w:tcW w:w="6379" w:type="dxa"/>
            <w:gridSpan w:val="4"/>
            <w:vAlign w:val="center"/>
          </w:tcPr>
          <w:p w:rsidR="00E7441A" w:rsidRPr="00D469BE" w:rsidRDefault="00172D12" w:rsidP="007A125F">
            <w:pPr>
              <w:spacing w:after="0" w:line="240" w:lineRule="auto"/>
              <w:rPr>
                <w:rFonts w:ascii="Times New Roman" w:hAnsi="Times New Roman"/>
                <w:lang w:val="en-GB"/>
              </w:rPr>
            </w:pPr>
            <w:hyperlink r:id="rId30" w:history="1">
              <w:r w:rsidR="009C792B" w:rsidRPr="00D469BE">
                <w:rPr>
                  <w:rStyle w:val="Hyperlink"/>
                  <w:rFonts w:ascii="Times New Roman" w:hAnsi="Times New Roman"/>
                  <w:lang w:val="en-GB"/>
                </w:rPr>
                <w:t>natalija.pavlovic@mduls.gov.rs</w:t>
              </w:r>
            </w:hyperlink>
          </w:p>
        </w:tc>
      </w:tr>
      <w:tr w:rsidR="00E7441A" w:rsidRPr="00D469BE" w:rsidTr="007B4D02">
        <w:trPr>
          <w:trHeight w:val="225"/>
        </w:trPr>
        <w:tc>
          <w:tcPr>
            <w:tcW w:w="2812" w:type="dxa"/>
            <w:shd w:val="clear" w:color="auto" w:fill="F2F2F2"/>
            <w:vAlign w:val="center"/>
          </w:tcPr>
          <w:p w:rsidR="00E7441A" w:rsidRPr="00D469BE" w:rsidRDefault="00A662DF" w:rsidP="007A125F">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Phone</w:t>
            </w:r>
          </w:p>
        </w:tc>
        <w:tc>
          <w:tcPr>
            <w:tcW w:w="6379" w:type="dxa"/>
            <w:gridSpan w:val="4"/>
          </w:tcPr>
          <w:p w:rsidR="00E7441A" w:rsidRPr="00D469BE" w:rsidRDefault="009C792B" w:rsidP="007A125F">
            <w:pPr>
              <w:spacing w:after="0" w:line="240" w:lineRule="auto"/>
              <w:rPr>
                <w:rFonts w:ascii="Times New Roman" w:hAnsi="Times New Roman"/>
                <w:lang w:val="en-GB"/>
              </w:rPr>
            </w:pPr>
            <w:r w:rsidRPr="00D469BE">
              <w:rPr>
                <w:rFonts w:ascii="Times New Roman" w:hAnsi="Times New Roman"/>
                <w:lang w:val="en-GB"/>
              </w:rPr>
              <w:t>011/2645-231</w:t>
            </w:r>
          </w:p>
        </w:tc>
      </w:tr>
      <w:tr w:rsidR="00E7441A" w:rsidRPr="00D469BE" w:rsidTr="007B4D02">
        <w:trPr>
          <w:trHeight w:val="1215"/>
        </w:trPr>
        <w:tc>
          <w:tcPr>
            <w:tcW w:w="2812" w:type="dxa"/>
            <w:vMerge w:val="restart"/>
            <w:shd w:val="clear" w:color="auto" w:fill="F2F2F2"/>
            <w:vAlign w:val="center"/>
          </w:tcPr>
          <w:p w:rsidR="00E7441A" w:rsidRPr="00D469BE" w:rsidRDefault="00A662DF" w:rsidP="007A125F">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Other actors involved</w:t>
            </w:r>
          </w:p>
        </w:tc>
        <w:tc>
          <w:tcPr>
            <w:tcW w:w="2100" w:type="dxa"/>
            <w:vAlign w:val="center"/>
          </w:tcPr>
          <w:p w:rsidR="00E7441A" w:rsidRPr="00D469BE" w:rsidRDefault="009214D7" w:rsidP="00721E40">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Administration</w:t>
            </w:r>
          </w:p>
        </w:tc>
        <w:tc>
          <w:tcPr>
            <w:tcW w:w="4279" w:type="dxa"/>
            <w:gridSpan w:val="3"/>
            <w:vAlign w:val="center"/>
          </w:tcPr>
          <w:p w:rsidR="00E7441A" w:rsidRPr="00D469BE" w:rsidRDefault="00E7441A" w:rsidP="00721E40">
            <w:pPr>
              <w:spacing w:after="0" w:line="240" w:lineRule="auto"/>
              <w:rPr>
                <w:rFonts w:ascii="Times New Roman" w:hAnsi="Times New Roman"/>
                <w:lang w:val="en-GB"/>
              </w:rPr>
            </w:pPr>
          </w:p>
        </w:tc>
      </w:tr>
      <w:tr w:rsidR="00E7441A" w:rsidRPr="00D469BE" w:rsidTr="007B4D02">
        <w:trPr>
          <w:trHeight w:val="1155"/>
        </w:trPr>
        <w:tc>
          <w:tcPr>
            <w:tcW w:w="2812" w:type="dxa"/>
            <w:vMerge/>
            <w:shd w:val="clear" w:color="auto" w:fill="F2F2F2"/>
          </w:tcPr>
          <w:p w:rsidR="00E7441A" w:rsidRPr="00D469BE" w:rsidRDefault="00E7441A" w:rsidP="00AA5281">
            <w:pPr>
              <w:rPr>
                <w:rFonts w:ascii="Times New Roman" w:hAnsi="Times New Roman"/>
                <w:lang w:val="en-GB"/>
              </w:rPr>
            </w:pPr>
          </w:p>
        </w:tc>
        <w:tc>
          <w:tcPr>
            <w:tcW w:w="2100" w:type="dxa"/>
            <w:vAlign w:val="center"/>
          </w:tcPr>
          <w:p w:rsidR="00E7441A" w:rsidRPr="00D469BE" w:rsidRDefault="007A3E2A" w:rsidP="00721E40">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Civil sector organisations, private sector, working groups</w:t>
            </w:r>
            <w:r w:rsidR="00E7441A" w:rsidRPr="00D469BE">
              <w:rPr>
                <w:rFonts w:ascii="Times New Roman" w:eastAsia="Times New Roman" w:hAnsi="Times New Roman"/>
                <w:color w:val="000000"/>
                <w:lang w:val="en-GB"/>
              </w:rPr>
              <w:t xml:space="preserve">  </w:t>
            </w:r>
          </w:p>
        </w:tc>
        <w:tc>
          <w:tcPr>
            <w:tcW w:w="4279" w:type="dxa"/>
            <w:gridSpan w:val="3"/>
            <w:vAlign w:val="center"/>
          </w:tcPr>
          <w:p w:rsidR="00E7441A" w:rsidRPr="00D469BE" w:rsidRDefault="00E7441A" w:rsidP="00721E40">
            <w:pPr>
              <w:rPr>
                <w:rFonts w:ascii="Times New Roman" w:hAnsi="Times New Roman"/>
                <w:lang w:val="en-GB"/>
              </w:rPr>
            </w:pPr>
          </w:p>
          <w:p w:rsidR="00E7441A" w:rsidRPr="00D469BE" w:rsidRDefault="00677F63" w:rsidP="00721E40">
            <w:pPr>
              <w:spacing w:after="0" w:line="240" w:lineRule="auto"/>
              <w:rPr>
                <w:rFonts w:ascii="Times New Roman" w:hAnsi="Times New Roman"/>
                <w:lang w:val="en-GB"/>
              </w:rPr>
            </w:pPr>
            <w:r w:rsidRPr="00D469BE">
              <w:rPr>
                <w:rFonts w:ascii="Times New Roman" w:hAnsi="Times New Roman"/>
                <w:lang w:val="en-GB"/>
              </w:rPr>
              <w:t>Civil society organisations</w:t>
            </w:r>
          </w:p>
          <w:p w:rsidR="00E7441A" w:rsidRPr="00D469BE" w:rsidRDefault="00E7441A" w:rsidP="00721E40">
            <w:pPr>
              <w:rPr>
                <w:rFonts w:ascii="Times New Roman" w:hAnsi="Times New Roman"/>
                <w:lang w:val="en-GB"/>
              </w:rPr>
            </w:pPr>
          </w:p>
        </w:tc>
      </w:tr>
      <w:tr w:rsidR="00E7441A" w:rsidRPr="00D469BE" w:rsidTr="007B4D02">
        <w:tc>
          <w:tcPr>
            <w:tcW w:w="2812" w:type="dxa"/>
            <w:shd w:val="clear" w:color="auto" w:fill="F2F2F2"/>
            <w:vAlign w:val="center"/>
          </w:tcPr>
          <w:p w:rsidR="00E7441A" w:rsidRPr="00D469BE" w:rsidRDefault="00A662DF" w:rsidP="00721E40">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Status quo or problem addressed by the commitment</w:t>
            </w:r>
          </w:p>
        </w:tc>
        <w:tc>
          <w:tcPr>
            <w:tcW w:w="6379" w:type="dxa"/>
            <w:gridSpan w:val="4"/>
            <w:vAlign w:val="center"/>
          </w:tcPr>
          <w:p w:rsidR="00E7441A" w:rsidRPr="00D469BE" w:rsidRDefault="00EC5BCE" w:rsidP="0034700F">
            <w:pPr>
              <w:spacing w:after="0" w:line="240" w:lineRule="auto"/>
              <w:jc w:val="both"/>
              <w:rPr>
                <w:rFonts w:ascii="Times New Roman" w:hAnsi="Times New Roman"/>
                <w:lang w:val="en-GB"/>
              </w:rPr>
            </w:pPr>
            <w:r w:rsidRPr="00D469BE">
              <w:rPr>
                <w:rFonts w:ascii="Times New Roman" w:hAnsi="Times New Roman"/>
                <w:lang w:val="en-GB"/>
              </w:rPr>
              <w:t xml:space="preserve">The existing legal order in </w:t>
            </w:r>
            <w:r w:rsidR="00157D0B" w:rsidRPr="00D469BE">
              <w:rPr>
                <w:rFonts w:ascii="Times New Roman" w:hAnsi="Times New Roman"/>
                <w:lang w:val="en-GB"/>
              </w:rPr>
              <w:t>the Republic of Serbia</w:t>
            </w:r>
            <w:r w:rsidR="00E7441A" w:rsidRPr="00D469BE">
              <w:rPr>
                <w:rFonts w:ascii="Times New Roman" w:hAnsi="Times New Roman"/>
                <w:lang w:val="en-GB"/>
              </w:rPr>
              <w:t xml:space="preserve"> </w:t>
            </w:r>
            <w:r w:rsidRPr="00D469BE">
              <w:rPr>
                <w:rFonts w:ascii="Times New Roman" w:hAnsi="Times New Roman"/>
                <w:lang w:val="en-GB"/>
              </w:rPr>
              <w:t xml:space="preserve">does not impose a duty to publish reports on the achieved results of programmes and projects supported from the national budget </w:t>
            </w:r>
            <w:r w:rsidR="00157D0B" w:rsidRPr="00D469BE">
              <w:rPr>
                <w:rFonts w:ascii="Times New Roman" w:hAnsi="Times New Roman"/>
                <w:lang w:val="en-GB"/>
              </w:rPr>
              <w:t>of the Republic of Serbia</w:t>
            </w:r>
            <w:r w:rsidR="00E7441A" w:rsidRPr="00D469BE">
              <w:rPr>
                <w:rFonts w:ascii="Times New Roman" w:hAnsi="Times New Roman"/>
                <w:lang w:val="en-GB"/>
              </w:rPr>
              <w:t xml:space="preserve">. </w:t>
            </w:r>
          </w:p>
        </w:tc>
      </w:tr>
      <w:tr w:rsidR="00E7441A" w:rsidRPr="00D469BE" w:rsidTr="007B4D02">
        <w:trPr>
          <w:trHeight w:val="1358"/>
        </w:trPr>
        <w:tc>
          <w:tcPr>
            <w:tcW w:w="2812" w:type="dxa"/>
            <w:shd w:val="clear" w:color="auto" w:fill="F2F2F2"/>
            <w:vAlign w:val="center"/>
          </w:tcPr>
          <w:p w:rsidR="00E7441A" w:rsidRPr="00D469BE" w:rsidRDefault="00A662DF" w:rsidP="00721E40">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lastRenderedPageBreak/>
              <w:t>Main objective</w:t>
            </w:r>
          </w:p>
        </w:tc>
        <w:tc>
          <w:tcPr>
            <w:tcW w:w="6379" w:type="dxa"/>
            <w:gridSpan w:val="4"/>
            <w:vAlign w:val="center"/>
          </w:tcPr>
          <w:p w:rsidR="00E7441A" w:rsidRPr="00D469BE" w:rsidRDefault="00EC5BCE" w:rsidP="0034700F">
            <w:pPr>
              <w:spacing w:after="0" w:line="240" w:lineRule="auto"/>
              <w:jc w:val="both"/>
              <w:rPr>
                <w:rFonts w:ascii="Times New Roman" w:hAnsi="Times New Roman"/>
                <w:lang w:val="en-GB"/>
              </w:rPr>
            </w:pPr>
            <w:r w:rsidRPr="00D469BE">
              <w:rPr>
                <w:rFonts w:ascii="Times New Roman" w:hAnsi="Times New Roman"/>
                <w:lang w:val="en-GB" w:eastAsia="sr-Cyrl-CS"/>
              </w:rPr>
              <w:t xml:space="preserve">Provision of information to the general public about the results of programmes and projects financed from the national budget of the Republic of Serbia will enable better insight into the importance of cooperation between public administration bodies and </w:t>
            </w:r>
            <w:r w:rsidR="00A33ABD" w:rsidRPr="00D469BE">
              <w:rPr>
                <w:rFonts w:ascii="Times New Roman" w:hAnsi="Times New Roman"/>
                <w:lang w:val="en-GB" w:eastAsia="sr-Cyrl-CS"/>
              </w:rPr>
              <w:t>CSO</w:t>
            </w:r>
            <w:r w:rsidRPr="00D469BE">
              <w:rPr>
                <w:rFonts w:ascii="Times New Roman" w:hAnsi="Times New Roman"/>
                <w:lang w:val="en-GB" w:eastAsia="sr-Cyrl-CS"/>
              </w:rPr>
              <w:t>s</w:t>
            </w:r>
            <w:r w:rsidR="00C44883" w:rsidRPr="00D469BE">
              <w:rPr>
                <w:rFonts w:ascii="Times New Roman" w:hAnsi="Times New Roman"/>
                <w:lang w:val="en-GB" w:eastAsia="sr-Cyrl-CS"/>
              </w:rPr>
              <w:t xml:space="preserve"> </w:t>
            </w:r>
            <w:r w:rsidRPr="00D469BE">
              <w:rPr>
                <w:rFonts w:ascii="Times New Roman" w:hAnsi="Times New Roman"/>
                <w:lang w:val="en-GB" w:eastAsia="sr-Cyrl-CS"/>
              </w:rPr>
              <w:t xml:space="preserve">in the implementation of public policy measures and reinforce citizens’ trust in the work of </w:t>
            </w:r>
            <w:r w:rsidR="00A33ABD" w:rsidRPr="00D469BE">
              <w:rPr>
                <w:rFonts w:ascii="Times New Roman" w:hAnsi="Times New Roman"/>
                <w:lang w:val="en-GB" w:eastAsia="sr-Cyrl-CS"/>
              </w:rPr>
              <w:t>CSO</w:t>
            </w:r>
            <w:r w:rsidRPr="00D469BE">
              <w:rPr>
                <w:rFonts w:ascii="Times New Roman" w:hAnsi="Times New Roman"/>
                <w:lang w:val="en-GB" w:eastAsia="sr-Cyrl-CS"/>
              </w:rPr>
              <w:t>s</w:t>
            </w:r>
            <w:r w:rsidR="00C44883" w:rsidRPr="00D469BE">
              <w:rPr>
                <w:rFonts w:ascii="Times New Roman" w:hAnsi="Times New Roman"/>
                <w:lang w:val="en-GB" w:eastAsia="sr-Cyrl-CS"/>
              </w:rPr>
              <w:t>.</w:t>
            </w:r>
          </w:p>
        </w:tc>
      </w:tr>
      <w:tr w:rsidR="00E7441A" w:rsidRPr="00D469BE" w:rsidTr="007B4D02">
        <w:trPr>
          <w:trHeight w:val="1290"/>
        </w:trPr>
        <w:tc>
          <w:tcPr>
            <w:tcW w:w="2812" w:type="dxa"/>
            <w:shd w:val="clear" w:color="auto" w:fill="F2F2F2"/>
            <w:vAlign w:val="center"/>
          </w:tcPr>
          <w:p w:rsidR="00E7441A" w:rsidRPr="00D469BE" w:rsidRDefault="00A662DF" w:rsidP="00721E40">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Brief description of commitment (</w:t>
            </w:r>
            <w:r w:rsidR="00D469BE">
              <w:rPr>
                <w:rFonts w:ascii="Times New Roman" w:eastAsia="Times New Roman" w:hAnsi="Times New Roman"/>
                <w:color w:val="000000"/>
                <w:lang w:val="en-GB"/>
              </w:rPr>
              <w:t xml:space="preserve">140-character </w:t>
            </w:r>
            <w:r w:rsidRPr="00D469BE">
              <w:rPr>
                <w:rFonts w:ascii="Times New Roman" w:eastAsia="Times New Roman" w:hAnsi="Times New Roman"/>
                <w:color w:val="000000"/>
                <w:lang w:val="en-GB"/>
              </w:rPr>
              <w:t>limit)</w:t>
            </w:r>
          </w:p>
        </w:tc>
        <w:tc>
          <w:tcPr>
            <w:tcW w:w="6379" w:type="dxa"/>
            <w:gridSpan w:val="4"/>
            <w:vAlign w:val="center"/>
          </w:tcPr>
          <w:p w:rsidR="00E7441A" w:rsidRPr="00D469BE" w:rsidRDefault="00DF43A1" w:rsidP="0034700F">
            <w:pPr>
              <w:spacing w:after="0" w:line="240" w:lineRule="auto"/>
              <w:jc w:val="both"/>
              <w:rPr>
                <w:rFonts w:ascii="Times New Roman" w:hAnsi="Times New Roman"/>
                <w:lang w:val="en-GB"/>
              </w:rPr>
            </w:pPr>
            <w:r w:rsidRPr="00D469BE">
              <w:rPr>
                <w:rFonts w:ascii="Times New Roman" w:hAnsi="Times New Roman"/>
                <w:lang w:val="en-GB"/>
              </w:rPr>
              <w:t xml:space="preserve">Amendments to the </w:t>
            </w:r>
            <w:r w:rsidR="00EC5BCE" w:rsidRPr="00D469BE">
              <w:rPr>
                <w:rFonts w:ascii="Times New Roman" w:hAnsi="Times New Roman"/>
                <w:lang w:val="en-GB"/>
              </w:rPr>
              <w:t>Regulation on Funds to Support Programmes or Missing Amount of Funds for Programmes of Public Interest implemented by Associations</w:t>
            </w:r>
            <w:r w:rsidR="00942479" w:rsidRPr="00D469BE">
              <w:rPr>
                <w:rFonts w:ascii="Times New Roman" w:hAnsi="Times New Roman"/>
                <w:lang w:val="en-GB"/>
              </w:rPr>
              <w:t xml:space="preserve"> </w:t>
            </w:r>
            <w:r w:rsidR="00841335" w:rsidRPr="00D469BE">
              <w:rPr>
                <w:rFonts w:ascii="Times New Roman" w:hAnsi="Times New Roman"/>
                <w:lang w:val="en-GB"/>
              </w:rPr>
              <w:t xml:space="preserve">will introduce a duty to publish a report on the results achieved by supported </w:t>
            </w:r>
            <w:r w:rsidR="00A33ABD" w:rsidRPr="00D469BE">
              <w:rPr>
                <w:rFonts w:ascii="Times New Roman" w:hAnsi="Times New Roman"/>
                <w:lang w:val="en-GB"/>
              </w:rPr>
              <w:t>CSO</w:t>
            </w:r>
            <w:r w:rsidR="00841335" w:rsidRPr="00D469BE">
              <w:rPr>
                <w:rFonts w:ascii="Times New Roman" w:hAnsi="Times New Roman"/>
                <w:lang w:val="en-GB"/>
              </w:rPr>
              <w:t xml:space="preserve"> programmes and projects and will define the content and form of the Tender Cycle Evaluation Report</w:t>
            </w:r>
            <w:r w:rsidR="00942479" w:rsidRPr="00D469BE">
              <w:rPr>
                <w:rFonts w:ascii="Times New Roman" w:hAnsi="Times New Roman"/>
                <w:lang w:val="en-GB"/>
              </w:rPr>
              <w:t>.</w:t>
            </w:r>
          </w:p>
        </w:tc>
      </w:tr>
      <w:tr w:rsidR="00E7441A" w:rsidRPr="00D469BE" w:rsidTr="007B4D02">
        <w:tc>
          <w:tcPr>
            <w:tcW w:w="2812" w:type="dxa"/>
            <w:shd w:val="clear" w:color="auto" w:fill="F2F2F2"/>
            <w:vAlign w:val="center"/>
          </w:tcPr>
          <w:p w:rsidR="00E7441A" w:rsidRPr="00D469BE" w:rsidRDefault="00A662DF" w:rsidP="00721E40">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OGP challenge addressed by the commitment</w:t>
            </w:r>
          </w:p>
        </w:tc>
        <w:tc>
          <w:tcPr>
            <w:tcW w:w="6379" w:type="dxa"/>
            <w:gridSpan w:val="4"/>
            <w:vAlign w:val="center"/>
          </w:tcPr>
          <w:p w:rsidR="00E7441A" w:rsidRPr="00D469BE" w:rsidRDefault="001E5D7E" w:rsidP="00721E40">
            <w:pPr>
              <w:spacing w:after="0" w:line="240" w:lineRule="auto"/>
              <w:rPr>
                <w:rFonts w:ascii="Times New Roman" w:hAnsi="Times New Roman"/>
                <w:lang w:val="en-GB"/>
              </w:rPr>
            </w:pPr>
            <w:r w:rsidRPr="00D469BE">
              <w:rPr>
                <w:rFonts w:ascii="Times New Roman" w:hAnsi="Times New Roman"/>
                <w:lang w:val="en-GB"/>
              </w:rPr>
              <w:t>More efficient management of public resources</w:t>
            </w:r>
          </w:p>
        </w:tc>
      </w:tr>
      <w:tr w:rsidR="00E7441A" w:rsidRPr="00D469BE" w:rsidTr="007B4D02">
        <w:trPr>
          <w:trHeight w:val="557"/>
        </w:trPr>
        <w:tc>
          <w:tcPr>
            <w:tcW w:w="2812" w:type="dxa"/>
            <w:shd w:val="clear" w:color="auto" w:fill="F2F2F2"/>
          </w:tcPr>
          <w:p w:rsidR="00721E40" w:rsidRPr="00D469BE" w:rsidRDefault="00A662DF" w:rsidP="00373DCD">
            <w:pPr>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Relevance</w:t>
            </w:r>
            <w:r w:rsidR="00E7441A" w:rsidRPr="00D469BE">
              <w:rPr>
                <w:rFonts w:ascii="Times New Roman" w:eastAsia="Times New Roman" w:hAnsi="Times New Roman"/>
                <w:color w:val="000000"/>
                <w:lang w:val="en-GB"/>
              </w:rPr>
              <w:t>.</w:t>
            </w:r>
          </w:p>
          <w:p w:rsidR="00E7441A" w:rsidRPr="00D469BE" w:rsidRDefault="00A662DF" w:rsidP="00373DCD">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Briefly describe the way in which this commitment is relevant to further advancing OGP values of access to information, public accountability, civic participation, and technology and innovation for openness and accountability.</w:t>
            </w:r>
            <w:r w:rsidR="00E7441A" w:rsidRPr="00D469BE">
              <w:rPr>
                <w:rFonts w:ascii="Times New Roman" w:eastAsia="Times New Roman" w:hAnsi="Times New Roman"/>
                <w:color w:val="000000"/>
                <w:lang w:val="en-GB"/>
              </w:rPr>
              <w:t xml:space="preserve"> </w:t>
            </w:r>
            <w:r w:rsidRPr="00D469BE">
              <w:rPr>
                <w:rFonts w:ascii="Times New Roman" w:eastAsia="Times New Roman" w:hAnsi="Times New Roman"/>
                <w:color w:val="000000"/>
                <w:lang w:val="en-GB"/>
              </w:rPr>
              <w:t>(A detailed description of these values is available in the OGP Values Guidance Note.)</w:t>
            </w:r>
          </w:p>
        </w:tc>
        <w:tc>
          <w:tcPr>
            <w:tcW w:w="6379" w:type="dxa"/>
            <w:gridSpan w:val="4"/>
            <w:vAlign w:val="center"/>
          </w:tcPr>
          <w:p w:rsidR="00E7441A" w:rsidRPr="00D469BE" w:rsidRDefault="00841335" w:rsidP="0034700F">
            <w:pPr>
              <w:spacing w:after="0" w:line="240" w:lineRule="auto"/>
              <w:jc w:val="both"/>
              <w:rPr>
                <w:rFonts w:ascii="Times New Roman" w:hAnsi="Times New Roman"/>
                <w:lang w:val="en-GB"/>
              </w:rPr>
            </w:pPr>
            <w:r w:rsidRPr="00D469BE">
              <w:rPr>
                <w:rFonts w:ascii="Times New Roman" w:hAnsi="Times New Roman"/>
                <w:lang w:val="en-GB" w:eastAsia="sr-Cyrl-CS"/>
              </w:rPr>
              <w:t>Provision of information to the general public about the projects and programmes of civil society organisations financed from the national budget of the Republic of Serbia and the results they achieved</w:t>
            </w:r>
            <w:r w:rsidR="00942479" w:rsidRPr="00D469BE">
              <w:rPr>
                <w:rFonts w:ascii="Times New Roman" w:hAnsi="Times New Roman"/>
                <w:lang w:val="en-GB" w:eastAsia="sr-Cyrl-CS"/>
              </w:rPr>
              <w:t xml:space="preserve"> </w:t>
            </w:r>
            <w:r w:rsidRPr="00D469BE">
              <w:rPr>
                <w:rFonts w:ascii="Times New Roman" w:hAnsi="Times New Roman"/>
                <w:lang w:val="en-GB" w:eastAsia="sr-Cyrl-CS"/>
              </w:rPr>
              <w:t>will promote and develop integrity and accountability in the work of state institutions and build citizens’ trust in state institutions and civil society organisations</w:t>
            </w:r>
            <w:r w:rsidR="00942479" w:rsidRPr="00D469BE">
              <w:rPr>
                <w:rFonts w:ascii="Times New Roman" w:hAnsi="Times New Roman"/>
                <w:lang w:val="en-GB" w:eastAsia="sr-Cyrl-CS"/>
              </w:rPr>
              <w:t>.</w:t>
            </w:r>
          </w:p>
        </w:tc>
      </w:tr>
      <w:tr w:rsidR="00E7441A" w:rsidRPr="00D469BE" w:rsidTr="007B4D02">
        <w:trPr>
          <w:trHeight w:val="1365"/>
        </w:trPr>
        <w:tc>
          <w:tcPr>
            <w:tcW w:w="2812" w:type="dxa"/>
            <w:shd w:val="clear" w:color="auto" w:fill="F2F2F2"/>
          </w:tcPr>
          <w:p w:rsidR="00721E40" w:rsidRPr="00D469BE" w:rsidRDefault="00A662DF" w:rsidP="00373DCD">
            <w:pPr>
              <w:jc w:val="center"/>
              <w:rPr>
                <w:rFonts w:ascii="Times New Roman" w:eastAsia="Times New Roman" w:hAnsi="Times New Roman"/>
                <w:color w:val="000000"/>
                <w:shd w:val="clear" w:color="auto" w:fill="F2F2F2"/>
                <w:lang w:val="en-GB"/>
              </w:rPr>
            </w:pPr>
            <w:r w:rsidRPr="00D469BE">
              <w:rPr>
                <w:rFonts w:ascii="Times New Roman" w:eastAsia="Times New Roman" w:hAnsi="Times New Roman"/>
                <w:color w:val="000000"/>
                <w:shd w:val="clear" w:color="auto" w:fill="F2F2F2"/>
                <w:lang w:val="en-GB"/>
              </w:rPr>
              <w:t>Ambition</w:t>
            </w:r>
            <w:r w:rsidR="00E7441A" w:rsidRPr="00D469BE">
              <w:rPr>
                <w:rFonts w:ascii="Times New Roman" w:eastAsia="Times New Roman" w:hAnsi="Times New Roman"/>
                <w:color w:val="000000"/>
                <w:shd w:val="clear" w:color="auto" w:fill="F2F2F2"/>
                <w:lang w:val="en-GB"/>
              </w:rPr>
              <w:t>.</w:t>
            </w:r>
          </w:p>
          <w:p w:rsidR="00E7441A" w:rsidRPr="00D469BE" w:rsidRDefault="00A662DF" w:rsidP="00373DCD">
            <w:pPr>
              <w:spacing w:after="0" w:line="240" w:lineRule="auto"/>
              <w:jc w:val="center"/>
              <w:rPr>
                <w:rFonts w:ascii="Times New Roman" w:hAnsi="Times New Roman"/>
                <w:lang w:val="en-GB"/>
              </w:rPr>
            </w:pPr>
            <w:r w:rsidRPr="00D469BE">
              <w:rPr>
                <w:rFonts w:ascii="Times New Roman" w:eastAsia="Times New Roman" w:hAnsi="Times New Roman"/>
                <w:color w:val="000000"/>
                <w:shd w:val="clear" w:color="auto" w:fill="F2F2F2"/>
                <w:lang w:val="en-GB"/>
              </w:rPr>
              <w:t>Briefly describe the intended results of the commitment and how it will either make government more open or improve government through more openness</w:t>
            </w:r>
            <w:r w:rsidR="00E7441A" w:rsidRPr="00D469BE">
              <w:rPr>
                <w:rFonts w:ascii="Times New Roman" w:eastAsia="Times New Roman" w:hAnsi="Times New Roman"/>
                <w:color w:val="000000"/>
                <w:shd w:val="clear" w:color="auto" w:fill="F2F2F2"/>
                <w:lang w:val="en-GB"/>
              </w:rPr>
              <w:t>.</w:t>
            </w:r>
          </w:p>
        </w:tc>
        <w:tc>
          <w:tcPr>
            <w:tcW w:w="6379" w:type="dxa"/>
            <w:gridSpan w:val="4"/>
            <w:vAlign w:val="center"/>
          </w:tcPr>
          <w:p w:rsidR="00E7441A" w:rsidRPr="00D469BE" w:rsidRDefault="00841335" w:rsidP="0034700F">
            <w:pPr>
              <w:pStyle w:val="ListParagraph"/>
              <w:autoSpaceDE w:val="0"/>
              <w:autoSpaceDN w:val="0"/>
              <w:adjustRightInd w:val="0"/>
              <w:spacing w:after="0" w:line="240" w:lineRule="auto"/>
              <w:ind w:left="0"/>
              <w:jc w:val="both"/>
              <w:rPr>
                <w:rFonts w:ascii="Times New Roman" w:hAnsi="Times New Roman"/>
                <w:lang w:val="en-GB"/>
              </w:rPr>
            </w:pPr>
            <w:r w:rsidRPr="00D469BE">
              <w:rPr>
                <w:rFonts w:ascii="Times New Roman" w:hAnsi="Times New Roman"/>
                <w:lang w:val="en-GB" w:eastAsia="sr-Cyrl-CS"/>
              </w:rPr>
              <w:t xml:space="preserve">This measure would impose a duty to publish the results achieved by the </w:t>
            </w:r>
            <w:r w:rsidR="00A33ABD" w:rsidRPr="00D469BE">
              <w:rPr>
                <w:rFonts w:ascii="Times New Roman" w:hAnsi="Times New Roman"/>
                <w:lang w:val="en-GB" w:eastAsia="sr-Cyrl-CS"/>
              </w:rPr>
              <w:t>CSO</w:t>
            </w:r>
            <w:r w:rsidR="00942479" w:rsidRPr="00D469BE">
              <w:rPr>
                <w:rFonts w:ascii="Times New Roman" w:hAnsi="Times New Roman"/>
                <w:lang w:val="en-GB" w:eastAsia="sr-Cyrl-CS"/>
              </w:rPr>
              <w:t xml:space="preserve"> </w:t>
            </w:r>
            <w:r w:rsidRPr="00D469BE">
              <w:rPr>
                <w:rFonts w:ascii="Times New Roman" w:hAnsi="Times New Roman"/>
                <w:lang w:val="en-GB" w:eastAsia="sr-Cyrl-CS"/>
              </w:rPr>
              <w:t>programmes and projects supported from the national budget</w:t>
            </w:r>
            <w:r w:rsidR="00942479" w:rsidRPr="00D469BE">
              <w:rPr>
                <w:rFonts w:ascii="Times New Roman" w:hAnsi="Times New Roman"/>
                <w:lang w:val="en-GB" w:eastAsia="sr-Cyrl-CS"/>
              </w:rPr>
              <w:t xml:space="preserve">, </w:t>
            </w:r>
            <w:r w:rsidRPr="00D469BE">
              <w:rPr>
                <w:rFonts w:ascii="Times New Roman" w:hAnsi="Times New Roman"/>
                <w:lang w:val="en-GB" w:eastAsia="sr-Cyrl-CS"/>
              </w:rPr>
              <w:t>which would give the public detailed access to information about the purpose of budget spending and the results achieved through such spending</w:t>
            </w:r>
            <w:r w:rsidR="00942479" w:rsidRPr="00D469BE">
              <w:rPr>
                <w:rFonts w:ascii="Times New Roman" w:hAnsi="Times New Roman"/>
                <w:lang w:val="en-GB" w:eastAsia="sr-Cyrl-CS"/>
              </w:rPr>
              <w:t>,</w:t>
            </w:r>
            <w:r w:rsidR="00942479" w:rsidRPr="00D469BE">
              <w:rPr>
                <w:rFonts w:ascii="Times New Roman" w:hAnsi="Times New Roman"/>
                <w:lang w:val="en-GB"/>
              </w:rPr>
              <w:t xml:space="preserve"> </w:t>
            </w:r>
            <w:r w:rsidRPr="00D469BE">
              <w:rPr>
                <w:rFonts w:ascii="Times New Roman" w:hAnsi="Times New Roman"/>
                <w:lang w:val="en-GB"/>
              </w:rPr>
              <w:t xml:space="preserve">which in turn would contribute to promotion of the core </w:t>
            </w:r>
            <w:r w:rsidR="004F07EA" w:rsidRPr="00D469BE">
              <w:rPr>
                <w:rFonts w:ascii="Times New Roman" w:hAnsi="Times New Roman"/>
                <w:lang w:val="en-GB" w:eastAsia="sr-Cyrl-CS"/>
              </w:rPr>
              <w:t>OGP</w:t>
            </w:r>
            <w:r w:rsidRPr="00D469BE">
              <w:rPr>
                <w:rFonts w:ascii="Times New Roman" w:hAnsi="Times New Roman"/>
                <w:lang w:val="en-GB" w:eastAsia="sr-Cyrl-CS"/>
              </w:rPr>
              <w:t xml:space="preserve"> values</w:t>
            </w:r>
            <w:r w:rsidR="00942479" w:rsidRPr="00D469BE">
              <w:rPr>
                <w:rFonts w:ascii="Times New Roman" w:hAnsi="Times New Roman"/>
                <w:lang w:val="en-GB" w:eastAsia="sr-Cyrl-CS"/>
              </w:rPr>
              <w:t xml:space="preserve"> (</w:t>
            </w:r>
            <w:r w:rsidRPr="00D469BE">
              <w:rPr>
                <w:rFonts w:ascii="Times New Roman" w:hAnsi="Times New Roman"/>
                <w:lang w:val="en-GB" w:eastAsia="sr-Cyrl-CS"/>
              </w:rPr>
              <w:t>fiscal transparency</w:t>
            </w:r>
            <w:r w:rsidR="00942479" w:rsidRPr="00D469BE">
              <w:rPr>
                <w:rFonts w:ascii="Times New Roman" w:hAnsi="Times New Roman"/>
                <w:lang w:val="en-GB" w:eastAsia="sr-Cyrl-CS"/>
              </w:rPr>
              <w:t xml:space="preserve">, </w:t>
            </w:r>
            <w:r w:rsidRPr="00D469BE">
              <w:rPr>
                <w:rFonts w:ascii="Times New Roman" w:hAnsi="Times New Roman"/>
                <w:lang w:val="en-GB" w:eastAsia="sr-Cyrl-CS"/>
              </w:rPr>
              <w:t>openness and accountability of public administration</w:t>
            </w:r>
            <w:r w:rsidR="00942479" w:rsidRPr="00D469BE">
              <w:rPr>
                <w:rFonts w:ascii="Times New Roman" w:hAnsi="Times New Roman"/>
                <w:lang w:val="en-GB" w:eastAsia="sr-Cyrl-CS"/>
              </w:rPr>
              <w:t>).</w:t>
            </w:r>
          </w:p>
        </w:tc>
      </w:tr>
      <w:tr w:rsidR="00E7441A" w:rsidRPr="00D469BE" w:rsidTr="007B4D02">
        <w:tc>
          <w:tcPr>
            <w:tcW w:w="2812" w:type="dxa"/>
            <w:tcBorders>
              <w:bottom w:val="single" w:sz="4" w:space="0" w:color="auto"/>
            </w:tcBorders>
            <w:shd w:val="clear" w:color="auto" w:fill="F2F2F2"/>
            <w:vAlign w:val="center"/>
          </w:tcPr>
          <w:p w:rsidR="00E7441A" w:rsidRPr="00D469BE" w:rsidRDefault="00A662DF" w:rsidP="00AA5281">
            <w:pPr>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Milestone</w:t>
            </w:r>
          </w:p>
          <w:p w:rsidR="00E7441A" w:rsidRPr="00D469BE" w:rsidRDefault="00A662DF" w:rsidP="00721E40">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Activity with a verifiable deliverable and completion date</w:t>
            </w:r>
          </w:p>
        </w:tc>
        <w:tc>
          <w:tcPr>
            <w:tcW w:w="3330" w:type="dxa"/>
            <w:gridSpan w:val="2"/>
            <w:tcBorders>
              <w:bottom w:val="single" w:sz="4" w:space="0" w:color="auto"/>
            </w:tcBorders>
            <w:shd w:val="clear" w:color="auto" w:fill="F2F2F2"/>
            <w:vAlign w:val="center"/>
          </w:tcPr>
          <w:p w:rsidR="00E7441A" w:rsidRPr="00D469BE" w:rsidRDefault="00A662DF" w:rsidP="001535B0">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Start Date</w:t>
            </w:r>
          </w:p>
        </w:tc>
        <w:tc>
          <w:tcPr>
            <w:tcW w:w="3049" w:type="dxa"/>
            <w:gridSpan w:val="2"/>
            <w:tcBorders>
              <w:bottom w:val="single" w:sz="4" w:space="0" w:color="auto"/>
            </w:tcBorders>
            <w:shd w:val="clear" w:color="auto" w:fill="F2F2F2"/>
            <w:vAlign w:val="center"/>
          </w:tcPr>
          <w:p w:rsidR="00E7441A" w:rsidRPr="00D469BE" w:rsidRDefault="00A662DF" w:rsidP="001535B0">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End Date</w:t>
            </w:r>
          </w:p>
        </w:tc>
      </w:tr>
      <w:tr w:rsidR="00341B40" w:rsidRPr="00D469BE" w:rsidTr="00C66106">
        <w:tc>
          <w:tcPr>
            <w:tcW w:w="2812" w:type="dxa"/>
            <w:tcBorders>
              <w:bottom w:val="nil"/>
            </w:tcBorders>
          </w:tcPr>
          <w:p w:rsidR="00341B40" w:rsidRPr="00D469BE" w:rsidRDefault="00841335" w:rsidP="00373DCD">
            <w:pPr>
              <w:numPr>
                <w:ilvl w:val="0"/>
                <w:numId w:val="19"/>
              </w:numPr>
              <w:tabs>
                <w:tab w:val="left" w:pos="229"/>
              </w:tabs>
              <w:spacing w:after="0" w:line="240" w:lineRule="auto"/>
              <w:ind w:left="49" w:firstLine="0"/>
              <w:jc w:val="center"/>
              <w:rPr>
                <w:rFonts w:ascii="Times New Roman" w:hAnsi="Times New Roman"/>
                <w:lang w:val="en-GB"/>
              </w:rPr>
            </w:pPr>
            <w:r w:rsidRPr="00D469BE">
              <w:rPr>
                <w:rFonts w:ascii="Times New Roman" w:hAnsi="Times New Roman"/>
                <w:lang w:val="en-GB"/>
              </w:rPr>
              <w:t xml:space="preserve"> Preparation of an Initiative to amend the </w:t>
            </w:r>
            <w:r w:rsidR="00EC5BCE" w:rsidRPr="00D469BE">
              <w:rPr>
                <w:rFonts w:ascii="Times New Roman" w:hAnsi="Times New Roman"/>
                <w:lang w:val="en-GB"/>
              </w:rPr>
              <w:t>Regulation on Funds to Support Programmes or Missing Amount of Funds for Programmes of Public Interest implemented by Associations</w:t>
            </w:r>
          </w:p>
        </w:tc>
        <w:tc>
          <w:tcPr>
            <w:tcW w:w="3337" w:type="dxa"/>
            <w:gridSpan w:val="3"/>
            <w:tcBorders>
              <w:bottom w:val="nil"/>
            </w:tcBorders>
            <w:vAlign w:val="center"/>
          </w:tcPr>
          <w:p w:rsidR="00341B40" w:rsidRPr="00D469BE" w:rsidRDefault="001901D7" w:rsidP="00C66106">
            <w:pPr>
              <w:tabs>
                <w:tab w:val="left" w:pos="297"/>
              </w:tabs>
              <w:spacing w:after="0" w:line="240" w:lineRule="auto"/>
              <w:jc w:val="center"/>
              <w:rPr>
                <w:rFonts w:ascii="Times New Roman" w:hAnsi="Times New Roman"/>
                <w:lang w:val="en-GB"/>
              </w:rPr>
            </w:pPr>
            <w:r w:rsidRPr="00D469BE">
              <w:rPr>
                <w:rFonts w:ascii="Times New Roman" w:hAnsi="Times New Roman"/>
                <w:lang w:val="en-GB"/>
              </w:rPr>
              <w:t>Q4</w:t>
            </w:r>
            <w:r w:rsidR="00341B40" w:rsidRPr="00D469BE">
              <w:rPr>
                <w:rFonts w:ascii="Times New Roman" w:hAnsi="Times New Roman"/>
                <w:lang w:val="en-GB"/>
              </w:rPr>
              <w:t xml:space="preserve"> 2016</w:t>
            </w:r>
          </w:p>
          <w:p w:rsidR="00C97C16" w:rsidRPr="00D469BE" w:rsidRDefault="00C97C16" w:rsidP="00C66106">
            <w:pPr>
              <w:tabs>
                <w:tab w:val="left" w:pos="297"/>
              </w:tabs>
              <w:spacing w:after="0" w:line="240" w:lineRule="auto"/>
              <w:jc w:val="center"/>
              <w:rPr>
                <w:rFonts w:ascii="Times New Roman" w:hAnsi="Times New Roman"/>
                <w:lang w:val="en-GB"/>
              </w:rPr>
            </w:pPr>
            <w:r w:rsidRPr="00D469BE">
              <w:rPr>
                <w:rFonts w:ascii="Times New Roman" w:hAnsi="Times New Roman"/>
                <w:lang w:val="en-GB"/>
              </w:rPr>
              <w:t>(</w:t>
            </w:r>
            <w:r w:rsidR="001901D7" w:rsidRPr="00D469BE">
              <w:rPr>
                <w:rFonts w:ascii="Times New Roman" w:hAnsi="Times New Roman"/>
                <w:lang w:val="en-GB"/>
              </w:rPr>
              <w:t>December</w:t>
            </w:r>
            <w:r w:rsidRPr="00D469BE">
              <w:rPr>
                <w:rFonts w:ascii="Times New Roman" w:hAnsi="Times New Roman"/>
                <w:lang w:val="en-GB"/>
              </w:rPr>
              <w:t xml:space="preserve"> 2016)</w:t>
            </w:r>
          </w:p>
        </w:tc>
        <w:tc>
          <w:tcPr>
            <w:tcW w:w="3042" w:type="dxa"/>
            <w:tcBorders>
              <w:bottom w:val="nil"/>
            </w:tcBorders>
            <w:vAlign w:val="center"/>
          </w:tcPr>
          <w:p w:rsidR="00341B40" w:rsidRPr="00D469BE" w:rsidRDefault="001901D7" w:rsidP="00C66106">
            <w:pPr>
              <w:tabs>
                <w:tab w:val="left" w:pos="380"/>
              </w:tabs>
              <w:spacing w:after="0" w:line="240" w:lineRule="auto"/>
              <w:jc w:val="center"/>
              <w:rPr>
                <w:rFonts w:ascii="Times New Roman" w:hAnsi="Times New Roman"/>
                <w:lang w:val="en-GB"/>
              </w:rPr>
            </w:pPr>
            <w:r w:rsidRPr="00D469BE">
              <w:rPr>
                <w:rFonts w:ascii="Times New Roman" w:hAnsi="Times New Roman"/>
                <w:lang w:val="en-GB"/>
              </w:rPr>
              <w:t>Q1</w:t>
            </w:r>
            <w:r w:rsidR="00341B40" w:rsidRPr="00D469BE">
              <w:rPr>
                <w:rFonts w:ascii="Times New Roman" w:hAnsi="Times New Roman"/>
                <w:lang w:val="en-GB"/>
              </w:rPr>
              <w:t xml:space="preserve"> 2017</w:t>
            </w:r>
          </w:p>
          <w:p w:rsidR="00C97C16" w:rsidRPr="00D469BE" w:rsidRDefault="00C97C16" w:rsidP="00C66106">
            <w:pPr>
              <w:tabs>
                <w:tab w:val="left" w:pos="380"/>
              </w:tabs>
              <w:spacing w:after="0" w:line="240" w:lineRule="auto"/>
              <w:jc w:val="center"/>
              <w:rPr>
                <w:rFonts w:ascii="Times New Roman" w:hAnsi="Times New Roman"/>
                <w:lang w:val="en-GB"/>
              </w:rPr>
            </w:pPr>
            <w:r w:rsidRPr="00D469BE">
              <w:rPr>
                <w:rFonts w:ascii="Times New Roman" w:hAnsi="Times New Roman"/>
                <w:lang w:val="en-GB"/>
              </w:rPr>
              <w:t>(</w:t>
            </w:r>
            <w:r w:rsidR="001901D7" w:rsidRPr="00D469BE">
              <w:rPr>
                <w:rFonts w:ascii="Times New Roman" w:hAnsi="Times New Roman"/>
                <w:lang w:val="en-GB"/>
              </w:rPr>
              <w:t>January</w:t>
            </w:r>
            <w:r w:rsidRPr="00D469BE">
              <w:rPr>
                <w:rFonts w:ascii="Times New Roman" w:hAnsi="Times New Roman"/>
                <w:lang w:val="en-GB"/>
              </w:rPr>
              <w:t xml:space="preserve"> 2017)</w:t>
            </w:r>
          </w:p>
        </w:tc>
      </w:tr>
      <w:tr w:rsidR="00341B40" w:rsidRPr="00D469BE" w:rsidTr="00C66106">
        <w:tc>
          <w:tcPr>
            <w:tcW w:w="2812" w:type="dxa"/>
            <w:tcBorders>
              <w:top w:val="nil"/>
              <w:bottom w:val="nil"/>
            </w:tcBorders>
          </w:tcPr>
          <w:p w:rsidR="00341B40" w:rsidRPr="00D469BE" w:rsidRDefault="00841335" w:rsidP="00EF3758">
            <w:pPr>
              <w:numPr>
                <w:ilvl w:val="0"/>
                <w:numId w:val="19"/>
              </w:numPr>
              <w:tabs>
                <w:tab w:val="left" w:pos="229"/>
              </w:tabs>
              <w:spacing w:after="0" w:line="240" w:lineRule="auto"/>
              <w:ind w:left="49" w:firstLine="0"/>
              <w:jc w:val="center"/>
              <w:rPr>
                <w:rFonts w:ascii="Times New Roman" w:hAnsi="Times New Roman"/>
                <w:lang w:val="en-GB"/>
              </w:rPr>
            </w:pPr>
            <w:r w:rsidRPr="00D469BE">
              <w:rPr>
                <w:rFonts w:ascii="Times New Roman" w:hAnsi="Times New Roman"/>
                <w:lang w:val="en-GB"/>
              </w:rPr>
              <w:t xml:space="preserve"> </w:t>
            </w:r>
            <w:r w:rsidR="00EF3758">
              <w:rPr>
                <w:rFonts w:ascii="Times New Roman" w:hAnsi="Times New Roman"/>
                <w:lang w:val="en-GB"/>
              </w:rPr>
              <w:t>Submitting</w:t>
            </w:r>
            <w:r w:rsidRPr="00D469BE">
              <w:rPr>
                <w:rFonts w:ascii="Times New Roman" w:hAnsi="Times New Roman"/>
                <w:lang w:val="en-GB"/>
              </w:rPr>
              <w:t xml:space="preserve"> the Initiative to the </w:t>
            </w:r>
            <w:r w:rsidR="00A545B6" w:rsidRPr="00D469BE">
              <w:rPr>
                <w:rFonts w:ascii="Times New Roman" w:hAnsi="Times New Roman"/>
                <w:lang w:val="en-GB"/>
              </w:rPr>
              <w:t>Ministry of Public Administration and Local Self-Government</w:t>
            </w:r>
            <w:r w:rsidR="00EF3758">
              <w:rPr>
                <w:rFonts w:ascii="Times New Roman" w:hAnsi="Times New Roman"/>
                <w:lang w:val="en-GB"/>
              </w:rPr>
              <w:t xml:space="preserve">, by the </w:t>
            </w:r>
            <w:r w:rsidR="00EF3758" w:rsidRPr="00D469BE">
              <w:rPr>
                <w:rFonts w:ascii="Times New Roman" w:hAnsi="Times New Roman"/>
                <w:lang w:val="en-GB"/>
              </w:rPr>
              <w:t xml:space="preserve">Office for Cooperation with </w:t>
            </w:r>
            <w:r w:rsidR="00EF3758" w:rsidRPr="00D469BE">
              <w:rPr>
                <w:rFonts w:ascii="Times New Roman" w:hAnsi="Times New Roman"/>
                <w:lang w:val="en-GB"/>
              </w:rPr>
              <w:lastRenderedPageBreak/>
              <w:t>the Civil Society</w:t>
            </w:r>
          </w:p>
        </w:tc>
        <w:tc>
          <w:tcPr>
            <w:tcW w:w="3337" w:type="dxa"/>
            <w:gridSpan w:val="3"/>
            <w:tcBorders>
              <w:top w:val="nil"/>
              <w:bottom w:val="nil"/>
            </w:tcBorders>
            <w:vAlign w:val="center"/>
          </w:tcPr>
          <w:p w:rsidR="00341B40" w:rsidRPr="00D469BE" w:rsidRDefault="001901D7" w:rsidP="00C66106">
            <w:pPr>
              <w:tabs>
                <w:tab w:val="left" w:pos="297"/>
              </w:tabs>
              <w:spacing w:after="0" w:line="240" w:lineRule="auto"/>
              <w:ind w:left="176" w:hanging="176"/>
              <w:jc w:val="center"/>
              <w:rPr>
                <w:rFonts w:ascii="Times New Roman" w:hAnsi="Times New Roman"/>
                <w:lang w:val="en-GB"/>
              </w:rPr>
            </w:pPr>
            <w:r w:rsidRPr="00D469BE">
              <w:rPr>
                <w:rFonts w:ascii="Times New Roman" w:hAnsi="Times New Roman"/>
                <w:lang w:val="en-GB"/>
              </w:rPr>
              <w:lastRenderedPageBreak/>
              <w:t>Q1</w:t>
            </w:r>
            <w:r w:rsidR="00341B40" w:rsidRPr="00D469BE">
              <w:rPr>
                <w:rFonts w:ascii="Times New Roman" w:hAnsi="Times New Roman"/>
                <w:lang w:val="en-GB"/>
              </w:rPr>
              <w:t xml:space="preserve"> 2017</w:t>
            </w:r>
          </w:p>
          <w:p w:rsidR="00C97C16" w:rsidRPr="00D469BE" w:rsidRDefault="00C97C16" w:rsidP="00C66106">
            <w:pPr>
              <w:tabs>
                <w:tab w:val="left" w:pos="297"/>
              </w:tabs>
              <w:spacing w:after="0" w:line="240" w:lineRule="auto"/>
              <w:ind w:left="176" w:hanging="176"/>
              <w:jc w:val="center"/>
              <w:rPr>
                <w:rFonts w:ascii="Times New Roman" w:hAnsi="Times New Roman"/>
                <w:lang w:val="en-GB"/>
              </w:rPr>
            </w:pPr>
            <w:r w:rsidRPr="00D469BE">
              <w:rPr>
                <w:rFonts w:ascii="Times New Roman" w:hAnsi="Times New Roman"/>
                <w:lang w:val="en-GB"/>
              </w:rPr>
              <w:t>(</w:t>
            </w:r>
            <w:r w:rsidR="001901D7" w:rsidRPr="00D469BE">
              <w:rPr>
                <w:rFonts w:ascii="Times New Roman" w:hAnsi="Times New Roman"/>
                <w:lang w:val="en-GB"/>
              </w:rPr>
              <w:t>January</w:t>
            </w:r>
            <w:r w:rsidRPr="00D469BE">
              <w:rPr>
                <w:rFonts w:ascii="Times New Roman" w:hAnsi="Times New Roman"/>
                <w:lang w:val="en-GB"/>
              </w:rPr>
              <w:t xml:space="preserve"> 2017)</w:t>
            </w:r>
          </w:p>
        </w:tc>
        <w:tc>
          <w:tcPr>
            <w:tcW w:w="3042" w:type="dxa"/>
            <w:tcBorders>
              <w:top w:val="nil"/>
              <w:bottom w:val="nil"/>
            </w:tcBorders>
            <w:vAlign w:val="center"/>
          </w:tcPr>
          <w:p w:rsidR="00341B40" w:rsidRPr="00D469BE" w:rsidRDefault="001901D7" w:rsidP="00C66106">
            <w:pPr>
              <w:tabs>
                <w:tab w:val="left" w:pos="380"/>
              </w:tabs>
              <w:spacing w:after="0" w:line="240" w:lineRule="auto"/>
              <w:jc w:val="center"/>
              <w:rPr>
                <w:rFonts w:ascii="Times New Roman" w:hAnsi="Times New Roman"/>
                <w:lang w:val="en-GB"/>
              </w:rPr>
            </w:pPr>
            <w:r w:rsidRPr="00D469BE">
              <w:rPr>
                <w:rFonts w:ascii="Times New Roman" w:hAnsi="Times New Roman"/>
                <w:lang w:val="en-GB"/>
              </w:rPr>
              <w:t>Q2</w:t>
            </w:r>
            <w:r w:rsidR="00341B40" w:rsidRPr="00D469BE">
              <w:rPr>
                <w:rFonts w:ascii="Times New Roman" w:hAnsi="Times New Roman"/>
                <w:lang w:val="en-GB"/>
              </w:rPr>
              <w:t xml:space="preserve"> 2017</w:t>
            </w:r>
          </w:p>
          <w:p w:rsidR="00C97C16" w:rsidRPr="00D469BE" w:rsidRDefault="00C97C16" w:rsidP="00C66106">
            <w:pPr>
              <w:tabs>
                <w:tab w:val="left" w:pos="380"/>
              </w:tabs>
              <w:spacing w:after="0" w:line="240" w:lineRule="auto"/>
              <w:jc w:val="center"/>
              <w:rPr>
                <w:rFonts w:ascii="Times New Roman" w:hAnsi="Times New Roman"/>
                <w:lang w:val="en-GB"/>
              </w:rPr>
            </w:pPr>
            <w:r w:rsidRPr="00D469BE">
              <w:rPr>
                <w:rFonts w:ascii="Times New Roman" w:hAnsi="Times New Roman"/>
                <w:lang w:val="en-GB"/>
              </w:rPr>
              <w:t>(</w:t>
            </w:r>
            <w:r w:rsidR="00906495" w:rsidRPr="00D469BE">
              <w:rPr>
                <w:rFonts w:ascii="Times New Roman" w:hAnsi="Times New Roman"/>
                <w:lang w:val="en-GB"/>
              </w:rPr>
              <w:t xml:space="preserve">March </w:t>
            </w:r>
            <w:r w:rsidRPr="00D469BE">
              <w:rPr>
                <w:rFonts w:ascii="Times New Roman" w:hAnsi="Times New Roman"/>
                <w:lang w:val="en-GB"/>
              </w:rPr>
              <w:t>2017)</w:t>
            </w:r>
          </w:p>
        </w:tc>
      </w:tr>
      <w:tr w:rsidR="00341B40" w:rsidRPr="00D469BE" w:rsidTr="00C66106">
        <w:tc>
          <w:tcPr>
            <w:tcW w:w="2812" w:type="dxa"/>
            <w:tcBorders>
              <w:top w:val="nil"/>
              <w:bottom w:val="single" w:sz="4" w:space="0" w:color="auto"/>
            </w:tcBorders>
          </w:tcPr>
          <w:p w:rsidR="00341B40" w:rsidRPr="00D469BE" w:rsidRDefault="00841335" w:rsidP="00373DCD">
            <w:pPr>
              <w:numPr>
                <w:ilvl w:val="0"/>
                <w:numId w:val="19"/>
              </w:numPr>
              <w:tabs>
                <w:tab w:val="left" w:pos="229"/>
              </w:tabs>
              <w:spacing w:after="0" w:line="240" w:lineRule="auto"/>
              <w:ind w:left="43" w:firstLine="0"/>
              <w:jc w:val="center"/>
              <w:rPr>
                <w:rFonts w:ascii="Times New Roman" w:hAnsi="Times New Roman"/>
                <w:lang w:val="en-GB"/>
              </w:rPr>
            </w:pPr>
            <w:r w:rsidRPr="00D469BE">
              <w:rPr>
                <w:rFonts w:ascii="Times New Roman" w:hAnsi="Times New Roman"/>
                <w:lang w:val="en-GB"/>
              </w:rPr>
              <w:lastRenderedPageBreak/>
              <w:t xml:space="preserve">Adoption of amendments to the </w:t>
            </w:r>
            <w:r w:rsidR="00EC5BCE" w:rsidRPr="00D469BE">
              <w:rPr>
                <w:rFonts w:ascii="Times New Roman" w:hAnsi="Times New Roman"/>
                <w:lang w:val="en-GB"/>
              </w:rPr>
              <w:t>Regulation on Funds to Support Programmes or Missing Amount of Funds for Programmes of Public Interest implemented by Associations</w:t>
            </w:r>
          </w:p>
        </w:tc>
        <w:tc>
          <w:tcPr>
            <w:tcW w:w="3337" w:type="dxa"/>
            <w:gridSpan w:val="3"/>
            <w:tcBorders>
              <w:top w:val="nil"/>
              <w:bottom w:val="single" w:sz="4" w:space="0" w:color="auto"/>
            </w:tcBorders>
            <w:vAlign w:val="center"/>
          </w:tcPr>
          <w:p w:rsidR="00341B40" w:rsidRPr="00D469BE" w:rsidRDefault="001901D7" w:rsidP="00C66106">
            <w:pPr>
              <w:tabs>
                <w:tab w:val="left" w:pos="-3652"/>
              </w:tabs>
              <w:spacing w:after="0" w:line="240" w:lineRule="auto"/>
              <w:jc w:val="center"/>
              <w:rPr>
                <w:rFonts w:ascii="Times New Roman" w:hAnsi="Times New Roman"/>
                <w:lang w:val="en-GB"/>
              </w:rPr>
            </w:pPr>
            <w:r w:rsidRPr="00D469BE">
              <w:rPr>
                <w:rFonts w:ascii="Times New Roman" w:hAnsi="Times New Roman"/>
                <w:lang w:val="en-GB"/>
              </w:rPr>
              <w:t>Q1</w:t>
            </w:r>
            <w:r w:rsidR="00341B40" w:rsidRPr="00D469BE">
              <w:rPr>
                <w:rFonts w:ascii="Times New Roman" w:hAnsi="Times New Roman"/>
                <w:lang w:val="en-GB"/>
              </w:rPr>
              <w:t xml:space="preserve"> 2017</w:t>
            </w:r>
          </w:p>
          <w:p w:rsidR="00C97C16" w:rsidRPr="00D469BE" w:rsidRDefault="00C97C16" w:rsidP="00C66106">
            <w:pPr>
              <w:tabs>
                <w:tab w:val="left" w:pos="-3652"/>
              </w:tabs>
              <w:spacing w:after="0" w:line="240" w:lineRule="auto"/>
              <w:jc w:val="center"/>
              <w:rPr>
                <w:rFonts w:ascii="Times New Roman" w:hAnsi="Times New Roman"/>
                <w:lang w:val="en-GB"/>
              </w:rPr>
            </w:pPr>
            <w:r w:rsidRPr="00D469BE">
              <w:rPr>
                <w:rFonts w:ascii="Times New Roman" w:hAnsi="Times New Roman"/>
                <w:lang w:val="en-GB"/>
              </w:rPr>
              <w:t>(</w:t>
            </w:r>
            <w:r w:rsidR="00906495" w:rsidRPr="00D469BE">
              <w:rPr>
                <w:rFonts w:ascii="Times New Roman" w:hAnsi="Times New Roman"/>
                <w:lang w:val="en-GB"/>
              </w:rPr>
              <w:t xml:space="preserve">March </w:t>
            </w:r>
            <w:r w:rsidRPr="00D469BE">
              <w:rPr>
                <w:rFonts w:ascii="Times New Roman" w:hAnsi="Times New Roman"/>
                <w:lang w:val="en-GB"/>
              </w:rPr>
              <w:t>2017)</w:t>
            </w:r>
          </w:p>
        </w:tc>
        <w:tc>
          <w:tcPr>
            <w:tcW w:w="3042" w:type="dxa"/>
            <w:tcBorders>
              <w:top w:val="nil"/>
              <w:bottom w:val="single" w:sz="4" w:space="0" w:color="auto"/>
            </w:tcBorders>
            <w:vAlign w:val="center"/>
          </w:tcPr>
          <w:p w:rsidR="00341B40" w:rsidRPr="00D469BE" w:rsidRDefault="001901D7" w:rsidP="00C66106">
            <w:pPr>
              <w:tabs>
                <w:tab w:val="left" w:pos="380"/>
              </w:tabs>
              <w:spacing w:after="0" w:line="240" w:lineRule="auto"/>
              <w:jc w:val="center"/>
              <w:rPr>
                <w:rFonts w:ascii="Times New Roman" w:hAnsi="Times New Roman"/>
                <w:lang w:val="en-GB"/>
              </w:rPr>
            </w:pPr>
            <w:r w:rsidRPr="00D469BE">
              <w:rPr>
                <w:rFonts w:ascii="Times New Roman" w:hAnsi="Times New Roman"/>
                <w:lang w:val="en-GB"/>
              </w:rPr>
              <w:t>Q2</w:t>
            </w:r>
            <w:r w:rsidR="00341B40" w:rsidRPr="00D469BE">
              <w:rPr>
                <w:rFonts w:ascii="Times New Roman" w:hAnsi="Times New Roman"/>
                <w:lang w:val="en-GB"/>
              </w:rPr>
              <w:t xml:space="preserve"> 2017</w:t>
            </w:r>
          </w:p>
          <w:p w:rsidR="00C97C16" w:rsidRPr="00D469BE" w:rsidRDefault="00C97C16" w:rsidP="00C66106">
            <w:pPr>
              <w:tabs>
                <w:tab w:val="left" w:pos="380"/>
              </w:tabs>
              <w:spacing w:after="0" w:line="240" w:lineRule="auto"/>
              <w:jc w:val="center"/>
              <w:rPr>
                <w:rFonts w:ascii="Times New Roman" w:hAnsi="Times New Roman"/>
                <w:lang w:val="en-GB"/>
              </w:rPr>
            </w:pPr>
            <w:r w:rsidRPr="00D469BE">
              <w:rPr>
                <w:rFonts w:ascii="Times New Roman" w:hAnsi="Times New Roman"/>
                <w:lang w:val="en-GB"/>
              </w:rPr>
              <w:t>(</w:t>
            </w:r>
            <w:r w:rsidR="00A662DF" w:rsidRPr="00D469BE">
              <w:rPr>
                <w:rFonts w:ascii="Times New Roman" w:hAnsi="Times New Roman"/>
                <w:lang w:val="en-GB"/>
              </w:rPr>
              <w:t>April</w:t>
            </w:r>
            <w:r w:rsidRPr="00D469BE">
              <w:rPr>
                <w:rFonts w:ascii="Times New Roman" w:hAnsi="Times New Roman"/>
                <w:lang w:val="en-GB"/>
              </w:rPr>
              <w:t xml:space="preserve"> 2017)</w:t>
            </w:r>
          </w:p>
        </w:tc>
      </w:tr>
    </w:tbl>
    <w:p w:rsidR="00E7441A" w:rsidRPr="00D469BE" w:rsidRDefault="00E7441A" w:rsidP="00152414">
      <w:pPr>
        <w:autoSpaceDE w:val="0"/>
        <w:autoSpaceDN w:val="0"/>
        <w:adjustRightInd w:val="0"/>
        <w:spacing w:after="0" w:line="240" w:lineRule="auto"/>
        <w:jc w:val="center"/>
        <w:rPr>
          <w:rFonts w:ascii="Times New Roman" w:eastAsia="Times New Roman" w:hAnsi="Times New Roman"/>
          <w:b/>
          <w:u w:val="single"/>
          <w:lang w:val="en-GB" w:eastAsia="de-DE"/>
        </w:rPr>
      </w:pPr>
    </w:p>
    <w:p w:rsidR="00D16741" w:rsidRPr="00D469BE" w:rsidRDefault="00D16741" w:rsidP="00152414">
      <w:pPr>
        <w:autoSpaceDE w:val="0"/>
        <w:autoSpaceDN w:val="0"/>
        <w:adjustRightInd w:val="0"/>
        <w:spacing w:after="0" w:line="240" w:lineRule="auto"/>
        <w:jc w:val="center"/>
        <w:rPr>
          <w:rFonts w:ascii="Times New Roman" w:eastAsia="Times New Roman" w:hAnsi="Times New Roman"/>
          <w:b/>
          <w:u w:val="single"/>
          <w:lang w:val="en-GB" w:eastAsia="de-DE"/>
        </w:rPr>
      </w:pPr>
    </w:p>
    <w:p w:rsidR="00D16741" w:rsidRPr="00D469BE" w:rsidRDefault="00D16741" w:rsidP="00152414">
      <w:pPr>
        <w:autoSpaceDE w:val="0"/>
        <w:autoSpaceDN w:val="0"/>
        <w:adjustRightInd w:val="0"/>
        <w:spacing w:after="0" w:line="240" w:lineRule="auto"/>
        <w:jc w:val="center"/>
        <w:rPr>
          <w:rFonts w:ascii="Times New Roman" w:eastAsia="Times New Roman" w:hAnsi="Times New Roman"/>
          <w:b/>
          <w:sz w:val="24"/>
          <w:szCs w:val="24"/>
          <w:u w:val="single"/>
          <w:lang w:val="en-GB" w:eastAsia="de-DE"/>
        </w:rPr>
      </w:pPr>
    </w:p>
    <w:p w:rsidR="00D16741" w:rsidRPr="00D469BE" w:rsidRDefault="00D16741" w:rsidP="00D16741">
      <w:pPr>
        <w:autoSpaceDE w:val="0"/>
        <w:autoSpaceDN w:val="0"/>
        <w:adjustRightInd w:val="0"/>
        <w:spacing w:after="0" w:line="240" w:lineRule="auto"/>
        <w:jc w:val="both"/>
        <w:rPr>
          <w:rFonts w:ascii="Times New Roman" w:eastAsia="Times New Roman" w:hAnsi="Times New Roman"/>
          <w:b/>
          <w:sz w:val="24"/>
          <w:szCs w:val="24"/>
          <w:u w:val="single"/>
          <w:lang w:val="en-GB" w:eastAsia="de-DE"/>
        </w:rPr>
      </w:pPr>
    </w:p>
    <w:p w:rsidR="00D16741" w:rsidRPr="00D469BE" w:rsidRDefault="00841335" w:rsidP="00D16741">
      <w:pPr>
        <w:tabs>
          <w:tab w:val="left" w:pos="-2977"/>
        </w:tabs>
        <w:spacing w:after="120"/>
        <w:jc w:val="center"/>
        <w:rPr>
          <w:rFonts w:ascii="Times New Roman" w:eastAsia="Times New Roman" w:hAnsi="Times New Roman"/>
          <w:b/>
          <w:sz w:val="24"/>
          <w:szCs w:val="24"/>
          <w:u w:val="single"/>
          <w:lang w:val="en-GB" w:eastAsia="de-DE"/>
        </w:rPr>
      </w:pPr>
      <w:r w:rsidRPr="00D469BE">
        <w:rPr>
          <w:rFonts w:ascii="Times New Roman" w:eastAsia="Times New Roman" w:hAnsi="Times New Roman"/>
          <w:b/>
          <w:sz w:val="24"/>
          <w:szCs w:val="24"/>
          <w:u w:val="single"/>
          <w:lang w:val="en-GB" w:eastAsia="de-DE"/>
        </w:rPr>
        <w:t>F</w:t>
      </w:r>
      <w:r w:rsidR="00D16741" w:rsidRPr="00D469BE">
        <w:rPr>
          <w:rFonts w:ascii="Times New Roman" w:eastAsia="Times New Roman" w:hAnsi="Times New Roman"/>
          <w:b/>
          <w:sz w:val="24"/>
          <w:szCs w:val="24"/>
          <w:u w:val="single"/>
          <w:lang w:val="en-GB" w:eastAsia="de-DE"/>
        </w:rPr>
        <w:t xml:space="preserve">. </w:t>
      </w:r>
      <w:r w:rsidRPr="00D469BE">
        <w:rPr>
          <w:rFonts w:ascii="Times New Roman" w:eastAsia="Times New Roman" w:hAnsi="Times New Roman"/>
          <w:b/>
          <w:sz w:val="24"/>
          <w:szCs w:val="24"/>
          <w:u w:val="single"/>
          <w:lang w:val="en-GB" w:eastAsia="de-DE"/>
        </w:rPr>
        <w:t>PUBLIC SERVICES</w:t>
      </w:r>
    </w:p>
    <w:p w:rsidR="00D16741" w:rsidRPr="00D469BE" w:rsidRDefault="00D16741" w:rsidP="00D16741">
      <w:pPr>
        <w:tabs>
          <w:tab w:val="left" w:pos="-2977"/>
        </w:tabs>
        <w:spacing w:after="120"/>
        <w:jc w:val="center"/>
        <w:rPr>
          <w:rFonts w:ascii="Times New Roman" w:eastAsia="Times New Roman" w:hAnsi="Times New Roman"/>
          <w:b/>
          <w:sz w:val="24"/>
          <w:szCs w:val="24"/>
          <w:u w:val="single"/>
          <w:lang w:val="en-GB" w:eastAsia="de-DE"/>
        </w:rPr>
      </w:pPr>
    </w:p>
    <w:tbl>
      <w:tblPr>
        <w:tblW w:w="9191"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2"/>
        <w:gridCol w:w="2100"/>
        <w:gridCol w:w="1230"/>
        <w:gridCol w:w="7"/>
        <w:gridCol w:w="3042"/>
      </w:tblGrid>
      <w:tr w:rsidR="003B3E93" w:rsidRPr="00D469BE" w:rsidTr="007B4D02">
        <w:trPr>
          <w:trHeight w:val="666"/>
        </w:trPr>
        <w:tc>
          <w:tcPr>
            <w:tcW w:w="9191" w:type="dxa"/>
            <w:gridSpan w:val="5"/>
            <w:shd w:val="clear" w:color="auto" w:fill="DEEAF6"/>
            <w:vAlign w:val="center"/>
          </w:tcPr>
          <w:p w:rsidR="003B3E93" w:rsidRPr="00D469BE" w:rsidRDefault="001901D7" w:rsidP="007B4D02">
            <w:pPr>
              <w:shd w:val="clear" w:color="auto" w:fill="DEEAF6"/>
              <w:spacing w:after="120" w:line="240" w:lineRule="atLeast"/>
              <w:jc w:val="center"/>
              <w:rPr>
                <w:rFonts w:ascii="Times New Roman" w:eastAsia="Times New Roman" w:hAnsi="Times New Roman"/>
                <w:lang w:val="en-GB"/>
              </w:rPr>
            </w:pPr>
            <w:r w:rsidRPr="00D469BE">
              <w:rPr>
                <w:rFonts w:ascii="Times New Roman" w:eastAsia="Times New Roman" w:hAnsi="Times New Roman"/>
                <w:lang w:val="en-GB"/>
              </w:rPr>
              <w:t>THEME</w:t>
            </w:r>
          </w:p>
          <w:p w:rsidR="003B3E93" w:rsidRPr="00D469BE" w:rsidRDefault="00841335" w:rsidP="007B4D02">
            <w:pPr>
              <w:pStyle w:val="NoSpacing"/>
              <w:shd w:val="clear" w:color="auto" w:fill="DEEAF6"/>
              <w:jc w:val="center"/>
              <w:rPr>
                <w:rFonts w:ascii="Times New Roman" w:hAnsi="Times New Roman"/>
              </w:rPr>
            </w:pPr>
            <w:r w:rsidRPr="00D469BE">
              <w:rPr>
                <w:rFonts w:ascii="Times New Roman" w:hAnsi="Times New Roman"/>
                <w:b/>
                <w:lang w:eastAsia="de-DE"/>
              </w:rPr>
              <w:t>Improve the legal framework in the field of e-business</w:t>
            </w:r>
          </w:p>
        </w:tc>
      </w:tr>
      <w:tr w:rsidR="003B3E93" w:rsidRPr="00D469BE" w:rsidTr="007B4D02">
        <w:trPr>
          <w:trHeight w:val="666"/>
        </w:trPr>
        <w:tc>
          <w:tcPr>
            <w:tcW w:w="9191" w:type="dxa"/>
            <w:gridSpan w:val="5"/>
            <w:shd w:val="clear" w:color="auto" w:fill="F2F2F2"/>
            <w:vAlign w:val="center"/>
          </w:tcPr>
          <w:p w:rsidR="00C66106" w:rsidRPr="00D469BE" w:rsidRDefault="00A662DF" w:rsidP="00C66106">
            <w:pPr>
              <w:pStyle w:val="NoSpacing"/>
              <w:jc w:val="center"/>
              <w:rPr>
                <w:rFonts w:ascii="Times New Roman" w:hAnsi="Times New Roman"/>
                <w:i/>
              </w:rPr>
            </w:pPr>
            <w:r w:rsidRPr="00D469BE">
              <w:rPr>
                <w:rFonts w:ascii="Times New Roman" w:hAnsi="Times New Roman"/>
                <w:i/>
              </w:rPr>
              <w:t>Name and number of the commitment</w:t>
            </w:r>
            <w:r w:rsidR="00C66106" w:rsidRPr="00D469BE">
              <w:rPr>
                <w:rFonts w:ascii="Times New Roman" w:hAnsi="Times New Roman"/>
                <w:i/>
              </w:rPr>
              <w:t xml:space="preserve"> </w:t>
            </w:r>
          </w:p>
          <w:p w:rsidR="003B3E93" w:rsidRPr="00D469BE" w:rsidRDefault="00A662DF" w:rsidP="00C66106">
            <w:pPr>
              <w:pStyle w:val="NoSpacing"/>
              <w:jc w:val="center"/>
              <w:rPr>
                <w:rFonts w:ascii="Times New Roman" w:hAnsi="Times New Roman"/>
              </w:rPr>
            </w:pPr>
            <w:r w:rsidRPr="00D469BE">
              <w:rPr>
                <w:rFonts w:ascii="Times New Roman" w:hAnsi="Times New Roman"/>
                <w:b/>
              </w:rPr>
              <w:t>COMMITMENT</w:t>
            </w:r>
            <w:r w:rsidR="00CF50F8" w:rsidRPr="00D469BE">
              <w:rPr>
                <w:rFonts w:ascii="Times New Roman" w:hAnsi="Times New Roman"/>
                <w:b/>
              </w:rPr>
              <w:t xml:space="preserve"> 1</w:t>
            </w:r>
            <w:r w:rsidR="00EF3758">
              <w:rPr>
                <w:rFonts w:ascii="Times New Roman" w:hAnsi="Times New Roman"/>
                <w:b/>
              </w:rPr>
              <w:t>3</w:t>
            </w:r>
            <w:r w:rsidR="003B3E93" w:rsidRPr="00D469BE">
              <w:rPr>
                <w:rFonts w:ascii="Times New Roman" w:hAnsi="Times New Roman"/>
                <w:b/>
              </w:rPr>
              <w:t xml:space="preserve">: </w:t>
            </w:r>
            <w:r w:rsidR="00841335" w:rsidRPr="00D469BE">
              <w:rPr>
                <w:rFonts w:ascii="Times New Roman" w:hAnsi="Times New Roman"/>
                <w:b/>
              </w:rPr>
              <w:t>Enactment of a La</w:t>
            </w:r>
            <w:r w:rsidR="00AB3FF5">
              <w:rPr>
                <w:rFonts w:ascii="Times New Roman" w:hAnsi="Times New Roman"/>
                <w:b/>
              </w:rPr>
              <w:t>w</w:t>
            </w:r>
            <w:r w:rsidR="00841335" w:rsidRPr="00D469BE">
              <w:rPr>
                <w:rFonts w:ascii="Times New Roman" w:hAnsi="Times New Roman"/>
                <w:b/>
              </w:rPr>
              <w:t xml:space="preserve"> on Electronic Documents, Electronic Identification and Trusted Services in Electronic Business </w:t>
            </w:r>
          </w:p>
        </w:tc>
      </w:tr>
      <w:tr w:rsidR="003B3E93" w:rsidRPr="00D469BE" w:rsidTr="007B4D02">
        <w:trPr>
          <w:trHeight w:val="704"/>
        </w:trPr>
        <w:tc>
          <w:tcPr>
            <w:tcW w:w="2812" w:type="dxa"/>
            <w:shd w:val="clear" w:color="auto" w:fill="F2F2F2"/>
            <w:vAlign w:val="center"/>
          </w:tcPr>
          <w:p w:rsidR="003B3E93" w:rsidRPr="00D469BE" w:rsidRDefault="00A662DF" w:rsidP="00C66106">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Commitment Start and End Date (e.g. 30 June 2015 - 30 June 2017)</w:t>
            </w:r>
          </w:p>
        </w:tc>
        <w:tc>
          <w:tcPr>
            <w:tcW w:w="6379" w:type="dxa"/>
            <w:gridSpan w:val="4"/>
            <w:vAlign w:val="center"/>
          </w:tcPr>
          <w:p w:rsidR="003B3E93" w:rsidRPr="00D469BE" w:rsidRDefault="005A59E8" w:rsidP="005A59E8">
            <w:pPr>
              <w:autoSpaceDE w:val="0"/>
              <w:autoSpaceDN w:val="0"/>
              <w:adjustRightInd w:val="0"/>
              <w:spacing w:after="0" w:line="240" w:lineRule="auto"/>
              <w:jc w:val="center"/>
              <w:rPr>
                <w:rFonts w:ascii="Times New Roman" w:hAnsi="Times New Roman"/>
                <w:lang w:val="en-GB"/>
              </w:rPr>
            </w:pPr>
            <w:r w:rsidRPr="00D469BE">
              <w:rPr>
                <w:rFonts w:ascii="Times New Roman" w:hAnsi="Times New Roman"/>
                <w:lang w:val="en-GB"/>
              </w:rPr>
              <w:t xml:space="preserve">Ongoing - </w:t>
            </w:r>
            <w:r w:rsidR="001901D7" w:rsidRPr="00D469BE">
              <w:rPr>
                <w:rFonts w:ascii="Times New Roman" w:hAnsi="Times New Roman"/>
                <w:sz w:val="24"/>
                <w:szCs w:val="24"/>
                <w:lang w:val="en-GB"/>
              </w:rPr>
              <w:t>Q4</w:t>
            </w:r>
            <w:r w:rsidR="003B5B77" w:rsidRPr="00D469BE">
              <w:rPr>
                <w:rFonts w:ascii="Times New Roman" w:hAnsi="Times New Roman"/>
                <w:sz w:val="24"/>
                <w:szCs w:val="24"/>
                <w:lang w:val="en-GB"/>
              </w:rPr>
              <w:t xml:space="preserve"> 2017</w:t>
            </w:r>
          </w:p>
        </w:tc>
      </w:tr>
      <w:tr w:rsidR="003B3E93" w:rsidRPr="00D469BE" w:rsidTr="007B4D02">
        <w:tc>
          <w:tcPr>
            <w:tcW w:w="2812" w:type="dxa"/>
            <w:shd w:val="clear" w:color="auto" w:fill="F2F2F2"/>
            <w:vAlign w:val="center"/>
          </w:tcPr>
          <w:p w:rsidR="003B3E93" w:rsidRPr="00D469BE" w:rsidRDefault="00A662DF" w:rsidP="00C66106">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Lead implementing agency</w:t>
            </w:r>
            <w:r w:rsidR="003B3E93" w:rsidRPr="00D469BE">
              <w:rPr>
                <w:rFonts w:ascii="Times New Roman" w:eastAsia="Times New Roman" w:hAnsi="Times New Roman"/>
                <w:color w:val="000000"/>
                <w:lang w:val="en-GB"/>
              </w:rPr>
              <w:t xml:space="preserve"> – </w:t>
            </w:r>
            <w:r w:rsidRPr="00D469BE">
              <w:rPr>
                <w:rFonts w:ascii="Times New Roman" w:eastAsia="Times New Roman" w:hAnsi="Times New Roman"/>
                <w:color w:val="000000"/>
                <w:lang w:val="en-GB"/>
              </w:rPr>
              <w:t>Ministry, subordinated body, agency etc.</w:t>
            </w:r>
            <w:r w:rsidR="003B3E93" w:rsidRPr="00D469BE">
              <w:rPr>
                <w:rFonts w:ascii="Times New Roman" w:eastAsia="Times New Roman" w:hAnsi="Times New Roman"/>
                <w:color w:val="000000"/>
                <w:lang w:val="en-GB"/>
              </w:rPr>
              <w:t xml:space="preserve"> </w:t>
            </w:r>
          </w:p>
        </w:tc>
        <w:tc>
          <w:tcPr>
            <w:tcW w:w="6379" w:type="dxa"/>
            <w:gridSpan w:val="4"/>
            <w:vAlign w:val="center"/>
          </w:tcPr>
          <w:p w:rsidR="003B3E93" w:rsidRPr="00D469BE" w:rsidRDefault="00841335" w:rsidP="00C66106">
            <w:pPr>
              <w:spacing w:after="0" w:line="240" w:lineRule="auto"/>
              <w:rPr>
                <w:rFonts w:ascii="Times New Roman" w:hAnsi="Times New Roman"/>
                <w:lang w:val="en-GB"/>
              </w:rPr>
            </w:pPr>
            <w:r w:rsidRPr="00D469BE">
              <w:rPr>
                <w:rFonts w:ascii="Times New Roman" w:hAnsi="Times New Roman"/>
                <w:lang w:val="en-GB"/>
              </w:rPr>
              <w:t>Ministry of Trade</w:t>
            </w:r>
            <w:r w:rsidR="003B3E93" w:rsidRPr="00D469BE">
              <w:rPr>
                <w:rFonts w:ascii="Times New Roman" w:hAnsi="Times New Roman"/>
                <w:lang w:val="en-GB"/>
              </w:rPr>
              <w:t xml:space="preserve">, </w:t>
            </w:r>
            <w:r w:rsidRPr="00D469BE">
              <w:rPr>
                <w:rFonts w:ascii="Times New Roman" w:hAnsi="Times New Roman"/>
                <w:lang w:val="en-GB"/>
              </w:rPr>
              <w:t>Tourism and Telecommunications</w:t>
            </w:r>
          </w:p>
        </w:tc>
      </w:tr>
      <w:tr w:rsidR="003B3E93" w:rsidRPr="00D469BE" w:rsidTr="007B4D02">
        <w:tc>
          <w:tcPr>
            <w:tcW w:w="2812" w:type="dxa"/>
            <w:shd w:val="clear" w:color="auto" w:fill="F2F2F2"/>
            <w:vAlign w:val="center"/>
          </w:tcPr>
          <w:p w:rsidR="003B3E93" w:rsidRPr="00D469BE" w:rsidRDefault="00A662DF" w:rsidP="00C66106">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Name of responsible person from implementing agency</w:t>
            </w:r>
          </w:p>
        </w:tc>
        <w:tc>
          <w:tcPr>
            <w:tcW w:w="6379" w:type="dxa"/>
            <w:gridSpan w:val="4"/>
            <w:vAlign w:val="center"/>
          </w:tcPr>
          <w:p w:rsidR="003B3E93" w:rsidRPr="00D469BE" w:rsidRDefault="00841335" w:rsidP="00C66106">
            <w:pPr>
              <w:spacing w:after="0" w:line="240" w:lineRule="auto"/>
              <w:rPr>
                <w:rFonts w:ascii="Times New Roman" w:hAnsi="Times New Roman"/>
                <w:lang w:val="en-GB"/>
              </w:rPr>
            </w:pPr>
            <w:r w:rsidRPr="00D469BE">
              <w:rPr>
                <w:rFonts w:ascii="Times New Roman" w:hAnsi="Times New Roman"/>
                <w:lang w:val="en-GB"/>
              </w:rPr>
              <w:t xml:space="preserve">Sava </w:t>
            </w:r>
            <w:proofErr w:type="spellStart"/>
            <w:r w:rsidRPr="00D469BE">
              <w:rPr>
                <w:rFonts w:ascii="Times New Roman" w:hAnsi="Times New Roman"/>
                <w:lang w:val="en-GB"/>
              </w:rPr>
              <w:t>Savić</w:t>
            </w:r>
            <w:proofErr w:type="spellEnd"/>
          </w:p>
        </w:tc>
      </w:tr>
      <w:tr w:rsidR="003B3E93" w:rsidRPr="00D469BE" w:rsidTr="007B4D02">
        <w:trPr>
          <w:trHeight w:val="270"/>
        </w:trPr>
        <w:tc>
          <w:tcPr>
            <w:tcW w:w="2812" w:type="dxa"/>
            <w:shd w:val="clear" w:color="auto" w:fill="F2F2F2"/>
            <w:vAlign w:val="center"/>
          </w:tcPr>
          <w:p w:rsidR="003B3E93" w:rsidRPr="00D469BE" w:rsidRDefault="00A662DF" w:rsidP="00C66106">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Title, Department</w:t>
            </w:r>
          </w:p>
        </w:tc>
        <w:tc>
          <w:tcPr>
            <w:tcW w:w="6379" w:type="dxa"/>
            <w:gridSpan w:val="4"/>
            <w:vAlign w:val="center"/>
          </w:tcPr>
          <w:p w:rsidR="003B3E93" w:rsidRPr="00D469BE" w:rsidRDefault="008A4BAD" w:rsidP="00C66106">
            <w:pPr>
              <w:spacing w:after="0" w:line="240" w:lineRule="auto"/>
              <w:rPr>
                <w:rFonts w:ascii="Times New Roman" w:hAnsi="Times New Roman"/>
                <w:lang w:val="en-GB"/>
              </w:rPr>
            </w:pPr>
            <w:r w:rsidRPr="00D469BE">
              <w:rPr>
                <w:rFonts w:ascii="Times New Roman" w:hAnsi="Times New Roman"/>
                <w:lang w:val="en-GB"/>
              </w:rPr>
              <w:t>Assistant Minister</w:t>
            </w:r>
            <w:r w:rsidR="00841335" w:rsidRPr="00D469BE">
              <w:rPr>
                <w:rFonts w:ascii="Times New Roman" w:hAnsi="Times New Roman"/>
                <w:lang w:val="en-GB"/>
              </w:rPr>
              <w:t>, Ministry of Trade, Tourism and Telecommunications, Department of Information Society</w:t>
            </w:r>
          </w:p>
        </w:tc>
      </w:tr>
      <w:tr w:rsidR="003B3E93" w:rsidRPr="00D469BE" w:rsidTr="007B4D02">
        <w:trPr>
          <w:trHeight w:val="285"/>
        </w:trPr>
        <w:tc>
          <w:tcPr>
            <w:tcW w:w="2812" w:type="dxa"/>
            <w:shd w:val="clear" w:color="auto" w:fill="F2F2F2"/>
            <w:vAlign w:val="center"/>
          </w:tcPr>
          <w:p w:rsidR="003B3E93" w:rsidRPr="00D469BE" w:rsidRDefault="001E2005" w:rsidP="005442E3">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E-mail</w:t>
            </w:r>
          </w:p>
        </w:tc>
        <w:tc>
          <w:tcPr>
            <w:tcW w:w="6379" w:type="dxa"/>
            <w:gridSpan w:val="4"/>
          </w:tcPr>
          <w:p w:rsidR="003B3E93" w:rsidRPr="00D469BE" w:rsidRDefault="00172D12" w:rsidP="005442E3">
            <w:pPr>
              <w:spacing w:after="0" w:line="240" w:lineRule="auto"/>
              <w:rPr>
                <w:rFonts w:ascii="Times New Roman" w:hAnsi="Times New Roman"/>
                <w:lang w:val="en-GB"/>
              </w:rPr>
            </w:pPr>
            <w:hyperlink r:id="rId31" w:history="1">
              <w:r w:rsidR="005442E3" w:rsidRPr="00D469BE">
                <w:rPr>
                  <w:rStyle w:val="Hyperlink"/>
                  <w:rFonts w:ascii="Times New Roman" w:hAnsi="Times New Roman"/>
                  <w:lang w:val="en-GB"/>
                </w:rPr>
                <w:t>sava.savic@mtt.gov.rs</w:t>
              </w:r>
            </w:hyperlink>
            <w:r w:rsidR="005442E3" w:rsidRPr="00D469BE">
              <w:rPr>
                <w:rFonts w:ascii="Times New Roman" w:hAnsi="Times New Roman"/>
                <w:lang w:val="en-GB"/>
              </w:rPr>
              <w:t xml:space="preserve"> </w:t>
            </w:r>
          </w:p>
        </w:tc>
      </w:tr>
      <w:tr w:rsidR="003B3E93" w:rsidRPr="00D469BE" w:rsidTr="007B4D02">
        <w:trPr>
          <w:trHeight w:val="225"/>
        </w:trPr>
        <w:tc>
          <w:tcPr>
            <w:tcW w:w="2812" w:type="dxa"/>
            <w:shd w:val="clear" w:color="auto" w:fill="F2F2F2"/>
            <w:vAlign w:val="center"/>
          </w:tcPr>
          <w:p w:rsidR="003B3E93" w:rsidRPr="00D469BE" w:rsidRDefault="00A662DF" w:rsidP="005442E3">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Phone</w:t>
            </w:r>
          </w:p>
        </w:tc>
        <w:tc>
          <w:tcPr>
            <w:tcW w:w="6379" w:type="dxa"/>
            <w:gridSpan w:val="4"/>
          </w:tcPr>
          <w:p w:rsidR="003B3E93" w:rsidRPr="00D469BE" w:rsidRDefault="003B3E93" w:rsidP="005442E3">
            <w:pPr>
              <w:spacing w:after="0" w:line="240" w:lineRule="auto"/>
              <w:rPr>
                <w:rFonts w:ascii="Times New Roman" w:hAnsi="Times New Roman"/>
                <w:lang w:val="en-GB"/>
              </w:rPr>
            </w:pPr>
            <w:r w:rsidRPr="00D469BE">
              <w:rPr>
                <w:rFonts w:ascii="Times New Roman" w:hAnsi="Times New Roman"/>
                <w:lang w:val="en-GB"/>
              </w:rPr>
              <w:t>011-20 20 072</w:t>
            </w:r>
          </w:p>
        </w:tc>
      </w:tr>
      <w:tr w:rsidR="003B3E93" w:rsidRPr="00D469BE" w:rsidTr="007B4D02">
        <w:trPr>
          <w:trHeight w:val="1215"/>
        </w:trPr>
        <w:tc>
          <w:tcPr>
            <w:tcW w:w="2812" w:type="dxa"/>
            <w:vMerge w:val="restart"/>
            <w:shd w:val="clear" w:color="auto" w:fill="F2F2F2"/>
            <w:vAlign w:val="center"/>
          </w:tcPr>
          <w:p w:rsidR="003B3E93" w:rsidRPr="00D469BE" w:rsidRDefault="00A662DF" w:rsidP="005442E3">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Other actors involved</w:t>
            </w:r>
          </w:p>
        </w:tc>
        <w:tc>
          <w:tcPr>
            <w:tcW w:w="2100" w:type="dxa"/>
            <w:vAlign w:val="center"/>
          </w:tcPr>
          <w:p w:rsidR="003B3E93" w:rsidRPr="00D469BE" w:rsidRDefault="009214D7" w:rsidP="00AE02B6">
            <w:pPr>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Administration</w:t>
            </w:r>
          </w:p>
        </w:tc>
        <w:tc>
          <w:tcPr>
            <w:tcW w:w="4279" w:type="dxa"/>
            <w:gridSpan w:val="3"/>
          </w:tcPr>
          <w:p w:rsidR="003B3E93" w:rsidRPr="00D469BE" w:rsidRDefault="003B3E93" w:rsidP="00AE02B6">
            <w:pPr>
              <w:rPr>
                <w:rFonts w:ascii="Times New Roman" w:hAnsi="Times New Roman"/>
                <w:lang w:val="en-GB"/>
              </w:rPr>
            </w:pPr>
          </w:p>
        </w:tc>
      </w:tr>
      <w:tr w:rsidR="003B3E93" w:rsidRPr="00D469BE" w:rsidTr="007B4D02">
        <w:trPr>
          <w:trHeight w:val="1155"/>
        </w:trPr>
        <w:tc>
          <w:tcPr>
            <w:tcW w:w="2812" w:type="dxa"/>
            <w:vMerge/>
            <w:shd w:val="clear" w:color="auto" w:fill="F2F2F2"/>
          </w:tcPr>
          <w:p w:rsidR="003B3E93" w:rsidRPr="00D469BE" w:rsidRDefault="003B3E93" w:rsidP="00AE02B6">
            <w:pPr>
              <w:rPr>
                <w:rFonts w:ascii="Times New Roman" w:hAnsi="Times New Roman"/>
                <w:lang w:val="en-GB"/>
              </w:rPr>
            </w:pPr>
          </w:p>
        </w:tc>
        <w:tc>
          <w:tcPr>
            <w:tcW w:w="2100" w:type="dxa"/>
            <w:vAlign w:val="center"/>
          </w:tcPr>
          <w:p w:rsidR="003B3E93" w:rsidRPr="00D469BE" w:rsidRDefault="007A3E2A" w:rsidP="005442E3">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Civil sector organisations, private sector, working groups</w:t>
            </w:r>
            <w:r w:rsidR="003B3E93" w:rsidRPr="00D469BE">
              <w:rPr>
                <w:rFonts w:ascii="Times New Roman" w:eastAsia="Times New Roman" w:hAnsi="Times New Roman"/>
                <w:color w:val="000000"/>
                <w:lang w:val="en-GB"/>
              </w:rPr>
              <w:t xml:space="preserve">  </w:t>
            </w:r>
          </w:p>
        </w:tc>
        <w:tc>
          <w:tcPr>
            <w:tcW w:w="4279" w:type="dxa"/>
            <w:gridSpan w:val="3"/>
          </w:tcPr>
          <w:p w:rsidR="003B3E93" w:rsidRPr="00D469BE" w:rsidRDefault="003B3E93" w:rsidP="00AE02B6">
            <w:pPr>
              <w:rPr>
                <w:rFonts w:ascii="Times New Roman" w:hAnsi="Times New Roman"/>
                <w:lang w:val="en-GB"/>
              </w:rPr>
            </w:pPr>
          </w:p>
        </w:tc>
      </w:tr>
      <w:tr w:rsidR="003B3E93" w:rsidRPr="00D469BE" w:rsidTr="007B4D02">
        <w:trPr>
          <w:trHeight w:val="960"/>
        </w:trPr>
        <w:tc>
          <w:tcPr>
            <w:tcW w:w="2812" w:type="dxa"/>
            <w:shd w:val="clear" w:color="auto" w:fill="F2F2F2"/>
            <w:vAlign w:val="center"/>
          </w:tcPr>
          <w:p w:rsidR="003B3E93" w:rsidRPr="00D469BE" w:rsidRDefault="00A662DF" w:rsidP="005442E3">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Status quo or problem addressed by the commitment</w:t>
            </w:r>
          </w:p>
        </w:tc>
        <w:tc>
          <w:tcPr>
            <w:tcW w:w="6379" w:type="dxa"/>
            <w:gridSpan w:val="4"/>
            <w:vAlign w:val="center"/>
          </w:tcPr>
          <w:p w:rsidR="00957593" w:rsidRPr="00DE728F" w:rsidRDefault="00967F98" w:rsidP="009510B8">
            <w:pPr>
              <w:tabs>
                <w:tab w:val="left" w:pos="1632"/>
              </w:tabs>
              <w:suppressAutoHyphens/>
              <w:spacing w:after="0" w:line="240" w:lineRule="auto"/>
              <w:jc w:val="both"/>
              <w:rPr>
                <w:rFonts w:ascii="Times New Roman" w:hAnsi="Times New Roman"/>
                <w:color w:val="1A171C"/>
                <w:lang w:val="en-GB"/>
              </w:rPr>
            </w:pPr>
            <w:r w:rsidRPr="00DE728F">
              <w:rPr>
                <w:rFonts w:ascii="Times New Roman" w:hAnsi="Times New Roman"/>
                <w:lang w:val="en-GB"/>
              </w:rPr>
              <w:t>Trust in</w:t>
            </w:r>
            <w:r w:rsidR="00E71E84" w:rsidRPr="00DE728F">
              <w:rPr>
                <w:rFonts w:ascii="Times New Roman" w:hAnsi="Times New Roman"/>
                <w:lang w:val="en-GB"/>
              </w:rPr>
              <w:t xml:space="preserve"> online services is a crucial element for building trust in the work of public administration, as well as for social development</w:t>
            </w:r>
            <w:r w:rsidR="003B3E93" w:rsidRPr="00DE728F">
              <w:rPr>
                <w:rFonts w:ascii="Times New Roman" w:hAnsi="Times New Roman"/>
                <w:color w:val="1A171C"/>
                <w:lang w:val="en-GB"/>
              </w:rPr>
              <w:t xml:space="preserve">. </w:t>
            </w:r>
          </w:p>
          <w:p w:rsidR="00957593" w:rsidRPr="00DE728F" w:rsidRDefault="00957593" w:rsidP="009510B8">
            <w:pPr>
              <w:tabs>
                <w:tab w:val="left" w:pos="1632"/>
              </w:tabs>
              <w:suppressAutoHyphens/>
              <w:spacing w:after="0" w:line="240" w:lineRule="auto"/>
              <w:jc w:val="both"/>
              <w:rPr>
                <w:rFonts w:ascii="Times New Roman" w:eastAsia="Lucida Sans Unicode" w:hAnsi="Times New Roman"/>
                <w:lang w:val="en-GB"/>
              </w:rPr>
            </w:pPr>
            <w:r w:rsidRPr="00DE728F">
              <w:rPr>
                <w:rFonts w:ascii="Times New Roman" w:hAnsi="Times New Roman"/>
                <w:color w:val="1A171C"/>
                <w:lang w:val="en-GB"/>
              </w:rPr>
              <w:t>The existing regulations (Law on Electronic Signature and Law on electronic Document) do not cover certain segments of use of electronic data</w:t>
            </w:r>
            <w:r w:rsidRPr="00DE728F">
              <w:rPr>
                <w:rFonts w:ascii="Times New Roman" w:eastAsia="Lucida Sans Unicode" w:hAnsi="Times New Roman"/>
                <w:lang w:val="en-GB"/>
              </w:rPr>
              <w:t>, means of electronic communication and electronic processing of data in the transactions of natural persons and legal entities, including public administration bodies (e-business), which feeds into the fear that e-services make it impossible to verify the identity of a legal entity or natural persons, enable electronic identification and guarantee for the authenticity of specific data, all of which affects the openness of public administration.</w:t>
            </w:r>
          </w:p>
          <w:p w:rsidR="0056777A" w:rsidRPr="005A59E8" w:rsidRDefault="00957593" w:rsidP="00F131B0">
            <w:pPr>
              <w:tabs>
                <w:tab w:val="left" w:pos="1632"/>
              </w:tabs>
              <w:suppressAutoHyphens/>
              <w:spacing w:after="0" w:line="240" w:lineRule="auto"/>
              <w:jc w:val="both"/>
              <w:rPr>
                <w:rFonts w:ascii="Times New Roman" w:hAnsi="Times New Roman"/>
                <w:highlight w:val="yellow"/>
                <w:lang w:val="en-GB"/>
              </w:rPr>
            </w:pPr>
            <w:r w:rsidRPr="00DE728F">
              <w:rPr>
                <w:rFonts w:ascii="Times New Roman" w:hAnsi="Times New Roman"/>
                <w:color w:val="1A171C"/>
                <w:lang w:val="en-GB"/>
              </w:rPr>
              <w:lastRenderedPageBreak/>
              <w:t>The Draft Law on Electronic Documents, Electronic Identification and Trusted Services in Electronic Business was prepared and public debate was conducted from 7-30. September 2016.</w:t>
            </w:r>
            <w:r w:rsidR="00DE728F" w:rsidRPr="00DE728F">
              <w:rPr>
                <w:rFonts w:ascii="Times New Roman" w:hAnsi="Times New Roman"/>
                <w:color w:val="1A171C"/>
                <w:lang w:val="en-GB"/>
              </w:rPr>
              <w:t xml:space="preserve"> T</w:t>
            </w:r>
            <w:r w:rsidRPr="00DE728F">
              <w:rPr>
                <w:rFonts w:ascii="Times New Roman" w:hAnsi="Times New Roman"/>
                <w:color w:val="1A171C"/>
                <w:lang w:val="en-GB"/>
              </w:rPr>
              <w:t xml:space="preserve">he analysis of propositions and </w:t>
            </w:r>
            <w:proofErr w:type="spellStart"/>
            <w:r w:rsidRPr="00DE728F">
              <w:rPr>
                <w:rFonts w:ascii="Times New Roman" w:hAnsi="Times New Roman"/>
                <w:color w:val="1A171C"/>
                <w:lang w:val="en-GB"/>
              </w:rPr>
              <w:t>coments</w:t>
            </w:r>
            <w:proofErr w:type="spellEnd"/>
            <w:r w:rsidRPr="00DE728F">
              <w:rPr>
                <w:rFonts w:ascii="Times New Roman" w:hAnsi="Times New Roman"/>
                <w:color w:val="1A171C"/>
                <w:lang w:val="en-GB"/>
              </w:rPr>
              <w:t xml:space="preserve"> </w:t>
            </w:r>
            <w:r w:rsidR="00DE728F" w:rsidRPr="00DE728F">
              <w:rPr>
                <w:rFonts w:ascii="Times New Roman" w:hAnsi="Times New Roman"/>
                <w:color w:val="1A171C"/>
                <w:lang w:val="en-GB"/>
              </w:rPr>
              <w:t>of</w:t>
            </w:r>
            <w:r w:rsidRPr="00DE728F">
              <w:rPr>
                <w:rFonts w:ascii="Times New Roman" w:hAnsi="Times New Roman"/>
                <w:color w:val="1A171C"/>
                <w:lang w:val="en-GB"/>
              </w:rPr>
              <w:t xml:space="preserve"> the participants in the public debate</w:t>
            </w:r>
            <w:r w:rsidR="00DE728F" w:rsidRPr="00DE728F">
              <w:rPr>
                <w:rFonts w:ascii="Times New Roman" w:hAnsi="Times New Roman"/>
                <w:color w:val="1A171C"/>
                <w:lang w:val="en-GB"/>
              </w:rPr>
              <w:t xml:space="preserve"> is currently in progress and the preparation of the Draft Law that will be submitted to the competent state bodies for opinions, in order to be </w:t>
            </w:r>
            <w:proofErr w:type="spellStart"/>
            <w:r w:rsidR="00DE728F" w:rsidRPr="00DE728F">
              <w:rPr>
                <w:rFonts w:ascii="Times New Roman" w:hAnsi="Times New Roman"/>
                <w:color w:val="1A171C"/>
                <w:lang w:val="en-GB"/>
              </w:rPr>
              <w:t>submited</w:t>
            </w:r>
            <w:proofErr w:type="spellEnd"/>
            <w:r w:rsidR="00DE728F" w:rsidRPr="00DE728F">
              <w:rPr>
                <w:rFonts w:ascii="Times New Roman" w:hAnsi="Times New Roman"/>
                <w:color w:val="1A171C"/>
                <w:lang w:val="en-GB"/>
              </w:rPr>
              <w:t xml:space="preserve"> to the Government for approval</w:t>
            </w:r>
            <w:r w:rsidR="00F131B0">
              <w:rPr>
                <w:rFonts w:ascii="Times New Roman" w:hAnsi="Times New Roman"/>
                <w:color w:val="1A171C"/>
                <w:lang w:val="en-GB"/>
              </w:rPr>
              <w:t>.</w:t>
            </w:r>
          </w:p>
        </w:tc>
      </w:tr>
      <w:tr w:rsidR="003B3E93" w:rsidRPr="00D469BE" w:rsidTr="007B4D02">
        <w:tc>
          <w:tcPr>
            <w:tcW w:w="2812" w:type="dxa"/>
            <w:shd w:val="clear" w:color="auto" w:fill="F2F2F2"/>
            <w:vAlign w:val="center"/>
          </w:tcPr>
          <w:p w:rsidR="003B3E93" w:rsidRPr="00D469BE" w:rsidRDefault="00A662DF" w:rsidP="005442E3">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lastRenderedPageBreak/>
              <w:t>Main objective</w:t>
            </w:r>
          </w:p>
        </w:tc>
        <w:tc>
          <w:tcPr>
            <w:tcW w:w="6379" w:type="dxa"/>
            <w:gridSpan w:val="4"/>
            <w:vAlign w:val="center"/>
          </w:tcPr>
          <w:p w:rsidR="003B3E93" w:rsidRPr="005A59E8" w:rsidRDefault="0037195B" w:rsidP="009510B8">
            <w:pPr>
              <w:suppressAutoHyphens/>
              <w:spacing w:line="240" w:lineRule="auto"/>
              <w:jc w:val="both"/>
              <w:rPr>
                <w:rFonts w:ascii="Times New Roman" w:hAnsi="Times New Roman"/>
                <w:highlight w:val="yellow"/>
                <w:lang w:val="en-GB"/>
              </w:rPr>
            </w:pPr>
            <w:r w:rsidRPr="00DE728F">
              <w:rPr>
                <w:rFonts w:ascii="Times New Roman" w:eastAsia="Lucida Sans Unicode" w:hAnsi="Times New Roman"/>
                <w:lang w:val="en-GB"/>
              </w:rPr>
              <w:t>Enactment of the proposed Law and its implementing regulations would complete the legal framework</w:t>
            </w:r>
            <w:r w:rsidR="003B3E93" w:rsidRPr="00DE728F">
              <w:rPr>
                <w:rFonts w:ascii="Times New Roman" w:eastAsia="Lucida Sans Unicode" w:hAnsi="Times New Roman"/>
                <w:lang w:val="en-GB"/>
              </w:rPr>
              <w:t xml:space="preserve"> </w:t>
            </w:r>
            <w:r w:rsidRPr="00DE728F">
              <w:rPr>
                <w:rFonts w:ascii="Times New Roman" w:eastAsia="Lucida Sans Unicode" w:hAnsi="Times New Roman"/>
                <w:lang w:val="en-GB"/>
              </w:rPr>
              <w:t xml:space="preserve">for establishing a common basis for electronic interactions between citizens, companies </w:t>
            </w:r>
            <w:r w:rsidR="00EC1D60" w:rsidRPr="00DE728F">
              <w:rPr>
                <w:rFonts w:ascii="Times New Roman" w:eastAsia="Lucida Sans Unicode" w:hAnsi="Times New Roman"/>
                <w:lang w:val="en-GB"/>
              </w:rPr>
              <w:t>and</w:t>
            </w:r>
            <w:r w:rsidR="002076E3" w:rsidRPr="00DE728F">
              <w:rPr>
                <w:rFonts w:ascii="Times New Roman" w:eastAsia="Lucida Sans Unicode" w:hAnsi="Times New Roman"/>
                <w:lang w:val="en-GB"/>
              </w:rPr>
              <w:t xml:space="preserve"> public administration bodies</w:t>
            </w:r>
            <w:r w:rsidR="00EC1D60" w:rsidRPr="00DE728F">
              <w:rPr>
                <w:rFonts w:ascii="Times New Roman" w:eastAsia="Lucida Sans Unicode" w:hAnsi="Times New Roman"/>
                <w:lang w:val="en-GB"/>
              </w:rPr>
              <w:t xml:space="preserve"> and </w:t>
            </w:r>
            <w:r w:rsidR="005745E4" w:rsidRPr="00DE728F">
              <w:rPr>
                <w:rFonts w:ascii="Times New Roman" w:eastAsia="Lucida Sans Unicode" w:hAnsi="Times New Roman"/>
                <w:lang w:val="en-GB"/>
              </w:rPr>
              <w:t>fostering greater trust in electronic transactions, online services, e-business and e-commerce</w:t>
            </w:r>
            <w:r w:rsidR="000426EB" w:rsidRPr="00DE728F">
              <w:rPr>
                <w:rFonts w:ascii="Times New Roman" w:eastAsia="Lucida Sans Unicode" w:hAnsi="Times New Roman"/>
                <w:lang w:val="en-GB"/>
              </w:rPr>
              <w:t xml:space="preserve">. </w:t>
            </w:r>
            <w:r w:rsidR="005745E4" w:rsidRPr="00DE728F">
              <w:rPr>
                <w:rFonts w:ascii="Times New Roman" w:eastAsia="Lucida Sans Unicode" w:hAnsi="Times New Roman"/>
                <w:lang w:val="en-GB"/>
              </w:rPr>
              <w:t>It is particularly important to put in place more detailed provisions pertaining to</w:t>
            </w:r>
            <w:r w:rsidR="000426EB" w:rsidRPr="00DE728F">
              <w:rPr>
                <w:rFonts w:ascii="Times New Roman" w:eastAsia="Lucida Sans Unicode" w:hAnsi="Times New Roman"/>
                <w:lang w:val="en-GB"/>
              </w:rPr>
              <w:t xml:space="preserve">: </w:t>
            </w:r>
            <w:r w:rsidR="00263C82" w:rsidRPr="00DE728F">
              <w:rPr>
                <w:rFonts w:ascii="Times New Roman" w:eastAsia="Lucida Sans Unicode" w:hAnsi="Times New Roman"/>
                <w:lang w:val="en-GB"/>
              </w:rPr>
              <w:t>generation and validation of electronic signatures and electronic stamps and their validity and power as evidence</w:t>
            </w:r>
            <w:r w:rsidR="000426EB" w:rsidRPr="00DE728F">
              <w:rPr>
                <w:rFonts w:ascii="Times New Roman" w:eastAsia="Lucida Sans Unicode" w:hAnsi="Times New Roman"/>
                <w:lang w:val="en-GB"/>
              </w:rPr>
              <w:t xml:space="preserve">; </w:t>
            </w:r>
            <w:r w:rsidR="00263C82" w:rsidRPr="00DE728F">
              <w:rPr>
                <w:rFonts w:ascii="Times New Roman" w:eastAsia="Lucida Sans Unicode" w:hAnsi="Times New Roman"/>
                <w:lang w:val="en-GB"/>
              </w:rPr>
              <w:t>registered electronic delivery service as an electronic data transmission service where the service provider provides evidence of handling of transmitted data</w:t>
            </w:r>
            <w:r w:rsidR="000426EB" w:rsidRPr="00DE728F">
              <w:rPr>
                <w:rFonts w:ascii="Times New Roman" w:eastAsia="Lucida Sans Unicode" w:hAnsi="Times New Roman"/>
                <w:lang w:val="en-GB"/>
              </w:rPr>
              <w:t xml:space="preserve">; </w:t>
            </w:r>
            <w:r w:rsidR="00263C82" w:rsidRPr="00DE728F">
              <w:rPr>
                <w:rFonts w:ascii="Times New Roman" w:eastAsia="Lucida Sans Unicode" w:hAnsi="Times New Roman"/>
                <w:lang w:val="en-GB"/>
              </w:rPr>
              <w:t>document conversion to different formats in a way which preserves the content</w:t>
            </w:r>
            <w:r w:rsidR="000426EB" w:rsidRPr="00DE728F">
              <w:rPr>
                <w:rFonts w:ascii="Times New Roman" w:eastAsia="Lucida Sans Unicode" w:hAnsi="Times New Roman"/>
                <w:lang w:val="en-GB"/>
              </w:rPr>
              <w:t xml:space="preserve">; </w:t>
            </w:r>
            <w:r w:rsidR="00263C82" w:rsidRPr="00DE728F">
              <w:rPr>
                <w:rFonts w:ascii="Times New Roman" w:eastAsia="Lucida Sans Unicode" w:hAnsi="Times New Roman"/>
                <w:lang w:val="en-GB"/>
              </w:rPr>
              <w:t>digitalisation of documents that were not originally made in an electronic form</w:t>
            </w:r>
            <w:r w:rsidR="000426EB" w:rsidRPr="00DE728F">
              <w:rPr>
                <w:rFonts w:ascii="Times New Roman" w:eastAsia="Lucida Sans Unicode" w:hAnsi="Times New Roman"/>
                <w:lang w:val="en-GB"/>
              </w:rPr>
              <w:t>;</w:t>
            </w:r>
            <w:r w:rsidR="000426EB" w:rsidRPr="00DE728F">
              <w:rPr>
                <w:rFonts w:ascii="Times New Roman" w:hAnsi="Times New Roman"/>
                <w:lang w:val="en-GB"/>
              </w:rPr>
              <w:t xml:space="preserve"> </w:t>
            </w:r>
            <w:r w:rsidR="00263C82" w:rsidRPr="00DE728F">
              <w:rPr>
                <w:rFonts w:ascii="Times New Roman" w:hAnsi="Times New Roman"/>
                <w:lang w:val="en-GB"/>
              </w:rPr>
              <w:t>provision of trusted services/electronic identification</w:t>
            </w:r>
            <w:r w:rsidR="000426EB" w:rsidRPr="00DE728F">
              <w:rPr>
                <w:rFonts w:ascii="Times New Roman" w:eastAsia="Lucida Sans Unicode" w:hAnsi="Times New Roman"/>
                <w:lang w:val="en-GB"/>
              </w:rPr>
              <w:t xml:space="preserve">; </w:t>
            </w:r>
            <w:r w:rsidR="00263C82" w:rsidRPr="00DE728F">
              <w:rPr>
                <w:rFonts w:ascii="Times New Roman" w:eastAsia="Lucida Sans Unicode" w:hAnsi="Times New Roman"/>
                <w:lang w:val="en-GB"/>
              </w:rPr>
              <w:t>website authentication</w:t>
            </w:r>
            <w:r w:rsidR="003B5B77" w:rsidRPr="00DE728F">
              <w:rPr>
                <w:rFonts w:ascii="Times New Roman" w:eastAsia="Lucida Sans Unicode" w:hAnsi="Times New Roman"/>
                <w:lang w:val="en-GB"/>
              </w:rPr>
              <w:t xml:space="preserve">; </w:t>
            </w:r>
            <w:r w:rsidR="00263C82" w:rsidRPr="00DE728F">
              <w:rPr>
                <w:rFonts w:ascii="Times New Roman" w:eastAsia="Lucida Sans Unicode" w:hAnsi="Times New Roman"/>
                <w:lang w:val="en-GB"/>
              </w:rPr>
              <w:t>introduction of relevant registers in the field of e-business</w:t>
            </w:r>
            <w:r w:rsidR="000426EB" w:rsidRPr="00DE728F">
              <w:rPr>
                <w:rFonts w:ascii="Times New Roman" w:eastAsia="Lucida Sans Unicode" w:hAnsi="Times New Roman"/>
                <w:lang w:val="en-GB"/>
              </w:rPr>
              <w:t xml:space="preserve">; </w:t>
            </w:r>
            <w:r w:rsidR="00263C82" w:rsidRPr="00DE728F">
              <w:rPr>
                <w:rFonts w:ascii="Times New Roman" w:eastAsia="Lucida Sans Unicode" w:hAnsi="Times New Roman"/>
                <w:lang w:val="en-GB"/>
              </w:rPr>
              <w:t>and conditions for storing and archiving electronic documents</w:t>
            </w:r>
            <w:r w:rsidR="000426EB" w:rsidRPr="00DE728F">
              <w:rPr>
                <w:rFonts w:ascii="Times New Roman" w:eastAsia="Lucida Sans Unicode" w:hAnsi="Times New Roman"/>
                <w:lang w:val="en-GB"/>
              </w:rPr>
              <w:t>.</w:t>
            </w:r>
            <w:r w:rsidR="003B3E93" w:rsidRPr="00DE728F">
              <w:rPr>
                <w:rFonts w:ascii="Times New Roman" w:eastAsia="Lucida Sans Unicode" w:hAnsi="Times New Roman"/>
                <w:lang w:val="en-GB"/>
              </w:rPr>
              <w:t xml:space="preserve"> </w:t>
            </w:r>
          </w:p>
        </w:tc>
      </w:tr>
      <w:tr w:rsidR="003B3E93" w:rsidRPr="00D469BE" w:rsidTr="007B4D02">
        <w:tc>
          <w:tcPr>
            <w:tcW w:w="2812" w:type="dxa"/>
            <w:shd w:val="clear" w:color="auto" w:fill="F2F2F2"/>
            <w:vAlign w:val="center"/>
          </w:tcPr>
          <w:p w:rsidR="003B3E93" w:rsidRPr="00D469BE" w:rsidRDefault="00A662DF" w:rsidP="005442E3">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Brief description of commitment (</w:t>
            </w:r>
            <w:r w:rsidR="00D469BE">
              <w:rPr>
                <w:rFonts w:ascii="Times New Roman" w:eastAsia="Times New Roman" w:hAnsi="Times New Roman"/>
                <w:color w:val="000000"/>
                <w:lang w:val="en-GB"/>
              </w:rPr>
              <w:t xml:space="preserve">140-character </w:t>
            </w:r>
            <w:r w:rsidRPr="00D469BE">
              <w:rPr>
                <w:rFonts w:ascii="Times New Roman" w:eastAsia="Times New Roman" w:hAnsi="Times New Roman"/>
                <w:color w:val="000000"/>
                <w:lang w:val="en-GB"/>
              </w:rPr>
              <w:t>limit)</w:t>
            </w:r>
          </w:p>
        </w:tc>
        <w:tc>
          <w:tcPr>
            <w:tcW w:w="6379" w:type="dxa"/>
            <w:gridSpan w:val="4"/>
            <w:vAlign w:val="center"/>
          </w:tcPr>
          <w:p w:rsidR="003B3E93" w:rsidRPr="005A59E8" w:rsidRDefault="00263C82" w:rsidP="009510B8">
            <w:pPr>
              <w:spacing w:after="0" w:line="240" w:lineRule="auto"/>
              <w:jc w:val="both"/>
              <w:rPr>
                <w:rFonts w:ascii="Times New Roman" w:hAnsi="Times New Roman"/>
                <w:strike/>
                <w:highlight w:val="yellow"/>
                <w:lang w:val="en-GB"/>
              </w:rPr>
            </w:pPr>
            <w:r w:rsidRPr="00E52DA6">
              <w:rPr>
                <w:rFonts w:ascii="Times New Roman" w:hAnsi="Times New Roman"/>
                <w:lang w:val="en-GB"/>
              </w:rPr>
              <w:t xml:space="preserve">The new Law will improve Serbia’s legal framework and </w:t>
            </w:r>
            <w:r w:rsidR="008856F3" w:rsidRPr="00E52DA6">
              <w:rPr>
                <w:rFonts w:ascii="Times New Roman" w:hAnsi="Times New Roman"/>
                <w:lang w:val="en-GB"/>
              </w:rPr>
              <w:t>harmonise it with the most recent EU regulations in this field by introducing provisions pertaining to electronic documents</w:t>
            </w:r>
            <w:r w:rsidR="003B3E93" w:rsidRPr="00E52DA6">
              <w:rPr>
                <w:rFonts w:ascii="Times New Roman" w:eastAsia="Lucida Sans Unicode" w:hAnsi="Times New Roman"/>
                <w:lang w:val="en-GB"/>
              </w:rPr>
              <w:t xml:space="preserve">, </w:t>
            </w:r>
            <w:r w:rsidR="008856F3" w:rsidRPr="00E52DA6">
              <w:rPr>
                <w:rFonts w:ascii="Times New Roman" w:eastAsia="Lucida Sans Unicode" w:hAnsi="Times New Roman"/>
                <w:lang w:val="en-GB"/>
              </w:rPr>
              <w:t>electronic identification and trusted services in e-business</w:t>
            </w:r>
            <w:r w:rsidR="003B3E93" w:rsidRPr="00E52DA6">
              <w:rPr>
                <w:rFonts w:ascii="Times New Roman" w:eastAsia="Lucida Sans Unicode" w:hAnsi="Times New Roman"/>
                <w:lang w:val="en-GB"/>
              </w:rPr>
              <w:t xml:space="preserve">. </w:t>
            </w:r>
            <w:r w:rsidR="008856F3" w:rsidRPr="00E52DA6">
              <w:rPr>
                <w:rFonts w:ascii="Times New Roman" w:eastAsia="Lucida Sans Unicode" w:hAnsi="Times New Roman"/>
                <w:lang w:val="en-GB"/>
              </w:rPr>
              <w:t>The Law will introduce registers of electronic identification service providers</w:t>
            </w:r>
            <w:r w:rsidR="000426EB" w:rsidRPr="00E52DA6">
              <w:rPr>
                <w:rFonts w:ascii="Times New Roman" w:eastAsia="Lucida Sans Unicode" w:hAnsi="Times New Roman"/>
                <w:lang w:val="en-GB"/>
              </w:rPr>
              <w:t xml:space="preserve">, </w:t>
            </w:r>
            <w:r w:rsidR="008856F3" w:rsidRPr="00E52DA6">
              <w:rPr>
                <w:rFonts w:ascii="Times New Roman" w:eastAsia="Lucida Sans Unicode" w:hAnsi="Times New Roman"/>
                <w:lang w:val="en-GB"/>
              </w:rPr>
              <w:t xml:space="preserve">trusted service providers and qualified devices for certificate </w:t>
            </w:r>
            <w:proofErr w:type="gramStart"/>
            <w:r w:rsidR="008856F3" w:rsidRPr="00E52DA6">
              <w:rPr>
                <w:rFonts w:ascii="Times New Roman" w:eastAsia="Lucida Sans Unicode" w:hAnsi="Times New Roman"/>
                <w:lang w:val="en-GB"/>
              </w:rPr>
              <w:t>generation,</w:t>
            </w:r>
            <w:proofErr w:type="gramEnd"/>
            <w:r w:rsidR="008856F3" w:rsidRPr="00E52DA6">
              <w:rPr>
                <w:rFonts w:ascii="Times New Roman" w:eastAsia="Lucida Sans Unicode" w:hAnsi="Times New Roman"/>
                <w:lang w:val="en-GB"/>
              </w:rPr>
              <w:t xml:space="preserve"> regulate long-term storage of information and legal validity of electronic </w:t>
            </w:r>
            <w:r w:rsidR="00E52DA6" w:rsidRPr="00E52DA6">
              <w:rPr>
                <w:rFonts w:ascii="Times New Roman" w:eastAsia="Lucida Sans Unicode" w:hAnsi="Times New Roman"/>
                <w:lang w:val="en-GB"/>
              </w:rPr>
              <w:t xml:space="preserve">signatures and </w:t>
            </w:r>
            <w:r w:rsidR="008856F3" w:rsidRPr="00E52DA6">
              <w:rPr>
                <w:rFonts w:ascii="Times New Roman" w:eastAsia="Lucida Sans Unicode" w:hAnsi="Times New Roman"/>
                <w:lang w:val="en-GB"/>
              </w:rPr>
              <w:t>stamps and provide for their validation regardless of future technological changes</w:t>
            </w:r>
            <w:r w:rsidR="000426EB" w:rsidRPr="00E52DA6">
              <w:rPr>
                <w:rFonts w:ascii="Times New Roman" w:hAnsi="Times New Roman"/>
                <w:color w:val="1A171C"/>
                <w:lang w:val="en-GB"/>
              </w:rPr>
              <w:t xml:space="preserve">.   </w:t>
            </w:r>
          </w:p>
        </w:tc>
      </w:tr>
      <w:tr w:rsidR="003B3E93" w:rsidRPr="00D469BE" w:rsidTr="007B4D02">
        <w:tc>
          <w:tcPr>
            <w:tcW w:w="2812" w:type="dxa"/>
            <w:shd w:val="clear" w:color="auto" w:fill="F2F2F2"/>
            <w:vAlign w:val="center"/>
          </w:tcPr>
          <w:p w:rsidR="003B3E93" w:rsidRPr="00D469BE" w:rsidRDefault="00A662DF" w:rsidP="005442E3">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OGP challenge addressed by the commitment</w:t>
            </w:r>
          </w:p>
        </w:tc>
        <w:tc>
          <w:tcPr>
            <w:tcW w:w="6379" w:type="dxa"/>
            <w:gridSpan w:val="4"/>
            <w:vAlign w:val="center"/>
          </w:tcPr>
          <w:p w:rsidR="003B3E93" w:rsidRPr="005A59E8" w:rsidRDefault="00573F68" w:rsidP="005442E3">
            <w:pPr>
              <w:suppressAutoHyphens/>
              <w:spacing w:line="240" w:lineRule="auto"/>
              <w:rPr>
                <w:rFonts w:ascii="Times New Roman" w:eastAsia="Lucida Sans Unicode" w:hAnsi="Times New Roman"/>
                <w:highlight w:val="yellow"/>
                <w:lang w:val="en-GB"/>
              </w:rPr>
            </w:pPr>
            <w:r w:rsidRPr="00E52DA6">
              <w:rPr>
                <w:rFonts w:ascii="Times New Roman" w:hAnsi="Times New Roman"/>
                <w:color w:val="1A171C"/>
                <w:lang w:val="en-GB"/>
              </w:rPr>
              <w:t>Improving public services</w:t>
            </w:r>
          </w:p>
        </w:tc>
      </w:tr>
      <w:tr w:rsidR="003B3E93" w:rsidRPr="00D469BE" w:rsidTr="00F131B0">
        <w:trPr>
          <w:trHeight w:val="841"/>
        </w:trPr>
        <w:tc>
          <w:tcPr>
            <w:tcW w:w="2812" w:type="dxa"/>
            <w:shd w:val="clear" w:color="auto" w:fill="F2F2F2"/>
          </w:tcPr>
          <w:p w:rsidR="007F5998" w:rsidRPr="00D469BE" w:rsidRDefault="00A662DF" w:rsidP="00373DCD">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Relevance</w:t>
            </w:r>
            <w:r w:rsidR="003B3E93" w:rsidRPr="00D469BE">
              <w:rPr>
                <w:rFonts w:ascii="Times New Roman" w:eastAsia="Times New Roman" w:hAnsi="Times New Roman"/>
                <w:color w:val="000000"/>
                <w:lang w:val="en-GB"/>
              </w:rPr>
              <w:t>.</w:t>
            </w:r>
          </w:p>
          <w:p w:rsidR="003B3E93" w:rsidRPr="00D469BE" w:rsidRDefault="00A662DF" w:rsidP="00373DCD">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Briefly describe the way in which this commitment is relevant to further advancing OGP values of access to information, public accountability, civic participation, and technology and innovation for openness and accountability.</w:t>
            </w:r>
            <w:r w:rsidR="003B3E93" w:rsidRPr="00D469BE">
              <w:rPr>
                <w:rFonts w:ascii="Times New Roman" w:eastAsia="Times New Roman" w:hAnsi="Times New Roman"/>
                <w:color w:val="000000"/>
                <w:lang w:val="en-GB"/>
              </w:rPr>
              <w:t xml:space="preserve"> </w:t>
            </w:r>
            <w:r w:rsidRPr="00D469BE">
              <w:rPr>
                <w:rFonts w:ascii="Times New Roman" w:eastAsia="Times New Roman" w:hAnsi="Times New Roman"/>
                <w:color w:val="000000"/>
                <w:lang w:val="en-GB"/>
              </w:rPr>
              <w:t>(A detailed description of these values is available in the OGP Values Guidance Note.)</w:t>
            </w:r>
          </w:p>
        </w:tc>
        <w:tc>
          <w:tcPr>
            <w:tcW w:w="6379" w:type="dxa"/>
            <w:gridSpan w:val="4"/>
            <w:vAlign w:val="center"/>
          </w:tcPr>
          <w:p w:rsidR="003B3E93" w:rsidRPr="005A59E8" w:rsidRDefault="008856F3" w:rsidP="009510B8">
            <w:pPr>
              <w:spacing w:after="0" w:line="240" w:lineRule="auto"/>
              <w:jc w:val="both"/>
              <w:rPr>
                <w:rFonts w:ascii="Times New Roman" w:hAnsi="Times New Roman"/>
                <w:highlight w:val="yellow"/>
                <w:lang w:val="en-GB"/>
              </w:rPr>
            </w:pPr>
            <w:r w:rsidRPr="00F131B0">
              <w:rPr>
                <w:rFonts w:ascii="Times New Roman" w:eastAsia="Lucida Sans Unicode" w:hAnsi="Times New Roman"/>
                <w:lang w:val="en-GB"/>
              </w:rPr>
              <w:t xml:space="preserve">The Law </w:t>
            </w:r>
            <w:r w:rsidR="00F131B0" w:rsidRPr="00F131B0">
              <w:rPr>
                <w:rFonts w:ascii="Times New Roman" w:eastAsia="Lucida Sans Unicode" w:hAnsi="Times New Roman"/>
                <w:lang w:val="en-GB"/>
              </w:rPr>
              <w:t xml:space="preserve">and bylaws </w:t>
            </w:r>
            <w:r w:rsidRPr="00F131B0">
              <w:rPr>
                <w:rFonts w:ascii="Times New Roman" w:eastAsia="Lucida Sans Unicode" w:hAnsi="Times New Roman"/>
                <w:lang w:val="en-GB"/>
              </w:rPr>
              <w:t>will enable easier and faster access to information and services provided by state administration bodies, with the aim of ensuring efficient, transparent and accountable work of state administration and providing better public services, suited to the needs of citizens and businesses. The Law will contribute to the attainment of core</w:t>
            </w:r>
            <w:r w:rsidR="000426EB" w:rsidRPr="00F131B0">
              <w:rPr>
                <w:rFonts w:ascii="Times New Roman" w:eastAsia="Lucida Sans Unicode" w:hAnsi="Times New Roman"/>
                <w:lang w:val="en-GB"/>
              </w:rPr>
              <w:t xml:space="preserve"> </w:t>
            </w:r>
            <w:r w:rsidR="004F07EA" w:rsidRPr="00F131B0">
              <w:rPr>
                <w:rFonts w:ascii="Times New Roman" w:eastAsia="Lucida Sans Unicode" w:hAnsi="Times New Roman"/>
                <w:lang w:val="en-GB"/>
              </w:rPr>
              <w:t>OGP</w:t>
            </w:r>
            <w:r w:rsidR="000426EB" w:rsidRPr="00F131B0">
              <w:rPr>
                <w:rFonts w:ascii="Times New Roman" w:eastAsia="Lucida Sans Unicode" w:hAnsi="Times New Roman"/>
                <w:lang w:val="en-GB"/>
              </w:rPr>
              <w:t xml:space="preserve"> </w:t>
            </w:r>
            <w:r w:rsidR="0014723C" w:rsidRPr="00F131B0">
              <w:rPr>
                <w:rFonts w:ascii="Times New Roman" w:eastAsia="Lucida Sans Unicode" w:hAnsi="Times New Roman"/>
                <w:lang w:val="en-GB"/>
              </w:rPr>
              <w:t>values: technology and innovation as tools for achieving transparency and accountability.</w:t>
            </w:r>
            <w:r w:rsidR="000426EB" w:rsidRPr="00F131B0">
              <w:rPr>
                <w:rFonts w:ascii="Times New Roman" w:eastAsia="Lucida Sans Unicode" w:hAnsi="Times New Roman"/>
                <w:lang w:val="en-GB"/>
              </w:rPr>
              <w:t xml:space="preserve"> </w:t>
            </w:r>
            <w:r w:rsidR="0014723C" w:rsidRPr="00F131B0">
              <w:rPr>
                <w:rFonts w:ascii="Times New Roman" w:eastAsia="Lucida Sans Unicode" w:hAnsi="Times New Roman"/>
                <w:lang w:val="en-GB"/>
              </w:rPr>
              <w:t>It will create conditions for fostering greater trust in electronic transactions and online services/e-business</w:t>
            </w:r>
            <w:r w:rsidR="000426EB" w:rsidRPr="00F131B0">
              <w:rPr>
                <w:rFonts w:ascii="Times New Roman" w:eastAsia="Lucida Sans Unicode" w:hAnsi="Times New Roman"/>
                <w:lang w:val="en-GB"/>
              </w:rPr>
              <w:t>,</w:t>
            </w:r>
            <w:r w:rsidR="000426EB" w:rsidRPr="00F131B0">
              <w:rPr>
                <w:rFonts w:ascii="Times New Roman" w:hAnsi="Times New Roman"/>
                <w:lang w:val="en-GB"/>
              </w:rPr>
              <w:t xml:space="preserve"> </w:t>
            </w:r>
            <w:r w:rsidR="0014723C" w:rsidRPr="00F131B0">
              <w:rPr>
                <w:rFonts w:ascii="Times New Roman" w:hAnsi="Times New Roman"/>
                <w:lang w:val="en-GB"/>
              </w:rPr>
              <w:t xml:space="preserve">which in turn will lead to greater transparency and accountability of public administration </w:t>
            </w:r>
            <w:r w:rsidR="00EC1D60" w:rsidRPr="00F131B0">
              <w:rPr>
                <w:rFonts w:ascii="Times New Roman" w:hAnsi="Times New Roman"/>
                <w:lang w:val="en-GB"/>
              </w:rPr>
              <w:t xml:space="preserve">and </w:t>
            </w:r>
            <w:r w:rsidR="001901D7" w:rsidRPr="00F131B0">
              <w:rPr>
                <w:rFonts w:ascii="Times New Roman" w:hAnsi="Times New Roman"/>
                <w:lang w:val="en-GB"/>
              </w:rPr>
              <w:t>civic participation</w:t>
            </w:r>
            <w:r w:rsidR="000426EB" w:rsidRPr="00F131B0">
              <w:rPr>
                <w:rFonts w:ascii="Times New Roman" w:hAnsi="Times New Roman"/>
                <w:lang w:val="en-GB"/>
              </w:rPr>
              <w:t xml:space="preserve"> </w:t>
            </w:r>
            <w:r w:rsidR="0014723C" w:rsidRPr="00F131B0">
              <w:rPr>
                <w:rFonts w:ascii="Times New Roman" w:hAnsi="Times New Roman"/>
                <w:lang w:val="en-GB"/>
              </w:rPr>
              <w:t xml:space="preserve">in the drafting of regulations and decision-making. The Law will facilitate access to information </w:t>
            </w:r>
            <w:r w:rsidR="00EC1D60" w:rsidRPr="00F131B0">
              <w:rPr>
                <w:rFonts w:ascii="Times New Roman" w:eastAsia="Lucida Sans Unicode" w:hAnsi="Times New Roman"/>
                <w:lang w:val="en-GB"/>
              </w:rPr>
              <w:t xml:space="preserve">and </w:t>
            </w:r>
            <w:r w:rsidR="001901D7" w:rsidRPr="00F131B0">
              <w:rPr>
                <w:rFonts w:ascii="Times New Roman" w:eastAsia="Lucida Sans Unicode" w:hAnsi="Times New Roman"/>
                <w:lang w:val="en-GB"/>
              </w:rPr>
              <w:t>civic participation</w:t>
            </w:r>
            <w:r w:rsidR="000426EB" w:rsidRPr="00F131B0">
              <w:rPr>
                <w:rFonts w:ascii="Times New Roman" w:eastAsia="Lucida Sans Unicode" w:hAnsi="Times New Roman"/>
                <w:lang w:val="en-GB"/>
              </w:rPr>
              <w:t>.</w:t>
            </w:r>
          </w:p>
        </w:tc>
      </w:tr>
      <w:tr w:rsidR="003B3E93" w:rsidRPr="00F131B0" w:rsidTr="007B4D02">
        <w:trPr>
          <w:trHeight w:val="983"/>
        </w:trPr>
        <w:tc>
          <w:tcPr>
            <w:tcW w:w="2812" w:type="dxa"/>
            <w:shd w:val="clear" w:color="auto" w:fill="F2F2F2"/>
          </w:tcPr>
          <w:p w:rsidR="007F5998" w:rsidRPr="00D469BE" w:rsidRDefault="00A662DF" w:rsidP="00373DCD">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Ambition</w:t>
            </w:r>
            <w:r w:rsidR="003B3E93" w:rsidRPr="00D469BE">
              <w:rPr>
                <w:rFonts w:ascii="Times New Roman" w:eastAsia="Times New Roman" w:hAnsi="Times New Roman"/>
                <w:color w:val="000000"/>
                <w:lang w:val="en-GB"/>
              </w:rPr>
              <w:t>.</w:t>
            </w:r>
          </w:p>
          <w:p w:rsidR="003B3E93" w:rsidRPr="00D469BE" w:rsidRDefault="006A36D6" w:rsidP="00373DCD">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 xml:space="preserve">Briefly describe the intended results of the commitment and how it will either make government more open or improve government through </w:t>
            </w:r>
            <w:r w:rsidRPr="00D469BE">
              <w:rPr>
                <w:rFonts w:ascii="Times New Roman" w:eastAsia="Times New Roman" w:hAnsi="Times New Roman"/>
                <w:color w:val="000000"/>
                <w:lang w:val="en-GB"/>
              </w:rPr>
              <w:lastRenderedPageBreak/>
              <w:t>more openness</w:t>
            </w:r>
            <w:r w:rsidR="003B3E93" w:rsidRPr="00D469BE">
              <w:rPr>
                <w:rFonts w:ascii="Times New Roman" w:eastAsia="Times New Roman" w:hAnsi="Times New Roman"/>
                <w:color w:val="000000"/>
                <w:lang w:val="en-GB"/>
              </w:rPr>
              <w:t>.</w:t>
            </w:r>
          </w:p>
        </w:tc>
        <w:tc>
          <w:tcPr>
            <w:tcW w:w="6379" w:type="dxa"/>
            <w:gridSpan w:val="4"/>
            <w:vAlign w:val="center"/>
          </w:tcPr>
          <w:p w:rsidR="000426EB" w:rsidRPr="00F131B0" w:rsidRDefault="0014723C" w:rsidP="009510B8">
            <w:pPr>
              <w:spacing w:after="0" w:line="240" w:lineRule="auto"/>
              <w:jc w:val="both"/>
              <w:rPr>
                <w:rFonts w:ascii="Times New Roman" w:hAnsi="Times New Roman"/>
                <w:lang w:val="en-GB"/>
              </w:rPr>
            </w:pPr>
            <w:r w:rsidRPr="00F131B0">
              <w:rPr>
                <w:rFonts w:ascii="Times New Roman" w:hAnsi="Times New Roman"/>
                <w:lang w:val="en-GB"/>
              </w:rPr>
              <w:lastRenderedPageBreak/>
              <w:t>The new Law and its implementing regulations will</w:t>
            </w:r>
            <w:r w:rsidR="000426EB" w:rsidRPr="00F131B0">
              <w:rPr>
                <w:rFonts w:ascii="Times New Roman" w:hAnsi="Times New Roman"/>
                <w:lang w:val="en-GB"/>
              </w:rPr>
              <w:t>:</w:t>
            </w:r>
          </w:p>
          <w:p w:rsidR="000426EB" w:rsidRPr="00F131B0" w:rsidRDefault="0014723C" w:rsidP="009510B8">
            <w:pPr>
              <w:numPr>
                <w:ilvl w:val="0"/>
                <w:numId w:val="27"/>
              </w:numPr>
              <w:spacing w:after="0" w:line="240" w:lineRule="auto"/>
              <w:ind w:left="177" w:hanging="177"/>
              <w:jc w:val="both"/>
              <w:rPr>
                <w:rFonts w:ascii="Times New Roman" w:hAnsi="Times New Roman"/>
                <w:lang w:val="en-GB"/>
              </w:rPr>
            </w:pPr>
            <w:r w:rsidRPr="00F131B0">
              <w:rPr>
                <w:rFonts w:ascii="Times New Roman" w:hAnsi="Times New Roman"/>
                <w:lang w:val="en-GB"/>
              </w:rPr>
              <w:t xml:space="preserve">Improve Serbia’s legal framework and harmonise it with the most recent EU regulations </w:t>
            </w:r>
          </w:p>
          <w:p w:rsidR="003B3E93" w:rsidRPr="00F131B0" w:rsidRDefault="0014723C" w:rsidP="009510B8">
            <w:pPr>
              <w:numPr>
                <w:ilvl w:val="0"/>
                <w:numId w:val="27"/>
              </w:numPr>
              <w:spacing w:after="0" w:line="240" w:lineRule="auto"/>
              <w:ind w:left="177" w:hanging="177"/>
              <w:jc w:val="both"/>
              <w:rPr>
                <w:rFonts w:ascii="Times New Roman" w:hAnsi="Times New Roman"/>
                <w:lang w:val="en-GB"/>
              </w:rPr>
            </w:pPr>
            <w:r w:rsidRPr="00F131B0">
              <w:rPr>
                <w:rFonts w:ascii="Times New Roman" w:hAnsi="Times New Roman"/>
                <w:lang w:val="en-GB"/>
              </w:rPr>
              <w:t xml:space="preserve">Create assumptions for fostering greater trust in e-business and use of new technologies by citizens and state administration and </w:t>
            </w:r>
            <w:r w:rsidR="001901D7" w:rsidRPr="00F131B0">
              <w:rPr>
                <w:rFonts w:ascii="Times New Roman" w:hAnsi="Times New Roman"/>
                <w:lang w:val="en-GB"/>
              </w:rPr>
              <w:t>civic participation</w:t>
            </w:r>
            <w:r w:rsidR="000426EB" w:rsidRPr="00F131B0">
              <w:rPr>
                <w:rFonts w:ascii="Times New Roman" w:hAnsi="Times New Roman"/>
                <w:lang w:val="en-GB"/>
              </w:rPr>
              <w:t xml:space="preserve"> </w:t>
            </w:r>
            <w:r w:rsidRPr="00F131B0">
              <w:rPr>
                <w:rFonts w:ascii="Times New Roman" w:hAnsi="Times New Roman"/>
                <w:lang w:val="en-GB"/>
              </w:rPr>
              <w:t>in the drafting of regulations and decision-making.</w:t>
            </w:r>
          </w:p>
        </w:tc>
      </w:tr>
      <w:tr w:rsidR="003B3E93" w:rsidRPr="00D469BE" w:rsidTr="009A2CE4">
        <w:tc>
          <w:tcPr>
            <w:tcW w:w="2812" w:type="dxa"/>
            <w:tcBorders>
              <w:bottom w:val="single" w:sz="4" w:space="0" w:color="auto"/>
            </w:tcBorders>
            <w:shd w:val="clear" w:color="auto" w:fill="F2F2F2"/>
            <w:vAlign w:val="center"/>
          </w:tcPr>
          <w:p w:rsidR="003B3E93" w:rsidRPr="00D469BE" w:rsidRDefault="00A662DF" w:rsidP="00AE02B6">
            <w:pPr>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lastRenderedPageBreak/>
              <w:t>Milestone</w:t>
            </w:r>
          </w:p>
          <w:p w:rsidR="003B3E93" w:rsidRPr="00D469BE" w:rsidRDefault="00A662DF" w:rsidP="007F5998">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Activity with a verifiable deliverable and completion date</w:t>
            </w:r>
          </w:p>
        </w:tc>
        <w:tc>
          <w:tcPr>
            <w:tcW w:w="3330" w:type="dxa"/>
            <w:gridSpan w:val="2"/>
            <w:tcBorders>
              <w:bottom w:val="single" w:sz="4" w:space="0" w:color="auto"/>
            </w:tcBorders>
            <w:vAlign w:val="center"/>
          </w:tcPr>
          <w:p w:rsidR="003B3E93" w:rsidRPr="00D469BE" w:rsidRDefault="00A662DF" w:rsidP="00AE02B6">
            <w:pPr>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Start Date</w:t>
            </w:r>
          </w:p>
        </w:tc>
        <w:tc>
          <w:tcPr>
            <w:tcW w:w="3049" w:type="dxa"/>
            <w:gridSpan w:val="2"/>
            <w:tcBorders>
              <w:bottom w:val="single" w:sz="4" w:space="0" w:color="auto"/>
            </w:tcBorders>
            <w:vAlign w:val="center"/>
          </w:tcPr>
          <w:p w:rsidR="003B3E93" w:rsidRPr="00D469BE" w:rsidRDefault="00A662DF" w:rsidP="00AE02B6">
            <w:pPr>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End Date</w:t>
            </w:r>
          </w:p>
        </w:tc>
      </w:tr>
      <w:tr w:rsidR="004E7D66" w:rsidRPr="00D469BE" w:rsidTr="004E7D66">
        <w:tc>
          <w:tcPr>
            <w:tcW w:w="2812" w:type="dxa"/>
            <w:tcBorders>
              <w:bottom w:val="nil"/>
            </w:tcBorders>
          </w:tcPr>
          <w:p w:rsidR="004E7D66" w:rsidRPr="00D469BE" w:rsidRDefault="009A2CE4" w:rsidP="00CC4059">
            <w:pPr>
              <w:numPr>
                <w:ilvl w:val="0"/>
                <w:numId w:val="49"/>
              </w:numPr>
              <w:tabs>
                <w:tab w:val="left" w:pos="229"/>
              </w:tabs>
              <w:spacing w:line="240" w:lineRule="auto"/>
              <w:ind w:left="0" w:firstLine="0"/>
              <w:jc w:val="center"/>
              <w:rPr>
                <w:rFonts w:ascii="Times New Roman" w:hAnsi="Times New Roman"/>
                <w:lang w:val="en-GB"/>
              </w:rPr>
            </w:pPr>
            <w:r>
              <w:rPr>
                <w:rFonts w:ascii="Times New Roman" w:hAnsi="Times New Roman"/>
                <w:lang w:val="en-GB"/>
              </w:rPr>
              <w:t>Collecting</w:t>
            </w:r>
            <w:r w:rsidRPr="00D469BE">
              <w:rPr>
                <w:rFonts w:ascii="Times New Roman" w:hAnsi="Times New Roman"/>
                <w:lang w:val="en-GB"/>
              </w:rPr>
              <w:t xml:space="preserve"> and </w:t>
            </w:r>
            <w:r>
              <w:rPr>
                <w:rFonts w:ascii="Times New Roman" w:hAnsi="Times New Roman"/>
                <w:lang w:val="en-GB"/>
              </w:rPr>
              <w:t>harmonizing</w:t>
            </w:r>
            <w:r w:rsidRPr="00D469BE">
              <w:rPr>
                <w:rFonts w:ascii="Times New Roman" w:hAnsi="Times New Roman"/>
                <w:lang w:val="en-GB"/>
              </w:rPr>
              <w:t xml:space="preserve"> opinions </w:t>
            </w:r>
            <w:r>
              <w:rPr>
                <w:rFonts w:ascii="Times New Roman" w:hAnsi="Times New Roman"/>
                <w:lang w:val="en-GB"/>
              </w:rPr>
              <w:t>with</w:t>
            </w:r>
            <w:r w:rsidRPr="00D469BE">
              <w:rPr>
                <w:rFonts w:ascii="Times New Roman" w:hAnsi="Times New Roman"/>
                <w:lang w:val="en-GB"/>
              </w:rPr>
              <w:t xml:space="preserve"> the text of the Draft Law</w:t>
            </w:r>
          </w:p>
        </w:tc>
        <w:tc>
          <w:tcPr>
            <w:tcW w:w="3337" w:type="dxa"/>
            <w:gridSpan w:val="3"/>
            <w:tcBorders>
              <w:bottom w:val="nil"/>
            </w:tcBorders>
            <w:vAlign w:val="center"/>
          </w:tcPr>
          <w:p w:rsidR="004E7D66" w:rsidRPr="00D469BE" w:rsidRDefault="001901D7" w:rsidP="004E7D66">
            <w:pPr>
              <w:spacing w:line="240" w:lineRule="auto"/>
              <w:jc w:val="center"/>
              <w:rPr>
                <w:rFonts w:ascii="Times New Roman" w:hAnsi="Times New Roman"/>
                <w:lang w:val="en-GB"/>
              </w:rPr>
            </w:pPr>
            <w:r w:rsidRPr="00D469BE">
              <w:rPr>
                <w:rFonts w:ascii="Times New Roman" w:hAnsi="Times New Roman"/>
                <w:lang w:val="en-GB"/>
              </w:rPr>
              <w:t>Q</w:t>
            </w:r>
            <w:r w:rsidR="005A59E8">
              <w:rPr>
                <w:rFonts w:ascii="Times New Roman" w:hAnsi="Times New Roman"/>
                <w:lang w:val="en-GB"/>
              </w:rPr>
              <w:t>4</w:t>
            </w:r>
            <w:r w:rsidR="00AB3FF5" w:rsidRPr="00D469BE">
              <w:rPr>
                <w:rFonts w:ascii="Times New Roman" w:hAnsi="Times New Roman"/>
                <w:lang w:val="en-GB"/>
              </w:rPr>
              <w:t xml:space="preserve"> 2016</w:t>
            </w:r>
          </w:p>
        </w:tc>
        <w:tc>
          <w:tcPr>
            <w:tcW w:w="3042" w:type="dxa"/>
            <w:tcBorders>
              <w:bottom w:val="nil"/>
            </w:tcBorders>
            <w:vAlign w:val="center"/>
          </w:tcPr>
          <w:p w:rsidR="004E7D66" w:rsidRDefault="005A59E8" w:rsidP="005A59E8">
            <w:pPr>
              <w:spacing w:line="240" w:lineRule="auto"/>
              <w:jc w:val="center"/>
              <w:rPr>
                <w:rFonts w:ascii="Times New Roman" w:hAnsi="Times New Roman"/>
                <w:lang w:val="en-GB"/>
              </w:rPr>
            </w:pPr>
            <w:r>
              <w:rPr>
                <w:rFonts w:ascii="Times New Roman" w:hAnsi="Times New Roman"/>
                <w:lang w:val="en-GB"/>
              </w:rPr>
              <w:t>Q4</w:t>
            </w:r>
            <w:r w:rsidR="004E7D66" w:rsidRPr="00D469BE">
              <w:rPr>
                <w:rFonts w:ascii="Times New Roman" w:hAnsi="Times New Roman"/>
                <w:lang w:val="en-GB"/>
              </w:rPr>
              <w:t xml:space="preserve"> 2016</w:t>
            </w:r>
            <w:r>
              <w:rPr>
                <w:rFonts w:ascii="Times New Roman" w:hAnsi="Times New Roman"/>
                <w:lang w:val="en-GB"/>
              </w:rPr>
              <w:t xml:space="preserve">                          (November 2016)</w:t>
            </w:r>
          </w:p>
          <w:p w:rsidR="005A59E8" w:rsidRPr="00D469BE" w:rsidRDefault="005A59E8" w:rsidP="005A59E8">
            <w:pPr>
              <w:spacing w:line="240" w:lineRule="auto"/>
              <w:jc w:val="center"/>
              <w:rPr>
                <w:rFonts w:ascii="Times New Roman" w:hAnsi="Times New Roman"/>
                <w:lang w:val="en-GB"/>
              </w:rPr>
            </w:pPr>
          </w:p>
        </w:tc>
      </w:tr>
      <w:tr w:rsidR="004E7D66" w:rsidRPr="00D469BE" w:rsidTr="004E7D66">
        <w:tc>
          <w:tcPr>
            <w:tcW w:w="2812" w:type="dxa"/>
            <w:tcBorders>
              <w:top w:val="nil"/>
              <w:bottom w:val="nil"/>
            </w:tcBorders>
          </w:tcPr>
          <w:p w:rsidR="004E7D66" w:rsidRDefault="009A2CE4" w:rsidP="009A2CE4">
            <w:pPr>
              <w:numPr>
                <w:ilvl w:val="0"/>
                <w:numId w:val="49"/>
              </w:numPr>
              <w:tabs>
                <w:tab w:val="left" w:pos="229"/>
              </w:tabs>
              <w:spacing w:line="240" w:lineRule="auto"/>
              <w:ind w:left="0" w:firstLine="0"/>
              <w:jc w:val="center"/>
              <w:rPr>
                <w:rFonts w:ascii="Times New Roman" w:hAnsi="Times New Roman"/>
                <w:lang w:val="en-GB"/>
              </w:rPr>
            </w:pPr>
            <w:r>
              <w:rPr>
                <w:rFonts w:ascii="Times New Roman" w:hAnsi="Times New Roman"/>
                <w:lang w:val="en-GB"/>
              </w:rPr>
              <w:t>Adoption</w:t>
            </w:r>
            <w:r w:rsidRPr="00D469BE">
              <w:rPr>
                <w:rFonts w:ascii="Times New Roman" w:hAnsi="Times New Roman"/>
                <w:lang w:val="en-GB"/>
              </w:rPr>
              <w:t xml:space="preserve"> of the Law by the Government</w:t>
            </w:r>
          </w:p>
          <w:p w:rsidR="009A2CE4" w:rsidRPr="00D469BE" w:rsidRDefault="009A2CE4" w:rsidP="009A2CE4">
            <w:pPr>
              <w:tabs>
                <w:tab w:val="left" w:pos="229"/>
              </w:tabs>
              <w:spacing w:line="240" w:lineRule="auto"/>
              <w:rPr>
                <w:rFonts w:ascii="Times New Roman" w:hAnsi="Times New Roman"/>
                <w:lang w:val="en-GB"/>
              </w:rPr>
            </w:pPr>
          </w:p>
        </w:tc>
        <w:tc>
          <w:tcPr>
            <w:tcW w:w="3337" w:type="dxa"/>
            <w:gridSpan w:val="3"/>
            <w:tcBorders>
              <w:top w:val="nil"/>
              <w:bottom w:val="nil"/>
            </w:tcBorders>
            <w:vAlign w:val="center"/>
          </w:tcPr>
          <w:p w:rsidR="004E7D66" w:rsidRPr="00D469BE" w:rsidRDefault="009A2CE4" w:rsidP="009A2CE4">
            <w:pPr>
              <w:spacing w:line="240" w:lineRule="auto"/>
              <w:jc w:val="center"/>
              <w:rPr>
                <w:rFonts w:ascii="Times New Roman" w:hAnsi="Times New Roman"/>
                <w:lang w:val="en-GB"/>
              </w:rPr>
            </w:pPr>
            <w:r>
              <w:rPr>
                <w:rFonts w:ascii="Times New Roman" w:hAnsi="Times New Roman"/>
                <w:lang w:val="en-GB"/>
              </w:rPr>
              <w:t>Q4</w:t>
            </w:r>
            <w:r w:rsidR="004E7D66" w:rsidRPr="00D469BE">
              <w:rPr>
                <w:rFonts w:ascii="Times New Roman" w:hAnsi="Times New Roman"/>
                <w:lang w:val="en-GB"/>
              </w:rPr>
              <w:t xml:space="preserve"> 2016</w:t>
            </w:r>
            <w:r>
              <w:rPr>
                <w:rFonts w:ascii="Times New Roman" w:hAnsi="Times New Roman"/>
                <w:lang w:val="en-GB"/>
              </w:rPr>
              <w:t xml:space="preserve">                                (December 2016)                    </w:t>
            </w:r>
          </w:p>
        </w:tc>
        <w:tc>
          <w:tcPr>
            <w:tcW w:w="3042" w:type="dxa"/>
            <w:tcBorders>
              <w:top w:val="nil"/>
              <w:bottom w:val="nil"/>
            </w:tcBorders>
            <w:vAlign w:val="center"/>
          </w:tcPr>
          <w:p w:rsidR="004E7D66" w:rsidRPr="00D469BE" w:rsidRDefault="009A2CE4" w:rsidP="004E7D66">
            <w:pPr>
              <w:spacing w:line="240" w:lineRule="auto"/>
              <w:jc w:val="center"/>
              <w:rPr>
                <w:rFonts w:ascii="Times New Roman" w:hAnsi="Times New Roman"/>
                <w:lang w:val="en-GB"/>
              </w:rPr>
            </w:pPr>
            <w:r>
              <w:rPr>
                <w:rFonts w:ascii="Times New Roman" w:hAnsi="Times New Roman"/>
                <w:lang w:val="en-GB"/>
              </w:rPr>
              <w:t>Q4</w:t>
            </w:r>
            <w:r w:rsidRPr="00D469BE">
              <w:rPr>
                <w:rFonts w:ascii="Times New Roman" w:hAnsi="Times New Roman"/>
                <w:lang w:val="en-GB"/>
              </w:rPr>
              <w:t xml:space="preserve"> 2016</w:t>
            </w:r>
            <w:r>
              <w:rPr>
                <w:rFonts w:ascii="Times New Roman" w:hAnsi="Times New Roman"/>
                <w:lang w:val="en-GB"/>
              </w:rPr>
              <w:t xml:space="preserve">                                (December 2016)                    </w:t>
            </w:r>
          </w:p>
        </w:tc>
      </w:tr>
      <w:tr w:rsidR="004E7D66" w:rsidRPr="00D469BE" w:rsidTr="004E7D66">
        <w:tc>
          <w:tcPr>
            <w:tcW w:w="2812" w:type="dxa"/>
            <w:tcBorders>
              <w:top w:val="nil"/>
              <w:bottom w:val="nil"/>
            </w:tcBorders>
          </w:tcPr>
          <w:p w:rsidR="004E7D66" w:rsidRPr="00D469BE" w:rsidRDefault="009A2CE4" w:rsidP="009A2CE4">
            <w:pPr>
              <w:numPr>
                <w:ilvl w:val="0"/>
                <w:numId w:val="49"/>
              </w:numPr>
              <w:tabs>
                <w:tab w:val="left" w:pos="229"/>
              </w:tabs>
              <w:spacing w:line="240" w:lineRule="auto"/>
              <w:ind w:left="0" w:firstLine="0"/>
              <w:jc w:val="center"/>
              <w:rPr>
                <w:rFonts w:ascii="Times New Roman" w:hAnsi="Times New Roman"/>
                <w:lang w:val="en-GB"/>
              </w:rPr>
            </w:pPr>
            <w:r w:rsidRPr="00D469BE">
              <w:rPr>
                <w:rFonts w:ascii="Times New Roman" w:hAnsi="Times New Roman"/>
                <w:lang w:val="en-GB"/>
              </w:rPr>
              <w:t xml:space="preserve">Submission of the Bill </w:t>
            </w:r>
            <w:r>
              <w:rPr>
                <w:rFonts w:ascii="Times New Roman" w:hAnsi="Times New Roman"/>
                <w:lang w:val="en-GB"/>
              </w:rPr>
              <w:t>to the P</w:t>
            </w:r>
            <w:r w:rsidRPr="00D469BE">
              <w:rPr>
                <w:rFonts w:ascii="Times New Roman" w:hAnsi="Times New Roman"/>
                <w:lang w:val="en-GB"/>
              </w:rPr>
              <w:t>arliament</w:t>
            </w:r>
            <w:r>
              <w:rPr>
                <w:rFonts w:ascii="Times New Roman" w:hAnsi="Times New Roman"/>
                <w:lang w:val="en-GB"/>
              </w:rPr>
              <w:t xml:space="preserve"> and Passing the Law</w:t>
            </w:r>
          </w:p>
        </w:tc>
        <w:tc>
          <w:tcPr>
            <w:tcW w:w="3337" w:type="dxa"/>
            <w:gridSpan w:val="3"/>
            <w:tcBorders>
              <w:top w:val="nil"/>
              <w:bottom w:val="nil"/>
            </w:tcBorders>
            <w:vAlign w:val="center"/>
          </w:tcPr>
          <w:p w:rsidR="004E7D66" w:rsidRPr="00D469BE" w:rsidRDefault="009A2CE4" w:rsidP="009A2CE4">
            <w:pPr>
              <w:spacing w:line="240" w:lineRule="auto"/>
              <w:jc w:val="center"/>
              <w:rPr>
                <w:rFonts w:ascii="Times New Roman" w:hAnsi="Times New Roman"/>
                <w:lang w:val="en-GB"/>
              </w:rPr>
            </w:pPr>
            <w:r>
              <w:rPr>
                <w:rFonts w:ascii="Times New Roman" w:hAnsi="Times New Roman"/>
                <w:lang w:val="en-GB"/>
              </w:rPr>
              <w:t>Q4</w:t>
            </w:r>
            <w:r w:rsidRPr="00D469BE">
              <w:rPr>
                <w:rFonts w:ascii="Times New Roman" w:hAnsi="Times New Roman"/>
                <w:lang w:val="en-GB"/>
              </w:rPr>
              <w:t xml:space="preserve"> 2016</w:t>
            </w:r>
            <w:r>
              <w:rPr>
                <w:rFonts w:ascii="Times New Roman" w:hAnsi="Times New Roman"/>
                <w:lang w:val="en-GB"/>
              </w:rPr>
              <w:t xml:space="preserve">                                (December 2016)                    </w:t>
            </w:r>
          </w:p>
        </w:tc>
        <w:tc>
          <w:tcPr>
            <w:tcW w:w="3042" w:type="dxa"/>
            <w:tcBorders>
              <w:top w:val="nil"/>
              <w:bottom w:val="nil"/>
            </w:tcBorders>
            <w:vAlign w:val="center"/>
          </w:tcPr>
          <w:p w:rsidR="004E7D66" w:rsidRPr="00D469BE" w:rsidRDefault="009A2CE4" w:rsidP="009A2CE4">
            <w:pPr>
              <w:spacing w:line="240" w:lineRule="auto"/>
              <w:jc w:val="center"/>
              <w:rPr>
                <w:rFonts w:ascii="Times New Roman" w:hAnsi="Times New Roman"/>
                <w:lang w:val="en-GB"/>
              </w:rPr>
            </w:pPr>
            <w:r>
              <w:rPr>
                <w:rFonts w:ascii="Times New Roman" w:hAnsi="Times New Roman"/>
                <w:lang w:val="en-GB"/>
              </w:rPr>
              <w:t xml:space="preserve">Q1 2017                                               (March 2016)                    </w:t>
            </w:r>
          </w:p>
        </w:tc>
      </w:tr>
      <w:tr w:rsidR="004E7D66" w:rsidRPr="00D469BE" w:rsidTr="009A2CE4">
        <w:tc>
          <w:tcPr>
            <w:tcW w:w="2812" w:type="dxa"/>
            <w:tcBorders>
              <w:top w:val="nil"/>
              <w:bottom w:val="single" w:sz="4" w:space="0" w:color="auto"/>
            </w:tcBorders>
          </w:tcPr>
          <w:p w:rsidR="004E7D66" w:rsidRPr="00D469BE" w:rsidRDefault="009A2CE4" w:rsidP="00CC4059">
            <w:pPr>
              <w:numPr>
                <w:ilvl w:val="0"/>
                <w:numId w:val="49"/>
              </w:numPr>
              <w:tabs>
                <w:tab w:val="left" w:pos="229"/>
              </w:tabs>
              <w:spacing w:after="0" w:line="240" w:lineRule="auto"/>
              <w:ind w:left="0" w:firstLine="0"/>
              <w:jc w:val="center"/>
              <w:rPr>
                <w:rFonts w:ascii="Times New Roman" w:hAnsi="Times New Roman"/>
                <w:lang w:val="en-GB"/>
              </w:rPr>
            </w:pPr>
            <w:r w:rsidRPr="00D469BE">
              <w:rPr>
                <w:rFonts w:ascii="Times New Roman" w:hAnsi="Times New Roman"/>
                <w:lang w:val="en-GB"/>
              </w:rPr>
              <w:t>Draftin</w:t>
            </w:r>
            <w:r>
              <w:rPr>
                <w:rFonts w:ascii="Times New Roman" w:hAnsi="Times New Roman"/>
                <w:lang w:val="en-GB"/>
              </w:rPr>
              <w:t>g bylaws</w:t>
            </w:r>
          </w:p>
        </w:tc>
        <w:tc>
          <w:tcPr>
            <w:tcW w:w="3337" w:type="dxa"/>
            <w:gridSpan w:val="3"/>
            <w:tcBorders>
              <w:top w:val="nil"/>
              <w:bottom w:val="single" w:sz="4" w:space="0" w:color="auto"/>
            </w:tcBorders>
            <w:vAlign w:val="center"/>
          </w:tcPr>
          <w:p w:rsidR="004E7D66" w:rsidRPr="00D469BE" w:rsidRDefault="009A2CE4" w:rsidP="004E7D66">
            <w:pPr>
              <w:spacing w:line="240" w:lineRule="auto"/>
              <w:jc w:val="center"/>
              <w:rPr>
                <w:rFonts w:ascii="Times New Roman" w:hAnsi="Times New Roman"/>
                <w:lang w:val="en-GB"/>
              </w:rPr>
            </w:pPr>
            <w:r>
              <w:rPr>
                <w:rFonts w:ascii="Times New Roman" w:hAnsi="Times New Roman"/>
                <w:lang w:val="en-GB"/>
              </w:rPr>
              <w:t>Q2 2017</w:t>
            </w:r>
          </w:p>
        </w:tc>
        <w:tc>
          <w:tcPr>
            <w:tcW w:w="3042" w:type="dxa"/>
            <w:tcBorders>
              <w:top w:val="nil"/>
              <w:bottom w:val="single" w:sz="4" w:space="0" w:color="auto"/>
            </w:tcBorders>
            <w:vAlign w:val="center"/>
          </w:tcPr>
          <w:p w:rsidR="004E7D66" w:rsidRPr="00D469BE" w:rsidRDefault="00967F98" w:rsidP="004E7D66">
            <w:pPr>
              <w:spacing w:line="240" w:lineRule="auto"/>
              <w:jc w:val="center"/>
              <w:rPr>
                <w:rFonts w:ascii="Times New Roman" w:hAnsi="Times New Roman"/>
                <w:lang w:val="en-GB"/>
              </w:rPr>
            </w:pPr>
            <w:r w:rsidRPr="00D469BE">
              <w:rPr>
                <w:rFonts w:ascii="Times New Roman" w:hAnsi="Times New Roman"/>
                <w:lang w:val="en-GB"/>
              </w:rPr>
              <w:t>Q4</w:t>
            </w:r>
            <w:r w:rsidR="009A2CE4">
              <w:rPr>
                <w:rFonts w:ascii="Times New Roman" w:hAnsi="Times New Roman"/>
                <w:lang w:val="en-GB"/>
              </w:rPr>
              <w:t xml:space="preserve"> 2017</w:t>
            </w:r>
          </w:p>
        </w:tc>
      </w:tr>
    </w:tbl>
    <w:p w:rsidR="00D16741" w:rsidRPr="00D469BE" w:rsidRDefault="00D16741" w:rsidP="00D16741">
      <w:pPr>
        <w:tabs>
          <w:tab w:val="left" w:pos="-2977"/>
        </w:tabs>
        <w:spacing w:after="120"/>
        <w:jc w:val="center"/>
        <w:rPr>
          <w:rFonts w:ascii="Times New Roman" w:hAnsi="Times New Roman"/>
          <w:lang w:val="en-GB"/>
        </w:rPr>
      </w:pPr>
    </w:p>
    <w:p w:rsidR="00D16741" w:rsidRPr="00D469BE" w:rsidRDefault="00D16741" w:rsidP="00D16741">
      <w:pPr>
        <w:autoSpaceDE w:val="0"/>
        <w:autoSpaceDN w:val="0"/>
        <w:adjustRightInd w:val="0"/>
        <w:spacing w:after="0" w:line="240" w:lineRule="auto"/>
        <w:jc w:val="both"/>
        <w:rPr>
          <w:rFonts w:ascii="Times New Roman" w:eastAsia="Times New Roman" w:hAnsi="Times New Roman"/>
          <w:b/>
          <w:u w:val="single"/>
          <w:lang w:val="en-GB" w:eastAsia="de-DE"/>
        </w:rPr>
      </w:pPr>
    </w:p>
    <w:p w:rsidR="009E65C8" w:rsidRPr="00D469BE" w:rsidRDefault="009E65C8" w:rsidP="00D16741">
      <w:pPr>
        <w:autoSpaceDE w:val="0"/>
        <w:autoSpaceDN w:val="0"/>
        <w:adjustRightInd w:val="0"/>
        <w:spacing w:after="0" w:line="240" w:lineRule="auto"/>
        <w:jc w:val="both"/>
        <w:rPr>
          <w:rFonts w:ascii="Times New Roman" w:eastAsia="Times New Roman" w:hAnsi="Times New Roman"/>
          <w:b/>
          <w:u w:val="single"/>
          <w:lang w:val="en-GB" w:eastAsia="de-DE"/>
        </w:rPr>
      </w:pPr>
    </w:p>
    <w:p w:rsidR="009E65C8" w:rsidRPr="00D469BE" w:rsidRDefault="009E65C8" w:rsidP="00D16741">
      <w:pPr>
        <w:autoSpaceDE w:val="0"/>
        <w:autoSpaceDN w:val="0"/>
        <w:adjustRightInd w:val="0"/>
        <w:spacing w:after="0" w:line="240" w:lineRule="auto"/>
        <w:jc w:val="both"/>
        <w:rPr>
          <w:rFonts w:ascii="Times New Roman" w:eastAsia="Times New Roman" w:hAnsi="Times New Roman"/>
          <w:b/>
          <w:u w:val="single"/>
          <w:lang w:val="en-GB" w:eastAsia="de-DE"/>
        </w:rPr>
      </w:pPr>
    </w:p>
    <w:p w:rsidR="009E65C8" w:rsidRPr="00D469BE" w:rsidRDefault="009E65C8" w:rsidP="00D16741">
      <w:pPr>
        <w:autoSpaceDE w:val="0"/>
        <w:autoSpaceDN w:val="0"/>
        <w:adjustRightInd w:val="0"/>
        <w:spacing w:after="0" w:line="240" w:lineRule="auto"/>
        <w:jc w:val="both"/>
        <w:rPr>
          <w:rFonts w:ascii="Times New Roman" w:eastAsia="Times New Roman" w:hAnsi="Times New Roman"/>
          <w:b/>
          <w:u w:val="single"/>
          <w:lang w:val="en-GB" w:eastAsia="de-DE"/>
        </w:rPr>
      </w:pPr>
    </w:p>
    <w:p w:rsidR="007327AE" w:rsidRPr="00D469BE" w:rsidRDefault="007327AE" w:rsidP="00D16741">
      <w:pPr>
        <w:autoSpaceDE w:val="0"/>
        <w:autoSpaceDN w:val="0"/>
        <w:adjustRightInd w:val="0"/>
        <w:spacing w:after="0" w:line="240" w:lineRule="auto"/>
        <w:jc w:val="both"/>
        <w:rPr>
          <w:rFonts w:ascii="Times New Roman" w:eastAsia="Times New Roman" w:hAnsi="Times New Roman"/>
          <w:b/>
          <w:u w:val="single"/>
          <w:lang w:val="en-GB" w:eastAsia="de-DE"/>
        </w:rPr>
      </w:pPr>
    </w:p>
    <w:p w:rsidR="007327AE" w:rsidRPr="00D469BE" w:rsidRDefault="007327AE" w:rsidP="00D16741">
      <w:pPr>
        <w:autoSpaceDE w:val="0"/>
        <w:autoSpaceDN w:val="0"/>
        <w:adjustRightInd w:val="0"/>
        <w:spacing w:after="0" w:line="240" w:lineRule="auto"/>
        <w:jc w:val="both"/>
        <w:rPr>
          <w:rFonts w:ascii="Times New Roman" w:eastAsia="Times New Roman" w:hAnsi="Times New Roman"/>
          <w:b/>
          <w:u w:val="single"/>
          <w:lang w:val="en-GB" w:eastAsia="de-DE"/>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4"/>
        <w:gridCol w:w="2245"/>
        <w:gridCol w:w="1002"/>
        <w:gridCol w:w="3105"/>
      </w:tblGrid>
      <w:tr w:rsidR="007327AE" w:rsidRPr="00D469BE" w:rsidTr="000B1193">
        <w:trPr>
          <w:trHeight w:val="666"/>
        </w:trPr>
        <w:tc>
          <w:tcPr>
            <w:tcW w:w="9156" w:type="dxa"/>
            <w:gridSpan w:val="4"/>
            <w:shd w:val="clear" w:color="auto" w:fill="DEEAF6"/>
            <w:vAlign w:val="center"/>
          </w:tcPr>
          <w:p w:rsidR="007327AE" w:rsidRPr="00D469BE" w:rsidRDefault="001901D7" w:rsidP="00D9073B">
            <w:pPr>
              <w:pStyle w:val="NoSpacing"/>
              <w:jc w:val="center"/>
              <w:rPr>
                <w:rFonts w:ascii="Times New Roman" w:eastAsia="Calibri" w:hAnsi="Times New Roman"/>
                <w:i/>
              </w:rPr>
            </w:pPr>
            <w:r w:rsidRPr="00D469BE">
              <w:rPr>
                <w:rFonts w:ascii="Times New Roman" w:eastAsia="Calibri" w:hAnsi="Times New Roman"/>
                <w:i/>
              </w:rPr>
              <w:t>THEME</w:t>
            </w:r>
          </w:p>
          <w:p w:rsidR="007327AE" w:rsidRPr="00D469BE" w:rsidRDefault="00967F98" w:rsidP="00D9073B">
            <w:pPr>
              <w:pStyle w:val="NoSpacing"/>
              <w:jc w:val="center"/>
              <w:rPr>
                <w:rFonts w:ascii="Times New Roman" w:eastAsia="Calibri" w:hAnsi="Times New Roman"/>
                <w:b/>
              </w:rPr>
            </w:pPr>
            <w:r w:rsidRPr="00D469BE">
              <w:rPr>
                <w:rFonts w:ascii="Times New Roman" w:hAnsi="Times New Roman"/>
                <w:b/>
              </w:rPr>
              <w:t xml:space="preserve">Improve the quality of services provided by the public administration to citizens and businesses and reduce administrative costs for businesses and citizens </w:t>
            </w:r>
          </w:p>
        </w:tc>
      </w:tr>
      <w:tr w:rsidR="007327AE" w:rsidRPr="00D469BE" w:rsidTr="000B1193">
        <w:trPr>
          <w:trHeight w:val="666"/>
        </w:trPr>
        <w:tc>
          <w:tcPr>
            <w:tcW w:w="9156" w:type="dxa"/>
            <w:gridSpan w:val="4"/>
            <w:shd w:val="clear" w:color="auto" w:fill="F2F2F2"/>
            <w:vAlign w:val="center"/>
          </w:tcPr>
          <w:p w:rsidR="00D80FC7" w:rsidRPr="00D469BE" w:rsidRDefault="00A662DF" w:rsidP="00D80FC7">
            <w:pPr>
              <w:pStyle w:val="NoSpacing"/>
              <w:jc w:val="center"/>
              <w:rPr>
                <w:rFonts w:ascii="Times New Roman" w:hAnsi="Times New Roman"/>
                <w:i/>
              </w:rPr>
            </w:pPr>
            <w:r w:rsidRPr="00D469BE">
              <w:rPr>
                <w:rFonts w:ascii="Times New Roman" w:hAnsi="Times New Roman"/>
                <w:i/>
              </w:rPr>
              <w:t>Name and number of the commitment</w:t>
            </w:r>
            <w:r w:rsidR="00D80FC7" w:rsidRPr="00D469BE">
              <w:rPr>
                <w:rFonts w:ascii="Times New Roman" w:hAnsi="Times New Roman"/>
                <w:i/>
              </w:rPr>
              <w:t xml:space="preserve"> </w:t>
            </w:r>
          </w:p>
          <w:p w:rsidR="007327AE" w:rsidRPr="00D469BE" w:rsidRDefault="00A662DF" w:rsidP="00202D5B">
            <w:pPr>
              <w:pStyle w:val="NoSpacing"/>
              <w:jc w:val="center"/>
              <w:rPr>
                <w:rFonts w:ascii="Times New Roman" w:eastAsia="Calibri" w:hAnsi="Times New Roman"/>
              </w:rPr>
            </w:pPr>
            <w:r w:rsidRPr="00D469BE">
              <w:rPr>
                <w:rFonts w:ascii="Times New Roman" w:hAnsi="Times New Roman"/>
                <w:b/>
              </w:rPr>
              <w:t>COMMITMENT</w:t>
            </w:r>
            <w:r w:rsidR="007327AE" w:rsidRPr="00D469BE">
              <w:rPr>
                <w:rFonts w:ascii="Times New Roman" w:hAnsi="Times New Roman"/>
                <w:b/>
              </w:rPr>
              <w:t xml:space="preserve"> 1</w:t>
            </w:r>
            <w:r w:rsidR="00EF3758">
              <w:rPr>
                <w:rFonts w:ascii="Times New Roman" w:hAnsi="Times New Roman"/>
                <w:b/>
              </w:rPr>
              <w:t>4</w:t>
            </w:r>
            <w:r w:rsidR="007327AE" w:rsidRPr="00D469BE">
              <w:rPr>
                <w:rFonts w:ascii="Times New Roman" w:hAnsi="Times New Roman"/>
                <w:b/>
              </w:rPr>
              <w:t xml:space="preserve">: </w:t>
            </w:r>
            <w:r w:rsidR="0037195B" w:rsidRPr="00D469BE">
              <w:rPr>
                <w:rFonts w:ascii="Times New Roman" w:hAnsi="Times New Roman"/>
                <w:b/>
              </w:rPr>
              <w:t xml:space="preserve">Establish a single public register of administrative procedures and other conditions for </w:t>
            </w:r>
            <w:r w:rsidR="00640297" w:rsidRPr="00D469BE">
              <w:rPr>
                <w:rFonts w:ascii="Times New Roman" w:hAnsi="Times New Roman"/>
                <w:b/>
              </w:rPr>
              <w:t>pursuing a</w:t>
            </w:r>
            <w:r w:rsidR="0037195B" w:rsidRPr="00D469BE">
              <w:rPr>
                <w:rFonts w:ascii="Times New Roman" w:hAnsi="Times New Roman"/>
                <w:b/>
              </w:rPr>
              <w:t xml:space="preserve"> business</w:t>
            </w:r>
            <w:r w:rsidR="00640297" w:rsidRPr="00D469BE">
              <w:rPr>
                <w:rFonts w:ascii="Times New Roman" w:hAnsi="Times New Roman"/>
                <w:b/>
              </w:rPr>
              <w:t xml:space="preserve"> activity</w:t>
            </w:r>
            <w:r w:rsidR="00920133" w:rsidRPr="00D469BE">
              <w:rPr>
                <w:rStyle w:val="FootnoteReference"/>
                <w:rFonts w:ascii="Times New Roman" w:hAnsi="Times New Roman"/>
                <w:b/>
              </w:rPr>
              <w:footnoteReference w:id="26"/>
            </w:r>
          </w:p>
        </w:tc>
      </w:tr>
      <w:tr w:rsidR="00B91F27" w:rsidRPr="00D469BE" w:rsidTr="000B1193">
        <w:trPr>
          <w:trHeight w:val="704"/>
        </w:trPr>
        <w:tc>
          <w:tcPr>
            <w:tcW w:w="2804" w:type="dxa"/>
            <w:shd w:val="clear" w:color="auto" w:fill="F2F2F2"/>
            <w:vAlign w:val="center"/>
          </w:tcPr>
          <w:p w:rsidR="007327AE" w:rsidRPr="00D469BE" w:rsidRDefault="00A662DF" w:rsidP="00F116B9">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Commitment Start and End Date (e.g. 30 June 2015 - 30 June 2017)</w:t>
            </w:r>
          </w:p>
        </w:tc>
        <w:tc>
          <w:tcPr>
            <w:tcW w:w="6352" w:type="dxa"/>
            <w:gridSpan w:val="3"/>
            <w:vAlign w:val="center"/>
          </w:tcPr>
          <w:p w:rsidR="007327AE" w:rsidRPr="00D469BE" w:rsidRDefault="00906495" w:rsidP="00D9073B">
            <w:pPr>
              <w:jc w:val="center"/>
              <w:rPr>
                <w:rFonts w:ascii="Times New Roman" w:hAnsi="Times New Roman"/>
                <w:lang w:val="en-GB"/>
              </w:rPr>
            </w:pPr>
            <w:r w:rsidRPr="00D469BE">
              <w:rPr>
                <w:rFonts w:ascii="Times New Roman" w:hAnsi="Times New Roman"/>
                <w:lang w:val="en-GB"/>
              </w:rPr>
              <w:t>Ongoing</w:t>
            </w:r>
            <w:r w:rsidR="00202D5B" w:rsidRPr="00D469BE">
              <w:rPr>
                <w:rFonts w:ascii="Times New Roman" w:hAnsi="Times New Roman"/>
                <w:lang w:val="en-GB"/>
              </w:rPr>
              <w:t xml:space="preserve"> – </w:t>
            </w:r>
            <w:r w:rsidR="001901D7" w:rsidRPr="00D469BE">
              <w:rPr>
                <w:rFonts w:ascii="Times New Roman" w:hAnsi="Times New Roman"/>
                <w:lang w:val="en-GB"/>
              </w:rPr>
              <w:t>Q4</w:t>
            </w:r>
            <w:r w:rsidR="00202D5B" w:rsidRPr="00D469BE">
              <w:rPr>
                <w:rFonts w:ascii="Times New Roman" w:hAnsi="Times New Roman"/>
                <w:lang w:val="en-GB"/>
              </w:rPr>
              <w:t xml:space="preserve"> 2018</w:t>
            </w:r>
          </w:p>
        </w:tc>
      </w:tr>
      <w:tr w:rsidR="00B91F27" w:rsidRPr="00D469BE" w:rsidTr="000B1193">
        <w:tc>
          <w:tcPr>
            <w:tcW w:w="2804" w:type="dxa"/>
            <w:shd w:val="clear" w:color="auto" w:fill="F2F2F2"/>
            <w:vAlign w:val="center"/>
          </w:tcPr>
          <w:p w:rsidR="007327AE" w:rsidRPr="00D469BE" w:rsidRDefault="00A662DF" w:rsidP="00F116B9">
            <w:pPr>
              <w:spacing w:after="0" w:line="240" w:lineRule="auto"/>
              <w:jc w:val="center"/>
              <w:rPr>
                <w:rFonts w:ascii="Times New Roman" w:hAnsi="Times New Roman"/>
                <w:lang w:val="en-GB"/>
              </w:rPr>
            </w:pPr>
            <w:r w:rsidRPr="00D469BE">
              <w:rPr>
                <w:rFonts w:ascii="Times New Roman" w:hAnsi="Times New Roman"/>
                <w:lang w:val="en-GB"/>
              </w:rPr>
              <w:t>Lead implementing agency</w:t>
            </w:r>
            <w:r w:rsidR="007327AE" w:rsidRPr="00D469BE">
              <w:rPr>
                <w:rFonts w:ascii="Times New Roman" w:hAnsi="Times New Roman"/>
                <w:lang w:val="en-GB"/>
              </w:rPr>
              <w:t xml:space="preserve"> – </w:t>
            </w:r>
            <w:r w:rsidRPr="00D469BE">
              <w:rPr>
                <w:rFonts w:ascii="Times New Roman" w:hAnsi="Times New Roman"/>
                <w:lang w:val="en-GB"/>
              </w:rPr>
              <w:t>Ministry, subordinated body, agency etc.</w:t>
            </w:r>
            <w:r w:rsidR="007327AE" w:rsidRPr="00D469BE">
              <w:rPr>
                <w:rFonts w:ascii="Times New Roman" w:hAnsi="Times New Roman"/>
                <w:lang w:val="en-GB"/>
              </w:rPr>
              <w:t xml:space="preserve"> </w:t>
            </w:r>
          </w:p>
        </w:tc>
        <w:tc>
          <w:tcPr>
            <w:tcW w:w="6352" w:type="dxa"/>
            <w:gridSpan w:val="3"/>
            <w:vAlign w:val="center"/>
          </w:tcPr>
          <w:p w:rsidR="007327AE" w:rsidRPr="00D469BE" w:rsidRDefault="00906495" w:rsidP="00F116B9">
            <w:pPr>
              <w:spacing w:after="0" w:line="240" w:lineRule="auto"/>
              <w:rPr>
                <w:rFonts w:ascii="Times New Roman" w:hAnsi="Times New Roman"/>
                <w:lang w:val="en-GB"/>
              </w:rPr>
            </w:pPr>
            <w:r w:rsidRPr="00D469BE">
              <w:rPr>
                <w:rFonts w:ascii="Times New Roman" w:hAnsi="Times New Roman"/>
                <w:lang w:val="en-GB"/>
              </w:rPr>
              <w:t>Republic Secretariat for Public Policies</w:t>
            </w:r>
          </w:p>
        </w:tc>
      </w:tr>
      <w:tr w:rsidR="00B91F27" w:rsidRPr="00D469BE" w:rsidTr="000B1193">
        <w:tc>
          <w:tcPr>
            <w:tcW w:w="2804" w:type="dxa"/>
            <w:shd w:val="clear" w:color="auto" w:fill="F2F2F2"/>
            <w:vAlign w:val="center"/>
          </w:tcPr>
          <w:p w:rsidR="007327AE" w:rsidRPr="00D469BE" w:rsidRDefault="00A662DF" w:rsidP="00D9073B">
            <w:pPr>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Name of responsible person from implementing agency</w:t>
            </w:r>
          </w:p>
        </w:tc>
        <w:tc>
          <w:tcPr>
            <w:tcW w:w="6352" w:type="dxa"/>
            <w:gridSpan w:val="3"/>
            <w:vAlign w:val="center"/>
          </w:tcPr>
          <w:p w:rsidR="007327AE" w:rsidRPr="00D469BE" w:rsidRDefault="00906495" w:rsidP="00F116B9">
            <w:pPr>
              <w:rPr>
                <w:rFonts w:ascii="Times New Roman" w:hAnsi="Times New Roman"/>
                <w:lang w:val="en-GB"/>
              </w:rPr>
            </w:pPr>
            <w:proofErr w:type="spellStart"/>
            <w:r w:rsidRPr="00D469BE">
              <w:rPr>
                <w:rFonts w:ascii="Times New Roman" w:hAnsi="Times New Roman"/>
                <w:lang w:val="en-GB"/>
              </w:rPr>
              <w:t>Ninoslav</w:t>
            </w:r>
            <w:proofErr w:type="spellEnd"/>
            <w:r w:rsidRPr="00D469BE">
              <w:rPr>
                <w:rFonts w:ascii="Times New Roman" w:hAnsi="Times New Roman"/>
                <w:lang w:val="en-GB"/>
              </w:rPr>
              <w:t xml:space="preserve"> </w:t>
            </w:r>
            <w:proofErr w:type="spellStart"/>
            <w:r w:rsidRPr="00D469BE">
              <w:rPr>
                <w:rFonts w:ascii="Times New Roman" w:hAnsi="Times New Roman"/>
                <w:lang w:val="en-GB"/>
              </w:rPr>
              <w:t>Kekić</w:t>
            </w:r>
            <w:proofErr w:type="spellEnd"/>
          </w:p>
        </w:tc>
      </w:tr>
      <w:tr w:rsidR="00B91F27" w:rsidRPr="00D469BE" w:rsidTr="000B1193">
        <w:tc>
          <w:tcPr>
            <w:tcW w:w="2804" w:type="dxa"/>
            <w:shd w:val="clear" w:color="auto" w:fill="F2F2F2"/>
            <w:vAlign w:val="center"/>
          </w:tcPr>
          <w:p w:rsidR="004C0872" w:rsidRPr="00D469BE" w:rsidRDefault="00A662DF" w:rsidP="00F116B9">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Title, Department</w:t>
            </w:r>
          </w:p>
        </w:tc>
        <w:tc>
          <w:tcPr>
            <w:tcW w:w="6352" w:type="dxa"/>
            <w:gridSpan w:val="3"/>
            <w:vAlign w:val="center"/>
          </w:tcPr>
          <w:p w:rsidR="004C0872" w:rsidRPr="00D469BE" w:rsidRDefault="00967F98" w:rsidP="00F116B9">
            <w:pPr>
              <w:spacing w:after="0" w:line="240" w:lineRule="auto"/>
              <w:rPr>
                <w:rFonts w:ascii="Times New Roman" w:hAnsi="Times New Roman"/>
                <w:lang w:val="en-GB"/>
              </w:rPr>
            </w:pPr>
            <w:r w:rsidRPr="00D469BE">
              <w:rPr>
                <w:rFonts w:ascii="Times New Roman" w:hAnsi="Times New Roman"/>
                <w:lang w:val="en-GB"/>
              </w:rPr>
              <w:t>Senior Advisor</w:t>
            </w:r>
            <w:r w:rsidR="004C0872" w:rsidRPr="00D469BE">
              <w:rPr>
                <w:rFonts w:ascii="Times New Roman" w:hAnsi="Times New Roman"/>
                <w:lang w:val="en-GB"/>
              </w:rPr>
              <w:t xml:space="preserve">, </w:t>
            </w:r>
            <w:r w:rsidR="00906495" w:rsidRPr="00D469BE">
              <w:rPr>
                <w:rFonts w:ascii="Times New Roman" w:hAnsi="Times New Roman"/>
                <w:lang w:val="en-GB"/>
              </w:rPr>
              <w:t>head of Group for Cooperation with Businesses and Citizens and Launching of Initiatives</w:t>
            </w:r>
          </w:p>
        </w:tc>
      </w:tr>
      <w:tr w:rsidR="00B91F27" w:rsidRPr="00D469BE" w:rsidTr="000B1193">
        <w:trPr>
          <w:trHeight w:val="285"/>
        </w:trPr>
        <w:tc>
          <w:tcPr>
            <w:tcW w:w="2804" w:type="dxa"/>
            <w:shd w:val="clear" w:color="auto" w:fill="F2F2F2"/>
            <w:vAlign w:val="center"/>
          </w:tcPr>
          <w:p w:rsidR="004C0872" w:rsidRPr="00D469BE" w:rsidRDefault="00A662DF" w:rsidP="00F116B9">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Email</w:t>
            </w:r>
          </w:p>
        </w:tc>
        <w:tc>
          <w:tcPr>
            <w:tcW w:w="6352" w:type="dxa"/>
            <w:gridSpan w:val="3"/>
            <w:vAlign w:val="center"/>
          </w:tcPr>
          <w:p w:rsidR="004C0872" w:rsidRPr="00D469BE" w:rsidRDefault="00172D12" w:rsidP="00F116B9">
            <w:pPr>
              <w:spacing w:after="0" w:line="240" w:lineRule="auto"/>
              <w:rPr>
                <w:rFonts w:ascii="Times New Roman" w:hAnsi="Times New Roman"/>
                <w:lang w:val="en-GB"/>
              </w:rPr>
            </w:pPr>
            <w:hyperlink r:id="rId32" w:history="1">
              <w:r w:rsidR="004C0872" w:rsidRPr="00D469BE">
                <w:rPr>
                  <w:rFonts w:ascii="Times New Roman" w:hAnsi="Times New Roman"/>
                  <w:lang w:val="en-GB"/>
                </w:rPr>
                <w:t>ninoslav.kekic@rsjp.gov.rs</w:t>
              </w:r>
            </w:hyperlink>
            <w:r w:rsidR="00F116B9" w:rsidRPr="00D469BE">
              <w:rPr>
                <w:rFonts w:ascii="Times New Roman" w:hAnsi="Times New Roman"/>
                <w:lang w:val="en-GB"/>
              </w:rPr>
              <w:t xml:space="preserve"> </w:t>
            </w:r>
          </w:p>
        </w:tc>
      </w:tr>
      <w:tr w:rsidR="00B91F27" w:rsidRPr="00D469BE" w:rsidTr="000B1193">
        <w:trPr>
          <w:trHeight w:val="225"/>
        </w:trPr>
        <w:tc>
          <w:tcPr>
            <w:tcW w:w="2804" w:type="dxa"/>
            <w:shd w:val="clear" w:color="auto" w:fill="F2F2F2"/>
            <w:vAlign w:val="center"/>
          </w:tcPr>
          <w:p w:rsidR="004C0872" w:rsidRPr="00D469BE" w:rsidRDefault="00A662DF" w:rsidP="00F116B9">
            <w:pPr>
              <w:spacing w:after="0" w:line="240" w:lineRule="auto"/>
              <w:jc w:val="center"/>
              <w:rPr>
                <w:rFonts w:ascii="Times New Roman" w:eastAsia="Times New Roman" w:hAnsi="Times New Roman"/>
                <w:color w:val="000000"/>
                <w:lang w:val="en-GB"/>
              </w:rPr>
            </w:pPr>
            <w:r w:rsidRPr="00D469BE">
              <w:rPr>
                <w:rFonts w:ascii="Times New Roman" w:eastAsia="Times New Roman" w:hAnsi="Times New Roman"/>
                <w:color w:val="000000"/>
                <w:lang w:val="en-GB"/>
              </w:rPr>
              <w:t>Phone</w:t>
            </w:r>
          </w:p>
        </w:tc>
        <w:tc>
          <w:tcPr>
            <w:tcW w:w="6352" w:type="dxa"/>
            <w:gridSpan w:val="3"/>
            <w:vAlign w:val="center"/>
          </w:tcPr>
          <w:p w:rsidR="004C0872" w:rsidRPr="00D469BE" w:rsidRDefault="004C0872" w:rsidP="00F116B9">
            <w:pPr>
              <w:spacing w:after="0" w:line="240" w:lineRule="auto"/>
              <w:rPr>
                <w:rFonts w:ascii="Times New Roman" w:hAnsi="Times New Roman"/>
                <w:lang w:val="en-GB"/>
              </w:rPr>
            </w:pPr>
            <w:r w:rsidRPr="00D469BE">
              <w:rPr>
                <w:rFonts w:ascii="Times New Roman" w:hAnsi="Times New Roman"/>
                <w:lang w:val="en-GB"/>
              </w:rPr>
              <w:t>3349-818</w:t>
            </w:r>
          </w:p>
        </w:tc>
      </w:tr>
      <w:tr w:rsidR="00B91F27" w:rsidRPr="00D469BE" w:rsidTr="000B1193">
        <w:trPr>
          <w:trHeight w:val="976"/>
        </w:trPr>
        <w:tc>
          <w:tcPr>
            <w:tcW w:w="2804" w:type="dxa"/>
            <w:vMerge w:val="restart"/>
            <w:shd w:val="clear" w:color="auto" w:fill="F2F2F2"/>
            <w:vAlign w:val="center"/>
          </w:tcPr>
          <w:p w:rsidR="007327AE" w:rsidRPr="00D469BE" w:rsidRDefault="00A662DF" w:rsidP="002D620B">
            <w:pPr>
              <w:spacing w:after="0" w:line="240" w:lineRule="auto"/>
              <w:jc w:val="center"/>
              <w:rPr>
                <w:rFonts w:ascii="Times New Roman" w:hAnsi="Times New Roman"/>
                <w:lang w:val="en-GB"/>
              </w:rPr>
            </w:pPr>
            <w:r w:rsidRPr="00D469BE">
              <w:rPr>
                <w:rFonts w:ascii="Times New Roman" w:hAnsi="Times New Roman"/>
                <w:lang w:val="en-GB"/>
              </w:rPr>
              <w:lastRenderedPageBreak/>
              <w:t>Other actors involved</w:t>
            </w:r>
          </w:p>
        </w:tc>
        <w:tc>
          <w:tcPr>
            <w:tcW w:w="2245" w:type="dxa"/>
            <w:vAlign w:val="center"/>
          </w:tcPr>
          <w:p w:rsidR="007327AE" w:rsidRPr="00D469BE" w:rsidRDefault="009214D7" w:rsidP="002D620B">
            <w:pPr>
              <w:spacing w:after="0" w:line="240" w:lineRule="auto"/>
              <w:jc w:val="center"/>
              <w:rPr>
                <w:rFonts w:ascii="Times New Roman" w:hAnsi="Times New Roman"/>
                <w:lang w:val="en-GB"/>
              </w:rPr>
            </w:pPr>
            <w:r w:rsidRPr="00D469BE">
              <w:rPr>
                <w:rFonts w:ascii="Times New Roman" w:hAnsi="Times New Roman"/>
                <w:lang w:val="en-GB"/>
              </w:rPr>
              <w:t>Administration</w:t>
            </w:r>
          </w:p>
        </w:tc>
        <w:tc>
          <w:tcPr>
            <w:tcW w:w="4107" w:type="dxa"/>
            <w:gridSpan w:val="2"/>
            <w:vAlign w:val="center"/>
          </w:tcPr>
          <w:p w:rsidR="007327AE" w:rsidRPr="00D469BE" w:rsidRDefault="00906495" w:rsidP="00202D5B">
            <w:pPr>
              <w:spacing w:after="0" w:line="240" w:lineRule="auto"/>
              <w:rPr>
                <w:rFonts w:ascii="Times New Roman" w:hAnsi="Times New Roman"/>
                <w:lang w:val="en-GB"/>
              </w:rPr>
            </w:pPr>
            <w:r w:rsidRPr="00D469BE">
              <w:rPr>
                <w:rFonts w:ascii="Times New Roman" w:hAnsi="Times New Roman"/>
                <w:lang w:val="en-GB"/>
              </w:rPr>
              <w:t>Ministry of Economy</w:t>
            </w:r>
            <w:r w:rsidR="007327AE" w:rsidRPr="00D469BE">
              <w:rPr>
                <w:rFonts w:ascii="Times New Roman" w:hAnsi="Times New Roman"/>
                <w:lang w:val="en-GB"/>
              </w:rPr>
              <w:t xml:space="preserve">, </w:t>
            </w:r>
            <w:r w:rsidR="001E2005" w:rsidRPr="00D469BE">
              <w:rPr>
                <w:rFonts w:ascii="Times New Roman" w:hAnsi="Times New Roman"/>
                <w:lang w:val="en-GB"/>
              </w:rPr>
              <w:t>Ministry of Finance</w:t>
            </w:r>
            <w:r w:rsidR="007327AE" w:rsidRPr="00D469BE">
              <w:rPr>
                <w:rFonts w:ascii="Times New Roman" w:hAnsi="Times New Roman"/>
                <w:lang w:val="en-GB"/>
              </w:rPr>
              <w:t xml:space="preserve">, </w:t>
            </w:r>
            <w:r w:rsidR="0037195B" w:rsidRPr="00D469BE">
              <w:rPr>
                <w:rFonts w:ascii="Times New Roman" w:hAnsi="Times New Roman"/>
                <w:lang w:val="en-GB"/>
              </w:rPr>
              <w:t>Ministry of Trade</w:t>
            </w:r>
            <w:r w:rsidR="007327AE" w:rsidRPr="00D469BE">
              <w:rPr>
                <w:rFonts w:ascii="Times New Roman" w:hAnsi="Times New Roman"/>
                <w:lang w:val="en-GB"/>
              </w:rPr>
              <w:t xml:space="preserve">, </w:t>
            </w:r>
            <w:r w:rsidR="0037195B" w:rsidRPr="00D469BE">
              <w:rPr>
                <w:rFonts w:ascii="Times New Roman" w:hAnsi="Times New Roman"/>
                <w:lang w:val="en-GB"/>
              </w:rPr>
              <w:t>Tourism and Telecommunications</w:t>
            </w:r>
            <w:r w:rsidR="007327AE" w:rsidRPr="00D469BE">
              <w:rPr>
                <w:rFonts w:ascii="Times New Roman" w:hAnsi="Times New Roman"/>
                <w:lang w:val="en-GB"/>
              </w:rPr>
              <w:t xml:space="preserve">, </w:t>
            </w:r>
            <w:r w:rsidR="00A545B6" w:rsidRPr="00D469BE">
              <w:rPr>
                <w:rFonts w:ascii="Times New Roman" w:hAnsi="Times New Roman"/>
                <w:lang w:val="en-GB"/>
              </w:rPr>
              <w:t>Ministry of Public Administration and Local Self-Government</w:t>
            </w:r>
            <w:r w:rsidR="004A0FA6" w:rsidRPr="00D469BE">
              <w:rPr>
                <w:rFonts w:ascii="Times New Roman" w:hAnsi="Times New Roman"/>
                <w:lang w:val="en-GB"/>
              </w:rPr>
              <w:t>,</w:t>
            </w:r>
          </w:p>
          <w:p w:rsidR="004A0FA6" w:rsidRPr="00D469BE" w:rsidRDefault="00677F63" w:rsidP="00202D5B">
            <w:pPr>
              <w:spacing w:after="0" w:line="240" w:lineRule="auto"/>
              <w:rPr>
                <w:rFonts w:ascii="Times New Roman" w:hAnsi="Times New Roman"/>
                <w:lang w:val="en-GB"/>
              </w:rPr>
            </w:pPr>
            <w:r w:rsidRPr="00D469BE">
              <w:rPr>
                <w:rFonts w:ascii="Times New Roman" w:hAnsi="Times New Roman"/>
                <w:lang w:val="en-GB"/>
              </w:rPr>
              <w:t>Human Resource Management Service</w:t>
            </w:r>
            <w:r w:rsidR="004A0FA6" w:rsidRPr="00D469BE">
              <w:rPr>
                <w:rFonts w:ascii="Times New Roman" w:hAnsi="Times New Roman"/>
                <w:lang w:val="en-GB"/>
              </w:rPr>
              <w:t>-</w:t>
            </w:r>
            <w:r w:rsidR="001E2005" w:rsidRPr="00D469BE">
              <w:rPr>
                <w:rFonts w:ascii="Times New Roman" w:hAnsi="Times New Roman"/>
                <w:lang w:val="en-GB"/>
              </w:rPr>
              <w:t>activity</w:t>
            </w:r>
            <w:r w:rsidR="004A0FA6" w:rsidRPr="00D469BE">
              <w:rPr>
                <w:rFonts w:ascii="Times New Roman" w:hAnsi="Times New Roman"/>
                <w:lang w:val="en-GB"/>
              </w:rPr>
              <w:t xml:space="preserve"> 2 (</w:t>
            </w:r>
            <w:r w:rsidR="00967F98" w:rsidRPr="00D469BE">
              <w:rPr>
                <w:rFonts w:ascii="Times New Roman" w:hAnsi="Times New Roman"/>
                <w:lang w:val="en-GB"/>
              </w:rPr>
              <w:t>as it pertains to training</w:t>
            </w:r>
            <w:r w:rsidR="004A0FA6" w:rsidRPr="00D469BE">
              <w:rPr>
                <w:rFonts w:ascii="Times New Roman" w:hAnsi="Times New Roman"/>
                <w:lang w:val="en-GB"/>
              </w:rPr>
              <w:t>)</w:t>
            </w:r>
          </w:p>
        </w:tc>
      </w:tr>
      <w:tr w:rsidR="00B91F27" w:rsidRPr="00D469BE" w:rsidTr="000B1193">
        <w:trPr>
          <w:trHeight w:val="1155"/>
        </w:trPr>
        <w:tc>
          <w:tcPr>
            <w:tcW w:w="2804" w:type="dxa"/>
            <w:vMerge/>
            <w:shd w:val="clear" w:color="auto" w:fill="F2F2F2"/>
          </w:tcPr>
          <w:p w:rsidR="007327AE" w:rsidRPr="00D469BE" w:rsidRDefault="007327AE" w:rsidP="00D9073B">
            <w:pPr>
              <w:rPr>
                <w:rFonts w:ascii="Times New Roman" w:hAnsi="Times New Roman"/>
                <w:lang w:val="en-GB"/>
              </w:rPr>
            </w:pPr>
          </w:p>
        </w:tc>
        <w:tc>
          <w:tcPr>
            <w:tcW w:w="2245" w:type="dxa"/>
            <w:vAlign w:val="center"/>
          </w:tcPr>
          <w:p w:rsidR="007327AE" w:rsidRPr="00D469BE" w:rsidRDefault="007A3E2A" w:rsidP="002D620B">
            <w:pPr>
              <w:spacing w:after="0" w:line="240" w:lineRule="auto"/>
              <w:jc w:val="center"/>
              <w:rPr>
                <w:rFonts w:ascii="Times New Roman" w:hAnsi="Times New Roman"/>
                <w:lang w:val="en-GB"/>
              </w:rPr>
            </w:pPr>
            <w:r w:rsidRPr="00D469BE">
              <w:rPr>
                <w:rFonts w:ascii="Times New Roman" w:hAnsi="Times New Roman"/>
                <w:lang w:val="en-GB"/>
              </w:rPr>
              <w:t>Civil sector organisations, private sector, working groups</w:t>
            </w:r>
            <w:r w:rsidR="007327AE" w:rsidRPr="00D469BE">
              <w:rPr>
                <w:rFonts w:ascii="Times New Roman" w:hAnsi="Times New Roman"/>
                <w:lang w:val="en-GB"/>
              </w:rPr>
              <w:t xml:space="preserve">  </w:t>
            </w:r>
          </w:p>
        </w:tc>
        <w:tc>
          <w:tcPr>
            <w:tcW w:w="4107" w:type="dxa"/>
            <w:gridSpan w:val="2"/>
            <w:vAlign w:val="center"/>
          </w:tcPr>
          <w:p w:rsidR="007327AE" w:rsidRPr="00D469BE" w:rsidRDefault="00967F98" w:rsidP="002D620B">
            <w:pPr>
              <w:spacing w:after="0" w:line="240" w:lineRule="auto"/>
              <w:rPr>
                <w:rFonts w:ascii="Times New Roman" w:hAnsi="Times New Roman"/>
                <w:lang w:val="en-GB"/>
              </w:rPr>
            </w:pPr>
            <w:r w:rsidRPr="00D469BE">
              <w:rPr>
                <w:rFonts w:ascii="Times New Roman" w:hAnsi="Times New Roman"/>
                <w:lang w:val="en-GB"/>
              </w:rPr>
              <w:t>Serbian Chamber of Commerce</w:t>
            </w:r>
          </w:p>
        </w:tc>
      </w:tr>
      <w:tr w:rsidR="00B91F27" w:rsidRPr="00D469BE" w:rsidTr="000B1193">
        <w:tc>
          <w:tcPr>
            <w:tcW w:w="2804" w:type="dxa"/>
            <w:shd w:val="clear" w:color="auto" w:fill="F2F2F2"/>
            <w:vAlign w:val="center"/>
          </w:tcPr>
          <w:p w:rsidR="007327AE" w:rsidRPr="00D469BE" w:rsidRDefault="00A662DF" w:rsidP="006B5A03">
            <w:pPr>
              <w:spacing w:after="0" w:line="240" w:lineRule="auto"/>
              <w:jc w:val="center"/>
              <w:rPr>
                <w:rFonts w:ascii="Times New Roman" w:hAnsi="Times New Roman"/>
                <w:lang w:val="en-GB"/>
              </w:rPr>
            </w:pPr>
            <w:r w:rsidRPr="00D469BE">
              <w:rPr>
                <w:rFonts w:ascii="Times New Roman" w:hAnsi="Times New Roman"/>
                <w:lang w:val="en-GB"/>
              </w:rPr>
              <w:t>Status quo or problem addressed by the commitment</w:t>
            </w:r>
          </w:p>
        </w:tc>
        <w:tc>
          <w:tcPr>
            <w:tcW w:w="6352" w:type="dxa"/>
            <w:gridSpan w:val="3"/>
            <w:vAlign w:val="center"/>
          </w:tcPr>
          <w:p w:rsidR="007327AE" w:rsidRPr="00D469BE" w:rsidRDefault="00E655B2" w:rsidP="009510B8">
            <w:pPr>
              <w:spacing w:after="0" w:line="240" w:lineRule="auto"/>
              <w:jc w:val="both"/>
              <w:rPr>
                <w:rFonts w:ascii="Times New Roman" w:hAnsi="Times New Roman"/>
                <w:lang w:val="en-GB"/>
              </w:rPr>
            </w:pPr>
            <w:r w:rsidRPr="00D469BE">
              <w:rPr>
                <w:rFonts w:ascii="Times New Roman" w:hAnsi="Times New Roman"/>
                <w:lang w:val="en-GB"/>
              </w:rPr>
              <w:t xml:space="preserve">The existing public administration system does not have an integrated database of applicable administrative requirements </w:t>
            </w:r>
            <w:r w:rsidR="007327AE" w:rsidRPr="00D469BE">
              <w:rPr>
                <w:rFonts w:ascii="Times New Roman" w:hAnsi="Times New Roman"/>
                <w:lang w:val="en-GB"/>
              </w:rPr>
              <w:t>(</w:t>
            </w:r>
            <w:r w:rsidRPr="00D469BE">
              <w:rPr>
                <w:rFonts w:ascii="Times New Roman" w:hAnsi="Times New Roman"/>
                <w:lang w:val="en-GB"/>
              </w:rPr>
              <w:t>procedures</w:t>
            </w:r>
            <w:r w:rsidR="007327AE" w:rsidRPr="00D469BE">
              <w:rPr>
                <w:rFonts w:ascii="Times New Roman" w:hAnsi="Times New Roman"/>
                <w:lang w:val="en-GB"/>
              </w:rPr>
              <w:t xml:space="preserve">). </w:t>
            </w:r>
            <w:r w:rsidRPr="00D469BE">
              <w:rPr>
                <w:rFonts w:ascii="Times New Roman" w:hAnsi="Times New Roman"/>
                <w:lang w:val="en-GB"/>
              </w:rPr>
              <w:t>Citizens are therefore often confused, not knowing where to ask for advice or seek information about the procedures and costs of services provided by state administration bodies</w:t>
            </w:r>
            <w:r w:rsidR="007327AE" w:rsidRPr="00D469BE">
              <w:rPr>
                <w:rFonts w:ascii="Times New Roman" w:hAnsi="Times New Roman"/>
                <w:lang w:val="en-GB"/>
              </w:rPr>
              <w:t xml:space="preserve">. </w:t>
            </w:r>
            <w:r w:rsidRPr="00D469BE">
              <w:rPr>
                <w:rFonts w:ascii="Times New Roman" w:hAnsi="Times New Roman"/>
                <w:lang w:val="en-GB"/>
              </w:rPr>
              <w:t xml:space="preserve">This often creates </w:t>
            </w:r>
            <w:r w:rsidR="00B91F27" w:rsidRPr="00D469BE">
              <w:rPr>
                <w:rFonts w:ascii="Times New Roman" w:hAnsi="Times New Roman"/>
                <w:lang w:val="en-GB"/>
              </w:rPr>
              <w:t>unnecessary</w:t>
            </w:r>
            <w:r w:rsidRPr="00D469BE">
              <w:rPr>
                <w:rFonts w:ascii="Times New Roman" w:hAnsi="Times New Roman"/>
                <w:lang w:val="en-GB"/>
              </w:rPr>
              <w:t xml:space="preserve"> additional expenses and </w:t>
            </w:r>
            <w:r w:rsidR="00640297" w:rsidRPr="00D469BE">
              <w:rPr>
                <w:rFonts w:ascii="Times New Roman" w:hAnsi="Times New Roman"/>
                <w:lang w:val="en-GB"/>
              </w:rPr>
              <w:t>waste of time for public service seekers</w:t>
            </w:r>
            <w:r w:rsidR="007327AE" w:rsidRPr="00D469BE">
              <w:rPr>
                <w:rFonts w:ascii="Times New Roman" w:hAnsi="Times New Roman"/>
                <w:lang w:val="en-GB"/>
              </w:rPr>
              <w:t xml:space="preserve">. </w:t>
            </w:r>
            <w:r w:rsidR="00640297" w:rsidRPr="00D469BE">
              <w:rPr>
                <w:rFonts w:ascii="Times New Roman" w:hAnsi="Times New Roman"/>
                <w:lang w:val="en-GB"/>
              </w:rPr>
              <w:t>A comprehensive and updated electronic database of administrative requirements would facilitate access to the required information for citizens and businesses, thus avoiding any additional expenses</w:t>
            </w:r>
            <w:r w:rsidR="007327AE" w:rsidRPr="00D469BE">
              <w:rPr>
                <w:rFonts w:ascii="Times New Roman" w:hAnsi="Times New Roman"/>
                <w:lang w:val="en-GB"/>
              </w:rPr>
              <w:t xml:space="preserve">. </w:t>
            </w:r>
          </w:p>
        </w:tc>
      </w:tr>
      <w:tr w:rsidR="00B91F27" w:rsidRPr="00D469BE" w:rsidTr="000B1193">
        <w:trPr>
          <w:trHeight w:val="960"/>
        </w:trPr>
        <w:tc>
          <w:tcPr>
            <w:tcW w:w="2804" w:type="dxa"/>
            <w:shd w:val="clear" w:color="auto" w:fill="F2F2F2"/>
            <w:vAlign w:val="center"/>
          </w:tcPr>
          <w:p w:rsidR="007327AE" w:rsidRPr="00D469BE" w:rsidRDefault="00A662DF" w:rsidP="006B5A03">
            <w:pPr>
              <w:spacing w:after="0" w:line="240" w:lineRule="auto"/>
              <w:jc w:val="center"/>
              <w:rPr>
                <w:rFonts w:ascii="Times New Roman" w:hAnsi="Times New Roman"/>
                <w:lang w:val="en-GB"/>
              </w:rPr>
            </w:pPr>
            <w:r w:rsidRPr="00D469BE">
              <w:rPr>
                <w:rFonts w:ascii="Times New Roman" w:hAnsi="Times New Roman"/>
                <w:lang w:val="en-GB"/>
              </w:rPr>
              <w:t>Main objective</w:t>
            </w:r>
          </w:p>
        </w:tc>
        <w:tc>
          <w:tcPr>
            <w:tcW w:w="6352" w:type="dxa"/>
            <w:gridSpan w:val="3"/>
            <w:vAlign w:val="center"/>
          </w:tcPr>
          <w:p w:rsidR="007327AE" w:rsidRPr="00D469BE" w:rsidRDefault="00640297" w:rsidP="009510B8">
            <w:pPr>
              <w:spacing w:after="0" w:line="240" w:lineRule="auto"/>
              <w:jc w:val="both"/>
              <w:rPr>
                <w:rFonts w:ascii="Times New Roman" w:hAnsi="Times New Roman"/>
                <w:lang w:val="en-GB"/>
              </w:rPr>
            </w:pPr>
            <w:r w:rsidRPr="00D469BE">
              <w:rPr>
                <w:rFonts w:ascii="Times New Roman" w:hAnsi="Times New Roman"/>
                <w:lang w:val="en-GB"/>
              </w:rPr>
              <w:t xml:space="preserve">To increase transparency in the work of public administration and cut overall administrative expenses for businesses and citizens in the exercise of their rights and compliance with their statutory duties </w:t>
            </w:r>
          </w:p>
        </w:tc>
      </w:tr>
      <w:tr w:rsidR="00B91F27" w:rsidRPr="00D469BE" w:rsidTr="000B1193">
        <w:trPr>
          <w:trHeight w:val="415"/>
        </w:trPr>
        <w:tc>
          <w:tcPr>
            <w:tcW w:w="2804" w:type="dxa"/>
            <w:shd w:val="clear" w:color="auto" w:fill="F2F2F2"/>
            <w:vAlign w:val="center"/>
          </w:tcPr>
          <w:p w:rsidR="007327AE" w:rsidRPr="00D469BE" w:rsidRDefault="00A662DF" w:rsidP="006B5A03">
            <w:pPr>
              <w:spacing w:after="0" w:line="240" w:lineRule="auto"/>
              <w:jc w:val="center"/>
              <w:rPr>
                <w:rFonts w:ascii="Times New Roman" w:hAnsi="Times New Roman"/>
                <w:lang w:val="en-GB"/>
              </w:rPr>
            </w:pPr>
            <w:r w:rsidRPr="00D469BE">
              <w:rPr>
                <w:rFonts w:ascii="Times New Roman" w:eastAsia="Times New Roman" w:hAnsi="Times New Roman"/>
                <w:color w:val="000000"/>
                <w:lang w:val="en-GB"/>
              </w:rPr>
              <w:t>Brief description of commitment (</w:t>
            </w:r>
            <w:r w:rsidR="00D469BE">
              <w:rPr>
                <w:rFonts w:ascii="Times New Roman" w:eastAsia="Times New Roman" w:hAnsi="Times New Roman"/>
                <w:color w:val="000000"/>
                <w:lang w:val="en-GB"/>
              </w:rPr>
              <w:t xml:space="preserve">140-character </w:t>
            </w:r>
            <w:r w:rsidRPr="00D469BE">
              <w:rPr>
                <w:rFonts w:ascii="Times New Roman" w:eastAsia="Times New Roman" w:hAnsi="Times New Roman"/>
                <w:color w:val="000000"/>
                <w:lang w:val="en-GB"/>
              </w:rPr>
              <w:t>limit)</w:t>
            </w:r>
          </w:p>
        </w:tc>
        <w:tc>
          <w:tcPr>
            <w:tcW w:w="6352" w:type="dxa"/>
            <w:gridSpan w:val="3"/>
            <w:vAlign w:val="center"/>
          </w:tcPr>
          <w:p w:rsidR="007327AE" w:rsidRPr="00D469BE" w:rsidRDefault="00640297" w:rsidP="00202D5B">
            <w:pPr>
              <w:spacing w:after="0" w:line="240" w:lineRule="auto"/>
              <w:jc w:val="both"/>
              <w:rPr>
                <w:rFonts w:ascii="Times New Roman" w:hAnsi="Times New Roman"/>
                <w:lang w:val="en-GB"/>
              </w:rPr>
            </w:pPr>
            <w:r w:rsidRPr="00D469BE">
              <w:rPr>
                <w:rFonts w:ascii="Times New Roman" w:hAnsi="Times New Roman"/>
                <w:lang w:val="en-GB"/>
              </w:rPr>
              <w:t>A single public register of administrative procedures and other conditions for pursuing a business activity will enable citizens and businesses to access in one place all administrative requirements and procedures that have to be met and completed in order to obtain a certain service</w:t>
            </w:r>
            <w:r w:rsidR="004C0872" w:rsidRPr="00D469BE">
              <w:rPr>
                <w:rFonts w:ascii="Times New Roman" w:hAnsi="Times New Roman"/>
                <w:lang w:val="en-GB"/>
              </w:rPr>
              <w:t xml:space="preserve">, </w:t>
            </w:r>
            <w:r w:rsidRPr="00D469BE">
              <w:rPr>
                <w:rFonts w:ascii="Times New Roman" w:hAnsi="Times New Roman"/>
                <w:lang w:val="en-GB"/>
              </w:rPr>
              <w:t>including any costs in the form of fees, charges etc.</w:t>
            </w:r>
            <w:r w:rsidR="004C0872" w:rsidRPr="00D469BE">
              <w:rPr>
                <w:rFonts w:ascii="Times New Roman" w:hAnsi="Times New Roman"/>
                <w:lang w:val="en-GB"/>
              </w:rPr>
              <w:t xml:space="preserve"> </w:t>
            </w:r>
            <w:r w:rsidRPr="00D469BE">
              <w:rPr>
                <w:rFonts w:ascii="Times New Roman" w:hAnsi="Times New Roman"/>
                <w:lang w:val="en-GB"/>
              </w:rPr>
              <w:t>Simplification of procedures and scrapping of unnecessary levies will create assumptions for greater predictability of operations and lower costs for citizens and businesses associated with the exercise of their guaranteed rights and compliance with their statutory duties</w:t>
            </w:r>
            <w:r w:rsidR="004C0872" w:rsidRPr="00D469BE">
              <w:rPr>
                <w:rFonts w:ascii="Times New Roman" w:hAnsi="Times New Roman"/>
                <w:lang w:val="en-GB"/>
              </w:rPr>
              <w:t xml:space="preserve">. </w:t>
            </w:r>
            <w:r w:rsidRPr="00D469BE">
              <w:rPr>
                <w:rFonts w:ascii="Times New Roman" w:hAnsi="Times New Roman"/>
                <w:lang w:val="en-GB"/>
              </w:rPr>
              <w:t xml:space="preserve">It is of particular importance to provide citizens and businesses with information about integrated procedures, i.e. procedures within the purview of multiple </w:t>
            </w:r>
            <w:r w:rsidR="00560890" w:rsidRPr="00D469BE">
              <w:rPr>
                <w:rFonts w:ascii="Times New Roman" w:hAnsi="Times New Roman"/>
                <w:lang w:val="en-GB"/>
              </w:rPr>
              <w:t>public administration bodies</w:t>
            </w:r>
            <w:r w:rsidR="004C0872" w:rsidRPr="00D469BE">
              <w:rPr>
                <w:rFonts w:ascii="Times New Roman" w:hAnsi="Times New Roman"/>
                <w:lang w:val="en-GB"/>
              </w:rPr>
              <w:t xml:space="preserve">, </w:t>
            </w:r>
            <w:r w:rsidRPr="00D469BE">
              <w:rPr>
                <w:rFonts w:ascii="Times New Roman" w:hAnsi="Times New Roman"/>
                <w:lang w:val="en-GB"/>
              </w:rPr>
              <w:t>in order to clearly identify all activities that need to be undertaken to complete a procedure as soon as possible</w:t>
            </w:r>
            <w:r w:rsidR="004C0872" w:rsidRPr="00D469BE">
              <w:rPr>
                <w:rFonts w:ascii="Times New Roman" w:hAnsi="Times New Roman"/>
                <w:lang w:val="en-GB"/>
              </w:rPr>
              <w:t>.</w:t>
            </w:r>
          </w:p>
        </w:tc>
      </w:tr>
      <w:tr w:rsidR="00B91F27" w:rsidRPr="00D469BE" w:rsidTr="000B1193">
        <w:tc>
          <w:tcPr>
            <w:tcW w:w="2804" w:type="dxa"/>
            <w:shd w:val="clear" w:color="auto" w:fill="F2F2F2"/>
            <w:vAlign w:val="center"/>
          </w:tcPr>
          <w:p w:rsidR="007327AE" w:rsidRPr="00D469BE" w:rsidRDefault="00A662DF" w:rsidP="006B5A03">
            <w:pPr>
              <w:spacing w:after="0" w:line="240" w:lineRule="auto"/>
              <w:jc w:val="center"/>
              <w:rPr>
                <w:rFonts w:ascii="Times New Roman" w:hAnsi="Times New Roman"/>
                <w:lang w:val="en-GB"/>
              </w:rPr>
            </w:pPr>
            <w:r w:rsidRPr="00D469BE">
              <w:rPr>
                <w:rFonts w:ascii="Times New Roman" w:hAnsi="Times New Roman"/>
                <w:lang w:val="en-GB"/>
              </w:rPr>
              <w:t>OGP challenge addressed by the commitment</w:t>
            </w:r>
          </w:p>
        </w:tc>
        <w:tc>
          <w:tcPr>
            <w:tcW w:w="6352" w:type="dxa"/>
            <w:gridSpan w:val="3"/>
            <w:vAlign w:val="center"/>
          </w:tcPr>
          <w:p w:rsidR="007327AE" w:rsidRPr="00D469BE" w:rsidRDefault="00573F68" w:rsidP="006B5A03">
            <w:pPr>
              <w:spacing w:after="0" w:line="240" w:lineRule="auto"/>
              <w:rPr>
                <w:rFonts w:ascii="Times New Roman" w:hAnsi="Times New Roman"/>
                <w:lang w:val="en-GB"/>
              </w:rPr>
            </w:pPr>
            <w:r w:rsidRPr="00D469BE">
              <w:rPr>
                <w:rFonts w:ascii="Times New Roman" w:hAnsi="Times New Roman"/>
                <w:lang w:val="en-GB"/>
              </w:rPr>
              <w:t>Improving public services</w:t>
            </w:r>
            <w:r w:rsidR="0056777A" w:rsidRPr="00D469BE">
              <w:rPr>
                <w:rFonts w:ascii="Times New Roman" w:hAnsi="Times New Roman"/>
                <w:lang w:val="en-GB"/>
              </w:rPr>
              <w:t xml:space="preserve">, </w:t>
            </w:r>
            <w:r w:rsidR="001E2005" w:rsidRPr="00D469BE">
              <w:rPr>
                <w:rFonts w:ascii="Times New Roman" w:hAnsi="Times New Roman"/>
                <w:lang w:val="en-GB"/>
              </w:rPr>
              <w:t>Strengthening public integrity</w:t>
            </w:r>
          </w:p>
        </w:tc>
      </w:tr>
      <w:tr w:rsidR="00B91F27" w:rsidRPr="00D469BE" w:rsidTr="000B1193">
        <w:trPr>
          <w:trHeight w:val="556"/>
        </w:trPr>
        <w:tc>
          <w:tcPr>
            <w:tcW w:w="2804" w:type="dxa"/>
            <w:shd w:val="clear" w:color="auto" w:fill="F2F2F2"/>
          </w:tcPr>
          <w:p w:rsidR="006B5A03" w:rsidRPr="00D469BE" w:rsidRDefault="00A662DF" w:rsidP="00CC4059">
            <w:pPr>
              <w:jc w:val="center"/>
              <w:rPr>
                <w:rFonts w:ascii="Times New Roman" w:hAnsi="Times New Roman"/>
                <w:lang w:val="en-GB"/>
              </w:rPr>
            </w:pPr>
            <w:r w:rsidRPr="00D469BE">
              <w:rPr>
                <w:rFonts w:ascii="Times New Roman" w:hAnsi="Times New Roman"/>
                <w:lang w:val="en-GB"/>
              </w:rPr>
              <w:t>Relevance</w:t>
            </w:r>
            <w:r w:rsidR="007327AE" w:rsidRPr="00D469BE">
              <w:rPr>
                <w:rFonts w:ascii="Times New Roman" w:hAnsi="Times New Roman"/>
                <w:lang w:val="en-GB"/>
              </w:rPr>
              <w:t>.</w:t>
            </w:r>
          </w:p>
          <w:p w:rsidR="007327AE" w:rsidRPr="00D469BE" w:rsidRDefault="00A662DF" w:rsidP="00CC4059">
            <w:pPr>
              <w:spacing w:after="0" w:line="240" w:lineRule="auto"/>
              <w:jc w:val="center"/>
              <w:rPr>
                <w:rFonts w:ascii="Times New Roman" w:hAnsi="Times New Roman"/>
                <w:lang w:val="en-GB"/>
              </w:rPr>
            </w:pPr>
            <w:r w:rsidRPr="00D469BE">
              <w:rPr>
                <w:rFonts w:ascii="Times New Roman" w:hAnsi="Times New Roman"/>
                <w:lang w:val="en-GB"/>
              </w:rPr>
              <w:t>Briefly describe the way in which this commitment is relevant to further advancing OGP values of access to information, public accountability, civic participation, and technology and innovation for openness and accountability.</w:t>
            </w:r>
            <w:r w:rsidR="007327AE" w:rsidRPr="00D469BE">
              <w:rPr>
                <w:rFonts w:ascii="Times New Roman" w:hAnsi="Times New Roman"/>
                <w:lang w:val="en-GB"/>
              </w:rPr>
              <w:t xml:space="preserve"> </w:t>
            </w:r>
            <w:r w:rsidRPr="00D469BE">
              <w:rPr>
                <w:rFonts w:ascii="Times New Roman" w:hAnsi="Times New Roman"/>
                <w:lang w:val="en-GB"/>
              </w:rPr>
              <w:t xml:space="preserve">(A detailed description of these values is available in the </w:t>
            </w:r>
            <w:r w:rsidRPr="00D469BE">
              <w:rPr>
                <w:rFonts w:ascii="Times New Roman" w:hAnsi="Times New Roman"/>
                <w:lang w:val="en-GB"/>
              </w:rPr>
              <w:lastRenderedPageBreak/>
              <w:t>OGP Values Guidance Note.)</w:t>
            </w:r>
          </w:p>
        </w:tc>
        <w:tc>
          <w:tcPr>
            <w:tcW w:w="6352" w:type="dxa"/>
            <w:gridSpan w:val="3"/>
            <w:vAlign w:val="center"/>
          </w:tcPr>
          <w:p w:rsidR="007327AE" w:rsidRPr="00D469BE" w:rsidRDefault="00640297" w:rsidP="009510B8">
            <w:pPr>
              <w:spacing w:after="0" w:line="240" w:lineRule="auto"/>
              <w:jc w:val="both"/>
              <w:rPr>
                <w:rFonts w:ascii="Times New Roman" w:hAnsi="Times New Roman"/>
                <w:lang w:val="en-GB"/>
              </w:rPr>
            </w:pPr>
            <w:r w:rsidRPr="00D469BE">
              <w:rPr>
                <w:rFonts w:ascii="Times New Roman" w:hAnsi="Times New Roman"/>
                <w:lang w:val="en-GB"/>
              </w:rPr>
              <w:lastRenderedPageBreak/>
              <w:t>Introduction of the register will contribute to greater transparency in the work of public administration and facilitate day-to-day operations of businesses and daily life of citizens</w:t>
            </w:r>
            <w:r w:rsidR="004C0872" w:rsidRPr="00D469BE">
              <w:rPr>
                <w:rFonts w:ascii="Times New Roman" w:hAnsi="Times New Roman"/>
                <w:lang w:val="en-GB"/>
              </w:rPr>
              <w:t xml:space="preserve">. </w:t>
            </w:r>
            <w:r w:rsidRPr="00D469BE">
              <w:rPr>
                <w:rFonts w:ascii="Times New Roman" w:hAnsi="Times New Roman"/>
                <w:lang w:val="en-GB"/>
              </w:rPr>
              <w:t xml:space="preserve">Citizens and businesses will have at their disposal a “one-stop shop” </w:t>
            </w:r>
            <w:r w:rsidR="00043166" w:rsidRPr="00D469BE">
              <w:rPr>
                <w:rFonts w:ascii="Times New Roman" w:hAnsi="Times New Roman"/>
                <w:lang w:val="en-GB"/>
              </w:rPr>
              <w:t>where they will be provided with details of all procedures and costs for the parties involved and information on the relevant bodies in charge of those procedures</w:t>
            </w:r>
            <w:r w:rsidR="004C0872" w:rsidRPr="00D469BE">
              <w:rPr>
                <w:rFonts w:ascii="Times New Roman" w:hAnsi="Times New Roman"/>
                <w:lang w:val="en-GB"/>
              </w:rPr>
              <w:t>.</w:t>
            </w:r>
          </w:p>
        </w:tc>
      </w:tr>
      <w:tr w:rsidR="00B91F27" w:rsidRPr="00D469BE" w:rsidTr="000B1193">
        <w:trPr>
          <w:trHeight w:val="1365"/>
        </w:trPr>
        <w:tc>
          <w:tcPr>
            <w:tcW w:w="2804" w:type="dxa"/>
            <w:shd w:val="clear" w:color="auto" w:fill="F2F2F2"/>
          </w:tcPr>
          <w:p w:rsidR="006B5A03" w:rsidRPr="00D469BE" w:rsidRDefault="00A662DF" w:rsidP="00CC4059">
            <w:pPr>
              <w:jc w:val="center"/>
              <w:rPr>
                <w:rFonts w:ascii="Times New Roman" w:hAnsi="Times New Roman"/>
                <w:lang w:val="en-GB"/>
              </w:rPr>
            </w:pPr>
            <w:r w:rsidRPr="00D469BE">
              <w:rPr>
                <w:rFonts w:ascii="Times New Roman" w:hAnsi="Times New Roman"/>
                <w:lang w:val="en-GB"/>
              </w:rPr>
              <w:lastRenderedPageBreak/>
              <w:t>Ambition</w:t>
            </w:r>
            <w:r w:rsidR="007327AE" w:rsidRPr="00D469BE">
              <w:rPr>
                <w:rFonts w:ascii="Times New Roman" w:hAnsi="Times New Roman"/>
                <w:lang w:val="en-GB"/>
              </w:rPr>
              <w:t>.</w:t>
            </w:r>
          </w:p>
          <w:p w:rsidR="007327AE" w:rsidRPr="00D469BE" w:rsidRDefault="00A662DF" w:rsidP="00CC4059">
            <w:pPr>
              <w:spacing w:after="0" w:line="240" w:lineRule="auto"/>
              <w:jc w:val="center"/>
              <w:rPr>
                <w:rFonts w:ascii="Times New Roman" w:hAnsi="Times New Roman"/>
                <w:lang w:val="en-GB"/>
              </w:rPr>
            </w:pPr>
            <w:r w:rsidRPr="00D469BE">
              <w:rPr>
                <w:rFonts w:ascii="Times New Roman" w:hAnsi="Times New Roman"/>
                <w:lang w:val="en-GB"/>
              </w:rPr>
              <w:t>Briefly describe the intended results of the commitment and how it will either make government more open or improve government through more openness</w:t>
            </w:r>
            <w:r w:rsidR="007327AE" w:rsidRPr="00D469BE">
              <w:rPr>
                <w:rFonts w:ascii="Times New Roman" w:hAnsi="Times New Roman"/>
                <w:lang w:val="en-GB"/>
              </w:rPr>
              <w:t>.</w:t>
            </w:r>
          </w:p>
        </w:tc>
        <w:tc>
          <w:tcPr>
            <w:tcW w:w="6352" w:type="dxa"/>
            <w:gridSpan w:val="3"/>
            <w:vAlign w:val="center"/>
          </w:tcPr>
          <w:p w:rsidR="007327AE" w:rsidRPr="00D469BE" w:rsidRDefault="00B91F27" w:rsidP="009510B8">
            <w:pPr>
              <w:spacing w:after="0" w:line="240" w:lineRule="auto"/>
              <w:jc w:val="both"/>
              <w:rPr>
                <w:rFonts w:ascii="Times New Roman" w:hAnsi="Times New Roman"/>
                <w:lang w:val="en-GB"/>
              </w:rPr>
            </w:pPr>
            <w:r w:rsidRPr="00D469BE">
              <w:rPr>
                <w:rFonts w:ascii="Times New Roman" w:hAnsi="Times New Roman"/>
                <w:lang w:val="en-GB"/>
              </w:rPr>
              <w:t xml:space="preserve">Implementation of this commitment will result in free </w:t>
            </w:r>
            <w:r w:rsidR="00AB3FF5" w:rsidRPr="00D469BE">
              <w:rPr>
                <w:rFonts w:ascii="Times New Roman" w:hAnsi="Times New Roman"/>
                <w:lang w:val="en-GB"/>
              </w:rPr>
              <w:t>online</w:t>
            </w:r>
            <w:r w:rsidRPr="00D469BE">
              <w:rPr>
                <w:rFonts w:ascii="Times New Roman" w:hAnsi="Times New Roman"/>
                <w:lang w:val="en-GB"/>
              </w:rPr>
              <w:t xml:space="preserve"> availability of a single updated database of administrative procedures and other conditions for pursuing </w:t>
            </w:r>
            <w:proofErr w:type="gramStart"/>
            <w:r w:rsidRPr="00D469BE">
              <w:rPr>
                <w:rFonts w:ascii="Times New Roman" w:hAnsi="Times New Roman"/>
                <w:lang w:val="en-GB"/>
              </w:rPr>
              <w:t>a business activities</w:t>
            </w:r>
            <w:proofErr w:type="gramEnd"/>
            <w:r w:rsidRPr="00D469BE">
              <w:rPr>
                <w:rFonts w:ascii="Times New Roman" w:hAnsi="Times New Roman"/>
                <w:lang w:val="en-GB"/>
              </w:rPr>
              <w:t>. In this way, citizens and businesses will have ready access to the information they need without incurring any unnecessary additional expenses; this will save time for public service seekers and increase the efficiency of public service providers</w:t>
            </w:r>
            <w:r w:rsidR="004C0872" w:rsidRPr="00D469BE">
              <w:rPr>
                <w:rFonts w:ascii="Times New Roman" w:hAnsi="Times New Roman"/>
                <w:lang w:val="en-GB"/>
              </w:rPr>
              <w:t>.</w:t>
            </w:r>
          </w:p>
        </w:tc>
      </w:tr>
      <w:tr w:rsidR="00B91F27" w:rsidRPr="00D469BE" w:rsidTr="000B1193">
        <w:tc>
          <w:tcPr>
            <w:tcW w:w="2804" w:type="dxa"/>
            <w:tcBorders>
              <w:bottom w:val="single" w:sz="4" w:space="0" w:color="auto"/>
            </w:tcBorders>
            <w:shd w:val="clear" w:color="auto" w:fill="F2F2F2"/>
            <w:vAlign w:val="center"/>
          </w:tcPr>
          <w:p w:rsidR="007327AE" w:rsidRPr="00D469BE" w:rsidRDefault="00A662DF" w:rsidP="00D9073B">
            <w:pPr>
              <w:jc w:val="center"/>
              <w:rPr>
                <w:rFonts w:ascii="Times New Roman" w:hAnsi="Times New Roman"/>
                <w:lang w:val="en-GB"/>
              </w:rPr>
            </w:pPr>
            <w:r w:rsidRPr="00D469BE">
              <w:rPr>
                <w:rFonts w:ascii="Times New Roman" w:hAnsi="Times New Roman"/>
                <w:lang w:val="en-GB"/>
              </w:rPr>
              <w:t>Milestone</w:t>
            </w:r>
          </w:p>
          <w:p w:rsidR="007327AE" w:rsidRPr="00D469BE" w:rsidRDefault="00A662DF" w:rsidP="006B5A03">
            <w:pPr>
              <w:spacing w:after="0" w:line="240" w:lineRule="auto"/>
              <w:jc w:val="center"/>
              <w:rPr>
                <w:rFonts w:ascii="Times New Roman" w:hAnsi="Times New Roman"/>
                <w:lang w:val="en-GB"/>
              </w:rPr>
            </w:pPr>
            <w:r w:rsidRPr="00D469BE">
              <w:rPr>
                <w:rFonts w:ascii="Times New Roman" w:hAnsi="Times New Roman"/>
                <w:lang w:val="en-GB"/>
              </w:rPr>
              <w:t>Activity with a verifiable deliverable and completion date</w:t>
            </w:r>
          </w:p>
        </w:tc>
        <w:tc>
          <w:tcPr>
            <w:tcW w:w="3247" w:type="dxa"/>
            <w:gridSpan w:val="2"/>
            <w:tcBorders>
              <w:bottom w:val="single" w:sz="4" w:space="0" w:color="auto"/>
            </w:tcBorders>
            <w:shd w:val="clear" w:color="auto" w:fill="F2F2F2"/>
            <w:vAlign w:val="center"/>
          </w:tcPr>
          <w:p w:rsidR="007327AE" w:rsidRPr="00D469BE" w:rsidRDefault="00A662DF" w:rsidP="006B5A03">
            <w:pPr>
              <w:spacing w:after="0" w:line="240" w:lineRule="auto"/>
              <w:jc w:val="center"/>
              <w:rPr>
                <w:rFonts w:ascii="Times New Roman" w:hAnsi="Times New Roman"/>
                <w:lang w:val="en-GB"/>
              </w:rPr>
            </w:pPr>
            <w:r w:rsidRPr="00D469BE">
              <w:rPr>
                <w:rFonts w:ascii="Times New Roman" w:hAnsi="Times New Roman"/>
                <w:lang w:val="en-GB"/>
              </w:rPr>
              <w:t>Start Date</w:t>
            </w:r>
          </w:p>
        </w:tc>
        <w:tc>
          <w:tcPr>
            <w:tcW w:w="3105" w:type="dxa"/>
            <w:tcBorders>
              <w:bottom w:val="single" w:sz="4" w:space="0" w:color="auto"/>
            </w:tcBorders>
            <w:shd w:val="clear" w:color="auto" w:fill="F2F2F2"/>
            <w:vAlign w:val="center"/>
          </w:tcPr>
          <w:p w:rsidR="007327AE" w:rsidRPr="00D469BE" w:rsidRDefault="00A662DF" w:rsidP="006B5A03">
            <w:pPr>
              <w:spacing w:after="0" w:line="240" w:lineRule="auto"/>
              <w:jc w:val="center"/>
              <w:rPr>
                <w:rFonts w:ascii="Times New Roman" w:hAnsi="Times New Roman"/>
                <w:lang w:val="en-GB"/>
              </w:rPr>
            </w:pPr>
            <w:r w:rsidRPr="00D469BE">
              <w:rPr>
                <w:rFonts w:ascii="Times New Roman" w:hAnsi="Times New Roman"/>
                <w:lang w:val="en-GB"/>
              </w:rPr>
              <w:t>End Date</w:t>
            </w:r>
          </w:p>
        </w:tc>
      </w:tr>
      <w:tr w:rsidR="00B91F27" w:rsidRPr="00D469BE" w:rsidTr="0051409A">
        <w:trPr>
          <w:trHeight w:val="746"/>
        </w:trPr>
        <w:tc>
          <w:tcPr>
            <w:tcW w:w="2804" w:type="dxa"/>
            <w:tcBorders>
              <w:top w:val="nil"/>
              <w:bottom w:val="nil"/>
            </w:tcBorders>
          </w:tcPr>
          <w:p w:rsidR="000B1193" w:rsidRPr="00D469BE" w:rsidRDefault="00B91F27" w:rsidP="00CC4059">
            <w:pPr>
              <w:numPr>
                <w:ilvl w:val="0"/>
                <w:numId w:val="50"/>
              </w:numPr>
              <w:tabs>
                <w:tab w:val="left" w:pos="229"/>
              </w:tabs>
              <w:spacing w:after="0" w:line="240" w:lineRule="auto"/>
              <w:ind w:left="-41" w:firstLine="41"/>
              <w:jc w:val="center"/>
              <w:rPr>
                <w:rFonts w:ascii="Times New Roman" w:hAnsi="Times New Roman"/>
                <w:lang w:val="en-GB"/>
              </w:rPr>
            </w:pPr>
            <w:r w:rsidRPr="00D469BE">
              <w:rPr>
                <w:rFonts w:ascii="Times New Roman" w:hAnsi="Times New Roman"/>
                <w:lang w:val="en-GB"/>
              </w:rPr>
              <w:t>Preparation and adoption of an operating action plan on the establishment of a single public register of administrative procedures and other conditions for business activities</w:t>
            </w:r>
          </w:p>
        </w:tc>
        <w:tc>
          <w:tcPr>
            <w:tcW w:w="3247" w:type="dxa"/>
            <w:gridSpan w:val="2"/>
            <w:tcBorders>
              <w:top w:val="nil"/>
              <w:bottom w:val="nil"/>
            </w:tcBorders>
            <w:vAlign w:val="center"/>
          </w:tcPr>
          <w:p w:rsidR="000B1193" w:rsidRPr="00D469BE" w:rsidRDefault="001901D7" w:rsidP="0040370A">
            <w:pPr>
              <w:spacing w:after="0" w:line="240" w:lineRule="auto"/>
              <w:jc w:val="center"/>
              <w:rPr>
                <w:rFonts w:ascii="Times New Roman" w:hAnsi="Times New Roman"/>
                <w:lang w:val="en-GB"/>
              </w:rPr>
            </w:pPr>
            <w:r w:rsidRPr="00D469BE">
              <w:rPr>
                <w:rFonts w:ascii="Times New Roman" w:hAnsi="Times New Roman"/>
                <w:lang w:val="en-GB"/>
              </w:rPr>
              <w:t>Q2</w:t>
            </w:r>
            <w:r w:rsidR="000B1193" w:rsidRPr="00D469BE">
              <w:rPr>
                <w:rFonts w:ascii="Times New Roman" w:hAnsi="Times New Roman"/>
                <w:lang w:val="en-GB"/>
              </w:rPr>
              <w:t xml:space="preserve"> 2016</w:t>
            </w:r>
          </w:p>
          <w:p w:rsidR="000B1193" w:rsidRPr="00D469BE" w:rsidRDefault="000B1193" w:rsidP="0006229C">
            <w:pPr>
              <w:spacing w:after="0" w:line="240" w:lineRule="auto"/>
              <w:jc w:val="center"/>
              <w:rPr>
                <w:rFonts w:ascii="Times New Roman" w:hAnsi="Times New Roman"/>
                <w:lang w:val="en-GB"/>
              </w:rPr>
            </w:pPr>
            <w:r w:rsidRPr="00D469BE">
              <w:rPr>
                <w:rFonts w:ascii="Times New Roman" w:hAnsi="Times New Roman"/>
                <w:lang w:val="en-GB"/>
              </w:rPr>
              <w:t>(</w:t>
            </w:r>
            <w:r w:rsidR="000A0526" w:rsidRPr="00D469BE">
              <w:rPr>
                <w:rFonts w:ascii="Times New Roman" w:hAnsi="Times New Roman"/>
                <w:lang w:val="en-GB"/>
              </w:rPr>
              <w:t xml:space="preserve">May </w:t>
            </w:r>
            <w:r w:rsidR="001E2005" w:rsidRPr="00D469BE">
              <w:rPr>
                <w:rFonts w:ascii="Times New Roman" w:hAnsi="Times New Roman"/>
                <w:lang w:val="en-GB"/>
              </w:rPr>
              <w:t>2016</w:t>
            </w:r>
            <w:r w:rsidR="0037195B" w:rsidRPr="00D469BE">
              <w:rPr>
                <w:rFonts w:ascii="Times New Roman" w:hAnsi="Times New Roman"/>
                <w:lang w:val="en-GB"/>
              </w:rPr>
              <w:t>)</w:t>
            </w:r>
          </w:p>
          <w:p w:rsidR="000B1193" w:rsidRPr="00D469BE" w:rsidRDefault="000B1193" w:rsidP="0006229C">
            <w:pPr>
              <w:spacing w:after="0" w:line="240" w:lineRule="auto"/>
              <w:jc w:val="center"/>
              <w:rPr>
                <w:rFonts w:ascii="Times New Roman" w:hAnsi="Times New Roman"/>
                <w:lang w:val="en-GB"/>
              </w:rPr>
            </w:pPr>
          </w:p>
          <w:p w:rsidR="000B1193" w:rsidRPr="00D469BE" w:rsidRDefault="000B1193" w:rsidP="0006229C">
            <w:pPr>
              <w:spacing w:after="0" w:line="240" w:lineRule="auto"/>
              <w:jc w:val="center"/>
              <w:rPr>
                <w:rFonts w:ascii="Times New Roman" w:hAnsi="Times New Roman"/>
                <w:lang w:val="en-GB"/>
              </w:rPr>
            </w:pPr>
          </w:p>
        </w:tc>
        <w:tc>
          <w:tcPr>
            <w:tcW w:w="3105" w:type="dxa"/>
            <w:tcBorders>
              <w:top w:val="nil"/>
              <w:bottom w:val="nil"/>
            </w:tcBorders>
            <w:vAlign w:val="center"/>
          </w:tcPr>
          <w:p w:rsidR="000B1193" w:rsidRPr="00D469BE" w:rsidRDefault="001901D7" w:rsidP="0006229C">
            <w:pPr>
              <w:spacing w:after="0" w:line="240" w:lineRule="auto"/>
              <w:jc w:val="center"/>
              <w:rPr>
                <w:rFonts w:ascii="Times New Roman" w:hAnsi="Times New Roman"/>
                <w:lang w:val="en-GB"/>
              </w:rPr>
            </w:pPr>
            <w:r w:rsidRPr="00D469BE">
              <w:rPr>
                <w:rFonts w:ascii="Times New Roman" w:hAnsi="Times New Roman"/>
                <w:lang w:val="en-GB"/>
              </w:rPr>
              <w:t>Q4</w:t>
            </w:r>
            <w:r w:rsidR="000B1193" w:rsidRPr="00D469BE">
              <w:rPr>
                <w:rFonts w:ascii="Times New Roman" w:hAnsi="Times New Roman"/>
                <w:lang w:val="en-GB"/>
              </w:rPr>
              <w:t xml:space="preserve"> 2016</w:t>
            </w:r>
          </w:p>
          <w:p w:rsidR="000B1193" w:rsidRPr="00D469BE" w:rsidRDefault="000B1193" w:rsidP="0006229C">
            <w:pPr>
              <w:spacing w:after="0" w:line="240" w:lineRule="auto"/>
              <w:jc w:val="center"/>
              <w:rPr>
                <w:rFonts w:ascii="Times New Roman" w:hAnsi="Times New Roman"/>
                <w:lang w:val="en-GB"/>
              </w:rPr>
            </w:pPr>
            <w:r w:rsidRPr="00D469BE">
              <w:rPr>
                <w:rFonts w:ascii="Times New Roman" w:hAnsi="Times New Roman"/>
                <w:lang w:val="en-GB"/>
              </w:rPr>
              <w:t>(</w:t>
            </w:r>
            <w:r w:rsidR="000A0526" w:rsidRPr="00D469BE">
              <w:rPr>
                <w:rFonts w:ascii="Times New Roman" w:hAnsi="Times New Roman"/>
                <w:lang w:val="en-GB"/>
              </w:rPr>
              <w:t>November</w:t>
            </w:r>
            <w:r w:rsidRPr="00D469BE">
              <w:rPr>
                <w:rFonts w:ascii="Times New Roman" w:hAnsi="Times New Roman"/>
                <w:lang w:val="en-GB"/>
              </w:rPr>
              <w:t xml:space="preserve"> </w:t>
            </w:r>
            <w:r w:rsidR="001E2005" w:rsidRPr="00D469BE">
              <w:rPr>
                <w:rFonts w:ascii="Times New Roman" w:hAnsi="Times New Roman"/>
                <w:lang w:val="en-GB"/>
              </w:rPr>
              <w:t>2016</w:t>
            </w:r>
            <w:r w:rsidR="0037195B" w:rsidRPr="00D469BE">
              <w:rPr>
                <w:rFonts w:ascii="Times New Roman" w:hAnsi="Times New Roman"/>
                <w:lang w:val="en-GB"/>
              </w:rPr>
              <w:t>)</w:t>
            </w:r>
          </w:p>
          <w:p w:rsidR="000B1193" w:rsidRPr="00D469BE" w:rsidRDefault="000B1193" w:rsidP="0006229C">
            <w:pPr>
              <w:spacing w:after="0" w:line="240" w:lineRule="auto"/>
              <w:jc w:val="center"/>
              <w:rPr>
                <w:rFonts w:ascii="Times New Roman" w:hAnsi="Times New Roman"/>
                <w:lang w:val="en-GB"/>
              </w:rPr>
            </w:pPr>
          </w:p>
          <w:p w:rsidR="000B1193" w:rsidRPr="00D469BE" w:rsidRDefault="000B1193" w:rsidP="000B1193">
            <w:pPr>
              <w:spacing w:after="0" w:line="240" w:lineRule="auto"/>
              <w:rPr>
                <w:rFonts w:ascii="Times New Roman" w:hAnsi="Times New Roman"/>
                <w:lang w:val="en-GB"/>
              </w:rPr>
            </w:pPr>
          </w:p>
        </w:tc>
      </w:tr>
      <w:tr w:rsidR="00B91F27" w:rsidRPr="00D469BE" w:rsidTr="0051409A">
        <w:trPr>
          <w:trHeight w:val="1193"/>
        </w:trPr>
        <w:tc>
          <w:tcPr>
            <w:tcW w:w="2804" w:type="dxa"/>
            <w:tcBorders>
              <w:top w:val="nil"/>
              <w:bottom w:val="nil"/>
            </w:tcBorders>
          </w:tcPr>
          <w:p w:rsidR="000B1193" w:rsidRPr="00D469BE" w:rsidRDefault="00B91F27" w:rsidP="00CC4059">
            <w:pPr>
              <w:numPr>
                <w:ilvl w:val="0"/>
                <w:numId w:val="50"/>
              </w:numPr>
              <w:tabs>
                <w:tab w:val="left" w:pos="229"/>
              </w:tabs>
              <w:spacing w:after="0" w:line="240" w:lineRule="auto"/>
              <w:ind w:left="-41" w:firstLine="41"/>
              <w:jc w:val="center"/>
              <w:rPr>
                <w:rFonts w:ascii="Times New Roman" w:hAnsi="Times New Roman"/>
                <w:lang w:val="en-GB"/>
              </w:rPr>
            </w:pPr>
            <w:r w:rsidRPr="00D469BE">
              <w:rPr>
                <w:rFonts w:ascii="Times New Roman" w:hAnsi="Times New Roman"/>
                <w:lang w:val="en-GB"/>
              </w:rPr>
              <w:t>Designing forms and conducting trainings for inventorying administrative procedures</w:t>
            </w:r>
          </w:p>
        </w:tc>
        <w:tc>
          <w:tcPr>
            <w:tcW w:w="3247" w:type="dxa"/>
            <w:gridSpan w:val="2"/>
            <w:tcBorders>
              <w:top w:val="nil"/>
              <w:bottom w:val="nil"/>
            </w:tcBorders>
            <w:vAlign w:val="center"/>
          </w:tcPr>
          <w:p w:rsidR="000B1193" w:rsidRPr="00D469BE" w:rsidRDefault="001901D7" w:rsidP="000B1193">
            <w:pPr>
              <w:spacing w:after="0" w:line="240" w:lineRule="auto"/>
              <w:jc w:val="center"/>
              <w:rPr>
                <w:rFonts w:ascii="Times New Roman" w:hAnsi="Times New Roman"/>
                <w:lang w:val="en-GB"/>
              </w:rPr>
            </w:pPr>
            <w:r w:rsidRPr="00D469BE">
              <w:rPr>
                <w:rFonts w:ascii="Times New Roman" w:hAnsi="Times New Roman"/>
                <w:lang w:val="en-GB"/>
              </w:rPr>
              <w:t>Q2</w:t>
            </w:r>
            <w:r w:rsidR="000B1193" w:rsidRPr="00D469BE">
              <w:rPr>
                <w:rFonts w:ascii="Times New Roman" w:hAnsi="Times New Roman"/>
                <w:lang w:val="en-GB"/>
              </w:rPr>
              <w:t xml:space="preserve"> 2016</w:t>
            </w:r>
          </w:p>
          <w:p w:rsidR="000B1193" w:rsidRPr="00D469BE" w:rsidRDefault="000B1193" w:rsidP="000B1193">
            <w:pPr>
              <w:spacing w:after="0" w:line="240" w:lineRule="auto"/>
              <w:jc w:val="center"/>
              <w:rPr>
                <w:rFonts w:ascii="Times New Roman" w:hAnsi="Times New Roman"/>
                <w:lang w:val="en-GB"/>
              </w:rPr>
            </w:pPr>
            <w:r w:rsidRPr="00D469BE">
              <w:rPr>
                <w:rFonts w:ascii="Times New Roman" w:hAnsi="Times New Roman"/>
                <w:lang w:val="en-GB"/>
              </w:rPr>
              <w:t>(</w:t>
            </w:r>
            <w:r w:rsidR="001E2005" w:rsidRPr="00D469BE">
              <w:rPr>
                <w:rFonts w:ascii="Times New Roman" w:hAnsi="Times New Roman"/>
                <w:lang w:val="en-GB"/>
              </w:rPr>
              <w:t>June 2016</w:t>
            </w:r>
            <w:r w:rsidR="0037195B" w:rsidRPr="00D469BE">
              <w:rPr>
                <w:rFonts w:ascii="Times New Roman" w:hAnsi="Times New Roman"/>
                <w:lang w:val="en-GB"/>
              </w:rPr>
              <w:t>)</w:t>
            </w:r>
          </w:p>
        </w:tc>
        <w:tc>
          <w:tcPr>
            <w:tcW w:w="3105" w:type="dxa"/>
            <w:tcBorders>
              <w:top w:val="nil"/>
              <w:bottom w:val="nil"/>
            </w:tcBorders>
            <w:vAlign w:val="center"/>
          </w:tcPr>
          <w:p w:rsidR="000B1193" w:rsidRPr="00D469BE" w:rsidRDefault="00930A35" w:rsidP="000B1193">
            <w:pPr>
              <w:spacing w:after="0" w:line="240" w:lineRule="auto"/>
              <w:jc w:val="center"/>
              <w:rPr>
                <w:rFonts w:ascii="Times New Roman" w:hAnsi="Times New Roman"/>
                <w:lang w:val="en-GB"/>
              </w:rPr>
            </w:pPr>
            <w:r>
              <w:rPr>
                <w:rFonts w:ascii="Times New Roman" w:hAnsi="Times New Roman"/>
                <w:lang w:val="en-GB"/>
              </w:rPr>
              <w:t>Q1 2017</w:t>
            </w:r>
          </w:p>
          <w:p w:rsidR="000B1193" w:rsidRPr="00D469BE" w:rsidRDefault="000B1193" w:rsidP="00930A35">
            <w:pPr>
              <w:spacing w:after="0" w:line="240" w:lineRule="auto"/>
              <w:jc w:val="center"/>
              <w:rPr>
                <w:rFonts w:ascii="Times New Roman" w:hAnsi="Times New Roman"/>
                <w:lang w:val="en-GB"/>
              </w:rPr>
            </w:pPr>
            <w:r w:rsidRPr="00D469BE">
              <w:rPr>
                <w:rFonts w:ascii="Times New Roman" w:hAnsi="Times New Roman"/>
                <w:lang w:val="en-GB"/>
              </w:rPr>
              <w:t>(</w:t>
            </w:r>
            <w:r w:rsidR="00930A35">
              <w:rPr>
                <w:rFonts w:ascii="Times New Roman" w:hAnsi="Times New Roman"/>
                <w:lang w:val="en-GB"/>
              </w:rPr>
              <w:t>March</w:t>
            </w:r>
            <w:r w:rsidRPr="00D469BE">
              <w:rPr>
                <w:rFonts w:ascii="Times New Roman" w:hAnsi="Times New Roman"/>
                <w:lang w:val="en-GB"/>
              </w:rPr>
              <w:t xml:space="preserve"> </w:t>
            </w:r>
            <w:r w:rsidR="001E2005" w:rsidRPr="00D469BE">
              <w:rPr>
                <w:rFonts w:ascii="Times New Roman" w:hAnsi="Times New Roman"/>
                <w:lang w:val="en-GB"/>
              </w:rPr>
              <w:t>2016</w:t>
            </w:r>
            <w:r w:rsidR="0037195B" w:rsidRPr="00D469BE">
              <w:rPr>
                <w:rFonts w:ascii="Times New Roman" w:hAnsi="Times New Roman"/>
                <w:lang w:val="en-GB"/>
              </w:rPr>
              <w:t>)</w:t>
            </w:r>
          </w:p>
        </w:tc>
      </w:tr>
      <w:tr w:rsidR="00B91F27" w:rsidRPr="00D469BE" w:rsidTr="0051409A">
        <w:tc>
          <w:tcPr>
            <w:tcW w:w="2804" w:type="dxa"/>
            <w:tcBorders>
              <w:top w:val="nil"/>
              <w:bottom w:val="nil"/>
            </w:tcBorders>
          </w:tcPr>
          <w:p w:rsidR="000B1193" w:rsidRPr="00D469BE" w:rsidRDefault="00B91F27" w:rsidP="00CC4059">
            <w:pPr>
              <w:numPr>
                <w:ilvl w:val="0"/>
                <w:numId w:val="50"/>
              </w:numPr>
              <w:tabs>
                <w:tab w:val="left" w:pos="229"/>
              </w:tabs>
              <w:spacing w:after="0" w:line="240" w:lineRule="auto"/>
              <w:ind w:left="-41" w:firstLine="41"/>
              <w:jc w:val="center"/>
              <w:rPr>
                <w:rFonts w:ascii="Times New Roman" w:hAnsi="Times New Roman"/>
                <w:lang w:val="en-GB"/>
              </w:rPr>
            </w:pPr>
            <w:r w:rsidRPr="00D469BE">
              <w:rPr>
                <w:rFonts w:ascii="Times New Roman" w:hAnsi="Times New Roman"/>
                <w:lang w:val="en-GB"/>
              </w:rPr>
              <w:t>Inventory of administrative procedures</w:t>
            </w:r>
          </w:p>
        </w:tc>
        <w:tc>
          <w:tcPr>
            <w:tcW w:w="3247" w:type="dxa"/>
            <w:gridSpan w:val="2"/>
            <w:tcBorders>
              <w:top w:val="nil"/>
              <w:bottom w:val="nil"/>
            </w:tcBorders>
            <w:vAlign w:val="center"/>
          </w:tcPr>
          <w:p w:rsidR="000B1193" w:rsidRPr="00D469BE" w:rsidRDefault="001901D7" w:rsidP="000B1193">
            <w:pPr>
              <w:spacing w:after="0" w:line="240" w:lineRule="auto"/>
              <w:jc w:val="center"/>
              <w:rPr>
                <w:rFonts w:ascii="Times New Roman" w:hAnsi="Times New Roman"/>
                <w:lang w:val="en-GB"/>
              </w:rPr>
            </w:pPr>
            <w:r w:rsidRPr="00D469BE">
              <w:rPr>
                <w:rFonts w:ascii="Times New Roman" w:hAnsi="Times New Roman"/>
                <w:lang w:val="en-GB"/>
              </w:rPr>
              <w:t>Q1</w:t>
            </w:r>
            <w:r w:rsidR="000B1193" w:rsidRPr="00D469BE">
              <w:rPr>
                <w:rFonts w:ascii="Times New Roman" w:hAnsi="Times New Roman"/>
                <w:lang w:val="en-GB"/>
              </w:rPr>
              <w:t xml:space="preserve"> 2017</w:t>
            </w:r>
          </w:p>
          <w:p w:rsidR="000B1193" w:rsidRPr="00D469BE" w:rsidRDefault="000B1193" w:rsidP="00930A35">
            <w:pPr>
              <w:spacing w:after="0" w:line="240" w:lineRule="auto"/>
              <w:jc w:val="center"/>
              <w:rPr>
                <w:rFonts w:ascii="Times New Roman" w:hAnsi="Times New Roman"/>
                <w:lang w:val="en-GB"/>
              </w:rPr>
            </w:pPr>
            <w:r w:rsidRPr="00D469BE">
              <w:rPr>
                <w:rFonts w:ascii="Times New Roman" w:hAnsi="Times New Roman"/>
                <w:lang w:val="en-GB"/>
              </w:rPr>
              <w:t>(</w:t>
            </w:r>
            <w:r w:rsidR="00930A35">
              <w:rPr>
                <w:rFonts w:ascii="Times New Roman" w:hAnsi="Times New Roman"/>
                <w:lang w:val="en-GB"/>
              </w:rPr>
              <w:t>January</w:t>
            </w:r>
            <w:r w:rsidRPr="00D469BE">
              <w:rPr>
                <w:rFonts w:ascii="Times New Roman" w:hAnsi="Times New Roman"/>
                <w:lang w:val="en-GB"/>
              </w:rPr>
              <w:t xml:space="preserve"> </w:t>
            </w:r>
            <w:r w:rsidR="001E2005" w:rsidRPr="00D469BE">
              <w:rPr>
                <w:rFonts w:ascii="Times New Roman" w:hAnsi="Times New Roman"/>
                <w:lang w:val="en-GB"/>
              </w:rPr>
              <w:t>2017)</w:t>
            </w:r>
          </w:p>
        </w:tc>
        <w:tc>
          <w:tcPr>
            <w:tcW w:w="3105" w:type="dxa"/>
            <w:tcBorders>
              <w:top w:val="nil"/>
              <w:bottom w:val="nil"/>
            </w:tcBorders>
            <w:vAlign w:val="center"/>
          </w:tcPr>
          <w:p w:rsidR="000B1193" w:rsidRPr="00D469BE" w:rsidRDefault="001901D7" w:rsidP="000B1193">
            <w:pPr>
              <w:spacing w:after="0" w:line="240" w:lineRule="auto"/>
              <w:jc w:val="center"/>
              <w:rPr>
                <w:rFonts w:ascii="Times New Roman" w:hAnsi="Times New Roman"/>
                <w:lang w:val="en-GB"/>
              </w:rPr>
            </w:pPr>
            <w:r w:rsidRPr="00D469BE">
              <w:rPr>
                <w:rFonts w:ascii="Times New Roman" w:hAnsi="Times New Roman"/>
                <w:lang w:val="en-GB"/>
              </w:rPr>
              <w:t>Q2</w:t>
            </w:r>
            <w:r w:rsidR="000B1193" w:rsidRPr="00D469BE">
              <w:rPr>
                <w:rFonts w:ascii="Times New Roman" w:hAnsi="Times New Roman"/>
                <w:lang w:val="en-GB"/>
              </w:rPr>
              <w:t xml:space="preserve"> 2017</w:t>
            </w:r>
          </w:p>
          <w:p w:rsidR="000B1193" w:rsidRPr="00D469BE" w:rsidRDefault="000B1193" w:rsidP="000B1193">
            <w:pPr>
              <w:spacing w:after="0" w:line="240" w:lineRule="auto"/>
              <w:jc w:val="center"/>
              <w:rPr>
                <w:rFonts w:ascii="Times New Roman" w:hAnsi="Times New Roman"/>
                <w:lang w:val="en-GB"/>
              </w:rPr>
            </w:pPr>
            <w:r w:rsidRPr="00D469BE">
              <w:rPr>
                <w:rFonts w:ascii="Times New Roman" w:hAnsi="Times New Roman"/>
                <w:lang w:val="en-GB"/>
              </w:rPr>
              <w:t>(</w:t>
            </w:r>
            <w:r w:rsidR="00A662DF" w:rsidRPr="00D469BE">
              <w:rPr>
                <w:rFonts w:ascii="Times New Roman" w:hAnsi="Times New Roman"/>
                <w:lang w:val="en-GB"/>
              </w:rPr>
              <w:t>April</w:t>
            </w:r>
            <w:r w:rsidRPr="00D469BE">
              <w:rPr>
                <w:rFonts w:ascii="Times New Roman" w:hAnsi="Times New Roman"/>
                <w:lang w:val="en-GB"/>
              </w:rPr>
              <w:t xml:space="preserve"> </w:t>
            </w:r>
            <w:r w:rsidR="001E2005" w:rsidRPr="00D469BE">
              <w:rPr>
                <w:rFonts w:ascii="Times New Roman" w:hAnsi="Times New Roman"/>
                <w:lang w:val="en-GB"/>
              </w:rPr>
              <w:t>2017)</w:t>
            </w:r>
          </w:p>
          <w:p w:rsidR="000B1193" w:rsidRPr="00D469BE" w:rsidRDefault="000B1193" w:rsidP="0006229C">
            <w:pPr>
              <w:spacing w:after="0" w:line="240" w:lineRule="auto"/>
              <w:jc w:val="center"/>
              <w:rPr>
                <w:rFonts w:ascii="Times New Roman" w:hAnsi="Times New Roman"/>
                <w:lang w:val="en-GB"/>
              </w:rPr>
            </w:pPr>
          </w:p>
        </w:tc>
      </w:tr>
      <w:tr w:rsidR="00B91F27" w:rsidRPr="00D469BE" w:rsidTr="0051409A">
        <w:tc>
          <w:tcPr>
            <w:tcW w:w="2804" w:type="dxa"/>
            <w:tcBorders>
              <w:top w:val="nil"/>
              <w:bottom w:val="nil"/>
            </w:tcBorders>
          </w:tcPr>
          <w:p w:rsidR="000B1193" w:rsidRPr="00D469BE" w:rsidRDefault="00B91F27" w:rsidP="00CC4059">
            <w:pPr>
              <w:numPr>
                <w:ilvl w:val="0"/>
                <w:numId w:val="50"/>
              </w:numPr>
              <w:tabs>
                <w:tab w:val="left" w:pos="229"/>
              </w:tabs>
              <w:spacing w:after="0" w:line="240" w:lineRule="auto"/>
              <w:ind w:left="-41" w:firstLine="41"/>
              <w:jc w:val="center"/>
              <w:rPr>
                <w:rFonts w:ascii="Times New Roman" w:hAnsi="Times New Roman"/>
                <w:lang w:val="en-GB"/>
              </w:rPr>
            </w:pPr>
            <w:r w:rsidRPr="00D469BE">
              <w:rPr>
                <w:rFonts w:ascii="Times New Roman" w:hAnsi="Times New Roman"/>
                <w:lang w:val="en-GB"/>
              </w:rPr>
              <w:t>Inventory of business procedures</w:t>
            </w:r>
          </w:p>
        </w:tc>
        <w:tc>
          <w:tcPr>
            <w:tcW w:w="3247" w:type="dxa"/>
            <w:gridSpan w:val="2"/>
            <w:tcBorders>
              <w:top w:val="nil"/>
              <w:bottom w:val="nil"/>
            </w:tcBorders>
            <w:vAlign w:val="center"/>
          </w:tcPr>
          <w:p w:rsidR="000B1193" w:rsidRPr="00D469BE" w:rsidRDefault="001901D7" w:rsidP="000B1193">
            <w:pPr>
              <w:spacing w:after="0" w:line="240" w:lineRule="auto"/>
              <w:jc w:val="center"/>
              <w:rPr>
                <w:rFonts w:ascii="Times New Roman" w:hAnsi="Times New Roman"/>
                <w:lang w:val="en-GB"/>
              </w:rPr>
            </w:pPr>
            <w:r w:rsidRPr="00D469BE">
              <w:rPr>
                <w:rFonts w:ascii="Times New Roman" w:hAnsi="Times New Roman"/>
                <w:lang w:val="en-GB"/>
              </w:rPr>
              <w:t>Q2</w:t>
            </w:r>
            <w:r w:rsidR="000B1193" w:rsidRPr="00D469BE">
              <w:rPr>
                <w:rFonts w:ascii="Times New Roman" w:hAnsi="Times New Roman"/>
                <w:lang w:val="en-GB"/>
              </w:rPr>
              <w:t xml:space="preserve"> 2017</w:t>
            </w:r>
          </w:p>
          <w:p w:rsidR="000B1193" w:rsidRPr="00D469BE" w:rsidRDefault="000B1193" w:rsidP="000B1193">
            <w:pPr>
              <w:spacing w:after="0" w:line="240" w:lineRule="auto"/>
              <w:jc w:val="center"/>
              <w:rPr>
                <w:rFonts w:ascii="Times New Roman" w:hAnsi="Times New Roman"/>
                <w:lang w:val="en-GB"/>
              </w:rPr>
            </w:pPr>
            <w:r w:rsidRPr="00D469BE">
              <w:rPr>
                <w:rFonts w:ascii="Times New Roman" w:hAnsi="Times New Roman"/>
                <w:lang w:val="en-GB"/>
              </w:rPr>
              <w:t>(</w:t>
            </w:r>
            <w:r w:rsidR="00A662DF" w:rsidRPr="00D469BE">
              <w:rPr>
                <w:rFonts w:ascii="Times New Roman" w:hAnsi="Times New Roman"/>
                <w:lang w:val="en-GB"/>
              </w:rPr>
              <w:t>April</w:t>
            </w:r>
            <w:r w:rsidRPr="00D469BE">
              <w:rPr>
                <w:rFonts w:ascii="Times New Roman" w:hAnsi="Times New Roman"/>
                <w:lang w:val="en-GB"/>
              </w:rPr>
              <w:t xml:space="preserve"> </w:t>
            </w:r>
            <w:r w:rsidR="001E2005" w:rsidRPr="00D469BE">
              <w:rPr>
                <w:rFonts w:ascii="Times New Roman" w:hAnsi="Times New Roman"/>
                <w:lang w:val="en-GB"/>
              </w:rPr>
              <w:t>2017)</w:t>
            </w:r>
          </w:p>
          <w:p w:rsidR="000B1193" w:rsidRPr="00D469BE" w:rsidRDefault="000B1193" w:rsidP="0006229C">
            <w:pPr>
              <w:spacing w:after="0" w:line="240" w:lineRule="auto"/>
              <w:jc w:val="center"/>
              <w:rPr>
                <w:rFonts w:ascii="Times New Roman" w:hAnsi="Times New Roman"/>
                <w:lang w:val="en-GB"/>
              </w:rPr>
            </w:pPr>
          </w:p>
        </w:tc>
        <w:tc>
          <w:tcPr>
            <w:tcW w:w="3105" w:type="dxa"/>
            <w:tcBorders>
              <w:top w:val="nil"/>
              <w:bottom w:val="nil"/>
            </w:tcBorders>
            <w:vAlign w:val="center"/>
          </w:tcPr>
          <w:p w:rsidR="000B1193" w:rsidRPr="00D469BE" w:rsidRDefault="001901D7" w:rsidP="000B1193">
            <w:pPr>
              <w:spacing w:after="0" w:line="240" w:lineRule="auto"/>
              <w:jc w:val="center"/>
              <w:rPr>
                <w:rFonts w:ascii="Times New Roman" w:hAnsi="Times New Roman"/>
                <w:lang w:val="en-GB"/>
              </w:rPr>
            </w:pPr>
            <w:r w:rsidRPr="00D469BE">
              <w:rPr>
                <w:rFonts w:ascii="Times New Roman" w:hAnsi="Times New Roman"/>
                <w:lang w:val="en-GB"/>
              </w:rPr>
              <w:t>Q4</w:t>
            </w:r>
            <w:r w:rsidR="000B1193" w:rsidRPr="00D469BE">
              <w:rPr>
                <w:rFonts w:ascii="Times New Roman" w:hAnsi="Times New Roman"/>
                <w:lang w:val="en-GB"/>
              </w:rPr>
              <w:t xml:space="preserve"> 2017</w:t>
            </w:r>
          </w:p>
          <w:p w:rsidR="000B1193" w:rsidRPr="00D469BE" w:rsidRDefault="000B1193" w:rsidP="0006229C">
            <w:pPr>
              <w:spacing w:after="0" w:line="240" w:lineRule="auto"/>
              <w:jc w:val="center"/>
              <w:rPr>
                <w:rFonts w:ascii="Times New Roman" w:hAnsi="Times New Roman"/>
                <w:lang w:val="en-GB"/>
              </w:rPr>
            </w:pPr>
            <w:r w:rsidRPr="00D469BE">
              <w:rPr>
                <w:rFonts w:ascii="Times New Roman" w:hAnsi="Times New Roman"/>
                <w:lang w:val="en-GB"/>
              </w:rPr>
              <w:t>(</w:t>
            </w:r>
            <w:r w:rsidR="001901D7" w:rsidRPr="00D469BE">
              <w:rPr>
                <w:rFonts w:ascii="Times New Roman" w:hAnsi="Times New Roman"/>
                <w:lang w:val="en-GB"/>
              </w:rPr>
              <w:t>December</w:t>
            </w:r>
            <w:r w:rsidRPr="00D469BE">
              <w:rPr>
                <w:rFonts w:ascii="Times New Roman" w:hAnsi="Times New Roman"/>
                <w:lang w:val="en-GB"/>
              </w:rPr>
              <w:t xml:space="preserve"> </w:t>
            </w:r>
            <w:r w:rsidR="001E2005" w:rsidRPr="00D469BE">
              <w:rPr>
                <w:rFonts w:ascii="Times New Roman" w:hAnsi="Times New Roman"/>
                <w:lang w:val="en-GB"/>
              </w:rPr>
              <w:t>2017)</w:t>
            </w:r>
          </w:p>
          <w:p w:rsidR="000B1193" w:rsidRPr="00D469BE" w:rsidRDefault="000B1193" w:rsidP="0006229C">
            <w:pPr>
              <w:spacing w:after="0" w:line="240" w:lineRule="auto"/>
              <w:jc w:val="center"/>
              <w:rPr>
                <w:rFonts w:ascii="Times New Roman" w:hAnsi="Times New Roman"/>
                <w:lang w:val="en-GB"/>
              </w:rPr>
            </w:pPr>
          </w:p>
        </w:tc>
      </w:tr>
      <w:tr w:rsidR="00B91F27" w:rsidRPr="00D469BE" w:rsidTr="0051409A">
        <w:tc>
          <w:tcPr>
            <w:tcW w:w="2804" w:type="dxa"/>
            <w:tcBorders>
              <w:top w:val="nil"/>
              <w:bottom w:val="nil"/>
            </w:tcBorders>
          </w:tcPr>
          <w:p w:rsidR="000B1193" w:rsidRPr="00D469BE" w:rsidRDefault="00B91F27" w:rsidP="00CC4059">
            <w:pPr>
              <w:numPr>
                <w:ilvl w:val="0"/>
                <w:numId w:val="50"/>
              </w:numPr>
              <w:tabs>
                <w:tab w:val="left" w:pos="229"/>
              </w:tabs>
              <w:spacing w:after="0" w:line="240" w:lineRule="auto"/>
              <w:ind w:left="-41" w:firstLine="41"/>
              <w:jc w:val="center"/>
              <w:rPr>
                <w:rFonts w:ascii="Times New Roman" w:hAnsi="Times New Roman"/>
                <w:lang w:val="en-GB"/>
              </w:rPr>
            </w:pPr>
            <w:r w:rsidRPr="00D469BE">
              <w:rPr>
                <w:rFonts w:ascii="Times New Roman" w:hAnsi="Times New Roman"/>
                <w:lang w:val="en-GB"/>
              </w:rPr>
              <w:t>Development of a methodology for optimising the inventoried administrative requirements</w:t>
            </w:r>
          </w:p>
        </w:tc>
        <w:tc>
          <w:tcPr>
            <w:tcW w:w="3247" w:type="dxa"/>
            <w:gridSpan w:val="2"/>
            <w:tcBorders>
              <w:top w:val="nil"/>
              <w:bottom w:val="nil"/>
            </w:tcBorders>
            <w:vAlign w:val="center"/>
          </w:tcPr>
          <w:p w:rsidR="000B1193" w:rsidRPr="00D469BE" w:rsidRDefault="001901D7" w:rsidP="000B1193">
            <w:pPr>
              <w:spacing w:after="0" w:line="240" w:lineRule="auto"/>
              <w:jc w:val="center"/>
              <w:rPr>
                <w:rFonts w:ascii="Times New Roman" w:hAnsi="Times New Roman"/>
                <w:lang w:val="en-GB"/>
              </w:rPr>
            </w:pPr>
            <w:r w:rsidRPr="00D469BE">
              <w:rPr>
                <w:rFonts w:ascii="Times New Roman" w:hAnsi="Times New Roman"/>
                <w:lang w:val="en-GB"/>
              </w:rPr>
              <w:t>Q4</w:t>
            </w:r>
            <w:r w:rsidR="000B1193" w:rsidRPr="00D469BE">
              <w:rPr>
                <w:rFonts w:ascii="Times New Roman" w:hAnsi="Times New Roman"/>
                <w:lang w:val="en-GB"/>
              </w:rPr>
              <w:t xml:space="preserve"> 2017</w:t>
            </w:r>
          </w:p>
          <w:p w:rsidR="000B1193" w:rsidRPr="00D469BE" w:rsidRDefault="000B1193" w:rsidP="000B1193">
            <w:pPr>
              <w:spacing w:after="0" w:line="240" w:lineRule="auto"/>
              <w:jc w:val="center"/>
              <w:rPr>
                <w:rFonts w:ascii="Times New Roman" w:hAnsi="Times New Roman"/>
                <w:lang w:val="en-GB"/>
              </w:rPr>
            </w:pPr>
            <w:r w:rsidRPr="00D469BE">
              <w:rPr>
                <w:rFonts w:ascii="Times New Roman" w:hAnsi="Times New Roman"/>
                <w:lang w:val="en-GB"/>
              </w:rPr>
              <w:t>(</w:t>
            </w:r>
            <w:r w:rsidR="001901D7" w:rsidRPr="00D469BE">
              <w:rPr>
                <w:rFonts w:ascii="Times New Roman" w:hAnsi="Times New Roman"/>
                <w:lang w:val="en-GB"/>
              </w:rPr>
              <w:t>October</w:t>
            </w:r>
            <w:r w:rsidRPr="00D469BE">
              <w:rPr>
                <w:rFonts w:ascii="Times New Roman" w:hAnsi="Times New Roman"/>
                <w:lang w:val="en-GB"/>
              </w:rPr>
              <w:t xml:space="preserve"> </w:t>
            </w:r>
            <w:r w:rsidR="001E2005" w:rsidRPr="00D469BE">
              <w:rPr>
                <w:rFonts w:ascii="Times New Roman" w:hAnsi="Times New Roman"/>
                <w:lang w:val="en-GB"/>
              </w:rPr>
              <w:t>2017)</w:t>
            </w:r>
          </w:p>
          <w:p w:rsidR="000B1193" w:rsidRPr="00D469BE" w:rsidRDefault="000B1193" w:rsidP="0006229C">
            <w:pPr>
              <w:spacing w:after="0" w:line="240" w:lineRule="auto"/>
              <w:jc w:val="center"/>
              <w:rPr>
                <w:rFonts w:ascii="Times New Roman" w:hAnsi="Times New Roman"/>
                <w:lang w:val="en-GB"/>
              </w:rPr>
            </w:pPr>
          </w:p>
        </w:tc>
        <w:tc>
          <w:tcPr>
            <w:tcW w:w="3105" w:type="dxa"/>
            <w:tcBorders>
              <w:top w:val="nil"/>
              <w:bottom w:val="nil"/>
            </w:tcBorders>
            <w:vAlign w:val="center"/>
          </w:tcPr>
          <w:p w:rsidR="000B1193" w:rsidRPr="00D469BE" w:rsidRDefault="001901D7" w:rsidP="0040370A">
            <w:pPr>
              <w:spacing w:after="0" w:line="240" w:lineRule="auto"/>
              <w:jc w:val="center"/>
              <w:rPr>
                <w:rFonts w:ascii="Times New Roman" w:hAnsi="Times New Roman"/>
                <w:lang w:val="en-GB"/>
              </w:rPr>
            </w:pPr>
            <w:r w:rsidRPr="00D469BE">
              <w:rPr>
                <w:rFonts w:ascii="Times New Roman" w:hAnsi="Times New Roman"/>
                <w:lang w:val="en-GB"/>
              </w:rPr>
              <w:t>Q4</w:t>
            </w:r>
            <w:r w:rsidR="000B1193" w:rsidRPr="00D469BE">
              <w:rPr>
                <w:rFonts w:ascii="Times New Roman" w:hAnsi="Times New Roman"/>
                <w:lang w:val="en-GB"/>
              </w:rPr>
              <w:t xml:space="preserve"> 2017</w:t>
            </w:r>
          </w:p>
          <w:p w:rsidR="000B1193" w:rsidRPr="00D469BE" w:rsidRDefault="000B1193" w:rsidP="0006229C">
            <w:pPr>
              <w:spacing w:after="0" w:line="240" w:lineRule="auto"/>
              <w:jc w:val="center"/>
              <w:rPr>
                <w:rFonts w:ascii="Times New Roman" w:hAnsi="Times New Roman"/>
                <w:lang w:val="en-GB"/>
              </w:rPr>
            </w:pPr>
            <w:r w:rsidRPr="00D469BE">
              <w:rPr>
                <w:rFonts w:ascii="Times New Roman" w:hAnsi="Times New Roman"/>
                <w:lang w:val="en-GB"/>
              </w:rPr>
              <w:t>(</w:t>
            </w:r>
            <w:r w:rsidR="001901D7" w:rsidRPr="00D469BE">
              <w:rPr>
                <w:rFonts w:ascii="Times New Roman" w:hAnsi="Times New Roman"/>
                <w:lang w:val="en-GB"/>
              </w:rPr>
              <w:t>December</w:t>
            </w:r>
            <w:r w:rsidRPr="00D469BE">
              <w:rPr>
                <w:rFonts w:ascii="Times New Roman" w:hAnsi="Times New Roman"/>
                <w:lang w:val="en-GB"/>
              </w:rPr>
              <w:t xml:space="preserve"> </w:t>
            </w:r>
            <w:r w:rsidR="001E2005" w:rsidRPr="00D469BE">
              <w:rPr>
                <w:rFonts w:ascii="Times New Roman" w:hAnsi="Times New Roman"/>
                <w:lang w:val="en-GB"/>
              </w:rPr>
              <w:t>2017)</w:t>
            </w:r>
          </w:p>
          <w:p w:rsidR="000B1193" w:rsidRPr="00D469BE" w:rsidRDefault="000B1193" w:rsidP="0006229C">
            <w:pPr>
              <w:spacing w:after="0" w:line="240" w:lineRule="auto"/>
              <w:jc w:val="center"/>
              <w:rPr>
                <w:rFonts w:ascii="Times New Roman" w:hAnsi="Times New Roman"/>
                <w:lang w:val="en-GB"/>
              </w:rPr>
            </w:pPr>
          </w:p>
        </w:tc>
      </w:tr>
      <w:tr w:rsidR="00B91F27" w:rsidRPr="00D469BE" w:rsidTr="0051409A">
        <w:tc>
          <w:tcPr>
            <w:tcW w:w="2804" w:type="dxa"/>
            <w:tcBorders>
              <w:top w:val="nil"/>
            </w:tcBorders>
          </w:tcPr>
          <w:p w:rsidR="000B1193" w:rsidRPr="00D469BE" w:rsidRDefault="00B91F27" w:rsidP="000B1193">
            <w:pPr>
              <w:numPr>
                <w:ilvl w:val="0"/>
                <w:numId w:val="50"/>
              </w:numPr>
              <w:tabs>
                <w:tab w:val="left" w:pos="229"/>
              </w:tabs>
              <w:spacing w:after="0" w:line="240" w:lineRule="auto"/>
              <w:ind w:left="-41" w:firstLine="41"/>
              <w:jc w:val="center"/>
              <w:rPr>
                <w:rFonts w:ascii="Times New Roman" w:hAnsi="Times New Roman"/>
                <w:lang w:val="en-GB"/>
              </w:rPr>
            </w:pPr>
            <w:r w:rsidRPr="00D469BE">
              <w:rPr>
                <w:rFonts w:ascii="Times New Roman" w:hAnsi="Times New Roman"/>
                <w:lang w:val="en-GB"/>
              </w:rPr>
              <w:t xml:space="preserve">Development of software for the e-portal of the integrated public register of administrative procedures </w:t>
            </w:r>
          </w:p>
        </w:tc>
        <w:tc>
          <w:tcPr>
            <w:tcW w:w="3247" w:type="dxa"/>
            <w:gridSpan w:val="2"/>
            <w:tcBorders>
              <w:top w:val="nil"/>
            </w:tcBorders>
            <w:vAlign w:val="center"/>
          </w:tcPr>
          <w:p w:rsidR="000B1193" w:rsidRPr="00D469BE" w:rsidRDefault="001901D7" w:rsidP="0040370A">
            <w:pPr>
              <w:spacing w:after="0" w:line="240" w:lineRule="auto"/>
              <w:jc w:val="center"/>
              <w:rPr>
                <w:rFonts w:ascii="Times New Roman" w:hAnsi="Times New Roman"/>
                <w:lang w:val="en-GB"/>
              </w:rPr>
            </w:pPr>
            <w:r w:rsidRPr="00D469BE">
              <w:rPr>
                <w:rFonts w:ascii="Times New Roman" w:hAnsi="Times New Roman"/>
                <w:lang w:val="en-GB"/>
              </w:rPr>
              <w:t>Q1</w:t>
            </w:r>
            <w:r w:rsidR="000B1193" w:rsidRPr="00D469BE">
              <w:rPr>
                <w:rFonts w:ascii="Times New Roman" w:hAnsi="Times New Roman"/>
                <w:lang w:val="en-GB"/>
              </w:rPr>
              <w:t xml:space="preserve"> 2018</w:t>
            </w:r>
          </w:p>
          <w:p w:rsidR="000B1193" w:rsidRPr="00D469BE" w:rsidRDefault="000B1193" w:rsidP="0006229C">
            <w:pPr>
              <w:spacing w:after="0" w:line="240" w:lineRule="auto"/>
              <w:jc w:val="center"/>
              <w:rPr>
                <w:rFonts w:ascii="Times New Roman" w:hAnsi="Times New Roman"/>
                <w:lang w:val="en-GB"/>
              </w:rPr>
            </w:pPr>
            <w:r w:rsidRPr="00D469BE">
              <w:rPr>
                <w:rFonts w:ascii="Times New Roman" w:hAnsi="Times New Roman"/>
                <w:lang w:val="en-GB"/>
              </w:rPr>
              <w:t>(</w:t>
            </w:r>
            <w:r w:rsidR="00906495" w:rsidRPr="00D469BE">
              <w:rPr>
                <w:rFonts w:ascii="Times New Roman" w:hAnsi="Times New Roman"/>
                <w:lang w:val="en-GB"/>
              </w:rPr>
              <w:t xml:space="preserve">March </w:t>
            </w:r>
            <w:r w:rsidR="00AC0DAF" w:rsidRPr="00D469BE">
              <w:rPr>
                <w:rFonts w:ascii="Times New Roman" w:hAnsi="Times New Roman"/>
                <w:lang w:val="en-GB"/>
              </w:rPr>
              <w:t>2018</w:t>
            </w:r>
            <w:r w:rsidRPr="00D469BE">
              <w:rPr>
                <w:rFonts w:ascii="Times New Roman" w:hAnsi="Times New Roman"/>
                <w:lang w:val="en-GB"/>
              </w:rPr>
              <w:t>)</w:t>
            </w:r>
          </w:p>
        </w:tc>
        <w:tc>
          <w:tcPr>
            <w:tcW w:w="3105" w:type="dxa"/>
            <w:tcBorders>
              <w:top w:val="nil"/>
            </w:tcBorders>
            <w:vAlign w:val="center"/>
          </w:tcPr>
          <w:p w:rsidR="000B1193" w:rsidRPr="00D469BE" w:rsidRDefault="001901D7" w:rsidP="0040370A">
            <w:pPr>
              <w:spacing w:after="0" w:line="240" w:lineRule="auto"/>
              <w:jc w:val="center"/>
              <w:rPr>
                <w:rFonts w:ascii="Times New Roman" w:hAnsi="Times New Roman"/>
                <w:lang w:val="en-GB"/>
              </w:rPr>
            </w:pPr>
            <w:r w:rsidRPr="00D469BE">
              <w:rPr>
                <w:rFonts w:ascii="Times New Roman" w:hAnsi="Times New Roman"/>
                <w:lang w:val="en-GB"/>
              </w:rPr>
              <w:t>Q4</w:t>
            </w:r>
            <w:r w:rsidR="000B1193" w:rsidRPr="00D469BE">
              <w:rPr>
                <w:rFonts w:ascii="Times New Roman" w:hAnsi="Times New Roman"/>
                <w:lang w:val="en-GB"/>
              </w:rPr>
              <w:t xml:space="preserve"> 2018</w:t>
            </w:r>
          </w:p>
          <w:p w:rsidR="000B1193" w:rsidRPr="00D469BE" w:rsidRDefault="000B1193" w:rsidP="0006229C">
            <w:pPr>
              <w:spacing w:after="0" w:line="240" w:lineRule="auto"/>
              <w:jc w:val="center"/>
              <w:rPr>
                <w:rFonts w:ascii="Times New Roman" w:hAnsi="Times New Roman"/>
                <w:lang w:val="en-GB"/>
              </w:rPr>
            </w:pPr>
            <w:r w:rsidRPr="00D469BE">
              <w:rPr>
                <w:rFonts w:ascii="Times New Roman" w:hAnsi="Times New Roman"/>
                <w:lang w:val="en-GB"/>
              </w:rPr>
              <w:t>(</w:t>
            </w:r>
            <w:r w:rsidR="001901D7" w:rsidRPr="00D469BE">
              <w:rPr>
                <w:rFonts w:ascii="Times New Roman" w:hAnsi="Times New Roman"/>
                <w:lang w:val="en-GB"/>
              </w:rPr>
              <w:t>December</w:t>
            </w:r>
            <w:r w:rsidRPr="00D469BE">
              <w:rPr>
                <w:rFonts w:ascii="Times New Roman" w:hAnsi="Times New Roman"/>
                <w:lang w:val="en-GB"/>
              </w:rPr>
              <w:t xml:space="preserve"> </w:t>
            </w:r>
            <w:r w:rsidR="00AC0DAF" w:rsidRPr="00D469BE">
              <w:rPr>
                <w:rFonts w:ascii="Times New Roman" w:hAnsi="Times New Roman"/>
                <w:lang w:val="en-GB"/>
              </w:rPr>
              <w:t>2018</w:t>
            </w:r>
            <w:r w:rsidRPr="00D469BE">
              <w:rPr>
                <w:rFonts w:ascii="Times New Roman" w:hAnsi="Times New Roman"/>
                <w:lang w:val="en-GB"/>
              </w:rPr>
              <w:t>)</w:t>
            </w:r>
          </w:p>
        </w:tc>
      </w:tr>
    </w:tbl>
    <w:p w:rsidR="007327AE" w:rsidRPr="00D469BE" w:rsidRDefault="007327AE" w:rsidP="00D16741">
      <w:pPr>
        <w:autoSpaceDE w:val="0"/>
        <w:autoSpaceDN w:val="0"/>
        <w:adjustRightInd w:val="0"/>
        <w:spacing w:after="0" w:line="240" w:lineRule="auto"/>
        <w:jc w:val="both"/>
        <w:rPr>
          <w:rFonts w:ascii="Times New Roman" w:eastAsia="Times New Roman" w:hAnsi="Times New Roman"/>
          <w:b/>
          <w:u w:val="single"/>
          <w:lang w:val="en-GB" w:eastAsia="de-DE"/>
        </w:rPr>
      </w:pPr>
    </w:p>
    <w:sectPr w:rsidR="007327AE" w:rsidRPr="00D469BE" w:rsidSect="00F4048E">
      <w:footerReference w:type="default" r:id="rId33"/>
      <w:pgSz w:w="11907" w:h="16840" w:code="9"/>
      <w:pgMar w:top="1134"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FBE" w:rsidRDefault="00984FBE" w:rsidP="00E3135C">
      <w:pPr>
        <w:spacing w:after="0" w:line="240" w:lineRule="auto"/>
      </w:pPr>
      <w:r>
        <w:separator/>
      </w:r>
    </w:p>
  </w:endnote>
  <w:endnote w:type="continuationSeparator" w:id="0">
    <w:p w:rsidR="00984FBE" w:rsidRDefault="00984FBE" w:rsidP="00E313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83D" w:rsidRDefault="00CE183D">
    <w:pPr>
      <w:pStyle w:val="Footer"/>
      <w:jc w:val="right"/>
    </w:pPr>
    <w:fldSimple w:instr=" PAGE   \* MERGEFORMAT ">
      <w:r w:rsidR="00196AEA">
        <w:rPr>
          <w:noProof/>
        </w:rPr>
        <w:t>30</w:t>
      </w:r>
    </w:fldSimple>
  </w:p>
  <w:p w:rsidR="00CE183D" w:rsidRDefault="00CE18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FBE" w:rsidRDefault="00984FBE" w:rsidP="00E3135C">
      <w:pPr>
        <w:spacing w:after="0" w:line="240" w:lineRule="auto"/>
      </w:pPr>
      <w:r>
        <w:separator/>
      </w:r>
    </w:p>
  </w:footnote>
  <w:footnote w:type="continuationSeparator" w:id="0">
    <w:p w:rsidR="00984FBE" w:rsidRDefault="00984FBE" w:rsidP="00E3135C">
      <w:pPr>
        <w:spacing w:after="0" w:line="240" w:lineRule="auto"/>
      </w:pPr>
      <w:r>
        <w:continuationSeparator/>
      </w:r>
    </w:p>
  </w:footnote>
  <w:footnote w:id="1">
    <w:p w:rsidR="00CE183D" w:rsidRPr="00AB3FF5" w:rsidRDefault="00CE183D">
      <w:pPr>
        <w:pStyle w:val="FootnoteText"/>
        <w:rPr>
          <w:rFonts w:ascii="Times New Roman" w:hAnsi="Times New Roman"/>
          <w:sz w:val="18"/>
          <w:szCs w:val="18"/>
          <w:lang w:val="en-GB"/>
        </w:rPr>
      </w:pPr>
      <w:r w:rsidRPr="00AB3FF5">
        <w:rPr>
          <w:rStyle w:val="FootnoteReference"/>
          <w:rFonts w:ascii="Times New Roman" w:hAnsi="Times New Roman"/>
          <w:sz w:val="18"/>
          <w:szCs w:val="18"/>
          <w:lang w:val="en-GB"/>
        </w:rPr>
        <w:footnoteRef/>
      </w:r>
      <w:r w:rsidRPr="00AB3FF5">
        <w:rPr>
          <w:rFonts w:ascii="Times New Roman" w:hAnsi="Times New Roman"/>
          <w:sz w:val="18"/>
          <w:szCs w:val="18"/>
          <w:lang w:val="en-GB"/>
        </w:rPr>
        <w:t xml:space="preserve"> </w:t>
      </w:r>
      <w:r w:rsidRPr="00AB3FF5">
        <w:rPr>
          <w:rFonts w:ascii="Times New Roman" w:hAnsi="Times New Roman"/>
          <w:bCs/>
          <w:sz w:val="18"/>
          <w:szCs w:val="18"/>
          <w:lang w:val="en-GB"/>
        </w:rPr>
        <w:t>Official Gazette of RS Nos. 9/14 and 42/14-corrigendum</w:t>
      </w:r>
    </w:p>
  </w:footnote>
  <w:footnote w:id="2">
    <w:p w:rsidR="00CE183D" w:rsidRPr="00AB3FF5" w:rsidRDefault="00CE183D" w:rsidP="00CA721A">
      <w:pPr>
        <w:pStyle w:val="FootnoteText"/>
        <w:jc w:val="both"/>
        <w:rPr>
          <w:rFonts w:ascii="Times New Roman" w:hAnsi="Times New Roman"/>
          <w:lang w:val="en-GB"/>
        </w:rPr>
      </w:pPr>
      <w:r w:rsidRPr="00AB3FF5">
        <w:rPr>
          <w:rStyle w:val="FootnoteReference"/>
          <w:rFonts w:ascii="Times New Roman" w:hAnsi="Times New Roman"/>
          <w:sz w:val="18"/>
          <w:szCs w:val="18"/>
          <w:lang w:val="en-GB"/>
        </w:rPr>
        <w:footnoteRef/>
      </w:r>
      <w:r w:rsidRPr="00AB3FF5">
        <w:rPr>
          <w:rFonts w:ascii="Times New Roman" w:hAnsi="Times New Roman"/>
          <w:sz w:val="18"/>
          <w:szCs w:val="18"/>
          <w:lang w:val="en-GB"/>
        </w:rPr>
        <w:t xml:space="preserve"> Official Gazette of RS No. 31/15</w:t>
      </w:r>
    </w:p>
  </w:footnote>
  <w:footnote w:id="3">
    <w:p w:rsidR="00CE183D" w:rsidRPr="00AB3FF5" w:rsidRDefault="00CE183D">
      <w:pPr>
        <w:pStyle w:val="FootnoteText"/>
        <w:rPr>
          <w:rFonts w:ascii="Times New Roman" w:hAnsi="Times New Roman"/>
          <w:sz w:val="18"/>
          <w:szCs w:val="18"/>
          <w:lang w:val="en-GB"/>
        </w:rPr>
      </w:pPr>
      <w:r w:rsidRPr="00AB3FF5">
        <w:rPr>
          <w:rStyle w:val="FootnoteReference"/>
          <w:rFonts w:ascii="Times New Roman" w:hAnsi="Times New Roman"/>
          <w:sz w:val="18"/>
          <w:szCs w:val="18"/>
          <w:lang w:val="en-GB"/>
        </w:rPr>
        <w:footnoteRef/>
      </w:r>
      <w:r w:rsidRPr="00AB3FF5">
        <w:rPr>
          <w:rFonts w:ascii="Times New Roman" w:hAnsi="Times New Roman"/>
          <w:sz w:val="18"/>
          <w:szCs w:val="18"/>
          <w:lang w:val="en-GB"/>
        </w:rPr>
        <w:t xml:space="preserve"> </w:t>
      </w:r>
      <w:r w:rsidRPr="00AB3FF5">
        <w:rPr>
          <w:rFonts w:ascii="Times New Roman" w:hAnsi="Times New Roman"/>
          <w:bCs/>
          <w:sz w:val="18"/>
          <w:szCs w:val="18"/>
          <w:lang w:val="en-GB"/>
        </w:rPr>
        <w:t>Official Gazette of RS No.107/15</w:t>
      </w:r>
    </w:p>
  </w:footnote>
  <w:footnote w:id="4">
    <w:p w:rsidR="00CE183D" w:rsidRPr="00AB3FF5" w:rsidRDefault="00CE183D">
      <w:pPr>
        <w:pStyle w:val="FootnoteText"/>
        <w:rPr>
          <w:rFonts w:ascii="Times New Roman" w:hAnsi="Times New Roman"/>
          <w:sz w:val="18"/>
          <w:szCs w:val="18"/>
          <w:lang w:val="en-GB"/>
        </w:rPr>
      </w:pPr>
      <w:r w:rsidRPr="00AB3FF5">
        <w:rPr>
          <w:rStyle w:val="FootnoteReference"/>
          <w:rFonts w:ascii="Times New Roman" w:hAnsi="Times New Roman"/>
          <w:sz w:val="18"/>
          <w:szCs w:val="18"/>
          <w:lang w:val="en-GB"/>
        </w:rPr>
        <w:footnoteRef/>
      </w:r>
      <w:r w:rsidRPr="00AB3FF5">
        <w:rPr>
          <w:rFonts w:ascii="Times New Roman" w:hAnsi="Times New Roman"/>
          <w:bCs/>
          <w:sz w:val="18"/>
          <w:szCs w:val="18"/>
          <w:lang w:val="en-GB"/>
        </w:rPr>
        <w:t xml:space="preserve"> Official Gazette of RS No.8/16</w:t>
      </w:r>
      <w:r w:rsidRPr="00AB3FF5">
        <w:rPr>
          <w:rFonts w:ascii="Times New Roman" w:hAnsi="Times New Roman"/>
          <w:sz w:val="18"/>
          <w:szCs w:val="18"/>
          <w:lang w:val="en-GB"/>
        </w:rPr>
        <w:t xml:space="preserve"> </w:t>
      </w:r>
    </w:p>
  </w:footnote>
  <w:footnote w:id="5">
    <w:p w:rsidR="00CE183D" w:rsidRPr="00AB3FF5" w:rsidRDefault="00CE183D">
      <w:pPr>
        <w:pStyle w:val="FootnoteText"/>
        <w:rPr>
          <w:lang w:val="en-GB"/>
        </w:rPr>
      </w:pPr>
      <w:r w:rsidRPr="00AB3FF5">
        <w:rPr>
          <w:rStyle w:val="FootnoteReference"/>
          <w:rFonts w:ascii="Times New Roman" w:hAnsi="Times New Roman"/>
          <w:sz w:val="18"/>
          <w:szCs w:val="18"/>
          <w:lang w:val="en-GB"/>
        </w:rPr>
        <w:footnoteRef/>
      </w:r>
      <w:r w:rsidRPr="00AB3FF5">
        <w:rPr>
          <w:rFonts w:ascii="Times New Roman" w:hAnsi="Times New Roman"/>
          <w:sz w:val="18"/>
          <w:szCs w:val="18"/>
          <w:lang w:val="en-GB"/>
        </w:rPr>
        <w:t xml:space="preserve"> Official Gazette of RS No.</w:t>
      </w:r>
      <w:r w:rsidRPr="00AB3FF5">
        <w:rPr>
          <w:rFonts w:ascii="Times New Roman" w:hAnsi="Times New Roman"/>
          <w:bCs/>
          <w:sz w:val="18"/>
          <w:szCs w:val="18"/>
          <w:lang w:val="en-GB"/>
        </w:rPr>
        <w:t>18/16</w:t>
      </w:r>
    </w:p>
  </w:footnote>
  <w:footnote w:id="6">
    <w:p w:rsidR="00CE183D" w:rsidRPr="00AB3FF5" w:rsidRDefault="00CE183D">
      <w:pPr>
        <w:pStyle w:val="FootnoteText"/>
        <w:rPr>
          <w:rFonts w:ascii="Times New Roman" w:hAnsi="Times New Roman"/>
          <w:sz w:val="18"/>
          <w:szCs w:val="18"/>
          <w:lang w:val="en-GB"/>
        </w:rPr>
      </w:pPr>
      <w:r w:rsidRPr="00AB3FF5">
        <w:rPr>
          <w:rStyle w:val="FootnoteReference"/>
          <w:rFonts w:ascii="Times New Roman" w:hAnsi="Times New Roman"/>
          <w:sz w:val="18"/>
          <w:szCs w:val="18"/>
          <w:lang w:val="en-GB"/>
        </w:rPr>
        <w:footnoteRef/>
      </w:r>
      <w:r w:rsidRPr="00AB3FF5">
        <w:rPr>
          <w:rFonts w:ascii="Times New Roman" w:hAnsi="Times New Roman"/>
          <w:sz w:val="18"/>
          <w:szCs w:val="18"/>
          <w:lang w:val="en-GB"/>
        </w:rPr>
        <w:t xml:space="preserve"> Official Gazette of RS No.</w:t>
      </w:r>
      <w:r w:rsidRPr="00AB3FF5">
        <w:rPr>
          <w:rFonts w:ascii="Times New Roman" w:hAnsi="Times New Roman"/>
          <w:bCs/>
          <w:sz w:val="18"/>
          <w:szCs w:val="18"/>
          <w:lang w:val="en-GB"/>
        </w:rPr>
        <w:t>36/15</w:t>
      </w:r>
    </w:p>
  </w:footnote>
  <w:footnote w:id="7">
    <w:p w:rsidR="00CE183D" w:rsidRPr="00AB3FF5" w:rsidRDefault="00CE183D">
      <w:pPr>
        <w:pStyle w:val="FootnoteText"/>
        <w:rPr>
          <w:lang w:val="en-GB"/>
        </w:rPr>
      </w:pPr>
      <w:r w:rsidRPr="00AB3FF5">
        <w:rPr>
          <w:rStyle w:val="FootnoteReference"/>
          <w:rFonts w:ascii="Times New Roman" w:hAnsi="Times New Roman"/>
          <w:sz w:val="18"/>
          <w:szCs w:val="18"/>
          <w:lang w:val="en-GB"/>
        </w:rPr>
        <w:footnoteRef/>
      </w:r>
      <w:r w:rsidRPr="00AB3FF5">
        <w:rPr>
          <w:rFonts w:ascii="Times New Roman" w:hAnsi="Times New Roman"/>
          <w:sz w:val="18"/>
          <w:szCs w:val="18"/>
          <w:lang w:val="en-GB"/>
        </w:rPr>
        <w:t xml:space="preserve"> Government's </w:t>
      </w:r>
      <w:r>
        <w:rPr>
          <w:rFonts w:ascii="Times New Roman" w:hAnsi="Times New Roman"/>
          <w:sz w:val="18"/>
          <w:szCs w:val="18"/>
          <w:lang w:val="en-GB"/>
        </w:rPr>
        <w:t>Conclusion</w:t>
      </w:r>
      <w:r w:rsidRPr="00AB3FF5">
        <w:rPr>
          <w:rFonts w:ascii="Times New Roman" w:hAnsi="Times New Roman"/>
          <w:sz w:val="18"/>
          <w:szCs w:val="18"/>
          <w:lang w:val="en-GB"/>
        </w:rPr>
        <w:t xml:space="preserve"> 05 number 021-14201/2015 of 30 December 2015</w:t>
      </w:r>
    </w:p>
  </w:footnote>
  <w:footnote w:id="8">
    <w:p w:rsidR="00CE183D" w:rsidRPr="00AB3FF5" w:rsidRDefault="00CE183D" w:rsidP="00787A62">
      <w:pPr>
        <w:pStyle w:val="FootnoteText"/>
        <w:jc w:val="both"/>
        <w:rPr>
          <w:rFonts w:ascii="Times New Roman" w:hAnsi="Times New Roman"/>
          <w:sz w:val="18"/>
          <w:szCs w:val="18"/>
          <w:lang w:val="en-GB"/>
        </w:rPr>
      </w:pPr>
      <w:r w:rsidRPr="00AB3FF5">
        <w:rPr>
          <w:rStyle w:val="FootnoteReference"/>
          <w:rFonts w:ascii="Times New Roman" w:hAnsi="Times New Roman"/>
          <w:sz w:val="18"/>
          <w:szCs w:val="18"/>
          <w:lang w:val="en-GB"/>
        </w:rPr>
        <w:footnoteRef/>
      </w:r>
      <w:r w:rsidRPr="00AB3FF5">
        <w:rPr>
          <w:rFonts w:ascii="Times New Roman" w:hAnsi="Times New Roman"/>
          <w:sz w:val="18"/>
          <w:szCs w:val="18"/>
          <w:lang w:val="en-GB"/>
        </w:rPr>
        <w:t xml:space="preserve"> Decision No. </w:t>
      </w:r>
      <w:r w:rsidRPr="00AB3FF5">
        <w:rPr>
          <w:rFonts w:ascii="Times New Roman" w:hAnsi="Times New Roman"/>
          <w:sz w:val="18"/>
          <w:szCs w:val="18"/>
          <w:lang w:val="en-GB" w:eastAsia="en-US"/>
        </w:rPr>
        <w:t>06-00-377/2015-04 of 20 January 2016</w:t>
      </w:r>
    </w:p>
  </w:footnote>
  <w:footnote w:id="9">
    <w:p w:rsidR="00CE183D" w:rsidRPr="00AB3FF5" w:rsidRDefault="00CE183D" w:rsidP="00787A62">
      <w:pPr>
        <w:pStyle w:val="FootnoteText"/>
        <w:jc w:val="both"/>
        <w:rPr>
          <w:rFonts w:ascii="Times New Roman" w:hAnsi="Times New Roman"/>
          <w:sz w:val="18"/>
          <w:szCs w:val="18"/>
          <w:lang w:val="en-GB"/>
        </w:rPr>
      </w:pPr>
      <w:r w:rsidRPr="00AB3FF5">
        <w:rPr>
          <w:rStyle w:val="FootnoteReference"/>
          <w:rFonts w:ascii="Times New Roman" w:hAnsi="Times New Roman"/>
          <w:sz w:val="18"/>
          <w:szCs w:val="18"/>
          <w:lang w:val="en-GB"/>
        </w:rPr>
        <w:footnoteRef/>
      </w:r>
      <w:hyperlink r:id="rId1" w:history="1">
        <w:r w:rsidRPr="00AB3FF5">
          <w:rPr>
            <w:rStyle w:val="Hyperlink"/>
            <w:rFonts w:ascii="Times New Roman" w:hAnsi="Times New Roman"/>
            <w:sz w:val="18"/>
            <w:szCs w:val="18"/>
            <w:lang w:val="en-GB"/>
          </w:rPr>
          <w:t>http://civilnodrustvo.gov.rs/vest/partnerstvo-za-otvorenu-upravu:-kandidatura-za-%C4%8Dlana-radne-grupe.37.html?newsId=689</w:t>
        </w:r>
      </w:hyperlink>
    </w:p>
  </w:footnote>
  <w:footnote w:id="10">
    <w:p w:rsidR="00CE183D" w:rsidRPr="00AB3FF5" w:rsidRDefault="00CE183D" w:rsidP="00787A62">
      <w:pPr>
        <w:pStyle w:val="FootnoteText"/>
        <w:jc w:val="both"/>
        <w:rPr>
          <w:rFonts w:ascii="Times New Roman" w:hAnsi="Times New Roman"/>
          <w:sz w:val="18"/>
          <w:szCs w:val="18"/>
          <w:lang w:val="en-GB"/>
        </w:rPr>
      </w:pPr>
      <w:r w:rsidRPr="00AB3FF5">
        <w:rPr>
          <w:rStyle w:val="FootnoteReference"/>
          <w:rFonts w:ascii="Times New Roman" w:hAnsi="Times New Roman"/>
          <w:sz w:val="18"/>
          <w:szCs w:val="18"/>
          <w:lang w:val="en-GB"/>
        </w:rPr>
        <w:footnoteRef/>
      </w:r>
      <w:r w:rsidRPr="00AB3FF5">
        <w:rPr>
          <w:rFonts w:ascii="Times New Roman" w:hAnsi="Times New Roman"/>
          <w:sz w:val="18"/>
          <w:szCs w:val="18"/>
          <w:lang w:val="en-GB"/>
        </w:rPr>
        <w:t xml:space="preserve"> </w:t>
      </w:r>
      <w:hyperlink r:id="rId2" w:history="1">
        <w:r w:rsidRPr="00AB3FF5">
          <w:rPr>
            <w:rStyle w:val="Hyperlink"/>
            <w:rFonts w:ascii="Times New Roman" w:hAnsi="Times New Roman"/>
            <w:sz w:val="18"/>
            <w:szCs w:val="18"/>
            <w:lang w:val="en-GB"/>
          </w:rPr>
          <w:t>http://civilnodrustvo.gov.rs/vest/partnerstvo-za-otvorenu-upravu:-doneta-odluka--o-o-izboru-%C4%8Dlanova-i-zamenika-%C4%8Dlanova.37.html?newsId=699</w:t>
        </w:r>
      </w:hyperlink>
    </w:p>
    <w:p w:rsidR="00CE183D" w:rsidRPr="00AB3FF5" w:rsidRDefault="00CE183D" w:rsidP="00787A62">
      <w:pPr>
        <w:pStyle w:val="FootnoteText"/>
        <w:jc w:val="both"/>
        <w:rPr>
          <w:rFonts w:ascii="Times New Roman" w:hAnsi="Times New Roman"/>
          <w:sz w:val="18"/>
          <w:szCs w:val="18"/>
          <w:lang w:val="en-GB"/>
        </w:rPr>
      </w:pPr>
      <w:hyperlink r:id="rId3" w:history="1">
        <w:r w:rsidRPr="00AB3FF5">
          <w:rPr>
            <w:rStyle w:val="Hyperlink"/>
            <w:rFonts w:ascii="Times New Roman" w:hAnsi="Times New Roman"/>
            <w:sz w:val="18"/>
            <w:szCs w:val="18"/>
            <w:lang w:val="en-GB"/>
          </w:rPr>
          <w:t>http://civilnodrustvo.gov.rs/upload/documents/Kancelarija/Dokumenta_Kancelarije/Konacna%20Odluka%20Komisije%20RG%20OGP.pdf</w:t>
        </w:r>
      </w:hyperlink>
    </w:p>
    <w:p w:rsidR="00CE183D" w:rsidRPr="00AB3FF5" w:rsidRDefault="00CE183D" w:rsidP="00787A62">
      <w:pPr>
        <w:pStyle w:val="FootnoteText"/>
        <w:jc w:val="both"/>
        <w:rPr>
          <w:rFonts w:ascii="Times New Roman" w:hAnsi="Times New Roman"/>
          <w:sz w:val="18"/>
          <w:szCs w:val="18"/>
          <w:highlight w:val="green"/>
          <w:lang w:val="en-GB"/>
        </w:rPr>
      </w:pPr>
    </w:p>
    <w:p w:rsidR="00CE183D" w:rsidRPr="00AB3FF5" w:rsidRDefault="00CE183D" w:rsidP="00787A62">
      <w:pPr>
        <w:pStyle w:val="FootnoteText"/>
        <w:jc w:val="both"/>
        <w:rPr>
          <w:rFonts w:ascii="Times New Roman" w:hAnsi="Times New Roman"/>
          <w:sz w:val="18"/>
          <w:szCs w:val="18"/>
          <w:lang w:val="en-GB"/>
        </w:rPr>
      </w:pPr>
    </w:p>
  </w:footnote>
  <w:footnote w:id="11">
    <w:p w:rsidR="00CE183D" w:rsidRPr="00AB3FF5" w:rsidRDefault="00CE183D" w:rsidP="00787A62">
      <w:pPr>
        <w:pStyle w:val="FootnoteText"/>
        <w:jc w:val="both"/>
        <w:rPr>
          <w:rFonts w:ascii="Times New Roman" w:hAnsi="Times New Roman"/>
          <w:sz w:val="18"/>
          <w:szCs w:val="18"/>
          <w:lang w:val="en-GB"/>
        </w:rPr>
      </w:pPr>
      <w:r w:rsidRPr="00AB3FF5">
        <w:rPr>
          <w:rStyle w:val="FootnoteReference"/>
          <w:rFonts w:ascii="Times New Roman" w:hAnsi="Times New Roman"/>
          <w:sz w:val="18"/>
          <w:szCs w:val="18"/>
          <w:lang w:val="en-GB"/>
        </w:rPr>
        <w:footnoteRef/>
      </w:r>
      <w:r w:rsidRPr="00AB3FF5">
        <w:rPr>
          <w:rFonts w:ascii="Times New Roman" w:hAnsi="Times New Roman"/>
          <w:sz w:val="18"/>
          <w:szCs w:val="18"/>
          <w:lang w:val="en-GB"/>
        </w:rPr>
        <w:t xml:space="preserve"> </w:t>
      </w:r>
      <w:hyperlink r:id="rId4" w:history="1">
        <w:r w:rsidRPr="00AB3FF5">
          <w:rPr>
            <w:rStyle w:val="Hyperlink"/>
            <w:rFonts w:ascii="Times New Roman" w:hAnsi="Times New Roman"/>
            <w:sz w:val="18"/>
            <w:szCs w:val="18"/>
            <w:lang w:val="en-GB"/>
          </w:rPr>
          <w:t>http://www.mduls.gov.rs/latinica/partnerstvo-otv-upravu-2017.php</w:t>
        </w:r>
      </w:hyperlink>
    </w:p>
  </w:footnote>
  <w:footnote w:id="12">
    <w:p w:rsidR="00CE183D" w:rsidRPr="00AB3FF5" w:rsidRDefault="00CE183D" w:rsidP="00787A62">
      <w:pPr>
        <w:pStyle w:val="FootnoteText"/>
        <w:jc w:val="both"/>
        <w:rPr>
          <w:rFonts w:ascii="Times New Roman" w:hAnsi="Times New Roman"/>
          <w:sz w:val="18"/>
          <w:szCs w:val="18"/>
          <w:lang w:val="en-GB"/>
        </w:rPr>
      </w:pPr>
      <w:r w:rsidRPr="00AB3FF5">
        <w:rPr>
          <w:rStyle w:val="FootnoteReference"/>
          <w:rFonts w:ascii="Times New Roman" w:hAnsi="Times New Roman"/>
          <w:sz w:val="18"/>
          <w:szCs w:val="18"/>
          <w:lang w:val="en-GB"/>
        </w:rPr>
        <w:footnoteRef/>
      </w:r>
      <w:hyperlink r:id="rId5" w:history="1">
        <w:r w:rsidRPr="00AB3FF5">
          <w:rPr>
            <w:rStyle w:val="Hyperlink"/>
            <w:rFonts w:ascii="Times New Roman" w:hAnsi="Times New Roman"/>
            <w:sz w:val="18"/>
            <w:szCs w:val="18"/>
            <w:lang w:val="en-GB"/>
          </w:rPr>
          <w:t>http://www.civilnodrustvo.gov.rs/%D0%B2%D0%B5%D1%81%D1%82/%D0%BF%D0%B0%D1%80%D1%82%D0%BD%D0%B5%D1%80%D1%81%D1%82%D0%B2%D0%BE-%D0%B7%D0%B0-%D0%BE%D1%82%D0%B2%D0%BE%D1%80%D0%B5%D0%BD%D1%83-%D1%83%D0%BF%D1%80%D0%B0%D0%B2%D1%83:-%D0%BA%D0%BE%D0%BD%D1%81%D1%83%D0%BB%D1%82%D0%B0%D1%86%D0%B8%D1%98%D0%B5-%D1%81%D0%B0-%D1%86%D0%B8%D0%B2%D0%B8%D0%BB%D0%BD%D0%B8%D0%BC-%D0%B4%D1%80%D1%83%D1%88%D1%82%D0%B2%D0%BE%D0%BC.74.html?newsId=705</w:t>
        </w:r>
      </w:hyperlink>
    </w:p>
  </w:footnote>
  <w:footnote w:id="13">
    <w:p w:rsidR="00CE183D" w:rsidRPr="00AB3FF5" w:rsidRDefault="00CE183D" w:rsidP="00787A62">
      <w:pPr>
        <w:pStyle w:val="FootnoteText"/>
        <w:jc w:val="both"/>
        <w:rPr>
          <w:rFonts w:ascii="Times New Roman" w:hAnsi="Times New Roman"/>
          <w:sz w:val="18"/>
          <w:szCs w:val="18"/>
          <w:lang w:val="en-GB"/>
        </w:rPr>
      </w:pPr>
      <w:r w:rsidRPr="00AB3FF5">
        <w:rPr>
          <w:rStyle w:val="FootnoteReference"/>
          <w:rFonts w:ascii="Times New Roman" w:hAnsi="Times New Roman"/>
          <w:sz w:val="18"/>
          <w:szCs w:val="18"/>
          <w:lang w:val="en-GB"/>
        </w:rPr>
        <w:footnoteRef/>
      </w:r>
      <w:r w:rsidRPr="00AB3FF5">
        <w:rPr>
          <w:rFonts w:ascii="Times New Roman" w:hAnsi="Times New Roman"/>
          <w:sz w:val="18"/>
          <w:szCs w:val="18"/>
          <w:lang w:val="en-GB"/>
        </w:rPr>
        <w:t xml:space="preserve"> </w:t>
      </w:r>
      <w:hyperlink r:id="rId6" w:history="1">
        <w:r w:rsidRPr="00AB3FF5">
          <w:rPr>
            <w:rStyle w:val="Hyperlink"/>
            <w:rFonts w:ascii="Times New Roman" w:hAnsi="Times New Roman"/>
            <w:sz w:val="18"/>
            <w:szCs w:val="18"/>
            <w:lang w:val="en-GB"/>
          </w:rPr>
          <w:t>http://www.mduls.gov.rs/latinica/partnerstvo-otv-upravu-2017.php</w:t>
        </w:r>
      </w:hyperlink>
    </w:p>
  </w:footnote>
  <w:footnote w:id="14">
    <w:p w:rsidR="00CE183D" w:rsidRPr="00AB3FF5" w:rsidRDefault="00CE183D" w:rsidP="00787A62">
      <w:pPr>
        <w:pStyle w:val="FootnoteText"/>
        <w:jc w:val="both"/>
        <w:rPr>
          <w:lang w:val="en-GB"/>
        </w:rPr>
      </w:pPr>
      <w:r w:rsidRPr="00AB3FF5">
        <w:rPr>
          <w:rStyle w:val="FootnoteReference"/>
          <w:rFonts w:ascii="Times New Roman" w:hAnsi="Times New Roman"/>
          <w:sz w:val="18"/>
          <w:szCs w:val="18"/>
          <w:lang w:val="en-GB"/>
        </w:rPr>
        <w:footnoteRef/>
      </w:r>
      <w:r w:rsidRPr="00AB3FF5">
        <w:rPr>
          <w:rFonts w:ascii="Times New Roman" w:hAnsi="Times New Roman"/>
          <w:sz w:val="18"/>
          <w:szCs w:val="18"/>
          <w:lang w:val="en-GB"/>
        </w:rPr>
        <w:t xml:space="preserve"> </w:t>
      </w:r>
      <w:hyperlink r:id="rId7" w:anchor="dokumenta" w:history="1">
        <w:r w:rsidRPr="00AB3FF5">
          <w:rPr>
            <w:rStyle w:val="Hyperlink"/>
            <w:rFonts w:ascii="Times New Roman" w:hAnsi="Times New Roman"/>
            <w:sz w:val="18"/>
            <w:szCs w:val="18"/>
            <w:lang w:val="en-GB"/>
          </w:rPr>
          <w:t>http://ogp.rs/akcioni-plan-2016-2017/#dokumenta</w:t>
        </w:r>
      </w:hyperlink>
    </w:p>
  </w:footnote>
  <w:footnote w:id="15">
    <w:p w:rsidR="00CE183D" w:rsidRPr="00AB3FF5" w:rsidRDefault="00CE183D" w:rsidP="0059024F">
      <w:pPr>
        <w:pStyle w:val="FootnoteText"/>
        <w:rPr>
          <w:rFonts w:ascii="Times New Roman" w:hAnsi="Times New Roman"/>
          <w:sz w:val="18"/>
          <w:szCs w:val="18"/>
          <w:lang w:val="en-GB"/>
        </w:rPr>
      </w:pPr>
      <w:r w:rsidRPr="00AB3FF5">
        <w:rPr>
          <w:rStyle w:val="FootnoteReference"/>
          <w:rFonts w:ascii="Times New Roman" w:hAnsi="Times New Roman"/>
          <w:sz w:val="18"/>
          <w:szCs w:val="18"/>
          <w:lang w:val="en-GB"/>
        </w:rPr>
        <w:footnoteRef/>
      </w:r>
      <w:r w:rsidRPr="00AB3FF5">
        <w:rPr>
          <w:rFonts w:ascii="Times New Roman" w:hAnsi="Times New Roman"/>
          <w:sz w:val="18"/>
          <w:szCs w:val="18"/>
          <w:lang w:val="en-GB"/>
        </w:rPr>
        <w:t xml:space="preserve"> </w:t>
      </w:r>
      <w:hyperlink r:id="rId8" w:history="1">
        <w:r w:rsidRPr="00AB3FF5">
          <w:rPr>
            <w:rStyle w:val="Hyperlink"/>
            <w:rFonts w:ascii="Times New Roman" w:hAnsi="Times New Roman"/>
            <w:sz w:val="18"/>
            <w:szCs w:val="18"/>
            <w:lang w:val="en-GB"/>
          </w:rPr>
          <w:t>http://www.mduls.gov.rs/latinica/partnerstvo-za-otvorenu-upravu.php</w:t>
        </w:r>
      </w:hyperlink>
    </w:p>
  </w:footnote>
  <w:footnote w:id="16">
    <w:p w:rsidR="00CE183D" w:rsidRPr="00AB3FF5" w:rsidRDefault="00CE183D">
      <w:pPr>
        <w:pStyle w:val="FootnoteText"/>
        <w:rPr>
          <w:rFonts w:ascii="Times New Roman" w:hAnsi="Times New Roman"/>
          <w:sz w:val="18"/>
          <w:szCs w:val="18"/>
          <w:lang w:val="en-GB"/>
        </w:rPr>
      </w:pPr>
      <w:r w:rsidRPr="00AB3FF5">
        <w:rPr>
          <w:rStyle w:val="FootnoteReference"/>
          <w:rFonts w:ascii="Times New Roman" w:hAnsi="Times New Roman"/>
          <w:sz w:val="18"/>
          <w:szCs w:val="18"/>
          <w:lang w:val="en-GB"/>
        </w:rPr>
        <w:footnoteRef/>
      </w:r>
      <w:r w:rsidRPr="00AB3FF5">
        <w:rPr>
          <w:rFonts w:ascii="Times New Roman" w:hAnsi="Times New Roman"/>
          <w:sz w:val="18"/>
          <w:szCs w:val="18"/>
          <w:lang w:val="en-GB"/>
        </w:rPr>
        <w:t xml:space="preserve"> </w:t>
      </w:r>
      <w:hyperlink r:id="rId9" w:history="1">
        <w:r w:rsidRPr="00AB3FF5">
          <w:rPr>
            <w:rStyle w:val="Hyperlink"/>
            <w:rFonts w:ascii="Times New Roman" w:hAnsi="Times New Roman"/>
            <w:sz w:val="18"/>
            <w:szCs w:val="18"/>
            <w:lang w:val="en-GB"/>
          </w:rPr>
          <w:t>http://civilnodrustvo.gov.rs/%D0%B2%D0%B5%D1%81%D1%82/%D1%98%D0%B0%D0%B2%D0%BD%D0%B8-%D0%BF%D0%BE%D0%B7%D0%B8%D0%B2-%D0%B7%D0%B0-%D1%83%D1%87%D0%B5%D1%88%D1%9B%D0%B5-%D1%83-%D1%98%D0%B0%D0%B2%D0%BD%D0%B8%D0%BC-%D0%BA%D0%BE%D0%BD%D1%81%D1%83%D0%BB%D1%82%D0%B0%D1%86%D0%B8%D1%98%D0%B0%D0%BC%D0%B0-%D0%BE-%D0%B0%D0%BA%D1%86%D0%B8%D0%BE%D0%BD%D0%BE%D0%BC-%D0%BF%D0%BB%D0%B0%D0%BD%D1%83-%D0%BF%D0%B0%D1%80%D1%82%D0%BD%D0%B5%D1%80%D1%81%D1%82%D0%B2%D0%B0-%D0%B7%D0%B0-%D0%BE%D1%82%D0%B2%D0%BE%D1%80%D0%B5%D0%BD%D1%83-%D1%83%D0%BF%D1%80%D0%B0%D0%B2%D1%83-20162017.74.html?newsId=743</w:t>
        </w:r>
      </w:hyperlink>
    </w:p>
  </w:footnote>
  <w:footnote w:id="17">
    <w:p w:rsidR="00CE183D" w:rsidRPr="00AB3FF5" w:rsidRDefault="00CE183D">
      <w:pPr>
        <w:pStyle w:val="FootnoteText"/>
        <w:rPr>
          <w:rFonts w:ascii="Times New Roman" w:hAnsi="Times New Roman"/>
          <w:sz w:val="18"/>
          <w:szCs w:val="18"/>
          <w:lang w:val="en-GB"/>
        </w:rPr>
      </w:pPr>
      <w:r w:rsidRPr="00AB3FF5">
        <w:rPr>
          <w:rStyle w:val="FootnoteReference"/>
          <w:rFonts w:ascii="Times New Roman" w:hAnsi="Times New Roman"/>
          <w:sz w:val="18"/>
          <w:szCs w:val="18"/>
          <w:lang w:val="en-GB"/>
        </w:rPr>
        <w:footnoteRef/>
      </w:r>
      <w:r w:rsidRPr="00AB3FF5">
        <w:rPr>
          <w:rFonts w:ascii="Times New Roman" w:hAnsi="Times New Roman"/>
          <w:sz w:val="18"/>
          <w:szCs w:val="18"/>
          <w:lang w:val="en-GB"/>
        </w:rPr>
        <w:t xml:space="preserve"> </w:t>
      </w:r>
      <w:hyperlink r:id="rId10" w:history="1">
        <w:r w:rsidRPr="00AB3FF5">
          <w:rPr>
            <w:rStyle w:val="Hyperlink"/>
            <w:rFonts w:ascii="Times New Roman" w:hAnsi="Times New Roman"/>
            <w:sz w:val="18"/>
            <w:szCs w:val="18"/>
            <w:lang w:val="en-GB"/>
          </w:rPr>
          <w:t>http://ogp.rs/vesti/javni-poziv-za-ucesce-u-javnim-konsultacijama-o-akcionom-planu-za-sprovodenje-pou-inicijative/</w:t>
        </w:r>
      </w:hyperlink>
    </w:p>
  </w:footnote>
  <w:footnote w:id="18">
    <w:p w:rsidR="00CE183D" w:rsidRPr="00AB3FF5" w:rsidRDefault="00CE183D">
      <w:pPr>
        <w:pStyle w:val="FootnoteText"/>
        <w:rPr>
          <w:rFonts w:ascii="Times New Roman" w:hAnsi="Times New Roman"/>
          <w:sz w:val="18"/>
          <w:szCs w:val="18"/>
          <w:lang w:val="en-GB"/>
        </w:rPr>
      </w:pPr>
      <w:r w:rsidRPr="00AB3FF5">
        <w:rPr>
          <w:rStyle w:val="FootnoteReference"/>
          <w:rFonts w:ascii="Times New Roman" w:hAnsi="Times New Roman"/>
          <w:sz w:val="18"/>
          <w:szCs w:val="18"/>
          <w:lang w:val="en-GB"/>
        </w:rPr>
        <w:footnoteRef/>
      </w:r>
      <w:r w:rsidRPr="00AB3FF5">
        <w:rPr>
          <w:rFonts w:ascii="Times New Roman" w:hAnsi="Times New Roman"/>
          <w:sz w:val="18"/>
          <w:szCs w:val="18"/>
          <w:lang w:val="en-GB"/>
        </w:rPr>
        <w:t xml:space="preserve"> </w:t>
      </w:r>
      <w:hyperlink r:id="rId11" w:history="1">
        <w:r w:rsidRPr="00AB3FF5">
          <w:rPr>
            <w:rStyle w:val="Hyperlink"/>
            <w:rFonts w:ascii="Times New Roman" w:hAnsi="Times New Roman"/>
            <w:sz w:val="18"/>
            <w:szCs w:val="18"/>
            <w:lang w:val="en-GB"/>
          </w:rPr>
          <w:t>http://www.mduls.gov.rs/partnerstvo-za-otvorenu-upravu.php</w:t>
        </w:r>
      </w:hyperlink>
    </w:p>
  </w:footnote>
  <w:footnote w:id="19">
    <w:p w:rsidR="00CE183D" w:rsidRPr="00AB3FF5" w:rsidRDefault="00CE183D">
      <w:pPr>
        <w:pStyle w:val="FootnoteText"/>
        <w:rPr>
          <w:rFonts w:ascii="Times New Roman" w:hAnsi="Times New Roman"/>
          <w:sz w:val="18"/>
          <w:szCs w:val="18"/>
          <w:lang w:val="en-GB"/>
        </w:rPr>
      </w:pPr>
      <w:r w:rsidRPr="00AB3FF5">
        <w:rPr>
          <w:rStyle w:val="FootnoteReference"/>
          <w:rFonts w:ascii="Times New Roman" w:hAnsi="Times New Roman"/>
          <w:sz w:val="18"/>
          <w:szCs w:val="18"/>
          <w:lang w:val="en-GB"/>
        </w:rPr>
        <w:footnoteRef/>
      </w:r>
      <w:r w:rsidRPr="00AB3FF5">
        <w:rPr>
          <w:rFonts w:ascii="Times New Roman" w:hAnsi="Times New Roman"/>
          <w:sz w:val="18"/>
          <w:szCs w:val="18"/>
          <w:lang w:val="en-GB"/>
        </w:rPr>
        <w:t xml:space="preserve"> </w:t>
      </w:r>
      <w:hyperlink r:id="rId12" w:history="1">
        <w:r w:rsidRPr="00AB3FF5">
          <w:rPr>
            <w:rStyle w:val="Hyperlink"/>
            <w:rFonts w:ascii="Times New Roman" w:hAnsi="Times New Roman"/>
            <w:sz w:val="18"/>
            <w:szCs w:val="18"/>
            <w:lang w:val="en-GB"/>
          </w:rPr>
          <w:t>https://goo.gl/AwW91X</w:t>
        </w:r>
      </w:hyperlink>
    </w:p>
  </w:footnote>
  <w:footnote w:id="20">
    <w:p w:rsidR="00CE183D" w:rsidRPr="00AB3FF5" w:rsidRDefault="00CE183D">
      <w:pPr>
        <w:pStyle w:val="FootnoteText"/>
        <w:rPr>
          <w:rFonts w:ascii="Times New Roman" w:hAnsi="Times New Roman"/>
          <w:sz w:val="18"/>
          <w:szCs w:val="18"/>
          <w:lang w:val="en-GB"/>
        </w:rPr>
      </w:pPr>
      <w:r w:rsidRPr="00AB3FF5">
        <w:rPr>
          <w:rStyle w:val="FootnoteReference"/>
          <w:rFonts w:ascii="Times New Roman" w:hAnsi="Times New Roman"/>
          <w:sz w:val="18"/>
          <w:szCs w:val="18"/>
          <w:lang w:val="en-GB"/>
        </w:rPr>
        <w:footnoteRef/>
      </w:r>
      <w:r w:rsidRPr="00AB3FF5">
        <w:rPr>
          <w:rFonts w:ascii="Times New Roman" w:hAnsi="Times New Roman"/>
          <w:sz w:val="18"/>
          <w:szCs w:val="18"/>
          <w:lang w:val="en-GB"/>
        </w:rPr>
        <w:t xml:space="preserve"> </w:t>
      </w:r>
      <w:hyperlink r:id="rId13" w:history="1">
        <w:r w:rsidRPr="00AB3FF5">
          <w:rPr>
            <w:rStyle w:val="Hyperlink"/>
            <w:rFonts w:ascii="Times New Roman" w:hAnsi="Times New Roman"/>
            <w:sz w:val="18"/>
            <w:szCs w:val="18"/>
            <w:lang w:val="en-GB"/>
          </w:rPr>
          <w:t>http://ogp.rs/vesti/izvestaj-o-sprovedenim-javnim-konsultacijama/</w:t>
        </w:r>
      </w:hyperlink>
    </w:p>
    <w:p w:rsidR="00CE183D" w:rsidRPr="00AB3FF5" w:rsidRDefault="00CE183D">
      <w:pPr>
        <w:pStyle w:val="FootnoteText"/>
        <w:rPr>
          <w:lang w:val="en-GB"/>
        </w:rPr>
      </w:pPr>
    </w:p>
  </w:footnote>
  <w:footnote w:id="21">
    <w:p w:rsidR="00CE183D" w:rsidRPr="00AB3FF5" w:rsidRDefault="00CE183D">
      <w:pPr>
        <w:pStyle w:val="FootnoteText"/>
        <w:rPr>
          <w:lang w:val="en-GB"/>
        </w:rPr>
      </w:pPr>
      <w:r w:rsidRPr="00AB3FF5">
        <w:rPr>
          <w:rStyle w:val="FootnoteReference"/>
          <w:lang w:val="en-GB"/>
        </w:rPr>
        <w:footnoteRef/>
      </w:r>
      <w:r w:rsidRPr="00AB3FF5">
        <w:rPr>
          <w:lang w:val="en-GB"/>
        </w:rPr>
        <w:t xml:space="preserve"> </w:t>
      </w:r>
      <w:r w:rsidRPr="00AB3FF5">
        <w:rPr>
          <w:rFonts w:ascii="Times New Roman" w:hAnsi="Times New Roman"/>
          <w:sz w:val="18"/>
          <w:szCs w:val="18"/>
          <w:lang w:val="en-GB"/>
        </w:rPr>
        <w:t>This commitment is envisaged by the Action Plan on Implementation of the Strategy for Regulatory Reform and Improved Public Policy Management in the Period 2016-2017; however, since it is relevant in terms of OGP values, it has also been included in this Action Plan</w:t>
      </w:r>
      <w:r w:rsidRPr="00AB3FF5">
        <w:rPr>
          <w:lang w:val="en-GB"/>
        </w:rPr>
        <w:t>.</w:t>
      </w:r>
    </w:p>
  </w:footnote>
  <w:footnote w:id="22">
    <w:p w:rsidR="00CE183D" w:rsidRPr="00AB3FF5" w:rsidRDefault="00CE183D">
      <w:pPr>
        <w:pStyle w:val="FootnoteText"/>
        <w:rPr>
          <w:rFonts w:ascii="Times New Roman" w:hAnsi="Times New Roman"/>
          <w:sz w:val="18"/>
          <w:szCs w:val="18"/>
          <w:lang w:val="en-GB"/>
        </w:rPr>
      </w:pPr>
      <w:r w:rsidRPr="00AB3FF5">
        <w:rPr>
          <w:rStyle w:val="FootnoteReference"/>
          <w:lang w:val="en-GB"/>
        </w:rPr>
        <w:footnoteRef/>
      </w:r>
      <w:r w:rsidRPr="00AB3FF5">
        <w:rPr>
          <w:lang w:val="en-GB"/>
        </w:rPr>
        <w:t xml:space="preserve"> </w:t>
      </w:r>
      <w:r w:rsidRPr="00AB3FF5">
        <w:rPr>
          <w:rFonts w:ascii="Times New Roman" w:hAnsi="Times New Roman"/>
          <w:sz w:val="18"/>
          <w:szCs w:val="18"/>
          <w:lang w:val="en-GB"/>
        </w:rPr>
        <w:t>This commitment is envisaged by the Action Plan on Implementation of the Strategy for Regulatory Reform and Improved Public Policy Management in the Period 2016-2017; however, since it is relevant in terms of OGP values, it has also been included in this Action Plan.</w:t>
      </w:r>
    </w:p>
  </w:footnote>
  <w:footnote w:id="23">
    <w:p w:rsidR="00CE183D" w:rsidRPr="00AB3FF5" w:rsidRDefault="00CE183D" w:rsidP="00223016">
      <w:pPr>
        <w:pStyle w:val="FootnoteText"/>
        <w:jc w:val="both"/>
        <w:rPr>
          <w:rFonts w:ascii="Times New Roman" w:hAnsi="Times New Roman"/>
          <w:sz w:val="18"/>
          <w:szCs w:val="18"/>
          <w:lang w:val="en-GB"/>
        </w:rPr>
      </w:pPr>
      <w:r w:rsidRPr="00AB3FF5">
        <w:rPr>
          <w:rStyle w:val="FootnoteReference"/>
          <w:rFonts w:ascii="Times New Roman" w:hAnsi="Times New Roman"/>
          <w:sz w:val="16"/>
          <w:szCs w:val="16"/>
          <w:lang w:val="en-GB"/>
        </w:rPr>
        <w:footnoteRef/>
      </w:r>
      <w:r w:rsidRPr="00AB3FF5">
        <w:rPr>
          <w:rFonts w:ascii="Times New Roman" w:hAnsi="Times New Roman"/>
          <w:sz w:val="16"/>
          <w:szCs w:val="16"/>
          <w:lang w:val="en-GB"/>
        </w:rPr>
        <w:t xml:space="preserve"> </w:t>
      </w:r>
      <w:r w:rsidRPr="00AB3FF5">
        <w:rPr>
          <w:rFonts w:ascii="Times New Roman" w:hAnsi="Times New Roman"/>
          <w:sz w:val="18"/>
          <w:szCs w:val="18"/>
          <w:lang w:val="en-GB"/>
        </w:rPr>
        <w:t>The end date for this activity is specified in the Action Plan for Chapter 23. This activity will be followed up through that Action Plan.</w:t>
      </w:r>
    </w:p>
  </w:footnote>
  <w:footnote w:id="24">
    <w:p w:rsidR="00CE183D" w:rsidRPr="00AB3FF5" w:rsidRDefault="00CE183D" w:rsidP="00223016">
      <w:pPr>
        <w:pStyle w:val="FootnoteText"/>
        <w:rPr>
          <w:lang w:val="en-GB"/>
        </w:rPr>
      </w:pPr>
      <w:r w:rsidRPr="00AB3FF5">
        <w:rPr>
          <w:rStyle w:val="FootnoteReference"/>
          <w:lang w:val="en-GB"/>
        </w:rPr>
        <w:footnoteRef/>
      </w:r>
      <w:r w:rsidRPr="00AB3FF5">
        <w:rPr>
          <w:lang w:val="en-GB"/>
        </w:rPr>
        <w:t xml:space="preserve"> </w:t>
      </w:r>
      <w:r w:rsidRPr="00AB3FF5">
        <w:rPr>
          <w:rFonts w:ascii="Times New Roman" w:hAnsi="Times New Roman"/>
          <w:sz w:val="18"/>
          <w:szCs w:val="18"/>
          <w:lang w:val="en-GB"/>
        </w:rPr>
        <w:t>The end date for this activity is specified in the Action Plan for Chapter 23. This activity will be followed up through that Action Plan.</w:t>
      </w:r>
    </w:p>
  </w:footnote>
  <w:footnote w:id="25">
    <w:p w:rsidR="00CE183D" w:rsidRPr="00AB3FF5" w:rsidRDefault="00CE183D" w:rsidP="00E66A25">
      <w:pPr>
        <w:pStyle w:val="FootnoteText"/>
        <w:rPr>
          <w:lang w:val="en-GB"/>
        </w:rPr>
      </w:pPr>
      <w:r w:rsidRPr="00AB3FF5">
        <w:rPr>
          <w:rStyle w:val="FootnoteReference"/>
          <w:lang w:val="en-GB"/>
        </w:rPr>
        <w:footnoteRef/>
      </w:r>
      <w:r w:rsidRPr="00AB3FF5">
        <w:rPr>
          <w:lang w:val="en-GB"/>
        </w:rPr>
        <w:t xml:space="preserve"> </w:t>
      </w:r>
      <w:r w:rsidRPr="00AB3FF5">
        <w:rPr>
          <w:rFonts w:ascii="Times New Roman" w:hAnsi="Times New Roman"/>
          <w:sz w:val="18"/>
          <w:szCs w:val="18"/>
          <w:lang w:val="en-GB"/>
        </w:rPr>
        <w:t>The end date for this activity is specified in the Action Plan for Chapter 23. This activity will be followed up through that Action Plan.</w:t>
      </w:r>
    </w:p>
    <w:p w:rsidR="00CE183D" w:rsidRPr="00AB3FF5" w:rsidRDefault="00CE183D">
      <w:pPr>
        <w:pStyle w:val="FootnoteText"/>
        <w:rPr>
          <w:lang w:val="en-GB"/>
        </w:rPr>
      </w:pPr>
    </w:p>
  </w:footnote>
  <w:footnote w:id="26">
    <w:p w:rsidR="00CE183D" w:rsidRPr="00AB3FF5" w:rsidRDefault="00CE183D">
      <w:pPr>
        <w:pStyle w:val="FootnoteText"/>
        <w:rPr>
          <w:rFonts w:ascii="Times New Roman" w:hAnsi="Times New Roman"/>
          <w:sz w:val="18"/>
          <w:szCs w:val="18"/>
          <w:lang w:val="en-GB"/>
        </w:rPr>
      </w:pPr>
      <w:r w:rsidRPr="00AB3FF5">
        <w:rPr>
          <w:rStyle w:val="FootnoteReference"/>
          <w:lang w:val="en-GB"/>
        </w:rPr>
        <w:footnoteRef/>
      </w:r>
      <w:r w:rsidRPr="00AB3FF5">
        <w:rPr>
          <w:lang w:val="en-GB"/>
        </w:rPr>
        <w:t xml:space="preserve"> </w:t>
      </w:r>
      <w:r w:rsidRPr="00AB3FF5">
        <w:rPr>
          <w:rFonts w:ascii="Times New Roman" w:hAnsi="Times New Roman"/>
          <w:sz w:val="18"/>
          <w:szCs w:val="18"/>
          <w:lang w:val="en-GB"/>
        </w:rPr>
        <w:t>This commitment is envisaged by the Action Plan on Implementation of the Strategy for Regulatory Reform and Improved Public Policy Management in the Period 2016-2017; however, since it is relevant in terms of OGP values, it has also been included in this Action Plan.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5A317A"/>
    <w:multiLevelType w:val="hybridMultilevel"/>
    <w:tmpl w:val="55F2A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A26C1"/>
    <w:multiLevelType w:val="hybridMultilevel"/>
    <w:tmpl w:val="85EC1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8A23AC"/>
    <w:multiLevelType w:val="hybridMultilevel"/>
    <w:tmpl w:val="047A03A2"/>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2D4FB4"/>
    <w:multiLevelType w:val="hybridMultilevel"/>
    <w:tmpl w:val="F63E6A14"/>
    <w:lvl w:ilvl="0" w:tplc="F5542048">
      <w:start w:val="1"/>
      <w:numFmt w:val="bullet"/>
      <w:lvlText w:val="•"/>
      <w:lvlJc w:val="left"/>
      <w:pPr>
        <w:tabs>
          <w:tab w:val="num" w:pos="720"/>
        </w:tabs>
        <w:ind w:left="720" w:hanging="360"/>
      </w:pPr>
      <w:rPr>
        <w:rFonts w:ascii="Arial" w:hAnsi="Arial" w:hint="default"/>
      </w:rPr>
    </w:lvl>
    <w:lvl w:ilvl="1" w:tplc="E41A38DE" w:tentative="1">
      <w:start w:val="1"/>
      <w:numFmt w:val="bullet"/>
      <w:lvlText w:val="•"/>
      <w:lvlJc w:val="left"/>
      <w:pPr>
        <w:tabs>
          <w:tab w:val="num" w:pos="1440"/>
        </w:tabs>
        <w:ind w:left="1440" w:hanging="360"/>
      </w:pPr>
      <w:rPr>
        <w:rFonts w:ascii="Arial" w:hAnsi="Arial" w:hint="default"/>
      </w:rPr>
    </w:lvl>
    <w:lvl w:ilvl="2" w:tplc="195662DA" w:tentative="1">
      <w:start w:val="1"/>
      <w:numFmt w:val="bullet"/>
      <w:lvlText w:val="•"/>
      <w:lvlJc w:val="left"/>
      <w:pPr>
        <w:tabs>
          <w:tab w:val="num" w:pos="2160"/>
        </w:tabs>
        <w:ind w:left="2160" w:hanging="360"/>
      </w:pPr>
      <w:rPr>
        <w:rFonts w:ascii="Arial" w:hAnsi="Arial" w:hint="default"/>
      </w:rPr>
    </w:lvl>
    <w:lvl w:ilvl="3" w:tplc="CCEAAED8" w:tentative="1">
      <w:start w:val="1"/>
      <w:numFmt w:val="bullet"/>
      <w:lvlText w:val="•"/>
      <w:lvlJc w:val="left"/>
      <w:pPr>
        <w:tabs>
          <w:tab w:val="num" w:pos="2880"/>
        </w:tabs>
        <w:ind w:left="2880" w:hanging="360"/>
      </w:pPr>
      <w:rPr>
        <w:rFonts w:ascii="Arial" w:hAnsi="Arial" w:hint="default"/>
      </w:rPr>
    </w:lvl>
    <w:lvl w:ilvl="4" w:tplc="258E4654" w:tentative="1">
      <w:start w:val="1"/>
      <w:numFmt w:val="bullet"/>
      <w:lvlText w:val="•"/>
      <w:lvlJc w:val="left"/>
      <w:pPr>
        <w:tabs>
          <w:tab w:val="num" w:pos="3600"/>
        </w:tabs>
        <w:ind w:left="3600" w:hanging="360"/>
      </w:pPr>
      <w:rPr>
        <w:rFonts w:ascii="Arial" w:hAnsi="Arial" w:hint="default"/>
      </w:rPr>
    </w:lvl>
    <w:lvl w:ilvl="5" w:tplc="96A85084" w:tentative="1">
      <w:start w:val="1"/>
      <w:numFmt w:val="bullet"/>
      <w:lvlText w:val="•"/>
      <w:lvlJc w:val="left"/>
      <w:pPr>
        <w:tabs>
          <w:tab w:val="num" w:pos="4320"/>
        </w:tabs>
        <w:ind w:left="4320" w:hanging="360"/>
      </w:pPr>
      <w:rPr>
        <w:rFonts w:ascii="Arial" w:hAnsi="Arial" w:hint="default"/>
      </w:rPr>
    </w:lvl>
    <w:lvl w:ilvl="6" w:tplc="2D3CA1B4" w:tentative="1">
      <w:start w:val="1"/>
      <w:numFmt w:val="bullet"/>
      <w:lvlText w:val="•"/>
      <w:lvlJc w:val="left"/>
      <w:pPr>
        <w:tabs>
          <w:tab w:val="num" w:pos="5040"/>
        </w:tabs>
        <w:ind w:left="5040" w:hanging="360"/>
      </w:pPr>
      <w:rPr>
        <w:rFonts w:ascii="Arial" w:hAnsi="Arial" w:hint="default"/>
      </w:rPr>
    </w:lvl>
    <w:lvl w:ilvl="7" w:tplc="E1FE8676" w:tentative="1">
      <w:start w:val="1"/>
      <w:numFmt w:val="bullet"/>
      <w:lvlText w:val="•"/>
      <w:lvlJc w:val="left"/>
      <w:pPr>
        <w:tabs>
          <w:tab w:val="num" w:pos="5760"/>
        </w:tabs>
        <w:ind w:left="5760" w:hanging="360"/>
      </w:pPr>
      <w:rPr>
        <w:rFonts w:ascii="Arial" w:hAnsi="Arial" w:hint="default"/>
      </w:rPr>
    </w:lvl>
    <w:lvl w:ilvl="8" w:tplc="D0304EA0" w:tentative="1">
      <w:start w:val="1"/>
      <w:numFmt w:val="bullet"/>
      <w:lvlText w:val="•"/>
      <w:lvlJc w:val="left"/>
      <w:pPr>
        <w:tabs>
          <w:tab w:val="num" w:pos="6480"/>
        </w:tabs>
        <w:ind w:left="6480" w:hanging="360"/>
      </w:pPr>
      <w:rPr>
        <w:rFonts w:ascii="Arial" w:hAnsi="Arial" w:hint="default"/>
      </w:rPr>
    </w:lvl>
  </w:abstractNum>
  <w:abstractNum w:abstractNumId="6">
    <w:nsid w:val="088A4292"/>
    <w:multiLevelType w:val="hybridMultilevel"/>
    <w:tmpl w:val="8F762D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B3D5263"/>
    <w:multiLevelType w:val="hybridMultilevel"/>
    <w:tmpl w:val="55F2A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8D584E"/>
    <w:multiLevelType w:val="hybridMultilevel"/>
    <w:tmpl w:val="56626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FB522A"/>
    <w:multiLevelType w:val="hybridMultilevel"/>
    <w:tmpl w:val="CA34A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FB5546"/>
    <w:multiLevelType w:val="hybridMultilevel"/>
    <w:tmpl w:val="38C67498"/>
    <w:lvl w:ilvl="0" w:tplc="4B9C209E">
      <w:start w:val="1"/>
      <w:numFmt w:val="bullet"/>
      <w:lvlText w:val="•"/>
      <w:lvlJc w:val="left"/>
      <w:pPr>
        <w:tabs>
          <w:tab w:val="num" w:pos="720"/>
        </w:tabs>
        <w:ind w:left="720" w:hanging="360"/>
      </w:pPr>
      <w:rPr>
        <w:rFonts w:ascii="Arial" w:hAnsi="Arial" w:hint="default"/>
      </w:rPr>
    </w:lvl>
    <w:lvl w:ilvl="1" w:tplc="B2CAA334" w:tentative="1">
      <w:start w:val="1"/>
      <w:numFmt w:val="bullet"/>
      <w:lvlText w:val="•"/>
      <w:lvlJc w:val="left"/>
      <w:pPr>
        <w:tabs>
          <w:tab w:val="num" w:pos="1440"/>
        </w:tabs>
        <w:ind w:left="1440" w:hanging="360"/>
      </w:pPr>
      <w:rPr>
        <w:rFonts w:ascii="Arial" w:hAnsi="Arial" w:hint="default"/>
      </w:rPr>
    </w:lvl>
    <w:lvl w:ilvl="2" w:tplc="B1964D10" w:tentative="1">
      <w:start w:val="1"/>
      <w:numFmt w:val="bullet"/>
      <w:lvlText w:val="•"/>
      <w:lvlJc w:val="left"/>
      <w:pPr>
        <w:tabs>
          <w:tab w:val="num" w:pos="2160"/>
        </w:tabs>
        <w:ind w:left="2160" w:hanging="360"/>
      </w:pPr>
      <w:rPr>
        <w:rFonts w:ascii="Arial" w:hAnsi="Arial" w:hint="default"/>
      </w:rPr>
    </w:lvl>
    <w:lvl w:ilvl="3" w:tplc="B6349EB0" w:tentative="1">
      <w:start w:val="1"/>
      <w:numFmt w:val="bullet"/>
      <w:lvlText w:val="•"/>
      <w:lvlJc w:val="left"/>
      <w:pPr>
        <w:tabs>
          <w:tab w:val="num" w:pos="2880"/>
        </w:tabs>
        <w:ind w:left="2880" w:hanging="360"/>
      </w:pPr>
      <w:rPr>
        <w:rFonts w:ascii="Arial" w:hAnsi="Arial" w:hint="default"/>
      </w:rPr>
    </w:lvl>
    <w:lvl w:ilvl="4" w:tplc="4A9CB834" w:tentative="1">
      <w:start w:val="1"/>
      <w:numFmt w:val="bullet"/>
      <w:lvlText w:val="•"/>
      <w:lvlJc w:val="left"/>
      <w:pPr>
        <w:tabs>
          <w:tab w:val="num" w:pos="3600"/>
        </w:tabs>
        <w:ind w:left="3600" w:hanging="360"/>
      </w:pPr>
      <w:rPr>
        <w:rFonts w:ascii="Arial" w:hAnsi="Arial" w:hint="default"/>
      </w:rPr>
    </w:lvl>
    <w:lvl w:ilvl="5" w:tplc="40A20D88" w:tentative="1">
      <w:start w:val="1"/>
      <w:numFmt w:val="bullet"/>
      <w:lvlText w:val="•"/>
      <w:lvlJc w:val="left"/>
      <w:pPr>
        <w:tabs>
          <w:tab w:val="num" w:pos="4320"/>
        </w:tabs>
        <w:ind w:left="4320" w:hanging="360"/>
      </w:pPr>
      <w:rPr>
        <w:rFonts w:ascii="Arial" w:hAnsi="Arial" w:hint="default"/>
      </w:rPr>
    </w:lvl>
    <w:lvl w:ilvl="6" w:tplc="9CF01AB6" w:tentative="1">
      <w:start w:val="1"/>
      <w:numFmt w:val="bullet"/>
      <w:lvlText w:val="•"/>
      <w:lvlJc w:val="left"/>
      <w:pPr>
        <w:tabs>
          <w:tab w:val="num" w:pos="5040"/>
        </w:tabs>
        <w:ind w:left="5040" w:hanging="360"/>
      </w:pPr>
      <w:rPr>
        <w:rFonts w:ascii="Arial" w:hAnsi="Arial" w:hint="default"/>
      </w:rPr>
    </w:lvl>
    <w:lvl w:ilvl="7" w:tplc="26248F28" w:tentative="1">
      <w:start w:val="1"/>
      <w:numFmt w:val="bullet"/>
      <w:lvlText w:val="•"/>
      <w:lvlJc w:val="left"/>
      <w:pPr>
        <w:tabs>
          <w:tab w:val="num" w:pos="5760"/>
        </w:tabs>
        <w:ind w:left="5760" w:hanging="360"/>
      </w:pPr>
      <w:rPr>
        <w:rFonts w:ascii="Arial" w:hAnsi="Arial" w:hint="default"/>
      </w:rPr>
    </w:lvl>
    <w:lvl w:ilvl="8" w:tplc="679E73B8" w:tentative="1">
      <w:start w:val="1"/>
      <w:numFmt w:val="bullet"/>
      <w:lvlText w:val="•"/>
      <w:lvlJc w:val="left"/>
      <w:pPr>
        <w:tabs>
          <w:tab w:val="num" w:pos="6480"/>
        </w:tabs>
        <w:ind w:left="6480" w:hanging="360"/>
      </w:pPr>
      <w:rPr>
        <w:rFonts w:ascii="Arial" w:hAnsi="Arial" w:hint="default"/>
      </w:rPr>
    </w:lvl>
  </w:abstractNum>
  <w:abstractNum w:abstractNumId="11">
    <w:nsid w:val="0EA34330"/>
    <w:multiLevelType w:val="hybridMultilevel"/>
    <w:tmpl w:val="85EC1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815BF8"/>
    <w:multiLevelType w:val="hybridMultilevel"/>
    <w:tmpl w:val="55F2A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BF0043"/>
    <w:multiLevelType w:val="hybridMultilevel"/>
    <w:tmpl w:val="55F2A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403ADE"/>
    <w:multiLevelType w:val="hybridMultilevel"/>
    <w:tmpl w:val="0BDC5174"/>
    <w:lvl w:ilvl="0" w:tplc="3DE62512">
      <w:start w:val="1"/>
      <w:numFmt w:val="bullet"/>
      <w:lvlText w:val="•"/>
      <w:lvlJc w:val="left"/>
      <w:pPr>
        <w:tabs>
          <w:tab w:val="num" w:pos="720"/>
        </w:tabs>
        <w:ind w:left="720" w:hanging="360"/>
      </w:pPr>
      <w:rPr>
        <w:rFonts w:ascii="Arial" w:hAnsi="Arial" w:hint="default"/>
      </w:rPr>
    </w:lvl>
    <w:lvl w:ilvl="1" w:tplc="8448216A" w:tentative="1">
      <w:start w:val="1"/>
      <w:numFmt w:val="bullet"/>
      <w:lvlText w:val="•"/>
      <w:lvlJc w:val="left"/>
      <w:pPr>
        <w:tabs>
          <w:tab w:val="num" w:pos="1440"/>
        </w:tabs>
        <w:ind w:left="1440" w:hanging="360"/>
      </w:pPr>
      <w:rPr>
        <w:rFonts w:ascii="Arial" w:hAnsi="Arial" w:hint="default"/>
      </w:rPr>
    </w:lvl>
    <w:lvl w:ilvl="2" w:tplc="3B2A3E3A" w:tentative="1">
      <w:start w:val="1"/>
      <w:numFmt w:val="bullet"/>
      <w:lvlText w:val="•"/>
      <w:lvlJc w:val="left"/>
      <w:pPr>
        <w:tabs>
          <w:tab w:val="num" w:pos="2160"/>
        </w:tabs>
        <w:ind w:left="2160" w:hanging="360"/>
      </w:pPr>
      <w:rPr>
        <w:rFonts w:ascii="Arial" w:hAnsi="Arial" w:hint="default"/>
      </w:rPr>
    </w:lvl>
    <w:lvl w:ilvl="3" w:tplc="C39A67DE" w:tentative="1">
      <w:start w:val="1"/>
      <w:numFmt w:val="bullet"/>
      <w:lvlText w:val="•"/>
      <w:lvlJc w:val="left"/>
      <w:pPr>
        <w:tabs>
          <w:tab w:val="num" w:pos="2880"/>
        </w:tabs>
        <w:ind w:left="2880" w:hanging="360"/>
      </w:pPr>
      <w:rPr>
        <w:rFonts w:ascii="Arial" w:hAnsi="Arial" w:hint="default"/>
      </w:rPr>
    </w:lvl>
    <w:lvl w:ilvl="4" w:tplc="4276FC18" w:tentative="1">
      <w:start w:val="1"/>
      <w:numFmt w:val="bullet"/>
      <w:lvlText w:val="•"/>
      <w:lvlJc w:val="left"/>
      <w:pPr>
        <w:tabs>
          <w:tab w:val="num" w:pos="3600"/>
        </w:tabs>
        <w:ind w:left="3600" w:hanging="360"/>
      </w:pPr>
      <w:rPr>
        <w:rFonts w:ascii="Arial" w:hAnsi="Arial" w:hint="default"/>
      </w:rPr>
    </w:lvl>
    <w:lvl w:ilvl="5" w:tplc="B6960B0C" w:tentative="1">
      <w:start w:val="1"/>
      <w:numFmt w:val="bullet"/>
      <w:lvlText w:val="•"/>
      <w:lvlJc w:val="left"/>
      <w:pPr>
        <w:tabs>
          <w:tab w:val="num" w:pos="4320"/>
        </w:tabs>
        <w:ind w:left="4320" w:hanging="360"/>
      </w:pPr>
      <w:rPr>
        <w:rFonts w:ascii="Arial" w:hAnsi="Arial" w:hint="default"/>
      </w:rPr>
    </w:lvl>
    <w:lvl w:ilvl="6" w:tplc="082246A4" w:tentative="1">
      <w:start w:val="1"/>
      <w:numFmt w:val="bullet"/>
      <w:lvlText w:val="•"/>
      <w:lvlJc w:val="left"/>
      <w:pPr>
        <w:tabs>
          <w:tab w:val="num" w:pos="5040"/>
        </w:tabs>
        <w:ind w:left="5040" w:hanging="360"/>
      </w:pPr>
      <w:rPr>
        <w:rFonts w:ascii="Arial" w:hAnsi="Arial" w:hint="default"/>
      </w:rPr>
    </w:lvl>
    <w:lvl w:ilvl="7" w:tplc="54583362" w:tentative="1">
      <w:start w:val="1"/>
      <w:numFmt w:val="bullet"/>
      <w:lvlText w:val="•"/>
      <w:lvlJc w:val="left"/>
      <w:pPr>
        <w:tabs>
          <w:tab w:val="num" w:pos="5760"/>
        </w:tabs>
        <w:ind w:left="5760" w:hanging="360"/>
      </w:pPr>
      <w:rPr>
        <w:rFonts w:ascii="Arial" w:hAnsi="Arial" w:hint="default"/>
      </w:rPr>
    </w:lvl>
    <w:lvl w:ilvl="8" w:tplc="C5D4CEB0" w:tentative="1">
      <w:start w:val="1"/>
      <w:numFmt w:val="bullet"/>
      <w:lvlText w:val="•"/>
      <w:lvlJc w:val="left"/>
      <w:pPr>
        <w:tabs>
          <w:tab w:val="num" w:pos="6480"/>
        </w:tabs>
        <w:ind w:left="6480" w:hanging="360"/>
      </w:pPr>
      <w:rPr>
        <w:rFonts w:ascii="Arial" w:hAnsi="Arial" w:hint="default"/>
      </w:rPr>
    </w:lvl>
  </w:abstractNum>
  <w:abstractNum w:abstractNumId="15">
    <w:nsid w:val="159B20E3"/>
    <w:multiLevelType w:val="hybridMultilevel"/>
    <w:tmpl w:val="BC6AA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A85A49"/>
    <w:multiLevelType w:val="hybridMultilevel"/>
    <w:tmpl w:val="F57C360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8B2C06"/>
    <w:multiLevelType w:val="hybridMultilevel"/>
    <w:tmpl w:val="38B4D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01762B"/>
    <w:multiLevelType w:val="multilevel"/>
    <w:tmpl w:val="2F32E1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5A0241D"/>
    <w:multiLevelType w:val="hybridMultilevel"/>
    <w:tmpl w:val="FF70F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5C358D"/>
    <w:multiLevelType w:val="hybridMultilevel"/>
    <w:tmpl w:val="4296C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787F7E"/>
    <w:multiLevelType w:val="hybridMultilevel"/>
    <w:tmpl w:val="0414C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C52CCE"/>
    <w:multiLevelType w:val="hybridMultilevel"/>
    <w:tmpl w:val="40BE0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574ED6"/>
    <w:multiLevelType w:val="hybridMultilevel"/>
    <w:tmpl w:val="AC7EE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34040A"/>
    <w:multiLevelType w:val="hybridMultilevel"/>
    <w:tmpl w:val="55F2A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B550B4"/>
    <w:multiLevelType w:val="hybridMultilevel"/>
    <w:tmpl w:val="C562DE5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nsid w:val="3D3F6970"/>
    <w:multiLevelType w:val="hybridMultilevel"/>
    <w:tmpl w:val="40BE0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C01DD7"/>
    <w:multiLevelType w:val="hybridMultilevel"/>
    <w:tmpl w:val="109A5B76"/>
    <w:lvl w:ilvl="0" w:tplc="132620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1814F1"/>
    <w:multiLevelType w:val="hybridMultilevel"/>
    <w:tmpl w:val="1A06BF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1F46B26"/>
    <w:multiLevelType w:val="hybridMultilevel"/>
    <w:tmpl w:val="CB38C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1D078D"/>
    <w:multiLevelType w:val="hybridMultilevel"/>
    <w:tmpl w:val="9A66C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274294A"/>
    <w:multiLevelType w:val="hybridMultilevel"/>
    <w:tmpl w:val="0A9C5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3DF04DB"/>
    <w:multiLevelType w:val="hybridMultilevel"/>
    <w:tmpl w:val="EA0EC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EE1FA0"/>
    <w:multiLevelType w:val="hybridMultilevel"/>
    <w:tmpl w:val="F38CD94A"/>
    <w:lvl w:ilvl="0" w:tplc="4F78196E">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3343514"/>
    <w:multiLevelType w:val="hybridMultilevel"/>
    <w:tmpl w:val="4296C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DC7DF4"/>
    <w:multiLevelType w:val="hybridMultilevel"/>
    <w:tmpl w:val="047A03A2"/>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7D10E9"/>
    <w:multiLevelType w:val="hybridMultilevel"/>
    <w:tmpl w:val="D3C2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714DEF"/>
    <w:multiLevelType w:val="hybridMultilevel"/>
    <w:tmpl w:val="CA34A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D46729"/>
    <w:multiLevelType w:val="hybridMultilevel"/>
    <w:tmpl w:val="D3C26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D00A70"/>
    <w:multiLevelType w:val="hybridMultilevel"/>
    <w:tmpl w:val="5AEA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2E832D4"/>
    <w:multiLevelType w:val="hybridMultilevel"/>
    <w:tmpl w:val="6FAC99DA"/>
    <w:lvl w:ilvl="0" w:tplc="6B0E5A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64826C1"/>
    <w:multiLevelType w:val="hybridMultilevel"/>
    <w:tmpl w:val="00E82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BC61BE"/>
    <w:multiLevelType w:val="hybridMultilevel"/>
    <w:tmpl w:val="0E2AE0F8"/>
    <w:lvl w:ilvl="0" w:tplc="276E0A26">
      <w:start w:val="1"/>
      <w:numFmt w:val="bullet"/>
      <w:lvlText w:val="•"/>
      <w:lvlJc w:val="left"/>
      <w:pPr>
        <w:tabs>
          <w:tab w:val="num" w:pos="720"/>
        </w:tabs>
        <w:ind w:left="720" w:hanging="360"/>
      </w:pPr>
      <w:rPr>
        <w:rFonts w:ascii="Arial" w:hAnsi="Arial" w:hint="default"/>
      </w:rPr>
    </w:lvl>
    <w:lvl w:ilvl="1" w:tplc="8D7EA26E" w:tentative="1">
      <w:start w:val="1"/>
      <w:numFmt w:val="bullet"/>
      <w:lvlText w:val="•"/>
      <w:lvlJc w:val="left"/>
      <w:pPr>
        <w:tabs>
          <w:tab w:val="num" w:pos="1440"/>
        </w:tabs>
        <w:ind w:left="1440" w:hanging="360"/>
      </w:pPr>
      <w:rPr>
        <w:rFonts w:ascii="Arial" w:hAnsi="Arial" w:hint="default"/>
      </w:rPr>
    </w:lvl>
    <w:lvl w:ilvl="2" w:tplc="F918B680" w:tentative="1">
      <w:start w:val="1"/>
      <w:numFmt w:val="bullet"/>
      <w:lvlText w:val="•"/>
      <w:lvlJc w:val="left"/>
      <w:pPr>
        <w:tabs>
          <w:tab w:val="num" w:pos="2160"/>
        </w:tabs>
        <w:ind w:left="2160" w:hanging="360"/>
      </w:pPr>
      <w:rPr>
        <w:rFonts w:ascii="Arial" w:hAnsi="Arial" w:hint="default"/>
      </w:rPr>
    </w:lvl>
    <w:lvl w:ilvl="3" w:tplc="0284E61C" w:tentative="1">
      <w:start w:val="1"/>
      <w:numFmt w:val="bullet"/>
      <w:lvlText w:val="•"/>
      <w:lvlJc w:val="left"/>
      <w:pPr>
        <w:tabs>
          <w:tab w:val="num" w:pos="2880"/>
        </w:tabs>
        <w:ind w:left="2880" w:hanging="360"/>
      </w:pPr>
      <w:rPr>
        <w:rFonts w:ascii="Arial" w:hAnsi="Arial" w:hint="default"/>
      </w:rPr>
    </w:lvl>
    <w:lvl w:ilvl="4" w:tplc="4B14B4A0" w:tentative="1">
      <w:start w:val="1"/>
      <w:numFmt w:val="bullet"/>
      <w:lvlText w:val="•"/>
      <w:lvlJc w:val="left"/>
      <w:pPr>
        <w:tabs>
          <w:tab w:val="num" w:pos="3600"/>
        </w:tabs>
        <w:ind w:left="3600" w:hanging="360"/>
      </w:pPr>
      <w:rPr>
        <w:rFonts w:ascii="Arial" w:hAnsi="Arial" w:hint="default"/>
      </w:rPr>
    </w:lvl>
    <w:lvl w:ilvl="5" w:tplc="09DE052C" w:tentative="1">
      <w:start w:val="1"/>
      <w:numFmt w:val="bullet"/>
      <w:lvlText w:val="•"/>
      <w:lvlJc w:val="left"/>
      <w:pPr>
        <w:tabs>
          <w:tab w:val="num" w:pos="4320"/>
        </w:tabs>
        <w:ind w:left="4320" w:hanging="360"/>
      </w:pPr>
      <w:rPr>
        <w:rFonts w:ascii="Arial" w:hAnsi="Arial" w:hint="default"/>
      </w:rPr>
    </w:lvl>
    <w:lvl w:ilvl="6" w:tplc="E340D4F4" w:tentative="1">
      <w:start w:val="1"/>
      <w:numFmt w:val="bullet"/>
      <w:lvlText w:val="•"/>
      <w:lvlJc w:val="left"/>
      <w:pPr>
        <w:tabs>
          <w:tab w:val="num" w:pos="5040"/>
        </w:tabs>
        <w:ind w:left="5040" w:hanging="360"/>
      </w:pPr>
      <w:rPr>
        <w:rFonts w:ascii="Arial" w:hAnsi="Arial" w:hint="default"/>
      </w:rPr>
    </w:lvl>
    <w:lvl w:ilvl="7" w:tplc="4B4C2E22" w:tentative="1">
      <w:start w:val="1"/>
      <w:numFmt w:val="bullet"/>
      <w:lvlText w:val="•"/>
      <w:lvlJc w:val="left"/>
      <w:pPr>
        <w:tabs>
          <w:tab w:val="num" w:pos="5760"/>
        </w:tabs>
        <w:ind w:left="5760" w:hanging="360"/>
      </w:pPr>
      <w:rPr>
        <w:rFonts w:ascii="Arial" w:hAnsi="Arial" w:hint="default"/>
      </w:rPr>
    </w:lvl>
    <w:lvl w:ilvl="8" w:tplc="261425C8" w:tentative="1">
      <w:start w:val="1"/>
      <w:numFmt w:val="bullet"/>
      <w:lvlText w:val="•"/>
      <w:lvlJc w:val="left"/>
      <w:pPr>
        <w:tabs>
          <w:tab w:val="num" w:pos="6480"/>
        </w:tabs>
        <w:ind w:left="6480" w:hanging="360"/>
      </w:pPr>
      <w:rPr>
        <w:rFonts w:ascii="Arial" w:hAnsi="Arial" w:hint="default"/>
      </w:rPr>
    </w:lvl>
  </w:abstractNum>
  <w:abstractNum w:abstractNumId="43">
    <w:nsid w:val="77681058"/>
    <w:multiLevelType w:val="hybridMultilevel"/>
    <w:tmpl w:val="780E2FBE"/>
    <w:lvl w:ilvl="0" w:tplc="B81C7D04">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95180B"/>
    <w:multiLevelType w:val="hybridMultilevel"/>
    <w:tmpl w:val="0F544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EB70C2"/>
    <w:multiLevelType w:val="hybridMultilevel"/>
    <w:tmpl w:val="38B4D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E621BE"/>
    <w:multiLevelType w:val="hybridMultilevel"/>
    <w:tmpl w:val="32289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354C9E"/>
    <w:multiLevelType w:val="hybridMultilevel"/>
    <w:tmpl w:val="7A16189E"/>
    <w:lvl w:ilvl="0" w:tplc="AB08E2CC">
      <w:start w:val="1"/>
      <w:numFmt w:val="bullet"/>
      <w:lvlText w:val=""/>
      <w:lvlJc w:val="left"/>
      <w:pPr>
        <w:ind w:left="720" w:hanging="360"/>
      </w:pPr>
      <w:rPr>
        <w:rFonts w:ascii="Symbol" w:hAnsi="Symbol" w:hint="default"/>
        <w:b w:val="0"/>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C646501"/>
    <w:multiLevelType w:val="hybridMultilevel"/>
    <w:tmpl w:val="A5508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43759E"/>
    <w:multiLevelType w:val="hybridMultilevel"/>
    <w:tmpl w:val="8F762D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42"/>
  </w:num>
  <w:num w:numId="6">
    <w:abstractNumId w:val="5"/>
  </w:num>
  <w:num w:numId="7">
    <w:abstractNumId w:val="10"/>
  </w:num>
  <w:num w:numId="8">
    <w:abstractNumId w:val="40"/>
  </w:num>
  <w:num w:numId="9">
    <w:abstractNumId w:val="28"/>
  </w:num>
  <w:num w:numId="10">
    <w:abstractNumId w:val="0"/>
  </w:num>
  <w:num w:numId="11">
    <w:abstractNumId w:val="1"/>
  </w:num>
  <w:num w:numId="12">
    <w:abstractNumId w:val="27"/>
  </w:num>
  <w:num w:numId="13">
    <w:abstractNumId w:val="15"/>
  </w:num>
  <w:num w:numId="14">
    <w:abstractNumId w:val="4"/>
  </w:num>
  <w:num w:numId="15">
    <w:abstractNumId w:val="41"/>
  </w:num>
  <w:num w:numId="16">
    <w:abstractNumId w:val="29"/>
  </w:num>
  <w:num w:numId="17">
    <w:abstractNumId w:val="32"/>
  </w:num>
  <w:num w:numId="18">
    <w:abstractNumId w:val="16"/>
  </w:num>
  <w:num w:numId="19">
    <w:abstractNumId w:val="48"/>
  </w:num>
  <w:num w:numId="20">
    <w:abstractNumId w:val="47"/>
  </w:num>
  <w:num w:numId="21">
    <w:abstractNumId w:val="36"/>
  </w:num>
  <w:num w:numId="22">
    <w:abstractNumId w:val="21"/>
  </w:num>
  <w:num w:numId="23">
    <w:abstractNumId w:val="22"/>
  </w:num>
  <w:num w:numId="24">
    <w:abstractNumId w:val="44"/>
  </w:num>
  <w:num w:numId="25">
    <w:abstractNumId w:val="25"/>
  </w:num>
  <w:num w:numId="26">
    <w:abstractNumId w:val="26"/>
  </w:num>
  <w:num w:numId="27">
    <w:abstractNumId w:val="33"/>
  </w:num>
  <w:num w:numId="28">
    <w:abstractNumId w:val="31"/>
  </w:num>
  <w:num w:numId="29">
    <w:abstractNumId w:val="11"/>
  </w:num>
  <w:num w:numId="30">
    <w:abstractNumId w:val="43"/>
  </w:num>
  <w:num w:numId="31">
    <w:abstractNumId w:val="23"/>
  </w:num>
  <w:num w:numId="32">
    <w:abstractNumId w:val="30"/>
  </w:num>
  <w:num w:numId="33">
    <w:abstractNumId w:val="46"/>
  </w:num>
  <w:num w:numId="34">
    <w:abstractNumId w:val="8"/>
  </w:num>
  <w:num w:numId="35">
    <w:abstractNumId w:val="12"/>
  </w:num>
  <w:num w:numId="36">
    <w:abstractNumId w:val="24"/>
  </w:num>
  <w:num w:numId="37">
    <w:abstractNumId w:val="34"/>
  </w:num>
  <w:num w:numId="38">
    <w:abstractNumId w:val="13"/>
  </w:num>
  <w:num w:numId="39">
    <w:abstractNumId w:val="45"/>
  </w:num>
  <w:num w:numId="40">
    <w:abstractNumId w:val="20"/>
  </w:num>
  <w:num w:numId="41">
    <w:abstractNumId w:val="38"/>
  </w:num>
  <w:num w:numId="42">
    <w:abstractNumId w:val="3"/>
  </w:num>
  <w:num w:numId="43">
    <w:abstractNumId w:val="6"/>
  </w:num>
  <w:num w:numId="44">
    <w:abstractNumId w:val="2"/>
  </w:num>
  <w:num w:numId="45">
    <w:abstractNumId w:val="7"/>
  </w:num>
  <w:num w:numId="46">
    <w:abstractNumId w:val="49"/>
  </w:num>
  <w:num w:numId="47">
    <w:abstractNumId w:val="17"/>
  </w:num>
  <w:num w:numId="48">
    <w:abstractNumId w:val="35"/>
  </w:num>
  <w:num w:numId="49">
    <w:abstractNumId w:val="9"/>
  </w:num>
  <w:num w:numId="5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B577B"/>
    <w:rsid w:val="000035E5"/>
    <w:rsid w:val="00003659"/>
    <w:rsid w:val="00003B14"/>
    <w:rsid w:val="00005CDB"/>
    <w:rsid w:val="00006E04"/>
    <w:rsid w:val="00010B2E"/>
    <w:rsid w:val="0001115F"/>
    <w:rsid w:val="0001177F"/>
    <w:rsid w:val="00011F13"/>
    <w:rsid w:val="00011FD0"/>
    <w:rsid w:val="00012A7C"/>
    <w:rsid w:val="000168D5"/>
    <w:rsid w:val="000201BA"/>
    <w:rsid w:val="000210A0"/>
    <w:rsid w:val="00022091"/>
    <w:rsid w:val="00026B2C"/>
    <w:rsid w:val="00026EEA"/>
    <w:rsid w:val="00031026"/>
    <w:rsid w:val="00032CF7"/>
    <w:rsid w:val="00034A11"/>
    <w:rsid w:val="0003570C"/>
    <w:rsid w:val="00037DF1"/>
    <w:rsid w:val="000426EB"/>
    <w:rsid w:val="00043166"/>
    <w:rsid w:val="000475E1"/>
    <w:rsid w:val="00057339"/>
    <w:rsid w:val="00057D8D"/>
    <w:rsid w:val="000614A7"/>
    <w:rsid w:val="0006229C"/>
    <w:rsid w:val="00065D1E"/>
    <w:rsid w:val="00072BEF"/>
    <w:rsid w:val="00072ED2"/>
    <w:rsid w:val="000776CD"/>
    <w:rsid w:val="00084214"/>
    <w:rsid w:val="00084CFC"/>
    <w:rsid w:val="00094651"/>
    <w:rsid w:val="00096AD3"/>
    <w:rsid w:val="000A0526"/>
    <w:rsid w:val="000A22FA"/>
    <w:rsid w:val="000A3227"/>
    <w:rsid w:val="000A7AAD"/>
    <w:rsid w:val="000A7CE3"/>
    <w:rsid w:val="000B1193"/>
    <w:rsid w:val="000B1A20"/>
    <w:rsid w:val="000B5CC2"/>
    <w:rsid w:val="000B77EC"/>
    <w:rsid w:val="000C3F9F"/>
    <w:rsid w:val="000C4141"/>
    <w:rsid w:val="000C6ACA"/>
    <w:rsid w:val="000D2E25"/>
    <w:rsid w:val="000D3E77"/>
    <w:rsid w:val="000D6CAF"/>
    <w:rsid w:val="000E008A"/>
    <w:rsid w:val="000E0ADC"/>
    <w:rsid w:val="000E2A6B"/>
    <w:rsid w:val="000E3EB3"/>
    <w:rsid w:val="000E5562"/>
    <w:rsid w:val="000E559D"/>
    <w:rsid w:val="000E67BA"/>
    <w:rsid w:val="000E7813"/>
    <w:rsid w:val="000E7F76"/>
    <w:rsid w:val="000F04E4"/>
    <w:rsid w:val="000F0C4B"/>
    <w:rsid w:val="000F10B4"/>
    <w:rsid w:val="00101687"/>
    <w:rsid w:val="0010721A"/>
    <w:rsid w:val="00111900"/>
    <w:rsid w:val="0011544C"/>
    <w:rsid w:val="00116C21"/>
    <w:rsid w:val="0012057D"/>
    <w:rsid w:val="00121ED4"/>
    <w:rsid w:val="00126556"/>
    <w:rsid w:val="00131B93"/>
    <w:rsid w:val="00133C90"/>
    <w:rsid w:val="00133DB7"/>
    <w:rsid w:val="00136A45"/>
    <w:rsid w:val="001424EA"/>
    <w:rsid w:val="001443F8"/>
    <w:rsid w:val="00145D12"/>
    <w:rsid w:val="0014723C"/>
    <w:rsid w:val="00152414"/>
    <w:rsid w:val="00152AB1"/>
    <w:rsid w:val="001535B0"/>
    <w:rsid w:val="001554E3"/>
    <w:rsid w:val="00157D0B"/>
    <w:rsid w:val="00160C23"/>
    <w:rsid w:val="00161D36"/>
    <w:rsid w:val="00165061"/>
    <w:rsid w:val="001668C7"/>
    <w:rsid w:val="0017297E"/>
    <w:rsid w:val="00172D12"/>
    <w:rsid w:val="00174CF0"/>
    <w:rsid w:val="00177DC3"/>
    <w:rsid w:val="00181928"/>
    <w:rsid w:val="001901D7"/>
    <w:rsid w:val="0019385F"/>
    <w:rsid w:val="0019640A"/>
    <w:rsid w:val="00196AEA"/>
    <w:rsid w:val="00196D31"/>
    <w:rsid w:val="001A2601"/>
    <w:rsid w:val="001A2E78"/>
    <w:rsid w:val="001B2A0A"/>
    <w:rsid w:val="001B3D93"/>
    <w:rsid w:val="001B6B2A"/>
    <w:rsid w:val="001C546B"/>
    <w:rsid w:val="001C5DA0"/>
    <w:rsid w:val="001D7C79"/>
    <w:rsid w:val="001E0D1C"/>
    <w:rsid w:val="001E1964"/>
    <w:rsid w:val="001E2005"/>
    <w:rsid w:val="001E5D7E"/>
    <w:rsid w:val="001E7202"/>
    <w:rsid w:val="001F033F"/>
    <w:rsid w:val="00200D1A"/>
    <w:rsid w:val="00201329"/>
    <w:rsid w:val="00201D2C"/>
    <w:rsid w:val="00202D5B"/>
    <w:rsid w:val="0020577B"/>
    <w:rsid w:val="002076E3"/>
    <w:rsid w:val="00207C5F"/>
    <w:rsid w:val="00211D01"/>
    <w:rsid w:val="00214D19"/>
    <w:rsid w:val="002152FC"/>
    <w:rsid w:val="00217278"/>
    <w:rsid w:val="00220573"/>
    <w:rsid w:val="00223016"/>
    <w:rsid w:val="00224A6C"/>
    <w:rsid w:val="00227423"/>
    <w:rsid w:val="00232DC3"/>
    <w:rsid w:val="00233904"/>
    <w:rsid w:val="00240E8B"/>
    <w:rsid w:val="00244034"/>
    <w:rsid w:val="00244E3E"/>
    <w:rsid w:val="002467B9"/>
    <w:rsid w:val="00246815"/>
    <w:rsid w:val="0025357A"/>
    <w:rsid w:val="0025461B"/>
    <w:rsid w:val="00260DB4"/>
    <w:rsid w:val="002623ED"/>
    <w:rsid w:val="00263C82"/>
    <w:rsid w:val="00263D91"/>
    <w:rsid w:val="00270E0E"/>
    <w:rsid w:val="00271A30"/>
    <w:rsid w:val="00275076"/>
    <w:rsid w:val="00277B08"/>
    <w:rsid w:val="00281448"/>
    <w:rsid w:val="00282C54"/>
    <w:rsid w:val="002875BD"/>
    <w:rsid w:val="00291253"/>
    <w:rsid w:val="002952EA"/>
    <w:rsid w:val="00296EF6"/>
    <w:rsid w:val="002A1339"/>
    <w:rsid w:val="002A3076"/>
    <w:rsid w:val="002A3E57"/>
    <w:rsid w:val="002A65A9"/>
    <w:rsid w:val="002A74BD"/>
    <w:rsid w:val="002B6BA6"/>
    <w:rsid w:val="002D323A"/>
    <w:rsid w:val="002D620B"/>
    <w:rsid w:val="002E4C93"/>
    <w:rsid w:val="002E51F9"/>
    <w:rsid w:val="002F0BA9"/>
    <w:rsid w:val="002F3A33"/>
    <w:rsid w:val="002F3FB5"/>
    <w:rsid w:val="002F478F"/>
    <w:rsid w:val="002F5182"/>
    <w:rsid w:val="002F64D3"/>
    <w:rsid w:val="003017AD"/>
    <w:rsid w:val="00301888"/>
    <w:rsid w:val="00304021"/>
    <w:rsid w:val="0031161C"/>
    <w:rsid w:val="00311696"/>
    <w:rsid w:val="00312707"/>
    <w:rsid w:val="0031524B"/>
    <w:rsid w:val="0032486F"/>
    <w:rsid w:val="00324D95"/>
    <w:rsid w:val="0032586A"/>
    <w:rsid w:val="00330EA4"/>
    <w:rsid w:val="003348DB"/>
    <w:rsid w:val="00336D2A"/>
    <w:rsid w:val="003407C5"/>
    <w:rsid w:val="00340D5A"/>
    <w:rsid w:val="00341B40"/>
    <w:rsid w:val="00344A70"/>
    <w:rsid w:val="0034700F"/>
    <w:rsid w:val="00351655"/>
    <w:rsid w:val="00351D5A"/>
    <w:rsid w:val="003533B0"/>
    <w:rsid w:val="00354E55"/>
    <w:rsid w:val="00360DDD"/>
    <w:rsid w:val="003670E8"/>
    <w:rsid w:val="00370407"/>
    <w:rsid w:val="0037195B"/>
    <w:rsid w:val="003727C0"/>
    <w:rsid w:val="00373DCD"/>
    <w:rsid w:val="003749EE"/>
    <w:rsid w:val="003834A2"/>
    <w:rsid w:val="00387D2C"/>
    <w:rsid w:val="003910B5"/>
    <w:rsid w:val="0039468D"/>
    <w:rsid w:val="003A0980"/>
    <w:rsid w:val="003A1DAE"/>
    <w:rsid w:val="003A3F3B"/>
    <w:rsid w:val="003A428A"/>
    <w:rsid w:val="003A6C73"/>
    <w:rsid w:val="003A6FA0"/>
    <w:rsid w:val="003B3E93"/>
    <w:rsid w:val="003B577B"/>
    <w:rsid w:val="003B5B77"/>
    <w:rsid w:val="003C4E94"/>
    <w:rsid w:val="003C4EA1"/>
    <w:rsid w:val="003C52EF"/>
    <w:rsid w:val="003D05E7"/>
    <w:rsid w:val="003D5350"/>
    <w:rsid w:val="003D6117"/>
    <w:rsid w:val="003E6D23"/>
    <w:rsid w:val="003E7A84"/>
    <w:rsid w:val="003F06F4"/>
    <w:rsid w:val="003F3040"/>
    <w:rsid w:val="003F4DA3"/>
    <w:rsid w:val="003F546F"/>
    <w:rsid w:val="003F6036"/>
    <w:rsid w:val="00401C09"/>
    <w:rsid w:val="00401D9E"/>
    <w:rsid w:val="00402F61"/>
    <w:rsid w:val="0040370A"/>
    <w:rsid w:val="00405870"/>
    <w:rsid w:val="00407D1D"/>
    <w:rsid w:val="0041237D"/>
    <w:rsid w:val="0041402B"/>
    <w:rsid w:val="00415AC8"/>
    <w:rsid w:val="00423A11"/>
    <w:rsid w:val="00423E95"/>
    <w:rsid w:val="004278E4"/>
    <w:rsid w:val="00427A96"/>
    <w:rsid w:val="00432BA6"/>
    <w:rsid w:val="00442A58"/>
    <w:rsid w:val="00444BDD"/>
    <w:rsid w:val="0044572C"/>
    <w:rsid w:val="004474A9"/>
    <w:rsid w:val="0044782F"/>
    <w:rsid w:val="00450202"/>
    <w:rsid w:val="0045107B"/>
    <w:rsid w:val="004516DE"/>
    <w:rsid w:val="00451B75"/>
    <w:rsid w:val="00453319"/>
    <w:rsid w:val="004549D9"/>
    <w:rsid w:val="00457401"/>
    <w:rsid w:val="0046104C"/>
    <w:rsid w:val="00461D1A"/>
    <w:rsid w:val="004632C2"/>
    <w:rsid w:val="00466DAD"/>
    <w:rsid w:val="0047315E"/>
    <w:rsid w:val="00475362"/>
    <w:rsid w:val="004753A8"/>
    <w:rsid w:val="004800D5"/>
    <w:rsid w:val="00481FF7"/>
    <w:rsid w:val="0048323B"/>
    <w:rsid w:val="00484BC0"/>
    <w:rsid w:val="00485B0E"/>
    <w:rsid w:val="00487ECF"/>
    <w:rsid w:val="004A0FA6"/>
    <w:rsid w:val="004A396E"/>
    <w:rsid w:val="004A7E14"/>
    <w:rsid w:val="004B4866"/>
    <w:rsid w:val="004B7CB7"/>
    <w:rsid w:val="004C0872"/>
    <w:rsid w:val="004C3F27"/>
    <w:rsid w:val="004C5239"/>
    <w:rsid w:val="004C5590"/>
    <w:rsid w:val="004C672B"/>
    <w:rsid w:val="004D0889"/>
    <w:rsid w:val="004D11F3"/>
    <w:rsid w:val="004D1865"/>
    <w:rsid w:val="004D2D82"/>
    <w:rsid w:val="004D364F"/>
    <w:rsid w:val="004D6ED5"/>
    <w:rsid w:val="004E16A7"/>
    <w:rsid w:val="004E2651"/>
    <w:rsid w:val="004E46D9"/>
    <w:rsid w:val="004E7D66"/>
    <w:rsid w:val="004F07EA"/>
    <w:rsid w:val="0050560D"/>
    <w:rsid w:val="00507687"/>
    <w:rsid w:val="00510E26"/>
    <w:rsid w:val="0051235D"/>
    <w:rsid w:val="0051409A"/>
    <w:rsid w:val="00514470"/>
    <w:rsid w:val="00517776"/>
    <w:rsid w:val="00525E4D"/>
    <w:rsid w:val="00532ABC"/>
    <w:rsid w:val="00534D08"/>
    <w:rsid w:val="00540CFB"/>
    <w:rsid w:val="00543D9C"/>
    <w:rsid w:val="005442E3"/>
    <w:rsid w:val="00551FEE"/>
    <w:rsid w:val="00552602"/>
    <w:rsid w:val="005526B6"/>
    <w:rsid w:val="005537D3"/>
    <w:rsid w:val="005603D4"/>
    <w:rsid w:val="00560890"/>
    <w:rsid w:val="005640B2"/>
    <w:rsid w:val="0056542A"/>
    <w:rsid w:val="0056777A"/>
    <w:rsid w:val="00573F68"/>
    <w:rsid w:val="005745E4"/>
    <w:rsid w:val="00576A28"/>
    <w:rsid w:val="0057771B"/>
    <w:rsid w:val="00581B0E"/>
    <w:rsid w:val="0059024F"/>
    <w:rsid w:val="005909D7"/>
    <w:rsid w:val="00590CA8"/>
    <w:rsid w:val="005A4C3C"/>
    <w:rsid w:val="005A59E8"/>
    <w:rsid w:val="005A6F05"/>
    <w:rsid w:val="005A75F7"/>
    <w:rsid w:val="005B3CC1"/>
    <w:rsid w:val="005C607A"/>
    <w:rsid w:val="005C72E6"/>
    <w:rsid w:val="005D25CA"/>
    <w:rsid w:val="005D42F6"/>
    <w:rsid w:val="005E25C8"/>
    <w:rsid w:val="005E38B6"/>
    <w:rsid w:val="005E3AA0"/>
    <w:rsid w:val="005E4755"/>
    <w:rsid w:val="005E65B7"/>
    <w:rsid w:val="005E6868"/>
    <w:rsid w:val="005F2736"/>
    <w:rsid w:val="005F3628"/>
    <w:rsid w:val="005F5964"/>
    <w:rsid w:val="005F75F7"/>
    <w:rsid w:val="00600E0B"/>
    <w:rsid w:val="00602712"/>
    <w:rsid w:val="00612557"/>
    <w:rsid w:val="00617DBB"/>
    <w:rsid w:val="006203E2"/>
    <w:rsid w:val="00632461"/>
    <w:rsid w:val="00632FE4"/>
    <w:rsid w:val="0063577E"/>
    <w:rsid w:val="00640297"/>
    <w:rsid w:val="00640BBE"/>
    <w:rsid w:val="00640FFD"/>
    <w:rsid w:val="00646850"/>
    <w:rsid w:val="00650422"/>
    <w:rsid w:val="00650DB5"/>
    <w:rsid w:val="00651732"/>
    <w:rsid w:val="00654C04"/>
    <w:rsid w:val="006557FA"/>
    <w:rsid w:val="00663377"/>
    <w:rsid w:val="0066562A"/>
    <w:rsid w:val="006779F0"/>
    <w:rsid w:val="00677F63"/>
    <w:rsid w:val="00685AAB"/>
    <w:rsid w:val="00685B6E"/>
    <w:rsid w:val="00685E25"/>
    <w:rsid w:val="00687F22"/>
    <w:rsid w:val="00691797"/>
    <w:rsid w:val="006918C5"/>
    <w:rsid w:val="0069284C"/>
    <w:rsid w:val="00695D8C"/>
    <w:rsid w:val="006A36D6"/>
    <w:rsid w:val="006A5155"/>
    <w:rsid w:val="006A6423"/>
    <w:rsid w:val="006A7F59"/>
    <w:rsid w:val="006B5A03"/>
    <w:rsid w:val="006B7C1E"/>
    <w:rsid w:val="006D3890"/>
    <w:rsid w:val="006D50CA"/>
    <w:rsid w:val="006D6D4F"/>
    <w:rsid w:val="006F085A"/>
    <w:rsid w:val="006F220C"/>
    <w:rsid w:val="006F323E"/>
    <w:rsid w:val="006F5D48"/>
    <w:rsid w:val="006F6586"/>
    <w:rsid w:val="00703F0F"/>
    <w:rsid w:val="0071165C"/>
    <w:rsid w:val="00712089"/>
    <w:rsid w:val="007145F4"/>
    <w:rsid w:val="00715F3F"/>
    <w:rsid w:val="00716039"/>
    <w:rsid w:val="00721E40"/>
    <w:rsid w:val="00727DD8"/>
    <w:rsid w:val="007327AE"/>
    <w:rsid w:val="007335B6"/>
    <w:rsid w:val="00733892"/>
    <w:rsid w:val="007346F3"/>
    <w:rsid w:val="00736FF6"/>
    <w:rsid w:val="00737F5E"/>
    <w:rsid w:val="0074071E"/>
    <w:rsid w:val="007409A5"/>
    <w:rsid w:val="007447DE"/>
    <w:rsid w:val="00747903"/>
    <w:rsid w:val="00750A57"/>
    <w:rsid w:val="00750E04"/>
    <w:rsid w:val="00753C42"/>
    <w:rsid w:val="00754334"/>
    <w:rsid w:val="00755511"/>
    <w:rsid w:val="00757BD3"/>
    <w:rsid w:val="007643C8"/>
    <w:rsid w:val="007702A2"/>
    <w:rsid w:val="0077056B"/>
    <w:rsid w:val="00770D19"/>
    <w:rsid w:val="00772918"/>
    <w:rsid w:val="007819A9"/>
    <w:rsid w:val="00785595"/>
    <w:rsid w:val="00787A62"/>
    <w:rsid w:val="007946CD"/>
    <w:rsid w:val="007A125F"/>
    <w:rsid w:val="007A2DD2"/>
    <w:rsid w:val="007A3E2A"/>
    <w:rsid w:val="007B0821"/>
    <w:rsid w:val="007B29EC"/>
    <w:rsid w:val="007B2C4B"/>
    <w:rsid w:val="007B37B8"/>
    <w:rsid w:val="007B4D02"/>
    <w:rsid w:val="007B59D6"/>
    <w:rsid w:val="007C1CCC"/>
    <w:rsid w:val="007C1E49"/>
    <w:rsid w:val="007C4020"/>
    <w:rsid w:val="007C50CB"/>
    <w:rsid w:val="007C70E9"/>
    <w:rsid w:val="007D2C59"/>
    <w:rsid w:val="007D51ED"/>
    <w:rsid w:val="007E18F1"/>
    <w:rsid w:val="007E23A4"/>
    <w:rsid w:val="007F2099"/>
    <w:rsid w:val="007F5998"/>
    <w:rsid w:val="00801921"/>
    <w:rsid w:val="0080197E"/>
    <w:rsid w:val="00802311"/>
    <w:rsid w:val="00802D01"/>
    <w:rsid w:val="008037BE"/>
    <w:rsid w:val="00813A3B"/>
    <w:rsid w:val="00814A8B"/>
    <w:rsid w:val="00833F1D"/>
    <w:rsid w:val="00834272"/>
    <w:rsid w:val="00836D08"/>
    <w:rsid w:val="00841335"/>
    <w:rsid w:val="008460A2"/>
    <w:rsid w:val="00852D68"/>
    <w:rsid w:val="0085605E"/>
    <w:rsid w:val="00861329"/>
    <w:rsid w:val="008614DD"/>
    <w:rsid w:val="00865019"/>
    <w:rsid w:val="0086650C"/>
    <w:rsid w:val="00867AC8"/>
    <w:rsid w:val="0087200F"/>
    <w:rsid w:val="0087352C"/>
    <w:rsid w:val="00875642"/>
    <w:rsid w:val="008805F4"/>
    <w:rsid w:val="00880949"/>
    <w:rsid w:val="00881BCD"/>
    <w:rsid w:val="00882B2B"/>
    <w:rsid w:val="008856F3"/>
    <w:rsid w:val="008926BB"/>
    <w:rsid w:val="00892905"/>
    <w:rsid w:val="008938A7"/>
    <w:rsid w:val="00894339"/>
    <w:rsid w:val="0089623A"/>
    <w:rsid w:val="008A0D41"/>
    <w:rsid w:val="008A1F50"/>
    <w:rsid w:val="008A320E"/>
    <w:rsid w:val="008A4BAD"/>
    <w:rsid w:val="008A4EA2"/>
    <w:rsid w:val="008B0A06"/>
    <w:rsid w:val="008B130D"/>
    <w:rsid w:val="008B3673"/>
    <w:rsid w:val="008B4037"/>
    <w:rsid w:val="008B6CBA"/>
    <w:rsid w:val="008B6FBF"/>
    <w:rsid w:val="008B76CC"/>
    <w:rsid w:val="008C17CA"/>
    <w:rsid w:val="008C18F5"/>
    <w:rsid w:val="008C18FE"/>
    <w:rsid w:val="008C56CE"/>
    <w:rsid w:val="008C674E"/>
    <w:rsid w:val="008C6C8C"/>
    <w:rsid w:val="008D685B"/>
    <w:rsid w:val="008E3D0E"/>
    <w:rsid w:val="008E5F39"/>
    <w:rsid w:val="008F34B7"/>
    <w:rsid w:val="008F665C"/>
    <w:rsid w:val="0090275A"/>
    <w:rsid w:val="009043BB"/>
    <w:rsid w:val="00906495"/>
    <w:rsid w:val="00910857"/>
    <w:rsid w:val="00910A70"/>
    <w:rsid w:val="00913326"/>
    <w:rsid w:val="00916A7D"/>
    <w:rsid w:val="00917DDD"/>
    <w:rsid w:val="00920133"/>
    <w:rsid w:val="00920818"/>
    <w:rsid w:val="009214D7"/>
    <w:rsid w:val="00921742"/>
    <w:rsid w:val="00923224"/>
    <w:rsid w:val="00924432"/>
    <w:rsid w:val="00930257"/>
    <w:rsid w:val="00930A35"/>
    <w:rsid w:val="00930B78"/>
    <w:rsid w:val="009346EE"/>
    <w:rsid w:val="0093604A"/>
    <w:rsid w:val="00942479"/>
    <w:rsid w:val="00942E49"/>
    <w:rsid w:val="009510B8"/>
    <w:rsid w:val="0095219A"/>
    <w:rsid w:val="00957593"/>
    <w:rsid w:val="00957994"/>
    <w:rsid w:val="00960FBE"/>
    <w:rsid w:val="0096359F"/>
    <w:rsid w:val="00967F98"/>
    <w:rsid w:val="00970C5A"/>
    <w:rsid w:val="00971AC7"/>
    <w:rsid w:val="00975D60"/>
    <w:rsid w:val="00981937"/>
    <w:rsid w:val="00983DCB"/>
    <w:rsid w:val="00984FBE"/>
    <w:rsid w:val="00986D5E"/>
    <w:rsid w:val="00987D22"/>
    <w:rsid w:val="00991D4A"/>
    <w:rsid w:val="009A1774"/>
    <w:rsid w:val="009A2CE4"/>
    <w:rsid w:val="009A482D"/>
    <w:rsid w:val="009A48E4"/>
    <w:rsid w:val="009B7F21"/>
    <w:rsid w:val="009C0236"/>
    <w:rsid w:val="009C2D65"/>
    <w:rsid w:val="009C5630"/>
    <w:rsid w:val="009C792B"/>
    <w:rsid w:val="009D7F95"/>
    <w:rsid w:val="009E278F"/>
    <w:rsid w:val="009E65C8"/>
    <w:rsid w:val="009F3728"/>
    <w:rsid w:val="009F781D"/>
    <w:rsid w:val="009F78A1"/>
    <w:rsid w:val="00A01B36"/>
    <w:rsid w:val="00A0526F"/>
    <w:rsid w:val="00A14ABE"/>
    <w:rsid w:val="00A17381"/>
    <w:rsid w:val="00A206B1"/>
    <w:rsid w:val="00A208E8"/>
    <w:rsid w:val="00A30211"/>
    <w:rsid w:val="00A306FA"/>
    <w:rsid w:val="00A33ABD"/>
    <w:rsid w:val="00A37DA7"/>
    <w:rsid w:val="00A40AF2"/>
    <w:rsid w:val="00A45532"/>
    <w:rsid w:val="00A46654"/>
    <w:rsid w:val="00A478A4"/>
    <w:rsid w:val="00A511A5"/>
    <w:rsid w:val="00A545B6"/>
    <w:rsid w:val="00A564B8"/>
    <w:rsid w:val="00A56947"/>
    <w:rsid w:val="00A57D30"/>
    <w:rsid w:val="00A6544E"/>
    <w:rsid w:val="00A662DF"/>
    <w:rsid w:val="00A66D6D"/>
    <w:rsid w:val="00A73460"/>
    <w:rsid w:val="00A779B0"/>
    <w:rsid w:val="00A80701"/>
    <w:rsid w:val="00A86840"/>
    <w:rsid w:val="00A870BA"/>
    <w:rsid w:val="00A87748"/>
    <w:rsid w:val="00A926E5"/>
    <w:rsid w:val="00A9299F"/>
    <w:rsid w:val="00A97D93"/>
    <w:rsid w:val="00AA01BA"/>
    <w:rsid w:val="00AA5281"/>
    <w:rsid w:val="00AB3E6F"/>
    <w:rsid w:val="00AB3ED4"/>
    <w:rsid w:val="00AB3FF5"/>
    <w:rsid w:val="00AC0DAF"/>
    <w:rsid w:val="00AC263E"/>
    <w:rsid w:val="00AC410B"/>
    <w:rsid w:val="00AC6E36"/>
    <w:rsid w:val="00AD1DC7"/>
    <w:rsid w:val="00AD3987"/>
    <w:rsid w:val="00AD42D6"/>
    <w:rsid w:val="00AD55E5"/>
    <w:rsid w:val="00AD612E"/>
    <w:rsid w:val="00AD62B1"/>
    <w:rsid w:val="00AD7D3F"/>
    <w:rsid w:val="00AE02B6"/>
    <w:rsid w:val="00AE3EC1"/>
    <w:rsid w:val="00AE6808"/>
    <w:rsid w:val="00AF012D"/>
    <w:rsid w:val="00AF0416"/>
    <w:rsid w:val="00AF6284"/>
    <w:rsid w:val="00B02986"/>
    <w:rsid w:val="00B0465F"/>
    <w:rsid w:val="00B046EE"/>
    <w:rsid w:val="00B05A6D"/>
    <w:rsid w:val="00B15004"/>
    <w:rsid w:val="00B15983"/>
    <w:rsid w:val="00B17799"/>
    <w:rsid w:val="00B17D5A"/>
    <w:rsid w:val="00B23E94"/>
    <w:rsid w:val="00B249D1"/>
    <w:rsid w:val="00B267E6"/>
    <w:rsid w:val="00B272A9"/>
    <w:rsid w:val="00B277AF"/>
    <w:rsid w:val="00B2789B"/>
    <w:rsid w:val="00B344A8"/>
    <w:rsid w:val="00B36324"/>
    <w:rsid w:val="00B434A6"/>
    <w:rsid w:val="00B451C1"/>
    <w:rsid w:val="00B53955"/>
    <w:rsid w:val="00B53AD7"/>
    <w:rsid w:val="00B544BC"/>
    <w:rsid w:val="00B55BFE"/>
    <w:rsid w:val="00B6364B"/>
    <w:rsid w:val="00B64D52"/>
    <w:rsid w:val="00B7084D"/>
    <w:rsid w:val="00B70B21"/>
    <w:rsid w:val="00B77B7E"/>
    <w:rsid w:val="00B86A81"/>
    <w:rsid w:val="00B919E7"/>
    <w:rsid w:val="00B91DAE"/>
    <w:rsid w:val="00B91F27"/>
    <w:rsid w:val="00B93741"/>
    <w:rsid w:val="00B951F5"/>
    <w:rsid w:val="00B96787"/>
    <w:rsid w:val="00BA1810"/>
    <w:rsid w:val="00BA1DD5"/>
    <w:rsid w:val="00BA2295"/>
    <w:rsid w:val="00BA2800"/>
    <w:rsid w:val="00BA38E8"/>
    <w:rsid w:val="00BA50E9"/>
    <w:rsid w:val="00BA6028"/>
    <w:rsid w:val="00BA7E3A"/>
    <w:rsid w:val="00BB1DFF"/>
    <w:rsid w:val="00BB4885"/>
    <w:rsid w:val="00BB5009"/>
    <w:rsid w:val="00BC1C8D"/>
    <w:rsid w:val="00BD1677"/>
    <w:rsid w:val="00BD26F6"/>
    <w:rsid w:val="00BD3227"/>
    <w:rsid w:val="00BD4042"/>
    <w:rsid w:val="00BD40D5"/>
    <w:rsid w:val="00BD5A0A"/>
    <w:rsid w:val="00BD766A"/>
    <w:rsid w:val="00BE1AF3"/>
    <w:rsid w:val="00BE3018"/>
    <w:rsid w:val="00BE323B"/>
    <w:rsid w:val="00BE3C03"/>
    <w:rsid w:val="00BE4E0A"/>
    <w:rsid w:val="00BE570D"/>
    <w:rsid w:val="00BE7064"/>
    <w:rsid w:val="00BF40F6"/>
    <w:rsid w:val="00BF7914"/>
    <w:rsid w:val="00C00402"/>
    <w:rsid w:val="00C00772"/>
    <w:rsid w:val="00C01B94"/>
    <w:rsid w:val="00C0361D"/>
    <w:rsid w:val="00C079D0"/>
    <w:rsid w:val="00C10DB8"/>
    <w:rsid w:val="00C1110E"/>
    <w:rsid w:val="00C12244"/>
    <w:rsid w:val="00C12C84"/>
    <w:rsid w:val="00C20034"/>
    <w:rsid w:val="00C2168E"/>
    <w:rsid w:val="00C21FB4"/>
    <w:rsid w:val="00C26783"/>
    <w:rsid w:val="00C33457"/>
    <w:rsid w:val="00C33949"/>
    <w:rsid w:val="00C356E9"/>
    <w:rsid w:val="00C35AC4"/>
    <w:rsid w:val="00C409E7"/>
    <w:rsid w:val="00C41E06"/>
    <w:rsid w:val="00C438FC"/>
    <w:rsid w:val="00C44883"/>
    <w:rsid w:val="00C66106"/>
    <w:rsid w:val="00C675AE"/>
    <w:rsid w:val="00C716D8"/>
    <w:rsid w:val="00C723AB"/>
    <w:rsid w:val="00C80F5E"/>
    <w:rsid w:val="00C84F59"/>
    <w:rsid w:val="00C866D3"/>
    <w:rsid w:val="00C9568F"/>
    <w:rsid w:val="00C97C16"/>
    <w:rsid w:val="00CA34E6"/>
    <w:rsid w:val="00CA721A"/>
    <w:rsid w:val="00CA7526"/>
    <w:rsid w:val="00CB2186"/>
    <w:rsid w:val="00CB2257"/>
    <w:rsid w:val="00CB3AC3"/>
    <w:rsid w:val="00CC0B2A"/>
    <w:rsid w:val="00CC0F54"/>
    <w:rsid w:val="00CC1C0B"/>
    <w:rsid w:val="00CC1ECE"/>
    <w:rsid w:val="00CC33D6"/>
    <w:rsid w:val="00CC4059"/>
    <w:rsid w:val="00CC4160"/>
    <w:rsid w:val="00CC4DB0"/>
    <w:rsid w:val="00CC68C4"/>
    <w:rsid w:val="00CC6924"/>
    <w:rsid w:val="00CD14C1"/>
    <w:rsid w:val="00CE183D"/>
    <w:rsid w:val="00CE190C"/>
    <w:rsid w:val="00CE26EA"/>
    <w:rsid w:val="00CE2806"/>
    <w:rsid w:val="00CE30ED"/>
    <w:rsid w:val="00CE5961"/>
    <w:rsid w:val="00CE7EF0"/>
    <w:rsid w:val="00CF3731"/>
    <w:rsid w:val="00CF50F8"/>
    <w:rsid w:val="00D00CD6"/>
    <w:rsid w:val="00D028E2"/>
    <w:rsid w:val="00D03D30"/>
    <w:rsid w:val="00D0673D"/>
    <w:rsid w:val="00D1299C"/>
    <w:rsid w:val="00D12FE3"/>
    <w:rsid w:val="00D155F6"/>
    <w:rsid w:val="00D156F4"/>
    <w:rsid w:val="00D15700"/>
    <w:rsid w:val="00D16741"/>
    <w:rsid w:val="00D17DCF"/>
    <w:rsid w:val="00D27082"/>
    <w:rsid w:val="00D27B8C"/>
    <w:rsid w:val="00D33DC4"/>
    <w:rsid w:val="00D351AC"/>
    <w:rsid w:val="00D352E4"/>
    <w:rsid w:val="00D3713B"/>
    <w:rsid w:val="00D4286C"/>
    <w:rsid w:val="00D4359F"/>
    <w:rsid w:val="00D45CD5"/>
    <w:rsid w:val="00D45FA9"/>
    <w:rsid w:val="00D469BE"/>
    <w:rsid w:val="00D47F1C"/>
    <w:rsid w:val="00D51459"/>
    <w:rsid w:val="00D57445"/>
    <w:rsid w:val="00D6071F"/>
    <w:rsid w:val="00D66D19"/>
    <w:rsid w:val="00D66FD0"/>
    <w:rsid w:val="00D67BC3"/>
    <w:rsid w:val="00D67F5D"/>
    <w:rsid w:val="00D70FED"/>
    <w:rsid w:val="00D759EE"/>
    <w:rsid w:val="00D80FC7"/>
    <w:rsid w:val="00D86F12"/>
    <w:rsid w:val="00D9073B"/>
    <w:rsid w:val="00D917D2"/>
    <w:rsid w:val="00D91D67"/>
    <w:rsid w:val="00D95F0E"/>
    <w:rsid w:val="00D968E2"/>
    <w:rsid w:val="00D97899"/>
    <w:rsid w:val="00DA04F2"/>
    <w:rsid w:val="00DA1463"/>
    <w:rsid w:val="00DA438B"/>
    <w:rsid w:val="00DA5DB3"/>
    <w:rsid w:val="00DA6DDB"/>
    <w:rsid w:val="00DA7C67"/>
    <w:rsid w:val="00DB11E2"/>
    <w:rsid w:val="00DB31D9"/>
    <w:rsid w:val="00DB382A"/>
    <w:rsid w:val="00DB7128"/>
    <w:rsid w:val="00DC0BE9"/>
    <w:rsid w:val="00DC12F1"/>
    <w:rsid w:val="00DC1DBA"/>
    <w:rsid w:val="00DC391A"/>
    <w:rsid w:val="00DC4093"/>
    <w:rsid w:val="00DC632A"/>
    <w:rsid w:val="00DC7A49"/>
    <w:rsid w:val="00DD5F14"/>
    <w:rsid w:val="00DD71BF"/>
    <w:rsid w:val="00DE2A09"/>
    <w:rsid w:val="00DE2FAD"/>
    <w:rsid w:val="00DE4EF5"/>
    <w:rsid w:val="00DE728F"/>
    <w:rsid w:val="00DE79E1"/>
    <w:rsid w:val="00DF2381"/>
    <w:rsid w:val="00DF3F18"/>
    <w:rsid w:val="00DF43A1"/>
    <w:rsid w:val="00E06CF9"/>
    <w:rsid w:val="00E07A5E"/>
    <w:rsid w:val="00E1299D"/>
    <w:rsid w:val="00E13B65"/>
    <w:rsid w:val="00E158AD"/>
    <w:rsid w:val="00E15D63"/>
    <w:rsid w:val="00E21925"/>
    <w:rsid w:val="00E235A6"/>
    <w:rsid w:val="00E236CF"/>
    <w:rsid w:val="00E302EF"/>
    <w:rsid w:val="00E3135C"/>
    <w:rsid w:val="00E335BC"/>
    <w:rsid w:val="00E33E05"/>
    <w:rsid w:val="00E346C6"/>
    <w:rsid w:val="00E35E34"/>
    <w:rsid w:val="00E361A4"/>
    <w:rsid w:val="00E40109"/>
    <w:rsid w:val="00E42D8A"/>
    <w:rsid w:val="00E4758D"/>
    <w:rsid w:val="00E52344"/>
    <w:rsid w:val="00E52DA6"/>
    <w:rsid w:val="00E53168"/>
    <w:rsid w:val="00E637E2"/>
    <w:rsid w:val="00E655B2"/>
    <w:rsid w:val="00E65F3A"/>
    <w:rsid w:val="00E66A25"/>
    <w:rsid w:val="00E71D60"/>
    <w:rsid w:val="00E71E84"/>
    <w:rsid w:val="00E7321D"/>
    <w:rsid w:val="00E7441A"/>
    <w:rsid w:val="00E87CDD"/>
    <w:rsid w:val="00E9184A"/>
    <w:rsid w:val="00E918F7"/>
    <w:rsid w:val="00E92AB9"/>
    <w:rsid w:val="00E94E03"/>
    <w:rsid w:val="00E955E2"/>
    <w:rsid w:val="00E96797"/>
    <w:rsid w:val="00EA339A"/>
    <w:rsid w:val="00EB4643"/>
    <w:rsid w:val="00EB4F74"/>
    <w:rsid w:val="00EB5061"/>
    <w:rsid w:val="00EB5857"/>
    <w:rsid w:val="00EC1D60"/>
    <w:rsid w:val="00EC5BCE"/>
    <w:rsid w:val="00EC60AD"/>
    <w:rsid w:val="00EC6DC4"/>
    <w:rsid w:val="00ED1BD3"/>
    <w:rsid w:val="00EE3022"/>
    <w:rsid w:val="00EE588B"/>
    <w:rsid w:val="00EE6BDD"/>
    <w:rsid w:val="00EF0025"/>
    <w:rsid w:val="00EF3758"/>
    <w:rsid w:val="00F000E9"/>
    <w:rsid w:val="00F00A5B"/>
    <w:rsid w:val="00F049A2"/>
    <w:rsid w:val="00F116B9"/>
    <w:rsid w:val="00F131B0"/>
    <w:rsid w:val="00F171FB"/>
    <w:rsid w:val="00F235A9"/>
    <w:rsid w:val="00F313F5"/>
    <w:rsid w:val="00F33B4B"/>
    <w:rsid w:val="00F4048E"/>
    <w:rsid w:val="00F40D30"/>
    <w:rsid w:val="00F44411"/>
    <w:rsid w:val="00F4563F"/>
    <w:rsid w:val="00F52A91"/>
    <w:rsid w:val="00F602E1"/>
    <w:rsid w:val="00F603DD"/>
    <w:rsid w:val="00F60ECE"/>
    <w:rsid w:val="00F631AD"/>
    <w:rsid w:val="00F63611"/>
    <w:rsid w:val="00F660A7"/>
    <w:rsid w:val="00F666E4"/>
    <w:rsid w:val="00F70FEF"/>
    <w:rsid w:val="00F7502E"/>
    <w:rsid w:val="00F75917"/>
    <w:rsid w:val="00F76E43"/>
    <w:rsid w:val="00F80864"/>
    <w:rsid w:val="00F83CF0"/>
    <w:rsid w:val="00F83DC2"/>
    <w:rsid w:val="00F96A02"/>
    <w:rsid w:val="00F97C2E"/>
    <w:rsid w:val="00FA0C7D"/>
    <w:rsid w:val="00FA56F8"/>
    <w:rsid w:val="00FA6184"/>
    <w:rsid w:val="00FA7427"/>
    <w:rsid w:val="00FB0AAD"/>
    <w:rsid w:val="00FB2D6D"/>
    <w:rsid w:val="00FB36AB"/>
    <w:rsid w:val="00FC6F0F"/>
    <w:rsid w:val="00FD0DC0"/>
    <w:rsid w:val="00FD14A2"/>
    <w:rsid w:val="00FD218A"/>
    <w:rsid w:val="00FD3ADA"/>
    <w:rsid w:val="00FD4988"/>
    <w:rsid w:val="00FE2570"/>
    <w:rsid w:val="00FE4031"/>
    <w:rsid w:val="00FE4FE0"/>
    <w:rsid w:val="00FF6E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C5A"/>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00A5B"/>
    <w:rPr>
      <w:rFonts w:eastAsia="Times New Roman"/>
      <w:sz w:val="22"/>
      <w:szCs w:val="22"/>
    </w:rPr>
  </w:style>
  <w:style w:type="character" w:customStyle="1" w:styleId="NoSpacingChar">
    <w:name w:val="No Spacing Char"/>
    <w:link w:val="NoSpacing"/>
    <w:uiPriority w:val="1"/>
    <w:locked/>
    <w:rsid w:val="00F00A5B"/>
    <w:rPr>
      <w:rFonts w:eastAsia="Times New Roman"/>
      <w:sz w:val="22"/>
      <w:szCs w:val="22"/>
      <w:lang w:bidi="ar-SA"/>
    </w:rPr>
  </w:style>
  <w:style w:type="paragraph" w:styleId="NormalWeb">
    <w:name w:val="Normal (Web)"/>
    <w:basedOn w:val="Normal"/>
    <w:uiPriority w:val="99"/>
    <w:unhideWhenUsed/>
    <w:rsid w:val="00DC409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3F6036"/>
    <w:pPr>
      <w:ind w:left="720"/>
      <w:contextualSpacing/>
    </w:pPr>
  </w:style>
  <w:style w:type="paragraph" w:customStyle="1" w:styleId="Default">
    <w:name w:val="Default"/>
    <w:rsid w:val="007B29EC"/>
    <w:pPr>
      <w:autoSpaceDE w:val="0"/>
      <w:autoSpaceDN w:val="0"/>
      <w:adjustRightInd w:val="0"/>
    </w:pPr>
    <w:rPr>
      <w:rFonts w:cs="Calibri"/>
      <w:color w:val="000000"/>
      <w:sz w:val="24"/>
      <w:szCs w:val="24"/>
      <w:lang w:val="en-US" w:eastAsia="en-US"/>
    </w:rPr>
  </w:style>
  <w:style w:type="paragraph" w:styleId="FootnoteText">
    <w:name w:val="footnote text"/>
    <w:aliases w:val="Footnotes,Footnote Text Char Char Char,Footnote Text Char Char,single space Char,ft Char,single space,ft,Footnote Text Char Char Char Char Char Char Char Char,Footnote Text Char Char Char Char1 Char,f,FOOTNOTES,fn,Fußnotentext Char,ADB"/>
    <w:basedOn w:val="Normal"/>
    <w:link w:val="FootnoteTextChar"/>
    <w:uiPriority w:val="99"/>
    <w:semiHidden/>
    <w:rsid w:val="00E3135C"/>
    <w:pPr>
      <w:spacing w:after="0" w:line="240" w:lineRule="auto"/>
    </w:pPr>
    <w:rPr>
      <w:rFonts w:eastAsia="Times New Roman"/>
      <w:sz w:val="20"/>
      <w:szCs w:val="20"/>
      <w:lang w:val="sr-Latn-CS" w:eastAsia="sr-Latn-CS"/>
    </w:rPr>
  </w:style>
  <w:style w:type="character" w:customStyle="1" w:styleId="FootnoteTextChar">
    <w:name w:val="Footnote Text Char"/>
    <w:aliases w:val="Footnotes Char,Footnote Text Char Char Char Char,Footnote Text Char Char Char1,single space Char Char,ft Char Char,single space Char1,ft Char1,Footnote Text Char Char Char Char Char Char Char Char Char,f Char,FOOTNOTES Char,fn Char"/>
    <w:link w:val="FootnoteText"/>
    <w:uiPriority w:val="99"/>
    <w:rsid w:val="00E3135C"/>
    <w:rPr>
      <w:rFonts w:eastAsia="Times New Roman"/>
      <w:lang w:val="sr-Latn-CS" w:eastAsia="sr-Latn-CS"/>
    </w:rPr>
  </w:style>
  <w:style w:type="character" w:styleId="FootnoteReference">
    <w:name w:val="footnote reference"/>
    <w:aliases w:val="ftref Char,BVI fnr Char,Footnotes refss,16 Point,Superscript 6 Point,Footnote Reference Number,nota pié di pagina,Times 10 Point,Exposant 3 Point,Footnote symbol,Footnote reference number,EN Footnote Reference,note TESI,Ref"/>
    <w:link w:val="ftref"/>
    <w:uiPriority w:val="99"/>
    <w:rsid w:val="00E3135C"/>
    <w:rPr>
      <w:vertAlign w:val="superscript"/>
    </w:rPr>
  </w:style>
  <w:style w:type="paragraph" w:customStyle="1" w:styleId="ftref">
    <w:name w:val="ftref"/>
    <w:aliases w:val="BVI fnr"/>
    <w:basedOn w:val="Normal"/>
    <w:link w:val="FootnoteReference"/>
    <w:uiPriority w:val="99"/>
    <w:rsid w:val="00E3135C"/>
    <w:pPr>
      <w:spacing w:after="160" w:line="240" w:lineRule="exact"/>
    </w:pPr>
    <w:rPr>
      <w:sz w:val="20"/>
      <w:szCs w:val="20"/>
      <w:vertAlign w:val="superscript"/>
    </w:rPr>
  </w:style>
  <w:style w:type="character" w:styleId="CommentReference">
    <w:name w:val="annotation reference"/>
    <w:uiPriority w:val="99"/>
    <w:semiHidden/>
    <w:unhideWhenUsed/>
    <w:rsid w:val="0086650C"/>
    <w:rPr>
      <w:sz w:val="16"/>
      <w:szCs w:val="16"/>
    </w:rPr>
  </w:style>
  <w:style w:type="paragraph" w:styleId="CommentText">
    <w:name w:val="annotation text"/>
    <w:basedOn w:val="Normal"/>
    <w:link w:val="CommentTextChar"/>
    <w:unhideWhenUsed/>
    <w:rsid w:val="0086650C"/>
    <w:rPr>
      <w:sz w:val="20"/>
      <w:szCs w:val="20"/>
    </w:rPr>
  </w:style>
  <w:style w:type="character" w:customStyle="1" w:styleId="CommentTextChar">
    <w:name w:val="Comment Text Char"/>
    <w:basedOn w:val="DefaultParagraphFont"/>
    <w:link w:val="CommentText"/>
    <w:rsid w:val="0086650C"/>
  </w:style>
  <w:style w:type="paragraph" w:styleId="CommentSubject">
    <w:name w:val="annotation subject"/>
    <w:basedOn w:val="CommentText"/>
    <w:next w:val="CommentText"/>
    <w:link w:val="CommentSubjectChar"/>
    <w:uiPriority w:val="99"/>
    <w:semiHidden/>
    <w:unhideWhenUsed/>
    <w:rsid w:val="0086650C"/>
    <w:rPr>
      <w:b/>
      <w:bCs/>
    </w:rPr>
  </w:style>
  <w:style w:type="character" w:customStyle="1" w:styleId="CommentSubjectChar">
    <w:name w:val="Comment Subject Char"/>
    <w:link w:val="CommentSubject"/>
    <w:uiPriority w:val="99"/>
    <w:semiHidden/>
    <w:rsid w:val="0086650C"/>
    <w:rPr>
      <w:b/>
      <w:bCs/>
    </w:rPr>
  </w:style>
  <w:style w:type="paragraph" w:styleId="BalloonText">
    <w:name w:val="Balloon Text"/>
    <w:basedOn w:val="Normal"/>
    <w:link w:val="BalloonTextChar"/>
    <w:uiPriority w:val="99"/>
    <w:semiHidden/>
    <w:unhideWhenUsed/>
    <w:rsid w:val="0086650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6650C"/>
    <w:rPr>
      <w:rFonts w:ascii="Tahoma" w:hAnsi="Tahoma" w:cs="Tahoma"/>
      <w:sz w:val="16"/>
      <w:szCs w:val="16"/>
    </w:rPr>
  </w:style>
  <w:style w:type="paragraph" w:styleId="Title">
    <w:name w:val="Title"/>
    <w:basedOn w:val="Normal"/>
    <w:next w:val="Normal"/>
    <w:link w:val="TitleChar"/>
    <w:uiPriority w:val="10"/>
    <w:qFormat/>
    <w:rsid w:val="00487ECF"/>
    <w:pPr>
      <w:contextualSpacing/>
    </w:pPr>
    <w:rPr>
      <w:rFonts w:eastAsia="Times New Roman"/>
      <w:b/>
      <w:bCs/>
      <w:spacing w:val="5"/>
      <w:kern w:val="28"/>
      <w:sz w:val="40"/>
      <w:szCs w:val="40"/>
    </w:rPr>
  </w:style>
  <w:style w:type="character" w:customStyle="1" w:styleId="TitleChar">
    <w:name w:val="Title Char"/>
    <w:link w:val="Title"/>
    <w:uiPriority w:val="10"/>
    <w:rsid w:val="00487ECF"/>
    <w:rPr>
      <w:rFonts w:eastAsia="Times New Roman"/>
      <w:b/>
      <w:bCs/>
      <w:spacing w:val="5"/>
      <w:kern w:val="28"/>
      <w:sz w:val="40"/>
      <w:szCs w:val="40"/>
    </w:rPr>
  </w:style>
  <w:style w:type="character" w:customStyle="1" w:styleId="st">
    <w:name w:val="st"/>
    <w:basedOn w:val="DefaultParagraphFont"/>
    <w:rsid w:val="00F44411"/>
  </w:style>
  <w:style w:type="character" w:customStyle="1" w:styleId="Absatz-Standardschriftart">
    <w:name w:val="Absatz-Standardschriftart"/>
    <w:rsid w:val="003F4DA3"/>
  </w:style>
  <w:style w:type="paragraph" w:styleId="Header">
    <w:name w:val="header"/>
    <w:basedOn w:val="Normal"/>
    <w:link w:val="HeaderChar"/>
    <w:uiPriority w:val="99"/>
    <w:unhideWhenUsed/>
    <w:rsid w:val="004D6ED5"/>
    <w:pPr>
      <w:tabs>
        <w:tab w:val="center" w:pos="4703"/>
        <w:tab w:val="right" w:pos="9406"/>
      </w:tabs>
    </w:pPr>
  </w:style>
  <w:style w:type="character" w:customStyle="1" w:styleId="HeaderChar">
    <w:name w:val="Header Char"/>
    <w:link w:val="Header"/>
    <w:uiPriority w:val="99"/>
    <w:rsid w:val="004D6ED5"/>
    <w:rPr>
      <w:sz w:val="22"/>
      <w:szCs w:val="22"/>
    </w:rPr>
  </w:style>
  <w:style w:type="paragraph" w:styleId="Footer">
    <w:name w:val="footer"/>
    <w:basedOn w:val="Normal"/>
    <w:link w:val="FooterChar"/>
    <w:uiPriority w:val="99"/>
    <w:unhideWhenUsed/>
    <w:rsid w:val="004D6ED5"/>
    <w:pPr>
      <w:tabs>
        <w:tab w:val="center" w:pos="4703"/>
        <w:tab w:val="right" w:pos="9406"/>
      </w:tabs>
    </w:pPr>
  </w:style>
  <w:style w:type="character" w:customStyle="1" w:styleId="FooterChar">
    <w:name w:val="Footer Char"/>
    <w:link w:val="Footer"/>
    <w:uiPriority w:val="99"/>
    <w:rsid w:val="004D6ED5"/>
    <w:rPr>
      <w:sz w:val="22"/>
      <w:szCs w:val="22"/>
    </w:rPr>
  </w:style>
  <w:style w:type="character" w:styleId="Strong">
    <w:name w:val="Strong"/>
    <w:qFormat/>
    <w:rsid w:val="0041402B"/>
    <w:rPr>
      <w:b/>
      <w:bCs/>
    </w:rPr>
  </w:style>
  <w:style w:type="paragraph" w:styleId="Revision">
    <w:name w:val="Revision"/>
    <w:hidden/>
    <w:uiPriority w:val="99"/>
    <w:semiHidden/>
    <w:rsid w:val="0041402B"/>
    <w:rPr>
      <w:sz w:val="22"/>
      <w:szCs w:val="22"/>
      <w:lang w:val="en-US" w:eastAsia="en-US"/>
    </w:rPr>
  </w:style>
  <w:style w:type="character" w:styleId="Hyperlink">
    <w:name w:val="Hyperlink"/>
    <w:uiPriority w:val="99"/>
    <w:unhideWhenUsed/>
    <w:rsid w:val="002F5182"/>
    <w:rPr>
      <w:color w:val="0000FF"/>
      <w:u w:val="single"/>
    </w:rPr>
  </w:style>
  <w:style w:type="paragraph" w:styleId="BodyText">
    <w:name w:val="Body Text"/>
    <w:basedOn w:val="Normal"/>
    <w:link w:val="BodyTextChar"/>
    <w:uiPriority w:val="99"/>
    <w:unhideWhenUsed/>
    <w:rsid w:val="008D685B"/>
    <w:pPr>
      <w:spacing w:after="120" w:line="240" w:lineRule="auto"/>
    </w:pPr>
    <w:rPr>
      <w:rFonts w:eastAsia="Times New Roman"/>
      <w:sz w:val="20"/>
      <w:szCs w:val="20"/>
    </w:rPr>
  </w:style>
  <w:style w:type="character" w:customStyle="1" w:styleId="BodyTextChar">
    <w:name w:val="Body Text Char"/>
    <w:link w:val="BodyText"/>
    <w:uiPriority w:val="99"/>
    <w:rsid w:val="008D685B"/>
    <w:rPr>
      <w:rFonts w:eastAsia="Times New Roman"/>
    </w:rPr>
  </w:style>
  <w:style w:type="character" w:styleId="FollowedHyperlink">
    <w:name w:val="FollowedHyperlink"/>
    <w:uiPriority w:val="99"/>
    <w:semiHidden/>
    <w:unhideWhenUsed/>
    <w:rsid w:val="00224A6C"/>
    <w:rPr>
      <w:color w:val="800080"/>
      <w:u w:val="single"/>
    </w:rPr>
  </w:style>
  <w:style w:type="paragraph" w:styleId="EndnoteText">
    <w:name w:val="endnote text"/>
    <w:basedOn w:val="Normal"/>
    <w:link w:val="EndnoteTextChar"/>
    <w:uiPriority w:val="99"/>
    <w:semiHidden/>
    <w:unhideWhenUsed/>
    <w:rsid w:val="007C70E9"/>
    <w:rPr>
      <w:sz w:val="20"/>
      <w:szCs w:val="20"/>
    </w:rPr>
  </w:style>
  <w:style w:type="character" w:customStyle="1" w:styleId="EndnoteTextChar">
    <w:name w:val="Endnote Text Char"/>
    <w:basedOn w:val="DefaultParagraphFont"/>
    <w:link w:val="EndnoteText"/>
    <w:uiPriority w:val="99"/>
    <w:semiHidden/>
    <w:rsid w:val="007C70E9"/>
  </w:style>
  <w:style w:type="character" w:styleId="EndnoteReference">
    <w:name w:val="endnote reference"/>
    <w:uiPriority w:val="99"/>
    <w:semiHidden/>
    <w:unhideWhenUsed/>
    <w:rsid w:val="007C70E9"/>
    <w:rPr>
      <w:vertAlign w:val="superscript"/>
    </w:rPr>
  </w:style>
  <w:style w:type="character" w:customStyle="1" w:styleId="shorttext">
    <w:name w:val="short_text"/>
    <w:basedOn w:val="DefaultParagraphFont"/>
    <w:rsid w:val="00D17DCF"/>
  </w:style>
</w:styles>
</file>

<file path=word/webSettings.xml><?xml version="1.0" encoding="utf-8"?>
<w:webSettings xmlns:r="http://schemas.openxmlformats.org/officeDocument/2006/relationships" xmlns:w="http://schemas.openxmlformats.org/wordprocessingml/2006/main">
  <w:divs>
    <w:div w:id="121577252">
      <w:bodyDiv w:val="1"/>
      <w:marLeft w:val="0"/>
      <w:marRight w:val="0"/>
      <w:marTop w:val="0"/>
      <w:marBottom w:val="0"/>
      <w:divBdr>
        <w:top w:val="none" w:sz="0" w:space="0" w:color="auto"/>
        <w:left w:val="none" w:sz="0" w:space="0" w:color="auto"/>
        <w:bottom w:val="none" w:sz="0" w:space="0" w:color="auto"/>
        <w:right w:val="none" w:sz="0" w:space="0" w:color="auto"/>
      </w:divBdr>
    </w:div>
    <w:div w:id="404648572">
      <w:bodyDiv w:val="1"/>
      <w:marLeft w:val="0"/>
      <w:marRight w:val="0"/>
      <w:marTop w:val="0"/>
      <w:marBottom w:val="0"/>
      <w:divBdr>
        <w:top w:val="none" w:sz="0" w:space="0" w:color="auto"/>
        <w:left w:val="none" w:sz="0" w:space="0" w:color="auto"/>
        <w:bottom w:val="none" w:sz="0" w:space="0" w:color="auto"/>
        <w:right w:val="none" w:sz="0" w:space="0" w:color="auto"/>
      </w:divBdr>
    </w:div>
    <w:div w:id="431096905">
      <w:bodyDiv w:val="1"/>
      <w:marLeft w:val="0"/>
      <w:marRight w:val="0"/>
      <w:marTop w:val="0"/>
      <w:marBottom w:val="0"/>
      <w:divBdr>
        <w:top w:val="none" w:sz="0" w:space="0" w:color="auto"/>
        <w:left w:val="none" w:sz="0" w:space="0" w:color="auto"/>
        <w:bottom w:val="none" w:sz="0" w:space="0" w:color="auto"/>
        <w:right w:val="none" w:sz="0" w:space="0" w:color="auto"/>
      </w:divBdr>
    </w:div>
    <w:div w:id="464084977">
      <w:bodyDiv w:val="1"/>
      <w:marLeft w:val="0"/>
      <w:marRight w:val="0"/>
      <w:marTop w:val="0"/>
      <w:marBottom w:val="0"/>
      <w:divBdr>
        <w:top w:val="none" w:sz="0" w:space="0" w:color="auto"/>
        <w:left w:val="none" w:sz="0" w:space="0" w:color="auto"/>
        <w:bottom w:val="none" w:sz="0" w:space="0" w:color="auto"/>
        <w:right w:val="none" w:sz="0" w:space="0" w:color="auto"/>
      </w:divBdr>
    </w:div>
    <w:div w:id="664895428">
      <w:bodyDiv w:val="1"/>
      <w:marLeft w:val="0"/>
      <w:marRight w:val="0"/>
      <w:marTop w:val="0"/>
      <w:marBottom w:val="0"/>
      <w:divBdr>
        <w:top w:val="none" w:sz="0" w:space="0" w:color="auto"/>
        <w:left w:val="none" w:sz="0" w:space="0" w:color="auto"/>
        <w:bottom w:val="none" w:sz="0" w:space="0" w:color="auto"/>
        <w:right w:val="none" w:sz="0" w:space="0" w:color="auto"/>
      </w:divBdr>
    </w:div>
    <w:div w:id="961304282">
      <w:bodyDiv w:val="1"/>
      <w:marLeft w:val="0"/>
      <w:marRight w:val="0"/>
      <w:marTop w:val="0"/>
      <w:marBottom w:val="0"/>
      <w:divBdr>
        <w:top w:val="none" w:sz="0" w:space="0" w:color="auto"/>
        <w:left w:val="none" w:sz="0" w:space="0" w:color="auto"/>
        <w:bottom w:val="none" w:sz="0" w:space="0" w:color="auto"/>
        <w:right w:val="none" w:sz="0" w:space="0" w:color="auto"/>
      </w:divBdr>
      <w:divsChild>
        <w:div w:id="1922371466">
          <w:marLeft w:val="547"/>
          <w:marRight w:val="0"/>
          <w:marTop w:val="86"/>
          <w:marBottom w:val="0"/>
          <w:divBdr>
            <w:top w:val="none" w:sz="0" w:space="0" w:color="auto"/>
            <w:left w:val="none" w:sz="0" w:space="0" w:color="auto"/>
            <w:bottom w:val="none" w:sz="0" w:space="0" w:color="auto"/>
            <w:right w:val="none" w:sz="0" w:space="0" w:color="auto"/>
          </w:divBdr>
        </w:div>
      </w:divsChild>
    </w:div>
    <w:div w:id="988051575">
      <w:bodyDiv w:val="1"/>
      <w:marLeft w:val="0"/>
      <w:marRight w:val="0"/>
      <w:marTop w:val="0"/>
      <w:marBottom w:val="0"/>
      <w:divBdr>
        <w:top w:val="none" w:sz="0" w:space="0" w:color="auto"/>
        <w:left w:val="none" w:sz="0" w:space="0" w:color="auto"/>
        <w:bottom w:val="none" w:sz="0" w:space="0" w:color="auto"/>
        <w:right w:val="none" w:sz="0" w:space="0" w:color="auto"/>
      </w:divBdr>
    </w:div>
    <w:div w:id="1102915071">
      <w:bodyDiv w:val="1"/>
      <w:marLeft w:val="0"/>
      <w:marRight w:val="0"/>
      <w:marTop w:val="0"/>
      <w:marBottom w:val="0"/>
      <w:divBdr>
        <w:top w:val="none" w:sz="0" w:space="0" w:color="auto"/>
        <w:left w:val="none" w:sz="0" w:space="0" w:color="auto"/>
        <w:bottom w:val="none" w:sz="0" w:space="0" w:color="auto"/>
        <w:right w:val="none" w:sz="0" w:space="0" w:color="auto"/>
      </w:divBdr>
      <w:divsChild>
        <w:div w:id="124352059">
          <w:marLeft w:val="0"/>
          <w:marRight w:val="0"/>
          <w:marTop w:val="0"/>
          <w:marBottom w:val="0"/>
          <w:divBdr>
            <w:top w:val="none" w:sz="0" w:space="0" w:color="auto"/>
            <w:left w:val="none" w:sz="0" w:space="0" w:color="auto"/>
            <w:bottom w:val="none" w:sz="0" w:space="0" w:color="auto"/>
            <w:right w:val="none" w:sz="0" w:space="0" w:color="auto"/>
          </w:divBdr>
        </w:div>
        <w:div w:id="181944049">
          <w:marLeft w:val="0"/>
          <w:marRight w:val="0"/>
          <w:marTop w:val="0"/>
          <w:marBottom w:val="0"/>
          <w:divBdr>
            <w:top w:val="none" w:sz="0" w:space="0" w:color="auto"/>
            <w:left w:val="none" w:sz="0" w:space="0" w:color="auto"/>
            <w:bottom w:val="none" w:sz="0" w:space="0" w:color="auto"/>
            <w:right w:val="none" w:sz="0" w:space="0" w:color="auto"/>
          </w:divBdr>
        </w:div>
        <w:div w:id="1231162162">
          <w:marLeft w:val="0"/>
          <w:marRight w:val="0"/>
          <w:marTop w:val="0"/>
          <w:marBottom w:val="0"/>
          <w:divBdr>
            <w:top w:val="none" w:sz="0" w:space="0" w:color="auto"/>
            <w:left w:val="none" w:sz="0" w:space="0" w:color="auto"/>
            <w:bottom w:val="none" w:sz="0" w:space="0" w:color="auto"/>
            <w:right w:val="none" w:sz="0" w:space="0" w:color="auto"/>
          </w:divBdr>
        </w:div>
        <w:div w:id="1394233925">
          <w:marLeft w:val="0"/>
          <w:marRight w:val="0"/>
          <w:marTop w:val="0"/>
          <w:marBottom w:val="0"/>
          <w:divBdr>
            <w:top w:val="none" w:sz="0" w:space="0" w:color="auto"/>
            <w:left w:val="none" w:sz="0" w:space="0" w:color="auto"/>
            <w:bottom w:val="none" w:sz="0" w:space="0" w:color="auto"/>
            <w:right w:val="none" w:sz="0" w:space="0" w:color="auto"/>
          </w:divBdr>
        </w:div>
        <w:div w:id="1506749416">
          <w:marLeft w:val="0"/>
          <w:marRight w:val="0"/>
          <w:marTop w:val="0"/>
          <w:marBottom w:val="0"/>
          <w:divBdr>
            <w:top w:val="none" w:sz="0" w:space="0" w:color="auto"/>
            <w:left w:val="none" w:sz="0" w:space="0" w:color="auto"/>
            <w:bottom w:val="none" w:sz="0" w:space="0" w:color="auto"/>
            <w:right w:val="none" w:sz="0" w:space="0" w:color="auto"/>
          </w:divBdr>
        </w:div>
      </w:divsChild>
    </w:div>
    <w:div w:id="1317613786">
      <w:bodyDiv w:val="1"/>
      <w:marLeft w:val="0"/>
      <w:marRight w:val="0"/>
      <w:marTop w:val="0"/>
      <w:marBottom w:val="0"/>
      <w:divBdr>
        <w:top w:val="none" w:sz="0" w:space="0" w:color="auto"/>
        <w:left w:val="none" w:sz="0" w:space="0" w:color="auto"/>
        <w:bottom w:val="none" w:sz="0" w:space="0" w:color="auto"/>
        <w:right w:val="none" w:sz="0" w:space="0" w:color="auto"/>
      </w:divBdr>
    </w:div>
    <w:div w:id="1363246627">
      <w:bodyDiv w:val="1"/>
      <w:marLeft w:val="0"/>
      <w:marRight w:val="0"/>
      <w:marTop w:val="0"/>
      <w:marBottom w:val="0"/>
      <w:divBdr>
        <w:top w:val="none" w:sz="0" w:space="0" w:color="auto"/>
        <w:left w:val="none" w:sz="0" w:space="0" w:color="auto"/>
        <w:bottom w:val="none" w:sz="0" w:space="0" w:color="auto"/>
        <w:right w:val="none" w:sz="0" w:space="0" w:color="auto"/>
      </w:divBdr>
      <w:divsChild>
        <w:div w:id="7408689">
          <w:marLeft w:val="0"/>
          <w:marRight w:val="0"/>
          <w:marTop w:val="0"/>
          <w:marBottom w:val="0"/>
          <w:divBdr>
            <w:top w:val="none" w:sz="0" w:space="0" w:color="auto"/>
            <w:left w:val="none" w:sz="0" w:space="0" w:color="auto"/>
            <w:bottom w:val="none" w:sz="0" w:space="0" w:color="auto"/>
            <w:right w:val="none" w:sz="0" w:space="0" w:color="auto"/>
          </w:divBdr>
        </w:div>
        <w:div w:id="29452519">
          <w:marLeft w:val="0"/>
          <w:marRight w:val="0"/>
          <w:marTop w:val="0"/>
          <w:marBottom w:val="0"/>
          <w:divBdr>
            <w:top w:val="none" w:sz="0" w:space="0" w:color="auto"/>
            <w:left w:val="none" w:sz="0" w:space="0" w:color="auto"/>
            <w:bottom w:val="none" w:sz="0" w:space="0" w:color="auto"/>
            <w:right w:val="none" w:sz="0" w:space="0" w:color="auto"/>
          </w:divBdr>
        </w:div>
        <w:div w:id="34743979">
          <w:marLeft w:val="0"/>
          <w:marRight w:val="0"/>
          <w:marTop w:val="0"/>
          <w:marBottom w:val="0"/>
          <w:divBdr>
            <w:top w:val="none" w:sz="0" w:space="0" w:color="auto"/>
            <w:left w:val="none" w:sz="0" w:space="0" w:color="auto"/>
            <w:bottom w:val="none" w:sz="0" w:space="0" w:color="auto"/>
            <w:right w:val="none" w:sz="0" w:space="0" w:color="auto"/>
          </w:divBdr>
        </w:div>
        <w:div w:id="39787007">
          <w:marLeft w:val="0"/>
          <w:marRight w:val="0"/>
          <w:marTop w:val="0"/>
          <w:marBottom w:val="0"/>
          <w:divBdr>
            <w:top w:val="none" w:sz="0" w:space="0" w:color="auto"/>
            <w:left w:val="none" w:sz="0" w:space="0" w:color="auto"/>
            <w:bottom w:val="none" w:sz="0" w:space="0" w:color="auto"/>
            <w:right w:val="none" w:sz="0" w:space="0" w:color="auto"/>
          </w:divBdr>
        </w:div>
        <w:div w:id="115023019">
          <w:marLeft w:val="0"/>
          <w:marRight w:val="0"/>
          <w:marTop w:val="0"/>
          <w:marBottom w:val="0"/>
          <w:divBdr>
            <w:top w:val="none" w:sz="0" w:space="0" w:color="auto"/>
            <w:left w:val="none" w:sz="0" w:space="0" w:color="auto"/>
            <w:bottom w:val="none" w:sz="0" w:space="0" w:color="auto"/>
            <w:right w:val="none" w:sz="0" w:space="0" w:color="auto"/>
          </w:divBdr>
        </w:div>
        <w:div w:id="123042574">
          <w:marLeft w:val="0"/>
          <w:marRight w:val="0"/>
          <w:marTop w:val="0"/>
          <w:marBottom w:val="0"/>
          <w:divBdr>
            <w:top w:val="none" w:sz="0" w:space="0" w:color="auto"/>
            <w:left w:val="none" w:sz="0" w:space="0" w:color="auto"/>
            <w:bottom w:val="none" w:sz="0" w:space="0" w:color="auto"/>
            <w:right w:val="none" w:sz="0" w:space="0" w:color="auto"/>
          </w:divBdr>
        </w:div>
        <w:div w:id="132017717">
          <w:marLeft w:val="0"/>
          <w:marRight w:val="0"/>
          <w:marTop w:val="0"/>
          <w:marBottom w:val="0"/>
          <w:divBdr>
            <w:top w:val="none" w:sz="0" w:space="0" w:color="auto"/>
            <w:left w:val="none" w:sz="0" w:space="0" w:color="auto"/>
            <w:bottom w:val="none" w:sz="0" w:space="0" w:color="auto"/>
            <w:right w:val="none" w:sz="0" w:space="0" w:color="auto"/>
          </w:divBdr>
        </w:div>
        <w:div w:id="204804363">
          <w:marLeft w:val="0"/>
          <w:marRight w:val="0"/>
          <w:marTop w:val="0"/>
          <w:marBottom w:val="0"/>
          <w:divBdr>
            <w:top w:val="none" w:sz="0" w:space="0" w:color="auto"/>
            <w:left w:val="none" w:sz="0" w:space="0" w:color="auto"/>
            <w:bottom w:val="none" w:sz="0" w:space="0" w:color="auto"/>
            <w:right w:val="none" w:sz="0" w:space="0" w:color="auto"/>
          </w:divBdr>
        </w:div>
        <w:div w:id="211499341">
          <w:marLeft w:val="0"/>
          <w:marRight w:val="0"/>
          <w:marTop w:val="0"/>
          <w:marBottom w:val="0"/>
          <w:divBdr>
            <w:top w:val="none" w:sz="0" w:space="0" w:color="auto"/>
            <w:left w:val="none" w:sz="0" w:space="0" w:color="auto"/>
            <w:bottom w:val="none" w:sz="0" w:space="0" w:color="auto"/>
            <w:right w:val="none" w:sz="0" w:space="0" w:color="auto"/>
          </w:divBdr>
        </w:div>
        <w:div w:id="295139312">
          <w:marLeft w:val="0"/>
          <w:marRight w:val="0"/>
          <w:marTop w:val="0"/>
          <w:marBottom w:val="0"/>
          <w:divBdr>
            <w:top w:val="none" w:sz="0" w:space="0" w:color="auto"/>
            <w:left w:val="none" w:sz="0" w:space="0" w:color="auto"/>
            <w:bottom w:val="none" w:sz="0" w:space="0" w:color="auto"/>
            <w:right w:val="none" w:sz="0" w:space="0" w:color="auto"/>
          </w:divBdr>
        </w:div>
        <w:div w:id="367608550">
          <w:marLeft w:val="0"/>
          <w:marRight w:val="0"/>
          <w:marTop w:val="0"/>
          <w:marBottom w:val="0"/>
          <w:divBdr>
            <w:top w:val="none" w:sz="0" w:space="0" w:color="auto"/>
            <w:left w:val="none" w:sz="0" w:space="0" w:color="auto"/>
            <w:bottom w:val="none" w:sz="0" w:space="0" w:color="auto"/>
            <w:right w:val="none" w:sz="0" w:space="0" w:color="auto"/>
          </w:divBdr>
        </w:div>
        <w:div w:id="375007353">
          <w:marLeft w:val="0"/>
          <w:marRight w:val="0"/>
          <w:marTop w:val="0"/>
          <w:marBottom w:val="0"/>
          <w:divBdr>
            <w:top w:val="none" w:sz="0" w:space="0" w:color="auto"/>
            <w:left w:val="none" w:sz="0" w:space="0" w:color="auto"/>
            <w:bottom w:val="none" w:sz="0" w:space="0" w:color="auto"/>
            <w:right w:val="none" w:sz="0" w:space="0" w:color="auto"/>
          </w:divBdr>
        </w:div>
        <w:div w:id="390468802">
          <w:marLeft w:val="0"/>
          <w:marRight w:val="0"/>
          <w:marTop w:val="0"/>
          <w:marBottom w:val="0"/>
          <w:divBdr>
            <w:top w:val="none" w:sz="0" w:space="0" w:color="auto"/>
            <w:left w:val="none" w:sz="0" w:space="0" w:color="auto"/>
            <w:bottom w:val="none" w:sz="0" w:space="0" w:color="auto"/>
            <w:right w:val="none" w:sz="0" w:space="0" w:color="auto"/>
          </w:divBdr>
        </w:div>
        <w:div w:id="441343118">
          <w:marLeft w:val="0"/>
          <w:marRight w:val="0"/>
          <w:marTop w:val="0"/>
          <w:marBottom w:val="0"/>
          <w:divBdr>
            <w:top w:val="none" w:sz="0" w:space="0" w:color="auto"/>
            <w:left w:val="none" w:sz="0" w:space="0" w:color="auto"/>
            <w:bottom w:val="none" w:sz="0" w:space="0" w:color="auto"/>
            <w:right w:val="none" w:sz="0" w:space="0" w:color="auto"/>
          </w:divBdr>
        </w:div>
        <w:div w:id="495725299">
          <w:marLeft w:val="0"/>
          <w:marRight w:val="0"/>
          <w:marTop w:val="0"/>
          <w:marBottom w:val="0"/>
          <w:divBdr>
            <w:top w:val="none" w:sz="0" w:space="0" w:color="auto"/>
            <w:left w:val="none" w:sz="0" w:space="0" w:color="auto"/>
            <w:bottom w:val="none" w:sz="0" w:space="0" w:color="auto"/>
            <w:right w:val="none" w:sz="0" w:space="0" w:color="auto"/>
          </w:divBdr>
        </w:div>
        <w:div w:id="504520249">
          <w:marLeft w:val="0"/>
          <w:marRight w:val="0"/>
          <w:marTop w:val="0"/>
          <w:marBottom w:val="0"/>
          <w:divBdr>
            <w:top w:val="none" w:sz="0" w:space="0" w:color="auto"/>
            <w:left w:val="none" w:sz="0" w:space="0" w:color="auto"/>
            <w:bottom w:val="none" w:sz="0" w:space="0" w:color="auto"/>
            <w:right w:val="none" w:sz="0" w:space="0" w:color="auto"/>
          </w:divBdr>
        </w:div>
        <w:div w:id="530651436">
          <w:marLeft w:val="0"/>
          <w:marRight w:val="0"/>
          <w:marTop w:val="0"/>
          <w:marBottom w:val="0"/>
          <w:divBdr>
            <w:top w:val="none" w:sz="0" w:space="0" w:color="auto"/>
            <w:left w:val="none" w:sz="0" w:space="0" w:color="auto"/>
            <w:bottom w:val="none" w:sz="0" w:space="0" w:color="auto"/>
            <w:right w:val="none" w:sz="0" w:space="0" w:color="auto"/>
          </w:divBdr>
        </w:div>
        <w:div w:id="623653773">
          <w:marLeft w:val="0"/>
          <w:marRight w:val="0"/>
          <w:marTop w:val="0"/>
          <w:marBottom w:val="0"/>
          <w:divBdr>
            <w:top w:val="none" w:sz="0" w:space="0" w:color="auto"/>
            <w:left w:val="none" w:sz="0" w:space="0" w:color="auto"/>
            <w:bottom w:val="none" w:sz="0" w:space="0" w:color="auto"/>
            <w:right w:val="none" w:sz="0" w:space="0" w:color="auto"/>
          </w:divBdr>
        </w:div>
        <w:div w:id="679311319">
          <w:marLeft w:val="0"/>
          <w:marRight w:val="0"/>
          <w:marTop w:val="0"/>
          <w:marBottom w:val="0"/>
          <w:divBdr>
            <w:top w:val="none" w:sz="0" w:space="0" w:color="auto"/>
            <w:left w:val="none" w:sz="0" w:space="0" w:color="auto"/>
            <w:bottom w:val="none" w:sz="0" w:space="0" w:color="auto"/>
            <w:right w:val="none" w:sz="0" w:space="0" w:color="auto"/>
          </w:divBdr>
        </w:div>
        <w:div w:id="713892813">
          <w:marLeft w:val="0"/>
          <w:marRight w:val="0"/>
          <w:marTop w:val="0"/>
          <w:marBottom w:val="0"/>
          <w:divBdr>
            <w:top w:val="none" w:sz="0" w:space="0" w:color="auto"/>
            <w:left w:val="none" w:sz="0" w:space="0" w:color="auto"/>
            <w:bottom w:val="none" w:sz="0" w:space="0" w:color="auto"/>
            <w:right w:val="none" w:sz="0" w:space="0" w:color="auto"/>
          </w:divBdr>
        </w:div>
        <w:div w:id="751852143">
          <w:marLeft w:val="0"/>
          <w:marRight w:val="0"/>
          <w:marTop w:val="0"/>
          <w:marBottom w:val="0"/>
          <w:divBdr>
            <w:top w:val="none" w:sz="0" w:space="0" w:color="auto"/>
            <w:left w:val="none" w:sz="0" w:space="0" w:color="auto"/>
            <w:bottom w:val="none" w:sz="0" w:space="0" w:color="auto"/>
            <w:right w:val="none" w:sz="0" w:space="0" w:color="auto"/>
          </w:divBdr>
        </w:div>
        <w:div w:id="807743265">
          <w:marLeft w:val="0"/>
          <w:marRight w:val="0"/>
          <w:marTop w:val="0"/>
          <w:marBottom w:val="0"/>
          <w:divBdr>
            <w:top w:val="none" w:sz="0" w:space="0" w:color="auto"/>
            <w:left w:val="none" w:sz="0" w:space="0" w:color="auto"/>
            <w:bottom w:val="none" w:sz="0" w:space="0" w:color="auto"/>
            <w:right w:val="none" w:sz="0" w:space="0" w:color="auto"/>
          </w:divBdr>
        </w:div>
        <w:div w:id="827133546">
          <w:marLeft w:val="0"/>
          <w:marRight w:val="0"/>
          <w:marTop w:val="0"/>
          <w:marBottom w:val="0"/>
          <w:divBdr>
            <w:top w:val="none" w:sz="0" w:space="0" w:color="auto"/>
            <w:left w:val="none" w:sz="0" w:space="0" w:color="auto"/>
            <w:bottom w:val="none" w:sz="0" w:space="0" w:color="auto"/>
            <w:right w:val="none" w:sz="0" w:space="0" w:color="auto"/>
          </w:divBdr>
        </w:div>
        <w:div w:id="840585226">
          <w:marLeft w:val="0"/>
          <w:marRight w:val="0"/>
          <w:marTop w:val="0"/>
          <w:marBottom w:val="0"/>
          <w:divBdr>
            <w:top w:val="none" w:sz="0" w:space="0" w:color="auto"/>
            <w:left w:val="none" w:sz="0" w:space="0" w:color="auto"/>
            <w:bottom w:val="none" w:sz="0" w:space="0" w:color="auto"/>
            <w:right w:val="none" w:sz="0" w:space="0" w:color="auto"/>
          </w:divBdr>
        </w:div>
        <w:div w:id="844366028">
          <w:marLeft w:val="0"/>
          <w:marRight w:val="0"/>
          <w:marTop w:val="0"/>
          <w:marBottom w:val="0"/>
          <w:divBdr>
            <w:top w:val="none" w:sz="0" w:space="0" w:color="auto"/>
            <w:left w:val="none" w:sz="0" w:space="0" w:color="auto"/>
            <w:bottom w:val="none" w:sz="0" w:space="0" w:color="auto"/>
            <w:right w:val="none" w:sz="0" w:space="0" w:color="auto"/>
          </w:divBdr>
        </w:div>
        <w:div w:id="871724696">
          <w:marLeft w:val="0"/>
          <w:marRight w:val="0"/>
          <w:marTop w:val="0"/>
          <w:marBottom w:val="0"/>
          <w:divBdr>
            <w:top w:val="none" w:sz="0" w:space="0" w:color="auto"/>
            <w:left w:val="none" w:sz="0" w:space="0" w:color="auto"/>
            <w:bottom w:val="none" w:sz="0" w:space="0" w:color="auto"/>
            <w:right w:val="none" w:sz="0" w:space="0" w:color="auto"/>
          </w:divBdr>
        </w:div>
        <w:div w:id="936056972">
          <w:marLeft w:val="0"/>
          <w:marRight w:val="0"/>
          <w:marTop w:val="0"/>
          <w:marBottom w:val="0"/>
          <w:divBdr>
            <w:top w:val="none" w:sz="0" w:space="0" w:color="auto"/>
            <w:left w:val="none" w:sz="0" w:space="0" w:color="auto"/>
            <w:bottom w:val="none" w:sz="0" w:space="0" w:color="auto"/>
            <w:right w:val="none" w:sz="0" w:space="0" w:color="auto"/>
          </w:divBdr>
        </w:div>
        <w:div w:id="994264401">
          <w:marLeft w:val="0"/>
          <w:marRight w:val="0"/>
          <w:marTop w:val="0"/>
          <w:marBottom w:val="0"/>
          <w:divBdr>
            <w:top w:val="none" w:sz="0" w:space="0" w:color="auto"/>
            <w:left w:val="none" w:sz="0" w:space="0" w:color="auto"/>
            <w:bottom w:val="none" w:sz="0" w:space="0" w:color="auto"/>
            <w:right w:val="none" w:sz="0" w:space="0" w:color="auto"/>
          </w:divBdr>
        </w:div>
        <w:div w:id="1040667327">
          <w:marLeft w:val="0"/>
          <w:marRight w:val="0"/>
          <w:marTop w:val="0"/>
          <w:marBottom w:val="0"/>
          <w:divBdr>
            <w:top w:val="none" w:sz="0" w:space="0" w:color="auto"/>
            <w:left w:val="none" w:sz="0" w:space="0" w:color="auto"/>
            <w:bottom w:val="none" w:sz="0" w:space="0" w:color="auto"/>
            <w:right w:val="none" w:sz="0" w:space="0" w:color="auto"/>
          </w:divBdr>
        </w:div>
        <w:div w:id="1100948758">
          <w:marLeft w:val="0"/>
          <w:marRight w:val="0"/>
          <w:marTop w:val="0"/>
          <w:marBottom w:val="0"/>
          <w:divBdr>
            <w:top w:val="none" w:sz="0" w:space="0" w:color="auto"/>
            <w:left w:val="none" w:sz="0" w:space="0" w:color="auto"/>
            <w:bottom w:val="none" w:sz="0" w:space="0" w:color="auto"/>
            <w:right w:val="none" w:sz="0" w:space="0" w:color="auto"/>
          </w:divBdr>
        </w:div>
        <w:div w:id="1116606708">
          <w:marLeft w:val="0"/>
          <w:marRight w:val="0"/>
          <w:marTop w:val="0"/>
          <w:marBottom w:val="0"/>
          <w:divBdr>
            <w:top w:val="none" w:sz="0" w:space="0" w:color="auto"/>
            <w:left w:val="none" w:sz="0" w:space="0" w:color="auto"/>
            <w:bottom w:val="none" w:sz="0" w:space="0" w:color="auto"/>
            <w:right w:val="none" w:sz="0" w:space="0" w:color="auto"/>
          </w:divBdr>
        </w:div>
        <w:div w:id="1124352370">
          <w:marLeft w:val="0"/>
          <w:marRight w:val="0"/>
          <w:marTop w:val="0"/>
          <w:marBottom w:val="0"/>
          <w:divBdr>
            <w:top w:val="none" w:sz="0" w:space="0" w:color="auto"/>
            <w:left w:val="none" w:sz="0" w:space="0" w:color="auto"/>
            <w:bottom w:val="none" w:sz="0" w:space="0" w:color="auto"/>
            <w:right w:val="none" w:sz="0" w:space="0" w:color="auto"/>
          </w:divBdr>
        </w:div>
        <w:div w:id="1132868351">
          <w:marLeft w:val="0"/>
          <w:marRight w:val="0"/>
          <w:marTop w:val="0"/>
          <w:marBottom w:val="0"/>
          <w:divBdr>
            <w:top w:val="none" w:sz="0" w:space="0" w:color="auto"/>
            <w:left w:val="none" w:sz="0" w:space="0" w:color="auto"/>
            <w:bottom w:val="none" w:sz="0" w:space="0" w:color="auto"/>
            <w:right w:val="none" w:sz="0" w:space="0" w:color="auto"/>
          </w:divBdr>
        </w:div>
        <w:div w:id="1181548623">
          <w:marLeft w:val="0"/>
          <w:marRight w:val="0"/>
          <w:marTop w:val="0"/>
          <w:marBottom w:val="0"/>
          <w:divBdr>
            <w:top w:val="none" w:sz="0" w:space="0" w:color="auto"/>
            <w:left w:val="none" w:sz="0" w:space="0" w:color="auto"/>
            <w:bottom w:val="none" w:sz="0" w:space="0" w:color="auto"/>
            <w:right w:val="none" w:sz="0" w:space="0" w:color="auto"/>
          </w:divBdr>
        </w:div>
        <w:div w:id="1197740665">
          <w:marLeft w:val="0"/>
          <w:marRight w:val="0"/>
          <w:marTop w:val="0"/>
          <w:marBottom w:val="0"/>
          <w:divBdr>
            <w:top w:val="none" w:sz="0" w:space="0" w:color="auto"/>
            <w:left w:val="none" w:sz="0" w:space="0" w:color="auto"/>
            <w:bottom w:val="none" w:sz="0" w:space="0" w:color="auto"/>
            <w:right w:val="none" w:sz="0" w:space="0" w:color="auto"/>
          </w:divBdr>
        </w:div>
        <w:div w:id="1227377383">
          <w:marLeft w:val="0"/>
          <w:marRight w:val="0"/>
          <w:marTop w:val="0"/>
          <w:marBottom w:val="0"/>
          <w:divBdr>
            <w:top w:val="none" w:sz="0" w:space="0" w:color="auto"/>
            <w:left w:val="none" w:sz="0" w:space="0" w:color="auto"/>
            <w:bottom w:val="none" w:sz="0" w:space="0" w:color="auto"/>
            <w:right w:val="none" w:sz="0" w:space="0" w:color="auto"/>
          </w:divBdr>
        </w:div>
        <w:div w:id="1275749679">
          <w:marLeft w:val="0"/>
          <w:marRight w:val="0"/>
          <w:marTop w:val="0"/>
          <w:marBottom w:val="0"/>
          <w:divBdr>
            <w:top w:val="none" w:sz="0" w:space="0" w:color="auto"/>
            <w:left w:val="none" w:sz="0" w:space="0" w:color="auto"/>
            <w:bottom w:val="none" w:sz="0" w:space="0" w:color="auto"/>
            <w:right w:val="none" w:sz="0" w:space="0" w:color="auto"/>
          </w:divBdr>
        </w:div>
        <w:div w:id="1287857077">
          <w:marLeft w:val="0"/>
          <w:marRight w:val="0"/>
          <w:marTop w:val="0"/>
          <w:marBottom w:val="0"/>
          <w:divBdr>
            <w:top w:val="none" w:sz="0" w:space="0" w:color="auto"/>
            <w:left w:val="none" w:sz="0" w:space="0" w:color="auto"/>
            <w:bottom w:val="none" w:sz="0" w:space="0" w:color="auto"/>
            <w:right w:val="none" w:sz="0" w:space="0" w:color="auto"/>
          </w:divBdr>
        </w:div>
        <w:div w:id="1296373273">
          <w:marLeft w:val="0"/>
          <w:marRight w:val="0"/>
          <w:marTop w:val="0"/>
          <w:marBottom w:val="0"/>
          <w:divBdr>
            <w:top w:val="none" w:sz="0" w:space="0" w:color="auto"/>
            <w:left w:val="none" w:sz="0" w:space="0" w:color="auto"/>
            <w:bottom w:val="none" w:sz="0" w:space="0" w:color="auto"/>
            <w:right w:val="none" w:sz="0" w:space="0" w:color="auto"/>
          </w:divBdr>
        </w:div>
        <w:div w:id="1364400137">
          <w:marLeft w:val="0"/>
          <w:marRight w:val="0"/>
          <w:marTop w:val="0"/>
          <w:marBottom w:val="0"/>
          <w:divBdr>
            <w:top w:val="none" w:sz="0" w:space="0" w:color="auto"/>
            <w:left w:val="none" w:sz="0" w:space="0" w:color="auto"/>
            <w:bottom w:val="none" w:sz="0" w:space="0" w:color="auto"/>
            <w:right w:val="none" w:sz="0" w:space="0" w:color="auto"/>
          </w:divBdr>
        </w:div>
        <w:div w:id="1371613667">
          <w:marLeft w:val="0"/>
          <w:marRight w:val="0"/>
          <w:marTop w:val="0"/>
          <w:marBottom w:val="0"/>
          <w:divBdr>
            <w:top w:val="none" w:sz="0" w:space="0" w:color="auto"/>
            <w:left w:val="none" w:sz="0" w:space="0" w:color="auto"/>
            <w:bottom w:val="none" w:sz="0" w:space="0" w:color="auto"/>
            <w:right w:val="none" w:sz="0" w:space="0" w:color="auto"/>
          </w:divBdr>
        </w:div>
        <w:div w:id="1376928135">
          <w:marLeft w:val="0"/>
          <w:marRight w:val="0"/>
          <w:marTop w:val="0"/>
          <w:marBottom w:val="0"/>
          <w:divBdr>
            <w:top w:val="none" w:sz="0" w:space="0" w:color="auto"/>
            <w:left w:val="none" w:sz="0" w:space="0" w:color="auto"/>
            <w:bottom w:val="none" w:sz="0" w:space="0" w:color="auto"/>
            <w:right w:val="none" w:sz="0" w:space="0" w:color="auto"/>
          </w:divBdr>
        </w:div>
        <w:div w:id="1435058522">
          <w:marLeft w:val="0"/>
          <w:marRight w:val="0"/>
          <w:marTop w:val="0"/>
          <w:marBottom w:val="0"/>
          <w:divBdr>
            <w:top w:val="none" w:sz="0" w:space="0" w:color="auto"/>
            <w:left w:val="none" w:sz="0" w:space="0" w:color="auto"/>
            <w:bottom w:val="none" w:sz="0" w:space="0" w:color="auto"/>
            <w:right w:val="none" w:sz="0" w:space="0" w:color="auto"/>
          </w:divBdr>
        </w:div>
        <w:div w:id="1438526349">
          <w:marLeft w:val="0"/>
          <w:marRight w:val="0"/>
          <w:marTop w:val="0"/>
          <w:marBottom w:val="0"/>
          <w:divBdr>
            <w:top w:val="none" w:sz="0" w:space="0" w:color="auto"/>
            <w:left w:val="none" w:sz="0" w:space="0" w:color="auto"/>
            <w:bottom w:val="none" w:sz="0" w:space="0" w:color="auto"/>
            <w:right w:val="none" w:sz="0" w:space="0" w:color="auto"/>
          </w:divBdr>
        </w:div>
        <w:div w:id="1470973886">
          <w:marLeft w:val="0"/>
          <w:marRight w:val="0"/>
          <w:marTop w:val="0"/>
          <w:marBottom w:val="0"/>
          <w:divBdr>
            <w:top w:val="none" w:sz="0" w:space="0" w:color="auto"/>
            <w:left w:val="none" w:sz="0" w:space="0" w:color="auto"/>
            <w:bottom w:val="none" w:sz="0" w:space="0" w:color="auto"/>
            <w:right w:val="none" w:sz="0" w:space="0" w:color="auto"/>
          </w:divBdr>
        </w:div>
        <w:div w:id="1492913773">
          <w:marLeft w:val="0"/>
          <w:marRight w:val="0"/>
          <w:marTop w:val="0"/>
          <w:marBottom w:val="0"/>
          <w:divBdr>
            <w:top w:val="none" w:sz="0" w:space="0" w:color="auto"/>
            <w:left w:val="none" w:sz="0" w:space="0" w:color="auto"/>
            <w:bottom w:val="none" w:sz="0" w:space="0" w:color="auto"/>
            <w:right w:val="none" w:sz="0" w:space="0" w:color="auto"/>
          </w:divBdr>
        </w:div>
        <w:div w:id="1497720498">
          <w:marLeft w:val="0"/>
          <w:marRight w:val="0"/>
          <w:marTop w:val="0"/>
          <w:marBottom w:val="0"/>
          <w:divBdr>
            <w:top w:val="none" w:sz="0" w:space="0" w:color="auto"/>
            <w:left w:val="none" w:sz="0" w:space="0" w:color="auto"/>
            <w:bottom w:val="none" w:sz="0" w:space="0" w:color="auto"/>
            <w:right w:val="none" w:sz="0" w:space="0" w:color="auto"/>
          </w:divBdr>
        </w:div>
        <w:div w:id="1500850577">
          <w:marLeft w:val="0"/>
          <w:marRight w:val="0"/>
          <w:marTop w:val="0"/>
          <w:marBottom w:val="0"/>
          <w:divBdr>
            <w:top w:val="none" w:sz="0" w:space="0" w:color="auto"/>
            <w:left w:val="none" w:sz="0" w:space="0" w:color="auto"/>
            <w:bottom w:val="none" w:sz="0" w:space="0" w:color="auto"/>
            <w:right w:val="none" w:sz="0" w:space="0" w:color="auto"/>
          </w:divBdr>
        </w:div>
        <w:div w:id="1511335233">
          <w:marLeft w:val="0"/>
          <w:marRight w:val="0"/>
          <w:marTop w:val="0"/>
          <w:marBottom w:val="0"/>
          <w:divBdr>
            <w:top w:val="none" w:sz="0" w:space="0" w:color="auto"/>
            <w:left w:val="none" w:sz="0" w:space="0" w:color="auto"/>
            <w:bottom w:val="none" w:sz="0" w:space="0" w:color="auto"/>
            <w:right w:val="none" w:sz="0" w:space="0" w:color="auto"/>
          </w:divBdr>
        </w:div>
        <w:div w:id="1537308686">
          <w:marLeft w:val="0"/>
          <w:marRight w:val="0"/>
          <w:marTop w:val="0"/>
          <w:marBottom w:val="0"/>
          <w:divBdr>
            <w:top w:val="none" w:sz="0" w:space="0" w:color="auto"/>
            <w:left w:val="none" w:sz="0" w:space="0" w:color="auto"/>
            <w:bottom w:val="none" w:sz="0" w:space="0" w:color="auto"/>
            <w:right w:val="none" w:sz="0" w:space="0" w:color="auto"/>
          </w:divBdr>
        </w:div>
        <w:div w:id="1542671448">
          <w:marLeft w:val="0"/>
          <w:marRight w:val="0"/>
          <w:marTop w:val="0"/>
          <w:marBottom w:val="0"/>
          <w:divBdr>
            <w:top w:val="none" w:sz="0" w:space="0" w:color="auto"/>
            <w:left w:val="none" w:sz="0" w:space="0" w:color="auto"/>
            <w:bottom w:val="none" w:sz="0" w:space="0" w:color="auto"/>
            <w:right w:val="none" w:sz="0" w:space="0" w:color="auto"/>
          </w:divBdr>
        </w:div>
        <w:div w:id="1584220715">
          <w:marLeft w:val="0"/>
          <w:marRight w:val="0"/>
          <w:marTop w:val="0"/>
          <w:marBottom w:val="0"/>
          <w:divBdr>
            <w:top w:val="none" w:sz="0" w:space="0" w:color="auto"/>
            <w:left w:val="none" w:sz="0" w:space="0" w:color="auto"/>
            <w:bottom w:val="none" w:sz="0" w:space="0" w:color="auto"/>
            <w:right w:val="none" w:sz="0" w:space="0" w:color="auto"/>
          </w:divBdr>
        </w:div>
        <w:div w:id="1617832325">
          <w:marLeft w:val="0"/>
          <w:marRight w:val="0"/>
          <w:marTop w:val="0"/>
          <w:marBottom w:val="0"/>
          <w:divBdr>
            <w:top w:val="none" w:sz="0" w:space="0" w:color="auto"/>
            <w:left w:val="none" w:sz="0" w:space="0" w:color="auto"/>
            <w:bottom w:val="none" w:sz="0" w:space="0" w:color="auto"/>
            <w:right w:val="none" w:sz="0" w:space="0" w:color="auto"/>
          </w:divBdr>
        </w:div>
        <w:div w:id="1618678591">
          <w:marLeft w:val="0"/>
          <w:marRight w:val="0"/>
          <w:marTop w:val="0"/>
          <w:marBottom w:val="0"/>
          <w:divBdr>
            <w:top w:val="none" w:sz="0" w:space="0" w:color="auto"/>
            <w:left w:val="none" w:sz="0" w:space="0" w:color="auto"/>
            <w:bottom w:val="none" w:sz="0" w:space="0" w:color="auto"/>
            <w:right w:val="none" w:sz="0" w:space="0" w:color="auto"/>
          </w:divBdr>
        </w:div>
        <w:div w:id="1631740974">
          <w:marLeft w:val="0"/>
          <w:marRight w:val="0"/>
          <w:marTop w:val="0"/>
          <w:marBottom w:val="0"/>
          <w:divBdr>
            <w:top w:val="none" w:sz="0" w:space="0" w:color="auto"/>
            <w:left w:val="none" w:sz="0" w:space="0" w:color="auto"/>
            <w:bottom w:val="none" w:sz="0" w:space="0" w:color="auto"/>
            <w:right w:val="none" w:sz="0" w:space="0" w:color="auto"/>
          </w:divBdr>
        </w:div>
        <w:div w:id="1657489086">
          <w:marLeft w:val="0"/>
          <w:marRight w:val="0"/>
          <w:marTop w:val="0"/>
          <w:marBottom w:val="0"/>
          <w:divBdr>
            <w:top w:val="none" w:sz="0" w:space="0" w:color="auto"/>
            <w:left w:val="none" w:sz="0" w:space="0" w:color="auto"/>
            <w:bottom w:val="none" w:sz="0" w:space="0" w:color="auto"/>
            <w:right w:val="none" w:sz="0" w:space="0" w:color="auto"/>
          </w:divBdr>
        </w:div>
        <w:div w:id="1705405639">
          <w:marLeft w:val="0"/>
          <w:marRight w:val="0"/>
          <w:marTop w:val="0"/>
          <w:marBottom w:val="0"/>
          <w:divBdr>
            <w:top w:val="none" w:sz="0" w:space="0" w:color="auto"/>
            <w:left w:val="none" w:sz="0" w:space="0" w:color="auto"/>
            <w:bottom w:val="none" w:sz="0" w:space="0" w:color="auto"/>
            <w:right w:val="none" w:sz="0" w:space="0" w:color="auto"/>
          </w:divBdr>
        </w:div>
        <w:div w:id="1782842017">
          <w:marLeft w:val="0"/>
          <w:marRight w:val="0"/>
          <w:marTop w:val="0"/>
          <w:marBottom w:val="0"/>
          <w:divBdr>
            <w:top w:val="none" w:sz="0" w:space="0" w:color="auto"/>
            <w:left w:val="none" w:sz="0" w:space="0" w:color="auto"/>
            <w:bottom w:val="none" w:sz="0" w:space="0" w:color="auto"/>
            <w:right w:val="none" w:sz="0" w:space="0" w:color="auto"/>
          </w:divBdr>
        </w:div>
        <w:div w:id="1797872494">
          <w:marLeft w:val="0"/>
          <w:marRight w:val="0"/>
          <w:marTop w:val="0"/>
          <w:marBottom w:val="0"/>
          <w:divBdr>
            <w:top w:val="none" w:sz="0" w:space="0" w:color="auto"/>
            <w:left w:val="none" w:sz="0" w:space="0" w:color="auto"/>
            <w:bottom w:val="none" w:sz="0" w:space="0" w:color="auto"/>
            <w:right w:val="none" w:sz="0" w:space="0" w:color="auto"/>
          </w:divBdr>
        </w:div>
        <w:div w:id="1802141385">
          <w:marLeft w:val="0"/>
          <w:marRight w:val="0"/>
          <w:marTop w:val="0"/>
          <w:marBottom w:val="0"/>
          <w:divBdr>
            <w:top w:val="none" w:sz="0" w:space="0" w:color="auto"/>
            <w:left w:val="none" w:sz="0" w:space="0" w:color="auto"/>
            <w:bottom w:val="none" w:sz="0" w:space="0" w:color="auto"/>
            <w:right w:val="none" w:sz="0" w:space="0" w:color="auto"/>
          </w:divBdr>
        </w:div>
        <w:div w:id="1807509260">
          <w:marLeft w:val="0"/>
          <w:marRight w:val="0"/>
          <w:marTop w:val="0"/>
          <w:marBottom w:val="0"/>
          <w:divBdr>
            <w:top w:val="none" w:sz="0" w:space="0" w:color="auto"/>
            <w:left w:val="none" w:sz="0" w:space="0" w:color="auto"/>
            <w:bottom w:val="none" w:sz="0" w:space="0" w:color="auto"/>
            <w:right w:val="none" w:sz="0" w:space="0" w:color="auto"/>
          </w:divBdr>
        </w:div>
        <w:div w:id="1849254133">
          <w:marLeft w:val="0"/>
          <w:marRight w:val="0"/>
          <w:marTop w:val="0"/>
          <w:marBottom w:val="0"/>
          <w:divBdr>
            <w:top w:val="none" w:sz="0" w:space="0" w:color="auto"/>
            <w:left w:val="none" w:sz="0" w:space="0" w:color="auto"/>
            <w:bottom w:val="none" w:sz="0" w:space="0" w:color="auto"/>
            <w:right w:val="none" w:sz="0" w:space="0" w:color="auto"/>
          </w:divBdr>
        </w:div>
        <w:div w:id="1858614700">
          <w:marLeft w:val="0"/>
          <w:marRight w:val="0"/>
          <w:marTop w:val="0"/>
          <w:marBottom w:val="0"/>
          <w:divBdr>
            <w:top w:val="none" w:sz="0" w:space="0" w:color="auto"/>
            <w:left w:val="none" w:sz="0" w:space="0" w:color="auto"/>
            <w:bottom w:val="none" w:sz="0" w:space="0" w:color="auto"/>
            <w:right w:val="none" w:sz="0" w:space="0" w:color="auto"/>
          </w:divBdr>
        </w:div>
        <w:div w:id="1859465560">
          <w:marLeft w:val="0"/>
          <w:marRight w:val="0"/>
          <w:marTop w:val="0"/>
          <w:marBottom w:val="0"/>
          <w:divBdr>
            <w:top w:val="none" w:sz="0" w:space="0" w:color="auto"/>
            <w:left w:val="none" w:sz="0" w:space="0" w:color="auto"/>
            <w:bottom w:val="none" w:sz="0" w:space="0" w:color="auto"/>
            <w:right w:val="none" w:sz="0" w:space="0" w:color="auto"/>
          </w:divBdr>
        </w:div>
        <w:div w:id="1862237507">
          <w:marLeft w:val="0"/>
          <w:marRight w:val="0"/>
          <w:marTop w:val="0"/>
          <w:marBottom w:val="0"/>
          <w:divBdr>
            <w:top w:val="none" w:sz="0" w:space="0" w:color="auto"/>
            <w:left w:val="none" w:sz="0" w:space="0" w:color="auto"/>
            <w:bottom w:val="none" w:sz="0" w:space="0" w:color="auto"/>
            <w:right w:val="none" w:sz="0" w:space="0" w:color="auto"/>
          </w:divBdr>
        </w:div>
        <w:div w:id="1867908076">
          <w:marLeft w:val="0"/>
          <w:marRight w:val="0"/>
          <w:marTop w:val="0"/>
          <w:marBottom w:val="0"/>
          <w:divBdr>
            <w:top w:val="none" w:sz="0" w:space="0" w:color="auto"/>
            <w:left w:val="none" w:sz="0" w:space="0" w:color="auto"/>
            <w:bottom w:val="none" w:sz="0" w:space="0" w:color="auto"/>
            <w:right w:val="none" w:sz="0" w:space="0" w:color="auto"/>
          </w:divBdr>
        </w:div>
        <w:div w:id="1879854486">
          <w:marLeft w:val="0"/>
          <w:marRight w:val="0"/>
          <w:marTop w:val="0"/>
          <w:marBottom w:val="0"/>
          <w:divBdr>
            <w:top w:val="none" w:sz="0" w:space="0" w:color="auto"/>
            <w:left w:val="none" w:sz="0" w:space="0" w:color="auto"/>
            <w:bottom w:val="none" w:sz="0" w:space="0" w:color="auto"/>
            <w:right w:val="none" w:sz="0" w:space="0" w:color="auto"/>
          </w:divBdr>
        </w:div>
        <w:div w:id="1882547616">
          <w:marLeft w:val="0"/>
          <w:marRight w:val="0"/>
          <w:marTop w:val="0"/>
          <w:marBottom w:val="0"/>
          <w:divBdr>
            <w:top w:val="none" w:sz="0" w:space="0" w:color="auto"/>
            <w:left w:val="none" w:sz="0" w:space="0" w:color="auto"/>
            <w:bottom w:val="none" w:sz="0" w:space="0" w:color="auto"/>
            <w:right w:val="none" w:sz="0" w:space="0" w:color="auto"/>
          </w:divBdr>
        </w:div>
        <w:div w:id="1900937375">
          <w:marLeft w:val="0"/>
          <w:marRight w:val="0"/>
          <w:marTop w:val="0"/>
          <w:marBottom w:val="0"/>
          <w:divBdr>
            <w:top w:val="none" w:sz="0" w:space="0" w:color="auto"/>
            <w:left w:val="none" w:sz="0" w:space="0" w:color="auto"/>
            <w:bottom w:val="none" w:sz="0" w:space="0" w:color="auto"/>
            <w:right w:val="none" w:sz="0" w:space="0" w:color="auto"/>
          </w:divBdr>
        </w:div>
        <w:div w:id="1922136140">
          <w:marLeft w:val="0"/>
          <w:marRight w:val="0"/>
          <w:marTop w:val="0"/>
          <w:marBottom w:val="0"/>
          <w:divBdr>
            <w:top w:val="none" w:sz="0" w:space="0" w:color="auto"/>
            <w:left w:val="none" w:sz="0" w:space="0" w:color="auto"/>
            <w:bottom w:val="none" w:sz="0" w:space="0" w:color="auto"/>
            <w:right w:val="none" w:sz="0" w:space="0" w:color="auto"/>
          </w:divBdr>
        </w:div>
        <w:div w:id="1951929758">
          <w:marLeft w:val="0"/>
          <w:marRight w:val="0"/>
          <w:marTop w:val="0"/>
          <w:marBottom w:val="0"/>
          <w:divBdr>
            <w:top w:val="none" w:sz="0" w:space="0" w:color="auto"/>
            <w:left w:val="none" w:sz="0" w:space="0" w:color="auto"/>
            <w:bottom w:val="none" w:sz="0" w:space="0" w:color="auto"/>
            <w:right w:val="none" w:sz="0" w:space="0" w:color="auto"/>
          </w:divBdr>
        </w:div>
        <w:div w:id="1960990936">
          <w:marLeft w:val="0"/>
          <w:marRight w:val="0"/>
          <w:marTop w:val="0"/>
          <w:marBottom w:val="0"/>
          <w:divBdr>
            <w:top w:val="none" w:sz="0" w:space="0" w:color="auto"/>
            <w:left w:val="none" w:sz="0" w:space="0" w:color="auto"/>
            <w:bottom w:val="none" w:sz="0" w:space="0" w:color="auto"/>
            <w:right w:val="none" w:sz="0" w:space="0" w:color="auto"/>
          </w:divBdr>
        </w:div>
        <w:div w:id="1965427915">
          <w:marLeft w:val="0"/>
          <w:marRight w:val="0"/>
          <w:marTop w:val="0"/>
          <w:marBottom w:val="0"/>
          <w:divBdr>
            <w:top w:val="none" w:sz="0" w:space="0" w:color="auto"/>
            <w:left w:val="none" w:sz="0" w:space="0" w:color="auto"/>
            <w:bottom w:val="none" w:sz="0" w:space="0" w:color="auto"/>
            <w:right w:val="none" w:sz="0" w:space="0" w:color="auto"/>
          </w:divBdr>
        </w:div>
        <w:div w:id="1996376933">
          <w:marLeft w:val="0"/>
          <w:marRight w:val="0"/>
          <w:marTop w:val="0"/>
          <w:marBottom w:val="0"/>
          <w:divBdr>
            <w:top w:val="none" w:sz="0" w:space="0" w:color="auto"/>
            <w:left w:val="none" w:sz="0" w:space="0" w:color="auto"/>
            <w:bottom w:val="none" w:sz="0" w:space="0" w:color="auto"/>
            <w:right w:val="none" w:sz="0" w:space="0" w:color="auto"/>
          </w:divBdr>
        </w:div>
        <w:div w:id="2012217711">
          <w:marLeft w:val="0"/>
          <w:marRight w:val="0"/>
          <w:marTop w:val="0"/>
          <w:marBottom w:val="0"/>
          <w:divBdr>
            <w:top w:val="none" w:sz="0" w:space="0" w:color="auto"/>
            <w:left w:val="none" w:sz="0" w:space="0" w:color="auto"/>
            <w:bottom w:val="none" w:sz="0" w:space="0" w:color="auto"/>
            <w:right w:val="none" w:sz="0" w:space="0" w:color="auto"/>
          </w:divBdr>
        </w:div>
        <w:div w:id="2101245649">
          <w:marLeft w:val="0"/>
          <w:marRight w:val="0"/>
          <w:marTop w:val="0"/>
          <w:marBottom w:val="0"/>
          <w:divBdr>
            <w:top w:val="none" w:sz="0" w:space="0" w:color="auto"/>
            <w:left w:val="none" w:sz="0" w:space="0" w:color="auto"/>
            <w:bottom w:val="none" w:sz="0" w:space="0" w:color="auto"/>
            <w:right w:val="none" w:sz="0" w:space="0" w:color="auto"/>
          </w:divBdr>
        </w:div>
        <w:div w:id="2101565213">
          <w:marLeft w:val="0"/>
          <w:marRight w:val="0"/>
          <w:marTop w:val="0"/>
          <w:marBottom w:val="0"/>
          <w:divBdr>
            <w:top w:val="none" w:sz="0" w:space="0" w:color="auto"/>
            <w:left w:val="none" w:sz="0" w:space="0" w:color="auto"/>
            <w:bottom w:val="none" w:sz="0" w:space="0" w:color="auto"/>
            <w:right w:val="none" w:sz="0" w:space="0" w:color="auto"/>
          </w:divBdr>
        </w:div>
        <w:div w:id="2121489288">
          <w:marLeft w:val="0"/>
          <w:marRight w:val="0"/>
          <w:marTop w:val="0"/>
          <w:marBottom w:val="0"/>
          <w:divBdr>
            <w:top w:val="none" w:sz="0" w:space="0" w:color="auto"/>
            <w:left w:val="none" w:sz="0" w:space="0" w:color="auto"/>
            <w:bottom w:val="none" w:sz="0" w:space="0" w:color="auto"/>
            <w:right w:val="none" w:sz="0" w:space="0" w:color="auto"/>
          </w:divBdr>
        </w:div>
        <w:div w:id="2146003833">
          <w:marLeft w:val="0"/>
          <w:marRight w:val="0"/>
          <w:marTop w:val="0"/>
          <w:marBottom w:val="0"/>
          <w:divBdr>
            <w:top w:val="none" w:sz="0" w:space="0" w:color="auto"/>
            <w:left w:val="none" w:sz="0" w:space="0" w:color="auto"/>
            <w:bottom w:val="none" w:sz="0" w:space="0" w:color="auto"/>
            <w:right w:val="none" w:sz="0" w:space="0" w:color="auto"/>
          </w:divBdr>
        </w:div>
      </w:divsChild>
    </w:div>
    <w:div w:id="1647514688">
      <w:bodyDiv w:val="1"/>
      <w:marLeft w:val="0"/>
      <w:marRight w:val="0"/>
      <w:marTop w:val="0"/>
      <w:marBottom w:val="0"/>
      <w:divBdr>
        <w:top w:val="none" w:sz="0" w:space="0" w:color="auto"/>
        <w:left w:val="none" w:sz="0" w:space="0" w:color="auto"/>
        <w:bottom w:val="none" w:sz="0" w:space="0" w:color="auto"/>
        <w:right w:val="none" w:sz="0" w:space="0" w:color="auto"/>
      </w:divBdr>
      <w:divsChild>
        <w:div w:id="55393954">
          <w:marLeft w:val="547"/>
          <w:marRight w:val="0"/>
          <w:marTop w:val="86"/>
          <w:marBottom w:val="0"/>
          <w:divBdr>
            <w:top w:val="none" w:sz="0" w:space="0" w:color="auto"/>
            <w:left w:val="none" w:sz="0" w:space="0" w:color="auto"/>
            <w:bottom w:val="none" w:sz="0" w:space="0" w:color="auto"/>
            <w:right w:val="none" w:sz="0" w:space="0" w:color="auto"/>
          </w:divBdr>
        </w:div>
        <w:div w:id="1837958888">
          <w:marLeft w:val="547"/>
          <w:marRight w:val="0"/>
          <w:marTop w:val="86"/>
          <w:marBottom w:val="0"/>
          <w:divBdr>
            <w:top w:val="none" w:sz="0" w:space="0" w:color="auto"/>
            <w:left w:val="none" w:sz="0" w:space="0" w:color="auto"/>
            <w:bottom w:val="none" w:sz="0" w:space="0" w:color="auto"/>
            <w:right w:val="none" w:sz="0" w:space="0" w:color="auto"/>
          </w:divBdr>
        </w:div>
        <w:div w:id="1926722467">
          <w:marLeft w:val="547"/>
          <w:marRight w:val="0"/>
          <w:marTop w:val="86"/>
          <w:marBottom w:val="0"/>
          <w:divBdr>
            <w:top w:val="none" w:sz="0" w:space="0" w:color="auto"/>
            <w:left w:val="none" w:sz="0" w:space="0" w:color="auto"/>
            <w:bottom w:val="none" w:sz="0" w:space="0" w:color="auto"/>
            <w:right w:val="none" w:sz="0" w:space="0" w:color="auto"/>
          </w:divBdr>
        </w:div>
      </w:divsChild>
    </w:div>
    <w:div w:id="1690180233">
      <w:bodyDiv w:val="1"/>
      <w:marLeft w:val="0"/>
      <w:marRight w:val="0"/>
      <w:marTop w:val="0"/>
      <w:marBottom w:val="0"/>
      <w:divBdr>
        <w:top w:val="none" w:sz="0" w:space="0" w:color="auto"/>
        <w:left w:val="none" w:sz="0" w:space="0" w:color="auto"/>
        <w:bottom w:val="none" w:sz="0" w:space="0" w:color="auto"/>
        <w:right w:val="none" w:sz="0" w:space="0" w:color="auto"/>
      </w:divBdr>
      <w:divsChild>
        <w:div w:id="1933270049">
          <w:marLeft w:val="547"/>
          <w:marRight w:val="0"/>
          <w:marTop w:val="86"/>
          <w:marBottom w:val="0"/>
          <w:divBdr>
            <w:top w:val="none" w:sz="0" w:space="0" w:color="auto"/>
            <w:left w:val="none" w:sz="0" w:space="0" w:color="auto"/>
            <w:bottom w:val="none" w:sz="0" w:space="0" w:color="auto"/>
            <w:right w:val="none" w:sz="0" w:space="0" w:color="auto"/>
          </w:divBdr>
        </w:div>
        <w:div w:id="2091583835">
          <w:marLeft w:val="547"/>
          <w:marRight w:val="0"/>
          <w:marTop w:val="77"/>
          <w:marBottom w:val="0"/>
          <w:divBdr>
            <w:top w:val="none" w:sz="0" w:space="0" w:color="auto"/>
            <w:left w:val="none" w:sz="0" w:space="0" w:color="auto"/>
            <w:bottom w:val="none" w:sz="0" w:space="0" w:color="auto"/>
            <w:right w:val="none" w:sz="0" w:space="0" w:color="auto"/>
          </w:divBdr>
        </w:div>
      </w:divsChild>
    </w:div>
    <w:div w:id="1777745793">
      <w:bodyDiv w:val="1"/>
      <w:marLeft w:val="0"/>
      <w:marRight w:val="0"/>
      <w:marTop w:val="0"/>
      <w:marBottom w:val="0"/>
      <w:divBdr>
        <w:top w:val="none" w:sz="0" w:space="0" w:color="auto"/>
        <w:left w:val="none" w:sz="0" w:space="0" w:color="auto"/>
        <w:bottom w:val="none" w:sz="0" w:space="0" w:color="auto"/>
        <w:right w:val="none" w:sz="0" w:space="0" w:color="auto"/>
      </w:divBdr>
      <w:divsChild>
        <w:div w:id="271131289">
          <w:marLeft w:val="0"/>
          <w:marRight w:val="0"/>
          <w:marTop w:val="0"/>
          <w:marBottom w:val="0"/>
          <w:divBdr>
            <w:top w:val="none" w:sz="0" w:space="0" w:color="auto"/>
            <w:left w:val="none" w:sz="0" w:space="0" w:color="auto"/>
            <w:bottom w:val="none" w:sz="0" w:space="0" w:color="auto"/>
            <w:right w:val="none" w:sz="0" w:space="0" w:color="auto"/>
          </w:divBdr>
        </w:div>
        <w:div w:id="285307990">
          <w:marLeft w:val="0"/>
          <w:marRight w:val="0"/>
          <w:marTop w:val="0"/>
          <w:marBottom w:val="0"/>
          <w:divBdr>
            <w:top w:val="none" w:sz="0" w:space="0" w:color="auto"/>
            <w:left w:val="none" w:sz="0" w:space="0" w:color="auto"/>
            <w:bottom w:val="none" w:sz="0" w:space="0" w:color="auto"/>
            <w:right w:val="none" w:sz="0" w:space="0" w:color="auto"/>
          </w:divBdr>
        </w:div>
        <w:div w:id="449976376">
          <w:marLeft w:val="0"/>
          <w:marRight w:val="0"/>
          <w:marTop w:val="0"/>
          <w:marBottom w:val="0"/>
          <w:divBdr>
            <w:top w:val="none" w:sz="0" w:space="0" w:color="auto"/>
            <w:left w:val="none" w:sz="0" w:space="0" w:color="auto"/>
            <w:bottom w:val="none" w:sz="0" w:space="0" w:color="auto"/>
            <w:right w:val="none" w:sz="0" w:space="0" w:color="auto"/>
          </w:divBdr>
        </w:div>
        <w:div w:id="503588996">
          <w:marLeft w:val="0"/>
          <w:marRight w:val="0"/>
          <w:marTop w:val="0"/>
          <w:marBottom w:val="0"/>
          <w:divBdr>
            <w:top w:val="none" w:sz="0" w:space="0" w:color="auto"/>
            <w:left w:val="none" w:sz="0" w:space="0" w:color="auto"/>
            <w:bottom w:val="none" w:sz="0" w:space="0" w:color="auto"/>
            <w:right w:val="none" w:sz="0" w:space="0" w:color="auto"/>
          </w:divBdr>
        </w:div>
        <w:div w:id="508763244">
          <w:marLeft w:val="0"/>
          <w:marRight w:val="0"/>
          <w:marTop w:val="0"/>
          <w:marBottom w:val="0"/>
          <w:divBdr>
            <w:top w:val="none" w:sz="0" w:space="0" w:color="auto"/>
            <w:left w:val="none" w:sz="0" w:space="0" w:color="auto"/>
            <w:bottom w:val="none" w:sz="0" w:space="0" w:color="auto"/>
            <w:right w:val="none" w:sz="0" w:space="0" w:color="auto"/>
          </w:divBdr>
        </w:div>
        <w:div w:id="514881148">
          <w:marLeft w:val="0"/>
          <w:marRight w:val="0"/>
          <w:marTop w:val="0"/>
          <w:marBottom w:val="0"/>
          <w:divBdr>
            <w:top w:val="none" w:sz="0" w:space="0" w:color="auto"/>
            <w:left w:val="none" w:sz="0" w:space="0" w:color="auto"/>
            <w:bottom w:val="none" w:sz="0" w:space="0" w:color="auto"/>
            <w:right w:val="none" w:sz="0" w:space="0" w:color="auto"/>
          </w:divBdr>
        </w:div>
        <w:div w:id="593510297">
          <w:marLeft w:val="0"/>
          <w:marRight w:val="0"/>
          <w:marTop w:val="0"/>
          <w:marBottom w:val="0"/>
          <w:divBdr>
            <w:top w:val="none" w:sz="0" w:space="0" w:color="auto"/>
            <w:left w:val="none" w:sz="0" w:space="0" w:color="auto"/>
            <w:bottom w:val="none" w:sz="0" w:space="0" w:color="auto"/>
            <w:right w:val="none" w:sz="0" w:space="0" w:color="auto"/>
          </w:divBdr>
        </w:div>
        <w:div w:id="618688114">
          <w:marLeft w:val="0"/>
          <w:marRight w:val="0"/>
          <w:marTop w:val="0"/>
          <w:marBottom w:val="0"/>
          <w:divBdr>
            <w:top w:val="none" w:sz="0" w:space="0" w:color="auto"/>
            <w:left w:val="none" w:sz="0" w:space="0" w:color="auto"/>
            <w:bottom w:val="none" w:sz="0" w:space="0" w:color="auto"/>
            <w:right w:val="none" w:sz="0" w:space="0" w:color="auto"/>
          </w:divBdr>
        </w:div>
        <w:div w:id="662466319">
          <w:marLeft w:val="0"/>
          <w:marRight w:val="0"/>
          <w:marTop w:val="0"/>
          <w:marBottom w:val="0"/>
          <w:divBdr>
            <w:top w:val="none" w:sz="0" w:space="0" w:color="auto"/>
            <w:left w:val="none" w:sz="0" w:space="0" w:color="auto"/>
            <w:bottom w:val="none" w:sz="0" w:space="0" w:color="auto"/>
            <w:right w:val="none" w:sz="0" w:space="0" w:color="auto"/>
          </w:divBdr>
        </w:div>
        <w:div w:id="714551274">
          <w:marLeft w:val="0"/>
          <w:marRight w:val="0"/>
          <w:marTop w:val="0"/>
          <w:marBottom w:val="0"/>
          <w:divBdr>
            <w:top w:val="none" w:sz="0" w:space="0" w:color="auto"/>
            <w:left w:val="none" w:sz="0" w:space="0" w:color="auto"/>
            <w:bottom w:val="none" w:sz="0" w:space="0" w:color="auto"/>
            <w:right w:val="none" w:sz="0" w:space="0" w:color="auto"/>
          </w:divBdr>
        </w:div>
        <w:div w:id="797527191">
          <w:marLeft w:val="0"/>
          <w:marRight w:val="0"/>
          <w:marTop w:val="0"/>
          <w:marBottom w:val="0"/>
          <w:divBdr>
            <w:top w:val="none" w:sz="0" w:space="0" w:color="auto"/>
            <w:left w:val="none" w:sz="0" w:space="0" w:color="auto"/>
            <w:bottom w:val="none" w:sz="0" w:space="0" w:color="auto"/>
            <w:right w:val="none" w:sz="0" w:space="0" w:color="auto"/>
          </w:divBdr>
        </w:div>
        <w:div w:id="882016117">
          <w:marLeft w:val="0"/>
          <w:marRight w:val="0"/>
          <w:marTop w:val="0"/>
          <w:marBottom w:val="0"/>
          <w:divBdr>
            <w:top w:val="none" w:sz="0" w:space="0" w:color="auto"/>
            <w:left w:val="none" w:sz="0" w:space="0" w:color="auto"/>
            <w:bottom w:val="none" w:sz="0" w:space="0" w:color="auto"/>
            <w:right w:val="none" w:sz="0" w:space="0" w:color="auto"/>
          </w:divBdr>
        </w:div>
        <w:div w:id="915283131">
          <w:marLeft w:val="0"/>
          <w:marRight w:val="0"/>
          <w:marTop w:val="0"/>
          <w:marBottom w:val="0"/>
          <w:divBdr>
            <w:top w:val="none" w:sz="0" w:space="0" w:color="auto"/>
            <w:left w:val="none" w:sz="0" w:space="0" w:color="auto"/>
            <w:bottom w:val="none" w:sz="0" w:space="0" w:color="auto"/>
            <w:right w:val="none" w:sz="0" w:space="0" w:color="auto"/>
          </w:divBdr>
        </w:div>
        <w:div w:id="919098026">
          <w:marLeft w:val="0"/>
          <w:marRight w:val="0"/>
          <w:marTop w:val="0"/>
          <w:marBottom w:val="0"/>
          <w:divBdr>
            <w:top w:val="none" w:sz="0" w:space="0" w:color="auto"/>
            <w:left w:val="none" w:sz="0" w:space="0" w:color="auto"/>
            <w:bottom w:val="none" w:sz="0" w:space="0" w:color="auto"/>
            <w:right w:val="none" w:sz="0" w:space="0" w:color="auto"/>
          </w:divBdr>
        </w:div>
        <w:div w:id="960039046">
          <w:marLeft w:val="0"/>
          <w:marRight w:val="0"/>
          <w:marTop w:val="0"/>
          <w:marBottom w:val="0"/>
          <w:divBdr>
            <w:top w:val="none" w:sz="0" w:space="0" w:color="auto"/>
            <w:left w:val="none" w:sz="0" w:space="0" w:color="auto"/>
            <w:bottom w:val="none" w:sz="0" w:space="0" w:color="auto"/>
            <w:right w:val="none" w:sz="0" w:space="0" w:color="auto"/>
          </w:divBdr>
        </w:div>
        <w:div w:id="1000086553">
          <w:marLeft w:val="0"/>
          <w:marRight w:val="0"/>
          <w:marTop w:val="0"/>
          <w:marBottom w:val="0"/>
          <w:divBdr>
            <w:top w:val="none" w:sz="0" w:space="0" w:color="auto"/>
            <w:left w:val="none" w:sz="0" w:space="0" w:color="auto"/>
            <w:bottom w:val="none" w:sz="0" w:space="0" w:color="auto"/>
            <w:right w:val="none" w:sz="0" w:space="0" w:color="auto"/>
          </w:divBdr>
        </w:div>
        <w:div w:id="1066223407">
          <w:marLeft w:val="0"/>
          <w:marRight w:val="0"/>
          <w:marTop w:val="0"/>
          <w:marBottom w:val="0"/>
          <w:divBdr>
            <w:top w:val="none" w:sz="0" w:space="0" w:color="auto"/>
            <w:left w:val="none" w:sz="0" w:space="0" w:color="auto"/>
            <w:bottom w:val="none" w:sz="0" w:space="0" w:color="auto"/>
            <w:right w:val="none" w:sz="0" w:space="0" w:color="auto"/>
          </w:divBdr>
        </w:div>
        <w:div w:id="1157500209">
          <w:marLeft w:val="0"/>
          <w:marRight w:val="0"/>
          <w:marTop w:val="0"/>
          <w:marBottom w:val="0"/>
          <w:divBdr>
            <w:top w:val="none" w:sz="0" w:space="0" w:color="auto"/>
            <w:left w:val="none" w:sz="0" w:space="0" w:color="auto"/>
            <w:bottom w:val="none" w:sz="0" w:space="0" w:color="auto"/>
            <w:right w:val="none" w:sz="0" w:space="0" w:color="auto"/>
          </w:divBdr>
        </w:div>
        <w:div w:id="1188831340">
          <w:marLeft w:val="0"/>
          <w:marRight w:val="0"/>
          <w:marTop w:val="0"/>
          <w:marBottom w:val="0"/>
          <w:divBdr>
            <w:top w:val="none" w:sz="0" w:space="0" w:color="auto"/>
            <w:left w:val="none" w:sz="0" w:space="0" w:color="auto"/>
            <w:bottom w:val="none" w:sz="0" w:space="0" w:color="auto"/>
            <w:right w:val="none" w:sz="0" w:space="0" w:color="auto"/>
          </w:divBdr>
        </w:div>
        <w:div w:id="1243176047">
          <w:marLeft w:val="0"/>
          <w:marRight w:val="0"/>
          <w:marTop w:val="0"/>
          <w:marBottom w:val="0"/>
          <w:divBdr>
            <w:top w:val="none" w:sz="0" w:space="0" w:color="auto"/>
            <w:left w:val="none" w:sz="0" w:space="0" w:color="auto"/>
            <w:bottom w:val="none" w:sz="0" w:space="0" w:color="auto"/>
            <w:right w:val="none" w:sz="0" w:space="0" w:color="auto"/>
          </w:divBdr>
        </w:div>
        <w:div w:id="1604609580">
          <w:marLeft w:val="0"/>
          <w:marRight w:val="0"/>
          <w:marTop w:val="0"/>
          <w:marBottom w:val="0"/>
          <w:divBdr>
            <w:top w:val="none" w:sz="0" w:space="0" w:color="auto"/>
            <w:left w:val="none" w:sz="0" w:space="0" w:color="auto"/>
            <w:bottom w:val="none" w:sz="0" w:space="0" w:color="auto"/>
            <w:right w:val="none" w:sz="0" w:space="0" w:color="auto"/>
          </w:divBdr>
        </w:div>
        <w:div w:id="1628856078">
          <w:marLeft w:val="0"/>
          <w:marRight w:val="0"/>
          <w:marTop w:val="0"/>
          <w:marBottom w:val="0"/>
          <w:divBdr>
            <w:top w:val="none" w:sz="0" w:space="0" w:color="auto"/>
            <w:left w:val="none" w:sz="0" w:space="0" w:color="auto"/>
            <w:bottom w:val="none" w:sz="0" w:space="0" w:color="auto"/>
            <w:right w:val="none" w:sz="0" w:space="0" w:color="auto"/>
          </w:divBdr>
        </w:div>
        <w:div w:id="1635868893">
          <w:marLeft w:val="0"/>
          <w:marRight w:val="0"/>
          <w:marTop w:val="0"/>
          <w:marBottom w:val="0"/>
          <w:divBdr>
            <w:top w:val="none" w:sz="0" w:space="0" w:color="auto"/>
            <w:left w:val="none" w:sz="0" w:space="0" w:color="auto"/>
            <w:bottom w:val="none" w:sz="0" w:space="0" w:color="auto"/>
            <w:right w:val="none" w:sz="0" w:space="0" w:color="auto"/>
          </w:divBdr>
        </w:div>
        <w:div w:id="1691372643">
          <w:marLeft w:val="0"/>
          <w:marRight w:val="0"/>
          <w:marTop w:val="0"/>
          <w:marBottom w:val="0"/>
          <w:divBdr>
            <w:top w:val="none" w:sz="0" w:space="0" w:color="auto"/>
            <w:left w:val="none" w:sz="0" w:space="0" w:color="auto"/>
            <w:bottom w:val="none" w:sz="0" w:space="0" w:color="auto"/>
            <w:right w:val="none" w:sz="0" w:space="0" w:color="auto"/>
          </w:divBdr>
        </w:div>
        <w:div w:id="1692754309">
          <w:marLeft w:val="0"/>
          <w:marRight w:val="0"/>
          <w:marTop w:val="0"/>
          <w:marBottom w:val="0"/>
          <w:divBdr>
            <w:top w:val="none" w:sz="0" w:space="0" w:color="auto"/>
            <w:left w:val="none" w:sz="0" w:space="0" w:color="auto"/>
            <w:bottom w:val="none" w:sz="0" w:space="0" w:color="auto"/>
            <w:right w:val="none" w:sz="0" w:space="0" w:color="auto"/>
          </w:divBdr>
        </w:div>
        <w:div w:id="1696737108">
          <w:marLeft w:val="0"/>
          <w:marRight w:val="0"/>
          <w:marTop w:val="0"/>
          <w:marBottom w:val="0"/>
          <w:divBdr>
            <w:top w:val="none" w:sz="0" w:space="0" w:color="auto"/>
            <w:left w:val="none" w:sz="0" w:space="0" w:color="auto"/>
            <w:bottom w:val="none" w:sz="0" w:space="0" w:color="auto"/>
            <w:right w:val="none" w:sz="0" w:space="0" w:color="auto"/>
          </w:divBdr>
        </w:div>
        <w:div w:id="1795250400">
          <w:marLeft w:val="0"/>
          <w:marRight w:val="0"/>
          <w:marTop w:val="0"/>
          <w:marBottom w:val="0"/>
          <w:divBdr>
            <w:top w:val="none" w:sz="0" w:space="0" w:color="auto"/>
            <w:left w:val="none" w:sz="0" w:space="0" w:color="auto"/>
            <w:bottom w:val="none" w:sz="0" w:space="0" w:color="auto"/>
            <w:right w:val="none" w:sz="0" w:space="0" w:color="auto"/>
          </w:divBdr>
        </w:div>
        <w:div w:id="1950551582">
          <w:marLeft w:val="0"/>
          <w:marRight w:val="0"/>
          <w:marTop w:val="0"/>
          <w:marBottom w:val="0"/>
          <w:divBdr>
            <w:top w:val="none" w:sz="0" w:space="0" w:color="auto"/>
            <w:left w:val="none" w:sz="0" w:space="0" w:color="auto"/>
            <w:bottom w:val="none" w:sz="0" w:space="0" w:color="auto"/>
            <w:right w:val="none" w:sz="0" w:space="0" w:color="auto"/>
          </w:divBdr>
        </w:div>
        <w:div w:id="2134639237">
          <w:marLeft w:val="0"/>
          <w:marRight w:val="0"/>
          <w:marTop w:val="0"/>
          <w:marBottom w:val="0"/>
          <w:divBdr>
            <w:top w:val="none" w:sz="0" w:space="0" w:color="auto"/>
            <w:left w:val="none" w:sz="0" w:space="0" w:color="auto"/>
            <w:bottom w:val="none" w:sz="0" w:space="0" w:color="auto"/>
            <w:right w:val="none" w:sz="0" w:space="0" w:color="auto"/>
          </w:divBdr>
        </w:div>
      </w:divsChild>
    </w:div>
    <w:div w:id="1898011078">
      <w:bodyDiv w:val="1"/>
      <w:marLeft w:val="0"/>
      <w:marRight w:val="0"/>
      <w:marTop w:val="0"/>
      <w:marBottom w:val="0"/>
      <w:divBdr>
        <w:top w:val="none" w:sz="0" w:space="0" w:color="auto"/>
        <w:left w:val="none" w:sz="0" w:space="0" w:color="auto"/>
        <w:bottom w:val="none" w:sz="0" w:space="0" w:color="auto"/>
        <w:right w:val="none" w:sz="0" w:space="0" w:color="auto"/>
      </w:divBdr>
      <w:divsChild>
        <w:div w:id="275530031">
          <w:marLeft w:val="0"/>
          <w:marRight w:val="0"/>
          <w:marTop w:val="0"/>
          <w:marBottom w:val="0"/>
          <w:divBdr>
            <w:top w:val="none" w:sz="0" w:space="0" w:color="auto"/>
            <w:left w:val="none" w:sz="0" w:space="0" w:color="auto"/>
            <w:bottom w:val="none" w:sz="0" w:space="0" w:color="auto"/>
            <w:right w:val="none" w:sz="0" w:space="0" w:color="auto"/>
          </w:divBdr>
        </w:div>
        <w:div w:id="372658887">
          <w:marLeft w:val="0"/>
          <w:marRight w:val="0"/>
          <w:marTop w:val="0"/>
          <w:marBottom w:val="0"/>
          <w:divBdr>
            <w:top w:val="none" w:sz="0" w:space="0" w:color="auto"/>
            <w:left w:val="none" w:sz="0" w:space="0" w:color="auto"/>
            <w:bottom w:val="none" w:sz="0" w:space="0" w:color="auto"/>
            <w:right w:val="none" w:sz="0" w:space="0" w:color="auto"/>
          </w:divBdr>
        </w:div>
        <w:div w:id="521091078">
          <w:marLeft w:val="0"/>
          <w:marRight w:val="0"/>
          <w:marTop w:val="0"/>
          <w:marBottom w:val="0"/>
          <w:divBdr>
            <w:top w:val="none" w:sz="0" w:space="0" w:color="auto"/>
            <w:left w:val="none" w:sz="0" w:space="0" w:color="auto"/>
            <w:bottom w:val="none" w:sz="0" w:space="0" w:color="auto"/>
            <w:right w:val="none" w:sz="0" w:space="0" w:color="auto"/>
          </w:divBdr>
        </w:div>
        <w:div w:id="654377509">
          <w:marLeft w:val="0"/>
          <w:marRight w:val="0"/>
          <w:marTop w:val="0"/>
          <w:marBottom w:val="0"/>
          <w:divBdr>
            <w:top w:val="none" w:sz="0" w:space="0" w:color="auto"/>
            <w:left w:val="none" w:sz="0" w:space="0" w:color="auto"/>
            <w:bottom w:val="none" w:sz="0" w:space="0" w:color="auto"/>
            <w:right w:val="none" w:sz="0" w:space="0" w:color="auto"/>
          </w:divBdr>
        </w:div>
        <w:div w:id="773550182">
          <w:marLeft w:val="0"/>
          <w:marRight w:val="0"/>
          <w:marTop w:val="0"/>
          <w:marBottom w:val="0"/>
          <w:divBdr>
            <w:top w:val="none" w:sz="0" w:space="0" w:color="auto"/>
            <w:left w:val="none" w:sz="0" w:space="0" w:color="auto"/>
            <w:bottom w:val="none" w:sz="0" w:space="0" w:color="auto"/>
            <w:right w:val="none" w:sz="0" w:space="0" w:color="auto"/>
          </w:divBdr>
        </w:div>
        <w:div w:id="870341092">
          <w:marLeft w:val="0"/>
          <w:marRight w:val="0"/>
          <w:marTop w:val="0"/>
          <w:marBottom w:val="0"/>
          <w:divBdr>
            <w:top w:val="none" w:sz="0" w:space="0" w:color="auto"/>
            <w:left w:val="none" w:sz="0" w:space="0" w:color="auto"/>
            <w:bottom w:val="none" w:sz="0" w:space="0" w:color="auto"/>
            <w:right w:val="none" w:sz="0" w:space="0" w:color="auto"/>
          </w:divBdr>
        </w:div>
        <w:div w:id="892279230">
          <w:marLeft w:val="0"/>
          <w:marRight w:val="0"/>
          <w:marTop w:val="0"/>
          <w:marBottom w:val="0"/>
          <w:divBdr>
            <w:top w:val="none" w:sz="0" w:space="0" w:color="auto"/>
            <w:left w:val="none" w:sz="0" w:space="0" w:color="auto"/>
            <w:bottom w:val="none" w:sz="0" w:space="0" w:color="auto"/>
            <w:right w:val="none" w:sz="0" w:space="0" w:color="auto"/>
          </w:divBdr>
        </w:div>
        <w:div w:id="1042362401">
          <w:marLeft w:val="0"/>
          <w:marRight w:val="0"/>
          <w:marTop w:val="0"/>
          <w:marBottom w:val="0"/>
          <w:divBdr>
            <w:top w:val="none" w:sz="0" w:space="0" w:color="auto"/>
            <w:left w:val="none" w:sz="0" w:space="0" w:color="auto"/>
            <w:bottom w:val="none" w:sz="0" w:space="0" w:color="auto"/>
            <w:right w:val="none" w:sz="0" w:space="0" w:color="auto"/>
          </w:divBdr>
        </w:div>
        <w:div w:id="1113133864">
          <w:marLeft w:val="0"/>
          <w:marRight w:val="0"/>
          <w:marTop w:val="0"/>
          <w:marBottom w:val="0"/>
          <w:divBdr>
            <w:top w:val="none" w:sz="0" w:space="0" w:color="auto"/>
            <w:left w:val="none" w:sz="0" w:space="0" w:color="auto"/>
            <w:bottom w:val="none" w:sz="0" w:space="0" w:color="auto"/>
            <w:right w:val="none" w:sz="0" w:space="0" w:color="auto"/>
          </w:divBdr>
        </w:div>
        <w:div w:id="1119254954">
          <w:marLeft w:val="0"/>
          <w:marRight w:val="0"/>
          <w:marTop w:val="0"/>
          <w:marBottom w:val="0"/>
          <w:divBdr>
            <w:top w:val="none" w:sz="0" w:space="0" w:color="auto"/>
            <w:left w:val="none" w:sz="0" w:space="0" w:color="auto"/>
            <w:bottom w:val="none" w:sz="0" w:space="0" w:color="auto"/>
            <w:right w:val="none" w:sz="0" w:space="0" w:color="auto"/>
          </w:divBdr>
        </w:div>
        <w:div w:id="1372848311">
          <w:marLeft w:val="0"/>
          <w:marRight w:val="0"/>
          <w:marTop w:val="0"/>
          <w:marBottom w:val="0"/>
          <w:divBdr>
            <w:top w:val="none" w:sz="0" w:space="0" w:color="auto"/>
            <w:left w:val="none" w:sz="0" w:space="0" w:color="auto"/>
            <w:bottom w:val="none" w:sz="0" w:space="0" w:color="auto"/>
            <w:right w:val="none" w:sz="0" w:space="0" w:color="auto"/>
          </w:divBdr>
        </w:div>
        <w:div w:id="1390812011">
          <w:marLeft w:val="0"/>
          <w:marRight w:val="0"/>
          <w:marTop w:val="0"/>
          <w:marBottom w:val="0"/>
          <w:divBdr>
            <w:top w:val="none" w:sz="0" w:space="0" w:color="auto"/>
            <w:left w:val="none" w:sz="0" w:space="0" w:color="auto"/>
            <w:bottom w:val="none" w:sz="0" w:space="0" w:color="auto"/>
            <w:right w:val="none" w:sz="0" w:space="0" w:color="auto"/>
          </w:divBdr>
        </w:div>
        <w:div w:id="1606618608">
          <w:marLeft w:val="0"/>
          <w:marRight w:val="0"/>
          <w:marTop w:val="0"/>
          <w:marBottom w:val="0"/>
          <w:divBdr>
            <w:top w:val="none" w:sz="0" w:space="0" w:color="auto"/>
            <w:left w:val="none" w:sz="0" w:space="0" w:color="auto"/>
            <w:bottom w:val="none" w:sz="0" w:space="0" w:color="auto"/>
            <w:right w:val="none" w:sz="0" w:space="0" w:color="auto"/>
          </w:divBdr>
        </w:div>
        <w:div w:id="1724981525">
          <w:marLeft w:val="0"/>
          <w:marRight w:val="0"/>
          <w:marTop w:val="0"/>
          <w:marBottom w:val="0"/>
          <w:divBdr>
            <w:top w:val="none" w:sz="0" w:space="0" w:color="auto"/>
            <w:left w:val="none" w:sz="0" w:space="0" w:color="auto"/>
            <w:bottom w:val="none" w:sz="0" w:space="0" w:color="auto"/>
            <w:right w:val="none" w:sz="0" w:space="0" w:color="auto"/>
          </w:divBdr>
        </w:div>
        <w:div w:id="1876431068">
          <w:marLeft w:val="0"/>
          <w:marRight w:val="0"/>
          <w:marTop w:val="0"/>
          <w:marBottom w:val="0"/>
          <w:divBdr>
            <w:top w:val="none" w:sz="0" w:space="0" w:color="auto"/>
            <w:left w:val="none" w:sz="0" w:space="0" w:color="auto"/>
            <w:bottom w:val="none" w:sz="0" w:space="0" w:color="auto"/>
            <w:right w:val="none" w:sz="0" w:space="0" w:color="auto"/>
          </w:divBdr>
        </w:div>
        <w:div w:id="1908615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gp.rs/" TargetMode="External"/><Relationship Id="rId13" Type="http://schemas.openxmlformats.org/officeDocument/2006/relationships/hyperlink" Target="http://www.ogp.rs" TargetMode="External"/><Relationship Id="rId18" Type="http://schemas.openxmlformats.org/officeDocument/2006/relationships/hyperlink" Target="mailto:ninoslav.kekic@rsjp.gov.rs" TargetMode="External"/><Relationship Id="rId26" Type="http://schemas.openxmlformats.org/officeDocument/2006/relationships/hyperlink" Target="mailto:suzana.otasevic@gov.rs" TargetMode="External"/><Relationship Id="rId3" Type="http://schemas.openxmlformats.org/officeDocument/2006/relationships/styles" Target="styles.xml"/><Relationship Id="rId21" Type="http://schemas.openxmlformats.org/officeDocument/2006/relationships/hyperlink" Target="mailto:slavoljupka.pavlovic@poverenik.r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ogp.rs" TargetMode="External"/><Relationship Id="rId17" Type="http://schemas.openxmlformats.org/officeDocument/2006/relationships/hyperlink" Target="mailto:milena.banovic@civilnodrustvo.gov.rs" TargetMode="External"/><Relationship Id="rId25" Type="http://schemas.openxmlformats.org/officeDocument/2006/relationships/hyperlink" Target="mailto:drazen.maravic@mduls.gov.rs"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ilena.banovic@civilnodrustvo.gov.rs" TargetMode="External"/><Relationship Id="rId20" Type="http://schemas.openxmlformats.org/officeDocument/2006/relationships/hyperlink" Target="mailto:drazen.maravic@mduls.gov.rs" TargetMode="External"/><Relationship Id="rId29" Type="http://schemas.openxmlformats.org/officeDocument/2006/relationships/hyperlink" Target="mailto:milena.banovic@civilnodrustvo.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gp.rs" TargetMode="External"/><Relationship Id="rId24" Type="http://schemas.openxmlformats.org/officeDocument/2006/relationships/hyperlink" Target="mailto:dusan.stojanovic@deu.gov.rs" TargetMode="External"/><Relationship Id="rId32" Type="http://schemas.openxmlformats.org/officeDocument/2006/relationships/hyperlink" Target="mailto:ninoslav.kekic@rsjp.gov.rs" TargetMode="External"/><Relationship Id="rId5" Type="http://schemas.openxmlformats.org/officeDocument/2006/relationships/webSettings" Target="webSettings.xml"/><Relationship Id="rId15" Type="http://schemas.openxmlformats.org/officeDocument/2006/relationships/hyperlink" Target="mailto:marko.tomasevic@skgo.org" TargetMode="External"/><Relationship Id="rId23" Type="http://schemas.openxmlformats.org/officeDocument/2006/relationships/hyperlink" Target="mailto:dusan.stojanovic@deu.gov.rs" TargetMode="External"/><Relationship Id="rId28" Type="http://schemas.openxmlformats.org/officeDocument/2006/relationships/hyperlink" Target="mailto:darko.radojicic@gov.rs" TargetMode="External"/><Relationship Id="rId10" Type="http://schemas.openxmlformats.org/officeDocument/2006/relationships/hyperlink" Target="http://www.ogp.rs" TargetMode="External"/><Relationship Id="rId19" Type="http://schemas.openxmlformats.org/officeDocument/2006/relationships/hyperlink" Target="mailto:dragana.aleksic@rsjp.gov.rs" TargetMode="External"/><Relationship Id="rId31" Type="http://schemas.openxmlformats.org/officeDocument/2006/relationships/hyperlink" Target="mailto:sava.savic@mtt.gov.rs" TargetMode="External"/><Relationship Id="rId4" Type="http://schemas.openxmlformats.org/officeDocument/2006/relationships/settings" Target="settings.xml"/><Relationship Id="rId9" Type="http://schemas.openxmlformats.org/officeDocument/2006/relationships/hyperlink" Target="http://www.mduls.gov.rs/partnerstvo-za-otvorenu-upravu.php" TargetMode="External"/><Relationship Id="rId14" Type="http://schemas.openxmlformats.org/officeDocument/2006/relationships/hyperlink" Target="mailto:sasa.mogic@mduls.gov.rs" TargetMode="External"/><Relationship Id="rId22" Type="http://schemas.openxmlformats.org/officeDocument/2006/relationships/hyperlink" Target="mailto:drazen.maravic@mduls.gov.rs" TargetMode="External"/><Relationship Id="rId27" Type="http://schemas.openxmlformats.org/officeDocument/2006/relationships/hyperlink" Target="mailto:ljubinka.knezevic@gov.rs" TargetMode="External"/><Relationship Id="rId30" Type="http://schemas.openxmlformats.org/officeDocument/2006/relationships/hyperlink" Target="mailto:natalija.pavlovic@mduls.gov.rs"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mduls.gov.rs/latinica/partnerstvo-za-otvorenu-upravu.php" TargetMode="External"/><Relationship Id="rId13" Type="http://schemas.openxmlformats.org/officeDocument/2006/relationships/hyperlink" Target="http://ogp.rs/vesti/izvestaj-o-sprovedenim-javnim-konsultacijama/" TargetMode="External"/><Relationship Id="rId3" Type="http://schemas.openxmlformats.org/officeDocument/2006/relationships/hyperlink" Target="http://civilnodrustvo.gov.rs/upload/documents/Kancelarija/Dokumenta_Kancelarije/Konacna%20Odluka%20Komisije%20RG%20OGP.pdf" TargetMode="External"/><Relationship Id="rId7" Type="http://schemas.openxmlformats.org/officeDocument/2006/relationships/hyperlink" Target="http://ogp.rs/akcioni-plan-2016-2017/" TargetMode="External"/><Relationship Id="rId12" Type="http://schemas.openxmlformats.org/officeDocument/2006/relationships/hyperlink" Target="https://goo.gl/AwW91X" TargetMode="External"/><Relationship Id="rId2" Type="http://schemas.openxmlformats.org/officeDocument/2006/relationships/hyperlink" Target="http://civilnodrustvo.gov.rs/vest/partnerstvo-za-otvorenu-upravu:-doneta-odluka--o-o-izboru-%C4%8Dlanova-i-zamenika-%C4%8Dlanova.37.html?newsId=699" TargetMode="External"/><Relationship Id="rId1" Type="http://schemas.openxmlformats.org/officeDocument/2006/relationships/hyperlink" Target="http://civilnodrustvo.gov.rs/vest/partnerstvo-za-otvorenu-upravu:-kandidatura-za-%C4%8Dlana-radne-grupe.37.html?newsId=689" TargetMode="External"/><Relationship Id="rId6" Type="http://schemas.openxmlformats.org/officeDocument/2006/relationships/hyperlink" Target="http://www.mduls.gov.rs/latinica/partnerstvo-otv-upravu-2017.php" TargetMode="External"/><Relationship Id="rId11" Type="http://schemas.openxmlformats.org/officeDocument/2006/relationships/hyperlink" Target="http://www.mduls.gov.rs/partnerstvo-za-otvorenu-upravu.php" TargetMode="External"/><Relationship Id="rId5" Type="http://schemas.openxmlformats.org/officeDocument/2006/relationships/hyperlink" Target="http://www.civilnodrustvo.gov.rs/%D0%B2%D0%B5%D1%81%D1%82/%D0%BF%D0%B0%D1%80%D1%82%D0%BD%D0%B5%D1%80%D1%81%D1%82%D0%B2%D0%BE-%D0%B7%D0%B0-%D0%BE%D1%82%D0%B2%D0%BE%D1%80%D0%B5%D0%BD%D1%83-%D1%83%D0%BF%D1%80%D0%B0%D0%B2%D1%83:-%D0%BA%D0%BE%D0%BD%D1%81%D1%83%D0%BB%D1%82%D0%B0%D1%86%D0%B8%D1%98%D0%B5-%D1%81%D0%B0-%D1%86%D0%B8%D0%B2%D0%B8%D0%BB%D0%BD%D0%B8%D0%BC-%D0%B4%D1%80%D1%83%D1%88%D1%82%D0%B2%D0%BE%D0%BC.74.html?newsId=705" TargetMode="External"/><Relationship Id="rId10" Type="http://schemas.openxmlformats.org/officeDocument/2006/relationships/hyperlink" Target="http://ogp.rs/vesti/javni-poziv-za-ucesce-u-javnim-konsultacijama-o-akcionom-planu-za-sprovodenje-pou-inicijative/" TargetMode="External"/><Relationship Id="rId4" Type="http://schemas.openxmlformats.org/officeDocument/2006/relationships/hyperlink" Target="http://www.mduls.gov.rs/latinica/partnerstvo-otv-upravu-2017.php" TargetMode="External"/><Relationship Id="rId9" Type="http://schemas.openxmlformats.org/officeDocument/2006/relationships/hyperlink" Target="http://civilnodrustvo.gov.rs/%D0%B2%D0%B5%D1%81%D1%82/%D1%98%D0%B0%D0%B2%D0%BD%D0%B8-%D0%BF%D0%BE%D0%B7%D0%B8%D0%B2-%D0%B7%D0%B0-%D1%83%D1%87%D0%B5%D1%88%D1%9B%D0%B5-%D1%83-%D1%98%D0%B0%D0%B2%D0%BD%D0%B8%D0%BC-%D0%BA%D0%BE%D0%BD%D1%81%D1%83%D0%BB%D1%82%D0%B0%D1%86%D0%B8%D1%98%D0%B0%D0%BC%D0%B0-%D0%BE-%D0%B0%D0%BA%D1%86%D0%B8%D0%BE%D0%BD%D0%BE%D0%BC-%D0%BF%D0%BB%D0%B0%D0%BD%D1%83-%D0%BF%D0%B0%D1%80%D1%82%D0%BD%D0%B5%D1%80%D1%81%D1%82%D0%B2%D0%B0-%D0%B7%D0%B0-%D0%BE%D1%82%D0%B2%D0%BE%D1%80%D0%B5%D0%BD%D1%83-%D1%83%D0%BF%D1%80%D0%B0%D0%B2%D1%83-20162017.74.html?newsId=7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DBDC4E-E9BD-4FED-ABB9-D06595CD2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43</Pages>
  <Words>17267</Words>
  <Characters>98422</Characters>
  <Application>Microsoft Office Word</Application>
  <DocSecurity>0</DocSecurity>
  <Lines>820</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115459</CharactersWithSpaces>
  <SharedDoc>false</SharedDoc>
  <HLinks>
    <vt:vector size="240" baseType="variant">
      <vt:variant>
        <vt:i4>7471170</vt:i4>
      </vt:variant>
      <vt:variant>
        <vt:i4>81</vt:i4>
      </vt:variant>
      <vt:variant>
        <vt:i4>0</vt:i4>
      </vt:variant>
      <vt:variant>
        <vt:i4>5</vt:i4>
      </vt:variant>
      <vt:variant>
        <vt:lpwstr>mailto:ninoslav.kekic@rsjp.gov.rs</vt:lpwstr>
      </vt:variant>
      <vt:variant>
        <vt:lpwstr/>
      </vt:variant>
      <vt:variant>
        <vt:i4>6881366</vt:i4>
      </vt:variant>
      <vt:variant>
        <vt:i4>78</vt:i4>
      </vt:variant>
      <vt:variant>
        <vt:i4>0</vt:i4>
      </vt:variant>
      <vt:variant>
        <vt:i4>5</vt:i4>
      </vt:variant>
      <vt:variant>
        <vt:lpwstr>mailto:sava.savic@mtt.gov.rs</vt:lpwstr>
      </vt:variant>
      <vt:variant>
        <vt:lpwstr/>
      </vt:variant>
      <vt:variant>
        <vt:i4>4194405</vt:i4>
      </vt:variant>
      <vt:variant>
        <vt:i4>75</vt:i4>
      </vt:variant>
      <vt:variant>
        <vt:i4>0</vt:i4>
      </vt:variant>
      <vt:variant>
        <vt:i4>5</vt:i4>
      </vt:variant>
      <vt:variant>
        <vt:lpwstr>mailto:natalija.pavlovic@mduls.gov.rs</vt:lpwstr>
      </vt:variant>
      <vt:variant>
        <vt:lpwstr/>
      </vt:variant>
      <vt:variant>
        <vt:i4>196656</vt:i4>
      </vt:variant>
      <vt:variant>
        <vt:i4>72</vt:i4>
      </vt:variant>
      <vt:variant>
        <vt:i4>0</vt:i4>
      </vt:variant>
      <vt:variant>
        <vt:i4>5</vt:i4>
      </vt:variant>
      <vt:variant>
        <vt:lpwstr>mailto:milena.banovic@civilnodrustvo.gov.rs</vt:lpwstr>
      </vt:variant>
      <vt:variant>
        <vt:lpwstr/>
      </vt:variant>
      <vt:variant>
        <vt:i4>262241</vt:i4>
      </vt:variant>
      <vt:variant>
        <vt:i4>69</vt:i4>
      </vt:variant>
      <vt:variant>
        <vt:i4>0</vt:i4>
      </vt:variant>
      <vt:variant>
        <vt:i4>5</vt:i4>
      </vt:variant>
      <vt:variant>
        <vt:lpwstr>mailto:darko.radojicic@gov.rs</vt:lpwstr>
      </vt:variant>
      <vt:variant>
        <vt:lpwstr/>
      </vt:variant>
      <vt:variant>
        <vt:i4>3473486</vt:i4>
      </vt:variant>
      <vt:variant>
        <vt:i4>66</vt:i4>
      </vt:variant>
      <vt:variant>
        <vt:i4>0</vt:i4>
      </vt:variant>
      <vt:variant>
        <vt:i4>5</vt:i4>
      </vt:variant>
      <vt:variant>
        <vt:lpwstr>mailto:ljubinka.knezevic@gov.rs</vt:lpwstr>
      </vt:variant>
      <vt:variant>
        <vt:lpwstr/>
      </vt:variant>
      <vt:variant>
        <vt:i4>5898300</vt:i4>
      </vt:variant>
      <vt:variant>
        <vt:i4>63</vt:i4>
      </vt:variant>
      <vt:variant>
        <vt:i4>0</vt:i4>
      </vt:variant>
      <vt:variant>
        <vt:i4>5</vt:i4>
      </vt:variant>
      <vt:variant>
        <vt:lpwstr>mailto:suzana.otasevic@gov.rs</vt:lpwstr>
      </vt:variant>
      <vt:variant>
        <vt:lpwstr/>
      </vt:variant>
      <vt:variant>
        <vt:i4>1114158</vt:i4>
      </vt:variant>
      <vt:variant>
        <vt:i4>60</vt:i4>
      </vt:variant>
      <vt:variant>
        <vt:i4>0</vt:i4>
      </vt:variant>
      <vt:variant>
        <vt:i4>5</vt:i4>
      </vt:variant>
      <vt:variant>
        <vt:lpwstr>mailto:drazen.maravic@mduls.gov.rs</vt:lpwstr>
      </vt:variant>
      <vt:variant>
        <vt:lpwstr/>
      </vt:variant>
      <vt:variant>
        <vt:i4>2752526</vt:i4>
      </vt:variant>
      <vt:variant>
        <vt:i4>57</vt:i4>
      </vt:variant>
      <vt:variant>
        <vt:i4>0</vt:i4>
      </vt:variant>
      <vt:variant>
        <vt:i4>5</vt:i4>
      </vt:variant>
      <vt:variant>
        <vt:lpwstr>mailto:office@acas.rs</vt:lpwstr>
      </vt:variant>
      <vt:variant>
        <vt:lpwstr/>
      </vt:variant>
      <vt:variant>
        <vt:i4>5832807</vt:i4>
      </vt:variant>
      <vt:variant>
        <vt:i4>54</vt:i4>
      </vt:variant>
      <vt:variant>
        <vt:i4>0</vt:i4>
      </vt:variant>
      <vt:variant>
        <vt:i4>5</vt:i4>
      </vt:variant>
      <vt:variant>
        <vt:lpwstr>mailto:dusan.stojanovic@deu.gov.rs</vt:lpwstr>
      </vt:variant>
      <vt:variant>
        <vt:lpwstr/>
      </vt:variant>
      <vt:variant>
        <vt:i4>5832807</vt:i4>
      </vt:variant>
      <vt:variant>
        <vt:i4>51</vt:i4>
      </vt:variant>
      <vt:variant>
        <vt:i4>0</vt:i4>
      </vt:variant>
      <vt:variant>
        <vt:i4>5</vt:i4>
      </vt:variant>
      <vt:variant>
        <vt:lpwstr>mailto:dusan.stojanovic@deu.gov.rs</vt:lpwstr>
      </vt:variant>
      <vt:variant>
        <vt:lpwstr/>
      </vt:variant>
      <vt:variant>
        <vt:i4>5701759</vt:i4>
      </vt:variant>
      <vt:variant>
        <vt:i4>48</vt:i4>
      </vt:variant>
      <vt:variant>
        <vt:i4>0</vt:i4>
      </vt:variant>
      <vt:variant>
        <vt:i4>5</vt:i4>
      </vt:variant>
      <vt:variant>
        <vt:lpwstr>mailto:mirjana.cojbasic@mfin.gov.rs</vt:lpwstr>
      </vt:variant>
      <vt:variant>
        <vt:lpwstr/>
      </vt:variant>
      <vt:variant>
        <vt:i4>3211265</vt:i4>
      </vt:variant>
      <vt:variant>
        <vt:i4>45</vt:i4>
      </vt:variant>
      <vt:variant>
        <vt:i4>0</vt:i4>
      </vt:variant>
      <vt:variant>
        <vt:i4>5</vt:i4>
      </vt:variant>
      <vt:variant>
        <vt:lpwstr>mailto:zeljko.ozegovic@mduls.gov.rs</vt:lpwstr>
      </vt:variant>
      <vt:variant>
        <vt:lpwstr/>
      </vt:variant>
      <vt:variant>
        <vt:i4>4456501</vt:i4>
      </vt:variant>
      <vt:variant>
        <vt:i4>42</vt:i4>
      </vt:variant>
      <vt:variant>
        <vt:i4>0</vt:i4>
      </vt:variant>
      <vt:variant>
        <vt:i4>5</vt:i4>
      </vt:variant>
      <vt:variant>
        <vt:lpwstr>mailto:radoje.gvozdenovic@poverenik.rs</vt:lpwstr>
      </vt:variant>
      <vt:variant>
        <vt:lpwstr/>
      </vt:variant>
      <vt:variant>
        <vt:i4>8323095</vt:i4>
      </vt:variant>
      <vt:variant>
        <vt:i4>39</vt:i4>
      </vt:variant>
      <vt:variant>
        <vt:i4>0</vt:i4>
      </vt:variant>
      <vt:variant>
        <vt:i4>5</vt:i4>
      </vt:variant>
      <vt:variant>
        <vt:lpwstr>mailto:slavoljupka.pavlovic@poverenik.rs</vt:lpwstr>
      </vt:variant>
      <vt:variant>
        <vt:lpwstr/>
      </vt:variant>
      <vt:variant>
        <vt:i4>3211265</vt:i4>
      </vt:variant>
      <vt:variant>
        <vt:i4>36</vt:i4>
      </vt:variant>
      <vt:variant>
        <vt:i4>0</vt:i4>
      </vt:variant>
      <vt:variant>
        <vt:i4>5</vt:i4>
      </vt:variant>
      <vt:variant>
        <vt:lpwstr>mailto:zeljko.ozegovic@mduls.gov.rs</vt:lpwstr>
      </vt:variant>
      <vt:variant>
        <vt:lpwstr/>
      </vt:variant>
      <vt:variant>
        <vt:i4>7798865</vt:i4>
      </vt:variant>
      <vt:variant>
        <vt:i4>33</vt:i4>
      </vt:variant>
      <vt:variant>
        <vt:i4>0</vt:i4>
      </vt:variant>
      <vt:variant>
        <vt:i4>5</vt:i4>
      </vt:variant>
      <vt:variant>
        <vt:lpwstr>mailto:dragana.aleksic@rsjp.gov.rs</vt:lpwstr>
      </vt:variant>
      <vt:variant>
        <vt:lpwstr/>
      </vt:variant>
      <vt:variant>
        <vt:i4>7471170</vt:i4>
      </vt:variant>
      <vt:variant>
        <vt:i4>30</vt:i4>
      </vt:variant>
      <vt:variant>
        <vt:i4>0</vt:i4>
      </vt:variant>
      <vt:variant>
        <vt:i4>5</vt:i4>
      </vt:variant>
      <vt:variant>
        <vt:lpwstr>mailto:ninoslav.kekic@rsjp.gov.rs</vt:lpwstr>
      </vt:variant>
      <vt:variant>
        <vt:lpwstr/>
      </vt:variant>
      <vt:variant>
        <vt:i4>196656</vt:i4>
      </vt:variant>
      <vt:variant>
        <vt:i4>27</vt:i4>
      </vt:variant>
      <vt:variant>
        <vt:i4>0</vt:i4>
      </vt:variant>
      <vt:variant>
        <vt:i4>5</vt:i4>
      </vt:variant>
      <vt:variant>
        <vt:lpwstr>mailto:milena.banovic@civilnodrustvo.gov.rs</vt:lpwstr>
      </vt:variant>
      <vt:variant>
        <vt:lpwstr/>
      </vt:variant>
      <vt:variant>
        <vt:i4>196656</vt:i4>
      </vt:variant>
      <vt:variant>
        <vt:i4>24</vt:i4>
      </vt:variant>
      <vt:variant>
        <vt:i4>0</vt:i4>
      </vt:variant>
      <vt:variant>
        <vt:i4>5</vt:i4>
      </vt:variant>
      <vt:variant>
        <vt:lpwstr>mailto:milena.banovic@civilnodrustvo.gov.rs</vt:lpwstr>
      </vt:variant>
      <vt:variant>
        <vt:lpwstr/>
      </vt:variant>
      <vt:variant>
        <vt:i4>2424903</vt:i4>
      </vt:variant>
      <vt:variant>
        <vt:i4>21</vt:i4>
      </vt:variant>
      <vt:variant>
        <vt:i4>0</vt:i4>
      </vt:variant>
      <vt:variant>
        <vt:i4>5</vt:i4>
      </vt:variant>
      <vt:variant>
        <vt:lpwstr>mailto:marko.tomasevic@skgo.org</vt:lpwstr>
      </vt:variant>
      <vt:variant>
        <vt:lpwstr/>
      </vt:variant>
      <vt:variant>
        <vt:i4>1966123</vt:i4>
      </vt:variant>
      <vt:variant>
        <vt:i4>18</vt:i4>
      </vt:variant>
      <vt:variant>
        <vt:i4>0</vt:i4>
      </vt:variant>
      <vt:variant>
        <vt:i4>5</vt:i4>
      </vt:variant>
      <vt:variant>
        <vt:lpwstr>mailto:sasa.mogic@mduls.gov.rs</vt:lpwstr>
      </vt:variant>
      <vt:variant>
        <vt:lpwstr/>
      </vt:variant>
      <vt:variant>
        <vt:i4>6881386</vt:i4>
      </vt:variant>
      <vt:variant>
        <vt:i4>15</vt:i4>
      </vt:variant>
      <vt:variant>
        <vt:i4>0</vt:i4>
      </vt:variant>
      <vt:variant>
        <vt:i4>5</vt:i4>
      </vt:variant>
      <vt:variant>
        <vt:lpwstr>http://www.ogp.rs/</vt:lpwstr>
      </vt:variant>
      <vt:variant>
        <vt:lpwstr/>
      </vt:variant>
      <vt:variant>
        <vt:i4>6881386</vt:i4>
      </vt:variant>
      <vt:variant>
        <vt:i4>9</vt:i4>
      </vt:variant>
      <vt:variant>
        <vt:i4>0</vt:i4>
      </vt:variant>
      <vt:variant>
        <vt:i4>5</vt:i4>
      </vt:variant>
      <vt:variant>
        <vt:lpwstr>http://www.ogp.rs/</vt:lpwstr>
      </vt:variant>
      <vt:variant>
        <vt:lpwstr/>
      </vt:variant>
      <vt:variant>
        <vt:i4>6881386</vt:i4>
      </vt:variant>
      <vt:variant>
        <vt:i4>6</vt:i4>
      </vt:variant>
      <vt:variant>
        <vt:i4>0</vt:i4>
      </vt:variant>
      <vt:variant>
        <vt:i4>5</vt:i4>
      </vt:variant>
      <vt:variant>
        <vt:lpwstr>http://www.ogp.rs/</vt:lpwstr>
      </vt:variant>
      <vt:variant>
        <vt:lpwstr/>
      </vt:variant>
      <vt:variant>
        <vt:i4>7929898</vt:i4>
      </vt:variant>
      <vt:variant>
        <vt:i4>3</vt:i4>
      </vt:variant>
      <vt:variant>
        <vt:i4>0</vt:i4>
      </vt:variant>
      <vt:variant>
        <vt:i4>5</vt:i4>
      </vt:variant>
      <vt:variant>
        <vt:lpwstr>http://www.mduls.gov.rs/partnerstvo-za-otvorenu-upravu.php</vt:lpwstr>
      </vt:variant>
      <vt:variant>
        <vt:lpwstr/>
      </vt:variant>
      <vt:variant>
        <vt:i4>6881331</vt:i4>
      </vt:variant>
      <vt:variant>
        <vt:i4>0</vt:i4>
      </vt:variant>
      <vt:variant>
        <vt:i4>0</vt:i4>
      </vt:variant>
      <vt:variant>
        <vt:i4>5</vt:i4>
      </vt:variant>
      <vt:variant>
        <vt:lpwstr>http://ogp.rs/</vt:lpwstr>
      </vt:variant>
      <vt:variant>
        <vt:lpwstr/>
      </vt:variant>
      <vt:variant>
        <vt:i4>589835</vt:i4>
      </vt:variant>
      <vt:variant>
        <vt:i4>36</vt:i4>
      </vt:variant>
      <vt:variant>
        <vt:i4>0</vt:i4>
      </vt:variant>
      <vt:variant>
        <vt:i4>5</vt:i4>
      </vt:variant>
      <vt:variant>
        <vt:lpwstr>http://ogp.rs/vesti/izvestaj-o-sprovedenim-javnim-konsultacijama/</vt:lpwstr>
      </vt:variant>
      <vt:variant>
        <vt:lpwstr/>
      </vt:variant>
      <vt:variant>
        <vt:i4>1769550</vt:i4>
      </vt:variant>
      <vt:variant>
        <vt:i4>33</vt:i4>
      </vt:variant>
      <vt:variant>
        <vt:i4>0</vt:i4>
      </vt:variant>
      <vt:variant>
        <vt:i4>5</vt:i4>
      </vt:variant>
      <vt:variant>
        <vt:lpwstr>https://goo.gl/AwW91X</vt:lpwstr>
      </vt:variant>
      <vt:variant>
        <vt:lpwstr/>
      </vt:variant>
      <vt:variant>
        <vt:i4>7929898</vt:i4>
      </vt:variant>
      <vt:variant>
        <vt:i4>30</vt:i4>
      </vt:variant>
      <vt:variant>
        <vt:i4>0</vt:i4>
      </vt:variant>
      <vt:variant>
        <vt:i4>5</vt:i4>
      </vt:variant>
      <vt:variant>
        <vt:lpwstr>http://www.mduls.gov.rs/partnerstvo-za-otvorenu-upravu.php</vt:lpwstr>
      </vt:variant>
      <vt:variant>
        <vt:lpwstr/>
      </vt:variant>
      <vt:variant>
        <vt:i4>2490422</vt:i4>
      </vt:variant>
      <vt:variant>
        <vt:i4>27</vt:i4>
      </vt:variant>
      <vt:variant>
        <vt:i4>0</vt:i4>
      </vt:variant>
      <vt:variant>
        <vt:i4>5</vt:i4>
      </vt:variant>
      <vt:variant>
        <vt:lpwstr>http://ogp.rs/vesti/javni-poziv-za-ucesce-u-javnim-konsultacijama-o-akcionom-planu-za-sprovodenje-pou-inicijative/</vt:lpwstr>
      </vt:variant>
      <vt:variant>
        <vt:lpwstr/>
      </vt:variant>
      <vt:variant>
        <vt:i4>3997732</vt:i4>
      </vt:variant>
      <vt:variant>
        <vt:i4>24</vt:i4>
      </vt:variant>
      <vt:variant>
        <vt:i4>0</vt:i4>
      </vt:variant>
      <vt:variant>
        <vt:i4>5</vt:i4>
      </vt:variant>
      <vt:variant>
        <vt:lpwstr>http://civilnodrustvo.gov.rs/%D0%B2%D0%B5%D1%81%D1%82/%D1%98%D0%B0%D0%B2%D0%BD%D0%B8-%D0%BF%D0%BE%D0%B7%D0%B8%D0%B2-%D0%B7%D0%B0-%D1%83%D1%87%D0%B5%D1%88%D1%9B%D0%B5-%D1%83-%D1%98%D0%B0%D0%B2%D0%BD%D0%B8%D0%BC-%D0%BA%D0%BE%D0%BD%D1%81%D1%83%D0%BB%D1%82%D0%B0%D1%86%D0%B8%D1%98%D0%B0%D0%BC%D0%B0-%D0%BE-%D0%B0%D0%BA%D1%86%D0%B8%D0%BE%D0%BD%D0%BE%D0%BC-%D0%BF%D0%BB%D0%B0%D0%BD%D1%83-%D0%BF%D0%B0%D1%80%D1%82%D0%BD%D0%B5%D1%80%D1%81%D1%82%D0%B2%D0%B0-%D0%B7%D0%B0-%D0%BE%D1%82%D0%B2%D0%BE%D1%80%D0%B5%D0%BD%D1%83-%D1%83%D0%BF%D1%80%D0%B0%D0%B2%D1%83-20162017.74.html?newsId=743</vt:lpwstr>
      </vt:variant>
      <vt:variant>
        <vt:lpwstr/>
      </vt:variant>
      <vt:variant>
        <vt:i4>6422651</vt:i4>
      </vt:variant>
      <vt:variant>
        <vt:i4>21</vt:i4>
      </vt:variant>
      <vt:variant>
        <vt:i4>0</vt:i4>
      </vt:variant>
      <vt:variant>
        <vt:i4>5</vt:i4>
      </vt:variant>
      <vt:variant>
        <vt:lpwstr>http://www.mduls.gov.rs/latinica/partnerstvo-za-otvorenu-upravu.php</vt:lpwstr>
      </vt:variant>
      <vt:variant>
        <vt:lpwstr/>
      </vt:variant>
      <vt:variant>
        <vt:i4>524290</vt:i4>
      </vt:variant>
      <vt:variant>
        <vt:i4>18</vt:i4>
      </vt:variant>
      <vt:variant>
        <vt:i4>0</vt:i4>
      </vt:variant>
      <vt:variant>
        <vt:i4>5</vt:i4>
      </vt:variant>
      <vt:variant>
        <vt:lpwstr>http://ogp.rs/akcioni-plan-2016-2017/</vt:lpwstr>
      </vt:variant>
      <vt:variant>
        <vt:lpwstr>dokumenta</vt:lpwstr>
      </vt:variant>
      <vt:variant>
        <vt:i4>4915294</vt:i4>
      </vt:variant>
      <vt:variant>
        <vt:i4>15</vt:i4>
      </vt:variant>
      <vt:variant>
        <vt:i4>0</vt:i4>
      </vt:variant>
      <vt:variant>
        <vt:i4>5</vt:i4>
      </vt:variant>
      <vt:variant>
        <vt:lpwstr>http://www.mduls.gov.rs/latinica/partnerstvo-otv-upravu-2017.php</vt:lpwstr>
      </vt:variant>
      <vt:variant>
        <vt:lpwstr/>
      </vt:variant>
      <vt:variant>
        <vt:i4>3145829</vt:i4>
      </vt:variant>
      <vt:variant>
        <vt:i4>12</vt:i4>
      </vt:variant>
      <vt:variant>
        <vt:i4>0</vt:i4>
      </vt:variant>
      <vt:variant>
        <vt:i4>5</vt:i4>
      </vt:variant>
      <vt:variant>
        <vt:lpwstr>http://www.civilnodrustvo.gov.rs/%D0%B2%D0%B5%D1%81%D1%82/%D0%BF%D0%B0%D1%80%D1%82%D0%BD%D0%B5%D1%80%D1%81%D1%82%D0%B2%D0%BE-%D0%B7%D0%B0-%D0%BE%D1%82%D0%B2%D0%BE%D1%80%D0%B5%D0%BD%D1%83-%D1%83%D0%BF%D1%80%D0%B0%D0%B2%D1%83:-%D0%BA%D0%BE%D0%BD%D1%81%D1%83%D0%BB%D1%82%D0%B0%D1%86%D0%B8%D1%98%D0%B5-%D1%81%D0%B0-%D1%86%D0%B8%D0%B2%D0%B8%D0%BB%D0%BD%D0%B8%D0%BC-%D0%B4%D1%80%D1%83%D1%88%D1%82%D0%B2%D0%BE%D0%BC.74.html?newsId=705</vt:lpwstr>
      </vt:variant>
      <vt:variant>
        <vt:lpwstr/>
      </vt:variant>
      <vt:variant>
        <vt:i4>4915294</vt:i4>
      </vt:variant>
      <vt:variant>
        <vt:i4>9</vt:i4>
      </vt:variant>
      <vt:variant>
        <vt:i4>0</vt:i4>
      </vt:variant>
      <vt:variant>
        <vt:i4>5</vt:i4>
      </vt:variant>
      <vt:variant>
        <vt:lpwstr>http://www.mduls.gov.rs/latinica/partnerstvo-otv-upravu-2017.php</vt:lpwstr>
      </vt:variant>
      <vt:variant>
        <vt:lpwstr/>
      </vt:variant>
      <vt:variant>
        <vt:i4>1048702</vt:i4>
      </vt:variant>
      <vt:variant>
        <vt:i4>6</vt:i4>
      </vt:variant>
      <vt:variant>
        <vt:i4>0</vt:i4>
      </vt:variant>
      <vt:variant>
        <vt:i4>5</vt:i4>
      </vt:variant>
      <vt:variant>
        <vt:lpwstr>http://civilnodrustvo.gov.rs/upload/documents/Kancelarija/Dokumenta_Kancelarije/Konacna Odluka Komisije RG OGP.pdf</vt:lpwstr>
      </vt:variant>
      <vt:variant>
        <vt:lpwstr/>
      </vt:variant>
      <vt:variant>
        <vt:i4>7929895</vt:i4>
      </vt:variant>
      <vt:variant>
        <vt:i4>3</vt:i4>
      </vt:variant>
      <vt:variant>
        <vt:i4>0</vt:i4>
      </vt:variant>
      <vt:variant>
        <vt:i4>5</vt:i4>
      </vt:variant>
      <vt:variant>
        <vt:lpwstr>http://civilnodrustvo.gov.rs/vest/partnerstvo-za-otvorenu-upravu:-doneta-odluka--o-o-izboru-%C4%8Dlanova-i-zamenika-%C4%8Dlanova.37.html?newsId=699</vt:lpwstr>
      </vt:variant>
      <vt:variant>
        <vt:lpwstr/>
      </vt:variant>
      <vt:variant>
        <vt:i4>7798842</vt:i4>
      </vt:variant>
      <vt:variant>
        <vt:i4>0</vt:i4>
      </vt:variant>
      <vt:variant>
        <vt:i4>0</vt:i4>
      </vt:variant>
      <vt:variant>
        <vt:i4>5</vt:i4>
      </vt:variant>
      <vt:variant>
        <vt:lpwstr>http://civilnodrustvo.gov.rs/vest/partnerstvo-za-otvorenu-upravu:-kandidatura-za-%C4%8Dlana-radne-grupe.37.html?newsId=689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5</cp:revision>
  <cp:lastPrinted>2016-10-04T13:02:00Z</cp:lastPrinted>
  <dcterms:created xsi:type="dcterms:W3CDTF">2016-11-18T09:32:00Z</dcterms:created>
  <dcterms:modified xsi:type="dcterms:W3CDTF">2016-11-18T09:41:00Z</dcterms:modified>
</cp:coreProperties>
</file>