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B19DBB" w14:textId="2A4139A3" w:rsidR="004D55C2" w:rsidRDefault="002C7092" w:rsidP="004D55C2">
      <w:pPr>
        <w:rPr>
          <w:rFonts w:ascii="Roboto" w:hAnsi="Roboto"/>
          <w:b/>
        </w:rPr>
      </w:pPr>
      <w:r>
        <w:rPr>
          <w:rFonts w:ascii="Roboto" w:hAnsi="Roboto"/>
          <w:b/>
          <w:noProof/>
          <w:lang w:val="es-ES_tradnl" w:eastAsia="es-ES_tradnl"/>
        </w:rPr>
        <w:drawing>
          <wp:anchor distT="0" distB="0" distL="114300" distR="114300" simplePos="0" relativeHeight="251658240" behindDoc="0" locked="0" layoutInCell="1" allowOverlap="1" wp14:anchorId="766D010B" wp14:editId="4ABA9C59">
            <wp:simplePos x="0" y="0"/>
            <wp:positionH relativeFrom="page">
              <wp:align>left</wp:align>
            </wp:positionH>
            <wp:positionV relativeFrom="page">
              <wp:align>top</wp:align>
            </wp:positionV>
            <wp:extent cx="7559675" cy="10690860"/>
            <wp:effectExtent l="0" t="0" r="317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n título-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292" cy="10691108"/>
                    </a:xfrm>
                    <a:prstGeom prst="rect">
                      <a:avLst/>
                    </a:prstGeom>
                  </pic:spPr>
                </pic:pic>
              </a:graphicData>
            </a:graphic>
            <wp14:sizeRelH relativeFrom="page">
              <wp14:pctWidth>0</wp14:pctWidth>
            </wp14:sizeRelH>
            <wp14:sizeRelV relativeFrom="page">
              <wp14:pctHeight>0</wp14:pctHeight>
            </wp14:sizeRelV>
          </wp:anchor>
        </w:drawing>
      </w:r>
      <w:r w:rsidR="009C73CC">
        <w:rPr>
          <w:rFonts w:ascii="Roboto" w:hAnsi="Roboto"/>
          <w:b/>
        </w:rPr>
        <w:br w:type="page"/>
      </w:r>
    </w:p>
    <w:sdt>
      <w:sdtPr>
        <w:rPr>
          <w:lang w:val="es-ES"/>
        </w:rPr>
        <w:id w:val="577016443"/>
        <w:docPartObj>
          <w:docPartGallery w:val="Table of Contents"/>
          <w:docPartUnique/>
        </w:docPartObj>
      </w:sdtPr>
      <w:sdtEndPr>
        <w:rPr>
          <w:b/>
          <w:bCs/>
        </w:rPr>
      </w:sdtEndPr>
      <w:sdtContent>
        <w:p w14:paraId="154DB0BF" w14:textId="77777777" w:rsidR="002C7092" w:rsidRPr="002C7092" w:rsidRDefault="002C7092" w:rsidP="002C7092">
          <w:pPr>
            <w:jc w:val="center"/>
            <w:rPr>
              <w:rFonts w:ascii="Roboto" w:hAnsi="Roboto"/>
              <w:color w:val="5B9BD5" w:themeColor="accent1"/>
              <w:sz w:val="48"/>
              <w:lang w:val="es-ES"/>
            </w:rPr>
          </w:pPr>
          <w:r w:rsidRPr="002C7092">
            <w:rPr>
              <w:rFonts w:ascii="Roboto" w:hAnsi="Roboto"/>
              <w:color w:val="5B9BD5" w:themeColor="accent1"/>
              <w:sz w:val="48"/>
              <w:lang w:val="es-ES"/>
            </w:rPr>
            <w:t>INDICE</w:t>
          </w:r>
        </w:p>
        <w:p w14:paraId="60824E40" w14:textId="77777777" w:rsidR="002C7092" w:rsidRPr="002C7092" w:rsidRDefault="002C7092" w:rsidP="002C7092">
          <w:pPr>
            <w:rPr>
              <w:rFonts w:ascii="Roboto" w:hAnsi="Roboto"/>
              <w:b/>
            </w:rPr>
          </w:pPr>
        </w:p>
        <w:p w14:paraId="0200D64E" w14:textId="6EA2548F" w:rsidR="002C7092" w:rsidRPr="002C7092" w:rsidRDefault="002C7092" w:rsidP="002C7092">
          <w:pPr>
            <w:pStyle w:val="TDC1"/>
            <w:tabs>
              <w:tab w:val="left" w:pos="440"/>
              <w:tab w:val="right" w:leader="dot" w:pos="9019"/>
            </w:tabs>
            <w:rPr>
              <w:rFonts w:ascii="Roboto" w:hAnsi="Roboto" w:cstheme="minorBidi"/>
              <w:noProof/>
              <w:sz w:val="20"/>
            </w:rPr>
          </w:pPr>
          <w:r w:rsidRPr="002C7092">
            <w:rPr>
              <w:rFonts w:ascii="Roboto" w:hAnsi="Roboto"/>
              <w:sz w:val="20"/>
            </w:rPr>
            <w:fldChar w:fldCharType="begin"/>
          </w:r>
          <w:r w:rsidRPr="002C7092">
            <w:rPr>
              <w:rFonts w:ascii="Roboto" w:hAnsi="Roboto"/>
              <w:sz w:val="20"/>
            </w:rPr>
            <w:instrText xml:space="preserve"> TOC \o "1-3" \h \z \u </w:instrText>
          </w:r>
          <w:r w:rsidRPr="002C7092">
            <w:rPr>
              <w:rFonts w:ascii="Roboto" w:hAnsi="Roboto"/>
              <w:sz w:val="20"/>
            </w:rPr>
            <w:fldChar w:fldCharType="separate"/>
          </w:r>
          <w:hyperlink w:anchor="_Toc462319435" w:history="1">
            <w:r w:rsidRPr="002C7092">
              <w:rPr>
                <w:rStyle w:val="Hipervnculo"/>
                <w:rFonts w:ascii="Roboto" w:hAnsi="Roboto"/>
                <w:noProof/>
                <w:sz w:val="20"/>
              </w:rPr>
              <w:t>1.</w:t>
            </w:r>
            <w:r w:rsidR="00691507">
              <w:rPr>
                <w:rFonts w:ascii="Roboto" w:hAnsi="Roboto" w:cstheme="minorBidi"/>
                <w:noProof/>
                <w:sz w:val="20"/>
              </w:rPr>
              <w:t xml:space="preserve"> </w:t>
            </w:r>
            <w:r w:rsidRPr="002C7092">
              <w:rPr>
                <w:rStyle w:val="Hipervnculo"/>
                <w:rFonts w:ascii="Roboto" w:hAnsi="Roboto"/>
                <w:noProof/>
                <w:sz w:val="20"/>
              </w:rPr>
              <w:t>Introducción y antecedentes</w:t>
            </w:r>
            <w:r w:rsidRPr="002C7092">
              <w:rPr>
                <w:rFonts w:ascii="Roboto" w:hAnsi="Roboto"/>
                <w:noProof/>
                <w:webHidden/>
                <w:sz w:val="20"/>
              </w:rPr>
              <w:tab/>
            </w:r>
            <w:r w:rsidRPr="002C7092">
              <w:rPr>
                <w:rFonts w:ascii="Roboto" w:hAnsi="Roboto"/>
                <w:noProof/>
                <w:webHidden/>
                <w:sz w:val="20"/>
              </w:rPr>
              <w:fldChar w:fldCharType="begin"/>
            </w:r>
            <w:r w:rsidRPr="002C7092">
              <w:rPr>
                <w:rFonts w:ascii="Roboto" w:hAnsi="Roboto"/>
                <w:noProof/>
                <w:webHidden/>
                <w:sz w:val="20"/>
              </w:rPr>
              <w:instrText xml:space="preserve"> PAGEREF _Toc462319435 \h </w:instrText>
            </w:r>
            <w:r w:rsidRPr="002C7092">
              <w:rPr>
                <w:rFonts w:ascii="Roboto" w:hAnsi="Roboto"/>
                <w:noProof/>
                <w:webHidden/>
                <w:sz w:val="20"/>
              </w:rPr>
            </w:r>
            <w:r w:rsidRPr="002C7092">
              <w:rPr>
                <w:rFonts w:ascii="Roboto" w:hAnsi="Roboto"/>
                <w:noProof/>
                <w:webHidden/>
                <w:sz w:val="20"/>
              </w:rPr>
              <w:fldChar w:fldCharType="separate"/>
            </w:r>
            <w:r w:rsidR="00D7696D">
              <w:rPr>
                <w:rFonts w:ascii="Roboto" w:hAnsi="Roboto"/>
                <w:noProof/>
                <w:webHidden/>
                <w:sz w:val="20"/>
              </w:rPr>
              <w:t>3</w:t>
            </w:r>
            <w:r w:rsidRPr="002C7092">
              <w:rPr>
                <w:rFonts w:ascii="Roboto" w:hAnsi="Roboto"/>
                <w:noProof/>
                <w:webHidden/>
                <w:sz w:val="20"/>
              </w:rPr>
              <w:fldChar w:fldCharType="end"/>
            </w:r>
          </w:hyperlink>
        </w:p>
        <w:p w14:paraId="752A14C5" w14:textId="29196AA0" w:rsidR="002C7092" w:rsidRPr="002C7092" w:rsidRDefault="00583DFF" w:rsidP="002C7092">
          <w:pPr>
            <w:pStyle w:val="TDC1"/>
            <w:tabs>
              <w:tab w:val="left" w:pos="440"/>
              <w:tab w:val="right" w:leader="dot" w:pos="9019"/>
            </w:tabs>
            <w:rPr>
              <w:rFonts w:ascii="Roboto" w:hAnsi="Roboto" w:cstheme="minorBidi"/>
              <w:noProof/>
              <w:sz w:val="20"/>
            </w:rPr>
          </w:pPr>
          <w:hyperlink w:anchor="_Toc462319436" w:history="1">
            <w:r w:rsidR="002C7092" w:rsidRPr="002C7092">
              <w:rPr>
                <w:rStyle w:val="Hipervnculo"/>
                <w:rFonts w:ascii="Roboto" w:hAnsi="Roboto"/>
                <w:noProof/>
                <w:sz w:val="20"/>
              </w:rPr>
              <w:t>2.</w:t>
            </w:r>
            <w:r w:rsidR="00691507">
              <w:rPr>
                <w:rFonts w:ascii="Roboto" w:hAnsi="Roboto" w:cstheme="minorBidi"/>
                <w:noProof/>
                <w:sz w:val="20"/>
              </w:rPr>
              <w:t xml:space="preserve"> </w:t>
            </w:r>
            <w:r w:rsidR="002C7092" w:rsidRPr="002C7092">
              <w:rPr>
                <w:rStyle w:val="Hipervnculo"/>
                <w:rFonts w:ascii="Roboto" w:hAnsi="Roboto"/>
                <w:noProof/>
                <w:sz w:val="20"/>
              </w:rPr>
              <w:t>Proceso de elaboración del Segundo Plan de Acción</w:t>
            </w:r>
            <w:r w:rsidR="002C7092" w:rsidRPr="002C7092">
              <w:rPr>
                <w:rFonts w:ascii="Roboto" w:hAnsi="Roboto"/>
                <w:noProof/>
                <w:webHidden/>
                <w:sz w:val="20"/>
              </w:rPr>
              <w:tab/>
            </w:r>
            <w:r w:rsidR="002C7092" w:rsidRPr="002C7092">
              <w:rPr>
                <w:rFonts w:ascii="Roboto" w:hAnsi="Roboto"/>
                <w:noProof/>
                <w:webHidden/>
                <w:sz w:val="20"/>
              </w:rPr>
              <w:fldChar w:fldCharType="begin"/>
            </w:r>
            <w:r w:rsidR="002C7092" w:rsidRPr="002C7092">
              <w:rPr>
                <w:rFonts w:ascii="Roboto" w:hAnsi="Roboto"/>
                <w:noProof/>
                <w:webHidden/>
                <w:sz w:val="20"/>
              </w:rPr>
              <w:instrText xml:space="preserve"> PAGEREF _Toc462319436 \h </w:instrText>
            </w:r>
            <w:r w:rsidR="002C7092" w:rsidRPr="002C7092">
              <w:rPr>
                <w:rFonts w:ascii="Roboto" w:hAnsi="Roboto"/>
                <w:noProof/>
                <w:webHidden/>
                <w:sz w:val="20"/>
              </w:rPr>
            </w:r>
            <w:r w:rsidR="002C7092" w:rsidRPr="002C7092">
              <w:rPr>
                <w:rFonts w:ascii="Roboto" w:hAnsi="Roboto"/>
                <w:noProof/>
                <w:webHidden/>
                <w:sz w:val="20"/>
              </w:rPr>
              <w:fldChar w:fldCharType="separate"/>
            </w:r>
            <w:r w:rsidR="00D7696D">
              <w:rPr>
                <w:rFonts w:ascii="Roboto" w:hAnsi="Roboto"/>
                <w:noProof/>
                <w:webHidden/>
                <w:sz w:val="20"/>
              </w:rPr>
              <w:t>4</w:t>
            </w:r>
            <w:r w:rsidR="002C7092" w:rsidRPr="002C7092">
              <w:rPr>
                <w:rFonts w:ascii="Roboto" w:hAnsi="Roboto"/>
                <w:noProof/>
                <w:webHidden/>
                <w:sz w:val="20"/>
              </w:rPr>
              <w:fldChar w:fldCharType="end"/>
            </w:r>
          </w:hyperlink>
        </w:p>
        <w:p w14:paraId="6A6BD0BD" w14:textId="0A157932" w:rsidR="002C7092" w:rsidRPr="002C7092" w:rsidRDefault="00583DFF" w:rsidP="00691507">
          <w:pPr>
            <w:pStyle w:val="TDC2"/>
            <w:rPr>
              <w:rFonts w:cstheme="minorBidi"/>
              <w:noProof/>
            </w:rPr>
          </w:pPr>
          <w:hyperlink w:anchor="_Toc462319437" w:history="1">
            <w:r w:rsidR="002C7092" w:rsidRPr="002C7092">
              <w:rPr>
                <w:rStyle w:val="Hipervnculo"/>
                <w:rFonts w:ascii="Roboto" w:hAnsi="Roboto"/>
                <w:noProof/>
                <w:sz w:val="20"/>
              </w:rPr>
              <w:t>2.1 Proceso de elaboración de propuestas por parte de la iniciativa “Yo soy Gobierno Abierto”</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_Toc462319437 \h </w:instrText>
            </w:r>
            <w:r w:rsidR="002C7092" w:rsidRPr="002C7092">
              <w:rPr>
                <w:noProof/>
                <w:webHidden/>
              </w:rPr>
            </w:r>
            <w:r w:rsidR="002C7092" w:rsidRPr="002C7092">
              <w:rPr>
                <w:noProof/>
                <w:webHidden/>
              </w:rPr>
              <w:fldChar w:fldCharType="separate"/>
            </w:r>
            <w:r w:rsidR="00D7696D">
              <w:rPr>
                <w:noProof/>
                <w:webHidden/>
              </w:rPr>
              <w:t>4</w:t>
            </w:r>
            <w:r w:rsidR="002C7092" w:rsidRPr="002C7092">
              <w:rPr>
                <w:noProof/>
                <w:webHidden/>
              </w:rPr>
              <w:fldChar w:fldCharType="end"/>
            </w:r>
          </w:hyperlink>
        </w:p>
        <w:p w14:paraId="4533C74A" w14:textId="7C489AE0" w:rsidR="002C7092" w:rsidRPr="002C7092" w:rsidRDefault="00583DFF" w:rsidP="00691507">
          <w:pPr>
            <w:pStyle w:val="TDC2"/>
            <w:rPr>
              <w:rFonts w:cstheme="minorBidi"/>
              <w:noProof/>
            </w:rPr>
          </w:pPr>
          <w:hyperlink w:anchor="_Toc462319438" w:history="1">
            <w:r w:rsidR="002C7092" w:rsidRPr="002C7092">
              <w:rPr>
                <w:rStyle w:val="Hipervnculo"/>
                <w:rFonts w:ascii="Roboto" w:hAnsi="Roboto"/>
                <w:noProof/>
                <w:sz w:val="20"/>
              </w:rPr>
              <w:t>2.2 Proceso de elaboración de propuestas por parte del Poder Ejecutivo:</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_Toc462319438 \h </w:instrText>
            </w:r>
            <w:r w:rsidR="002C7092" w:rsidRPr="002C7092">
              <w:rPr>
                <w:noProof/>
                <w:webHidden/>
              </w:rPr>
            </w:r>
            <w:r w:rsidR="002C7092" w:rsidRPr="002C7092">
              <w:rPr>
                <w:noProof/>
                <w:webHidden/>
              </w:rPr>
              <w:fldChar w:fldCharType="separate"/>
            </w:r>
            <w:r w:rsidR="00D7696D">
              <w:rPr>
                <w:noProof/>
                <w:webHidden/>
              </w:rPr>
              <w:t>8</w:t>
            </w:r>
            <w:r w:rsidR="002C7092" w:rsidRPr="002C7092">
              <w:rPr>
                <w:noProof/>
                <w:webHidden/>
              </w:rPr>
              <w:fldChar w:fldCharType="end"/>
            </w:r>
          </w:hyperlink>
        </w:p>
        <w:p w14:paraId="6E71398C" w14:textId="7B2980C8" w:rsidR="002C7092" w:rsidRPr="002C7092" w:rsidRDefault="00583DFF" w:rsidP="00691507">
          <w:pPr>
            <w:pStyle w:val="TDC2"/>
            <w:rPr>
              <w:rFonts w:cstheme="minorBidi"/>
              <w:noProof/>
            </w:rPr>
          </w:pPr>
          <w:hyperlink w:anchor="_Toc462319439" w:history="1">
            <w:r w:rsidR="002C7092" w:rsidRPr="002C7092">
              <w:rPr>
                <w:rStyle w:val="Hipervnculo"/>
                <w:rFonts w:ascii="Roboto" w:hAnsi="Roboto"/>
                <w:noProof/>
                <w:sz w:val="20"/>
              </w:rPr>
              <w:t>2.3 Proceso en la Comisión Nacional por un Gobierno Abierto</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_Toc462319439 \h </w:instrText>
            </w:r>
            <w:r w:rsidR="002C7092" w:rsidRPr="002C7092">
              <w:rPr>
                <w:noProof/>
                <w:webHidden/>
              </w:rPr>
            </w:r>
            <w:r w:rsidR="002C7092" w:rsidRPr="002C7092">
              <w:rPr>
                <w:noProof/>
                <w:webHidden/>
              </w:rPr>
              <w:fldChar w:fldCharType="separate"/>
            </w:r>
            <w:r w:rsidR="00D7696D">
              <w:rPr>
                <w:noProof/>
                <w:webHidden/>
              </w:rPr>
              <w:t>12</w:t>
            </w:r>
            <w:r w:rsidR="002C7092" w:rsidRPr="002C7092">
              <w:rPr>
                <w:noProof/>
                <w:webHidden/>
              </w:rPr>
              <w:fldChar w:fldCharType="end"/>
            </w:r>
          </w:hyperlink>
        </w:p>
        <w:p w14:paraId="08B99DA2" w14:textId="146DB96E" w:rsidR="002C7092" w:rsidRPr="002C7092" w:rsidRDefault="00583DFF" w:rsidP="00691507">
          <w:pPr>
            <w:pStyle w:val="TDC2"/>
            <w:rPr>
              <w:rFonts w:cstheme="minorBidi"/>
              <w:noProof/>
            </w:rPr>
          </w:pPr>
          <w:hyperlink w:anchor="_Toc462319440" w:history="1">
            <w:r w:rsidR="002C7092" w:rsidRPr="002C7092">
              <w:rPr>
                <w:rStyle w:val="Hipervnculo"/>
                <w:rFonts w:ascii="Roboto" w:hAnsi="Roboto"/>
                <w:noProof/>
                <w:sz w:val="20"/>
              </w:rPr>
              <w:t xml:space="preserve">2.4 Consultas Públicas del </w:t>
            </w:r>
            <w:r w:rsidR="00C80ADE">
              <w:rPr>
                <w:rStyle w:val="Hipervnculo"/>
                <w:rFonts w:ascii="Roboto" w:hAnsi="Roboto"/>
                <w:noProof/>
                <w:sz w:val="20"/>
              </w:rPr>
              <w:t>segundo</w:t>
            </w:r>
            <w:r w:rsidR="005904A2">
              <w:rPr>
                <w:rStyle w:val="Hipervnculo"/>
                <w:rFonts w:ascii="Roboto" w:hAnsi="Roboto"/>
                <w:noProof/>
                <w:sz w:val="20"/>
              </w:rPr>
              <w:t xml:space="preserve"> </w:t>
            </w:r>
            <w:r w:rsidR="002C7092" w:rsidRPr="002C7092">
              <w:rPr>
                <w:rStyle w:val="Hipervnculo"/>
                <w:rFonts w:ascii="Roboto" w:hAnsi="Roboto"/>
                <w:noProof/>
                <w:sz w:val="20"/>
              </w:rPr>
              <w:t>Plan de Acción para la Estrategia Nacional de Gobierno Abierto</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_Toc462319440 \h </w:instrText>
            </w:r>
            <w:r w:rsidR="002C7092" w:rsidRPr="002C7092">
              <w:rPr>
                <w:noProof/>
                <w:webHidden/>
              </w:rPr>
            </w:r>
            <w:r w:rsidR="002C7092" w:rsidRPr="002C7092">
              <w:rPr>
                <w:noProof/>
                <w:webHidden/>
              </w:rPr>
              <w:fldChar w:fldCharType="separate"/>
            </w:r>
            <w:r w:rsidR="00D7696D">
              <w:rPr>
                <w:noProof/>
                <w:webHidden/>
              </w:rPr>
              <w:t>12</w:t>
            </w:r>
            <w:r w:rsidR="002C7092" w:rsidRPr="002C7092">
              <w:rPr>
                <w:noProof/>
                <w:webHidden/>
              </w:rPr>
              <w:fldChar w:fldCharType="end"/>
            </w:r>
          </w:hyperlink>
        </w:p>
        <w:p w14:paraId="53E1075F" w14:textId="497A1F75" w:rsidR="002C7092" w:rsidRPr="002C7092" w:rsidRDefault="00583DFF" w:rsidP="002C7092">
          <w:pPr>
            <w:pStyle w:val="TDC1"/>
            <w:tabs>
              <w:tab w:val="right" w:leader="dot" w:pos="9019"/>
            </w:tabs>
            <w:rPr>
              <w:rFonts w:ascii="Roboto" w:hAnsi="Roboto" w:cstheme="minorBidi"/>
              <w:noProof/>
              <w:sz w:val="20"/>
            </w:rPr>
          </w:pPr>
          <w:hyperlink w:anchor="_Toc462319441" w:history="1">
            <w:r w:rsidR="00691507">
              <w:rPr>
                <w:rStyle w:val="Hipervnculo"/>
                <w:rFonts w:ascii="Roboto" w:hAnsi="Roboto"/>
                <w:noProof/>
                <w:sz w:val="20"/>
              </w:rPr>
              <w:t xml:space="preserve">3. </w:t>
            </w:r>
            <w:r w:rsidR="002C7092" w:rsidRPr="002C7092">
              <w:rPr>
                <w:rStyle w:val="Hipervnculo"/>
                <w:rFonts w:ascii="Roboto" w:hAnsi="Roboto"/>
                <w:noProof/>
                <w:sz w:val="20"/>
              </w:rPr>
              <w:t>Recomendaciones del IRM</w:t>
            </w:r>
            <w:r w:rsidR="002C7092" w:rsidRPr="002C7092">
              <w:rPr>
                <w:rFonts w:ascii="Roboto" w:hAnsi="Roboto"/>
                <w:noProof/>
                <w:webHidden/>
                <w:sz w:val="20"/>
              </w:rPr>
              <w:tab/>
            </w:r>
            <w:r w:rsidR="002C7092" w:rsidRPr="002C7092">
              <w:rPr>
                <w:rFonts w:ascii="Roboto" w:hAnsi="Roboto"/>
                <w:noProof/>
                <w:webHidden/>
                <w:sz w:val="20"/>
              </w:rPr>
              <w:fldChar w:fldCharType="begin"/>
            </w:r>
            <w:r w:rsidR="002C7092" w:rsidRPr="002C7092">
              <w:rPr>
                <w:rFonts w:ascii="Roboto" w:hAnsi="Roboto"/>
                <w:noProof/>
                <w:webHidden/>
                <w:sz w:val="20"/>
              </w:rPr>
              <w:instrText xml:space="preserve"> PAGEREF _Toc462319441 \h </w:instrText>
            </w:r>
            <w:r w:rsidR="002C7092" w:rsidRPr="002C7092">
              <w:rPr>
                <w:rFonts w:ascii="Roboto" w:hAnsi="Roboto"/>
                <w:noProof/>
                <w:webHidden/>
                <w:sz w:val="20"/>
              </w:rPr>
            </w:r>
            <w:r w:rsidR="002C7092" w:rsidRPr="002C7092">
              <w:rPr>
                <w:rFonts w:ascii="Roboto" w:hAnsi="Roboto"/>
                <w:noProof/>
                <w:webHidden/>
                <w:sz w:val="20"/>
              </w:rPr>
              <w:fldChar w:fldCharType="separate"/>
            </w:r>
            <w:r w:rsidR="00D7696D">
              <w:rPr>
                <w:rFonts w:ascii="Roboto" w:hAnsi="Roboto"/>
                <w:noProof/>
                <w:webHidden/>
                <w:sz w:val="20"/>
              </w:rPr>
              <w:t>17</w:t>
            </w:r>
            <w:r w:rsidR="002C7092" w:rsidRPr="002C7092">
              <w:rPr>
                <w:rFonts w:ascii="Roboto" w:hAnsi="Roboto"/>
                <w:noProof/>
                <w:webHidden/>
                <w:sz w:val="20"/>
              </w:rPr>
              <w:fldChar w:fldCharType="end"/>
            </w:r>
          </w:hyperlink>
        </w:p>
        <w:p w14:paraId="7AE4B833" w14:textId="70588AF4" w:rsidR="002C7092" w:rsidRPr="002C7092" w:rsidRDefault="00583DFF" w:rsidP="002C7092">
          <w:pPr>
            <w:pStyle w:val="TDC1"/>
            <w:tabs>
              <w:tab w:val="left" w:pos="440"/>
              <w:tab w:val="right" w:leader="dot" w:pos="9019"/>
            </w:tabs>
            <w:rPr>
              <w:rFonts w:ascii="Roboto" w:hAnsi="Roboto" w:cstheme="minorBidi"/>
              <w:noProof/>
              <w:sz w:val="20"/>
            </w:rPr>
          </w:pPr>
          <w:hyperlink w:anchor="_Toc462319442" w:history="1">
            <w:r w:rsidR="002C7092" w:rsidRPr="002C7092">
              <w:rPr>
                <w:rStyle w:val="Hipervnculo"/>
                <w:rFonts w:ascii="Roboto" w:hAnsi="Roboto"/>
                <w:noProof/>
                <w:sz w:val="20"/>
              </w:rPr>
              <w:t>4.</w:t>
            </w:r>
            <w:r w:rsidR="00691507">
              <w:rPr>
                <w:rFonts w:ascii="Roboto" w:hAnsi="Roboto" w:cstheme="minorBidi"/>
                <w:noProof/>
                <w:sz w:val="20"/>
              </w:rPr>
              <w:t xml:space="preserve"> </w:t>
            </w:r>
            <w:r w:rsidR="002C7092" w:rsidRPr="002C7092">
              <w:rPr>
                <w:rStyle w:val="Hipervnculo"/>
                <w:rFonts w:ascii="Roboto" w:hAnsi="Roboto"/>
                <w:noProof/>
                <w:sz w:val="20"/>
              </w:rPr>
              <w:t>Implementación de los compromisos del Plan de Acción Nacional</w:t>
            </w:r>
            <w:r w:rsidR="002C7092" w:rsidRPr="002C7092">
              <w:rPr>
                <w:rFonts w:ascii="Roboto" w:hAnsi="Roboto"/>
                <w:noProof/>
                <w:webHidden/>
                <w:sz w:val="20"/>
              </w:rPr>
              <w:tab/>
            </w:r>
            <w:r w:rsidR="002C7092" w:rsidRPr="002C7092">
              <w:rPr>
                <w:rFonts w:ascii="Roboto" w:hAnsi="Roboto"/>
                <w:noProof/>
                <w:webHidden/>
                <w:sz w:val="20"/>
              </w:rPr>
              <w:fldChar w:fldCharType="begin"/>
            </w:r>
            <w:r w:rsidR="002C7092" w:rsidRPr="002C7092">
              <w:rPr>
                <w:rFonts w:ascii="Roboto" w:hAnsi="Roboto"/>
                <w:noProof/>
                <w:webHidden/>
                <w:sz w:val="20"/>
              </w:rPr>
              <w:instrText xml:space="preserve"> PAGEREF _Toc462319442 \h </w:instrText>
            </w:r>
            <w:r w:rsidR="002C7092" w:rsidRPr="002C7092">
              <w:rPr>
                <w:rFonts w:ascii="Roboto" w:hAnsi="Roboto"/>
                <w:noProof/>
                <w:webHidden/>
                <w:sz w:val="20"/>
              </w:rPr>
            </w:r>
            <w:r w:rsidR="002C7092" w:rsidRPr="002C7092">
              <w:rPr>
                <w:rFonts w:ascii="Roboto" w:hAnsi="Roboto"/>
                <w:noProof/>
                <w:webHidden/>
                <w:sz w:val="20"/>
              </w:rPr>
              <w:fldChar w:fldCharType="separate"/>
            </w:r>
            <w:r w:rsidR="00D7696D">
              <w:rPr>
                <w:rFonts w:ascii="Roboto" w:hAnsi="Roboto"/>
                <w:noProof/>
                <w:webHidden/>
                <w:sz w:val="20"/>
              </w:rPr>
              <w:t>20</w:t>
            </w:r>
            <w:r w:rsidR="002C7092" w:rsidRPr="002C7092">
              <w:rPr>
                <w:rFonts w:ascii="Roboto" w:hAnsi="Roboto"/>
                <w:noProof/>
                <w:webHidden/>
                <w:sz w:val="20"/>
              </w:rPr>
              <w:fldChar w:fldCharType="end"/>
            </w:r>
          </w:hyperlink>
        </w:p>
        <w:p w14:paraId="337B83ED" w14:textId="5C491004" w:rsidR="002C7092" w:rsidRPr="002C7092" w:rsidRDefault="00583DFF" w:rsidP="00691507">
          <w:pPr>
            <w:pStyle w:val="TDC2"/>
            <w:rPr>
              <w:rFonts w:cstheme="minorBidi"/>
              <w:noProof/>
            </w:rPr>
          </w:pPr>
          <w:hyperlink w:anchor="_Toc462319443" w:history="1">
            <w:r w:rsidR="002C7092" w:rsidRPr="002C7092">
              <w:rPr>
                <w:rStyle w:val="Hipervnculo"/>
                <w:rFonts w:ascii="Roboto" w:hAnsi="Roboto"/>
                <w:noProof/>
                <w:sz w:val="20"/>
              </w:rPr>
              <w:t>4.1 Transparencia y Acceso a la información</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_Toc462319443 \h </w:instrText>
            </w:r>
            <w:r w:rsidR="002C7092" w:rsidRPr="002C7092">
              <w:rPr>
                <w:noProof/>
                <w:webHidden/>
              </w:rPr>
            </w:r>
            <w:r w:rsidR="002C7092" w:rsidRPr="002C7092">
              <w:rPr>
                <w:noProof/>
                <w:webHidden/>
              </w:rPr>
              <w:fldChar w:fldCharType="separate"/>
            </w:r>
            <w:r w:rsidR="00D7696D">
              <w:rPr>
                <w:noProof/>
                <w:webHidden/>
              </w:rPr>
              <w:t>21</w:t>
            </w:r>
            <w:r w:rsidR="002C7092" w:rsidRPr="002C7092">
              <w:rPr>
                <w:noProof/>
                <w:webHidden/>
              </w:rPr>
              <w:fldChar w:fldCharType="end"/>
            </w:r>
          </w:hyperlink>
        </w:p>
        <w:p w14:paraId="2480D744" w14:textId="43688F5C" w:rsidR="002C7092" w:rsidRPr="002C7092" w:rsidRDefault="00583DFF" w:rsidP="00691507">
          <w:pPr>
            <w:pStyle w:val="TDC2"/>
            <w:rPr>
              <w:rFonts w:cstheme="minorBidi"/>
              <w:noProof/>
            </w:rPr>
          </w:pPr>
          <w:hyperlink w:anchor="_Toc462319444" w:history="1">
            <w:r w:rsidR="002C7092" w:rsidRPr="002C7092">
              <w:rPr>
                <w:rStyle w:val="Hipervnculo"/>
                <w:rFonts w:ascii="Roboto" w:hAnsi="Roboto"/>
                <w:noProof/>
                <w:sz w:val="20"/>
              </w:rPr>
              <w:t>4.2 Lucha contra la corrupción</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_Toc462319444 \h </w:instrText>
            </w:r>
            <w:r w:rsidR="002C7092" w:rsidRPr="002C7092">
              <w:rPr>
                <w:noProof/>
                <w:webHidden/>
              </w:rPr>
            </w:r>
            <w:r w:rsidR="002C7092" w:rsidRPr="002C7092">
              <w:rPr>
                <w:noProof/>
                <w:webHidden/>
              </w:rPr>
              <w:fldChar w:fldCharType="separate"/>
            </w:r>
            <w:r w:rsidR="00D7696D">
              <w:rPr>
                <w:noProof/>
                <w:webHidden/>
              </w:rPr>
              <w:t>34</w:t>
            </w:r>
            <w:r w:rsidR="002C7092" w:rsidRPr="002C7092">
              <w:rPr>
                <w:noProof/>
                <w:webHidden/>
              </w:rPr>
              <w:fldChar w:fldCharType="end"/>
            </w:r>
          </w:hyperlink>
        </w:p>
        <w:p w14:paraId="7DCF2012" w14:textId="36AA2522" w:rsidR="002C7092" w:rsidRPr="002C7092" w:rsidRDefault="00583DFF" w:rsidP="00691507">
          <w:pPr>
            <w:pStyle w:val="TDC2"/>
            <w:rPr>
              <w:rFonts w:cstheme="minorBidi"/>
              <w:noProof/>
            </w:rPr>
          </w:pPr>
          <w:hyperlink w:anchor="_Toc462319445" w:history="1">
            <w:r w:rsidR="002C7092" w:rsidRPr="002C7092">
              <w:rPr>
                <w:rStyle w:val="Hipervnculo"/>
                <w:rFonts w:ascii="Roboto" w:hAnsi="Roboto"/>
                <w:noProof/>
                <w:sz w:val="20"/>
              </w:rPr>
              <w:t>4.3 Participación ciudadana</w:t>
            </w:r>
            <w:r w:rsidR="002C7092" w:rsidRPr="002C7092">
              <w:rPr>
                <w:noProof/>
                <w:webHidden/>
              </w:rPr>
              <w:tab/>
            </w:r>
            <w:r w:rsidR="002C7092" w:rsidRPr="002C7092">
              <w:rPr>
                <w:noProof/>
                <w:webHidden/>
              </w:rPr>
              <w:fldChar w:fldCharType="begin"/>
            </w:r>
            <w:r w:rsidR="002C7092" w:rsidRPr="002C7092">
              <w:rPr>
                <w:noProof/>
                <w:webHidden/>
              </w:rPr>
              <w:instrText xml:space="preserve"> PAGEREF _Toc462319445 \h </w:instrText>
            </w:r>
            <w:r w:rsidR="002C7092" w:rsidRPr="002C7092">
              <w:rPr>
                <w:noProof/>
                <w:webHidden/>
              </w:rPr>
            </w:r>
            <w:r w:rsidR="002C7092" w:rsidRPr="002C7092">
              <w:rPr>
                <w:noProof/>
                <w:webHidden/>
              </w:rPr>
              <w:fldChar w:fldCharType="separate"/>
            </w:r>
            <w:r w:rsidR="00D7696D">
              <w:rPr>
                <w:noProof/>
                <w:webHidden/>
              </w:rPr>
              <w:t>42</w:t>
            </w:r>
            <w:r w:rsidR="002C7092" w:rsidRPr="002C7092">
              <w:rPr>
                <w:noProof/>
                <w:webHidden/>
              </w:rPr>
              <w:fldChar w:fldCharType="end"/>
            </w:r>
          </w:hyperlink>
        </w:p>
        <w:p w14:paraId="0E0E409D" w14:textId="77777777" w:rsidR="002C7092" w:rsidRDefault="002C7092" w:rsidP="002C7092">
          <w:r w:rsidRPr="002C7092">
            <w:rPr>
              <w:rFonts w:ascii="Roboto" w:hAnsi="Roboto"/>
              <w:b/>
              <w:bCs/>
              <w:sz w:val="20"/>
              <w:lang w:val="es-ES"/>
            </w:rPr>
            <w:fldChar w:fldCharType="end"/>
          </w:r>
        </w:p>
      </w:sdtContent>
    </w:sdt>
    <w:p w14:paraId="793D2DC8" w14:textId="1DCBCAD6" w:rsidR="004D55C2" w:rsidRDefault="002C7092" w:rsidP="002C7092">
      <w:pPr>
        <w:rPr>
          <w:rFonts w:ascii="Roboto" w:hAnsi="Roboto"/>
          <w:b/>
        </w:rPr>
      </w:pPr>
      <w:r>
        <w:rPr>
          <w:rFonts w:ascii="Roboto" w:hAnsi="Roboto"/>
          <w:b/>
        </w:rPr>
        <w:t xml:space="preserve"> </w:t>
      </w:r>
      <w:r w:rsidR="009C73CC">
        <w:rPr>
          <w:rFonts w:ascii="Roboto" w:hAnsi="Roboto"/>
          <w:b/>
        </w:rPr>
        <w:br w:type="page"/>
      </w:r>
    </w:p>
    <w:p w14:paraId="3281589A" w14:textId="75ADAD24" w:rsidR="00E70C91" w:rsidRPr="00AB4703" w:rsidRDefault="007B3472" w:rsidP="00706A0B">
      <w:pPr>
        <w:pStyle w:val="Ttulo1"/>
        <w:numPr>
          <w:ilvl w:val="0"/>
          <w:numId w:val="17"/>
        </w:numPr>
      </w:pPr>
      <w:bookmarkStart w:id="0" w:name="_Toc462319435"/>
      <w:r w:rsidRPr="00AB4703">
        <w:lastRenderedPageBreak/>
        <w:t>Introducción y antecedentes</w:t>
      </w:r>
      <w:bookmarkEnd w:id="0"/>
    </w:p>
    <w:p w14:paraId="7C78E815" w14:textId="77777777" w:rsidR="00232985" w:rsidRPr="00AB4703" w:rsidRDefault="00232985" w:rsidP="00232985">
      <w:pPr>
        <w:rPr>
          <w:rFonts w:ascii="Roboto" w:hAnsi="Roboto"/>
        </w:rPr>
      </w:pPr>
    </w:p>
    <w:p w14:paraId="2730DF7E" w14:textId="5AF17F6E" w:rsidR="00E70C91" w:rsidRPr="00AB4703" w:rsidRDefault="007B3472">
      <w:pPr>
        <w:spacing w:after="200" w:line="256" w:lineRule="auto"/>
        <w:jc w:val="both"/>
        <w:rPr>
          <w:rFonts w:ascii="Roboto" w:hAnsi="Roboto"/>
        </w:rPr>
      </w:pPr>
      <w:r w:rsidRPr="00AB4703">
        <w:rPr>
          <w:rFonts w:ascii="Roboto" w:hAnsi="Roboto"/>
        </w:rPr>
        <w:t xml:space="preserve">El siguiente informe corresponde a la autoevaluación de medio término </w:t>
      </w:r>
      <w:r w:rsidR="00A05D73">
        <w:rPr>
          <w:rFonts w:ascii="Roboto" w:hAnsi="Roboto"/>
        </w:rPr>
        <w:t xml:space="preserve">de </w:t>
      </w:r>
      <w:r w:rsidRPr="00AB4703">
        <w:rPr>
          <w:rFonts w:ascii="Roboto" w:hAnsi="Roboto"/>
        </w:rPr>
        <w:t xml:space="preserve">la implementación del Plan de Acción de Gobierno Abierto de Costa Rica 2015-2017, siendo este un elemento clave de rendición de cuentas y aprendizaje continuo. Su objetivo principal se centrará en proveer información sobre el proceso de elaboración del Plan, la relevancia y ambición de los compromisos </w:t>
      </w:r>
      <w:r w:rsidR="00917287">
        <w:rPr>
          <w:rFonts w:ascii="Roboto" w:hAnsi="Roboto"/>
        </w:rPr>
        <w:t>asumidos por los ministerios</w:t>
      </w:r>
      <w:r w:rsidR="005C214D">
        <w:rPr>
          <w:rFonts w:ascii="Roboto" w:hAnsi="Roboto"/>
        </w:rPr>
        <w:t xml:space="preserve"> de la República</w:t>
      </w:r>
      <w:r w:rsidR="009802EB">
        <w:rPr>
          <w:rFonts w:ascii="Roboto" w:hAnsi="Roboto"/>
        </w:rPr>
        <w:t xml:space="preserve"> </w:t>
      </w:r>
      <w:r w:rsidRPr="00AB4703">
        <w:rPr>
          <w:rFonts w:ascii="Roboto" w:hAnsi="Roboto"/>
        </w:rPr>
        <w:t>y los resultados alcanzados hasta la fecha.</w:t>
      </w:r>
    </w:p>
    <w:p w14:paraId="18FAAC8F" w14:textId="43C85706" w:rsidR="00E70C91" w:rsidRPr="00AB4703" w:rsidRDefault="007B3472">
      <w:pPr>
        <w:spacing w:after="200" w:line="256" w:lineRule="auto"/>
        <w:jc w:val="both"/>
        <w:rPr>
          <w:rFonts w:ascii="Roboto" w:hAnsi="Roboto"/>
        </w:rPr>
      </w:pPr>
      <w:r w:rsidRPr="00AB4703">
        <w:rPr>
          <w:rFonts w:ascii="Roboto" w:hAnsi="Roboto"/>
        </w:rPr>
        <w:t xml:space="preserve">Costa Rica forma parte de la Alianza por un Gobierno Abierto desde el año 2012 y presentó en el año 2015 el segundo Plan de Acción co-creado que </w:t>
      </w:r>
      <w:r w:rsidR="00F05069">
        <w:rPr>
          <w:rFonts w:ascii="Roboto" w:hAnsi="Roboto"/>
        </w:rPr>
        <w:t>cuenta</w:t>
      </w:r>
      <w:r w:rsidR="00F05069" w:rsidRPr="00AB4703">
        <w:rPr>
          <w:rFonts w:ascii="Roboto" w:hAnsi="Roboto"/>
        </w:rPr>
        <w:t xml:space="preserve"> </w:t>
      </w:r>
      <w:r w:rsidRPr="00AB4703">
        <w:rPr>
          <w:rFonts w:ascii="Roboto" w:hAnsi="Roboto"/>
        </w:rPr>
        <w:t>con 18 compromisos en los ejes de transparencia y acceso a la información, lucha contra la corrupción y participación ciudadana. Para la Administración Solís Rivera un gobierno abierto y transparente, constituye no solamente una prioridad, sino que es uno de los tres pilares en su Plan Nacional de Desarrollo 201</w:t>
      </w:r>
      <w:r w:rsidR="00A05D73">
        <w:rPr>
          <w:rFonts w:ascii="Roboto" w:hAnsi="Roboto"/>
        </w:rPr>
        <w:t>5</w:t>
      </w:r>
      <w:r w:rsidRPr="00AB4703">
        <w:rPr>
          <w:rFonts w:ascii="Roboto" w:hAnsi="Roboto"/>
        </w:rPr>
        <w:t>-2018 en la construcción de un Estado Abierto.</w:t>
      </w:r>
    </w:p>
    <w:p w14:paraId="63BA9DDF" w14:textId="77BF516D" w:rsidR="00E70C91" w:rsidRPr="00AB4703" w:rsidRDefault="007B3472">
      <w:pPr>
        <w:jc w:val="both"/>
        <w:rPr>
          <w:rFonts w:ascii="Roboto" w:hAnsi="Roboto"/>
        </w:rPr>
      </w:pPr>
      <w:r w:rsidRPr="00AB4703">
        <w:rPr>
          <w:rFonts w:ascii="Roboto" w:hAnsi="Roboto"/>
        </w:rPr>
        <w:t xml:space="preserve">Para finales del 2014 se co-organizó el evento regional “América Abierta” </w:t>
      </w:r>
      <w:r w:rsidR="00232985" w:rsidRPr="00AB4703">
        <w:rPr>
          <w:rFonts w:ascii="Roboto" w:hAnsi="Roboto"/>
        </w:rPr>
        <w:t>y se</w:t>
      </w:r>
      <w:r w:rsidRPr="00AB4703">
        <w:rPr>
          <w:rFonts w:ascii="Roboto" w:hAnsi="Roboto"/>
        </w:rPr>
        <w:t xml:space="preserve"> inició la </w:t>
      </w:r>
      <w:r w:rsidR="00A05D73">
        <w:rPr>
          <w:rFonts w:ascii="Roboto" w:hAnsi="Roboto"/>
        </w:rPr>
        <w:t>elaboración</w:t>
      </w:r>
      <w:r w:rsidRPr="00AB4703">
        <w:rPr>
          <w:rFonts w:ascii="Roboto" w:hAnsi="Roboto"/>
        </w:rPr>
        <w:t xml:space="preserve">-al lado de la organización Red Ciudadana por un Gobierno Abierto- del Decreto ejecutivo N° 38994-MP-PLAN-MICITT </w:t>
      </w:r>
      <w:r w:rsidR="001E08BB">
        <w:rPr>
          <w:rFonts w:ascii="Roboto" w:hAnsi="Roboto"/>
        </w:rPr>
        <w:t>(publicado</w:t>
      </w:r>
      <w:r w:rsidR="0073460F">
        <w:rPr>
          <w:rFonts w:ascii="Roboto" w:hAnsi="Roboto"/>
        </w:rPr>
        <w:t xml:space="preserve"> </w:t>
      </w:r>
      <w:r w:rsidR="00DA0DF2">
        <w:rPr>
          <w:rFonts w:ascii="Roboto" w:hAnsi="Roboto"/>
        </w:rPr>
        <w:t>en el Diario oficial La Gaceta No.</w:t>
      </w:r>
      <w:r w:rsidR="0073460F">
        <w:rPr>
          <w:rFonts w:ascii="Roboto" w:hAnsi="Roboto"/>
        </w:rPr>
        <w:t xml:space="preserve"> </w:t>
      </w:r>
      <w:r w:rsidR="00610EF6">
        <w:rPr>
          <w:rFonts w:ascii="Roboto" w:hAnsi="Roboto"/>
        </w:rPr>
        <w:t>91</w:t>
      </w:r>
      <w:r w:rsidR="001E08BB">
        <w:rPr>
          <w:rFonts w:ascii="Roboto" w:hAnsi="Roboto"/>
        </w:rPr>
        <w:t xml:space="preserve"> </w:t>
      </w:r>
      <w:r w:rsidR="00610EF6">
        <w:rPr>
          <w:rFonts w:ascii="Roboto" w:hAnsi="Roboto"/>
        </w:rPr>
        <w:t>d</w:t>
      </w:r>
      <w:r w:rsidR="001E08BB">
        <w:rPr>
          <w:rFonts w:ascii="Roboto" w:hAnsi="Roboto"/>
        </w:rPr>
        <w:t>el 13 de mayo del 2015</w:t>
      </w:r>
      <w:r w:rsidR="001514CC">
        <w:rPr>
          <w:rFonts w:ascii="Roboto" w:hAnsi="Roboto"/>
        </w:rPr>
        <w:t>)</w:t>
      </w:r>
      <w:r w:rsidR="001E08BB">
        <w:rPr>
          <w:rFonts w:ascii="Roboto" w:hAnsi="Roboto"/>
        </w:rPr>
        <w:t xml:space="preserve"> </w:t>
      </w:r>
      <w:r w:rsidRPr="00AB4703">
        <w:rPr>
          <w:rFonts w:ascii="Roboto" w:hAnsi="Roboto"/>
        </w:rPr>
        <w:t>en el cual se establece la Comisión Nacional Por el Gobierno Abierto con el objetivo de:</w:t>
      </w:r>
    </w:p>
    <w:p w14:paraId="09476F7F" w14:textId="77777777" w:rsidR="00E70C91" w:rsidRPr="00AB4703" w:rsidRDefault="007B3472">
      <w:pPr>
        <w:jc w:val="both"/>
        <w:rPr>
          <w:rFonts w:ascii="Roboto" w:hAnsi="Roboto"/>
        </w:rPr>
      </w:pPr>
      <w:r w:rsidRPr="00AB4703">
        <w:rPr>
          <w:rFonts w:ascii="Roboto" w:hAnsi="Roboto"/>
        </w:rPr>
        <w:t xml:space="preserve"> </w:t>
      </w:r>
    </w:p>
    <w:p w14:paraId="148D1BCE" w14:textId="77777777" w:rsidR="00E70C91" w:rsidRPr="00AB4703" w:rsidRDefault="007B3472">
      <w:pPr>
        <w:ind w:left="720"/>
        <w:jc w:val="both"/>
        <w:rPr>
          <w:rFonts w:ascii="Roboto" w:hAnsi="Roboto"/>
        </w:rPr>
      </w:pPr>
      <w:r w:rsidRPr="00AB4703">
        <w:rPr>
          <w:rFonts w:ascii="Roboto" w:hAnsi="Roboto"/>
        </w:rPr>
        <w:t>“...fomentar los principios del Gobierno Abierto en la Administración Pública de Costa Rica, principios que se manifiestan en: mejorar los niveles de transparencia, garantizar el acceso democrático a la información pública, promover y facilitar la participación ciudadana e impulsar la generación de espacios de trabajo colaborativo interinstitucional y ciudadano; mediante la innovación y aprovechando al máximo las facilidades que brindan las Tecnologías de la Información y Comunicación (TIC)” (Decreto Ejecutivo N° 38994-MP-PLAN-MICITT,  Art. 1).</w:t>
      </w:r>
    </w:p>
    <w:p w14:paraId="047057F3" w14:textId="77777777" w:rsidR="00E70C91" w:rsidRPr="00AB4703" w:rsidRDefault="00E70C91">
      <w:pPr>
        <w:jc w:val="both"/>
        <w:rPr>
          <w:rFonts w:ascii="Roboto" w:hAnsi="Roboto"/>
        </w:rPr>
      </w:pPr>
    </w:p>
    <w:p w14:paraId="64EABBE6" w14:textId="77777777" w:rsidR="00E70C91" w:rsidRPr="00AB4703" w:rsidRDefault="007B3472">
      <w:pPr>
        <w:jc w:val="both"/>
        <w:rPr>
          <w:rFonts w:ascii="Roboto" w:hAnsi="Roboto"/>
        </w:rPr>
      </w:pPr>
      <w:r w:rsidRPr="00AB4703">
        <w:rPr>
          <w:rFonts w:ascii="Roboto" w:hAnsi="Roboto"/>
        </w:rPr>
        <w:t xml:space="preserve">La Comisión ha estado integrada por  una representación propietaria y una suplente de cada una de las siguientes entidades y organizaciones: Ministerio de la Presidencia,  Ministerio de  Ciencia, Tecnología y Telecomunicaciones, Ministerio de Planificación Nacional y Política Económica, Ministerio de Hacienda, Ministerio de Justicia y Paz,  Un representante de las Cámaras y Asociaciones del Sector Empresarial Privado; nombrado por la Unión Costarricense de Cámaras y Asociaciones del Sector Empresarial Privado (UCCAEP), Un  representante del Consejo Nacional de Rectores (CONARE); nombrado por el máximo órgano colegiado de la institución y las organizaciones de sociedad civil Abriendo datos Costa Rica y Costa Rica Integra. </w:t>
      </w:r>
    </w:p>
    <w:p w14:paraId="1C37505B" w14:textId="77777777" w:rsidR="00E70C91" w:rsidRPr="00AB4703" w:rsidRDefault="00E70C91">
      <w:pPr>
        <w:jc w:val="both"/>
        <w:rPr>
          <w:rFonts w:ascii="Roboto" w:hAnsi="Roboto"/>
        </w:rPr>
      </w:pPr>
    </w:p>
    <w:p w14:paraId="111278D2" w14:textId="486DD0DE" w:rsidR="00E70C91" w:rsidRPr="00AB4703" w:rsidRDefault="007B3472">
      <w:pPr>
        <w:jc w:val="both"/>
        <w:rPr>
          <w:rFonts w:ascii="Roboto" w:hAnsi="Roboto"/>
        </w:rPr>
      </w:pPr>
      <w:r w:rsidRPr="00AB4703">
        <w:rPr>
          <w:rFonts w:ascii="Roboto" w:hAnsi="Roboto"/>
        </w:rPr>
        <w:t xml:space="preserve">Dentro de </w:t>
      </w:r>
      <w:r w:rsidR="00232985" w:rsidRPr="00AB4703">
        <w:rPr>
          <w:rFonts w:ascii="Roboto" w:hAnsi="Roboto"/>
        </w:rPr>
        <w:t>las funciones</w:t>
      </w:r>
      <w:r w:rsidRPr="00AB4703">
        <w:rPr>
          <w:rFonts w:ascii="Roboto" w:hAnsi="Roboto"/>
        </w:rPr>
        <w:t xml:space="preserve"> de la Comisión se encuentran: proponer políticas, lineamientos, estrategias y planes de acción en materia de Gobierno Abierto, fomentar la cultura y educación de la ciudadanía en Gobierno Abierto, proponer una metodología de evaluación para la implementación y el desempeño del Gobierno Abierto, promover el acercamiento e intercambio entre diversos actores a nivel nacional para promover el Gobierno Abierto, entre otr</w:t>
      </w:r>
      <w:r w:rsidR="00B74033">
        <w:rPr>
          <w:rFonts w:ascii="Roboto" w:hAnsi="Roboto"/>
        </w:rPr>
        <w:t>a</w:t>
      </w:r>
      <w:r w:rsidRPr="00AB4703">
        <w:rPr>
          <w:rFonts w:ascii="Roboto" w:hAnsi="Roboto"/>
        </w:rPr>
        <w:t>s.</w:t>
      </w:r>
    </w:p>
    <w:p w14:paraId="0CB1C7E4" w14:textId="77777777" w:rsidR="00E70C91" w:rsidRPr="00AB4703" w:rsidRDefault="00E70C91">
      <w:pPr>
        <w:jc w:val="both"/>
        <w:rPr>
          <w:rFonts w:ascii="Roboto" w:hAnsi="Roboto"/>
        </w:rPr>
      </w:pPr>
    </w:p>
    <w:p w14:paraId="1B4E20C4" w14:textId="77777777" w:rsidR="00E70C91" w:rsidRPr="00AB4703" w:rsidRDefault="007B3472">
      <w:pPr>
        <w:jc w:val="both"/>
        <w:rPr>
          <w:rFonts w:ascii="Roboto" w:hAnsi="Roboto"/>
        </w:rPr>
      </w:pPr>
      <w:r w:rsidRPr="00AB4703">
        <w:rPr>
          <w:rFonts w:ascii="Roboto" w:hAnsi="Roboto"/>
        </w:rPr>
        <w:t xml:space="preserve">Durante la implementación del segundo Plan de Acción, la Comisión Nacional por un Gobierno Abierto ha contado con el  apoyo de las siguientes subcomisiones de trabajo integradas por representantes de la Sociedad Civil, Academia, Sector Empresarial y Poder ejecutivo: </w:t>
      </w:r>
    </w:p>
    <w:p w14:paraId="1F4BB5C1" w14:textId="77777777" w:rsidR="00E70C91" w:rsidRPr="00AB4703" w:rsidRDefault="007B3472">
      <w:pPr>
        <w:rPr>
          <w:rFonts w:ascii="Roboto" w:hAnsi="Roboto"/>
        </w:rPr>
      </w:pPr>
      <w:r w:rsidRPr="00AB4703">
        <w:rPr>
          <w:rFonts w:ascii="Roboto" w:hAnsi="Roboto"/>
        </w:rPr>
        <w:t xml:space="preserve"> </w:t>
      </w:r>
    </w:p>
    <w:p w14:paraId="36886995" w14:textId="42AA7810" w:rsidR="00E70C91" w:rsidRPr="00AB4703" w:rsidRDefault="007B3472" w:rsidP="00232985">
      <w:pPr>
        <w:pStyle w:val="Prrafodelista"/>
        <w:numPr>
          <w:ilvl w:val="0"/>
          <w:numId w:val="14"/>
        </w:numPr>
        <w:rPr>
          <w:rFonts w:ascii="Roboto" w:hAnsi="Roboto"/>
        </w:rPr>
      </w:pPr>
      <w:r w:rsidRPr="00AB4703">
        <w:rPr>
          <w:rFonts w:ascii="Roboto" w:hAnsi="Roboto"/>
        </w:rPr>
        <w:t>Transparencia y Acceso a la información</w:t>
      </w:r>
    </w:p>
    <w:p w14:paraId="2A474303" w14:textId="26E1B1F3" w:rsidR="00E70C91" w:rsidRPr="00AB4703" w:rsidRDefault="007B3472" w:rsidP="00232985">
      <w:pPr>
        <w:pStyle w:val="Prrafodelista"/>
        <w:numPr>
          <w:ilvl w:val="0"/>
          <w:numId w:val="14"/>
        </w:numPr>
        <w:rPr>
          <w:rFonts w:ascii="Roboto" w:hAnsi="Roboto"/>
        </w:rPr>
      </w:pPr>
      <w:r w:rsidRPr="00AB4703">
        <w:rPr>
          <w:rFonts w:ascii="Roboto" w:hAnsi="Roboto"/>
        </w:rPr>
        <w:lastRenderedPageBreak/>
        <w:t>Sistemas y Plataformas</w:t>
      </w:r>
    </w:p>
    <w:p w14:paraId="0AE28151" w14:textId="1A4D69D4" w:rsidR="00E70C91" w:rsidRPr="00AB4703" w:rsidRDefault="007B3472" w:rsidP="00232985">
      <w:pPr>
        <w:pStyle w:val="Prrafodelista"/>
        <w:numPr>
          <w:ilvl w:val="0"/>
          <w:numId w:val="14"/>
        </w:numPr>
        <w:rPr>
          <w:rFonts w:ascii="Roboto" w:hAnsi="Roboto"/>
        </w:rPr>
      </w:pPr>
      <w:r w:rsidRPr="00AB4703">
        <w:rPr>
          <w:rFonts w:ascii="Roboto" w:hAnsi="Roboto"/>
        </w:rPr>
        <w:t>Lucha contra la Corrupción</w:t>
      </w:r>
    </w:p>
    <w:p w14:paraId="2E87AEE2" w14:textId="3E27DCC6" w:rsidR="00E70C91" w:rsidRPr="00AB4703" w:rsidRDefault="007B3472" w:rsidP="00232985">
      <w:pPr>
        <w:pStyle w:val="Prrafodelista"/>
        <w:numPr>
          <w:ilvl w:val="0"/>
          <w:numId w:val="14"/>
        </w:numPr>
        <w:rPr>
          <w:rFonts w:ascii="Roboto" w:hAnsi="Roboto"/>
        </w:rPr>
      </w:pPr>
      <w:r w:rsidRPr="00AB4703">
        <w:rPr>
          <w:rFonts w:ascii="Roboto" w:hAnsi="Roboto"/>
        </w:rPr>
        <w:t>Desarrollo Territorial</w:t>
      </w:r>
    </w:p>
    <w:p w14:paraId="264CDF42" w14:textId="3B86D1B5" w:rsidR="00E70C91" w:rsidRPr="00AB4703" w:rsidRDefault="007B3472" w:rsidP="00232985">
      <w:pPr>
        <w:pStyle w:val="Prrafodelista"/>
        <w:numPr>
          <w:ilvl w:val="0"/>
          <w:numId w:val="14"/>
        </w:numPr>
        <w:rPr>
          <w:rFonts w:ascii="Roboto" w:hAnsi="Roboto"/>
        </w:rPr>
      </w:pPr>
      <w:r w:rsidRPr="00AB4703">
        <w:rPr>
          <w:rFonts w:ascii="Roboto" w:hAnsi="Roboto"/>
        </w:rPr>
        <w:t>Participación Ciudadana</w:t>
      </w:r>
    </w:p>
    <w:p w14:paraId="6E1DA191" w14:textId="77777777" w:rsidR="00E70C91" w:rsidRPr="00AB4703" w:rsidRDefault="007B3472">
      <w:pPr>
        <w:rPr>
          <w:rFonts w:ascii="Roboto" w:hAnsi="Roboto"/>
        </w:rPr>
      </w:pPr>
      <w:r w:rsidRPr="00AB4703">
        <w:rPr>
          <w:rFonts w:ascii="Roboto" w:hAnsi="Roboto"/>
        </w:rPr>
        <w:t xml:space="preserve"> </w:t>
      </w:r>
    </w:p>
    <w:p w14:paraId="12C7C1A5" w14:textId="0FD6D91B" w:rsidR="00E70C91" w:rsidRPr="00AB4703" w:rsidRDefault="007B3472">
      <w:pPr>
        <w:jc w:val="both"/>
        <w:rPr>
          <w:rFonts w:ascii="Roboto" w:hAnsi="Roboto"/>
        </w:rPr>
      </w:pPr>
      <w:r w:rsidRPr="00AB4703">
        <w:rPr>
          <w:rFonts w:ascii="Roboto" w:hAnsi="Roboto"/>
        </w:rPr>
        <w:t>Los compromisos que se encuentran en este Plan de Acción buscan atender a los desafíos ante procesos que permitan fortalecer la integridad en la función pública</w:t>
      </w:r>
      <w:r w:rsidR="00A3461C">
        <w:rPr>
          <w:rFonts w:ascii="Roboto" w:hAnsi="Roboto"/>
        </w:rPr>
        <w:t xml:space="preserve"> (compromisos 9, 10, 11, 12)</w:t>
      </w:r>
      <w:r w:rsidRPr="00AB4703">
        <w:rPr>
          <w:rFonts w:ascii="Roboto" w:hAnsi="Roboto"/>
        </w:rPr>
        <w:t>, la rendición de cuentas y el derecho ciudadano al acceso a la información pública</w:t>
      </w:r>
      <w:r w:rsidR="00A3461C">
        <w:rPr>
          <w:rFonts w:ascii="Roboto" w:hAnsi="Roboto"/>
        </w:rPr>
        <w:t xml:space="preserve"> (compromisos 1, 2, 3, 4, 5, 6, 7, 8)</w:t>
      </w:r>
      <w:r w:rsidRPr="00AB4703">
        <w:rPr>
          <w:rFonts w:ascii="Roboto" w:hAnsi="Roboto"/>
        </w:rPr>
        <w:t xml:space="preserve"> y la participación</w:t>
      </w:r>
      <w:r w:rsidR="00A3461C">
        <w:rPr>
          <w:rFonts w:ascii="Roboto" w:hAnsi="Roboto"/>
        </w:rPr>
        <w:t xml:space="preserve"> (compromisos 13, 14, 15, 16, 17, 18)</w:t>
      </w:r>
      <w:r w:rsidRPr="00AB4703">
        <w:rPr>
          <w:rFonts w:ascii="Roboto" w:hAnsi="Roboto"/>
        </w:rPr>
        <w:t xml:space="preserve"> por medio de la construcción de un Estado abierto promoviendo como principales fundamentos la transparencia, la colaboración, la participación, la rendición de cuentas e innovación.</w:t>
      </w:r>
    </w:p>
    <w:p w14:paraId="145C8301" w14:textId="44EA9F08" w:rsidR="00E70C91" w:rsidRPr="00AB4703" w:rsidRDefault="007B3472" w:rsidP="00706A0B">
      <w:pPr>
        <w:pStyle w:val="Ttulo1"/>
        <w:numPr>
          <w:ilvl w:val="0"/>
          <w:numId w:val="17"/>
        </w:numPr>
      </w:pPr>
      <w:bookmarkStart w:id="1" w:name="_Toc462319436"/>
      <w:r w:rsidRPr="00AB4703">
        <w:t>Proceso de elaboración del Segundo Plan de Acción</w:t>
      </w:r>
      <w:bookmarkEnd w:id="1"/>
      <w:r w:rsidRPr="00AB4703">
        <w:t xml:space="preserve"> </w:t>
      </w:r>
    </w:p>
    <w:p w14:paraId="3C1A805A" w14:textId="77777777" w:rsidR="00E70C91" w:rsidRPr="00AB4703" w:rsidRDefault="007B3472">
      <w:pPr>
        <w:jc w:val="both"/>
        <w:rPr>
          <w:rFonts w:ascii="Roboto" w:hAnsi="Roboto"/>
        </w:rPr>
      </w:pPr>
      <w:r w:rsidRPr="00AB4703">
        <w:rPr>
          <w:rFonts w:ascii="Roboto" w:hAnsi="Roboto"/>
        </w:rPr>
        <w:t xml:space="preserve"> </w:t>
      </w:r>
    </w:p>
    <w:p w14:paraId="5FBABF01" w14:textId="77777777" w:rsidR="00E70C91" w:rsidRPr="00AB4703" w:rsidRDefault="007B3472">
      <w:pPr>
        <w:jc w:val="both"/>
        <w:rPr>
          <w:rFonts w:ascii="Roboto" w:hAnsi="Roboto"/>
        </w:rPr>
      </w:pPr>
      <w:r w:rsidRPr="00AB4703">
        <w:rPr>
          <w:rFonts w:ascii="Roboto" w:hAnsi="Roboto"/>
        </w:rPr>
        <w:t>Al asumir la Co-construcción del Plan de Acción de Gobierno Abierto el Poder Ejecutivo construyo su propuesta de compromisos con 32 enlaces institucionales, Poder Judicial, Defensoría de los Habitantes y el</w:t>
      </w:r>
      <w:hyperlink r:id="rId9">
        <w:r w:rsidRPr="00AB4703">
          <w:rPr>
            <w:rFonts w:ascii="Roboto" w:hAnsi="Roboto"/>
          </w:rPr>
          <w:t xml:space="preserve"> </w:t>
        </w:r>
      </w:hyperlink>
      <w:hyperlink r:id="rId10">
        <w:r w:rsidRPr="00AB4703">
          <w:rPr>
            <w:rFonts w:ascii="Roboto" w:hAnsi="Roboto"/>
          </w:rPr>
          <w:t xml:space="preserve">Instituto de Formación y Estudios en Democracia (IFED). </w:t>
        </w:r>
      </w:hyperlink>
      <w:hyperlink r:id="rId11"/>
    </w:p>
    <w:p w14:paraId="1A3E800D" w14:textId="77777777" w:rsidR="00E70C91" w:rsidRPr="00AB4703" w:rsidRDefault="007B3472">
      <w:pPr>
        <w:jc w:val="both"/>
        <w:rPr>
          <w:rFonts w:ascii="Roboto" w:hAnsi="Roboto"/>
        </w:rPr>
      </w:pPr>
      <w:r w:rsidRPr="00AB4703">
        <w:rPr>
          <w:rFonts w:ascii="Roboto" w:hAnsi="Roboto"/>
        </w:rPr>
        <w:t xml:space="preserve"> </w:t>
      </w:r>
    </w:p>
    <w:p w14:paraId="1D6128CC" w14:textId="6343F0FB" w:rsidR="00706A0B" w:rsidRPr="004D55C2" w:rsidRDefault="007B3472" w:rsidP="00706A0B">
      <w:pPr>
        <w:jc w:val="both"/>
        <w:rPr>
          <w:rFonts w:ascii="Roboto" w:hAnsi="Roboto"/>
        </w:rPr>
      </w:pPr>
      <w:r w:rsidRPr="00AB4703">
        <w:rPr>
          <w:rFonts w:ascii="Roboto" w:hAnsi="Roboto"/>
        </w:rPr>
        <w:t xml:space="preserve">Por parte de la ciudadanía, las propuestas fueron construidas por medio de un proceso inclusivo liderado por la Organización Abriendo Datos </w:t>
      </w:r>
      <w:r w:rsidR="00195A82">
        <w:rPr>
          <w:rFonts w:ascii="Roboto" w:hAnsi="Roboto"/>
        </w:rPr>
        <w:t xml:space="preserve">junto </w:t>
      </w:r>
      <w:r w:rsidRPr="00AB4703">
        <w:rPr>
          <w:rFonts w:ascii="Roboto" w:hAnsi="Roboto"/>
        </w:rPr>
        <w:t>con la Asociación Centro Ciudadano de Estudios para una Sociedad Abierta (ACCESA) y Estudio Manatí, quienes se dieron a la tarea de realizar talleres en las regiones socioeconómicas del país (Chorotega, Huetar Norte, Pacífico Central, Brunca, Central y Huetar Atlántico).</w:t>
      </w:r>
    </w:p>
    <w:p w14:paraId="7F911D36" w14:textId="534BC8BF" w:rsidR="00E70C91" w:rsidRPr="00AB4703" w:rsidRDefault="007B3472" w:rsidP="004D55C2">
      <w:pPr>
        <w:pStyle w:val="Ttulo2"/>
        <w:ind w:left="709"/>
      </w:pPr>
      <w:bookmarkStart w:id="2" w:name="_Toc462319437"/>
      <w:r w:rsidRPr="00AB4703">
        <w:t>2.1 Proceso de elaboración de propuestas por parte de la iniciativa “Yo soy Gobierno Abierto”</w:t>
      </w:r>
      <w:bookmarkEnd w:id="2"/>
    </w:p>
    <w:p w14:paraId="7D1A9B1F" w14:textId="77777777" w:rsidR="00E70C91" w:rsidRPr="00AB4703" w:rsidRDefault="007B3472">
      <w:pPr>
        <w:ind w:left="-30"/>
        <w:jc w:val="both"/>
        <w:rPr>
          <w:rFonts w:ascii="Roboto" w:hAnsi="Roboto"/>
        </w:rPr>
      </w:pPr>
      <w:r w:rsidRPr="00AB4703">
        <w:rPr>
          <w:rFonts w:ascii="Roboto" w:hAnsi="Roboto"/>
        </w:rPr>
        <w:t xml:space="preserve"> </w:t>
      </w:r>
    </w:p>
    <w:p w14:paraId="00BDF3DE" w14:textId="4702907C" w:rsidR="00E70C91" w:rsidRPr="00AB4703" w:rsidRDefault="007B3472">
      <w:pPr>
        <w:ind w:left="690" w:firstLine="30"/>
        <w:jc w:val="both"/>
        <w:rPr>
          <w:rFonts w:ascii="Roboto" w:hAnsi="Roboto"/>
        </w:rPr>
      </w:pPr>
      <w:r w:rsidRPr="00AB4703">
        <w:rPr>
          <w:rFonts w:ascii="Roboto" w:hAnsi="Roboto"/>
        </w:rPr>
        <w:t>El proyecto de consulta ciudadana para la construcción del plan de acción 2015-2017 surge de la necesidad de apoyar a la sociedad civil para insertarse en los procesos de co-creación que deben caracterizar a un gobierno abierto, señalada como un área de mejora en el informe del IRM</w:t>
      </w:r>
      <w:r w:rsidRPr="00AB4703">
        <w:rPr>
          <w:rFonts w:ascii="Roboto" w:hAnsi="Roboto"/>
          <w:vertAlign w:val="superscript"/>
        </w:rPr>
        <w:footnoteReference w:id="1"/>
      </w:r>
      <w:r w:rsidRPr="00AB4703">
        <w:rPr>
          <w:rFonts w:ascii="Roboto" w:hAnsi="Roboto"/>
        </w:rPr>
        <w:t>. Ante este panorama, la oficina de Hivos</w:t>
      </w:r>
      <w:r w:rsidRPr="00AB4703">
        <w:rPr>
          <w:rFonts w:ascii="Roboto" w:hAnsi="Roboto"/>
          <w:vertAlign w:val="superscript"/>
        </w:rPr>
        <w:footnoteReference w:id="2"/>
      </w:r>
      <w:r w:rsidRPr="00AB4703">
        <w:rPr>
          <w:rFonts w:ascii="Roboto" w:hAnsi="Roboto"/>
        </w:rPr>
        <w:t xml:space="preserve"> en Costa Rica decide abrir un concurso público para la construcción e implementación de una iniciativa ciudadana que </w:t>
      </w:r>
      <w:r w:rsidR="00DA4576">
        <w:rPr>
          <w:rFonts w:ascii="Roboto" w:hAnsi="Roboto"/>
        </w:rPr>
        <w:t xml:space="preserve">pueda </w:t>
      </w:r>
      <w:r w:rsidR="00232985" w:rsidRPr="00AB4703">
        <w:rPr>
          <w:rFonts w:ascii="Roboto" w:hAnsi="Roboto"/>
        </w:rPr>
        <w:t>llenar</w:t>
      </w:r>
      <w:r w:rsidRPr="00AB4703">
        <w:rPr>
          <w:rFonts w:ascii="Roboto" w:hAnsi="Roboto"/>
        </w:rPr>
        <w:t xml:space="preserve"> este vacío. Es así como el grupo conformado por las organizaciones Sociedad Civil Abriendo Datos Costa Rica y la Asociación Centro Ciudadano para una sociedad abierta (ACCESA), en asocio con la empresa de tecnología social Estudio Manatí, presentan la propuesta que fue finalmente seleccionada y que se denominó </w:t>
      </w:r>
      <w:r w:rsidRPr="00AB4703">
        <w:rPr>
          <w:rFonts w:ascii="Roboto" w:hAnsi="Roboto"/>
          <w:i/>
        </w:rPr>
        <w:t>Yo soy Gobierno Abierto.</w:t>
      </w:r>
      <w:r w:rsidRPr="00AB4703">
        <w:rPr>
          <w:rFonts w:ascii="Roboto" w:hAnsi="Roboto"/>
        </w:rPr>
        <w:t xml:space="preserve">. </w:t>
      </w:r>
    </w:p>
    <w:p w14:paraId="12414C04" w14:textId="77777777" w:rsidR="00E70C91" w:rsidRPr="00AB4703" w:rsidRDefault="00E70C91">
      <w:pPr>
        <w:ind w:left="-30"/>
        <w:jc w:val="both"/>
        <w:rPr>
          <w:rFonts w:ascii="Roboto" w:hAnsi="Roboto"/>
        </w:rPr>
      </w:pPr>
    </w:p>
    <w:p w14:paraId="6E0DEA0D" w14:textId="77777777" w:rsidR="00E70C91" w:rsidRPr="00AB4703" w:rsidRDefault="007B3472">
      <w:pPr>
        <w:ind w:left="690" w:firstLine="30"/>
        <w:jc w:val="both"/>
        <w:rPr>
          <w:rFonts w:ascii="Roboto" w:hAnsi="Roboto"/>
        </w:rPr>
      </w:pPr>
      <w:r w:rsidRPr="00AB4703">
        <w:rPr>
          <w:rFonts w:ascii="Roboto" w:hAnsi="Roboto"/>
        </w:rPr>
        <w:t>La ejecución de esta iniciativa arranca en el mes de mayo, cuando en coordinación con el Viceministerio de Asuntos Políticos y Diálogo Ciudadano del Ministerio de la Presidencia, se acuerda el desarrollo de un cronograma que originalmente culminaría en el mes de agosto con la presentación del plan de acción ante la Alianza. El punto de arranque fue una actividad pública que contó con la presencia de actores gubernamentales y de sociedad civil, celebrada el 20 de mayo.</w:t>
      </w:r>
    </w:p>
    <w:p w14:paraId="26D8EDB2" w14:textId="77777777" w:rsidR="00E70C91" w:rsidRPr="00AB4703" w:rsidRDefault="00E70C91">
      <w:pPr>
        <w:ind w:left="-30"/>
        <w:jc w:val="both"/>
        <w:rPr>
          <w:rFonts w:ascii="Roboto" w:hAnsi="Roboto"/>
        </w:rPr>
      </w:pPr>
    </w:p>
    <w:p w14:paraId="6B23965C" w14:textId="77777777" w:rsidR="00E70C91" w:rsidRPr="00AB4703" w:rsidRDefault="007B3472">
      <w:pPr>
        <w:ind w:left="690" w:firstLine="30"/>
        <w:jc w:val="both"/>
        <w:rPr>
          <w:rFonts w:ascii="Roboto" w:hAnsi="Roboto"/>
        </w:rPr>
      </w:pPr>
      <w:r w:rsidRPr="00AB4703">
        <w:rPr>
          <w:rFonts w:ascii="Roboto" w:hAnsi="Roboto"/>
        </w:rPr>
        <w:t>Fue así como durante los restantes días de mayo y hasta el 13 de julio, se puso en práctica un programa de actividades diseñadas por el grupo a cargo con la finalidad de sensibilizar y familiarizar a la población con los conceptos de gobierno abierto y permitir su participación en la formulación de ideas para la generación de compromisos que posteriormente pudieran ser utilizados en la elaboración del plan de acción. Se realizaron en total:</w:t>
      </w:r>
    </w:p>
    <w:p w14:paraId="4F4C3950" w14:textId="77777777" w:rsidR="00E70C91" w:rsidRPr="00AB4703" w:rsidRDefault="00E70C91">
      <w:pPr>
        <w:ind w:left="-30"/>
        <w:jc w:val="both"/>
        <w:rPr>
          <w:rFonts w:ascii="Roboto" w:hAnsi="Roboto"/>
        </w:rPr>
      </w:pPr>
    </w:p>
    <w:p w14:paraId="3A3F8F80" w14:textId="39E58C08" w:rsidR="00E70C91" w:rsidRPr="00AB4703" w:rsidRDefault="007B3472" w:rsidP="00232985">
      <w:pPr>
        <w:pStyle w:val="Prrafodelista"/>
        <w:numPr>
          <w:ilvl w:val="1"/>
          <w:numId w:val="16"/>
        </w:numPr>
        <w:jc w:val="both"/>
        <w:rPr>
          <w:rFonts w:ascii="Roboto" w:hAnsi="Roboto"/>
        </w:rPr>
      </w:pPr>
      <w:r w:rsidRPr="00AB4703">
        <w:rPr>
          <w:rFonts w:ascii="Roboto" w:hAnsi="Roboto"/>
        </w:rPr>
        <w:t xml:space="preserve">8 talleres de consulta, con una duración promedio de 6 horas en Ciudad Quesada, Puntarenas, Limón, Pérez Zeledón, Heredia, San Ramón, Talamanca y San José. </w:t>
      </w:r>
    </w:p>
    <w:p w14:paraId="3370E862" w14:textId="3639E0E1" w:rsidR="00E70C91" w:rsidRPr="00AB4703" w:rsidRDefault="007B3472" w:rsidP="00232985">
      <w:pPr>
        <w:pStyle w:val="Prrafodelista"/>
        <w:numPr>
          <w:ilvl w:val="1"/>
          <w:numId w:val="16"/>
        </w:numPr>
        <w:jc w:val="both"/>
        <w:rPr>
          <w:rFonts w:ascii="Roboto" w:hAnsi="Roboto"/>
        </w:rPr>
      </w:pPr>
      <w:r w:rsidRPr="00AB4703">
        <w:rPr>
          <w:rFonts w:ascii="Roboto" w:hAnsi="Roboto"/>
        </w:rPr>
        <w:t>6 grupos de discusión con participantes de sectores como prensa, empresa, estudiantes universitarios, difusores de redes sociales y otros, celebrados en San José y Liberia</w:t>
      </w:r>
    </w:p>
    <w:p w14:paraId="0D8FCB00" w14:textId="6574E6A3" w:rsidR="00E70C91" w:rsidRPr="00AB4703" w:rsidRDefault="007B3472" w:rsidP="00232985">
      <w:pPr>
        <w:pStyle w:val="Prrafodelista"/>
        <w:numPr>
          <w:ilvl w:val="1"/>
          <w:numId w:val="16"/>
        </w:numPr>
        <w:jc w:val="both"/>
        <w:rPr>
          <w:rFonts w:ascii="Roboto" w:hAnsi="Roboto"/>
        </w:rPr>
      </w:pPr>
      <w:r w:rsidRPr="00AB4703">
        <w:rPr>
          <w:rFonts w:ascii="Roboto" w:hAnsi="Roboto"/>
        </w:rPr>
        <w:t>4 reuniones con organizaciones específicas que solicitaron este espacio con sus grupos, a saber: Voces Nuestras, Equipo de Gestión Local de Coronado, Ideas para el Desarrollo y Red Ciudadana por un Gobierno Abierto.</w:t>
      </w:r>
    </w:p>
    <w:p w14:paraId="606B78D8" w14:textId="50C0DF51" w:rsidR="00E70C91" w:rsidRPr="00AB4703" w:rsidRDefault="00232985" w:rsidP="00232985">
      <w:pPr>
        <w:pStyle w:val="Prrafodelista"/>
        <w:numPr>
          <w:ilvl w:val="1"/>
          <w:numId w:val="16"/>
        </w:numPr>
        <w:jc w:val="both"/>
        <w:rPr>
          <w:rFonts w:ascii="Roboto" w:hAnsi="Roboto"/>
        </w:rPr>
      </w:pPr>
      <w:r w:rsidRPr="00AB4703">
        <w:rPr>
          <w:rFonts w:ascii="Roboto" w:hAnsi="Roboto"/>
        </w:rPr>
        <w:t>1</w:t>
      </w:r>
      <w:r w:rsidR="007B3472" w:rsidRPr="00AB4703">
        <w:rPr>
          <w:rFonts w:ascii="Roboto" w:hAnsi="Roboto"/>
        </w:rPr>
        <w:t xml:space="preserve"> taller de devolución y revisión de propuestas, con participación de personas que habían sido parte de los grupos anteriormente señalados, realizado en San José. En esta actividad se conocieron todas las propuestas recogidas en el proceso y se sometieron a revisión y a decisiones colectivas de unificación y priorización.</w:t>
      </w:r>
    </w:p>
    <w:p w14:paraId="1607D901" w14:textId="77777777" w:rsidR="00E70C91" w:rsidRPr="00AB4703" w:rsidRDefault="00E70C91">
      <w:pPr>
        <w:ind w:left="-30"/>
        <w:jc w:val="both"/>
        <w:rPr>
          <w:rFonts w:ascii="Roboto" w:hAnsi="Roboto"/>
        </w:rPr>
      </w:pPr>
    </w:p>
    <w:p w14:paraId="461CA95F" w14:textId="0E177EB3" w:rsidR="00E70C91" w:rsidRPr="00AB4703" w:rsidRDefault="007B3472">
      <w:pPr>
        <w:ind w:left="690" w:firstLine="30"/>
        <w:jc w:val="both"/>
        <w:rPr>
          <w:rFonts w:ascii="Roboto" w:hAnsi="Roboto"/>
        </w:rPr>
      </w:pPr>
      <w:r w:rsidRPr="00AB4703">
        <w:rPr>
          <w:rFonts w:ascii="Roboto" w:hAnsi="Roboto"/>
        </w:rPr>
        <w:t>Paralelo a este proceso, se publicó un sitio web</w:t>
      </w:r>
      <w:r w:rsidRPr="00AB4703">
        <w:rPr>
          <w:rFonts w:ascii="Roboto" w:hAnsi="Roboto"/>
          <w:vertAlign w:val="superscript"/>
        </w:rPr>
        <w:footnoteReference w:id="3"/>
      </w:r>
      <w:r w:rsidRPr="00AB4703">
        <w:rPr>
          <w:rFonts w:ascii="Roboto" w:hAnsi="Roboto"/>
        </w:rPr>
        <w:t xml:space="preserve"> en el cual se rindió cuenta </w:t>
      </w:r>
      <w:r w:rsidR="00814BE7">
        <w:rPr>
          <w:rFonts w:ascii="Roboto" w:hAnsi="Roboto"/>
        </w:rPr>
        <w:t>de la iniciativa</w:t>
      </w:r>
      <w:r w:rsidRPr="00AB4703">
        <w:rPr>
          <w:rFonts w:ascii="Roboto" w:hAnsi="Roboto"/>
        </w:rPr>
        <w:t>, paso a paso, permitiendo la rendición de cuentas, la divulgación y además, la recolección de más ideas para la generación de compromisos. También se contó con una estrategia de prensa, tanto escrita como radial y televisiva, la cual contribuyó a difundir la iniciativa y promover el interés de la ciudadanía en la participación.</w:t>
      </w:r>
    </w:p>
    <w:p w14:paraId="549A6938" w14:textId="77777777" w:rsidR="00E70C91" w:rsidRPr="00AB4703" w:rsidRDefault="00E70C91">
      <w:pPr>
        <w:ind w:left="-30"/>
        <w:jc w:val="both"/>
        <w:rPr>
          <w:rFonts w:ascii="Roboto" w:hAnsi="Roboto"/>
        </w:rPr>
      </w:pPr>
    </w:p>
    <w:p w14:paraId="42C35CAA" w14:textId="34454E3F" w:rsidR="00E70C91" w:rsidRPr="00AB4703" w:rsidRDefault="007B3472">
      <w:pPr>
        <w:ind w:left="690" w:firstLine="30"/>
        <w:jc w:val="both"/>
        <w:rPr>
          <w:rFonts w:ascii="Roboto" w:hAnsi="Roboto"/>
        </w:rPr>
      </w:pPr>
      <w:r w:rsidRPr="00AB4703">
        <w:rPr>
          <w:rFonts w:ascii="Roboto" w:hAnsi="Roboto"/>
        </w:rPr>
        <w:t xml:space="preserve">Todos los insumos fueron reunidos en la elaboración de 15 propuestas de compromiso que fueron presentadas vía correo electrónico al Viceministerio de Asuntos Políticos y Diálogo Ciudadano, el 16 de julio, según se había acordado en el cronograma que se había pactado en mayo. Posteriormente, el 5 de agosto en reunión </w:t>
      </w:r>
      <w:r w:rsidR="00232985" w:rsidRPr="00AB4703">
        <w:rPr>
          <w:rFonts w:ascii="Roboto" w:hAnsi="Roboto"/>
        </w:rPr>
        <w:t>con dicha</w:t>
      </w:r>
      <w:r w:rsidRPr="00AB4703">
        <w:rPr>
          <w:rFonts w:ascii="Roboto" w:hAnsi="Roboto"/>
        </w:rPr>
        <w:t xml:space="preserve"> contraparte gubernamental, se realizó la presentación presencial de los compromisos y el informe anteriormente enviados.</w:t>
      </w:r>
    </w:p>
    <w:p w14:paraId="5BC6BEFF" w14:textId="77777777" w:rsidR="00E70C91" w:rsidRPr="00AB4703" w:rsidRDefault="00E70C91">
      <w:pPr>
        <w:ind w:left="-30"/>
        <w:jc w:val="both"/>
        <w:rPr>
          <w:rFonts w:ascii="Roboto" w:hAnsi="Roboto"/>
        </w:rPr>
      </w:pPr>
    </w:p>
    <w:p w14:paraId="729A2349" w14:textId="41C8656A" w:rsidR="00E70C91" w:rsidRPr="00AB4703" w:rsidRDefault="007B3472">
      <w:pPr>
        <w:ind w:left="690" w:firstLine="30"/>
        <w:jc w:val="both"/>
        <w:rPr>
          <w:rFonts w:ascii="Roboto" w:hAnsi="Roboto"/>
        </w:rPr>
      </w:pPr>
      <w:r w:rsidRPr="00AB4703">
        <w:rPr>
          <w:rFonts w:ascii="Roboto" w:hAnsi="Roboto"/>
        </w:rPr>
        <w:t>Durante los meses de agosto y setiembre la estrategia se concentró en acompañar las propuestas en la discusión que desarrolló la Comisión Nacional de Gobierno Abierto y de la cual derivó el plan de acción que finalmente fue presentado ante la Alianza el 31 de octubre.</w:t>
      </w:r>
    </w:p>
    <w:p w14:paraId="3FE776F0" w14:textId="77777777" w:rsidR="00AB4703" w:rsidRPr="00AB4703" w:rsidRDefault="00AB4703">
      <w:pPr>
        <w:ind w:left="690" w:firstLine="30"/>
        <w:jc w:val="both"/>
        <w:rPr>
          <w:rFonts w:ascii="Roboto" w:hAnsi="Roboto"/>
        </w:rPr>
      </w:pPr>
    </w:p>
    <w:p w14:paraId="1E48A1E1" w14:textId="77777777" w:rsidR="00E70C91" w:rsidRPr="00AB4703" w:rsidRDefault="007B3472">
      <w:pPr>
        <w:ind w:left="690" w:firstLine="30"/>
        <w:jc w:val="both"/>
        <w:rPr>
          <w:rFonts w:ascii="Roboto" w:hAnsi="Roboto"/>
        </w:rPr>
      </w:pPr>
      <w:r w:rsidRPr="00AB4703">
        <w:rPr>
          <w:rFonts w:ascii="Roboto" w:hAnsi="Roboto"/>
        </w:rPr>
        <w:t xml:space="preserve">Finalmente, del 4 al 18 de noviembre, el Plan de Acción Nacional de Gobierno Abierto de Costa Rica, fue presentado a consulta pública y durante este lapso, como parte de la estrategia se celebraron tres actividades presenciales para promover la participación en esta etapa, así como una amplia campaña en redes sociales, apoyada por la participación en algunos medios de comunicación tradicionales. Los insumos recolectados en esas actividades se hicieron llegar a los encargados de la consulta en el Viceministerio de Asuntos Políticos y Diálogo Ciudadano. </w:t>
      </w:r>
    </w:p>
    <w:p w14:paraId="6377000A" w14:textId="77777777" w:rsidR="00E70C91" w:rsidRPr="00AB4703" w:rsidRDefault="00E70C91">
      <w:pPr>
        <w:ind w:left="-30"/>
        <w:jc w:val="both"/>
        <w:rPr>
          <w:rFonts w:ascii="Roboto" w:hAnsi="Roboto"/>
        </w:rPr>
      </w:pPr>
    </w:p>
    <w:p w14:paraId="67496E86" w14:textId="77777777" w:rsidR="00E70C91" w:rsidRPr="00AB4703" w:rsidRDefault="007B3472">
      <w:pPr>
        <w:ind w:left="690" w:firstLine="30"/>
        <w:jc w:val="both"/>
        <w:rPr>
          <w:rFonts w:ascii="Roboto" w:hAnsi="Roboto"/>
        </w:rPr>
      </w:pPr>
      <w:r w:rsidRPr="00AB4703">
        <w:rPr>
          <w:rFonts w:ascii="Roboto" w:hAnsi="Roboto"/>
        </w:rPr>
        <w:t xml:space="preserve"> Si bien la estrategia diseñada e implementada por esta iniciativa de sociedad civil para </w:t>
      </w:r>
      <w:r w:rsidRPr="00AB4703">
        <w:rPr>
          <w:rFonts w:ascii="Roboto" w:hAnsi="Roboto"/>
          <w:i/>
        </w:rPr>
        <w:t>Yo soy Gobierno Abierto</w:t>
      </w:r>
      <w:r w:rsidRPr="00AB4703">
        <w:rPr>
          <w:rFonts w:ascii="Roboto" w:hAnsi="Roboto"/>
        </w:rPr>
        <w:t xml:space="preserve"> es susceptible de mejoras y ha derivado en muchas lecciones aprendidas </w:t>
      </w:r>
      <w:r w:rsidRPr="00AB4703">
        <w:rPr>
          <w:rFonts w:ascii="Roboto" w:hAnsi="Roboto"/>
        </w:rPr>
        <w:lastRenderedPageBreak/>
        <w:t>que se recogen en el informe disponible en su sitio web, el principal logro fue haber ampliado la participación de la ciudadanía y organizaciones, con relación al primer plan de acción, en su etapa de formulación. Se consignan aquí las cifras de participación:</w:t>
      </w:r>
    </w:p>
    <w:p w14:paraId="0722044B" w14:textId="77777777" w:rsidR="00E70C91" w:rsidRPr="00AB4703" w:rsidRDefault="00E70C91">
      <w:pPr>
        <w:ind w:left="-30"/>
        <w:jc w:val="both"/>
        <w:rPr>
          <w:rFonts w:ascii="Roboto" w:hAnsi="Roboto"/>
        </w:rPr>
      </w:pPr>
    </w:p>
    <w:p w14:paraId="3F0B5D28" w14:textId="77777777" w:rsidR="00E70C91" w:rsidRPr="00AB4703" w:rsidRDefault="007B3472">
      <w:pPr>
        <w:ind w:left="-30"/>
        <w:jc w:val="both"/>
        <w:rPr>
          <w:rFonts w:ascii="Roboto" w:hAnsi="Roboto"/>
          <w:b/>
          <w:sz w:val="18"/>
          <w:szCs w:val="18"/>
        </w:rPr>
      </w:pPr>
      <w:r w:rsidRPr="00AB4703">
        <w:rPr>
          <w:rFonts w:ascii="Roboto" w:hAnsi="Roboto"/>
          <w:b/>
          <w:sz w:val="18"/>
          <w:szCs w:val="18"/>
        </w:rPr>
        <w:t>Tabla 1 – Participantes en talleres de construcción, según sexo y región</w:t>
      </w:r>
    </w:p>
    <w:p w14:paraId="3044C727" w14:textId="77777777" w:rsidR="00232985" w:rsidRPr="00AB4703" w:rsidRDefault="00232985">
      <w:pPr>
        <w:ind w:left="-30"/>
        <w:jc w:val="both"/>
        <w:rPr>
          <w:rFonts w:ascii="Roboto" w:hAnsi="Roboto"/>
        </w:rPr>
      </w:pPr>
    </w:p>
    <w:tbl>
      <w:tblPr>
        <w:tblStyle w:val="a"/>
        <w:tblW w:w="0" w:type="auto"/>
        <w:jc w:val="cente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1498"/>
        <w:gridCol w:w="1297"/>
        <w:gridCol w:w="270"/>
        <w:gridCol w:w="270"/>
        <w:gridCol w:w="1486"/>
        <w:gridCol w:w="1425"/>
        <w:gridCol w:w="1575"/>
      </w:tblGrid>
      <w:tr w:rsidR="00E70C91" w:rsidRPr="00AB4703" w14:paraId="7917B21F" w14:textId="77777777" w:rsidTr="004E3C37">
        <w:trPr>
          <w:jc w:val="center"/>
        </w:trPr>
        <w:tc>
          <w:tcPr>
            <w:tcW w:w="0" w:type="auto"/>
            <w:shd w:val="clear" w:color="auto" w:fill="5B9BD5" w:themeFill="accent1"/>
            <w:tcMar>
              <w:top w:w="40" w:type="dxa"/>
              <w:left w:w="40" w:type="dxa"/>
              <w:bottom w:w="40" w:type="dxa"/>
              <w:right w:w="40" w:type="dxa"/>
            </w:tcMar>
            <w:vAlign w:val="center"/>
          </w:tcPr>
          <w:p w14:paraId="32018BF1"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Evento</w:t>
            </w:r>
          </w:p>
        </w:tc>
        <w:tc>
          <w:tcPr>
            <w:tcW w:w="0" w:type="auto"/>
            <w:shd w:val="clear" w:color="auto" w:fill="5B9BD5" w:themeFill="accent1"/>
            <w:tcMar>
              <w:top w:w="40" w:type="dxa"/>
              <w:left w:w="40" w:type="dxa"/>
              <w:bottom w:w="40" w:type="dxa"/>
              <w:right w:w="40" w:type="dxa"/>
            </w:tcMar>
            <w:vAlign w:val="center"/>
          </w:tcPr>
          <w:p w14:paraId="0062702D"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Participantes</w:t>
            </w:r>
          </w:p>
        </w:tc>
        <w:tc>
          <w:tcPr>
            <w:tcW w:w="0" w:type="auto"/>
            <w:shd w:val="clear" w:color="auto" w:fill="5B9BD5" w:themeFill="accent1"/>
            <w:tcMar>
              <w:top w:w="40" w:type="dxa"/>
              <w:left w:w="40" w:type="dxa"/>
              <w:bottom w:w="40" w:type="dxa"/>
              <w:right w:w="40" w:type="dxa"/>
            </w:tcMar>
            <w:vAlign w:val="center"/>
          </w:tcPr>
          <w:p w14:paraId="5B7616BC"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H</w:t>
            </w:r>
          </w:p>
        </w:tc>
        <w:tc>
          <w:tcPr>
            <w:tcW w:w="0" w:type="auto"/>
            <w:shd w:val="clear" w:color="auto" w:fill="5B9BD5" w:themeFill="accent1"/>
            <w:tcMar>
              <w:top w:w="40" w:type="dxa"/>
              <w:left w:w="40" w:type="dxa"/>
              <w:bottom w:w="40" w:type="dxa"/>
              <w:right w:w="40" w:type="dxa"/>
            </w:tcMar>
            <w:vAlign w:val="center"/>
          </w:tcPr>
          <w:p w14:paraId="5C530077"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M</w:t>
            </w:r>
          </w:p>
        </w:tc>
        <w:tc>
          <w:tcPr>
            <w:tcW w:w="0" w:type="auto"/>
            <w:shd w:val="clear" w:color="auto" w:fill="5B9BD5" w:themeFill="accent1"/>
            <w:tcMar>
              <w:top w:w="40" w:type="dxa"/>
              <w:left w:w="40" w:type="dxa"/>
              <w:bottom w:w="40" w:type="dxa"/>
              <w:right w:w="40" w:type="dxa"/>
            </w:tcMar>
            <w:vAlign w:val="center"/>
          </w:tcPr>
          <w:p w14:paraId="7745B91B"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Región Central</w:t>
            </w:r>
          </w:p>
        </w:tc>
        <w:tc>
          <w:tcPr>
            <w:tcW w:w="0" w:type="auto"/>
            <w:shd w:val="clear" w:color="auto" w:fill="5B9BD5" w:themeFill="accent1"/>
            <w:tcMar>
              <w:top w:w="40" w:type="dxa"/>
              <w:left w:w="40" w:type="dxa"/>
              <w:bottom w:w="40" w:type="dxa"/>
              <w:right w:w="40" w:type="dxa"/>
            </w:tcMar>
            <w:vAlign w:val="center"/>
          </w:tcPr>
          <w:p w14:paraId="48DB45E2"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Otras regiones</w:t>
            </w:r>
          </w:p>
        </w:tc>
        <w:tc>
          <w:tcPr>
            <w:tcW w:w="0" w:type="auto"/>
            <w:shd w:val="clear" w:color="auto" w:fill="5B9BD5" w:themeFill="accent1"/>
            <w:tcMar>
              <w:top w:w="40" w:type="dxa"/>
              <w:left w:w="40" w:type="dxa"/>
              <w:bottom w:w="40" w:type="dxa"/>
              <w:right w:w="40" w:type="dxa"/>
            </w:tcMar>
            <w:vAlign w:val="center"/>
          </w:tcPr>
          <w:p w14:paraId="1F14B95C"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Organizaciones</w:t>
            </w:r>
            <w:r w:rsidRPr="00AB4703">
              <w:rPr>
                <w:rFonts w:ascii="Roboto" w:hAnsi="Roboto"/>
                <w:b/>
                <w:color w:val="FFFFFF" w:themeColor="background1"/>
                <w:vertAlign w:val="superscript"/>
              </w:rPr>
              <w:footnoteReference w:id="4"/>
            </w:r>
          </w:p>
        </w:tc>
      </w:tr>
      <w:tr w:rsidR="00E70C91" w:rsidRPr="00AB4703" w14:paraId="0B2D27A0" w14:textId="77777777" w:rsidTr="004E3C37">
        <w:trPr>
          <w:jc w:val="center"/>
        </w:trPr>
        <w:tc>
          <w:tcPr>
            <w:tcW w:w="0" w:type="auto"/>
            <w:tcMar>
              <w:top w:w="40" w:type="dxa"/>
              <w:left w:w="40" w:type="dxa"/>
              <w:bottom w:w="40" w:type="dxa"/>
              <w:right w:w="40" w:type="dxa"/>
            </w:tcMar>
            <w:vAlign w:val="center"/>
          </w:tcPr>
          <w:p w14:paraId="1D1935D7" w14:textId="77777777" w:rsidR="00E70C91" w:rsidRPr="00AB4703" w:rsidRDefault="007B3472" w:rsidP="00232985">
            <w:pPr>
              <w:ind w:left="-30"/>
              <w:jc w:val="center"/>
              <w:rPr>
                <w:rFonts w:ascii="Roboto" w:hAnsi="Roboto"/>
              </w:rPr>
            </w:pPr>
            <w:r w:rsidRPr="00AB4703">
              <w:rPr>
                <w:rFonts w:ascii="Roboto" w:hAnsi="Roboto"/>
              </w:rPr>
              <w:t>San Ramón</w:t>
            </w:r>
          </w:p>
        </w:tc>
        <w:tc>
          <w:tcPr>
            <w:tcW w:w="0" w:type="auto"/>
            <w:tcMar>
              <w:top w:w="40" w:type="dxa"/>
              <w:left w:w="40" w:type="dxa"/>
              <w:bottom w:w="40" w:type="dxa"/>
              <w:right w:w="40" w:type="dxa"/>
            </w:tcMar>
            <w:vAlign w:val="center"/>
          </w:tcPr>
          <w:p w14:paraId="6B334634" w14:textId="77777777" w:rsidR="00E70C91" w:rsidRPr="00AB4703" w:rsidRDefault="007B3472" w:rsidP="00232985">
            <w:pPr>
              <w:ind w:left="-30"/>
              <w:jc w:val="center"/>
              <w:rPr>
                <w:rFonts w:ascii="Roboto" w:hAnsi="Roboto"/>
              </w:rPr>
            </w:pPr>
            <w:r w:rsidRPr="00AB4703">
              <w:rPr>
                <w:rFonts w:ascii="Roboto" w:hAnsi="Roboto"/>
              </w:rPr>
              <w:t>12</w:t>
            </w:r>
          </w:p>
        </w:tc>
        <w:tc>
          <w:tcPr>
            <w:tcW w:w="0" w:type="auto"/>
            <w:tcMar>
              <w:top w:w="40" w:type="dxa"/>
              <w:left w:w="40" w:type="dxa"/>
              <w:bottom w:w="40" w:type="dxa"/>
              <w:right w:w="40" w:type="dxa"/>
            </w:tcMar>
            <w:vAlign w:val="center"/>
          </w:tcPr>
          <w:p w14:paraId="29193593"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47290578" w14:textId="77777777" w:rsidR="00E70C91" w:rsidRPr="00AB4703" w:rsidRDefault="007B3472" w:rsidP="00232985">
            <w:pPr>
              <w:ind w:left="-30"/>
              <w:jc w:val="center"/>
              <w:rPr>
                <w:rFonts w:ascii="Roboto" w:hAnsi="Roboto"/>
              </w:rPr>
            </w:pPr>
            <w:r w:rsidRPr="00AB4703">
              <w:rPr>
                <w:rFonts w:ascii="Roboto" w:hAnsi="Roboto"/>
              </w:rPr>
              <w:t>7</w:t>
            </w:r>
          </w:p>
        </w:tc>
        <w:tc>
          <w:tcPr>
            <w:tcW w:w="0" w:type="auto"/>
            <w:tcMar>
              <w:top w:w="40" w:type="dxa"/>
              <w:left w:w="40" w:type="dxa"/>
              <w:bottom w:w="40" w:type="dxa"/>
              <w:right w:w="40" w:type="dxa"/>
            </w:tcMar>
            <w:vAlign w:val="center"/>
          </w:tcPr>
          <w:p w14:paraId="0BC3A7DC" w14:textId="77777777" w:rsidR="00E70C91" w:rsidRPr="00AB4703" w:rsidRDefault="007B3472" w:rsidP="00232985">
            <w:pPr>
              <w:ind w:left="-30"/>
              <w:jc w:val="center"/>
              <w:rPr>
                <w:rFonts w:ascii="Roboto" w:hAnsi="Roboto"/>
              </w:rPr>
            </w:pPr>
            <w:r w:rsidRPr="00AB4703">
              <w:rPr>
                <w:rFonts w:ascii="Roboto" w:hAnsi="Roboto"/>
              </w:rPr>
              <w:t>12</w:t>
            </w:r>
          </w:p>
        </w:tc>
        <w:tc>
          <w:tcPr>
            <w:tcW w:w="0" w:type="auto"/>
            <w:tcMar>
              <w:top w:w="40" w:type="dxa"/>
              <w:left w:w="40" w:type="dxa"/>
              <w:bottom w:w="40" w:type="dxa"/>
              <w:right w:w="40" w:type="dxa"/>
            </w:tcMar>
            <w:vAlign w:val="center"/>
          </w:tcPr>
          <w:p w14:paraId="6C0B5F89"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0B5D08F4" w14:textId="77777777" w:rsidR="00E70C91" w:rsidRPr="00AB4703" w:rsidRDefault="007B3472" w:rsidP="00232985">
            <w:pPr>
              <w:ind w:left="-30"/>
              <w:jc w:val="center"/>
              <w:rPr>
                <w:rFonts w:ascii="Roboto" w:hAnsi="Roboto"/>
              </w:rPr>
            </w:pPr>
            <w:r w:rsidRPr="00AB4703">
              <w:rPr>
                <w:rFonts w:ascii="Roboto" w:hAnsi="Roboto"/>
              </w:rPr>
              <w:t>4</w:t>
            </w:r>
          </w:p>
        </w:tc>
      </w:tr>
      <w:tr w:rsidR="00E70C91" w:rsidRPr="00AB4703" w14:paraId="5554F76C" w14:textId="77777777" w:rsidTr="004E3C37">
        <w:trPr>
          <w:jc w:val="center"/>
        </w:trPr>
        <w:tc>
          <w:tcPr>
            <w:tcW w:w="0" w:type="auto"/>
            <w:tcMar>
              <w:top w:w="40" w:type="dxa"/>
              <w:left w:w="40" w:type="dxa"/>
              <w:bottom w:w="40" w:type="dxa"/>
              <w:right w:w="40" w:type="dxa"/>
            </w:tcMar>
            <w:vAlign w:val="center"/>
          </w:tcPr>
          <w:p w14:paraId="5E55D454" w14:textId="77777777" w:rsidR="00E70C91" w:rsidRPr="00AB4703" w:rsidRDefault="007B3472" w:rsidP="00232985">
            <w:pPr>
              <w:ind w:left="-30"/>
              <w:jc w:val="center"/>
              <w:rPr>
                <w:rFonts w:ascii="Roboto" w:hAnsi="Roboto"/>
              </w:rPr>
            </w:pPr>
            <w:r w:rsidRPr="00AB4703">
              <w:rPr>
                <w:rFonts w:ascii="Roboto" w:hAnsi="Roboto"/>
              </w:rPr>
              <w:t>Ciudad Quesada</w:t>
            </w:r>
          </w:p>
        </w:tc>
        <w:tc>
          <w:tcPr>
            <w:tcW w:w="0" w:type="auto"/>
            <w:tcMar>
              <w:top w:w="40" w:type="dxa"/>
              <w:left w:w="40" w:type="dxa"/>
              <w:bottom w:w="40" w:type="dxa"/>
              <w:right w:w="40" w:type="dxa"/>
            </w:tcMar>
            <w:vAlign w:val="center"/>
          </w:tcPr>
          <w:p w14:paraId="1DBF84FE"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575DBC05"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4202EB0D"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05002665"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71CDADE8"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7A95867A" w14:textId="77777777" w:rsidR="00E70C91" w:rsidRPr="00AB4703" w:rsidRDefault="007B3472" w:rsidP="00232985">
            <w:pPr>
              <w:ind w:left="-30"/>
              <w:jc w:val="center"/>
              <w:rPr>
                <w:rFonts w:ascii="Roboto" w:hAnsi="Roboto"/>
              </w:rPr>
            </w:pPr>
            <w:r w:rsidRPr="00AB4703">
              <w:rPr>
                <w:rFonts w:ascii="Roboto" w:hAnsi="Roboto"/>
              </w:rPr>
              <w:t>8</w:t>
            </w:r>
          </w:p>
        </w:tc>
      </w:tr>
      <w:tr w:rsidR="00E70C91" w:rsidRPr="00AB4703" w14:paraId="14C1BB3D" w14:textId="77777777" w:rsidTr="004E3C37">
        <w:trPr>
          <w:jc w:val="center"/>
        </w:trPr>
        <w:tc>
          <w:tcPr>
            <w:tcW w:w="0" w:type="auto"/>
            <w:tcMar>
              <w:top w:w="40" w:type="dxa"/>
              <w:left w:w="40" w:type="dxa"/>
              <w:bottom w:w="40" w:type="dxa"/>
              <w:right w:w="40" w:type="dxa"/>
            </w:tcMar>
            <w:vAlign w:val="center"/>
          </w:tcPr>
          <w:p w14:paraId="37A4C2E0" w14:textId="77777777" w:rsidR="00E70C91" w:rsidRPr="00AB4703" w:rsidRDefault="007B3472" w:rsidP="00232985">
            <w:pPr>
              <w:ind w:left="-30"/>
              <w:jc w:val="center"/>
              <w:rPr>
                <w:rFonts w:ascii="Roboto" w:hAnsi="Roboto"/>
              </w:rPr>
            </w:pPr>
            <w:r w:rsidRPr="00AB4703">
              <w:rPr>
                <w:rFonts w:ascii="Roboto" w:hAnsi="Roboto"/>
              </w:rPr>
              <w:t>Puntarenas</w:t>
            </w:r>
          </w:p>
        </w:tc>
        <w:tc>
          <w:tcPr>
            <w:tcW w:w="0" w:type="auto"/>
            <w:tcMar>
              <w:top w:w="40" w:type="dxa"/>
              <w:left w:w="40" w:type="dxa"/>
              <w:bottom w:w="40" w:type="dxa"/>
              <w:right w:w="40" w:type="dxa"/>
            </w:tcMar>
            <w:vAlign w:val="center"/>
          </w:tcPr>
          <w:p w14:paraId="46D4E0A5" w14:textId="77777777" w:rsidR="00E70C91" w:rsidRPr="00AB4703" w:rsidRDefault="007B3472" w:rsidP="00232985">
            <w:pPr>
              <w:ind w:left="-30"/>
              <w:jc w:val="center"/>
              <w:rPr>
                <w:rFonts w:ascii="Roboto" w:hAnsi="Roboto"/>
              </w:rPr>
            </w:pPr>
            <w:r w:rsidRPr="00AB4703">
              <w:rPr>
                <w:rFonts w:ascii="Roboto" w:hAnsi="Roboto"/>
              </w:rPr>
              <w:t>7</w:t>
            </w:r>
          </w:p>
        </w:tc>
        <w:tc>
          <w:tcPr>
            <w:tcW w:w="0" w:type="auto"/>
            <w:tcMar>
              <w:top w:w="40" w:type="dxa"/>
              <w:left w:w="40" w:type="dxa"/>
              <w:bottom w:w="40" w:type="dxa"/>
              <w:right w:w="40" w:type="dxa"/>
            </w:tcMar>
            <w:vAlign w:val="center"/>
          </w:tcPr>
          <w:p w14:paraId="6FBAE88A"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7077E4B9"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428E914E"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7269402A" w14:textId="77777777" w:rsidR="00E70C91" w:rsidRPr="00AB4703" w:rsidRDefault="007B3472" w:rsidP="00232985">
            <w:pPr>
              <w:ind w:left="-30"/>
              <w:jc w:val="center"/>
              <w:rPr>
                <w:rFonts w:ascii="Roboto" w:hAnsi="Roboto"/>
              </w:rPr>
            </w:pPr>
            <w:r w:rsidRPr="00AB4703">
              <w:rPr>
                <w:rFonts w:ascii="Roboto" w:hAnsi="Roboto"/>
              </w:rPr>
              <w:t>7</w:t>
            </w:r>
          </w:p>
        </w:tc>
        <w:tc>
          <w:tcPr>
            <w:tcW w:w="0" w:type="auto"/>
            <w:tcMar>
              <w:top w:w="40" w:type="dxa"/>
              <w:left w:w="40" w:type="dxa"/>
              <w:bottom w:w="40" w:type="dxa"/>
              <w:right w:w="40" w:type="dxa"/>
            </w:tcMar>
            <w:vAlign w:val="center"/>
          </w:tcPr>
          <w:p w14:paraId="4ACF7B80" w14:textId="77777777" w:rsidR="00E70C91" w:rsidRPr="00AB4703" w:rsidRDefault="007B3472" w:rsidP="00232985">
            <w:pPr>
              <w:ind w:left="-30"/>
              <w:jc w:val="center"/>
              <w:rPr>
                <w:rFonts w:ascii="Roboto" w:hAnsi="Roboto"/>
              </w:rPr>
            </w:pPr>
            <w:r w:rsidRPr="00AB4703">
              <w:rPr>
                <w:rFonts w:ascii="Roboto" w:hAnsi="Roboto"/>
              </w:rPr>
              <w:t>4</w:t>
            </w:r>
          </w:p>
        </w:tc>
      </w:tr>
      <w:tr w:rsidR="00E70C91" w:rsidRPr="00AB4703" w14:paraId="2AFA77D5" w14:textId="77777777" w:rsidTr="004E3C37">
        <w:trPr>
          <w:jc w:val="center"/>
        </w:trPr>
        <w:tc>
          <w:tcPr>
            <w:tcW w:w="0" w:type="auto"/>
            <w:tcMar>
              <w:top w:w="40" w:type="dxa"/>
              <w:left w:w="40" w:type="dxa"/>
              <w:bottom w:w="40" w:type="dxa"/>
              <w:right w:w="40" w:type="dxa"/>
            </w:tcMar>
            <w:vAlign w:val="center"/>
          </w:tcPr>
          <w:p w14:paraId="6738CF8D" w14:textId="77777777" w:rsidR="00E70C91" w:rsidRPr="00AB4703" w:rsidRDefault="007B3472" w:rsidP="00232985">
            <w:pPr>
              <w:ind w:left="-30"/>
              <w:jc w:val="center"/>
              <w:rPr>
                <w:rFonts w:ascii="Roboto" w:hAnsi="Roboto"/>
              </w:rPr>
            </w:pPr>
            <w:r w:rsidRPr="00AB4703">
              <w:rPr>
                <w:rFonts w:ascii="Roboto" w:hAnsi="Roboto"/>
              </w:rPr>
              <w:t>Heredia</w:t>
            </w:r>
          </w:p>
        </w:tc>
        <w:tc>
          <w:tcPr>
            <w:tcW w:w="0" w:type="auto"/>
            <w:tcMar>
              <w:top w:w="40" w:type="dxa"/>
              <w:left w:w="40" w:type="dxa"/>
              <w:bottom w:w="40" w:type="dxa"/>
              <w:right w:w="40" w:type="dxa"/>
            </w:tcMar>
            <w:vAlign w:val="center"/>
          </w:tcPr>
          <w:p w14:paraId="097F3D80" w14:textId="77777777" w:rsidR="00E70C91" w:rsidRPr="00AB4703" w:rsidRDefault="007B3472" w:rsidP="00232985">
            <w:pPr>
              <w:ind w:left="-30"/>
              <w:jc w:val="center"/>
              <w:rPr>
                <w:rFonts w:ascii="Roboto" w:hAnsi="Roboto"/>
              </w:rPr>
            </w:pPr>
            <w:r w:rsidRPr="00AB4703">
              <w:rPr>
                <w:rFonts w:ascii="Roboto" w:hAnsi="Roboto"/>
              </w:rPr>
              <w:t>8</w:t>
            </w:r>
          </w:p>
        </w:tc>
        <w:tc>
          <w:tcPr>
            <w:tcW w:w="0" w:type="auto"/>
            <w:tcMar>
              <w:top w:w="40" w:type="dxa"/>
              <w:left w:w="40" w:type="dxa"/>
              <w:bottom w:w="40" w:type="dxa"/>
              <w:right w:w="40" w:type="dxa"/>
            </w:tcMar>
            <w:vAlign w:val="center"/>
          </w:tcPr>
          <w:p w14:paraId="716712D7"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1A4ABCEA"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403E2BC2" w14:textId="77777777" w:rsidR="00E70C91" w:rsidRPr="00AB4703" w:rsidRDefault="007B3472" w:rsidP="00232985">
            <w:pPr>
              <w:ind w:left="-30"/>
              <w:jc w:val="center"/>
              <w:rPr>
                <w:rFonts w:ascii="Roboto" w:hAnsi="Roboto"/>
              </w:rPr>
            </w:pPr>
            <w:r w:rsidRPr="00AB4703">
              <w:rPr>
                <w:rFonts w:ascii="Roboto" w:hAnsi="Roboto"/>
              </w:rPr>
              <w:t>8</w:t>
            </w:r>
          </w:p>
        </w:tc>
        <w:tc>
          <w:tcPr>
            <w:tcW w:w="0" w:type="auto"/>
            <w:tcMar>
              <w:top w:w="40" w:type="dxa"/>
              <w:left w:w="40" w:type="dxa"/>
              <w:bottom w:w="40" w:type="dxa"/>
              <w:right w:w="40" w:type="dxa"/>
            </w:tcMar>
            <w:vAlign w:val="center"/>
          </w:tcPr>
          <w:p w14:paraId="2C2187A5"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1D5D9A70" w14:textId="77777777" w:rsidR="00E70C91" w:rsidRPr="00AB4703" w:rsidRDefault="007B3472" w:rsidP="00232985">
            <w:pPr>
              <w:ind w:left="-30"/>
              <w:jc w:val="center"/>
              <w:rPr>
                <w:rFonts w:ascii="Roboto" w:hAnsi="Roboto"/>
              </w:rPr>
            </w:pPr>
            <w:r w:rsidRPr="00AB4703">
              <w:rPr>
                <w:rFonts w:ascii="Roboto" w:hAnsi="Roboto"/>
              </w:rPr>
              <w:t>3</w:t>
            </w:r>
          </w:p>
        </w:tc>
      </w:tr>
      <w:tr w:rsidR="00E70C91" w:rsidRPr="00AB4703" w14:paraId="6BE748C2" w14:textId="77777777" w:rsidTr="004E3C37">
        <w:trPr>
          <w:jc w:val="center"/>
        </w:trPr>
        <w:tc>
          <w:tcPr>
            <w:tcW w:w="0" w:type="auto"/>
            <w:tcMar>
              <w:top w:w="40" w:type="dxa"/>
              <w:left w:w="40" w:type="dxa"/>
              <w:bottom w:w="40" w:type="dxa"/>
              <w:right w:w="40" w:type="dxa"/>
            </w:tcMar>
            <w:vAlign w:val="center"/>
          </w:tcPr>
          <w:p w14:paraId="65D3E23F" w14:textId="77777777" w:rsidR="00E70C91" w:rsidRPr="00AB4703" w:rsidRDefault="007B3472" w:rsidP="00232985">
            <w:pPr>
              <w:ind w:left="-30"/>
              <w:jc w:val="center"/>
              <w:rPr>
                <w:rFonts w:ascii="Roboto" w:hAnsi="Roboto"/>
              </w:rPr>
            </w:pPr>
            <w:r w:rsidRPr="00AB4703">
              <w:rPr>
                <w:rFonts w:ascii="Roboto" w:hAnsi="Roboto"/>
              </w:rPr>
              <w:t>Limón</w:t>
            </w:r>
          </w:p>
        </w:tc>
        <w:tc>
          <w:tcPr>
            <w:tcW w:w="0" w:type="auto"/>
            <w:tcMar>
              <w:top w:w="40" w:type="dxa"/>
              <w:left w:w="40" w:type="dxa"/>
              <w:bottom w:w="40" w:type="dxa"/>
              <w:right w:w="40" w:type="dxa"/>
            </w:tcMar>
            <w:vAlign w:val="center"/>
          </w:tcPr>
          <w:p w14:paraId="0C9B69C0"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41349C94"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1A67AB97"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162E80D2"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1110BE46"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4A604FEE" w14:textId="77777777" w:rsidR="00E70C91" w:rsidRPr="00AB4703" w:rsidRDefault="007B3472" w:rsidP="00232985">
            <w:pPr>
              <w:ind w:left="-30"/>
              <w:jc w:val="center"/>
              <w:rPr>
                <w:rFonts w:ascii="Roboto" w:hAnsi="Roboto"/>
              </w:rPr>
            </w:pPr>
            <w:r w:rsidRPr="00AB4703">
              <w:rPr>
                <w:rFonts w:ascii="Roboto" w:hAnsi="Roboto"/>
              </w:rPr>
              <w:t>2</w:t>
            </w:r>
          </w:p>
        </w:tc>
      </w:tr>
      <w:tr w:rsidR="00E70C91" w:rsidRPr="00AB4703" w14:paraId="15846AE7" w14:textId="77777777" w:rsidTr="004E3C37">
        <w:trPr>
          <w:jc w:val="center"/>
        </w:trPr>
        <w:tc>
          <w:tcPr>
            <w:tcW w:w="0" w:type="auto"/>
            <w:tcMar>
              <w:top w:w="40" w:type="dxa"/>
              <w:left w:w="40" w:type="dxa"/>
              <w:bottom w:w="40" w:type="dxa"/>
              <w:right w:w="40" w:type="dxa"/>
            </w:tcMar>
            <w:vAlign w:val="center"/>
          </w:tcPr>
          <w:p w14:paraId="22DF1884" w14:textId="77777777" w:rsidR="00E70C91" w:rsidRPr="00AB4703" w:rsidRDefault="007B3472" w:rsidP="00232985">
            <w:pPr>
              <w:ind w:left="-30"/>
              <w:jc w:val="center"/>
              <w:rPr>
                <w:rFonts w:ascii="Roboto" w:hAnsi="Roboto"/>
              </w:rPr>
            </w:pPr>
            <w:r w:rsidRPr="00AB4703">
              <w:rPr>
                <w:rFonts w:ascii="Roboto" w:hAnsi="Roboto"/>
              </w:rPr>
              <w:t>San José CFIA</w:t>
            </w:r>
          </w:p>
        </w:tc>
        <w:tc>
          <w:tcPr>
            <w:tcW w:w="0" w:type="auto"/>
            <w:tcMar>
              <w:top w:w="40" w:type="dxa"/>
              <w:left w:w="40" w:type="dxa"/>
              <w:bottom w:w="40" w:type="dxa"/>
              <w:right w:w="40" w:type="dxa"/>
            </w:tcMar>
            <w:vAlign w:val="center"/>
          </w:tcPr>
          <w:p w14:paraId="63BC31EE" w14:textId="77777777" w:rsidR="00E70C91" w:rsidRPr="00AB4703" w:rsidRDefault="007B3472" w:rsidP="00232985">
            <w:pPr>
              <w:ind w:left="-30"/>
              <w:jc w:val="center"/>
              <w:rPr>
                <w:rFonts w:ascii="Roboto" w:hAnsi="Roboto"/>
              </w:rPr>
            </w:pPr>
            <w:r w:rsidRPr="00AB4703">
              <w:rPr>
                <w:rFonts w:ascii="Roboto" w:hAnsi="Roboto"/>
              </w:rPr>
              <w:t>23</w:t>
            </w:r>
          </w:p>
        </w:tc>
        <w:tc>
          <w:tcPr>
            <w:tcW w:w="0" w:type="auto"/>
            <w:tcMar>
              <w:top w:w="40" w:type="dxa"/>
              <w:left w:w="40" w:type="dxa"/>
              <w:bottom w:w="40" w:type="dxa"/>
              <w:right w:w="40" w:type="dxa"/>
            </w:tcMar>
            <w:vAlign w:val="center"/>
          </w:tcPr>
          <w:p w14:paraId="45D45738" w14:textId="77777777" w:rsidR="00E70C91" w:rsidRPr="00AB4703" w:rsidRDefault="007B3472" w:rsidP="00232985">
            <w:pPr>
              <w:ind w:left="-30"/>
              <w:jc w:val="center"/>
              <w:rPr>
                <w:rFonts w:ascii="Roboto" w:hAnsi="Roboto"/>
              </w:rPr>
            </w:pPr>
            <w:r w:rsidRPr="00AB4703">
              <w:rPr>
                <w:rFonts w:ascii="Roboto" w:hAnsi="Roboto"/>
              </w:rPr>
              <w:t>14</w:t>
            </w:r>
          </w:p>
        </w:tc>
        <w:tc>
          <w:tcPr>
            <w:tcW w:w="0" w:type="auto"/>
            <w:tcMar>
              <w:top w:w="40" w:type="dxa"/>
              <w:left w:w="40" w:type="dxa"/>
              <w:bottom w:w="40" w:type="dxa"/>
              <w:right w:w="40" w:type="dxa"/>
            </w:tcMar>
            <w:vAlign w:val="center"/>
          </w:tcPr>
          <w:p w14:paraId="7E22DE6D" w14:textId="77777777" w:rsidR="00E70C91" w:rsidRPr="00AB4703" w:rsidRDefault="007B3472" w:rsidP="00232985">
            <w:pPr>
              <w:ind w:left="-30"/>
              <w:jc w:val="center"/>
              <w:rPr>
                <w:rFonts w:ascii="Roboto" w:hAnsi="Roboto"/>
              </w:rPr>
            </w:pPr>
            <w:r w:rsidRPr="00AB4703">
              <w:rPr>
                <w:rFonts w:ascii="Roboto" w:hAnsi="Roboto"/>
              </w:rPr>
              <w:t>9</w:t>
            </w:r>
          </w:p>
        </w:tc>
        <w:tc>
          <w:tcPr>
            <w:tcW w:w="0" w:type="auto"/>
            <w:tcMar>
              <w:top w:w="40" w:type="dxa"/>
              <w:left w:w="40" w:type="dxa"/>
              <w:bottom w:w="40" w:type="dxa"/>
              <w:right w:w="40" w:type="dxa"/>
            </w:tcMar>
            <w:vAlign w:val="center"/>
          </w:tcPr>
          <w:p w14:paraId="1ABBE8B2" w14:textId="77777777" w:rsidR="00E70C91" w:rsidRPr="00AB4703" w:rsidRDefault="007B3472" w:rsidP="00232985">
            <w:pPr>
              <w:ind w:left="-30"/>
              <w:jc w:val="center"/>
              <w:rPr>
                <w:rFonts w:ascii="Roboto" w:hAnsi="Roboto"/>
              </w:rPr>
            </w:pPr>
            <w:r w:rsidRPr="00AB4703">
              <w:rPr>
                <w:rFonts w:ascii="Roboto" w:hAnsi="Roboto"/>
              </w:rPr>
              <w:t>21</w:t>
            </w:r>
          </w:p>
        </w:tc>
        <w:tc>
          <w:tcPr>
            <w:tcW w:w="0" w:type="auto"/>
            <w:tcMar>
              <w:top w:w="40" w:type="dxa"/>
              <w:left w:w="40" w:type="dxa"/>
              <w:bottom w:w="40" w:type="dxa"/>
              <w:right w:w="40" w:type="dxa"/>
            </w:tcMar>
            <w:vAlign w:val="center"/>
          </w:tcPr>
          <w:p w14:paraId="35DABA20"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23231FB7" w14:textId="77777777" w:rsidR="00E70C91" w:rsidRPr="00AB4703" w:rsidRDefault="007B3472" w:rsidP="00232985">
            <w:pPr>
              <w:ind w:left="-30"/>
              <w:jc w:val="center"/>
              <w:rPr>
                <w:rFonts w:ascii="Roboto" w:hAnsi="Roboto"/>
              </w:rPr>
            </w:pPr>
            <w:r w:rsidRPr="00AB4703">
              <w:rPr>
                <w:rFonts w:ascii="Roboto" w:hAnsi="Roboto"/>
              </w:rPr>
              <w:t>18</w:t>
            </w:r>
          </w:p>
        </w:tc>
      </w:tr>
      <w:tr w:rsidR="00E70C91" w:rsidRPr="00AB4703" w14:paraId="5272BF05" w14:textId="77777777" w:rsidTr="004E3C37">
        <w:trPr>
          <w:jc w:val="center"/>
        </w:trPr>
        <w:tc>
          <w:tcPr>
            <w:tcW w:w="0" w:type="auto"/>
            <w:tcMar>
              <w:top w:w="40" w:type="dxa"/>
              <w:left w:w="40" w:type="dxa"/>
              <w:bottom w:w="40" w:type="dxa"/>
              <w:right w:w="40" w:type="dxa"/>
            </w:tcMar>
            <w:vAlign w:val="center"/>
          </w:tcPr>
          <w:p w14:paraId="1405D4F8" w14:textId="77777777" w:rsidR="00E70C91" w:rsidRPr="00AB4703" w:rsidRDefault="007B3472" w:rsidP="00232985">
            <w:pPr>
              <w:ind w:left="-30"/>
              <w:jc w:val="center"/>
              <w:rPr>
                <w:rFonts w:ascii="Roboto" w:hAnsi="Roboto"/>
              </w:rPr>
            </w:pPr>
            <w:r w:rsidRPr="00AB4703">
              <w:rPr>
                <w:rFonts w:ascii="Roboto" w:hAnsi="Roboto"/>
              </w:rPr>
              <w:t>Pérez Zeledón</w:t>
            </w:r>
          </w:p>
        </w:tc>
        <w:tc>
          <w:tcPr>
            <w:tcW w:w="0" w:type="auto"/>
            <w:tcMar>
              <w:top w:w="40" w:type="dxa"/>
              <w:left w:w="40" w:type="dxa"/>
              <w:bottom w:w="40" w:type="dxa"/>
              <w:right w:w="40" w:type="dxa"/>
            </w:tcMar>
            <w:vAlign w:val="center"/>
          </w:tcPr>
          <w:p w14:paraId="3EC7F8A6" w14:textId="77777777" w:rsidR="00E70C91" w:rsidRPr="00AB4703" w:rsidRDefault="007B3472" w:rsidP="00232985">
            <w:pPr>
              <w:ind w:left="-30"/>
              <w:jc w:val="center"/>
              <w:rPr>
                <w:rFonts w:ascii="Roboto" w:hAnsi="Roboto"/>
              </w:rPr>
            </w:pPr>
            <w:r w:rsidRPr="00AB4703">
              <w:rPr>
                <w:rFonts w:ascii="Roboto" w:hAnsi="Roboto"/>
              </w:rPr>
              <w:t>14</w:t>
            </w:r>
          </w:p>
        </w:tc>
        <w:tc>
          <w:tcPr>
            <w:tcW w:w="0" w:type="auto"/>
            <w:tcMar>
              <w:top w:w="40" w:type="dxa"/>
              <w:left w:w="40" w:type="dxa"/>
              <w:bottom w:w="40" w:type="dxa"/>
              <w:right w:w="40" w:type="dxa"/>
            </w:tcMar>
            <w:vAlign w:val="center"/>
          </w:tcPr>
          <w:p w14:paraId="189AC7E2" w14:textId="77777777" w:rsidR="00E70C91" w:rsidRPr="00AB4703" w:rsidRDefault="007B3472" w:rsidP="00232985">
            <w:pPr>
              <w:ind w:left="-30"/>
              <w:jc w:val="center"/>
              <w:rPr>
                <w:rFonts w:ascii="Roboto" w:hAnsi="Roboto"/>
              </w:rPr>
            </w:pPr>
            <w:r w:rsidRPr="00AB4703">
              <w:rPr>
                <w:rFonts w:ascii="Roboto" w:hAnsi="Roboto"/>
              </w:rPr>
              <w:t>9</w:t>
            </w:r>
          </w:p>
        </w:tc>
        <w:tc>
          <w:tcPr>
            <w:tcW w:w="0" w:type="auto"/>
            <w:tcMar>
              <w:top w:w="40" w:type="dxa"/>
              <w:left w:w="40" w:type="dxa"/>
              <w:bottom w:w="40" w:type="dxa"/>
              <w:right w:w="40" w:type="dxa"/>
            </w:tcMar>
            <w:vAlign w:val="center"/>
          </w:tcPr>
          <w:p w14:paraId="04F2D8D6"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737531E7"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7208528B" w14:textId="77777777" w:rsidR="00E70C91" w:rsidRPr="00AB4703" w:rsidRDefault="007B3472" w:rsidP="00232985">
            <w:pPr>
              <w:ind w:left="-30"/>
              <w:jc w:val="center"/>
              <w:rPr>
                <w:rFonts w:ascii="Roboto" w:hAnsi="Roboto"/>
              </w:rPr>
            </w:pPr>
            <w:r w:rsidRPr="00AB4703">
              <w:rPr>
                <w:rFonts w:ascii="Roboto" w:hAnsi="Roboto"/>
              </w:rPr>
              <w:t>14</w:t>
            </w:r>
          </w:p>
        </w:tc>
        <w:tc>
          <w:tcPr>
            <w:tcW w:w="0" w:type="auto"/>
            <w:tcMar>
              <w:top w:w="40" w:type="dxa"/>
              <w:left w:w="40" w:type="dxa"/>
              <w:bottom w:w="40" w:type="dxa"/>
              <w:right w:w="40" w:type="dxa"/>
            </w:tcMar>
            <w:vAlign w:val="center"/>
          </w:tcPr>
          <w:p w14:paraId="4453806D" w14:textId="77777777" w:rsidR="00E70C91" w:rsidRPr="00AB4703" w:rsidRDefault="007B3472" w:rsidP="00232985">
            <w:pPr>
              <w:ind w:left="-30"/>
              <w:jc w:val="center"/>
              <w:rPr>
                <w:rFonts w:ascii="Roboto" w:hAnsi="Roboto"/>
              </w:rPr>
            </w:pPr>
            <w:r w:rsidRPr="00AB4703">
              <w:rPr>
                <w:rFonts w:ascii="Roboto" w:hAnsi="Roboto"/>
              </w:rPr>
              <w:t>6</w:t>
            </w:r>
          </w:p>
        </w:tc>
      </w:tr>
      <w:tr w:rsidR="00E70C91" w:rsidRPr="00AB4703" w14:paraId="659F2FAE" w14:textId="77777777" w:rsidTr="004E3C37">
        <w:trPr>
          <w:jc w:val="center"/>
        </w:trPr>
        <w:tc>
          <w:tcPr>
            <w:tcW w:w="0" w:type="auto"/>
            <w:tcMar>
              <w:top w:w="40" w:type="dxa"/>
              <w:left w:w="40" w:type="dxa"/>
              <w:bottom w:w="40" w:type="dxa"/>
              <w:right w:w="40" w:type="dxa"/>
            </w:tcMar>
            <w:vAlign w:val="center"/>
          </w:tcPr>
          <w:p w14:paraId="17171276" w14:textId="77777777" w:rsidR="00E70C91" w:rsidRPr="00AB4703" w:rsidRDefault="007B3472" w:rsidP="00232985">
            <w:pPr>
              <w:ind w:left="-30"/>
              <w:jc w:val="center"/>
              <w:rPr>
                <w:rFonts w:ascii="Roboto" w:hAnsi="Roboto"/>
              </w:rPr>
            </w:pPr>
            <w:r w:rsidRPr="00AB4703">
              <w:rPr>
                <w:rFonts w:ascii="Roboto" w:hAnsi="Roboto"/>
              </w:rPr>
              <w:t>Talamanca</w:t>
            </w:r>
          </w:p>
        </w:tc>
        <w:tc>
          <w:tcPr>
            <w:tcW w:w="0" w:type="auto"/>
            <w:tcMar>
              <w:top w:w="40" w:type="dxa"/>
              <w:left w:w="40" w:type="dxa"/>
              <w:bottom w:w="40" w:type="dxa"/>
              <w:right w:w="40" w:type="dxa"/>
            </w:tcMar>
            <w:vAlign w:val="center"/>
          </w:tcPr>
          <w:p w14:paraId="6B2C0511" w14:textId="77777777" w:rsidR="00E70C91" w:rsidRPr="00AB4703" w:rsidRDefault="007B3472" w:rsidP="00232985">
            <w:pPr>
              <w:ind w:left="-30"/>
              <w:jc w:val="center"/>
              <w:rPr>
                <w:rFonts w:ascii="Roboto" w:hAnsi="Roboto"/>
              </w:rPr>
            </w:pPr>
            <w:r w:rsidRPr="00AB4703">
              <w:rPr>
                <w:rFonts w:ascii="Roboto" w:hAnsi="Roboto"/>
              </w:rPr>
              <w:t>18</w:t>
            </w:r>
          </w:p>
        </w:tc>
        <w:tc>
          <w:tcPr>
            <w:tcW w:w="0" w:type="auto"/>
            <w:tcMar>
              <w:top w:w="40" w:type="dxa"/>
              <w:left w:w="40" w:type="dxa"/>
              <w:bottom w:w="40" w:type="dxa"/>
              <w:right w:w="40" w:type="dxa"/>
            </w:tcMar>
            <w:vAlign w:val="center"/>
          </w:tcPr>
          <w:p w14:paraId="12CB52F7" w14:textId="77777777" w:rsidR="00E70C91" w:rsidRPr="00AB4703" w:rsidRDefault="007B3472" w:rsidP="00232985">
            <w:pPr>
              <w:ind w:left="-30"/>
              <w:jc w:val="center"/>
              <w:rPr>
                <w:rFonts w:ascii="Roboto" w:hAnsi="Roboto"/>
              </w:rPr>
            </w:pPr>
            <w:r w:rsidRPr="00AB4703">
              <w:rPr>
                <w:rFonts w:ascii="Roboto" w:hAnsi="Roboto"/>
              </w:rPr>
              <w:t>11</w:t>
            </w:r>
          </w:p>
        </w:tc>
        <w:tc>
          <w:tcPr>
            <w:tcW w:w="0" w:type="auto"/>
            <w:tcMar>
              <w:top w:w="40" w:type="dxa"/>
              <w:left w:w="40" w:type="dxa"/>
              <w:bottom w:w="40" w:type="dxa"/>
              <w:right w:w="40" w:type="dxa"/>
            </w:tcMar>
            <w:vAlign w:val="center"/>
          </w:tcPr>
          <w:p w14:paraId="1D3A95E4" w14:textId="77777777" w:rsidR="00E70C91" w:rsidRPr="00AB4703" w:rsidRDefault="007B3472" w:rsidP="00232985">
            <w:pPr>
              <w:ind w:left="-30"/>
              <w:jc w:val="center"/>
              <w:rPr>
                <w:rFonts w:ascii="Roboto" w:hAnsi="Roboto"/>
              </w:rPr>
            </w:pPr>
            <w:r w:rsidRPr="00AB4703">
              <w:rPr>
                <w:rFonts w:ascii="Roboto" w:hAnsi="Roboto"/>
              </w:rPr>
              <w:t>7</w:t>
            </w:r>
          </w:p>
        </w:tc>
        <w:tc>
          <w:tcPr>
            <w:tcW w:w="0" w:type="auto"/>
            <w:tcMar>
              <w:top w:w="40" w:type="dxa"/>
              <w:left w:w="40" w:type="dxa"/>
              <w:bottom w:w="40" w:type="dxa"/>
              <w:right w:w="40" w:type="dxa"/>
            </w:tcMar>
            <w:vAlign w:val="center"/>
          </w:tcPr>
          <w:p w14:paraId="6B94FC3B"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4D9D4A4F" w14:textId="77777777" w:rsidR="00E70C91" w:rsidRPr="00AB4703" w:rsidRDefault="007B3472" w:rsidP="00232985">
            <w:pPr>
              <w:ind w:left="-30"/>
              <w:jc w:val="center"/>
              <w:rPr>
                <w:rFonts w:ascii="Roboto" w:hAnsi="Roboto"/>
              </w:rPr>
            </w:pPr>
            <w:r w:rsidRPr="00AB4703">
              <w:rPr>
                <w:rFonts w:ascii="Roboto" w:hAnsi="Roboto"/>
              </w:rPr>
              <w:t>18</w:t>
            </w:r>
          </w:p>
        </w:tc>
        <w:tc>
          <w:tcPr>
            <w:tcW w:w="0" w:type="auto"/>
            <w:tcMar>
              <w:top w:w="40" w:type="dxa"/>
              <w:left w:w="40" w:type="dxa"/>
              <w:bottom w:w="40" w:type="dxa"/>
              <w:right w:w="40" w:type="dxa"/>
            </w:tcMar>
            <w:vAlign w:val="center"/>
          </w:tcPr>
          <w:p w14:paraId="2638A1AD" w14:textId="77777777" w:rsidR="00E70C91" w:rsidRPr="00AB4703" w:rsidRDefault="007B3472" w:rsidP="00232985">
            <w:pPr>
              <w:ind w:left="-30"/>
              <w:jc w:val="center"/>
              <w:rPr>
                <w:rFonts w:ascii="Roboto" w:hAnsi="Roboto"/>
              </w:rPr>
            </w:pPr>
            <w:r w:rsidRPr="00AB4703">
              <w:rPr>
                <w:rFonts w:ascii="Roboto" w:hAnsi="Roboto"/>
              </w:rPr>
              <w:t>8</w:t>
            </w:r>
          </w:p>
        </w:tc>
      </w:tr>
      <w:tr w:rsidR="00E70C91" w:rsidRPr="00AB4703" w14:paraId="279D2A18" w14:textId="77777777" w:rsidTr="004E3C37">
        <w:trPr>
          <w:jc w:val="center"/>
        </w:trPr>
        <w:tc>
          <w:tcPr>
            <w:tcW w:w="0" w:type="auto"/>
            <w:tcMar>
              <w:top w:w="40" w:type="dxa"/>
              <w:left w:w="40" w:type="dxa"/>
              <w:bottom w:w="40" w:type="dxa"/>
              <w:right w:w="40" w:type="dxa"/>
            </w:tcMar>
            <w:vAlign w:val="center"/>
          </w:tcPr>
          <w:p w14:paraId="26F50B24" w14:textId="77777777" w:rsidR="00E70C91" w:rsidRPr="00AB4703" w:rsidRDefault="007B3472" w:rsidP="00232985">
            <w:pPr>
              <w:ind w:left="-30"/>
              <w:jc w:val="center"/>
              <w:rPr>
                <w:rFonts w:ascii="Roboto" w:hAnsi="Roboto"/>
              </w:rPr>
            </w:pPr>
            <w:r w:rsidRPr="00AB4703">
              <w:rPr>
                <w:rFonts w:ascii="Roboto" w:hAnsi="Roboto"/>
              </w:rPr>
              <w:t>Devolución</w:t>
            </w:r>
          </w:p>
        </w:tc>
        <w:tc>
          <w:tcPr>
            <w:tcW w:w="0" w:type="auto"/>
            <w:tcMar>
              <w:top w:w="40" w:type="dxa"/>
              <w:left w:w="40" w:type="dxa"/>
              <w:bottom w:w="40" w:type="dxa"/>
              <w:right w:w="40" w:type="dxa"/>
            </w:tcMar>
            <w:vAlign w:val="center"/>
          </w:tcPr>
          <w:p w14:paraId="21B93142" w14:textId="77777777" w:rsidR="00E70C91" w:rsidRPr="00AB4703" w:rsidRDefault="007B3472" w:rsidP="00232985">
            <w:pPr>
              <w:ind w:left="-30"/>
              <w:jc w:val="center"/>
              <w:rPr>
                <w:rFonts w:ascii="Roboto" w:hAnsi="Roboto"/>
              </w:rPr>
            </w:pPr>
            <w:r w:rsidRPr="00AB4703">
              <w:rPr>
                <w:rFonts w:ascii="Roboto" w:hAnsi="Roboto"/>
              </w:rPr>
              <w:t>19</w:t>
            </w:r>
          </w:p>
        </w:tc>
        <w:tc>
          <w:tcPr>
            <w:tcW w:w="0" w:type="auto"/>
            <w:tcMar>
              <w:top w:w="40" w:type="dxa"/>
              <w:left w:w="40" w:type="dxa"/>
              <w:bottom w:w="40" w:type="dxa"/>
              <w:right w:w="40" w:type="dxa"/>
            </w:tcMar>
            <w:vAlign w:val="center"/>
          </w:tcPr>
          <w:p w14:paraId="58A367E6" w14:textId="77777777" w:rsidR="00E70C91" w:rsidRPr="00AB4703" w:rsidRDefault="007B3472" w:rsidP="00232985">
            <w:pPr>
              <w:ind w:left="-30"/>
              <w:jc w:val="center"/>
              <w:rPr>
                <w:rFonts w:ascii="Roboto" w:hAnsi="Roboto"/>
              </w:rPr>
            </w:pPr>
            <w:r w:rsidRPr="00AB4703">
              <w:rPr>
                <w:rFonts w:ascii="Roboto" w:hAnsi="Roboto"/>
              </w:rPr>
              <w:t>12</w:t>
            </w:r>
          </w:p>
        </w:tc>
        <w:tc>
          <w:tcPr>
            <w:tcW w:w="0" w:type="auto"/>
            <w:tcMar>
              <w:top w:w="40" w:type="dxa"/>
              <w:left w:w="40" w:type="dxa"/>
              <w:bottom w:w="40" w:type="dxa"/>
              <w:right w:w="40" w:type="dxa"/>
            </w:tcMar>
            <w:vAlign w:val="center"/>
          </w:tcPr>
          <w:p w14:paraId="0FD5C1DE" w14:textId="77777777" w:rsidR="00E70C91" w:rsidRPr="00AB4703" w:rsidRDefault="007B3472" w:rsidP="00232985">
            <w:pPr>
              <w:ind w:left="-30"/>
              <w:jc w:val="center"/>
              <w:rPr>
                <w:rFonts w:ascii="Roboto" w:hAnsi="Roboto"/>
              </w:rPr>
            </w:pPr>
            <w:r w:rsidRPr="00AB4703">
              <w:rPr>
                <w:rFonts w:ascii="Roboto" w:hAnsi="Roboto"/>
              </w:rPr>
              <w:t>7</w:t>
            </w:r>
          </w:p>
        </w:tc>
        <w:tc>
          <w:tcPr>
            <w:tcW w:w="0" w:type="auto"/>
            <w:tcMar>
              <w:top w:w="40" w:type="dxa"/>
              <w:left w:w="40" w:type="dxa"/>
              <w:bottom w:w="40" w:type="dxa"/>
              <w:right w:w="40" w:type="dxa"/>
            </w:tcMar>
            <w:vAlign w:val="center"/>
          </w:tcPr>
          <w:p w14:paraId="167B16ED" w14:textId="77777777" w:rsidR="00E70C91" w:rsidRPr="00AB4703" w:rsidRDefault="007B3472" w:rsidP="00232985">
            <w:pPr>
              <w:ind w:left="-30"/>
              <w:jc w:val="center"/>
              <w:rPr>
                <w:rFonts w:ascii="Roboto" w:hAnsi="Roboto"/>
              </w:rPr>
            </w:pPr>
            <w:r w:rsidRPr="00AB4703">
              <w:rPr>
                <w:rFonts w:ascii="Roboto" w:hAnsi="Roboto"/>
              </w:rPr>
              <w:t>17</w:t>
            </w:r>
          </w:p>
        </w:tc>
        <w:tc>
          <w:tcPr>
            <w:tcW w:w="0" w:type="auto"/>
            <w:tcMar>
              <w:top w:w="40" w:type="dxa"/>
              <w:left w:w="40" w:type="dxa"/>
              <w:bottom w:w="40" w:type="dxa"/>
              <w:right w:w="40" w:type="dxa"/>
            </w:tcMar>
            <w:vAlign w:val="center"/>
          </w:tcPr>
          <w:p w14:paraId="0B2B3B32"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148AB061" w14:textId="77777777" w:rsidR="00E70C91" w:rsidRPr="00AB4703" w:rsidRDefault="007B3472" w:rsidP="00232985">
            <w:pPr>
              <w:ind w:left="-30"/>
              <w:jc w:val="center"/>
              <w:rPr>
                <w:rFonts w:ascii="Roboto" w:hAnsi="Roboto"/>
              </w:rPr>
            </w:pPr>
            <w:r w:rsidRPr="00AB4703">
              <w:rPr>
                <w:rFonts w:ascii="Roboto" w:hAnsi="Roboto"/>
              </w:rPr>
              <w:t>11</w:t>
            </w:r>
          </w:p>
        </w:tc>
      </w:tr>
      <w:tr w:rsidR="00E70C91" w:rsidRPr="00AB4703" w14:paraId="558FA068" w14:textId="77777777" w:rsidTr="004E3C37">
        <w:trPr>
          <w:jc w:val="center"/>
        </w:trPr>
        <w:tc>
          <w:tcPr>
            <w:tcW w:w="0" w:type="auto"/>
            <w:shd w:val="clear" w:color="auto" w:fill="E7E6E6" w:themeFill="background2"/>
            <w:tcMar>
              <w:top w:w="40" w:type="dxa"/>
              <w:left w:w="40" w:type="dxa"/>
              <w:bottom w:w="40" w:type="dxa"/>
              <w:right w:w="40" w:type="dxa"/>
            </w:tcMar>
            <w:vAlign w:val="center"/>
          </w:tcPr>
          <w:p w14:paraId="53649EAE" w14:textId="77777777" w:rsidR="00E70C91" w:rsidRPr="00AB4703" w:rsidRDefault="007B3472" w:rsidP="00232985">
            <w:pPr>
              <w:ind w:left="-30"/>
              <w:jc w:val="center"/>
              <w:rPr>
                <w:rFonts w:ascii="Roboto" w:hAnsi="Roboto"/>
              </w:rPr>
            </w:pPr>
            <w:r w:rsidRPr="00AB4703">
              <w:rPr>
                <w:rFonts w:ascii="Roboto" w:hAnsi="Roboto"/>
                <w:b/>
              </w:rPr>
              <w:t>TOTALES</w:t>
            </w:r>
          </w:p>
        </w:tc>
        <w:tc>
          <w:tcPr>
            <w:tcW w:w="0" w:type="auto"/>
            <w:shd w:val="clear" w:color="auto" w:fill="E7E6E6" w:themeFill="background2"/>
            <w:tcMar>
              <w:top w:w="40" w:type="dxa"/>
              <w:left w:w="40" w:type="dxa"/>
              <w:bottom w:w="40" w:type="dxa"/>
              <w:right w:w="40" w:type="dxa"/>
            </w:tcMar>
            <w:vAlign w:val="center"/>
          </w:tcPr>
          <w:p w14:paraId="56284962" w14:textId="77777777" w:rsidR="00E70C91" w:rsidRPr="00AB4703" w:rsidRDefault="007B3472" w:rsidP="00232985">
            <w:pPr>
              <w:ind w:left="-30"/>
              <w:jc w:val="center"/>
              <w:rPr>
                <w:rFonts w:ascii="Roboto" w:hAnsi="Roboto"/>
              </w:rPr>
            </w:pPr>
            <w:r w:rsidRPr="00AB4703">
              <w:rPr>
                <w:rFonts w:ascii="Roboto" w:hAnsi="Roboto"/>
                <w:b/>
              </w:rPr>
              <w:t>108</w:t>
            </w:r>
          </w:p>
        </w:tc>
        <w:tc>
          <w:tcPr>
            <w:tcW w:w="0" w:type="auto"/>
            <w:shd w:val="clear" w:color="auto" w:fill="E7E6E6" w:themeFill="background2"/>
            <w:tcMar>
              <w:top w:w="40" w:type="dxa"/>
              <w:left w:w="40" w:type="dxa"/>
              <w:bottom w:w="40" w:type="dxa"/>
              <w:right w:w="40" w:type="dxa"/>
            </w:tcMar>
            <w:vAlign w:val="center"/>
          </w:tcPr>
          <w:p w14:paraId="62941C13" w14:textId="77777777" w:rsidR="00E70C91" w:rsidRPr="00AB4703" w:rsidRDefault="007B3472" w:rsidP="00232985">
            <w:pPr>
              <w:ind w:left="-30"/>
              <w:jc w:val="center"/>
              <w:rPr>
                <w:rFonts w:ascii="Roboto" w:hAnsi="Roboto"/>
              </w:rPr>
            </w:pPr>
            <w:r w:rsidRPr="00AB4703">
              <w:rPr>
                <w:rFonts w:ascii="Roboto" w:hAnsi="Roboto"/>
                <w:b/>
              </w:rPr>
              <w:t>60</w:t>
            </w:r>
          </w:p>
        </w:tc>
        <w:tc>
          <w:tcPr>
            <w:tcW w:w="0" w:type="auto"/>
            <w:shd w:val="clear" w:color="auto" w:fill="E7E6E6" w:themeFill="background2"/>
            <w:tcMar>
              <w:top w:w="40" w:type="dxa"/>
              <w:left w:w="40" w:type="dxa"/>
              <w:bottom w:w="40" w:type="dxa"/>
              <w:right w:w="40" w:type="dxa"/>
            </w:tcMar>
            <w:vAlign w:val="center"/>
          </w:tcPr>
          <w:p w14:paraId="6705FF2F" w14:textId="77777777" w:rsidR="00E70C91" w:rsidRPr="00AB4703" w:rsidRDefault="007B3472" w:rsidP="00232985">
            <w:pPr>
              <w:ind w:left="-30"/>
              <w:jc w:val="center"/>
              <w:rPr>
                <w:rFonts w:ascii="Roboto" w:hAnsi="Roboto"/>
              </w:rPr>
            </w:pPr>
            <w:r w:rsidRPr="00AB4703">
              <w:rPr>
                <w:rFonts w:ascii="Roboto" w:hAnsi="Roboto"/>
                <w:b/>
              </w:rPr>
              <w:t>48</w:t>
            </w:r>
          </w:p>
        </w:tc>
        <w:tc>
          <w:tcPr>
            <w:tcW w:w="0" w:type="auto"/>
            <w:shd w:val="clear" w:color="auto" w:fill="E7E6E6" w:themeFill="background2"/>
            <w:tcMar>
              <w:top w:w="40" w:type="dxa"/>
              <w:left w:w="40" w:type="dxa"/>
              <w:bottom w:w="40" w:type="dxa"/>
              <w:right w:w="40" w:type="dxa"/>
            </w:tcMar>
            <w:vAlign w:val="center"/>
          </w:tcPr>
          <w:p w14:paraId="6C1B98B2" w14:textId="77777777" w:rsidR="00E70C91" w:rsidRPr="00AB4703" w:rsidRDefault="007B3472" w:rsidP="00232985">
            <w:pPr>
              <w:ind w:left="-30"/>
              <w:jc w:val="center"/>
              <w:rPr>
                <w:rFonts w:ascii="Roboto" w:hAnsi="Roboto"/>
              </w:rPr>
            </w:pPr>
            <w:r w:rsidRPr="00AB4703">
              <w:rPr>
                <w:rFonts w:ascii="Roboto" w:hAnsi="Roboto"/>
                <w:b/>
              </w:rPr>
              <w:t>58</w:t>
            </w:r>
          </w:p>
        </w:tc>
        <w:tc>
          <w:tcPr>
            <w:tcW w:w="0" w:type="auto"/>
            <w:shd w:val="clear" w:color="auto" w:fill="E7E6E6" w:themeFill="background2"/>
            <w:tcMar>
              <w:top w:w="40" w:type="dxa"/>
              <w:left w:w="40" w:type="dxa"/>
              <w:bottom w:w="40" w:type="dxa"/>
              <w:right w:w="40" w:type="dxa"/>
            </w:tcMar>
            <w:vAlign w:val="center"/>
          </w:tcPr>
          <w:p w14:paraId="79BDD0B5" w14:textId="77777777" w:rsidR="00E70C91" w:rsidRPr="00AB4703" w:rsidRDefault="007B3472" w:rsidP="00232985">
            <w:pPr>
              <w:ind w:left="-30"/>
              <w:jc w:val="center"/>
              <w:rPr>
                <w:rFonts w:ascii="Roboto" w:hAnsi="Roboto"/>
              </w:rPr>
            </w:pPr>
            <w:r w:rsidRPr="00AB4703">
              <w:rPr>
                <w:rFonts w:ascii="Roboto" w:hAnsi="Roboto"/>
                <w:b/>
              </w:rPr>
              <w:t>50</w:t>
            </w:r>
          </w:p>
        </w:tc>
        <w:tc>
          <w:tcPr>
            <w:tcW w:w="0" w:type="auto"/>
            <w:shd w:val="clear" w:color="auto" w:fill="E7E6E6" w:themeFill="background2"/>
            <w:tcMar>
              <w:top w:w="40" w:type="dxa"/>
              <w:left w:w="40" w:type="dxa"/>
              <w:bottom w:w="40" w:type="dxa"/>
              <w:right w:w="40" w:type="dxa"/>
            </w:tcMar>
            <w:vAlign w:val="center"/>
          </w:tcPr>
          <w:p w14:paraId="01FCAD43" w14:textId="77777777" w:rsidR="00E70C91" w:rsidRPr="00AB4703" w:rsidRDefault="007B3472" w:rsidP="00232985">
            <w:pPr>
              <w:ind w:left="-30"/>
              <w:jc w:val="center"/>
              <w:rPr>
                <w:rFonts w:ascii="Roboto" w:hAnsi="Roboto"/>
              </w:rPr>
            </w:pPr>
            <w:r w:rsidRPr="00AB4703">
              <w:rPr>
                <w:rFonts w:ascii="Roboto" w:hAnsi="Roboto"/>
                <w:b/>
              </w:rPr>
              <w:t>64</w:t>
            </w:r>
          </w:p>
        </w:tc>
      </w:tr>
    </w:tbl>
    <w:p w14:paraId="0209910D" w14:textId="77777777" w:rsidR="00E70C91" w:rsidRPr="00AB4703" w:rsidRDefault="007B3472">
      <w:pPr>
        <w:spacing w:line="360" w:lineRule="auto"/>
        <w:ind w:left="-30"/>
        <w:jc w:val="both"/>
        <w:rPr>
          <w:rFonts w:ascii="Roboto" w:hAnsi="Roboto"/>
        </w:rPr>
      </w:pPr>
      <w:r w:rsidRPr="00AB4703">
        <w:rPr>
          <w:rFonts w:ascii="Roboto" w:hAnsi="Roboto"/>
        </w:rPr>
        <w:t xml:space="preserve"> </w:t>
      </w:r>
    </w:p>
    <w:p w14:paraId="440E4CFB" w14:textId="2DCAB074" w:rsidR="00E70C91" w:rsidRPr="00AB4703" w:rsidRDefault="007B3472">
      <w:pPr>
        <w:spacing w:line="360" w:lineRule="auto"/>
        <w:ind w:left="-30"/>
        <w:jc w:val="both"/>
        <w:rPr>
          <w:rFonts w:ascii="Roboto" w:hAnsi="Roboto"/>
        </w:rPr>
      </w:pPr>
      <w:r w:rsidRPr="00AB4703">
        <w:rPr>
          <w:rFonts w:ascii="Roboto" w:hAnsi="Roboto"/>
        </w:rPr>
        <w:t xml:space="preserve"> </w:t>
      </w:r>
    </w:p>
    <w:p w14:paraId="73AC07EF" w14:textId="3AF84654" w:rsidR="00E70C91" w:rsidRPr="00AB4703" w:rsidRDefault="007B3472">
      <w:pPr>
        <w:ind w:left="-30"/>
        <w:jc w:val="both"/>
        <w:rPr>
          <w:rFonts w:ascii="Roboto" w:hAnsi="Roboto"/>
        </w:rPr>
      </w:pPr>
      <w:r w:rsidRPr="00AB4703">
        <w:rPr>
          <w:rFonts w:ascii="Roboto" w:hAnsi="Roboto"/>
          <w:b/>
          <w:sz w:val="18"/>
          <w:szCs w:val="18"/>
        </w:rPr>
        <w:t>Tabla 2 – Participantes en grupos de discusión y reuniones de construcción, según sexo y región</w:t>
      </w:r>
    </w:p>
    <w:p w14:paraId="29B948FF" w14:textId="77777777" w:rsidR="00E70C91" w:rsidRPr="00AB4703" w:rsidRDefault="007B3472">
      <w:pPr>
        <w:ind w:left="-30"/>
        <w:jc w:val="both"/>
        <w:rPr>
          <w:rFonts w:ascii="Roboto" w:hAnsi="Roboto"/>
        </w:rPr>
      </w:pPr>
      <w:r w:rsidRPr="00AB4703">
        <w:rPr>
          <w:rFonts w:ascii="Roboto" w:hAnsi="Roboto"/>
        </w:rPr>
        <w:t xml:space="preserve"> </w:t>
      </w:r>
    </w:p>
    <w:tbl>
      <w:tblPr>
        <w:tblStyle w:val="a0"/>
        <w:tblW w:w="0" w:type="auto"/>
        <w:tblInd w:w="4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082"/>
        <w:gridCol w:w="1384"/>
        <w:gridCol w:w="270"/>
        <w:gridCol w:w="270"/>
        <w:gridCol w:w="1486"/>
        <w:gridCol w:w="1425"/>
        <w:gridCol w:w="1505"/>
      </w:tblGrid>
      <w:tr w:rsidR="00E70C91" w:rsidRPr="00AB4703" w14:paraId="0796391B" w14:textId="77777777" w:rsidTr="00AB4703">
        <w:tc>
          <w:tcPr>
            <w:tcW w:w="2082" w:type="dxa"/>
            <w:shd w:val="clear" w:color="auto" w:fill="5B9BD5" w:themeFill="accent1"/>
            <w:tcMar>
              <w:top w:w="40" w:type="dxa"/>
              <w:left w:w="40" w:type="dxa"/>
              <w:bottom w:w="40" w:type="dxa"/>
              <w:right w:w="40" w:type="dxa"/>
            </w:tcMar>
            <w:vAlign w:val="center"/>
          </w:tcPr>
          <w:p w14:paraId="44322B23"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Evento</w:t>
            </w:r>
          </w:p>
        </w:tc>
        <w:tc>
          <w:tcPr>
            <w:tcW w:w="1384" w:type="dxa"/>
            <w:shd w:val="clear" w:color="auto" w:fill="5B9BD5" w:themeFill="accent1"/>
            <w:tcMar>
              <w:top w:w="40" w:type="dxa"/>
              <w:left w:w="40" w:type="dxa"/>
              <w:bottom w:w="40" w:type="dxa"/>
              <w:right w:w="40" w:type="dxa"/>
            </w:tcMar>
            <w:vAlign w:val="center"/>
          </w:tcPr>
          <w:p w14:paraId="53ADC903"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Participantes</w:t>
            </w:r>
          </w:p>
        </w:tc>
        <w:tc>
          <w:tcPr>
            <w:tcW w:w="0" w:type="auto"/>
            <w:shd w:val="clear" w:color="auto" w:fill="5B9BD5" w:themeFill="accent1"/>
            <w:tcMar>
              <w:top w:w="40" w:type="dxa"/>
              <w:left w:w="40" w:type="dxa"/>
              <w:bottom w:w="40" w:type="dxa"/>
              <w:right w:w="40" w:type="dxa"/>
            </w:tcMar>
            <w:vAlign w:val="center"/>
          </w:tcPr>
          <w:p w14:paraId="4D055620"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H</w:t>
            </w:r>
          </w:p>
        </w:tc>
        <w:tc>
          <w:tcPr>
            <w:tcW w:w="0" w:type="auto"/>
            <w:shd w:val="clear" w:color="auto" w:fill="5B9BD5" w:themeFill="accent1"/>
            <w:tcMar>
              <w:top w:w="40" w:type="dxa"/>
              <w:left w:w="40" w:type="dxa"/>
              <w:bottom w:w="40" w:type="dxa"/>
              <w:right w:w="40" w:type="dxa"/>
            </w:tcMar>
            <w:vAlign w:val="center"/>
          </w:tcPr>
          <w:p w14:paraId="60C5E1E4"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M</w:t>
            </w:r>
          </w:p>
        </w:tc>
        <w:tc>
          <w:tcPr>
            <w:tcW w:w="0" w:type="auto"/>
            <w:shd w:val="clear" w:color="auto" w:fill="5B9BD5" w:themeFill="accent1"/>
            <w:tcMar>
              <w:top w:w="40" w:type="dxa"/>
              <w:left w:w="40" w:type="dxa"/>
              <w:bottom w:w="40" w:type="dxa"/>
              <w:right w:w="40" w:type="dxa"/>
            </w:tcMar>
            <w:vAlign w:val="center"/>
          </w:tcPr>
          <w:p w14:paraId="2277C09F"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Región Central</w:t>
            </w:r>
          </w:p>
        </w:tc>
        <w:tc>
          <w:tcPr>
            <w:tcW w:w="0" w:type="auto"/>
            <w:shd w:val="clear" w:color="auto" w:fill="5B9BD5" w:themeFill="accent1"/>
            <w:tcMar>
              <w:top w:w="40" w:type="dxa"/>
              <w:left w:w="40" w:type="dxa"/>
              <w:bottom w:w="40" w:type="dxa"/>
              <w:right w:w="40" w:type="dxa"/>
            </w:tcMar>
            <w:vAlign w:val="center"/>
          </w:tcPr>
          <w:p w14:paraId="6725509A"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Otras regiones</w:t>
            </w:r>
          </w:p>
        </w:tc>
        <w:tc>
          <w:tcPr>
            <w:tcW w:w="0" w:type="auto"/>
            <w:shd w:val="clear" w:color="auto" w:fill="5B9BD5" w:themeFill="accent1"/>
            <w:tcMar>
              <w:top w:w="40" w:type="dxa"/>
              <w:left w:w="40" w:type="dxa"/>
              <w:bottom w:w="40" w:type="dxa"/>
              <w:right w:w="40" w:type="dxa"/>
            </w:tcMar>
            <w:vAlign w:val="center"/>
          </w:tcPr>
          <w:p w14:paraId="1D9210AB"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Organizaciones</w:t>
            </w:r>
          </w:p>
        </w:tc>
      </w:tr>
      <w:tr w:rsidR="00E70C91" w:rsidRPr="00AB4703" w14:paraId="1F6F8008" w14:textId="77777777" w:rsidTr="00AB4703">
        <w:tc>
          <w:tcPr>
            <w:tcW w:w="2082" w:type="dxa"/>
            <w:tcMar>
              <w:top w:w="40" w:type="dxa"/>
              <w:left w:w="40" w:type="dxa"/>
              <w:bottom w:w="40" w:type="dxa"/>
              <w:right w:w="40" w:type="dxa"/>
            </w:tcMar>
            <w:vAlign w:val="center"/>
          </w:tcPr>
          <w:p w14:paraId="29197124" w14:textId="77777777" w:rsidR="00E70C91" w:rsidRPr="00AB4703" w:rsidRDefault="007B3472" w:rsidP="00232985">
            <w:pPr>
              <w:ind w:left="-30"/>
              <w:jc w:val="center"/>
              <w:rPr>
                <w:rFonts w:ascii="Roboto" w:hAnsi="Roboto"/>
              </w:rPr>
            </w:pPr>
            <w:r w:rsidRPr="00AB4703">
              <w:rPr>
                <w:rFonts w:ascii="Roboto" w:hAnsi="Roboto"/>
              </w:rPr>
              <w:t>Estudiantes</w:t>
            </w:r>
          </w:p>
        </w:tc>
        <w:tc>
          <w:tcPr>
            <w:tcW w:w="1384" w:type="dxa"/>
            <w:tcMar>
              <w:top w:w="40" w:type="dxa"/>
              <w:left w:w="40" w:type="dxa"/>
              <w:bottom w:w="40" w:type="dxa"/>
              <w:right w:w="40" w:type="dxa"/>
            </w:tcMar>
            <w:vAlign w:val="center"/>
          </w:tcPr>
          <w:p w14:paraId="50162B9F"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7D945FC7"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402B6083"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5B2247F2"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4D2EFE42"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1EDD00AC" w14:textId="77777777" w:rsidR="00E70C91" w:rsidRPr="00AB4703" w:rsidRDefault="007B3472" w:rsidP="00232985">
            <w:pPr>
              <w:ind w:left="-30"/>
              <w:jc w:val="center"/>
              <w:rPr>
                <w:rFonts w:ascii="Roboto" w:hAnsi="Roboto"/>
              </w:rPr>
            </w:pPr>
            <w:r w:rsidRPr="00AB4703">
              <w:rPr>
                <w:rFonts w:ascii="Roboto" w:hAnsi="Roboto"/>
              </w:rPr>
              <w:t>2</w:t>
            </w:r>
          </w:p>
        </w:tc>
      </w:tr>
      <w:tr w:rsidR="00E70C91" w:rsidRPr="00AB4703" w14:paraId="1C7CEC03" w14:textId="77777777" w:rsidTr="00AB4703">
        <w:tc>
          <w:tcPr>
            <w:tcW w:w="2082" w:type="dxa"/>
            <w:tcMar>
              <w:top w:w="40" w:type="dxa"/>
              <w:left w:w="40" w:type="dxa"/>
              <w:bottom w:w="40" w:type="dxa"/>
              <w:right w:w="40" w:type="dxa"/>
            </w:tcMar>
            <w:vAlign w:val="center"/>
          </w:tcPr>
          <w:p w14:paraId="138F7991" w14:textId="77777777" w:rsidR="00E70C91" w:rsidRPr="00AB4703" w:rsidRDefault="007B3472" w:rsidP="00232985">
            <w:pPr>
              <w:ind w:left="-30"/>
              <w:jc w:val="center"/>
              <w:rPr>
                <w:rFonts w:ascii="Roboto" w:hAnsi="Roboto"/>
              </w:rPr>
            </w:pPr>
            <w:r w:rsidRPr="00AB4703">
              <w:rPr>
                <w:rFonts w:ascii="Roboto" w:hAnsi="Roboto"/>
              </w:rPr>
              <w:t>Cámaras</w:t>
            </w:r>
          </w:p>
        </w:tc>
        <w:tc>
          <w:tcPr>
            <w:tcW w:w="1384" w:type="dxa"/>
            <w:tcMar>
              <w:top w:w="40" w:type="dxa"/>
              <w:left w:w="40" w:type="dxa"/>
              <w:bottom w:w="40" w:type="dxa"/>
              <w:right w:w="40" w:type="dxa"/>
            </w:tcMar>
            <w:vAlign w:val="center"/>
          </w:tcPr>
          <w:p w14:paraId="02376E2C"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238A2DD5"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070CFF6E"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18AFC82D"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2A9F1614"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341ECBCB" w14:textId="77777777" w:rsidR="00E70C91" w:rsidRPr="00AB4703" w:rsidRDefault="007B3472" w:rsidP="00232985">
            <w:pPr>
              <w:ind w:left="-30"/>
              <w:jc w:val="center"/>
              <w:rPr>
                <w:rFonts w:ascii="Roboto" w:hAnsi="Roboto"/>
              </w:rPr>
            </w:pPr>
            <w:r w:rsidRPr="00AB4703">
              <w:rPr>
                <w:rFonts w:ascii="Roboto" w:hAnsi="Roboto"/>
              </w:rPr>
              <w:t>5</w:t>
            </w:r>
          </w:p>
        </w:tc>
      </w:tr>
      <w:tr w:rsidR="00E70C91" w:rsidRPr="00AB4703" w14:paraId="2814CBB9" w14:textId="77777777" w:rsidTr="00AB4703">
        <w:tc>
          <w:tcPr>
            <w:tcW w:w="2082" w:type="dxa"/>
            <w:tcMar>
              <w:top w:w="40" w:type="dxa"/>
              <w:left w:w="40" w:type="dxa"/>
              <w:bottom w:w="40" w:type="dxa"/>
              <w:right w:w="40" w:type="dxa"/>
            </w:tcMar>
            <w:vAlign w:val="center"/>
          </w:tcPr>
          <w:p w14:paraId="7F76EA94" w14:textId="77777777" w:rsidR="00E70C91" w:rsidRPr="00AB4703" w:rsidRDefault="007B3472" w:rsidP="00232985">
            <w:pPr>
              <w:ind w:left="-30"/>
              <w:jc w:val="center"/>
              <w:rPr>
                <w:rFonts w:ascii="Roboto" w:hAnsi="Roboto"/>
              </w:rPr>
            </w:pPr>
            <w:r w:rsidRPr="00AB4703">
              <w:rPr>
                <w:rFonts w:ascii="Roboto" w:hAnsi="Roboto"/>
              </w:rPr>
              <w:t>San José UCR</w:t>
            </w:r>
          </w:p>
        </w:tc>
        <w:tc>
          <w:tcPr>
            <w:tcW w:w="1384" w:type="dxa"/>
            <w:tcMar>
              <w:top w:w="40" w:type="dxa"/>
              <w:left w:w="40" w:type="dxa"/>
              <w:bottom w:w="40" w:type="dxa"/>
              <w:right w:w="40" w:type="dxa"/>
            </w:tcMar>
            <w:vAlign w:val="center"/>
          </w:tcPr>
          <w:p w14:paraId="10123883" w14:textId="77777777" w:rsidR="00E70C91" w:rsidRPr="00AB4703" w:rsidRDefault="007B3472" w:rsidP="00232985">
            <w:pPr>
              <w:ind w:left="-30"/>
              <w:jc w:val="center"/>
              <w:rPr>
                <w:rFonts w:ascii="Roboto" w:hAnsi="Roboto"/>
              </w:rPr>
            </w:pPr>
            <w:r w:rsidRPr="00AB4703">
              <w:rPr>
                <w:rFonts w:ascii="Roboto" w:hAnsi="Roboto"/>
              </w:rPr>
              <w:t>11</w:t>
            </w:r>
          </w:p>
        </w:tc>
        <w:tc>
          <w:tcPr>
            <w:tcW w:w="0" w:type="auto"/>
            <w:tcMar>
              <w:top w:w="40" w:type="dxa"/>
              <w:left w:w="40" w:type="dxa"/>
              <w:bottom w:w="40" w:type="dxa"/>
              <w:right w:w="40" w:type="dxa"/>
            </w:tcMar>
            <w:vAlign w:val="center"/>
          </w:tcPr>
          <w:p w14:paraId="260EC019" w14:textId="77777777" w:rsidR="00E70C91" w:rsidRPr="00AB4703" w:rsidRDefault="007B3472" w:rsidP="00232985">
            <w:pPr>
              <w:ind w:left="-30"/>
              <w:jc w:val="center"/>
              <w:rPr>
                <w:rFonts w:ascii="Roboto" w:hAnsi="Roboto"/>
              </w:rPr>
            </w:pPr>
            <w:r w:rsidRPr="00AB4703">
              <w:rPr>
                <w:rFonts w:ascii="Roboto" w:hAnsi="Roboto"/>
              </w:rPr>
              <w:t>6</w:t>
            </w:r>
          </w:p>
        </w:tc>
        <w:tc>
          <w:tcPr>
            <w:tcW w:w="0" w:type="auto"/>
            <w:tcMar>
              <w:top w:w="40" w:type="dxa"/>
              <w:left w:w="40" w:type="dxa"/>
              <w:bottom w:w="40" w:type="dxa"/>
              <w:right w:w="40" w:type="dxa"/>
            </w:tcMar>
            <w:vAlign w:val="center"/>
          </w:tcPr>
          <w:p w14:paraId="1EEC5600"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6BAC0C73" w14:textId="77777777" w:rsidR="00E70C91" w:rsidRPr="00AB4703" w:rsidRDefault="007B3472" w:rsidP="00232985">
            <w:pPr>
              <w:ind w:left="-30"/>
              <w:jc w:val="center"/>
              <w:rPr>
                <w:rFonts w:ascii="Roboto" w:hAnsi="Roboto"/>
              </w:rPr>
            </w:pPr>
            <w:r w:rsidRPr="00AB4703">
              <w:rPr>
                <w:rFonts w:ascii="Roboto" w:hAnsi="Roboto"/>
              </w:rPr>
              <w:t>11</w:t>
            </w:r>
          </w:p>
        </w:tc>
        <w:tc>
          <w:tcPr>
            <w:tcW w:w="0" w:type="auto"/>
            <w:tcMar>
              <w:top w:w="40" w:type="dxa"/>
              <w:left w:w="40" w:type="dxa"/>
              <w:bottom w:w="40" w:type="dxa"/>
              <w:right w:w="40" w:type="dxa"/>
            </w:tcMar>
            <w:vAlign w:val="center"/>
          </w:tcPr>
          <w:p w14:paraId="4266786F"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70272073" w14:textId="77777777" w:rsidR="00E70C91" w:rsidRPr="00AB4703" w:rsidRDefault="007B3472" w:rsidP="00232985">
            <w:pPr>
              <w:ind w:left="-30"/>
              <w:jc w:val="center"/>
              <w:rPr>
                <w:rFonts w:ascii="Roboto" w:hAnsi="Roboto"/>
              </w:rPr>
            </w:pPr>
            <w:r w:rsidRPr="00AB4703">
              <w:rPr>
                <w:rFonts w:ascii="Roboto" w:hAnsi="Roboto"/>
              </w:rPr>
              <w:t>7</w:t>
            </w:r>
          </w:p>
        </w:tc>
      </w:tr>
      <w:tr w:rsidR="00E70C91" w:rsidRPr="00AB4703" w14:paraId="0B687500" w14:textId="77777777" w:rsidTr="00AB4703">
        <w:tc>
          <w:tcPr>
            <w:tcW w:w="2082" w:type="dxa"/>
            <w:tcMar>
              <w:top w:w="40" w:type="dxa"/>
              <w:left w:w="40" w:type="dxa"/>
              <w:bottom w:w="40" w:type="dxa"/>
              <w:right w:w="40" w:type="dxa"/>
            </w:tcMar>
            <w:vAlign w:val="center"/>
          </w:tcPr>
          <w:p w14:paraId="40D83A12" w14:textId="77777777" w:rsidR="00E70C91" w:rsidRPr="00AB4703" w:rsidRDefault="007B3472" w:rsidP="00232985">
            <w:pPr>
              <w:ind w:left="-30"/>
              <w:jc w:val="center"/>
              <w:rPr>
                <w:rFonts w:ascii="Roboto" w:hAnsi="Roboto"/>
              </w:rPr>
            </w:pPr>
            <w:r w:rsidRPr="00AB4703">
              <w:rPr>
                <w:rFonts w:ascii="Roboto" w:hAnsi="Roboto"/>
              </w:rPr>
              <w:t>San José Coronado</w:t>
            </w:r>
          </w:p>
        </w:tc>
        <w:tc>
          <w:tcPr>
            <w:tcW w:w="1384" w:type="dxa"/>
            <w:tcMar>
              <w:top w:w="40" w:type="dxa"/>
              <w:left w:w="40" w:type="dxa"/>
              <w:bottom w:w="40" w:type="dxa"/>
              <w:right w:w="40" w:type="dxa"/>
            </w:tcMar>
            <w:vAlign w:val="center"/>
          </w:tcPr>
          <w:p w14:paraId="4238916A"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0F2F7749"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2AFFF4F3"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3864E86B"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1235180E"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19E899FE" w14:textId="77777777" w:rsidR="00E70C91" w:rsidRPr="00AB4703" w:rsidRDefault="007B3472" w:rsidP="00232985">
            <w:pPr>
              <w:ind w:left="-30"/>
              <w:jc w:val="center"/>
              <w:rPr>
                <w:rFonts w:ascii="Roboto" w:hAnsi="Roboto"/>
              </w:rPr>
            </w:pPr>
            <w:r w:rsidRPr="00AB4703">
              <w:rPr>
                <w:rFonts w:ascii="Roboto" w:hAnsi="Roboto"/>
              </w:rPr>
              <w:t>2</w:t>
            </w:r>
          </w:p>
        </w:tc>
      </w:tr>
      <w:tr w:rsidR="00E70C91" w:rsidRPr="00AB4703" w14:paraId="211AFF08" w14:textId="77777777" w:rsidTr="00AB4703">
        <w:tc>
          <w:tcPr>
            <w:tcW w:w="2082" w:type="dxa"/>
            <w:tcMar>
              <w:top w:w="40" w:type="dxa"/>
              <w:left w:w="40" w:type="dxa"/>
              <w:bottom w:w="40" w:type="dxa"/>
              <w:right w:w="40" w:type="dxa"/>
            </w:tcMar>
            <w:vAlign w:val="center"/>
          </w:tcPr>
          <w:p w14:paraId="415D3EAB" w14:textId="77777777" w:rsidR="00E70C91" w:rsidRPr="00AB4703" w:rsidRDefault="007B3472" w:rsidP="00232985">
            <w:pPr>
              <w:ind w:left="-30"/>
              <w:jc w:val="center"/>
              <w:rPr>
                <w:rFonts w:ascii="Roboto" w:hAnsi="Roboto"/>
              </w:rPr>
            </w:pPr>
            <w:r w:rsidRPr="00AB4703">
              <w:rPr>
                <w:rFonts w:ascii="Roboto" w:hAnsi="Roboto"/>
              </w:rPr>
              <w:t>San José IDEAS</w:t>
            </w:r>
          </w:p>
        </w:tc>
        <w:tc>
          <w:tcPr>
            <w:tcW w:w="1384" w:type="dxa"/>
            <w:tcMar>
              <w:top w:w="40" w:type="dxa"/>
              <w:left w:w="40" w:type="dxa"/>
              <w:bottom w:w="40" w:type="dxa"/>
              <w:right w:w="40" w:type="dxa"/>
            </w:tcMar>
            <w:vAlign w:val="center"/>
          </w:tcPr>
          <w:p w14:paraId="3139EC68"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162F13CC"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27172D90"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3F3BA67C"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6E6EAD39"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26F85D2B" w14:textId="77777777" w:rsidR="00E70C91" w:rsidRPr="00AB4703" w:rsidRDefault="007B3472" w:rsidP="00232985">
            <w:pPr>
              <w:ind w:left="-30"/>
              <w:jc w:val="center"/>
              <w:rPr>
                <w:rFonts w:ascii="Roboto" w:hAnsi="Roboto"/>
              </w:rPr>
            </w:pPr>
            <w:r w:rsidRPr="00AB4703">
              <w:rPr>
                <w:rFonts w:ascii="Roboto" w:hAnsi="Roboto"/>
              </w:rPr>
              <w:t>1</w:t>
            </w:r>
          </w:p>
        </w:tc>
      </w:tr>
      <w:tr w:rsidR="00E70C91" w:rsidRPr="00AB4703" w14:paraId="48937875" w14:textId="77777777" w:rsidTr="00AB4703">
        <w:tc>
          <w:tcPr>
            <w:tcW w:w="2082" w:type="dxa"/>
            <w:tcMar>
              <w:top w:w="40" w:type="dxa"/>
              <w:left w:w="40" w:type="dxa"/>
              <w:bottom w:w="40" w:type="dxa"/>
              <w:right w:w="40" w:type="dxa"/>
            </w:tcMar>
            <w:vAlign w:val="center"/>
          </w:tcPr>
          <w:p w14:paraId="23B6A987" w14:textId="77777777" w:rsidR="00E70C91" w:rsidRPr="00AB4703" w:rsidRDefault="007B3472" w:rsidP="00232985">
            <w:pPr>
              <w:ind w:left="-30"/>
              <w:jc w:val="center"/>
              <w:rPr>
                <w:rFonts w:ascii="Roboto" w:hAnsi="Roboto"/>
              </w:rPr>
            </w:pPr>
            <w:r w:rsidRPr="00AB4703">
              <w:rPr>
                <w:rFonts w:ascii="Roboto" w:hAnsi="Roboto"/>
              </w:rPr>
              <w:t>San José Sulá Batsú</w:t>
            </w:r>
          </w:p>
        </w:tc>
        <w:tc>
          <w:tcPr>
            <w:tcW w:w="1384" w:type="dxa"/>
            <w:tcMar>
              <w:top w:w="40" w:type="dxa"/>
              <w:left w:w="40" w:type="dxa"/>
              <w:bottom w:w="40" w:type="dxa"/>
              <w:right w:w="40" w:type="dxa"/>
            </w:tcMar>
            <w:vAlign w:val="center"/>
          </w:tcPr>
          <w:p w14:paraId="31926ECB"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59B137EA"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7EBAE17F"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6269CF01"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10373B99"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31F61514" w14:textId="77777777" w:rsidR="00E70C91" w:rsidRPr="00AB4703" w:rsidRDefault="007B3472" w:rsidP="00232985">
            <w:pPr>
              <w:ind w:left="-30"/>
              <w:jc w:val="center"/>
              <w:rPr>
                <w:rFonts w:ascii="Roboto" w:hAnsi="Roboto"/>
              </w:rPr>
            </w:pPr>
            <w:r w:rsidRPr="00AB4703">
              <w:rPr>
                <w:rFonts w:ascii="Roboto" w:hAnsi="Roboto"/>
              </w:rPr>
              <w:t>4</w:t>
            </w:r>
          </w:p>
        </w:tc>
      </w:tr>
      <w:tr w:rsidR="00E70C91" w:rsidRPr="00AB4703" w14:paraId="223B77CD" w14:textId="77777777" w:rsidTr="00AB4703">
        <w:tc>
          <w:tcPr>
            <w:tcW w:w="2082" w:type="dxa"/>
            <w:tcMar>
              <w:top w:w="40" w:type="dxa"/>
              <w:left w:w="40" w:type="dxa"/>
              <w:bottom w:w="40" w:type="dxa"/>
              <w:right w:w="40" w:type="dxa"/>
            </w:tcMar>
            <w:vAlign w:val="center"/>
          </w:tcPr>
          <w:p w14:paraId="5C80F253" w14:textId="77777777" w:rsidR="00E70C91" w:rsidRPr="00AB4703" w:rsidRDefault="007B3472" w:rsidP="00232985">
            <w:pPr>
              <w:ind w:left="-30"/>
              <w:jc w:val="center"/>
              <w:rPr>
                <w:rFonts w:ascii="Roboto" w:hAnsi="Roboto"/>
              </w:rPr>
            </w:pPr>
            <w:r w:rsidRPr="00AB4703">
              <w:rPr>
                <w:rFonts w:ascii="Roboto" w:hAnsi="Roboto"/>
              </w:rPr>
              <w:t>San José REDC</w:t>
            </w:r>
          </w:p>
        </w:tc>
        <w:tc>
          <w:tcPr>
            <w:tcW w:w="1384" w:type="dxa"/>
            <w:tcMar>
              <w:top w:w="40" w:type="dxa"/>
              <w:left w:w="40" w:type="dxa"/>
              <w:bottom w:w="40" w:type="dxa"/>
              <w:right w:w="40" w:type="dxa"/>
            </w:tcMar>
            <w:vAlign w:val="center"/>
          </w:tcPr>
          <w:p w14:paraId="59DD417A"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1825D1AB"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7DE9599F"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7C20140E" w14:textId="77777777" w:rsidR="00E70C91" w:rsidRPr="00AB4703" w:rsidRDefault="007B3472" w:rsidP="00232985">
            <w:pPr>
              <w:ind w:left="-30"/>
              <w:jc w:val="center"/>
              <w:rPr>
                <w:rFonts w:ascii="Roboto" w:hAnsi="Roboto"/>
              </w:rPr>
            </w:pPr>
            <w:r w:rsidRPr="00AB4703">
              <w:rPr>
                <w:rFonts w:ascii="Roboto" w:hAnsi="Roboto"/>
              </w:rPr>
              <w:t>3</w:t>
            </w:r>
          </w:p>
        </w:tc>
        <w:tc>
          <w:tcPr>
            <w:tcW w:w="0" w:type="auto"/>
            <w:tcMar>
              <w:top w:w="40" w:type="dxa"/>
              <w:left w:w="40" w:type="dxa"/>
              <w:bottom w:w="40" w:type="dxa"/>
              <w:right w:w="40" w:type="dxa"/>
            </w:tcMar>
            <w:vAlign w:val="center"/>
          </w:tcPr>
          <w:p w14:paraId="75AE617B"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3DDEAA63" w14:textId="77777777" w:rsidR="00E70C91" w:rsidRPr="00AB4703" w:rsidRDefault="007B3472" w:rsidP="00232985">
            <w:pPr>
              <w:ind w:left="-30"/>
              <w:jc w:val="center"/>
              <w:rPr>
                <w:rFonts w:ascii="Roboto" w:hAnsi="Roboto"/>
              </w:rPr>
            </w:pPr>
            <w:r w:rsidRPr="00AB4703">
              <w:rPr>
                <w:rFonts w:ascii="Roboto" w:hAnsi="Roboto"/>
              </w:rPr>
              <w:t>3</w:t>
            </w:r>
          </w:p>
        </w:tc>
      </w:tr>
      <w:tr w:rsidR="00E70C91" w:rsidRPr="00AB4703" w14:paraId="421FF318" w14:textId="77777777" w:rsidTr="00AB4703">
        <w:tc>
          <w:tcPr>
            <w:tcW w:w="2082" w:type="dxa"/>
            <w:tcMar>
              <w:top w:w="40" w:type="dxa"/>
              <w:left w:w="40" w:type="dxa"/>
              <w:bottom w:w="40" w:type="dxa"/>
              <w:right w:w="40" w:type="dxa"/>
            </w:tcMar>
            <w:vAlign w:val="center"/>
          </w:tcPr>
          <w:p w14:paraId="5E6FB329" w14:textId="77777777" w:rsidR="00E70C91" w:rsidRPr="00AB4703" w:rsidRDefault="007B3472" w:rsidP="00232985">
            <w:pPr>
              <w:ind w:left="-30"/>
              <w:jc w:val="center"/>
              <w:rPr>
                <w:rFonts w:ascii="Roboto" w:hAnsi="Roboto"/>
              </w:rPr>
            </w:pPr>
            <w:r w:rsidRPr="00AB4703">
              <w:rPr>
                <w:rFonts w:ascii="Roboto" w:hAnsi="Roboto"/>
              </w:rPr>
              <w:t>San José Voces N.</w:t>
            </w:r>
          </w:p>
        </w:tc>
        <w:tc>
          <w:tcPr>
            <w:tcW w:w="1384" w:type="dxa"/>
            <w:tcMar>
              <w:top w:w="40" w:type="dxa"/>
              <w:left w:w="40" w:type="dxa"/>
              <w:bottom w:w="40" w:type="dxa"/>
              <w:right w:w="40" w:type="dxa"/>
            </w:tcMar>
            <w:vAlign w:val="center"/>
          </w:tcPr>
          <w:p w14:paraId="7E3914DE"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6EE274D8"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00A96767"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7DF0814D" w14:textId="77777777" w:rsidR="00E70C91" w:rsidRPr="00AB4703" w:rsidRDefault="007B3472" w:rsidP="00232985">
            <w:pPr>
              <w:ind w:left="-30"/>
              <w:jc w:val="center"/>
              <w:rPr>
                <w:rFonts w:ascii="Roboto" w:hAnsi="Roboto"/>
              </w:rPr>
            </w:pPr>
            <w:r w:rsidRPr="00AB4703">
              <w:rPr>
                <w:rFonts w:ascii="Roboto" w:hAnsi="Roboto"/>
              </w:rPr>
              <w:t>2</w:t>
            </w:r>
          </w:p>
        </w:tc>
        <w:tc>
          <w:tcPr>
            <w:tcW w:w="0" w:type="auto"/>
            <w:tcMar>
              <w:top w:w="40" w:type="dxa"/>
              <w:left w:w="40" w:type="dxa"/>
              <w:bottom w:w="40" w:type="dxa"/>
              <w:right w:w="40" w:type="dxa"/>
            </w:tcMar>
            <w:vAlign w:val="center"/>
          </w:tcPr>
          <w:p w14:paraId="0E9D7198"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491B9495" w14:textId="77777777" w:rsidR="00E70C91" w:rsidRPr="00AB4703" w:rsidRDefault="007B3472" w:rsidP="00232985">
            <w:pPr>
              <w:ind w:left="-30"/>
              <w:jc w:val="center"/>
              <w:rPr>
                <w:rFonts w:ascii="Roboto" w:hAnsi="Roboto"/>
              </w:rPr>
            </w:pPr>
            <w:r w:rsidRPr="00AB4703">
              <w:rPr>
                <w:rFonts w:ascii="Roboto" w:hAnsi="Roboto"/>
              </w:rPr>
              <w:t>1</w:t>
            </w:r>
          </w:p>
        </w:tc>
      </w:tr>
      <w:tr w:rsidR="00E70C91" w:rsidRPr="00AB4703" w14:paraId="0CF4A85D" w14:textId="77777777" w:rsidTr="00AB4703">
        <w:tc>
          <w:tcPr>
            <w:tcW w:w="2082" w:type="dxa"/>
            <w:tcMar>
              <w:top w:w="40" w:type="dxa"/>
              <w:left w:w="40" w:type="dxa"/>
              <w:bottom w:w="40" w:type="dxa"/>
              <w:right w:w="40" w:type="dxa"/>
            </w:tcMar>
            <w:vAlign w:val="center"/>
          </w:tcPr>
          <w:p w14:paraId="5EBDA6D3" w14:textId="77777777" w:rsidR="00E70C91" w:rsidRPr="00AB4703" w:rsidRDefault="007B3472" w:rsidP="00232985">
            <w:pPr>
              <w:ind w:left="-30"/>
              <w:jc w:val="center"/>
              <w:rPr>
                <w:rFonts w:ascii="Roboto" w:hAnsi="Roboto"/>
              </w:rPr>
            </w:pPr>
            <w:r w:rsidRPr="00AB4703">
              <w:rPr>
                <w:rFonts w:ascii="Roboto" w:hAnsi="Roboto"/>
              </w:rPr>
              <w:t>Liberia</w:t>
            </w:r>
          </w:p>
        </w:tc>
        <w:tc>
          <w:tcPr>
            <w:tcW w:w="1384" w:type="dxa"/>
            <w:tcMar>
              <w:top w:w="40" w:type="dxa"/>
              <w:left w:w="40" w:type="dxa"/>
              <w:bottom w:w="40" w:type="dxa"/>
              <w:right w:w="40" w:type="dxa"/>
            </w:tcMar>
            <w:vAlign w:val="center"/>
          </w:tcPr>
          <w:p w14:paraId="2CB5D4F4"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56B7687C"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553040B3"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372F0332"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219A6BC9"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3C25B099" w14:textId="77777777" w:rsidR="00E70C91" w:rsidRPr="00AB4703" w:rsidRDefault="007B3472" w:rsidP="00232985">
            <w:pPr>
              <w:ind w:left="-30"/>
              <w:jc w:val="center"/>
              <w:rPr>
                <w:rFonts w:ascii="Roboto" w:hAnsi="Roboto"/>
              </w:rPr>
            </w:pPr>
            <w:r w:rsidRPr="00AB4703">
              <w:rPr>
                <w:rFonts w:ascii="Roboto" w:hAnsi="Roboto"/>
              </w:rPr>
              <w:t>1</w:t>
            </w:r>
          </w:p>
        </w:tc>
      </w:tr>
      <w:tr w:rsidR="00E70C91" w:rsidRPr="00AB4703" w14:paraId="4CE97276" w14:textId="77777777" w:rsidTr="00AB4703">
        <w:tc>
          <w:tcPr>
            <w:tcW w:w="2082" w:type="dxa"/>
            <w:shd w:val="clear" w:color="auto" w:fill="E7E6E6" w:themeFill="background2"/>
            <w:tcMar>
              <w:top w:w="40" w:type="dxa"/>
              <w:left w:w="40" w:type="dxa"/>
              <w:bottom w:w="40" w:type="dxa"/>
              <w:right w:w="40" w:type="dxa"/>
            </w:tcMar>
            <w:vAlign w:val="center"/>
          </w:tcPr>
          <w:p w14:paraId="20EBB5E7" w14:textId="77777777" w:rsidR="00E70C91" w:rsidRPr="00AB4703" w:rsidRDefault="007B3472" w:rsidP="00232985">
            <w:pPr>
              <w:ind w:left="-30"/>
              <w:jc w:val="center"/>
              <w:rPr>
                <w:rFonts w:ascii="Roboto" w:hAnsi="Roboto"/>
              </w:rPr>
            </w:pPr>
            <w:r w:rsidRPr="00AB4703">
              <w:rPr>
                <w:rFonts w:ascii="Roboto" w:hAnsi="Roboto"/>
                <w:b/>
              </w:rPr>
              <w:t>TOTALES</w:t>
            </w:r>
          </w:p>
        </w:tc>
        <w:tc>
          <w:tcPr>
            <w:tcW w:w="1384" w:type="dxa"/>
            <w:shd w:val="clear" w:color="auto" w:fill="E7E6E6" w:themeFill="background2"/>
            <w:tcMar>
              <w:top w:w="40" w:type="dxa"/>
              <w:left w:w="40" w:type="dxa"/>
              <w:bottom w:w="40" w:type="dxa"/>
              <w:right w:w="40" w:type="dxa"/>
            </w:tcMar>
            <w:vAlign w:val="center"/>
          </w:tcPr>
          <w:p w14:paraId="0DAE28A7" w14:textId="77777777" w:rsidR="00E70C91" w:rsidRPr="00AB4703" w:rsidRDefault="007B3472" w:rsidP="00232985">
            <w:pPr>
              <w:ind w:left="-30"/>
              <w:jc w:val="center"/>
              <w:rPr>
                <w:rFonts w:ascii="Roboto" w:hAnsi="Roboto"/>
              </w:rPr>
            </w:pPr>
            <w:r w:rsidRPr="00AB4703">
              <w:rPr>
                <w:rFonts w:ascii="Roboto" w:hAnsi="Roboto"/>
                <w:b/>
              </w:rPr>
              <w:t>36</w:t>
            </w:r>
          </w:p>
        </w:tc>
        <w:tc>
          <w:tcPr>
            <w:tcW w:w="0" w:type="auto"/>
            <w:shd w:val="clear" w:color="auto" w:fill="E7E6E6" w:themeFill="background2"/>
            <w:tcMar>
              <w:top w:w="40" w:type="dxa"/>
              <w:left w:w="40" w:type="dxa"/>
              <w:bottom w:w="40" w:type="dxa"/>
              <w:right w:w="40" w:type="dxa"/>
            </w:tcMar>
            <w:vAlign w:val="center"/>
          </w:tcPr>
          <w:p w14:paraId="6D5A37F3" w14:textId="77777777" w:rsidR="00E70C91" w:rsidRPr="00AB4703" w:rsidRDefault="007B3472" w:rsidP="00232985">
            <w:pPr>
              <w:ind w:left="-30"/>
              <w:jc w:val="center"/>
              <w:rPr>
                <w:rFonts w:ascii="Roboto" w:hAnsi="Roboto"/>
              </w:rPr>
            </w:pPr>
            <w:r w:rsidRPr="00AB4703">
              <w:rPr>
                <w:rFonts w:ascii="Roboto" w:hAnsi="Roboto"/>
                <w:b/>
              </w:rPr>
              <w:t>23</w:t>
            </w:r>
          </w:p>
        </w:tc>
        <w:tc>
          <w:tcPr>
            <w:tcW w:w="0" w:type="auto"/>
            <w:shd w:val="clear" w:color="auto" w:fill="E7E6E6" w:themeFill="background2"/>
            <w:tcMar>
              <w:top w:w="40" w:type="dxa"/>
              <w:left w:w="40" w:type="dxa"/>
              <w:bottom w:w="40" w:type="dxa"/>
              <w:right w:w="40" w:type="dxa"/>
            </w:tcMar>
            <w:vAlign w:val="center"/>
          </w:tcPr>
          <w:p w14:paraId="392168B4" w14:textId="77777777" w:rsidR="00E70C91" w:rsidRPr="00AB4703" w:rsidRDefault="007B3472" w:rsidP="00232985">
            <w:pPr>
              <w:ind w:left="-30"/>
              <w:jc w:val="center"/>
              <w:rPr>
                <w:rFonts w:ascii="Roboto" w:hAnsi="Roboto"/>
              </w:rPr>
            </w:pPr>
            <w:r w:rsidRPr="00AB4703">
              <w:rPr>
                <w:rFonts w:ascii="Roboto" w:hAnsi="Roboto"/>
                <w:b/>
              </w:rPr>
              <w:t>13</w:t>
            </w:r>
          </w:p>
        </w:tc>
        <w:tc>
          <w:tcPr>
            <w:tcW w:w="0" w:type="auto"/>
            <w:shd w:val="clear" w:color="auto" w:fill="E7E6E6" w:themeFill="background2"/>
            <w:tcMar>
              <w:top w:w="40" w:type="dxa"/>
              <w:left w:w="40" w:type="dxa"/>
              <w:bottom w:w="40" w:type="dxa"/>
              <w:right w:w="40" w:type="dxa"/>
            </w:tcMar>
            <w:vAlign w:val="center"/>
          </w:tcPr>
          <w:p w14:paraId="51BA8BF2" w14:textId="77777777" w:rsidR="00E70C91" w:rsidRPr="00AB4703" w:rsidRDefault="007B3472" w:rsidP="00232985">
            <w:pPr>
              <w:ind w:left="-30"/>
              <w:jc w:val="center"/>
              <w:rPr>
                <w:rFonts w:ascii="Roboto" w:hAnsi="Roboto"/>
              </w:rPr>
            </w:pPr>
            <w:r w:rsidRPr="00AB4703">
              <w:rPr>
                <w:rFonts w:ascii="Roboto" w:hAnsi="Roboto"/>
                <w:b/>
              </w:rPr>
              <w:t>35</w:t>
            </w:r>
          </w:p>
        </w:tc>
        <w:tc>
          <w:tcPr>
            <w:tcW w:w="0" w:type="auto"/>
            <w:shd w:val="clear" w:color="auto" w:fill="E7E6E6" w:themeFill="background2"/>
            <w:tcMar>
              <w:top w:w="40" w:type="dxa"/>
              <w:left w:w="40" w:type="dxa"/>
              <w:bottom w:w="40" w:type="dxa"/>
              <w:right w:w="40" w:type="dxa"/>
            </w:tcMar>
            <w:vAlign w:val="center"/>
          </w:tcPr>
          <w:p w14:paraId="7C97927C" w14:textId="77777777" w:rsidR="00E70C91" w:rsidRPr="00AB4703" w:rsidRDefault="007B3472" w:rsidP="00232985">
            <w:pPr>
              <w:ind w:left="-30"/>
              <w:jc w:val="center"/>
              <w:rPr>
                <w:rFonts w:ascii="Roboto" w:hAnsi="Roboto"/>
              </w:rPr>
            </w:pPr>
            <w:r w:rsidRPr="00AB4703">
              <w:rPr>
                <w:rFonts w:ascii="Roboto" w:hAnsi="Roboto"/>
                <w:b/>
              </w:rPr>
              <w:t>1</w:t>
            </w:r>
          </w:p>
        </w:tc>
        <w:tc>
          <w:tcPr>
            <w:tcW w:w="0" w:type="auto"/>
            <w:shd w:val="clear" w:color="auto" w:fill="E7E6E6" w:themeFill="background2"/>
            <w:tcMar>
              <w:top w:w="40" w:type="dxa"/>
              <w:left w:w="40" w:type="dxa"/>
              <w:bottom w:w="40" w:type="dxa"/>
              <w:right w:w="40" w:type="dxa"/>
            </w:tcMar>
            <w:vAlign w:val="center"/>
          </w:tcPr>
          <w:p w14:paraId="5DDB9B80" w14:textId="77777777" w:rsidR="00E70C91" w:rsidRPr="00AB4703" w:rsidRDefault="007B3472" w:rsidP="00232985">
            <w:pPr>
              <w:ind w:left="-30"/>
              <w:jc w:val="center"/>
              <w:rPr>
                <w:rFonts w:ascii="Roboto" w:hAnsi="Roboto"/>
              </w:rPr>
            </w:pPr>
            <w:r w:rsidRPr="00AB4703">
              <w:rPr>
                <w:rFonts w:ascii="Roboto" w:hAnsi="Roboto"/>
                <w:b/>
              </w:rPr>
              <w:t>26</w:t>
            </w:r>
          </w:p>
        </w:tc>
      </w:tr>
    </w:tbl>
    <w:p w14:paraId="32D90776" w14:textId="77777777" w:rsidR="00E70C91" w:rsidRPr="00AB4703" w:rsidRDefault="007B3472">
      <w:pPr>
        <w:spacing w:line="360" w:lineRule="auto"/>
        <w:ind w:left="-30"/>
        <w:jc w:val="both"/>
        <w:rPr>
          <w:rFonts w:ascii="Roboto" w:hAnsi="Roboto"/>
        </w:rPr>
      </w:pPr>
      <w:r w:rsidRPr="00AB4703">
        <w:rPr>
          <w:rFonts w:ascii="Roboto" w:hAnsi="Roboto"/>
        </w:rPr>
        <w:t xml:space="preserve"> </w:t>
      </w:r>
    </w:p>
    <w:p w14:paraId="4B00179A" w14:textId="77777777" w:rsidR="00E70C91" w:rsidRPr="00AB4703" w:rsidRDefault="007B3472">
      <w:pPr>
        <w:ind w:left="-30"/>
        <w:jc w:val="both"/>
        <w:rPr>
          <w:rFonts w:ascii="Roboto" w:hAnsi="Roboto"/>
        </w:rPr>
      </w:pPr>
      <w:r w:rsidRPr="00AB4703">
        <w:rPr>
          <w:rFonts w:ascii="Roboto" w:hAnsi="Roboto"/>
          <w:b/>
          <w:sz w:val="18"/>
          <w:szCs w:val="18"/>
        </w:rPr>
        <w:t>Tabla 3 – Otras actividades</w:t>
      </w:r>
    </w:p>
    <w:p w14:paraId="5D9651B3" w14:textId="77777777" w:rsidR="00E70C91" w:rsidRPr="00AB4703" w:rsidRDefault="007B3472">
      <w:pPr>
        <w:ind w:left="-30"/>
        <w:jc w:val="both"/>
        <w:rPr>
          <w:rFonts w:ascii="Roboto" w:hAnsi="Roboto"/>
        </w:rPr>
      </w:pPr>
      <w:r w:rsidRPr="00AB4703">
        <w:rPr>
          <w:rFonts w:ascii="Roboto" w:hAnsi="Roboto"/>
          <w:b/>
          <w:sz w:val="18"/>
          <w:szCs w:val="18"/>
        </w:rPr>
        <w:t xml:space="preserve"> </w:t>
      </w:r>
    </w:p>
    <w:tbl>
      <w:tblPr>
        <w:tblStyle w:val="a1"/>
        <w:tblW w:w="0" w:type="auto"/>
        <w:jc w:val="cente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689"/>
        <w:gridCol w:w="1297"/>
        <w:gridCol w:w="270"/>
        <w:gridCol w:w="270"/>
        <w:gridCol w:w="1486"/>
        <w:gridCol w:w="1425"/>
        <w:gridCol w:w="1505"/>
      </w:tblGrid>
      <w:tr w:rsidR="00E70C91" w:rsidRPr="00AB4703" w14:paraId="3F464365" w14:textId="77777777" w:rsidTr="00AB4703">
        <w:trPr>
          <w:jc w:val="center"/>
        </w:trPr>
        <w:tc>
          <w:tcPr>
            <w:tcW w:w="2689" w:type="dxa"/>
            <w:shd w:val="clear" w:color="auto" w:fill="5B9BD5" w:themeFill="accent1"/>
            <w:tcMar>
              <w:top w:w="40" w:type="dxa"/>
              <w:left w:w="40" w:type="dxa"/>
              <w:bottom w:w="40" w:type="dxa"/>
              <w:right w:w="40" w:type="dxa"/>
            </w:tcMar>
            <w:vAlign w:val="center"/>
          </w:tcPr>
          <w:p w14:paraId="424250AE"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Evento</w:t>
            </w:r>
          </w:p>
        </w:tc>
        <w:tc>
          <w:tcPr>
            <w:tcW w:w="1275" w:type="dxa"/>
            <w:shd w:val="clear" w:color="auto" w:fill="5B9BD5" w:themeFill="accent1"/>
            <w:tcMar>
              <w:top w:w="40" w:type="dxa"/>
              <w:left w:w="40" w:type="dxa"/>
              <w:bottom w:w="40" w:type="dxa"/>
              <w:right w:w="40" w:type="dxa"/>
            </w:tcMar>
            <w:vAlign w:val="center"/>
          </w:tcPr>
          <w:p w14:paraId="051DF7A9"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Participantes</w:t>
            </w:r>
          </w:p>
        </w:tc>
        <w:tc>
          <w:tcPr>
            <w:tcW w:w="0" w:type="auto"/>
            <w:shd w:val="clear" w:color="auto" w:fill="5B9BD5" w:themeFill="accent1"/>
            <w:tcMar>
              <w:top w:w="40" w:type="dxa"/>
              <w:left w:w="40" w:type="dxa"/>
              <w:bottom w:w="40" w:type="dxa"/>
              <w:right w:w="40" w:type="dxa"/>
            </w:tcMar>
            <w:vAlign w:val="center"/>
          </w:tcPr>
          <w:p w14:paraId="69B2B6B4"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H</w:t>
            </w:r>
          </w:p>
        </w:tc>
        <w:tc>
          <w:tcPr>
            <w:tcW w:w="0" w:type="auto"/>
            <w:shd w:val="clear" w:color="auto" w:fill="5B9BD5" w:themeFill="accent1"/>
            <w:tcMar>
              <w:top w:w="40" w:type="dxa"/>
              <w:left w:w="40" w:type="dxa"/>
              <w:bottom w:w="40" w:type="dxa"/>
              <w:right w:w="40" w:type="dxa"/>
            </w:tcMar>
            <w:vAlign w:val="center"/>
          </w:tcPr>
          <w:p w14:paraId="08180CF5"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M</w:t>
            </w:r>
          </w:p>
        </w:tc>
        <w:tc>
          <w:tcPr>
            <w:tcW w:w="0" w:type="auto"/>
            <w:shd w:val="clear" w:color="auto" w:fill="5B9BD5" w:themeFill="accent1"/>
            <w:tcMar>
              <w:top w:w="40" w:type="dxa"/>
              <w:left w:w="40" w:type="dxa"/>
              <w:bottom w:w="40" w:type="dxa"/>
              <w:right w:w="40" w:type="dxa"/>
            </w:tcMar>
            <w:vAlign w:val="center"/>
          </w:tcPr>
          <w:p w14:paraId="1DB5C642"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Región Central</w:t>
            </w:r>
          </w:p>
        </w:tc>
        <w:tc>
          <w:tcPr>
            <w:tcW w:w="0" w:type="auto"/>
            <w:shd w:val="clear" w:color="auto" w:fill="5B9BD5" w:themeFill="accent1"/>
            <w:tcMar>
              <w:top w:w="40" w:type="dxa"/>
              <w:left w:w="40" w:type="dxa"/>
              <w:bottom w:w="40" w:type="dxa"/>
              <w:right w:w="40" w:type="dxa"/>
            </w:tcMar>
            <w:vAlign w:val="center"/>
          </w:tcPr>
          <w:p w14:paraId="61838EBE"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Otras regiones</w:t>
            </w:r>
          </w:p>
        </w:tc>
        <w:tc>
          <w:tcPr>
            <w:tcW w:w="0" w:type="auto"/>
            <w:shd w:val="clear" w:color="auto" w:fill="5B9BD5" w:themeFill="accent1"/>
            <w:tcMar>
              <w:top w:w="40" w:type="dxa"/>
              <w:left w:w="40" w:type="dxa"/>
              <w:bottom w:w="40" w:type="dxa"/>
              <w:right w:w="40" w:type="dxa"/>
            </w:tcMar>
            <w:vAlign w:val="center"/>
          </w:tcPr>
          <w:p w14:paraId="0F07F4C8"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Organizaciones</w:t>
            </w:r>
          </w:p>
        </w:tc>
      </w:tr>
      <w:tr w:rsidR="00E70C91" w:rsidRPr="00AB4703" w14:paraId="4A93FA45" w14:textId="77777777" w:rsidTr="00AB4703">
        <w:trPr>
          <w:jc w:val="center"/>
        </w:trPr>
        <w:tc>
          <w:tcPr>
            <w:tcW w:w="2689" w:type="dxa"/>
            <w:tcMar>
              <w:top w:w="40" w:type="dxa"/>
              <w:left w:w="40" w:type="dxa"/>
              <w:bottom w:w="40" w:type="dxa"/>
              <w:right w:w="40" w:type="dxa"/>
            </w:tcMar>
            <w:vAlign w:val="center"/>
          </w:tcPr>
          <w:p w14:paraId="05945003" w14:textId="77777777" w:rsidR="00E70C91" w:rsidRPr="00AB4703" w:rsidRDefault="007B3472" w:rsidP="00232985">
            <w:pPr>
              <w:ind w:left="-30"/>
              <w:jc w:val="center"/>
              <w:rPr>
                <w:rFonts w:ascii="Roboto" w:hAnsi="Roboto"/>
              </w:rPr>
            </w:pPr>
            <w:r w:rsidRPr="00AB4703">
              <w:rPr>
                <w:rFonts w:ascii="Roboto" w:hAnsi="Roboto"/>
              </w:rPr>
              <w:t>Lanzamiento</w:t>
            </w:r>
          </w:p>
        </w:tc>
        <w:tc>
          <w:tcPr>
            <w:tcW w:w="1275" w:type="dxa"/>
            <w:tcMar>
              <w:top w:w="40" w:type="dxa"/>
              <w:left w:w="40" w:type="dxa"/>
              <w:bottom w:w="40" w:type="dxa"/>
              <w:right w:w="40" w:type="dxa"/>
            </w:tcMar>
            <w:vAlign w:val="center"/>
          </w:tcPr>
          <w:p w14:paraId="25CE4029" w14:textId="77777777" w:rsidR="00E70C91" w:rsidRPr="00AB4703" w:rsidRDefault="007B3472" w:rsidP="00232985">
            <w:pPr>
              <w:ind w:left="-30"/>
              <w:jc w:val="center"/>
              <w:rPr>
                <w:rFonts w:ascii="Roboto" w:hAnsi="Roboto"/>
              </w:rPr>
            </w:pPr>
            <w:r w:rsidRPr="00AB4703">
              <w:rPr>
                <w:rFonts w:ascii="Roboto" w:hAnsi="Roboto"/>
              </w:rPr>
              <w:t>67</w:t>
            </w:r>
          </w:p>
        </w:tc>
        <w:tc>
          <w:tcPr>
            <w:tcW w:w="0" w:type="auto"/>
            <w:tcMar>
              <w:top w:w="40" w:type="dxa"/>
              <w:left w:w="40" w:type="dxa"/>
              <w:bottom w:w="40" w:type="dxa"/>
              <w:right w:w="40" w:type="dxa"/>
            </w:tcMar>
            <w:vAlign w:val="center"/>
          </w:tcPr>
          <w:p w14:paraId="748019CB" w14:textId="77777777" w:rsidR="00E70C91" w:rsidRPr="00AB4703" w:rsidRDefault="007B3472" w:rsidP="00232985">
            <w:pPr>
              <w:ind w:left="-30"/>
              <w:jc w:val="center"/>
              <w:rPr>
                <w:rFonts w:ascii="Roboto" w:hAnsi="Roboto"/>
              </w:rPr>
            </w:pPr>
            <w:r w:rsidRPr="00AB4703">
              <w:rPr>
                <w:rFonts w:ascii="Roboto" w:hAnsi="Roboto"/>
              </w:rPr>
              <w:t>31</w:t>
            </w:r>
          </w:p>
        </w:tc>
        <w:tc>
          <w:tcPr>
            <w:tcW w:w="0" w:type="auto"/>
            <w:tcMar>
              <w:top w:w="40" w:type="dxa"/>
              <w:left w:w="40" w:type="dxa"/>
              <w:bottom w:w="40" w:type="dxa"/>
              <w:right w:w="40" w:type="dxa"/>
            </w:tcMar>
            <w:vAlign w:val="center"/>
          </w:tcPr>
          <w:p w14:paraId="716A63B9" w14:textId="77777777" w:rsidR="00E70C91" w:rsidRPr="00AB4703" w:rsidRDefault="007B3472" w:rsidP="00232985">
            <w:pPr>
              <w:ind w:left="-30"/>
              <w:jc w:val="center"/>
              <w:rPr>
                <w:rFonts w:ascii="Roboto" w:hAnsi="Roboto"/>
              </w:rPr>
            </w:pPr>
            <w:r w:rsidRPr="00AB4703">
              <w:rPr>
                <w:rFonts w:ascii="Roboto" w:hAnsi="Roboto"/>
              </w:rPr>
              <w:t>36</w:t>
            </w:r>
          </w:p>
        </w:tc>
        <w:tc>
          <w:tcPr>
            <w:tcW w:w="0" w:type="auto"/>
            <w:tcMar>
              <w:top w:w="40" w:type="dxa"/>
              <w:left w:w="40" w:type="dxa"/>
              <w:bottom w:w="40" w:type="dxa"/>
              <w:right w:w="40" w:type="dxa"/>
            </w:tcMar>
            <w:vAlign w:val="center"/>
          </w:tcPr>
          <w:p w14:paraId="1980AE77" w14:textId="77777777" w:rsidR="00E70C91" w:rsidRPr="00AB4703" w:rsidRDefault="007B3472" w:rsidP="00232985">
            <w:pPr>
              <w:ind w:left="-30"/>
              <w:jc w:val="center"/>
              <w:rPr>
                <w:rFonts w:ascii="Roboto" w:hAnsi="Roboto"/>
              </w:rPr>
            </w:pPr>
            <w:r w:rsidRPr="00AB4703">
              <w:rPr>
                <w:rFonts w:ascii="Roboto" w:hAnsi="Roboto"/>
              </w:rPr>
              <w:t>63</w:t>
            </w:r>
          </w:p>
        </w:tc>
        <w:tc>
          <w:tcPr>
            <w:tcW w:w="0" w:type="auto"/>
            <w:tcMar>
              <w:top w:w="40" w:type="dxa"/>
              <w:left w:w="40" w:type="dxa"/>
              <w:bottom w:w="40" w:type="dxa"/>
              <w:right w:w="40" w:type="dxa"/>
            </w:tcMar>
            <w:vAlign w:val="center"/>
          </w:tcPr>
          <w:p w14:paraId="78B1C140"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564FB307" w14:textId="77777777" w:rsidR="00E70C91" w:rsidRPr="00AB4703" w:rsidRDefault="007B3472" w:rsidP="00232985">
            <w:pPr>
              <w:ind w:left="-30"/>
              <w:jc w:val="center"/>
              <w:rPr>
                <w:rFonts w:ascii="Roboto" w:hAnsi="Roboto"/>
              </w:rPr>
            </w:pPr>
            <w:r w:rsidRPr="00AB4703">
              <w:rPr>
                <w:rFonts w:ascii="Roboto" w:hAnsi="Roboto"/>
              </w:rPr>
              <w:t>N/A</w:t>
            </w:r>
          </w:p>
        </w:tc>
      </w:tr>
      <w:tr w:rsidR="00E70C91" w:rsidRPr="00AB4703" w14:paraId="68DA2448" w14:textId="77777777" w:rsidTr="00AB4703">
        <w:trPr>
          <w:jc w:val="center"/>
        </w:trPr>
        <w:tc>
          <w:tcPr>
            <w:tcW w:w="2689" w:type="dxa"/>
            <w:tcMar>
              <w:top w:w="40" w:type="dxa"/>
              <w:left w:w="40" w:type="dxa"/>
              <w:bottom w:w="40" w:type="dxa"/>
              <w:right w:w="40" w:type="dxa"/>
            </w:tcMar>
            <w:vAlign w:val="center"/>
          </w:tcPr>
          <w:p w14:paraId="29F50408" w14:textId="77777777" w:rsidR="00E70C91" w:rsidRPr="00AB4703" w:rsidRDefault="007B3472" w:rsidP="00232985">
            <w:pPr>
              <w:ind w:left="-30"/>
              <w:jc w:val="center"/>
              <w:rPr>
                <w:rFonts w:ascii="Roboto" w:hAnsi="Roboto"/>
              </w:rPr>
            </w:pPr>
            <w:r w:rsidRPr="00AB4703">
              <w:rPr>
                <w:rFonts w:ascii="Roboto" w:hAnsi="Roboto"/>
              </w:rPr>
              <w:t>Taller consulta Puntarenas</w:t>
            </w:r>
          </w:p>
        </w:tc>
        <w:tc>
          <w:tcPr>
            <w:tcW w:w="1275" w:type="dxa"/>
            <w:tcMar>
              <w:top w:w="40" w:type="dxa"/>
              <w:left w:w="40" w:type="dxa"/>
              <w:bottom w:w="40" w:type="dxa"/>
              <w:right w:w="40" w:type="dxa"/>
            </w:tcMar>
            <w:vAlign w:val="center"/>
          </w:tcPr>
          <w:p w14:paraId="37A86E04" w14:textId="77777777" w:rsidR="00E70C91" w:rsidRPr="00AB4703" w:rsidRDefault="007B3472" w:rsidP="00232985">
            <w:pPr>
              <w:ind w:left="-30"/>
              <w:jc w:val="center"/>
              <w:rPr>
                <w:rFonts w:ascii="Roboto" w:hAnsi="Roboto"/>
              </w:rPr>
            </w:pPr>
            <w:r w:rsidRPr="00AB4703">
              <w:rPr>
                <w:rFonts w:ascii="Roboto" w:hAnsi="Roboto"/>
              </w:rPr>
              <w:t>26</w:t>
            </w:r>
          </w:p>
        </w:tc>
        <w:tc>
          <w:tcPr>
            <w:tcW w:w="0" w:type="auto"/>
            <w:tcMar>
              <w:top w:w="40" w:type="dxa"/>
              <w:left w:w="40" w:type="dxa"/>
              <w:bottom w:w="40" w:type="dxa"/>
              <w:right w:w="40" w:type="dxa"/>
            </w:tcMar>
            <w:vAlign w:val="center"/>
          </w:tcPr>
          <w:p w14:paraId="53915164" w14:textId="77777777" w:rsidR="00E70C91" w:rsidRPr="00AB4703" w:rsidRDefault="007B3472" w:rsidP="00232985">
            <w:pPr>
              <w:ind w:left="-30"/>
              <w:jc w:val="center"/>
              <w:rPr>
                <w:rFonts w:ascii="Roboto" w:hAnsi="Roboto"/>
              </w:rPr>
            </w:pPr>
            <w:r w:rsidRPr="00AB4703">
              <w:rPr>
                <w:rFonts w:ascii="Roboto" w:hAnsi="Roboto"/>
              </w:rPr>
              <w:t>16</w:t>
            </w:r>
          </w:p>
        </w:tc>
        <w:tc>
          <w:tcPr>
            <w:tcW w:w="0" w:type="auto"/>
            <w:tcMar>
              <w:top w:w="40" w:type="dxa"/>
              <w:left w:w="40" w:type="dxa"/>
              <w:bottom w:w="40" w:type="dxa"/>
              <w:right w:w="40" w:type="dxa"/>
            </w:tcMar>
            <w:vAlign w:val="center"/>
          </w:tcPr>
          <w:p w14:paraId="08EC3D2D" w14:textId="77777777" w:rsidR="00E70C91" w:rsidRPr="00AB4703" w:rsidRDefault="007B3472" w:rsidP="00232985">
            <w:pPr>
              <w:ind w:left="-30"/>
              <w:jc w:val="center"/>
              <w:rPr>
                <w:rFonts w:ascii="Roboto" w:hAnsi="Roboto"/>
              </w:rPr>
            </w:pPr>
            <w:r w:rsidRPr="00AB4703">
              <w:rPr>
                <w:rFonts w:ascii="Roboto" w:hAnsi="Roboto"/>
              </w:rPr>
              <w:t>10</w:t>
            </w:r>
          </w:p>
        </w:tc>
        <w:tc>
          <w:tcPr>
            <w:tcW w:w="0" w:type="auto"/>
            <w:tcMar>
              <w:top w:w="40" w:type="dxa"/>
              <w:left w:w="40" w:type="dxa"/>
              <w:bottom w:w="40" w:type="dxa"/>
              <w:right w:w="40" w:type="dxa"/>
            </w:tcMar>
            <w:vAlign w:val="center"/>
          </w:tcPr>
          <w:p w14:paraId="69F3A4A3" w14:textId="77777777" w:rsidR="00E70C91" w:rsidRPr="00AB4703" w:rsidRDefault="007B3472" w:rsidP="00232985">
            <w:pPr>
              <w:ind w:left="-30"/>
              <w:jc w:val="center"/>
              <w:rPr>
                <w:rFonts w:ascii="Roboto" w:hAnsi="Roboto"/>
              </w:rPr>
            </w:pPr>
            <w:r w:rsidRPr="00AB4703">
              <w:rPr>
                <w:rFonts w:ascii="Roboto" w:hAnsi="Roboto"/>
              </w:rPr>
              <w:t>0</w:t>
            </w:r>
          </w:p>
        </w:tc>
        <w:tc>
          <w:tcPr>
            <w:tcW w:w="0" w:type="auto"/>
            <w:tcMar>
              <w:top w:w="40" w:type="dxa"/>
              <w:left w:w="40" w:type="dxa"/>
              <w:bottom w:w="40" w:type="dxa"/>
              <w:right w:w="40" w:type="dxa"/>
            </w:tcMar>
            <w:vAlign w:val="center"/>
          </w:tcPr>
          <w:p w14:paraId="42FFF162" w14:textId="77777777" w:rsidR="00E70C91" w:rsidRPr="00AB4703" w:rsidRDefault="007B3472" w:rsidP="00232985">
            <w:pPr>
              <w:ind w:left="-30"/>
              <w:jc w:val="center"/>
              <w:rPr>
                <w:rFonts w:ascii="Roboto" w:hAnsi="Roboto"/>
              </w:rPr>
            </w:pPr>
            <w:r w:rsidRPr="00AB4703">
              <w:rPr>
                <w:rFonts w:ascii="Roboto" w:hAnsi="Roboto"/>
              </w:rPr>
              <w:t>26</w:t>
            </w:r>
          </w:p>
        </w:tc>
        <w:tc>
          <w:tcPr>
            <w:tcW w:w="0" w:type="auto"/>
            <w:tcMar>
              <w:top w:w="40" w:type="dxa"/>
              <w:left w:w="40" w:type="dxa"/>
              <w:bottom w:w="40" w:type="dxa"/>
              <w:right w:w="40" w:type="dxa"/>
            </w:tcMar>
            <w:vAlign w:val="center"/>
          </w:tcPr>
          <w:p w14:paraId="6FDC1337" w14:textId="77777777" w:rsidR="00E70C91" w:rsidRPr="00AB4703" w:rsidRDefault="007B3472" w:rsidP="00232985">
            <w:pPr>
              <w:ind w:left="-30"/>
              <w:jc w:val="center"/>
              <w:rPr>
                <w:rFonts w:ascii="Roboto" w:hAnsi="Roboto"/>
              </w:rPr>
            </w:pPr>
            <w:r w:rsidRPr="00AB4703">
              <w:rPr>
                <w:rFonts w:ascii="Roboto" w:hAnsi="Roboto"/>
              </w:rPr>
              <w:t>1</w:t>
            </w:r>
          </w:p>
        </w:tc>
      </w:tr>
      <w:tr w:rsidR="00E70C91" w:rsidRPr="00AB4703" w14:paraId="33AD7626" w14:textId="77777777" w:rsidTr="00AB4703">
        <w:trPr>
          <w:jc w:val="center"/>
        </w:trPr>
        <w:tc>
          <w:tcPr>
            <w:tcW w:w="2689" w:type="dxa"/>
            <w:tcMar>
              <w:top w:w="40" w:type="dxa"/>
              <w:left w:w="40" w:type="dxa"/>
              <w:bottom w:w="40" w:type="dxa"/>
              <w:right w:w="40" w:type="dxa"/>
            </w:tcMar>
            <w:vAlign w:val="center"/>
          </w:tcPr>
          <w:p w14:paraId="13AECF60" w14:textId="77777777" w:rsidR="00E70C91" w:rsidRPr="00AB4703" w:rsidRDefault="007B3472" w:rsidP="00232985">
            <w:pPr>
              <w:ind w:left="-30"/>
              <w:jc w:val="center"/>
              <w:rPr>
                <w:rFonts w:ascii="Roboto" w:hAnsi="Roboto"/>
              </w:rPr>
            </w:pPr>
            <w:r w:rsidRPr="00AB4703">
              <w:rPr>
                <w:rFonts w:ascii="Roboto" w:hAnsi="Roboto"/>
              </w:rPr>
              <w:lastRenderedPageBreak/>
              <w:t>Taller consulta San José</w:t>
            </w:r>
          </w:p>
        </w:tc>
        <w:tc>
          <w:tcPr>
            <w:tcW w:w="1275" w:type="dxa"/>
            <w:tcMar>
              <w:top w:w="40" w:type="dxa"/>
              <w:left w:w="40" w:type="dxa"/>
              <w:bottom w:w="40" w:type="dxa"/>
              <w:right w:w="40" w:type="dxa"/>
            </w:tcMar>
            <w:vAlign w:val="center"/>
          </w:tcPr>
          <w:p w14:paraId="34565AF6" w14:textId="77777777" w:rsidR="00E70C91" w:rsidRPr="00AB4703" w:rsidRDefault="007B3472" w:rsidP="00232985">
            <w:pPr>
              <w:ind w:left="-30"/>
              <w:jc w:val="center"/>
              <w:rPr>
                <w:rFonts w:ascii="Roboto" w:hAnsi="Roboto"/>
              </w:rPr>
            </w:pPr>
            <w:r w:rsidRPr="00AB4703">
              <w:rPr>
                <w:rFonts w:ascii="Roboto" w:hAnsi="Roboto"/>
              </w:rPr>
              <w:t>9</w:t>
            </w:r>
          </w:p>
        </w:tc>
        <w:tc>
          <w:tcPr>
            <w:tcW w:w="0" w:type="auto"/>
            <w:tcMar>
              <w:top w:w="40" w:type="dxa"/>
              <w:left w:w="40" w:type="dxa"/>
              <w:bottom w:w="40" w:type="dxa"/>
              <w:right w:w="40" w:type="dxa"/>
            </w:tcMar>
            <w:vAlign w:val="center"/>
          </w:tcPr>
          <w:p w14:paraId="6FEC54F9" w14:textId="77777777" w:rsidR="00E70C91" w:rsidRPr="00AB4703" w:rsidRDefault="007B3472" w:rsidP="00232985">
            <w:pPr>
              <w:ind w:left="-30"/>
              <w:jc w:val="center"/>
              <w:rPr>
                <w:rFonts w:ascii="Roboto" w:hAnsi="Roboto"/>
              </w:rPr>
            </w:pPr>
            <w:r w:rsidRPr="00AB4703">
              <w:rPr>
                <w:rFonts w:ascii="Roboto" w:hAnsi="Roboto"/>
              </w:rPr>
              <w:t>4</w:t>
            </w:r>
          </w:p>
        </w:tc>
        <w:tc>
          <w:tcPr>
            <w:tcW w:w="0" w:type="auto"/>
            <w:tcMar>
              <w:top w:w="40" w:type="dxa"/>
              <w:left w:w="40" w:type="dxa"/>
              <w:bottom w:w="40" w:type="dxa"/>
              <w:right w:w="40" w:type="dxa"/>
            </w:tcMar>
            <w:vAlign w:val="center"/>
          </w:tcPr>
          <w:p w14:paraId="5884CAD8" w14:textId="77777777" w:rsidR="00E70C91" w:rsidRPr="00AB4703" w:rsidRDefault="007B3472" w:rsidP="00232985">
            <w:pPr>
              <w:ind w:left="-30"/>
              <w:jc w:val="center"/>
              <w:rPr>
                <w:rFonts w:ascii="Roboto" w:hAnsi="Roboto"/>
              </w:rPr>
            </w:pPr>
            <w:r w:rsidRPr="00AB4703">
              <w:rPr>
                <w:rFonts w:ascii="Roboto" w:hAnsi="Roboto"/>
              </w:rPr>
              <w:t>5</w:t>
            </w:r>
          </w:p>
        </w:tc>
        <w:tc>
          <w:tcPr>
            <w:tcW w:w="0" w:type="auto"/>
            <w:tcMar>
              <w:top w:w="40" w:type="dxa"/>
              <w:left w:w="40" w:type="dxa"/>
              <w:bottom w:w="40" w:type="dxa"/>
              <w:right w:w="40" w:type="dxa"/>
            </w:tcMar>
            <w:vAlign w:val="center"/>
          </w:tcPr>
          <w:p w14:paraId="79669A01" w14:textId="77777777" w:rsidR="00E70C91" w:rsidRPr="00AB4703" w:rsidRDefault="007B3472" w:rsidP="00232985">
            <w:pPr>
              <w:ind w:left="-30"/>
              <w:jc w:val="center"/>
              <w:rPr>
                <w:rFonts w:ascii="Roboto" w:hAnsi="Roboto"/>
              </w:rPr>
            </w:pPr>
            <w:r w:rsidRPr="00AB4703">
              <w:rPr>
                <w:rFonts w:ascii="Roboto" w:hAnsi="Roboto"/>
              </w:rPr>
              <w:t>8</w:t>
            </w:r>
          </w:p>
        </w:tc>
        <w:tc>
          <w:tcPr>
            <w:tcW w:w="0" w:type="auto"/>
            <w:tcMar>
              <w:top w:w="40" w:type="dxa"/>
              <w:left w:w="40" w:type="dxa"/>
              <w:bottom w:w="40" w:type="dxa"/>
              <w:right w:w="40" w:type="dxa"/>
            </w:tcMar>
            <w:vAlign w:val="center"/>
          </w:tcPr>
          <w:p w14:paraId="702F1AE3"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5A27607D" w14:textId="77777777" w:rsidR="00E70C91" w:rsidRPr="00AB4703" w:rsidRDefault="007B3472" w:rsidP="00232985">
            <w:pPr>
              <w:ind w:left="-30"/>
              <w:jc w:val="center"/>
              <w:rPr>
                <w:rFonts w:ascii="Roboto" w:hAnsi="Roboto"/>
              </w:rPr>
            </w:pPr>
            <w:r w:rsidRPr="00AB4703">
              <w:rPr>
                <w:rFonts w:ascii="Roboto" w:hAnsi="Roboto"/>
              </w:rPr>
              <w:t>6</w:t>
            </w:r>
          </w:p>
        </w:tc>
      </w:tr>
      <w:tr w:rsidR="00E70C91" w:rsidRPr="00AB4703" w14:paraId="70AD271E" w14:textId="77777777" w:rsidTr="00AB4703">
        <w:trPr>
          <w:jc w:val="center"/>
        </w:trPr>
        <w:tc>
          <w:tcPr>
            <w:tcW w:w="2689" w:type="dxa"/>
            <w:tcMar>
              <w:top w:w="40" w:type="dxa"/>
              <w:left w:w="40" w:type="dxa"/>
              <w:bottom w:w="40" w:type="dxa"/>
              <w:right w:w="40" w:type="dxa"/>
            </w:tcMar>
            <w:vAlign w:val="center"/>
          </w:tcPr>
          <w:p w14:paraId="209A685F" w14:textId="77777777" w:rsidR="00E70C91" w:rsidRPr="00AB4703" w:rsidRDefault="007B3472" w:rsidP="00232985">
            <w:pPr>
              <w:ind w:left="-30"/>
              <w:jc w:val="center"/>
              <w:rPr>
                <w:rFonts w:ascii="Roboto" w:hAnsi="Roboto"/>
              </w:rPr>
            </w:pPr>
            <w:r w:rsidRPr="00AB4703">
              <w:rPr>
                <w:rFonts w:ascii="Roboto" w:hAnsi="Roboto"/>
              </w:rPr>
              <w:t>Foro presentación plan de acción</w:t>
            </w:r>
          </w:p>
        </w:tc>
        <w:tc>
          <w:tcPr>
            <w:tcW w:w="1275" w:type="dxa"/>
            <w:tcMar>
              <w:top w:w="40" w:type="dxa"/>
              <w:left w:w="40" w:type="dxa"/>
              <w:bottom w:w="40" w:type="dxa"/>
              <w:right w:w="40" w:type="dxa"/>
            </w:tcMar>
            <w:vAlign w:val="center"/>
          </w:tcPr>
          <w:p w14:paraId="5EA2D2CF" w14:textId="77777777" w:rsidR="00E70C91" w:rsidRPr="00AB4703" w:rsidRDefault="007B3472" w:rsidP="00232985">
            <w:pPr>
              <w:ind w:left="-30"/>
              <w:jc w:val="center"/>
              <w:rPr>
                <w:rFonts w:ascii="Roboto" w:hAnsi="Roboto"/>
              </w:rPr>
            </w:pPr>
            <w:r w:rsidRPr="00AB4703">
              <w:rPr>
                <w:rFonts w:ascii="Roboto" w:hAnsi="Roboto"/>
              </w:rPr>
              <w:t>24</w:t>
            </w:r>
          </w:p>
        </w:tc>
        <w:tc>
          <w:tcPr>
            <w:tcW w:w="0" w:type="auto"/>
            <w:tcMar>
              <w:top w:w="40" w:type="dxa"/>
              <w:left w:w="40" w:type="dxa"/>
              <w:bottom w:w="40" w:type="dxa"/>
              <w:right w:w="40" w:type="dxa"/>
            </w:tcMar>
            <w:vAlign w:val="center"/>
          </w:tcPr>
          <w:p w14:paraId="277E4849" w14:textId="77777777" w:rsidR="00E70C91" w:rsidRPr="00AB4703" w:rsidRDefault="007B3472" w:rsidP="00232985">
            <w:pPr>
              <w:ind w:left="-30"/>
              <w:jc w:val="center"/>
              <w:rPr>
                <w:rFonts w:ascii="Roboto" w:hAnsi="Roboto"/>
              </w:rPr>
            </w:pPr>
            <w:r w:rsidRPr="00AB4703">
              <w:rPr>
                <w:rFonts w:ascii="Roboto" w:hAnsi="Roboto"/>
              </w:rPr>
              <w:t>13</w:t>
            </w:r>
          </w:p>
        </w:tc>
        <w:tc>
          <w:tcPr>
            <w:tcW w:w="0" w:type="auto"/>
            <w:tcMar>
              <w:top w:w="40" w:type="dxa"/>
              <w:left w:w="40" w:type="dxa"/>
              <w:bottom w:w="40" w:type="dxa"/>
              <w:right w:w="40" w:type="dxa"/>
            </w:tcMar>
            <w:vAlign w:val="center"/>
          </w:tcPr>
          <w:p w14:paraId="32A7E060" w14:textId="77777777" w:rsidR="00E70C91" w:rsidRPr="00AB4703" w:rsidRDefault="007B3472" w:rsidP="00232985">
            <w:pPr>
              <w:ind w:left="-30"/>
              <w:jc w:val="center"/>
              <w:rPr>
                <w:rFonts w:ascii="Roboto" w:hAnsi="Roboto"/>
              </w:rPr>
            </w:pPr>
            <w:r w:rsidRPr="00AB4703">
              <w:rPr>
                <w:rFonts w:ascii="Roboto" w:hAnsi="Roboto"/>
              </w:rPr>
              <w:t>11</w:t>
            </w:r>
          </w:p>
        </w:tc>
        <w:tc>
          <w:tcPr>
            <w:tcW w:w="0" w:type="auto"/>
            <w:tcMar>
              <w:top w:w="40" w:type="dxa"/>
              <w:left w:w="40" w:type="dxa"/>
              <w:bottom w:w="40" w:type="dxa"/>
              <w:right w:w="40" w:type="dxa"/>
            </w:tcMar>
            <w:vAlign w:val="center"/>
          </w:tcPr>
          <w:p w14:paraId="6D57A421" w14:textId="77777777" w:rsidR="00E70C91" w:rsidRPr="00AB4703" w:rsidRDefault="007B3472" w:rsidP="00232985">
            <w:pPr>
              <w:ind w:left="-30"/>
              <w:jc w:val="center"/>
              <w:rPr>
                <w:rFonts w:ascii="Roboto" w:hAnsi="Roboto"/>
              </w:rPr>
            </w:pPr>
            <w:r w:rsidRPr="00AB4703">
              <w:rPr>
                <w:rFonts w:ascii="Roboto" w:hAnsi="Roboto"/>
              </w:rPr>
              <w:t>23</w:t>
            </w:r>
          </w:p>
        </w:tc>
        <w:tc>
          <w:tcPr>
            <w:tcW w:w="0" w:type="auto"/>
            <w:tcMar>
              <w:top w:w="40" w:type="dxa"/>
              <w:left w:w="40" w:type="dxa"/>
              <w:bottom w:w="40" w:type="dxa"/>
              <w:right w:w="40" w:type="dxa"/>
            </w:tcMar>
            <w:vAlign w:val="center"/>
          </w:tcPr>
          <w:p w14:paraId="56407D59" w14:textId="77777777" w:rsidR="00E70C91" w:rsidRPr="00AB4703" w:rsidRDefault="007B3472" w:rsidP="00232985">
            <w:pPr>
              <w:ind w:left="-30"/>
              <w:jc w:val="center"/>
              <w:rPr>
                <w:rFonts w:ascii="Roboto" w:hAnsi="Roboto"/>
              </w:rPr>
            </w:pPr>
            <w:r w:rsidRPr="00AB4703">
              <w:rPr>
                <w:rFonts w:ascii="Roboto" w:hAnsi="Roboto"/>
              </w:rPr>
              <w:t>1</w:t>
            </w:r>
          </w:p>
        </w:tc>
        <w:tc>
          <w:tcPr>
            <w:tcW w:w="0" w:type="auto"/>
            <w:tcMar>
              <w:top w:w="40" w:type="dxa"/>
              <w:left w:w="40" w:type="dxa"/>
              <w:bottom w:w="40" w:type="dxa"/>
              <w:right w:w="40" w:type="dxa"/>
            </w:tcMar>
            <w:vAlign w:val="center"/>
          </w:tcPr>
          <w:p w14:paraId="0315A6D0" w14:textId="77777777" w:rsidR="00E70C91" w:rsidRPr="00AB4703" w:rsidRDefault="007B3472" w:rsidP="00232985">
            <w:pPr>
              <w:ind w:left="-30"/>
              <w:jc w:val="center"/>
              <w:rPr>
                <w:rFonts w:ascii="Roboto" w:hAnsi="Roboto"/>
              </w:rPr>
            </w:pPr>
            <w:r w:rsidRPr="00AB4703">
              <w:rPr>
                <w:rFonts w:ascii="Roboto" w:hAnsi="Roboto"/>
              </w:rPr>
              <w:t>8</w:t>
            </w:r>
          </w:p>
        </w:tc>
      </w:tr>
      <w:tr w:rsidR="00E70C91" w:rsidRPr="00AB4703" w14:paraId="5FF25D4E" w14:textId="77777777" w:rsidTr="00AB4703">
        <w:trPr>
          <w:jc w:val="center"/>
        </w:trPr>
        <w:tc>
          <w:tcPr>
            <w:tcW w:w="2689" w:type="dxa"/>
            <w:shd w:val="clear" w:color="auto" w:fill="E7E6E6" w:themeFill="background2"/>
            <w:tcMar>
              <w:top w:w="40" w:type="dxa"/>
              <w:left w:w="40" w:type="dxa"/>
              <w:bottom w:w="40" w:type="dxa"/>
              <w:right w:w="40" w:type="dxa"/>
            </w:tcMar>
            <w:vAlign w:val="center"/>
          </w:tcPr>
          <w:p w14:paraId="3DC29486" w14:textId="77777777" w:rsidR="00E70C91" w:rsidRPr="00AB4703" w:rsidRDefault="007B3472" w:rsidP="00232985">
            <w:pPr>
              <w:ind w:left="-30"/>
              <w:jc w:val="center"/>
              <w:rPr>
                <w:rFonts w:ascii="Roboto" w:hAnsi="Roboto"/>
              </w:rPr>
            </w:pPr>
            <w:r w:rsidRPr="00AB4703">
              <w:rPr>
                <w:rFonts w:ascii="Roboto" w:hAnsi="Roboto"/>
                <w:b/>
              </w:rPr>
              <w:t>TOTALES</w:t>
            </w:r>
          </w:p>
        </w:tc>
        <w:tc>
          <w:tcPr>
            <w:tcW w:w="1275" w:type="dxa"/>
            <w:shd w:val="clear" w:color="auto" w:fill="E7E6E6" w:themeFill="background2"/>
            <w:tcMar>
              <w:top w:w="40" w:type="dxa"/>
              <w:left w:w="40" w:type="dxa"/>
              <w:bottom w:w="40" w:type="dxa"/>
              <w:right w:w="40" w:type="dxa"/>
            </w:tcMar>
            <w:vAlign w:val="center"/>
          </w:tcPr>
          <w:p w14:paraId="6CC8B55D" w14:textId="77777777" w:rsidR="00E70C91" w:rsidRPr="00AB4703" w:rsidRDefault="007B3472" w:rsidP="00232985">
            <w:pPr>
              <w:ind w:left="-30"/>
              <w:jc w:val="center"/>
              <w:rPr>
                <w:rFonts w:ascii="Roboto" w:hAnsi="Roboto"/>
              </w:rPr>
            </w:pPr>
            <w:r w:rsidRPr="00AB4703">
              <w:rPr>
                <w:rFonts w:ascii="Roboto" w:hAnsi="Roboto"/>
                <w:b/>
              </w:rPr>
              <w:t>126</w:t>
            </w:r>
          </w:p>
        </w:tc>
        <w:tc>
          <w:tcPr>
            <w:tcW w:w="0" w:type="auto"/>
            <w:shd w:val="clear" w:color="auto" w:fill="E7E6E6" w:themeFill="background2"/>
            <w:tcMar>
              <w:top w:w="40" w:type="dxa"/>
              <w:left w:w="40" w:type="dxa"/>
              <w:bottom w:w="40" w:type="dxa"/>
              <w:right w:w="40" w:type="dxa"/>
            </w:tcMar>
            <w:vAlign w:val="center"/>
          </w:tcPr>
          <w:p w14:paraId="6AE2A512" w14:textId="77777777" w:rsidR="00E70C91" w:rsidRPr="00AB4703" w:rsidRDefault="007B3472" w:rsidP="00232985">
            <w:pPr>
              <w:ind w:left="-30"/>
              <w:jc w:val="center"/>
              <w:rPr>
                <w:rFonts w:ascii="Roboto" w:hAnsi="Roboto"/>
              </w:rPr>
            </w:pPr>
            <w:r w:rsidRPr="00AB4703">
              <w:rPr>
                <w:rFonts w:ascii="Roboto" w:hAnsi="Roboto"/>
                <w:b/>
              </w:rPr>
              <w:t>64</w:t>
            </w:r>
          </w:p>
        </w:tc>
        <w:tc>
          <w:tcPr>
            <w:tcW w:w="0" w:type="auto"/>
            <w:shd w:val="clear" w:color="auto" w:fill="E7E6E6" w:themeFill="background2"/>
            <w:tcMar>
              <w:top w:w="40" w:type="dxa"/>
              <w:left w:w="40" w:type="dxa"/>
              <w:bottom w:w="40" w:type="dxa"/>
              <w:right w:w="40" w:type="dxa"/>
            </w:tcMar>
            <w:vAlign w:val="center"/>
          </w:tcPr>
          <w:p w14:paraId="13E3A026" w14:textId="77777777" w:rsidR="00E70C91" w:rsidRPr="00AB4703" w:rsidRDefault="007B3472" w:rsidP="00232985">
            <w:pPr>
              <w:ind w:left="-30"/>
              <w:jc w:val="center"/>
              <w:rPr>
                <w:rFonts w:ascii="Roboto" w:hAnsi="Roboto"/>
              </w:rPr>
            </w:pPr>
            <w:r w:rsidRPr="00AB4703">
              <w:rPr>
                <w:rFonts w:ascii="Roboto" w:hAnsi="Roboto"/>
                <w:b/>
              </w:rPr>
              <w:t>62</w:t>
            </w:r>
          </w:p>
        </w:tc>
        <w:tc>
          <w:tcPr>
            <w:tcW w:w="0" w:type="auto"/>
            <w:shd w:val="clear" w:color="auto" w:fill="E7E6E6" w:themeFill="background2"/>
            <w:tcMar>
              <w:top w:w="40" w:type="dxa"/>
              <w:left w:w="40" w:type="dxa"/>
              <w:bottom w:w="40" w:type="dxa"/>
              <w:right w:w="40" w:type="dxa"/>
            </w:tcMar>
            <w:vAlign w:val="center"/>
          </w:tcPr>
          <w:p w14:paraId="1E8387FB" w14:textId="77777777" w:rsidR="00E70C91" w:rsidRPr="00AB4703" w:rsidRDefault="007B3472" w:rsidP="00232985">
            <w:pPr>
              <w:ind w:left="-30"/>
              <w:jc w:val="center"/>
              <w:rPr>
                <w:rFonts w:ascii="Roboto" w:hAnsi="Roboto"/>
              </w:rPr>
            </w:pPr>
            <w:r w:rsidRPr="00AB4703">
              <w:rPr>
                <w:rFonts w:ascii="Roboto" w:hAnsi="Roboto"/>
                <w:b/>
              </w:rPr>
              <w:t>94</w:t>
            </w:r>
          </w:p>
        </w:tc>
        <w:tc>
          <w:tcPr>
            <w:tcW w:w="0" w:type="auto"/>
            <w:shd w:val="clear" w:color="auto" w:fill="E7E6E6" w:themeFill="background2"/>
            <w:tcMar>
              <w:top w:w="40" w:type="dxa"/>
              <w:left w:w="40" w:type="dxa"/>
              <w:bottom w:w="40" w:type="dxa"/>
              <w:right w:w="40" w:type="dxa"/>
            </w:tcMar>
            <w:vAlign w:val="center"/>
          </w:tcPr>
          <w:p w14:paraId="3704682C" w14:textId="77777777" w:rsidR="00E70C91" w:rsidRPr="00AB4703" w:rsidRDefault="007B3472" w:rsidP="00232985">
            <w:pPr>
              <w:ind w:left="-30"/>
              <w:jc w:val="center"/>
              <w:rPr>
                <w:rFonts w:ascii="Roboto" w:hAnsi="Roboto"/>
              </w:rPr>
            </w:pPr>
            <w:r w:rsidRPr="00AB4703">
              <w:rPr>
                <w:rFonts w:ascii="Roboto" w:hAnsi="Roboto"/>
                <w:b/>
              </w:rPr>
              <w:t>32</w:t>
            </w:r>
          </w:p>
        </w:tc>
        <w:tc>
          <w:tcPr>
            <w:tcW w:w="0" w:type="auto"/>
            <w:shd w:val="clear" w:color="auto" w:fill="E7E6E6" w:themeFill="background2"/>
            <w:tcMar>
              <w:top w:w="40" w:type="dxa"/>
              <w:left w:w="40" w:type="dxa"/>
              <w:bottom w:w="40" w:type="dxa"/>
              <w:right w:w="40" w:type="dxa"/>
            </w:tcMar>
            <w:vAlign w:val="center"/>
          </w:tcPr>
          <w:p w14:paraId="3F1D3E78" w14:textId="77777777" w:rsidR="00E70C91" w:rsidRPr="00AB4703" w:rsidRDefault="007B3472" w:rsidP="00232985">
            <w:pPr>
              <w:ind w:left="-30"/>
              <w:jc w:val="center"/>
              <w:rPr>
                <w:rFonts w:ascii="Roboto" w:hAnsi="Roboto"/>
              </w:rPr>
            </w:pPr>
            <w:r w:rsidRPr="00AB4703">
              <w:rPr>
                <w:rFonts w:ascii="Roboto" w:hAnsi="Roboto"/>
                <w:b/>
              </w:rPr>
              <w:t>15</w:t>
            </w:r>
          </w:p>
        </w:tc>
      </w:tr>
    </w:tbl>
    <w:p w14:paraId="6FF25FC3" w14:textId="77777777" w:rsidR="00E70C91" w:rsidRPr="00AB4703" w:rsidRDefault="007B3472">
      <w:pPr>
        <w:spacing w:line="360" w:lineRule="auto"/>
        <w:ind w:left="-30"/>
        <w:jc w:val="both"/>
        <w:rPr>
          <w:rFonts w:ascii="Roboto" w:hAnsi="Roboto"/>
        </w:rPr>
      </w:pPr>
      <w:r w:rsidRPr="00AB4703">
        <w:rPr>
          <w:rFonts w:ascii="Roboto" w:hAnsi="Roboto"/>
        </w:rPr>
        <w:t xml:space="preserve"> </w:t>
      </w:r>
    </w:p>
    <w:p w14:paraId="4050A14B" w14:textId="77777777" w:rsidR="00E70C91" w:rsidRPr="00AB4703" w:rsidRDefault="007B3472">
      <w:pPr>
        <w:ind w:left="-30"/>
        <w:jc w:val="both"/>
        <w:rPr>
          <w:rFonts w:ascii="Roboto" w:hAnsi="Roboto"/>
        </w:rPr>
      </w:pPr>
      <w:r w:rsidRPr="00AB4703">
        <w:rPr>
          <w:rFonts w:ascii="Roboto" w:hAnsi="Roboto"/>
          <w:b/>
          <w:sz w:val="18"/>
          <w:szCs w:val="18"/>
        </w:rPr>
        <w:t>Tabla 4 – Totales</w:t>
      </w:r>
    </w:p>
    <w:p w14:paraId="704891FC" w14:textId="77777777" w:rsidR="00E70C91" w:rsidRPr="00AB4703" w:rsidRDefault="007B3472">
      <w:pPr>
        <w:ind w:left="-30"/>
        <w:jc w:val="both"/>
        <w:rPr>
          <w:rFonts w:ascii="Roboto" w:hAnsi="Roboto"/>
        </w:rPr>
      </w:pPr>
      <w:r w:rsidRPr="00AB4703">
        <w:rPr>
          <w:rFonts w:ascii="Roboto" w:hAnsi="Roboto"/>
          <w:b/>
          <w:sz w:val="18"/>
          <w:szCs w:val="18"/>
        </w:rPr>
        <w:t xml:space="preserve"> </w:t>
      </w:r>
    </w:p>
    <w:tbl>
      <w:tblPr>
        <w:tblStyle w:val="a2"/>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1493"/>
        <w:gridCol w:w="1662"/>
        <w:gridCol w:w="523"/>
        <w:gridCol w:w="523"/>
        <w:gridCol w:w="1523"/>
        <w:gridCol w:w="1430"/>
        <w:gridCol w:w="1955"/>
      </w:tblGrid>
      <w:tr w:rsidR="00E70C91" w:rsidRPr="00AB4703" w14:paraId="4ADC92E9" w14:textId="77777777" w:rsidTr="004E3C37">
        <w:tc>
          <w:tcPr>
            <w:tcW w:w="819" w:type="pct"/>
            <w:shd w:val="clear" w:color="auto" w:fill="5B9BD5" w:themeFill="accent1"/>
            <w:tcMar>
              <w:top w:w="40" w:type="dxa"/>
              <w:left w:w="40" w:type="dxa"/>
              <w:bottom w:w="40" w:type="dxa"/>
              <w:right w:w="40" w:type="dxa"/>
            </w:tcMar>
            <w:vAlign w:val="center"/>
          </w:tcPr>
          <w:p w14:paraId="2B156549" w14:textId="77777777" w:rsidR="00E70C91" w:rsidRPr="00AB4703" w:rsidRDefault="007B3472" w:rsidP="00232985">
            <w:pPr>
              <w:jc w:val="center"/>
              <w:rPr>
                <w:rFonts w:ascii="Roboto" w:hAnsi="Roboto"/>
                <w:color w:val="FFFFFF" w:themeColor="background1"/>
              </w:rPr>
            </w:pPr>
            <w:r w:rsidRPr="00AB4703">
              <w:rPr>
                <w:rFonts w:ascii="Roboto" w:hAnsi="Roboto"/>
                <w:b/>
                <w:color w:val="FFFFFF" w:themeColor="background1"/>
              </w:rPr>
              <w:t>Evento</w:t>
            </w:r>
          </w:p>
        </w:tc>
        <w:tc>
          <w:tcPr>
            <w:tcW w:w="912" w:type="pct"/>
            <w:shd w:val="clear" w:color="auto" w:fill="5B9BD5" w:themeFill="accent1"/>
            <w:tcMar>
              <w:top w:w="40" w:type="dxa"/>
              <w:left w:w="40" w:type="dxa"/>
              <w:bottom w:w="40" w:type="dxa"/>
              <w:right w:w="40" w:type="dxa"/>
            </w:tcMar>
            <w:vAlign w:val="center"/>
          </w:tcPr>
          <w:p w14:paraId="6EDB7B5B" w14:textId="77777777" w:rsidR="00E70C91" w:rsidRPr="00AB4703" w:rsidRDefault="007B3472" w:rsidP="00232985">
            <w:pPr>
              <w:jc w:val="center"/>
              <w:rPr>
                <w:rFonts w:ascii="Roboto" w:hAnsi="Roboto"/>
                <w:color w:val="FFFFFF" w:themeColor="background1"/>
              </w:rPr>
            </w:pPr>
            <w:r w:rsidRPr="00AB4703">
              <w:rPr>
                <w:rFonts w:ascii="Roboto" w:hAnsi="Roboto"/>
                <w:b/>
                <w:color w:val="FFFFFF" w:themeColor="background1"/>
              </w:rPr>
              <w:t>Participantes</w:t>
            </w:r>
          </w:p>
        </w:tc>
        <w:tc>
          <w:tcPr>
            <w:tcW w:w="287" w:type="pct"/>
            <w:shd w:val="clear" w:color="auto" w:fill="5B9BD5" w:themeFill="accent1"/>
            <w:tcMar>
              <w:top w:w="40" w:type="dxa"/>
              <w:left w:w="40" w:type="dxa"/>
              <w:bottom w:w="40" w:type="dxa"/>
              <w:right w:w="40" w:type="dxa"/>
            </w:tcMar>
            <w:vAlign w:val="center"/>
          </w:tcPr>
          <w:p w14:paraId="75184A17"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H</w:t>
            </w:r>
          </w:p>
        </w:tc>
        <w:tc>
          <w:tcPr>
            <w:tcW w:w="287" w:type="pct"/>
            <w:shd w:val="clear" w:color="auto" w:fill="5B9BD5" w:themeFill="accent1"/>
            <w:tcMar>
              <w:top w:w="40" w:type="dxa"/>
              <w:left w:w="40" w:type="dxa"/>
              <w:bottom w:w="40" w:type="dxa"/>
              <w:right w:w="40" w:type="dxa"/>
            </w:tcMar>
            <w:vAlign w:val="center"/>
          </w:tcPr>
          <w:p w14:paraId="3FDF5442"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M</w:t>
            </w:r>
          </w:p>
        </w:tc>
        <w:tc>
          <w:tcPr>
            <w:tcW w:w="836" w:type="pct"/>
            <w:shd w:val="clear" w:color="auto" w:fill="5B9BD5" w:themeFill="accent1"/>
            <w:tcMar>
              <w:top w:w="40" w:type="dxa"/>
              <w:left w:w="40" w:type="dxa"/>
              <w:bottom w:w="40" w:type="dxa"/>
              <w:right w:w="40" w:type="dxa"/>
            </w:tcMar>
            <w:vAlign w:val="center"/>
          </w:tcPr>
          <w:p w14:paraId="75B04436"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Región Central</w:t>
            </w:r>
          </w:p>
        </w:tc>
        <w:tc>
          <w:tcPr>
            <w:tcW w:w="785" w:type="pct"/>
            <w:shd w:val="clear" w:color="auto" w:fill="5B9BD5" w:themeFill="accent1"/>
            <w:tcMar>
              <w:top w:w="40" w:type="dxa"/>
              <w:left w:w="40" w:type="dxa"/>
              <w:bottom w:w="40" w:type="dxa"/>
              <w:right w:w="40" w:type="dxa"/>
            </w:tcMar>
            <w:vAlign w:val="center"/>
          </w:tcPr>
          <w:p w14:paraId="0635BC77" w14:textId="77777777" w:rsidR="00E70C91" w:rsidRPr="00AB4703" w:rsidRDefault="007B3472" w:rsidP="00232985">
            <w:pPr>
              <w:ind w:left="-30"/>
              <w:jc w:val="center"/>
              <w:rPr>
                <w:rFonts w:ascii="Roboto" w:hAnsi="Roboto"/>
                <w:color w:val="FFFFFF" w:themeColor="background1"/>
              </w:rPr>
            </w:pPr>
            <w:r w:rsidRPr="00AB4703">
              <w:rPr>
                <w:rFonts w:ascii="Roboto" w:hAnsi="Roboto"/>
                <w:b/>
                <w:color w:val="FFFFFF" w:themeColor="background1"/>
              </w:rPr>
              <w:t>Otras regiones</w:t>
            </w:r>
          </w:p>
        </w:tc>
        <w:tc>
          <w:tcPr>
            <w:tcW w:w="1073" w:type="pct"/>
            <w:shd w:val="clear" w:color="auto" w:fill="5B9BD5" w:themeFill="accent1"/>
            <w:tcMar>
              <w:top w:w="40" w:type="dxa"/>
              <w:left w:w="40" w:type="dxa"/>
              <w:bottom w:w="40" w:type="dxa"/>
              <w:right w:w="40" w:type="dxa"/>
            </w:tcMar>
            <w:vAlign w:val="center"/>
          </w:tcPr>
          <w:p w14:paraId="568BC39F" w14:textId="77777777" w:rsidR="00E70C91" w:rsidRPr="00AB4703" w:rsidRDefault="007B3472" w:rsidP="00232985">
            <w:pPr>
              <w:jc w:val="center"/>
              <w:rPr>
                <w:rFonts w:ascii="Roboto" w:hAnsi="Roboto"/>
                <w:color w:val="FFFFFF" w:themeColor="background1"/>
              </w:rPr>
            </w:pPr>
            <w:r w:rsidRPr="00AB4703">
              <w:rPr>
                <w:rFonts w:ascii="Roboto" w:hAnsi="Roboto"/>
                <w:b/>
                <w:color w:val="FFFFFF" w:themeColor="background1"/>
              </w:rPr>
              <w:t>Organizaciones</w:t>
            </w:r>
          </w:p>
        </w:tc>
      </w:tr>
      <w:tr w:rsidR="00E70C91" w:rsidRPr="00AB4703" w14:paraId="7F758CA8" w14:textId="77777777" w:rsidTr="004E3C37">
        <w:tc>
          <w:tcPr>
            <w:tcW w:w="819" w:type="pct"/>
            <w:tcMar>
              <w:top w:w="40" w:type="dxa"/>
              <w:left w:w="40" w:type="dxa"/>
              <w:bottom w:w="40" w:type="dxa"/>
              <w:right w:w="40" w:type="dxa"/>
            </w:tcMar>
            <w:vAlign w:val="center"/>
          </w:tcPr>
          <w:p w14:paraId="0AFCE0EB" w14:textId="77777777" w:rsidR="00E70C91" w:rsidRPr="00AB4703" w:rsidRDefault="007B3472" w:rsidP="00232985">
            <w:pPr>
              <w:ind w:left="-30"/>
              <w:jc w:val="center"/>
              <w:rPr>
                <w:rFonts w:ascii="Roboto" w:hAnsi="Roboto"/>
              </w:rPr>
            </w:pPr>
            <w:r w:rsidRPr="00AB4703">
              <w:rPr>
                <w:rFonts w:ascii="Roboto" w:hAnsi="Roboto"/>
              </w:rPr>
              <w:t>Talleres de construcción</w:t>
            </w:r>
          </w:p>
        </w:tc>
        <w:tc>
          <w:tcPr>
            <w:tcW w:w="912" w:type="pct"/>
            <w:tcMar>
              <w:top w:w="40" w:type="dxa"/>
              <w:left w:w="40" w:type="dxa"/>
              <w:bottom w:w="40" w:type="dxa"/>
              <w:right w:w="40" w:type="dxa"/>
            </w:tcMar>
            <w:vAlign w:val="center"/>
          </w:tcPr>
          <w:p w14:paraId="224D5CE8" w14:textId="77777777" w:rsidR="00E70C91" w:rsidRPr="00AB4703" w:rsidRDefault="007B3472" w:rsidP="00232985">
            <w:pPr>
              <w:ind w:left="-30"/>
              <w:jc w:val="center"/>
              <w:rPr>
                <w:rFonts w:ascii="Roboto" w:hAnsi="Roboto"/>
              </w:rPr>
            </w:pPr>
            <w:r w:rsidRPr="00AB4703">
              <w:rPr>
                <w:rFonts w:ascii="Roboto" w:hAnsi="Roboto"/>
              </w:rPr>
              <w:t>108</w:t>
            </w:r>
          </w:p>
        </w:tc>
        <w:tc>
          <w:tcPr>
            <w:tcW w:w="287" w:type="pct"/>
            <w:tcMar>
              <w:top w:w="40" w:type="dxa"/>
              <w:left w:w="40" w:type="dxa"/>
              <w:bottom w:w="40" w:type="dxa"/>
              <w:right w:w="40" w:type="dxa"/>
            </w:tcMar>
            <w:vAlign w:val="center"/>
          </w:tcPr>
          <w:p w14:paraId="0CF1F957" w14:textId="77777777" w:rsidR="00E70C91" w:rsidRPr="00AB4703" w:rsidRDefault="007B3472" w:rsidP="00232985">
            <w:pPr>
              <w:ind w:left="-30"/>
              <w:jc w:val="center"/>
              <w:rPr>
                <w:rFonts w:ascii="Roboto" w:hAnsi="Roboto"/>
              </w:rPr>
            </w:pPr>
            <w:r w:rsidRPr="00AB4703">
              <w:rPr>
                <w:rFonts w:ascii="Roboto" w:hAnsi="Roboto"/>
              </w:rPr>
              <w:t>60</w:t>
            </w:r>
          </w:p>
        </w:tc>
        <w:tc>
          <w:tcPr>
            <w:tcW w:w="287" w:type="pct"/>
            <w:tcMar>
              <w:top w:w="40" w:type="dxa"/>
              <w:left w:w="40" w:type="dxa"/>
              <w:bottom w:w="40" w:type="dxa"/>
              <w:right w:w="40" w:type="dxa"/>
            </w:tcMar>
            <w:vAlign w:val="center"/>
          </w:tcPr>
          <w:p w14:paraId="39F735E7" w14:textId="77777777" w:rsidR="00E70C91" w:rsidRPr="00AB4703" w:rsidRDefault="007B3472" w:rsidP="00232985">
            <w:pPr>
              <w:ind w:left="-30"/>
              <w:jc w:val="center"/>
              <w:rPr>
                <w:rFonts w:ascii="Roboto" w:hAnsi="Roboto"/>
              </w:rPr>
            </w:pPr>
            <w:r w:rsidRPr="00AB4703">
              <w:rPr>
                <w:rFonts w:ascii="Roboto" w:hAnsi="Roboto"/>
              </w:rPr>
              <w:t>48</w:t>
            </w:r>
          </w:p>
        </w:tc>
        <w:tc>
          <w:tcPr>
            <w:tcW w:w="836" w:type="pct"/>
            <w:tcMar>
              <w:top w:w="40" w:type="dxa"/>
              <w:left w:w="40" w:type="dxa"/>
              <w:bottom w:w="40" w:type="dxa"/>
              <w:right w:w="40" w:type="dxa"/>
            </w:tcMar>
            <w:vAlign w:val="center"/>
          </w:tcPr>
          <w:p w14:paraId="5BDBBAB4" w14:textId="77777777" w:rsidR="00E70C91" w:rsidRPr="00AB4703" w:rsidRDefault="007B3472" w:rsidP="00232985">
            <w:pPr>
              <w:ind w:left="-30"/>
              <w:jc w:val="center"/>
              <w:rPr>
                <w:rFonts w:ascii="Roboto" w:hAnsi="Roboto"/>
              </w:rPr>
            </w:pPr>
            <w:r w:rsidRPr="00AB4703">
              <w:rPr>
                <w:rFonts w:ascii="Roboto" w:hAnsi="Roboto"/>
              </w:rPr>
              <w:t>58</w:t>
            </w:r>
          </w:p>
        </w:tc>
        <w:tc>
          <w:tcPr>
            <w:tcW w:w="785" w:type="pct"/>
            <w:tcMar>
              <w:top w:w="40" w:type="dxa"/>
              <w:left w:w="40" w:type="dxa"/>
              <w:bottom w:w="40" w:type="dxa"/>
              <w:right w:w="40" w:type="dxa"/>
            </w:tcMar>
            <w:vAlign w:val="center"/>
          </w:tcPr>
          <w:p w14:paraId="179678CA" w14:textId="77777777" w:rsidR="00E70C91" w:rsidRPr="00AB4703" w:rsidRDefault="007B3472" w:rsidP="00232985">
            <w:pPr>
              <w:ind w:left="-30"/>
              <w:jc w:val="center"/>
              <w:rPr>
                <w:rFonts w:ascii="Roboto" w:hAnsi="Roboto"/>
              </w:rPr>
            </w:pPr>
            <w:r w:rsidRPr="00AB4703">
              <w:rPr>
                <w:rFonts w:ascii="Roboto" w:hAnsi="Roboto"/>
              </w:rPr>
              <w:t>50</w:t>
            </w:r>
          </w:p>
        </w:tc>
        <w:tc>
          <w:tcPr>
            <w:tcW w:w="1073" w:type="pct"/>
            <w:tcMar>
              <w:top w:w="40" w:type="dxa"/>
              <w:left w:w="40" w:type="dxa"/>
              <w:bottom w:w="40" w:type="dxa"/>
              <w:right w:w="40" w:type="dxa"/>
            </w:tcMar>
            <w:vAlign w:val="center"/>
          </w:tcPr>
          <w:p w14:paraId="02A4985B" w14:textId="77777777" w:rsidR="00E70C91" w:rsidRPr="00AB4703" w:rsidRDefault="007B3472" w:rsidP="00232985">
            <w:pPr>
              <w:ind w:left="-30"/>
              <w:jc w:val="center"/>
              <w:rPr>
                <w:rFonts w:ascii="Roboto" w:hAnsi="Roboto"/>
              </w:rPr>
            </w:pPr>
            <w:r w:rsidRPr="00AB4703">
              <w:rPr>
                <w:rFonts w:ascii="Roboto" w:hAnsi="Roboto"/>
              </w:rPr>
              <w:t>64</w:t>
            </w:r>
          </w:p>
        </w:tc>
      </w:tr>
      <w:tr w:rsidR="00E70C91" w:rsidRPr="00AB4703" w14:paraId="35622618" w14:textId="77777777" w:rsidTr="004E3C37">
        <w:tc>
          <w:tcPr>
            <w:tcW w:w="819" w:type="pct"/>
            <w:tcMar>
              <w:top w:w="40" w:type="dxa"/>
              <w:left w:w="40" w:type="dxa"/>
              <w:bottom w:w="40" w:type="dxa"/>
              <w:right w:w="40" w:type="dxa"/>
            </w:tcMar>
            <w:vAlign w:val="center"/>
          </w:tcPr>
          <w:p w14:paraId="5BA212AD" w14:textId="77777777" w:rsidR="00E70C91" w:rsidRPr="00AB4703" w:rsidRDefault="007B3472" w:rsidP="00232985">
            <w:pPr>
              <w:ind w:left="-30"/>
              <w:jc w:val="center"/>
              <w:rPr>
                <w:rFonts w:ascii="Roboto" w:hAnsi="Roboto"/>
              </w:rPr>
            </w:pPr>
            <w:r w:rsidRPr="00AB4703">
              <w:rPr>
                <w:rFonts w:ascii="Roboto" w:hAnsi="Roboto"/>
              </w:rPr>
              <w:t>Grupos de discusión y reuniones</w:t>
            </w:r>
          </w:p>
        </w:tc>
        <w:tc>
          <w:tcPr>
            <w:tcW w:w="912" w:type="pct"/>
            <w:tcMar>
              <w:top w:w="40" w:type="dxa"/>
              <w:left w:w="40" w:type="dxa"/>
              <w:bottom w:w="40" w:type="dxa"/>
              <w:right w:w="40" w:type="dxa"/>
            </w:tcMar>
            <w:vAlign w:val="center"/>
          </w:tcPr>
          <w:p w14:paraId="73B35B2C" w14:textId="77777777" w:rsidR="00E70C91" w:rsidRPr="00AB4703" w:rsidRDefault="007B3472" w:rsidP="00232985">
            <w:pPr>
              <w:ind w:left="-30"/>
              <w:jc w:val="center"/>
              <w:rPr>
                <w:rFonts w:ascii="Roboto" w:hAnsi="Roboto"/>
              </w:rPr>
            </w:pPr>
            <w:r w:rsidRPr="00AB4703">
              <w:rPr>
                <w:rFonts w:ascii="Roboto" w:hAnsi="Roboto"/>
              </w:rPr>
              <w:t>36</w:t>
            </w:r>
          </w:p>
        </w:tc>
        <w:tc>
          <w:tcPr>
            <w:tcW w:w="287" w:type="pct"/>
            <w:tcMar>
              <w:top w:w="40" w:type="dxa"/>
              <w:left w:w="40" w:type="dxa"/>
              <w:bottom w:w="40" w:type="dxa"/>
              <w:right w:w="40" w:type="dxa"/>
            </w:tcMar>
            <w:vAlign w:val="center"/>
          </w:tcPr>
          <w:p w14:paraId="42BDAF81" w14:textId="77777777" w:rsidR="00E70C91" w:rsidRPr="00AB4703" w:rsidRDefault="007B3472" w:rsidP="00232985">
            <w:pPr>
              <w:ind w:left="-30"/>
              <w:jc w:val="center"/>
              <w:rPr>
                <w:rFonts w:ascii="Roboto" w:hAnsi="Roboto"/>
              </w:rPr>
            </w:pPr>
            <w:r w:rsidRPr="00AB4703">
              <w:rPr>
                <w:rFonts w:ascii="Roboto" w:hAnsi="Roboto"/>
              </w:rPr>
              <w:t>23</w:t>
            </w:r>
          </w:p>
        </w:tc>
        <w:tc>
          <w:tcPr>
            <w:tcW w:w="287" w:type="pct"/>
            <w:tcMar>
              <w:top w:w="40" w:type="dxa"/>
              <w:left w:w="40" w:type="dxa"/>
              <w:bottom w:w="40" w:type="dxa"/>
              <w:right w:w="40" w:type="dxa"/>
            </w:tcMar>
            <w:vAlign w:val="center"/>
          </w:tcPr>
          <w:p w14:paraId="0202BFE8" w14:textId="77777777" w:rsidR="00E70C91" w:rsidRPr="00AB4703" w:rsidRDefault="007B3472" w:rsidP="00232985">
            <w:pPr>
              <w:ind w:left="-30"/>
              <w:jc w:val="center"/>
              <w:rPr>
                <w:rFonts w:ascii="Roboto" w:hAnsi="Roboto"/>
              </w:rPr>
            </w:pPr>
            <w:r w:rsidRPr="00AB4703">
              <w:rPr>
                <w:rFonts w:ascii="Roboto" w:hAnsi="Roboto"/>
              </w:rPr>
              <w:t>13</w:t>
            </w:r>
          </w:p>
        </w:tc>
        <w:tc>
          <w:tcPr>
            <w:tcW w:w="836" w:type="pct"/>
            <w:tcMar>
              <w:top w:w="40" w:type="dxa"/>
              <w:left w:w="40" w:type="dxa"/>
              <w:bottom w:w="40" w:type="dxa"/>
              <w:right w:w="40" w:type="dxa"/>
            </w:tcMar>
            <w:vAlign w:val="center"/>
          </w:tcPr>
          <w:p w14:paraId="3E88EB2B" w14:textId="77777777" w:rsidR="00E70C91" w:rsidRPr="00AB4703" w:rsidRDefault="007B3472" w:rsidP="00232985">
            <w:pPr>
              <w:ind w:left="-30"/>
              <w:jc w:val="center"/>
              <w:rPr>
                <w:rFonts w:ascii="Roboto" w:hAnsi="Roboto"/>
              </w:rPr>
            </w:pPr>
            <w:r w:rsidRPr="00AB4703">
              <w:rPr>
                <w:rFonts w:ascii="Roboto" w:hAnsi="Roboto"/>
              </w:rPr>
              <w:t>35</w:t>
            </w:r>
          </w:p>
        </w:tc>
        <w:tc>
          <w:tcPr>
            <w:tcW w:w="785" w:type="pct"/>
            <w:tcMar>
              <w:top w:w="40" w:type="dxa"/>
              <w:left w:w="40" w:type="dxa"/>
              <w:bottom w:w="40" w:type="dxa"/>
              <w:right w:w="40" w:type="dxa"/>
            </w:tcMar>
            <w:vAlign w:val="center"/>
          </w:tcPr>
          <w:p w14:paraId="25B299D5" w14:textId="77777777" w:rsidR="00E70C91" w:rsidRPr="00AB4703" w:rsidRDefault="007B3472" w:rsidP="00232985">
            <w:pPr>
              <w:ind w:left="-30"/>
              <w:jc w:val="center"/>
              <w:rPr>
                <w:rFonts w:ascii="Roboto" w:hAnsi="Roboto"/>
              </w:rPr>
            </w:pPr>
            <w:r w:rsidRPr="00AB4703">
              <w:rPr>
                <w:rFonts w:ascii="Roboto" w:hAnsi="Roboto"/>
              </w:rPr>
              <w:t>1</w:t>
            </w:r>
          </w:p>
        </w:tc>
        <w:tc>
          <w:tcPr>
            <w:tcW w:w="1073" w:type="pct"/>
            <w:tcMar>
              <w:top w:w="40" w:type="dxa"/>
              <w:left w:w="40" w:type="dxa"/>
              <w:bottom w:w="40" w:type="dxa"/>
              <w:right w:w="40" w:type="dxa"/>
            </w:tcMar>
            <w:vAlign w:val="center"/>
          </w:tcPr>
          <w:p w14:paraId="4FC43640" w14:textId="77777777" w:rsidR="00E70C91" w:rsidRPr="00AB4703" w:rsidRDefault="007B3472" w:rsidP="00232985">
            <w:pPr>
              <w:ind w:left="-30"/>
              <w:jc w:val="center"/>
              <w:rPr>
                <w:rFonts w:ascii="Roboto" w:hAnsi="Roboto"/>
              </w:rPr>
            </w:pPr>
            <w:r w:rsidRPr="00AB4703">
              <w:rPr>
                <w:rFonts w:ascii="Roboto" w:hAnsi="Roboto"/>
              </w:rPr>
              <w:t>26</w:t>
            </w:r>
          </w:p>
        </w:tc>
      </w:tr>
      <w:tr w:rsidR="00E70C91" w:rsidRPr="00AB4703" w14:paraId="0370DE3B" w14:textId="77777777" w:rsidTr="004E3C37">
        <w:tc>
          <w:tcPr>
            <w:tcW w:w="819" w:type="pct"/>
            <w:tcMar>
              <w:top w:w="40" w:type="dxa"/>
              <w:left w:w="40" w:type="dxa"/>
              <w:bottom w:w="40" w:type="dxa"/>
              <w:right w:w="40" w:type="dxa"/>
            </w:tcMar>
            <w:vAlign w:val="center"/>
          </w:tcPr>
          <w:p w14:paraId="115C2F54" w14:textId="77777777" w:rsidR="00E70C91" w:rsidRPr="00AB4703" w:rsidRDefault="007B3472" w:rsidP="00232985">
            <w:pPr>
              <w:ind w:left="-30"/>
              <w:jc w:val="center"/>
              <w:rPr>
                <w:rFonts w:ascii="Roboto" w:hAnsi="Roboto"/>
              </w:rPr>
            </w:pPr>
            <w:r w:rsidRPr="00AB4703">
              <w:rPr>
                <w:rFonts w:ascii="Roboto" w:hAnsi="Roboto"/>
              </w:rPr>
              <w:t>Otras actividades</w:t>
            </w:r>
          </w:p>
        </w:tc>
        <w:tc>
          <w:tcPr>
            <w:tcW w:w="912" w:type="pct"/>
            <w:tcMar>
              <w:top w:w="40" w:type="dxa"/>
              <w:left w:w="40" w:type="dxa"/>
              <w:bottom w:w="40" w:type="dxa"/>
              <w:right w:w="40" w:type="dxa"/>
            </w:tcMar>
            <w:vAlign w:val="center"/>
          </w:tcPr>
          <w:p w14:paraId="18905D5E" w14:textId="77777777" w:rsidR="00E70C91" w:rsidRPr="00AB4703" w:rsidRDefault="007B3472" w:rsidP="00232985">
            <w:pPr>
              <w:ind w:left="-30"/>
              <w:jc w:val="center"/>
              <w:rPr>
                <w:rFonts w:ascii="Roboto" w:hAnsi="Roboto"/>
              </w:rPr>
            </w:pPr>
            <w:r w:rsidRPr="00AB4703">
              <w:rPr>
                <w:rFonts w:ascii="Roboto" w:hAnsi="Roboto"/>
              </w:rPr>
              <w:t>126</w:t>
            </w:r>
          </w:p>
        </w:tc>
        <w:tc>
          <w:tcPr>
            <w:tcW w:w="287" w:type="pct"/>
            <w:tcMar>
              <w:top w:w="40" w:type="dxa"/>
              <w:left w:w="40" w:type="dxa"/>
              <w:bottom w:w="40" w:type="dxa"/>
              <w:right w:w="40" w:type="dxa"/>
            </w:tcMar>
            <w:vAlign w:val="center"/>
          </w:tcPr>
          <w:p w14:paraId="755AAD4C" w14:textId="77777777" w:rsidR="00E70C91" w:rsidRPr="00AB4703" w:rsidRDefault="007B3472" w:rsidP="00232985">
            <w:pPr>
              <w:ind w:left="-30"/>
              <w:jc w:val="center"/>
              <w:rPr>
                <w:rFonts w:ascii="Roboto" w:hAnsi="Roboto"/>
              </w:rPr>
            </w:pPr>
            <w:r w:rsidRPr="00AB4703">
              <w:rPr>
                <w:rFonts w:ascii="Roboto" w:hAnsi="Roboto"/>
              </w:rPr>
              <w:t>64</w:t>
            </w:r>
          </w:p>
        </w:tc>
        <w:tc>
          <w:tcPr>
            <w:tcW w:w="287" w:type="pct"/>
            <w:tcMar>
              <w:top w:w="40" w:type="dxa"/>
              <w:left w:w="40" w:type="dxa"/>
              <w:bottom w:w="40" w:type="dxa"/>
              <w:right w:w="40" w:type="dxa"/>
            </w:tcMar>
            <w:vAlign w:val="center"/>
          </w:tcPr>
          <w:p w14:paraId="32B727C2" w14:textId="77777777" w:rsidR="00E70C91" w:rsidRPr="00AB4703" w:rsidRDefault="007B3472" w:rsidP="00232985">
            <w:pPr>
              <w:ind w:left="-30"/>
              <w:jc w:val="center"/>
              <w:rPr>
                <w:rFonts w:ascii="Roboto" w:hAnsi="Roboto"/>
              </w:rPr>
            </w:pPr>
            <w:r w:rsidRPr="00AB4703">
              <w:rPr>
                <w:rFonts w:ascii="Roboto" w:hAnsi="Roboto"/>
              </w:rPr>
              <w:t>62</w:t>
            </w:r>
          </w:p>
        </w:tc>
        <w:tc>
          <w:tcPr>
            <w:tcW w:w="836" w:type="pct"/>
            <w:tcMar>
              <w:top w:w="40" w:type="dxa"/>
              <w:left w:w="40" w:type="dxa"/>
              <w:bottom w:w="40" w:type="dxa"/>
              <w:right w:w="40" w:type="dxa"/>
            </w:tcMar>
            <w:vAlign w:val="center"/>
          </w:tcPr>
          <w:p w14:paraId="377D0DBA" w14:textId="77777777" w:rsidR="00E70C91" w:rsidRPr="00AB4703" w:rsidRDefault="007B3472" w:rsidP="00232985">
            <w:pPr>
              <w:ind w:left="-30"/>
              <w:jc w:val="center"/>
              <w:rPr>
                <w:rFonts w:ascii="Roboto" w:hAnsi="Roboto"/>
              </w:rPr>
            </w:pPr>
            <w:r w:rsidRPr="00AB4703">
              <w:rPr>
                <w:rFonts w:ascii="Roboto" w:hAnsi="Roboto"/>
              </w:rPr>
              <w:t>94</w:t>
            </w:r>
          </w:p>
        </w:tc>
        <w:tc>
          <w:tcPr>
            <w:tcW w:w="785" w:type="pct"/>
            <w:tcMar>
              <w:top w:w="40" w:type="dxa"/>
              <w:left w:w="40" w:type="dxa"/>
              <w:bottom w:w="40" w:type="dxa"/>
              <w:right w:w="40" w:type="dxa"/>
            </w:tcMar>
            <w:vAlign w:val="center"/>
          </w:tcPr>
          <w:p w14:paraId="538460A7" w14:textId="77777777" w:rsidR="00E70C91" w:rsidRPr="00AB4703" w:rsidRDefault="007B3472" w:rsidP="00232985">
            <w:pPr>
              <w:ind w:left="-30"/>
              <w:jc w:val="center"/>
              <w:rPr>
                <w:rFonts w:ascii="Roboto" w:hAnsi="Roboto"/>
              </w:rPr>
            </w:pPr>
            <w:r w:rsidRPr="00AB4703">
              <w:rPr>
                <w:rFonts w:ascii="Roboto" w:hAnsi="Roboto"/>
              </w:rPr>
              <w:t>32</w:t>
            </w:r>
          </w:p>
        </w:tc>
        <w:tc>
          <w:tcPr>
            <w:tcW w:w="1073" w:type="pct"/>
            <w:tcMar>
              <w:top w:w="40" w:type="dxa"/>
              <w:left w:w="40" w:type="dxa"/>
              <w:bottom w:w="40" w:type="dxa"/>
              <w:right w:w="40" w:type="dxa"/>
            </w:tcMar>
            <w:vAlign w:val="center"/>
          </w:tcPr>
          <w:p w14:paraId="187CB678" w14:textId="77777777" w:rsidR="00E70C91" w:rsidRPr="00AB4703" w:rsidRDefault="007B3472" w:rsidP="00232985">
            <w:pPr>
              <w:ind w:left="-30"/>
              <w:jc w:val="center"/>
              <w:rPr>
                <w:rFonts w:ascii="Roboto" w:hAnsi="Roboto"/>
              </w:rPr>
            </w:pPr>
            <w:r w:rsidRPr="00AB4703">
              <w:rPr>
                <w:rFonts w:ascii="Roboto" w:hAnsi="Roboto"/>
              </w:rPr>
              <w:t>15</w:t>
            </w:r>
          </w:p>
        </w:tc>
      </w:tr>
      <w:tr w:rsidR="00E70C91" w:rsidRPr="00AB4703" w14:paraId="095E7C73" w14:textId="77777777" w:rsidTr="004E3C37">
        <w:tc>
          <w:tcPr>
            <w:tcW w:w="819" w:type="pct"/>
            <w:shd w:val="clear" w:color="auto" w:fill="E7E6E6" w:themeFill="background2"/>
            <w:tcMar>
              <w:top w:w="40" w:type="dxa"/>
              <w:left w:w="40" w:type="dxa"/>
              <w:bottom w:w="40" w:type="dxa"/>
              <w:right w:w="40" w:type="dxa"/>
            </w:tcMar>
            <w:vAlign w:val="center"/>
          </w:tcPr>
          <w:p w14:paraId="1C0A3F99" w14:textId="77777777" w:rsidR="00E70C91" w:rsidRPr="00AB4703" w:rsidRDefault="007B3472" w:rsidP="00232985">
            <w:pPr>
              <w:ind w:left="-30"/>
              <w:jc w:val="center"/>
              <w:rPr>
                <w:rFonts w:ascii="Roboto" w:hAnsi="Roboto"/>
              </w:rPr>
            </w:pPr>
            <w:r w:rsidRPr="00AB4703">
              <w:rPr>
                <w:rFonts w:ascii="Roboto" w:hAnsi="Roboto"/>
                <w:b/>
              </w:rPr>
              <w:t>TOTALES</w:t>
            </w:r>
          </w:p>
        </w:tc>
        <w:tc>
          <w:tcPr>
            <w:tcW w:w="912" w:type="pct"/>
            <w:shd w:val="clear" w:color="auto" w:fill="E7E6E6" w:themeFill="background2"/>
            <w:tcMar>
              <w:top w:w="40" w:type="dxa"/>
              <w:left w:w="40" w:type="dxa"/>
              <w:bottom w:w="40" w:type="dxa"/>
              <w:right w:w="40" w:type="dxa"/>
            </w:tcMar>
            <w:vAlign w:val="center"/>
          </w:tcPr>
          <w:p w14:paraId="503692F8" w14:textId="77777777" w:rsidR="00E70C91" w:rsidRPr="00AB4703" w:rsidRDefault="007B3472" w:rsidP="00232985">
            <w:pPr>
              <w:ind w:left="-30"/>
              <w:jc w:val="center"/>
              <w:rPr>
                <w:rFonts w:ascii="Roboto" w:hAnsi="Roboto"/>
              </w:rPr>
            </w:pPr>
            <w:r w:rsidRPr="00AB4703">
              <w:rPr>
                <w:rFonts w:ascii="Roboto" w:hAnsi="Roboto"/>
                <w:b/>
              </w:rPr>
              <w:t>270</w:t>
            </w:r>
          </w:p>
        </w:tc>
        <w:tc>
          <w:tcPr>
            <w:tcW w:w="287" w:type="pct"/>
            <w:shd w:val="clear" w:color="auto" w:fill="E7E6E6" w:themeFill="background2"/>
            <w:tcMar>
              <w:top w:w="40" w:type="dxa"/>
              <w:left w:w="40" w:type="dxa"/>
              <w:bottom w:w="40" w:type="dxa"/>
              <w:right w:w="40" w:type="dxa"/>
            </w:tcMar>
            <w:vAlign w:val="center"/>
          </w:tcPr>
          <w:p w14:paraId="58B10B62" w14:textId="77777777" w:rsidR="00E70C91" w:rsidRPr="00AB4703" w:rsidRDefault="007B3472" w:rsidP="00232985">
            <w:pPr>
              <w:ind w:left="-30"/>
              <w:jc w:val="center"/>
              <w:rPr>
                <w:rFonts w:ascii="Roboto" w:hAnsi="Roboto"/>
              </w:rPr>
            </w:pPr>
            <w:r w:rsidRPr="00AB4703">
              <w:rPr>
                <w:rFonts w:ascii="Roboto" w:hAnsi="Roboto"/>
                <w:b/>
              </w:rPr>
              <w:t>147</w:t>
            </w:r>
          </w:p>
        </w:tc>
        <w:tc>
          <w:tcPr>
            <w:tcW w:w="287" w:type="pct"/>
            <w:shd w:val="clear" w:color="auto" w:fill="E7E6E6" w:themeFill="background2"/>
            <w:tcMar>
              <w:top w:w="40" w:type="dxa"/>
              <w:left w:w="40" w:type="dxa"/>
              <w:bottom w:w="40" w:type="dxa"/>
              <w:right w:w="40" w:type="dxa"/>
            </w:tcMar>
            <w:vAlign w:val="center"/>
          </w:tcPr>
          <w:p w14:paraId="1B0E9FE5" w14:textId="77777777" w:rsidR="00E70C91" w:rsidRPr="00AB4703" w:rsidRDefault="007B3472" w:rsidP="00232985">
            <w:pPr>
              <w:ind w:left="-30"/>
              <w:jc w:val="center"/>
              <w:rPr>
                <w:rFonts w:ascii="Roboto" w:hAnsi="Roboto"/>
              </w:rPr>
            </w:pPr>
            <w:r w:rsidRPr="00AB4703">
              <w:rPr>
                <w:rFonts w:ascii="Roboto" w:hAnsi="Roboto"/>
                <w:b/>
              </w:rPr>
              <w:t>123</w:t>
            </w:r>
          </w:p>
        </w:tc>
        <w:tc>
          <w:tcPr>
            <w:tcW w:w="836" w:type="pct"/>
            <w:shd w:val="clear" w:color="auto" w:fill="E7E6E6" w:themeFill="background2"/>
            <w:tcMar>
              <w:top w:w="40" w:type="dxa"/>
              <w:left w:w="40" w:type="dxa"/>
              <w:bottom w:w="40" w:type="dxa"/>
              <w:right w:w="40" w:type="dxa"/>
            </w:tcMar>
            <w:vAlign w:val="center"/>
          </w:tcPr>
          <w:p w14:paraId="1B18E03F" w14:textId="77777777" w:rsidR="00E70C91" w:rsidRPr="00AB4703" w:rsidRDefault="007B3472" w:rsidP="00232985">
            <w:pPr>
              <w:ind w:left="-30"/>
              <w:jc w:val="center"/>
              <w:rPr>
                <w:rFonts w:ascii="Roboto" w:hAnsi="Roboto"/>
              </w:rPr>
            </w:pPr>
            <w:r w:rsidRPr="00AB4703">
              <w:rPr>
                <w:rFonts w:ascii="Roboto" w:hAnsi="Roboto"/>
                <w:b/>
              </w:rPr>
              <w:t>187</w:t>
            </w:r>
          </w:p>
        </w:tc>
        <w:tc>
          <w:tcPr>
            <w:tcW w:w="785" w:type="pct"/>
            <w:shd w:val="clear" w:color="auto" w:fill="E7E6E6" w:themeFill="background2"/>
            <w:tcMar>
              <w:top w:w="40" w:type="dxa"/>
              <w:left w:w="40" w:type="dxa"/>
              <w:bottom w:w="40" w:type="dxa"/>
              <w:right w:w="40" w:type="dxa"/>
            </w:tcMar>
            <w:vAlign w:val="center"/>
          </w:tcPr>
          <w:p w14:paraId="245F9260" w14:textId="77777777" w:rsidR="00E70C91" w:rsidRPr="00AB4703" w:rsidRDefault="007B3472" w:rsidP="00232985">
            <w:pPr>
              <w:ind w:left="-30"/>
              <w:jc w:val="center"/>
              <w:rPr>
                <w:rFonts w:ascii="Roboto" w:hAnsi="Roboto"/>
              </w:rPr>
            </w:pPr>
            <w:r w:rsidRPr="00AB4703">
              <w:rPr>
                <w:rFonts w:ascii="Roboto" w:hAnsi="Roboto"/>
                <w:b/>
              </w:rPr>
              <w:t>83</w:t>
            </w:r>
          </w:p>
        </w:tc>
        <w:tc>
          <w:tcPr>
            <w:tcW w:w="1073" w:type="pct"/>
            <w:shd w:val="clear" w:color="auto" w:fill="E7E6E6" w:themeFill="background2"/>
            <w:tcMar>
              <w:top w:w="40" w:type="dxa"/>
              <w:left w:w="40" w:type="dxa"/>
              <w:bottom w:w="40" w:type="dxa"/>
              <w:right w:w="40" w:type="dxa"/>
            </w:tcMar>
            <w:vAlign w:val="center"/>
          </w:tcPr>
          <w:p w14:paraId="017F3D47" w14:textId="77777777" w:rsidR="00E70C91" w:rsidRPr="00AB4703" w:rsidRDefault="007B3472" w:rsidP="00232985">
            <w:pPr>
              <w:ind w:left="-30"/>
              <w:jc w:val="center"/>
              <w:rPr>
                <w:rFonts w:ascii="Roboto" w:hAnsi="Roboto"/>
              </w:rPr>
            </w:pPr>
            <w:r w:rsidRPr="00AB4703">
              <w:rPr>
                <w:rFonts w:ascii="Roboto" w:hAnsi="Roboto"/>
                <w:b/>
              </w:rPr>
              <w:t>105</w:t>
            </w:r>
          </w:p>
        </w:tc>
      </w:tr>
    </w:tbl>
    <w:p w14:paraId="08D90F57" w14:textId="77777777" w:rsidR="00E70C91" w:rsidRPr="00AB4703" w:rsidRDefault="007B3472">
      <w:pPr>
        <w:spacing w:line="360" w:lineRule="auto"/>
        <w:ind w:left="-30"/>
        <w:jc w:val="both"/>
        <w:rPr>
          <w:rFonts w:ascii="Roboto" w:hAnsi="Roboto"/>
        </w:rPr>
      </w:pPr>
      <w:r w:rsidRPr="00AB4703">
        <w:rPr>
          <w:rFonts w:ascii="Roboto" w:hAnsi="Roboto"/>
        </w:rPr>
        <w:t xml:space="preserve"> </w:t>
      </w:r>
    </w:p>
    <w:p w14:paraId="3C64606E" w14:textId="05B28192" w:rsidR="00E70C91" w:rsidRPr="00AB4703" w:rsidRDefault="007B3472" w:rsidP="00706A0B">
      <w:pPr>
        <w:pStyle w:val="Ttulo2"/>
        <w:ind w:left="709"/>
      </w:pPr>
      <w:bookmarkStart w:id="3" w:name="_Toc462319438"/>
      <w:r w:rsidRPr="00AB4703">
        <w:t>2.2 Proceso de elaboración de propuestas por parte del Poder Ejecutivo:</w:t>
      </w:r>
      <w:bookmarkEnd w:id="3"/>
      <w:r w:rsidRPr="00AB4703">
        <w:t xml:space="preserve"> </w:t>
      </w:r>
    </w:p>
    <w:p w14:paraId="71D423C7" w14:textId="77777777" w:rsidR="00E70C91" w:rsidRPr="00AB4703" w:rsidRDefault="007B3472">
      <w:pPr>
        <w:jc w:val="both"/>
        <w:rPr>
          <w:rFonts w:ascii="Roboto" w:hAnsi="Roboto"/>
        </w:rPr>
      </w:pPr>
      <w:r w:rsidRPr="00AB4703">
        <w:rPr>
          <w:rFonts w:ascii="Roboto" w:hAnsi="Roboto"/>
        </w:rPr>
        <w:t xml:space="preserve"> </w:t>
      </w:r>
    </w:p>
    <w:p w14:paraId="726D7A48" w14:textId="540B0092" w:rsidR="00E70C91" w:rsidRPr="00AB4703" w:rsidRDefault="007B3472">
      <w:pPr>
        <w:ind w:left="720"/>
        <w:jc w:val="both"/>
        <w:rPr>
          <w:rFonts w:ascii="Roboto" w:hAnsi="Roboto"/>
        </w:rPr>
      </w:pPr>
      <w:r w:rsidRPr="00AB4703">
        <w:rPr>
          <w:rFonts w:ascii="Roboto" w:hAnsi="Roboto"/>
        </w:rPr>
        <w:t>Al lado de 32 enlaces</w:t>
      </w:r>
      <w:r w:rsidR="006A0CA4">
        <w:rPr>
          <w:rFonts w:ascii="Roboto" w:hAnsi="Roboto"/>
        </w:rPr>
        <w:t xml:space="preserve"> </w:t>
      </w:r>
      <w:r w:rsidR="00E77744">
        <w:rPr>
          <w:rFonts w:ascii="Roboto" w:hAnsi="Roboto"/>
        </w:rPr>
        <w:t>institucionales</w:t>
      </w:r>
      <w:r w:rsidRPr="00AB4703">
        <w:rPr>
          <w:rFonts w:ascii="Roboto" w:hAnsi="Roboto"/>
        </w:rPr>
        <w:t xml:space="preserve">, dentro de los cuales se encontraban representantes del Poder Ejecutivo, Poder Judicial, Defensoría de los Habitantes, Oficina de Participación Ciudadana de la Asamblea Legislativa y la Contraloría General de la República, se </w:t>
      </w:r>
      <w:r w:rsidR="00232985" w:rsidRPr="00AB4703">
        <w:rPr>
          <w:rFonts w:ascii="Roboto" w:hAnsi="Roboto"/>
        </w:rPr>
        <w:t>analizaron los</w:t>
      </w:r>
      <w:r w:rsidRPr="00AB4703">
        <w:rPr>
          <w:rFonts w:ascii="Roboto" w:hAnsi="Roboto"/>
        </w:rPr>
        <w:t xml:space="preserve"> desafíos que ha planteado el gobierno abierto en la institucionalidad costarricense, y se presentaron las respectivas propuestas a la Comisión Nacional Por un Gobierno Abierto. Estas fueron analizadas y concretadas desde el equipo del Viceministerio de Asuntos Políticos y Diálogo Ciudadano del Ministerio de la Presidencia de Costa Rica, en diferentes sesiones de trabajo, actividades y reuniones dentro de las cuales se destacan las siguientes:</w:t>
      </w:r>
    </w:p>
    <w:p w14:paraId="6CF9190F" w14:textId="77777777" w:rsidR="00E70C91" w:rsidRPr="00AB4703" w:rsidRDefault="007B3472">
      <w:pPr>
        <w:jc w:val="both"/>
        <w:rPr>
          <w:rFonts w:ascii="Roboto" w:hAnsi="Roboto"/>
        </w:rPr>
      </w:pPr>
      <w:r w:rsidRPr="00AB4703">
        <w:rPr>
          <w:rFonts w:ascii="Roboto" w:hAnsi="Roboto"/>
        </w:rPr>
        <w:t xml:space="preserve"> </w:t>
      </w:r>
    </w:p>
    <w:tbl>
      <w:tblPr>
        <w:tblStyle w:val="a3"/>
        <w:tblW w:w="0" w:type="auto"/>
        <w:tblInd w:w="10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896"/>
        <w:gridCol w:w="1557"/>
        <w:gridCol w:w="3676"/>
      </w:tblGrid>
      <w:tr w:rsidR="00E70C91" w:rsidRPr="00AB4703" w14:paraId="798B2FA9" w14:textId="77777777" w:rsidTr="004E3C37">
        <w:tc>
          <w:tcPr>
            <w:tcW w:w="0" w:type="auto"/>
            <w:shd w:val="clear" w:color="auto" w:fill="5B9BD5" w:themeFill="accent1"/>
            <w:tcMar>
              <w:top w:w="100" w:type="dxa"/>
              <w:left w:w="100" w:type="dxa"/>
              <w:bottom w:w="100" w:type="dxa"/>
              <w:right w:w="100" w:type="dxa"/>
            </w:tcMar>
          </w:tcPr>
          <w:p w14:paraId="2B434CDC" w14:textId="77777777" w:rsidR="00E70C91" w:rsidRPr="00AB4703" w:rsidRDefault="007B3472">
            <w:pPr>
              <w:spacing w:line="360" w:lineRule="auto"/>
              <w:jc w:val="center"/>
              <w:rPr>
                <w:rFonts w:ascii="Roboto" w:hAnsi="Roboto"/>
                <w:color w:val="FFFFFF" w:themeColor="background1"/>
              </w:rPr>
            </w:pPr>
            <w:r w:rsidRPr="00AB4703">
              <w:rPr>
                <w:rFonts w:ascii="Roboto" w:hAnsi="Roboto"/>
                <w:b/>
                <w:color w:val="FFFFFF" w:themeColor="background1"/>
              </w:rPr>
              <w:t>Actividad / Reunión</w:t>
            </w:r>
          </w:p>
        </w:tc>
        <w:tc>
          <w:tcPr>
            <w:tcW w:w="0" w:type="auto"/>
            <w:shd w:val="clear" w:color="auto" w:fill="5B9BD5" w:themeFill="accent1"/>
            <w:tcMar>
              <w:top w:w="100" w:type="dxa"/>
              <w:left w:w="100" w:type="dxa"/>
              <w:bottom w:w="100" w:type="dxa"/>
              <w:right w:w="100" w:type="dxa"/>
            </w:tcMar>
          </w:tcPr>
          <w:p w14:paraId="4FE869DD" w14:textId="77777777" w:rsidR="00E70C91" w:rsidRPr="00AB4703" w:rsidRDefault="007B3472" w:rsidP="00232985">
            <w:pPr>
              <w:spacing w:line="360" w:lineRule="auto"/>
              <w:jc w:val="center"/>
              <w:rPr>
                <w:rFonts w:ascii="Roboto" w:hAnsi="Roboto"/>
                <w:color w:val="FFFFFF" w:themeColor="background1"/>
              </w:rPr>
            </w:pPr>
            <w:r w:rsidRPr="00AB4703">
              <w:rPr>
                <w:rFonts w:ascii="Roboto" w:hAnsi="Roboto"/>
                <w:b/>
                <w:color w:val="FFFFFF" w:themeColor="background1"/>
              </w:rPr>
              <w:t>Fecha</w:t>
            </w:r>
          </w:p>
        </w:tc>
        <w:tc>
          <w:tcPr>
            <w:tcW w:w="0" w:type="auto"/>
            <w:shd w:val="clear" w:color="auto" w:fill="5B9BD5" w:themeFill="accent1"/>
            <w:tcMar>
              <w:top w:w="100" w:type="dxa"/>
              <w:left w:w="100" w:type="dxa"/>
              <w:bottom w:w="100" w:type="dxa"/>
              <w:right w:w="100" w:type="dxa"/>
            </w:tcMar>
          </w:tcPr>
          <w:p w14:paraId="22322A3D" w14:textId="77777777" w:rsidR="00E70C91" w:rsidRPr="00AB4703" w:rsidRDefault="007B3472">
            <w:pPr>
              <w:spacing w:line="360" w:lineRule="auto"/>
              <w:jc w:val="center"/>
              <w:rPr>
                <w:rFonts w:ascii="Roboto" w:hAnsi="Roboto"/>
                <w:color w:val="FFFFFF" w:themeColor="background1"/>
              </w:rPr>
            </w:pPr>
            <w:r w:rsidRPr="00AB4703">
              <w:rPr>
                <w:rFonts w:ascii="Roboto" w:hAnsi="Roboto"/>
                <w:b/>
                <w:color w:val="FFFFFF" w:themeColor="background1"/>
              </w:rPr>
              <w:t>Participantes</w:t>
            </w:r>
          </w:p>
        </w:tc>
      </w:tr>
      <w:tr w:rsidR="00E70C91" w:rsidRPr="00AB4703" w14:paraId="3CCF0821" w14:textId="77777777" w:rsidTr="004E3C37">
        <w:tc>
          <w:tcPr>
            <w:tcW w:w="0" w:type="auto"/>
            <w:tcMar>
              <w:top w:w="100" w:type="dxa"/>
              <w:left w:w="100" w:type="dxa"/>
              <w:bottom w:w="100" w:type="dxa"/>
              <w:right w:w="100" w:type="dxa"/>
            </w:tcMar>
          </w:tcPr>
          <w:p w14:paraId="6BB06DDD" w14:textId="77777777" w:rsidR="00E70C91" w:rsidRPr="00AB4703" w:rsidRDefault="007B3472">
            <w:pPr>
              <w:jc w:val="both"/>
              <w:rPr>
                <w:rFonts w:ascii="Roboto" w:hAnsi="Roboto"/>
              </w:rPr>
            </w:pPr>
            <w:r w:rsidRPr="00AB4703">
              <w:rPr>
                <w:rFonts w:ascii="Roboto" w:hAnsi="Roboto"/>
              </w:rPr>
              <w:t>Reunión con la Red indígena  RIBCA sobre el proceso de Co-Creación de Gobierno Abierto</w:t>
            </w:r>
          </w:p>
        </w:tc>
        <w:tc>
          <w:tcPr>
            <w:tcW w:w="0" w:type="auto"/>
            <w:tcMar>
              <w:top w:w="100" w:type="dxa"/>
              <w:left w:w="100" w:type="dxa"/>
              <w:bottom w:w="100" w:type="dxa"/>
              <w:right w:w="100" w:type="dxa"/>
            </w:tcMar>
          </w:tcPr>
          <w:p w14:paraId="6A73A0B5" w14:textId="77777777" w:rsidR="00E70C91" w:rsidRPr="00AB4703" w:rsidRDefault="007B3472" w:rsidP="00232985">
            <w:pPr>
              <w:jc w:val="center"/>
              <w:rPr>
                <w:rFonts w:ascii="Roboto" w:hAnsi="Roboto"/>
              </w:rPr>
            </w:pPr>
            <w:r w:rsidRPr="00AB4703">
              <w:rPr>
                <w:rFonts w:ascii="Roboto" w:hAnsi="Roboto"/>
              </w:rPr>
              <w:t>5 de mayo, 2015</w:t>
            </w:r>
          </w:p>
        </w:tc>
        <w:tc>
          <w:tcPr>
            <w:tcW w:w="0" w:type="auto"/>
            <w:tcMar>
              <w:top w:w="100" w:type="dxa"/>
              <w:left w:w="100" w:type="dxa"/>
              <w:bottom w:w="100" w:type="dxa"/>
              <w:right w:w="100" w:type="dxa"/>
            </w:tcMar>
          </w:tcPr>
          <w:p w14:paraId="70E92F78" w14:textId="77777777" w:rsidR="00E70C91" w:rsidRPr="00AB4703" w:rsidRDefault="007B3472">
            <w:pPr>
              <w:jc w:val="both"/>
              <w:rPr>
                <w:rFonts w:ascii="Roboto" w:hAnsi="Roboto"/>
              </w:rPr>
            </w:pPr>
            <w:r w:rsidRPr="00AB4703">
              <w:rPr>
                <w:rFonts w:ascii="Roboto" w:hAnsi="Roboto"/>
              </w:rPr>
              <w:t>Red Indígena Bribri Cabecar (RIBCA) , Organización Abriendo Datos Costa Rica</w:t>
            </w:r>
          </w:p>
        </w:tc>
      </w:tr>
      <w:tr w:rsidR="00E70C91" w:rsidRPr="00AB4703" w14:paraId="2C86F78D" w14:textId="77777777" w:rsidTr="004E3C37">
        <w:tc>
          <w:tcPr>
            <w:tcW w:w="0" w:type="auto"/>
            <w:tcMar>
              <w:top w:w="100" w:type="dxa"/>
              <w:left w:w="100" w:type="dxa"/>
              <w:bottom w:w="100" w:type="dxa"/>
              <w:right w:w="100" w:type="dxa"/>
            </w:tcMar>
          </w:tcPr>
          <w:p w14:paraId="6D77A570" w14:textId="77777777" w:rsidR="00E70C91" w:rsidRPr="00AB4703" w:rsidRDefault="007B3472">
            <w:pPr>
              <w:jc w:val="both"/>
              <w:rPr>
                <w:rFonts w:ascii="Roboto" w:hAnsi="Roboto"/>
              </w:rPr>
            </w:pPr>
            <w:r w:rsidRPr="00AB4703">
              <w:rPr>
                <w:rFonts w:ascii="Roboto" w:hAnsi="Roboto"/>
              </w:rPr>
              <w:t>Presentación del proceso de Gobierno Abierto al Programa Tejiendo Desarrollo</w:t>
            </w:r>
          </w:p>
        </w:tc>
        <w:tc>
          <w:tcPr>
            <w:tcW w:w="0" w:type="auto"/>
            <w:tcMar>
              <w:top w:w="100" w:type="dxa"/>
              <w:left w:w="100" w:type="dxa"/>
              <w:bottom w:w="100" w:type="dxa"/>
              <w:right w:w="100" w:type="dxa"/>
            </w:tcMar>
          </w:tcPr>
          <w:p w14:paraId="2212B685" w14:textId="77777777" w:rsidR="00E70C91" w:rsidRPr="00AB4703" w:rsidRDefault="007B3472" w:rsidP="00232985">
            <w:pPr>
              <w:jc w:val="center"/>
              <w:rPr>
                <w:rFonts w:ascii="Roboto" w:hAnsi="Roboto"/>
              </w:rPr>
            </w:pPr>
            <w:r w:rsidRPr="00AB4703">
              <w:rPr>
                <w:rFonts w:ascii="Roboto" w:hAnsi="Roboto"/>
              </w:rPr>
              <w:t>5 de mayo, 2015</w:t>
            </w:r>
          </w:p>
        </w:tc>
        <w:tc>
          <w:tcPr>
            <w:tcW w:w="0" w:type="auto"/>
            <w:tcMar>
              <w:top w:w="100" w:type="dxa"/>
              <w:left w:w="100" w:type="dxa"/>
              <w:bottom w:w="100" w:type="dxa"/>
              <w:right w:w="100" w:type="dxa"/>
            </w:tcMar>
          </w:tcPr>
          <w:p w14:paraId="42F0D778" w14:textId="77777777" w:rsidR="00E70C91" w:rsidRPr="00AB4703" w:rsidRDefault="007B3472">
            <w:pPr>
              <w:jc w:val="both"/>
              <w:rPr>
                <w:rFonts w:ascii="Roboto" w:hAnsi="Roboto"/>
              </w:rPr>
            </w:pPr>
            <w:r w:rsidRPr="00AB4703">
              <w:rPr>
                <w:rFonts w:ascii="Roboto" w:hAnsi="Roboto"/>
              </w:rPr>
              <w:t>Representantes del Programa Tejiendo Desarrollo</w:t>
            </w:r>
          </w:p>
        </w:tc>
      </w:tr>
      <w:tr w:rsidR="00E70C91" w:rsidRPr="00AB4703" w14:paraId="684B2E5F" w14:textId="77777777" w:rsidTr="004E3C37">
        <w:tc>
          <w:tcPr>
            <w:tcW w:w="0" w:type="auto"/>
            <w:tcMar>
              <w:top w:w="100" w:type="dxa"/>
              <w:left w:w="100" w:type="dxa"/>
              <w:bottom w:w="100" w:type="dxa"/>
              <w:right w:w="100" w:type="dxa"/>
            </w:tcMar>
          </w:tcPr>
          <w:p w14:paraId="50D3B7B6" w14:textId="77777777" w:rsidR="00E70C91" w:rsidRPr="00AB4703" w:rsidRDefault="007B3472">
            <w:pPr>
              <w:jc w:val="both"/>
              <w:rPr>
                <w:rFonts w:ascii="Roboto" w:hAnsi="Roboto"/>
              </w:rPr>
            </w:pPr>
            <w:r w:rsidRPr="00AB4703">
              <w:rPr>
                <w:rFonts w:ascii="Roboto" w:hAnsi="Roboto"/>
              </w:rPr>
              <w:t>Reunión sobre la elaboración del Modelo de Gestión Documental</w:t>
            </w:r>
          </w:p>
        </w:tc>
        <w:tc>
          <w:tcPr>
            <w:tcW w:w="0" w:type="auto"/>
            <w:tcMar>
              <w:top w:w="100" w:type="dxa"/>
              <w:left w:w="100" w:type="dxa"/>
              <w:bottom w:w="100" w:type="dxa"/>
              <w:right w:w="100" w:type="dxa"/>
            </w:tcMar>
          </w:tcPr>
          <w:p w14:paraId="653B92A3" w14:textId="77777777" w:rsidR="00E70C91" w:rsidRPr="00AB4703" w:rsidRDefault="007B3472" w:rsidP="00232985">
            <w:pPr>
              <w:jc w:val="center"/>
              <w:rPr>
                <w:rFonts w:ascii="Roboto" w:hAnsi="Roboto"/>
              </w:rPr>
            </w:pPr>
            <w:r w:rsidRPr="00AB4703">
              <w:rPr>
                <w:rFonts w:ascii="Roboto" w:hAnsi="Roboto"/>
              </w:rPr>
              <w:t>10 de agosto, 2015</w:t>
            </w:r>
          </w:p>
        </w:tc>
        <w:tc>
          <w:tcPr>
            <w:tcW w:w="0" w:type="auto"/>
            <w:tcMar>
              <w:top w:w="100" w:type="dxa"/>
              <w:left w:w="100" w:type="dxa"/>
              <w:bottom w:w="100" w:type="dxa"/>
              <w:right w:w="100" w:type="dxa"/>
            </w:tcMar>
          </w:tcPr>
          <w:p w14:paraId="39756908" w14:textId="77777777" w:rsidR="00E70C91" w:rsidRPr="00AB4703" w:rsidRDefault="007B3472">
            <w:pPr>
              <w:jc w:val="both"/>
              <w:rPr>
                <w:rFonts w:ascii="Roboto" w:hAnsi="Roboto"/>
              </w:rPr>
            </w:pPr>
            <w:r w:rsidRPr="00AB4703">
              <w:rPr>
                <w:rFonts w:ascii="Roboto" w:hAnsi="Roboto"/>
              </w:rPr>
              <w:t>Archivo Nacional</w:t>
            </w:r>
          </w:p>
        </w:tc>
      </w:tr>
      <w:tr w:rsidR="00E70C91" w:rsidRPr="00AB4703" w14:paraId="5BD5E906" w14:textId="77777777" w:rsidTr="004E3C37">
        <w:tc>
          <w:tcPr>
            <w:tcW w:w="0" w:type="auto"/>
            <w:tcMar>
              <w:top w:w="100" w:type="dxa"/>
              <w:left w:w="100" w:type="dxa"/>
              <w:bottom w:w="100" w:type="dxa"/>
              <w:right w:w="100" w:type="dxa"/>
            </w:tcMar>
          </w:tcPr>
          <w:p w14:paraId="273EE3E1" w14:textId="77777777" w:rsidR="00E70C91" w:rsidRPr="00AB4703" w:rsidRDefault="007B3472">
            <w:pPr>
              <w:jc w:val="both"/>
              <w:rPr>
                <w:rFonts w:ascii="Roboto" w:hAnsi="Roboto"/>
              </w:rPr>
            </w:pPr>
            <w:r w:rsidRPr="00AB4703">
              <w:rPr>
                <w:rFonts w:ascii="Roboto" w:hAnsi="Roboto"/>
              </w:rPr>
              <w:t>Reunión sobre el Índice y la Red de Transparencia</w:t>
            </w:r>
          </w:p>
        </w:tc>
        <w:tc>
          <w:tcPr>
            <w:tcW w:w="0" w:type="auto"/>
            <w:tcMar>
              <w:top w:w="100" w:type="dxa"/>
              <w:left w:w="100" w:type="dxa"/>
              <w:bottom w:w="100" w:type="dxa"/>
              <w:right w:w="100" w:type="dxa"/>
            </w:tcMar>
          </w:tcPr>
          <w:p w14:paraId="32B901C3" w14:textId="77777777" w:rsidR="00E70C91" w:rsidRPr="00AB4703" w:rsidRDefault="007B3472" w:rsidP="00232985">
            <w:pPr>
              <w:jc w:val="center"/>
              <w:rPr>
                <w:rFonts w:ascii="Roboto" w:hAnsi="Roboto"/>
              </w:rPr>
            </w:pPr>
            <w:r w:rsidRPr="00AB4703">
              <w:rPr>
                <w:rFonts w:ascii="Roboto" w:hAnsi="Roboto"/>
              </w:rPr>
              <w:t>12 de agosto, 2015</w:t>
            </w:r>
          </w:p>
        </w:tc>
        <w:tc>
          <w:tcPr>
            <w:tcW w:w="0" w:type="auto"/>
            <w:tcMar>
              <w:top w:w="100" w:type="dxa"/>
              <w:left w:w="100" w:type="dxa"/>
              <w:bottom w:w="100" w:type="dxa"/>
              <w:right w:w="100" w:type="dxa"/>
            </w:tcMar>
          </w:tcPr>
          <w:p w14:paraId="7E855334" w14:textId="77777777" w:rsidR="00E70C91" w:rsidRPr="00AB4703" w:rsidRDefault="007B3472">
            <w:pPr>
              <w:jc w:val="both"/>
              <w:rPr>
                <w:rFonts w:ascii="Roboto" w:hAnsi="Roboto"/>
              </w:rPr>
            </w:pPr>
            <w:r w:rsidRPr="00AB4703">
              <w:rPr>
                <w:rFonts w:ascii="Roboto" w:hAnsi="Roboto"/>
              </w:rPr>
              <w:t>Defensoría de los Habitantes</w:t>
            </w:r>
          </w:p>
        </w:tc>
      </w:tr>
      <w:tr w:rsidR="00E70C91" w:rsidRPr="00AB4703" w14:paraId="21F9710D" w14:textId="77777777" w:rsidTr="004E3C37">
        <w:tc>
          <w:tcPr>
            <w:tcW w:w="0" w:type="auto"/>
            <w:tcMar>
              <w:top w:w="100" w:type="dxa"/>
              <w:left w:w="100" w:type="dxa"/>
              <w:bottom w:w="100" w:type="dxa"/>
              <w:right w:w="100" w:type="dxa"/>
            </w:tcMar>
          </w:tcPr>
          <w:p w14:paraId="38598431" w14:textId="77777777" w:rsidR="00E70C91" w:rsidRPr="00AB4703" w:rsidRDefault="007B3472">
            <w:pPr>
              <w:jc w:val="both"/>
              <w:rPr>
                <w:rFonts w:ascii="Roboto" w:hAnsi="Roboto"/>
              </w:rPr>
            </w:pPr>
            <w:r w:rsidRPr="00AB4703">
              <w:rPr>
                <w:rFonts w:ascii="Roboto" w:hAnsi="Roboto"/>
              </w:rPr>
              <w:lastRenderedPageBreak/>
              <w:t>Taller sobre consultas ciudadanas con el Viceministerio de Paz</w:t>
            </w:r>
          </w:p>
        </w:tc>
        <w:tc>
          <w:tcPr>
            <w:tcW w:w="0" w:type="auto"/>
            <w:tcMar>
              <w:top w:w="100" w:type="dxa"/>
              <w:left w:w="100" w:type="dxa"/>
              <w:bottom w:w="100" w:type="dxa"/>
              <w:right w:w="100" w:type="dxa"/>
            </w:tcMar>
          </w:tcPr>
          <w:p w14:paraId="5D310CB0" w14:textId="77777777" w:rsidR="00E70C91" w:rsidRPr="00AB4703" w:rsidRDefault="007B3472" w:rsidP="00232985">
            <w:pPr>
              <w:jc w:val="center"/>
              <w:rPr>
                <w:rFonts w:ascii="Roboto" w:hAnsi="Roboto"/>
              </w:rPr>
            </w:pPr>
            <w:r w:rsidRPr="00AB4703">
              <w:rPr>
                <w:rFonts w:ascii="Roboto" w:hAnsi="Roboto"/>
              </w:rPr>
              <w:t>18 de mayo, 2015</w:t>
            </w:r>
          </w:p>
        </w:tc>
        <w:tc>
          <w:tcPr>
            <w:tcW w:w="0" w:type="auto"/>
            <w:tcMar>
              <w:top w:w="100" w:type="dxa"/>
              <w:left w:w="100" w:type="dxa"/>
              <w:bottom w:w="100" w:type="dxa"/>
              <w:right w:w="100" w:type="dxa"/>
            </w:tcMar>
          </w:tcPr>
          <w:p w14:paraId="3DC0A151" w14:textId="77777777" w:rsidR="00E70C91" w:rsidRPr="00AB4703" w:rsidRDefault="007B3472">
            <w:pPr>
              <w:jc w:val="both"/>
              <w:rPr>
                <w:rFonts w:ascii="Roboto" w:hAnsi="Roboto"/>
              </w:rPr>
            </w:pPr>
            <w:r w:rsidRPr="00AB4703">
              <w:rPr>
                <w:rFonts w:ascii="Roboto" w:hAnsi="Roboto"/>
              </w:rPr>
              <w:t>Organizaciones encargadas de la consulta del Plan de Acción: Abriendo Datos Costa Rica, Organización ACCESA</w:t>
            </w:r>
          </w:p>
        </w:tc>
      </w:tr>
      <w:tr w:rsidR="00E70C91" w:rsidRPr="00AB4703" w14:paraId="78BEC43E" w14:textId="77777777" w:rsidTr="004E3C37">
        <w:tc>
          <w:tcPr>
            <w:tcW w:w="0" w:type="auto"/>
            <w:tcMar>
              <w:top w:w="100" w:type="dxa"/>
              <w:left w:w="100" w:type="dxa"/>
              <w:bottom w:w="100" w:type="dxa"/>
              <w:right w:w="100" w:type="dxa"/>
            </w:tcMar>
          </w:tcPr>
          <w:p w14:paraId="7972C447" w14:textId="77777777" w:rsidR="00E70C91" w:rsidRPr="00AB4703" w:rsidRDefault="007B3472">
            <w:pPr>
              <w:jc w:val="both"/>
              <w:rPr>
                <w:rFonts w:ascii="Roboto" w:hAnsi="Roboto"/>
              </w:rPr>
            </w:pPr>
            <w:r w:rsidRPr="00AB4703">
              <w:rPr>
                <w:rFonts w:ascii="Roboto" w:hAnsi="Roboto"/>
              </w:rPr>
              <w:t>Presentación introductoria sobre Gobierno Abierto en Consejo de Gobierno</w:t>
            </w:r>
          </w:p>
        </w:tc>
        <w:tc>
          <w:tcPr>
            <w:tcW w:w="0" w:type="auto"/>
            <w:tcMar>
              <w:top w:w="100" w:type="dxa"/>
              <w:left w:w="100" w:type="dxa"/>
              <w:bottom w:w="100" w:type="dxa"/>
              <w:right w:w="100" w:type="dxa"/>
            </w:tcMar>
          </w:tcPr>
          <w:p w14:paraId="42E0DFB7" w14:textId="77777777" w:rsidR="00E70C91" w:rsidRPr="00AB4703" w:rsidRDefault="007B3472" w:rsidP="00232985">
            <w:pPr>
              <w:jc w:val="center"/>
              <w:rPr>
                <w:rFonts w:ascii="Roboto" w:hAnsi="Roboto"/>
              </w:rPr>
            </w:pPr>
            <w:r w:rsidRPr="00AB4703">
              <w:rPr>
                <w:rFonts w:ascii="Roboto" w:hAnsi="Roboto"/>
              </w:rPr>
              <w:t>19 de mayo,2015</w:t>
            </w:r>
          </w:p>
        </w:tc>
        <w:tc>
          <w:tcPr>
            <w:tcW w:w="0" w:type="auto"/>
            <w:tcMar>
              <w:top w:w="100" w:type="dxa"/>
              <w:left w:w="100" w:type="dxa"/>
              <w:bottom w:w="100" w:type="dxa"/>
              <w:right w:w="100" w:type="dxa"/>
            </w:tcMar>
          </w:tcPr>
          <w:p w14:paraId="47F33623" w14:textId="77777777" w:rsidR="00E70C91" w:rsidRPr="00AB4703" w:rsidRDefault="007B3472">
            <w:pPr>
              <w:jc w:val="both"/>
              <w:rPr>
                <w:rFonts w:ascii="Roboto" w:hAnsi="Roboto"/>
              </w:rPr>
            </w:pPr>
            <w:r w:rsidRPr="00AB4703">
              <w:rPr>
                <w:rFonts w:ascii="Roboto" w:hAnsi="Roboto"/>
              </w:rPr>
              <w:t>Alonso Cerdán-OGP</w:t>
            </w:r>
          </w:p>
          <w:p w14:paraId="5870C191" w14:textId="77777777" w:rsidR="00E70C91" w:rsidRPr="00AB4703" w:rsidRDefault="007B3472">
            <w:pPr>
              <w:jc w:val="both"/>
              <w:rPr>
                <w:rFonts w:ascii="Roboto" w:hAnsi="Roboto"/>
              </w:rPr>
            </w:pPr>
            <w:r w:rsidRPr="00AB4703">
              <w:rPr>
                <w:rFonts w:ascii="Roboto" w:hAnsi="Roboto"/>
              </w:rPr>
              <w:t>Ministras y Ministros</w:t>
            </w:r>
          </w:p>
        </w:tc>
      </w:tr>
      <w:tr w:rsidR="00E70C91" w:rsidRPr="00AB4703" w14:paraId="3901A9B7" w14:textId="77777777" w:rsidTr="004E3C37">
        <w:tc>
          <w:tcPr>
            <w:tcW w:w="0" w:type="auto"/>
            <w:tcMar>
              <w:top w:w="100" w:type="dxa"/>
              <w:left w:w="100" w:type="dxa"/>
              <w:bottom w:w="100" w:type="dxa"/>
              <w:right w:w="100" w:type="dxa"/>
            </w:tcMar>
          </w:tcPr>
          <w:p w14:paraId="497B864B" w14:textId="77777777" w:rsidR="00E70C91" w:rsidRPr="00AB4703" w:rsidRDefault="007B3472">
            <w:pPr>
              <w:jc w:val="both"/>
              <w:rPr>
                <w:rFonts w:ascii="Roboto" w:hAnsi="Roboto"/>
              </w:rPr>
            </w:pPr>
            <w:r w:rsidRPr="00AB4703">
              <w:rPr>
                <w:rFonts w:ascii="Roboto" w:hAnsi="Roboto"/>
              </w:rPr>
              <w:t>Taller introductorio al tema de Gobierno Abierto</w:t>
            </w:r>
          </w:p>
        </w:tc>
        <w:tc>
          <w:tcPr>
            <w:tcW w:w="0" w:type="auto"/>
            <w:tcMar>
              <w:top w:w="100" w:type="dxa"/>
              <w:left w:w="100" w:type="dxa"/>
              <w:bottom w:w="100" w:type="dxa"/>
              <w:right w:w="100" w:type="dxa"/>
            </w:tcMar>
          </w:tcPr>
          <w:p w14:paraId="22DBCA2F" w14:textId="77777777" w:rsidR="00E70C91" w:rsidRPr="00AB4703" w:rsidRDefault="007B3472" w:rsidP="00232985">
            <w:pPr>
              <w:jc w:val="center"/>
              <w:rPr>
                <w:rFonts w:ascii="Roboto" w:hAnsi="Roboto"/>
              </w:rPr>
            </w:pPr>
            <w:r w:rsidRPr="00AB4703">
              <w:rPr>
                <w:rFonts w:ascii="Roboto" w:hAnsi="Roboto"/>
              </w:rPr>
              <w:t>19 de mayo, 2015</w:t>
            </w:r>
          </w:p>
        </w:tc>
        <w:tc>
          <w:tcPr>
            <w:tcW w:w="0" w:type="auto"/>
            <w:tcMar>
              <w:top w:w="100" w:type="dxa"/>
              <w:left w:w="100" w:type="dxa"/>
              <w:bottom w:w="100" w:type="dxa"/>
              <w:right w:w="100" w:type="dxa"/>
            </w:tcMar>
          </w:tcPr>
          <w:p w14:paraId="64E825DE" w14:textId="77777777" w:rsidR="00E70C91" w:rsidRPr="00AB4703" w:rsidRDefault="007B3472">
            <w:pPr>
              <w:jc w:val="both"/>
              <w:rPr>
                <w:rFonts w:ascii="Roboto" w:hAnsi="Roboto"/>
              </w:rPr>
            </w:pPr>
            <w:r w:rsidRPr="00AB4703">
              <w:rPr>
                <w:rFonts w:ascii="Roboto" w:hAnsi="Roboto"/>
              </w:rPr>
              <w:t>Alonso Cerdán-OGP y  32 Enlaces Institucionales</w:t>
            </w:r>
          </w:p>
        </w:tc>
      </w:tr>
      <w:tr w:rsidR="00E70C91" w:rsidRPr="00AB4703" w14:paraId="415C31E6" w14:textId="77777777" w:rsidTr="004E3C37">
        <w:tc>
          <w:tcPr>
            <w:tcW w:w="0" w:type="auto"/>
            <w:tcMar>
              <w:top w:w="100" w:type="dxa"/>
              <w:left w:w="100" w:type="dxa"/>
              <w:bottom w:w="100" w:type="dxa"/>
              <w:right w:w="100" w:type="dxa"/>
            </w:tcMar>
          </w:tcPr>
          <w:p w14:paraId="0FD892D2" w14:textId="77777777" w:rsidR="00E70C91" w:rsidRPr="00AB4703" w:rsidRDefault="007B3472">
            <w:pPr>
              <w:jc w:val="both"/>
              <w:rPr>
                <w:rFonts w:ascii="Roboto" w:hAnsi="Roboto"/>
              </w:rPr>
            </w:pPr>
            <w:r w:rsidRPr="00AB4703">
              <w:rPr>
                <w:rFonts w:ascii="Roboto" w:hAnsi="Roboto"/>
              </w:rPr>
              <w:t>Evento de Lanzamiento de la Co-creación del Plan de Acción de Gobierno Abierto</w:t>
            </w:r>
          </w:p>
        </w:tc>
        <w:tc>
          <w:tcPr>
            <w:tcW w:w="0" w:type="auto"/>
            <w:tcMar>
              <w:top w:w="100" w:type="dxa"/>
              <w:left w:w="100" w:type="dxa"/>
              <w:bottom w:w="100" w:type="dxa"/>
              <w:right w:w="100" w:type="dxa"/>
            </w:tcMar>
          </w:tcPr>
          <w:p w14:paraId="028544C1" w14:textId="77777777" w:rsidR="00E70C91" w:rsidRPr="00AB4703" w:rsidRDefault="007B3472" w:rsidP="00232985">
            <w:pPr>
              <w:jc w:val="center"/>
              <w:rPr>
                <w:rFonts w:ascii="Roboto" w:hAnsi="Roboto"/>
              </w:rPr>
            </w:pPr>
            <w:r w:rsidRPr="00AB4703">
              <w:rPr>
                <w:rFonts w:ascii="Roboto" w:hAnsi="Roboto"/>
              </w:rPr>
              <w:t>20 de mayo, 2015</w:t>
            </w:r>
          </w:p>
        </w:tc>
        <w:tc>
          <w:tcPr>
            <w:tcW w:w="0" w:type="auto"/>
            <w:tcMar>
              <w:top w:w="100" w:type="dxa"/>
              <w:left w:w="100" w:type="dxa"/>
              <w:bottom w:w="100" w:type="dxa"/>
              <w:right w:w="100" w:type="dxa"/>
            </w:tcMar>
          </w:tcPr>
          <w:p w14:paraId="4DAB5802" w14:textId="77777777" w:rsidR="00E70C91" w:rsidRPr="00AB4703" w:rsidRDefault="007B3472">
            <w:pPr>
              <w:jc w:val="both"/>
              <w:rPr>
                <w:rFonts w:ascii="Roboto" w:hAnsi="Roboto"/>
              </w:rPr>
            </w:pPr>
            <w:r w:rsidRPr="00AB4703">
              <w:rPr>
                <w:rFonts w:ascii="Roboto" w:hAnsi="Roboto"/>
              </w:rPr>
              <w:t>32 Enlaces institucionales, Diputados, Organizaciones sociales, Academia, Periodistas</w:t>
            </w:r>
          </w:p>
        </w:tc>
      </w:tr>
      <w:tr w:rsidR="00E70C91" w:rsidRPr="00AB4703" w14:paraId="6212D59A" w14:textId="77777777" w:rsidTr="004E3C37">
        <w:tc>
          <w:tcPr>
            <w:tcW w:w="0" w:type="auto"/>
            <w:tcMar>
              <w:top w:w="100" w:type="dxa"/>
              <w:left w:w="100" w:type="dxa"/>
              <w:bottom w:w="100" w:type="dxa"/>
              <w:right w:w="100" w:type="dxa"/>
            </w:tcMar>
          </w:tcPr>
          <w:p w14:paraId="08F327FD" w14:textId="77777777" w:rsidR="00E70C91" w:rsidRPr="00AB4703" w:rsidRDefault="007B3472">
            <w:pPr>
              <w:jc w:val="both"/>
              <w:rPr>
                <w:rFonts w:ascii="Roboto" w:hAnsi="Roboto"/>
              </w:rPr>
            </w:pPr>
            <w:r w:rsidRPr="00AB4703">
              <w:rPr>
                <w:rFonts w:ascii="Roboto" w:hAnsi="Roboto"/>
              </w:rPr>
              <w:t>Reunión con el Ministerio de Hacienda sobre Gobierno Abierto</w:t>
            </w:r>
          </w:p>
        </w:tc>
        <w:tc>
          <w:tcPr>
            <w:tcW w:w="0" w:type="auto"/>
            <w:tcMar>
              <w:top w:w="100" w:type="dxa"/>
              <w:left w:w="100" w:type="dxa"/>
              <w:bottom w:w="100" w:type="dxa"/>
              <w:right w:w="100" w:type="dxa"/>
            </w:tcMar>
          </w:tcPr>
          <w:p w14:paraId="7351C9CF" w14:textId="77777777" w:rsidR="00E70C91" w:rsidRPr="00AB4703" w:rsidRDefault="007B3472" w:rsidP="00232985">
            <w:pPr>
              <w:jc w:val="center"/>
              <w:rPr>
                <w:rFonts w:ascii="Roboto" w:hAnsi="Roboto"/>
              </w:rPr>
            </w:pPr>
            <w:r w:rsidRPr="00AB4703">
              <w:rPr>
                <w:rFonts w:ascii="Roboto" w:hAnsi="Roboto"/>
              </w:rPr>
              <w:t>4 de junio, 2015</w:t>
            </w:r>
          </w:p>
        </w:tc>
        <w:tc>
          <w:tcPr>
            <w:tcW w:w="0" w:type="auto"/>
            <w:tcMar>
              <w:top w:w="100" w:type="dxa"/>
              <w:left w:w="100" w:type="dxa"/>
              <w:bottom w:w="100" w:type="dxa"/>
              <w:right w:w="100" w:type="dxa"/>
            </w:tcMar>
          </w:tcPr>
          <w:p w14:paraId="23B7ED2E" w14:textId="77777777" w:rsidR="00E70C91" w:rsidRPr="00AB4703" w:rsidRDefault="007B3472">
            <w:pPr>
              <w:jc w:val="both"/>
              <w:rPr>
                <w:rFonts w:ascii="Roboto" w:hAnsi="Roboto"/>
              </w:rPr>
            </w:pPr>
            <w:r w:rsidRPr="00AB4703">
              <w:rPr>
                <w:rFonts w:ascii="Roboto" w:hAnsi="Roboto"/>
              </w:rPr>
              <w:t>Ministerio de Hacienda</w:t>
            </w:r>
          </w:p>
        </w:tc>
      </w:tr>
      <w:tr w:rsidR="00E70C91" w:rsidRPr="00AB4703" w14:paraId="0A3A2439" w14:textId="77777777" w:rsidTr="004E3C37">
        <w:tc>
          <w:tcPr>
            <w:tcW w:w="0" w:type="auto"/>
            <w:tcMar>
              <w:top w:w="100" w:type="dxa"/>
              <w:left w:w="100" w:type="dxa"/>
              <w:bottom w:w="100" w:type="dxa"/>
              <w:right w:w="100" w:type="dxa"/>
            </w:tcMar>
          </w:tcPr>
          <w:p w14:paraId="07995143" w14:textId="77777777" w:rsidR="00E70C91" w:rsidRPr="00AB4703" w:rsidRDefault="007B3472">
            <w:pPr>
              <w:jc w:val="both"/>
              <w:rPr>
                <w:rFonts w:ascii="Roboto" w:hAnsi="Roboto"/>
              </w:rPr>
            </w:pPr>
            <w:r w:rsidRPr="00AB4703">
              <w:rPr>
                <w:rFonts w:ascii="Roboto" w:hAnsi="Roboto"/>
              </w:rPr>
              <w:t xml:space="preserve">Taller de Datos Abiertos facilitado por la Organización Abriendo Datos Costa Rica </w:t>
            </w:r>
          </w:p>
        </w:tc>
        <w:tc>
          <w:tcPr>
            <w:tcW w:w="0" w:type="auto"/>
            <w:tcMar>
              <w:top w:w="100" w:type="dxa"/>
              <w:left w:w="100" w:type="dxa"/>
              <w:bottom w:w="100" w:type="dxa"/>
              <w:right w:w="100" w:type="dxa"/>
            </w:tcMar>
          </w:tcPr>
          <w:p w14:paraId="1FCF226D" w14:textId="77777777" w:rsidR="00E70C91" w:rsidRPr="00AB4703" w:rsidRDefault="007B3472" w:rsidP="00232985">
            <w:pPr>
              <w:jc w:val="center"/>
              <w:rPr>
                <w:rFonts w:ascii="Roboto" w:hAnsi="Roboto"/>
              </w:rPr>
            </w:pPr>
            <w:r w:rsidRPr="00AB4703">
              <w:rPr>
                <w:rFonts w:ascii="Roboto" w:hAnsi="Roboto"/>
              </w:rPr>
              <w:t>8 de junio, 2015</w:t>
            </w:r>
          </w:p>
        </w:tc>
        <w:tc>
          <w:tcPr>
            <w:tcW w:w="0" w:type="auto"/>
            <w:tcMar>
              <w:top w:w="100" w:type="dxa"/>
              <w:left w:w="100" w:type="dxa"/>
              <w:bottom w:w="100" w:type="dxa"/>
              <w:right w:w="100" w:type="dxa"/>
            </w:tcMar>
          </w:tcPr>
          <w:p w14:paraId="68687414" w14:textId="77777777" w:rsidR="00E70C91" w:rsidRPr="00AB4703" w:rsidRDefault="007B3472">
            <w:pPr>
              <w:jc w:val="both"/>
              <w:rPr>
                <w:rFonts w:ascii="Roboto" w:hAnsi="Roboto"/>
              </w:rPr>
            </w:pPr>
            <w:r w:rsidRPr="00AB4703">
              <w:rPr>
                <w:rFonts w:ascii="Roboto" w:hAnsi="Roboto"/>
              </w:rPr>
              <w:t>32 enlaces institucionales</w:t>
            </w:r>
          </w:p>
        </w:tc>
      </w:tr>
      <w:tr w:rsidR="00E70C91" w:rsidRPr="00AB4703" w14:paraId="47CB9074" w14:textId="77777777" w:rsidTr="004E3C37">
        <w:tc>
          <w:tcPr>
            <w:tcW w:w="0" w:type="auto"/>
            <w:tcMar>
              <w:top w:w="100" w:type="dxa"/>
              <w:left w:w="100" w:type="dxa"/>
              <w:bottom w:w="100" w:type="dxa"/>
              <w:right w:w="100" w:type="dxa"/>
            </w:tcMar>
          </w:tcPr>
          <w:p w14:paraId="738C42F8" w14:textId="77777777" w:rsidR="00E70C91" w:rsidRPr="00AB4703" w:rsidRDefault="007B3472">
            <w:pPr>
              <w:jc w:val="both"/>
              <w:rPr>
                <w:rFonts w:ascii="Roboto" w:hAnsi="Roboto"/>
              </w:rPr>
            </w:pPr>
            <w:r w:rsidRPr="00AB4703">
              <w:rPr>
                <w:rFonts w:ascii="Roboto" w:hAnsi="Roboto"/>
              </w:rPr>
              <w:t>Entrega digital de las propuestas de compromisos por parte de Sociedad Civil.</w:t>
            </w:r>
          </w:p>
        </w:tc>
        <w:tc>
          <w:tcPr>
            <w:tcW w:w="0" w:type="auto"/>
            <w:tcMar>
              <w:top w:w="100" w:type="dxa"/>
              <w:left w:w="100" w:type="dxa"/>
              <w:bottom w:w="100" w:type="dxa"/>
              <w:right w:w="100" w:type="dxa"/>
            </w:tcMar>
          </w:tcPr>
          <w:p w14:paraId="66F220FF" w14:textId="77777777" w:rsidR="00E70C91" w:rsidRPr="00AB4703" w:rsidRDefault="007B3472" w:rsidP="00232985">
            <w:pPr>
              <w:jc w:val="center"/>
              <w:rPr>
                <w:rFonts w:ascii="Roboto" w:hAnsi="Roboto"/>
              </w:rPr>
            </w:pPr>
            <w:r w:rsidRPr="00AB4703">
              <w:rPr>
                <w:rFonts w:ascii="Roboto" w:hAnsi="Roboto"/>
              </w:rPr>
              <w:t>16 de Julio, 2015</w:t>
            </w:r>
          </w:p>
        </w:tc>
        <w:tc>
          <w:tcPr>
            <w:tcW w:w="0" w:type="auto"/>
            <w:tcMar>
              <w:top w:w="100" w:type="dxa"/>
              <w:left w:w="100" w:type="dxa"/>
              <w:bottom w:w="100" w:type="dxa"/>
              <w:right w:w="100" w:type="dxa"/>
            </w:tcMar>
          </w:tcPr>
          <w:p w14:paraId="71E8CF0B" w14:textId="77777777" w:rsidR="00E70C91" w:rsidRPr="00AB4703" w:rsidRDefault="007B3472">
            <w:pPr>
              <w:jc w:val="both"/>
              <w:rPr>
                <w:rFonts w:ascii="Roboto" w:hAnsi="Roboto"/>
              </w:rPr>
            </w:pPr>
            <w:r w:rsidRPr="00AB4703">
              <w:rPr>
                <w:rFonts w:ascii="Roboto" w:hAnsi="Roboto"/>
              </w:rPr>
              <w:t>Organización Abriendo Datos Costa Rica</w:t>
            </w:r>
          </w:p>
          <w:p w14:paraId="0B5BD53B" w14:textId="77777777" w:rsidR="00E70C91" w:rsidRPr="00AB4703" w:rsidRDefault="007B3472">
            <w:pPr>
              <w:jc w:val="both"/>
              <w:rPr>
                <w:rFonts w:ascii="Roboto" w:hAnsi="Roboto"/>
              </w:rPr>
            </w:pPr>
            <w:r w:rsidRPr="00AB4703">
              <w:rPr>
                <w:rFonts w:ascii="Roboto" w:hAnsi="Roboto"/>
              </w:rPr>
              <w:t>Organización ACCESA</w:t>
            </w:r>
          </w:p>
          <w:p w14:paraId="5D0FF234" w14:textId="77777777" w:rsidR="00E70C91" w:rsidRPr="00AB4703" w:rsidRDefault="007B3472">
            <w:pPr>
              <w:jc w:val="both"/>
              <w:rPr>
                <w:rFonts w:ascii="Roboto" w:hAnsi="Roboto"/>
              </w:rPr>
            </w:pPr>
            <w:r w:rsidRPr="00AB4703">
              <w:rPr>
                <w:rFonts w:ascii="Roboto" w:hAnsi="Roboto"/>
              </w:rPr>
              <w:t xml:space="preserve"> Hivos</w:t>
            </w:r>
          </w:p>
        </w:tc>
      </w:tr>
      <w:tr w:rsidR="00E70C91" w:rsidRPr="00AB4703" w14:paraId="79446BD9" w14:textId="77777777" w:rsidTr="004E3C37">
        <w:tc>
          <w:tcPr>
            <w:tcW w:w="0" w:type="auto"/>
            <w:tcMar>
              <w:top w:w="100" w:type="dxa"/>
              <w:left w:w="100" w:type="dxa"/>
              <w:bottom w:w="100" w:type="dxa"/>
              <w:right w:w="100" w:type="dxa"/>
            </w:tcMar>
          </w:tcPr>
          <w:p w14:paraId="67718AA1" w14:textId="77777777" w:rsidR="00E70C91" w:rsidRPr="00AB4703" w:rsidRDefault="007B3472">
            <w:pPr>
              <w:jc w:val="both"/>
              <w:rPr>
                <w:rFonts w:ascii="Roboto" w:hAnsi="Roboto"/>
              </w:rPr>
            </w:pPr>
            <w:r w:rsidRPr="00AB4703">
              <w:rPr>
                <w:rFonts w:ascii="Roboto" w:hAnsi="Roboto"/>
              </w:rPr>
              <w:t>Misión exploratoria de la OCDE.</w:t>
            </w:r>
          </w:p>
        </w:tc>
        <w:tc>
          <w:tcPr>
            <w:tcW w:w="0" w:type="auto"/>
            <w:tcMar>
              <w:top w:w="100" w:type="dxa"/>
              <w:left w:w="100" w:type="dxa"/>
              <w:bottom w:w="100" w:type="dxa"/>
              <w:right w:w="100" w:type="dxa"/>
            </w:tcMar>
          </w:tcPr>
          <w:p w14:paraId="09E03030" w14:textId="77777777" w:rsidR="00E70C91" w:rsidRPr="00AB4703" w:rsidRDefault="007B3472" w:rsidP="00232985">
            <w:pPr>
              <w:jc w:val="center"/>
              <w:rPr>
                <w:rFonts w:ascii="Roboto" w:hAnsi="Roboto"/>
              </w:rPr>
            </w:pPr>
            <w:r w:rsidRPr="00AB4703">
              <w:rPr>
                <w:rFonts w:ascii="Roboto" w:hAnsi="Roboto"/>
              </w:rPr>
              <w:t>28 de Julio, 2015</w:t>
            </w:r>
          </w:p>
        </w:tc>
        <w:tc>
          <w:tcPr>
            <w:tcW w:w="0" w:type="auto"/>
            <w:tcMar>
              <w:top w:w="100" w:type="dxa"/>
              <w:left w:w="100" w:type="dxa"/>
              <w:bottom w:w="100" w:type="dxa"/>
              <w:right w:w="100" w:type="dxa"/>
            </w:tcMar>
          </w:tcPr>
          <w:p w14:paraId="78A551EA" w14:textId="77777777" w:rsidR="00E70C91" w:rsidRPr="00AB4703" w:rsidRDefault="007B3472">
            <w:pPr>
              <w:jc w:val="both"/>
              <w:rPr>
                <w:rFonts w:ascii="Roboto" w:hAnsi="Roboto"/>
              </w:rPr>
            </w:pPr>
            <w:r w:rsidRPr="00AB4703">
              <w:rPr>
                <w:rFonts w:ascii="Roboto" w:hAnsi="Roboto"/>
              </w:rPr>
              <w:t>Reuniones Paralelas con  representantes de Gobierno, y Sociedad Civil</w:t>
            </w:r>
          </w:p>
        </w:tc>
      </w:tr>
      <w:tr w:rsidR="00E70C91" w:rsidRPr="00AB4703" w14:paraId="3EB7FFAD" w14:textId="77777777" w:rsidTr="004E3C37">
        <w:tc>
          <w:tcPr>
            <w:tcW w:w="0" w:type="auto"/>
            <w:tcMar>
              <w:top w:w="100" w:type="dxa"/>
              <w:left w:w="100" w:type="dxa"/>
              <w:bottom w:w="100" w:type="dxa"/>
              <w:right w:w="100" w:type="dxa"/>
            </w:tcMar>
          </w:tcPr>
          <w:p w14:paraId="50EA6F1F" w14:textId="77777777" w:rsidR="00E70C91" w:rsidRPr="00AB4703" w:rsidRDefault="007B3472">
            <w:pPr>
              <w:jc w:val="both"/>
              <w:rPr>
                <w:rFonts w:ascii="Roboto" w:hAnsi="Roboto"/>
              </w:rPr>
            </w:pPr>
            <w:r w:rsidRPr="00AB4703">
              <w:rPr>
                <w:rFonts w:ascii="Roboto" w:hAnsi="Roboto"/>
              </w:rPr>
              <w:t>Reunión sobre la creación de la Política Nacional de información por parte de MIDEPLAN</w:t>
            </w:r>
          </w:p>
        </w:tc>
        <w:tc>
          <w:tcPr>
            <w:tcW w:w="0" w:type="auto"/>
            <w:tcMar>
              <w:top w:w="100" w:type="dxa"/>
              <w:left w:w="100" w:type="dxa"/>
              <w:bottom w:w="100" w:type="dxa"/>
              <w:right w:w="100" w:type="dxa"/>
            </w:tcMar>
          </w:tcPr>
          <w:p w14:paraId="4CB5EBE0" w14:textId="77777777" w:rsidR="00E70C91" w:rsidRPr="00AB4703" w:rsidRDefault="007B3472" w:rsidP="00232985">
            <w:pPr>
              <w:jc w:val="center"/>
              <w:rPr>
                <w:rFonts w:ascii="Roboto" w:hAnsi="Roboto"/>
              </w:rPr>
            </w:pPr>
            <w:r w:rsidRPr="00AB4703">
              <w:rPr>
                <w:rFonts w:ascii="Roboto" w:hAnsi="Roboto"/>
              </w:rPr>
              <w:t>27 de Julio, 2015</w:t>
            </w:r>
          </w:p>
        </w:tc>
        <w:tc>
          <w:tcPr>
            <w:tcW w:w="0" w:type="auto"/>
            <w:tcMar>
              <w:top w:w="100" w:type="dxa"/>
              <w:left w:w="100" w:type="dxa"/>
              <w:bottom w:w="100" w:type="dxa"/>
              <w:right w:w="100" w:type="dxa"/>
            </w:tcMar>
          </w:tcPr>
          <w:p w14:paraId="7A26D4A0" w14:textId="77777777" w:rsidR="00E70C91" w:rsidRPr="00AB4703" w:rsidRDefault="007B3472">
            <w:pPr>
              <w:jc w:val="both"/>
              <w:rPr>
                <w:rFonts w:ascii="Roboto" w:hAnsi="Roboto"/>
              </w:rPr>
            </w:pPr>
            <w:r w:rsidRPr="00AB4703">
              <w:rPr>
                <w:rFonts w:ascii="Roboto" w:hAnsi="Roboto"/>
              </w:rPr>
              <w:t>Ministerio de Planificación (MIDEPLAN)</w:t>
            </w:r>
          </w:p>
        </w:tc>
      </w:tr>
      <w:tr w:rsidR="00E70C91" w:rsidRPr="00AB4703" w14:paraId="2AFA321F" w14:textId="77777777" w:rsidTr="004E3C37">
        <w:tc>
          <w:tcPr>
            <w:tcW w:w="0" w:type="auto"/>
            <w:tcMar>
              <w:top w:w="100" w:type="dxa"/>
              <w:left w:w="100" w:type="dxa"/>
              <w:bottom w:w="100" w:type="dxa"/>
              <w:right w:w="100" w:type="dxa"/>
            </w:tcMar>
          </w:tcPr>
          <w:p w14:paraId="33D86BF0" w14:textId="77777777" w:rsidR="00E70C91" w:rsidRPr="00AB4703" w:rsidRDefault="007B3472">
            <w:pPr>
              <w:jc w:val="both"/>
              <w:rPr>
                <w:rFonts w:ascii="Roboto" w:hAnsi="Roboto"/>
              </w:rPr>
            </w:pPr>
            <w:r w:rsidRPr="00AB4703">
              <w:rPr>
                <w:rFonts w:ascii="Roboto" w:hAnsi="Roboto"/>
              </w:rPr>
              <w:t>Seminario para el Desarrollo de Capacidades en Participación impartido por la Misión exploratoria de la OCDE</w:t>
            </w:r>
          </w:p>
        </w:tc>
        <w:tc>
          <w:tcPr>
            <w:tcW w:w="0" w:type="auto"/>
            <w:tcMar>
              <w:top w:w="100" w:type="dxa"/>
              <w:left w:w="100" w:type="dxa"/>
              <w:bottom w:w="100" w:type="dxa"/>
              <w:right w:w="100" w:type="dxa"/>
            </w:tcMar>
          </w:tcPr>
          <w:p w14:paraId="10B192BC" w14:textId="77777777" w:rsidR="00E70C91" w:rsidRPr="00AB4703" w:rsidRDefault="007B3472" w:rsidP="00232985">
            <w:pPr>
              <w:jc w:val="center"/>
              <w:rPr>
                <w:rFonts w:ascii="Roboto" w:hAnsi="Roboto"/>
              </w:rPr>
            </w:pPr>
            <w:r w:rsidRPr="00AB4703">
              <w:rPr>
                <w:rFonts w:ascii="Roboto" w:hAnsi="Roboto"/>
              </w:rPr>
              <w:t>29 de Julio, 2015</w:t>
            </w:r>
          </w:p>
        </w:tc>
        <w:tc>
          <w:tcPr>
            <w:tcW w:w="0" w:type="auto"/>
            <w:tcMar>
              <w:top w:w="100" w:type="dxa"/>
              <w:left w:w="100" w:type="dxa"/>
              <w:bottom w:w="100" w:type="dxa"/>
              <w:right w:w="100" w:type="dxa"/>
            </w:tcMar>
          </w:tcPr>
          <w:p w14:paraId="0756E0C9" w14:textId="77777777" w:rsidR="00E70C91" w:rsidRPr="00AB4703" w:rsidRDefault="007B3472">
            <w:pPr>
              <w:jc w:val="both"/>
              <w:rPr>
                <w:rFonts w:ascii="Roboto" w:hAnsi="Roboto"/>
              </w:rPr>
            </w:pPr>
            <w:r w:rsidRPr="00AB4703">
              <w:rPr>
                <w:rFonts w:ascii="Roboto" w:hAnsi="Roboto"/>
              </w:rPr>
              <w:t>32 enlaces institucionales y Organizaciones de Sociedad Civil</w:t>
            </w:r>
          </w:p>
        </w:tc>
      </w:tr>
      <w:tr w:rsidR="00E70C91" w:rsidRPr="00AB4703" w14:paraId="37246C8A" w14:textId="77777777" w:rsidTr="004E3C37">
        <w:tc>
          <w:tcPr>
            <w:tcW w:w="0" w:type="auto"/>
            <w:tcMar>
              <w:top w:w="100" w:type="dxa"/>
              <w:left w:w="100" w:type="dxa"/>
              <w:bottom w:w="100" w:type="dxa"/>
              <w:right w:w="100" w:type="dxa"/>
            </w:tcMar>
          </w:tcPr>
          <w:p w14:paraId="5B61A474" w14:textId="77777777" w:rsidR="00E70C91" w:rsidRPr="00AB4703" w:rsidRDefault="007B3472">
            <w:pPr>
              <w:jc w:val="both"/>
              <w:rPr>
                <w:rFonts w:ascii="Roboto" w:hAnsi="Roboto"/>
              </w:rPr>
            </w:pPr>
            <w:r w:rsidRPr="00AB4703">
              <w:rPr>
                <w:rFonts w:ascii="Roboto" w:hAnsi="Roboto"/>
              </w:rPr>
              <w:t>Presentación de las propuestas de compromisos -que fueron entregadas en el 16 julio-  por parte de la Sociedad civil</w:t>
            </w:r>
          </w:p>
        </w:tc>
        <w:tc>
          <w:tcPr>
            <w:tcW w:w="0" w:type="auto"/>
            <w:tcMar>
              <w:top w:w="100" w:type="dxa"/>
              <w:left w:w="100" w:type="dxa"/>
              <w:bottom w:w="100" w:type="dxa"/>
              <w:right w:w="100" w:type="dxa"/>
            </w:tcMar>
          </w:tcPr>
          <w:p w14:paraId="4BEEE423" w14:textId="77777777" w:rsidR="00E70C91" w:rsidRPr="00AB4703" w:rsidRDefault="007B3472" w:rsidP="00232985">
            <w:pPr>
              <w:jc w:val="center"/>
              <w:rPr>
                <w:rFonts w:ascii="Roboto" w:hAnsi="Roboto"/>
              </w:rPr>
            </w:pPr>
            <w:r w:rsidRPr="00AB4703">
              <w:rPr>
                <w:rFonts w:ascii="Roboto" w:hAnsi="Roboto"/>
              </w:rPr>
              <w:t>5 de agosto, 2015</w:t>
            </w:r>
          </w:p>
        </w:tc>
        <w:tc>
          <w:tcPr>
            <w:tcW w:w="0" w:type="auto"/>
            <w:tcMar>
              <w:top w:w="100" w:type="dxa"/>
              <w:left w:w="100" w:type="dxa"/>
              <w:bottom w:w="100" w:type="dxa"/>
              <w:right w:w="100" w:type="dxa"/>
            </w:tcMar>
          </w:tcPr>
          <w:p w14:paraId="26B2DF12" w14:textId="77777777" w:rsidR="00E70C91" w:rsidRPr="00AB4703" w:rsidRDefault="007B3472">
            <w:pPr>
              <w:jc w:val="both"/>
              <w:rPr>
                <w:rFonts w:ascii="Roboto" w:hAnsi="Roboto"/>
              </w:rPr>
            </w:pPr>
            <w:r w:rsidRPr="00AB4703">
              <w:rPr>
                <w:rFonts w:ascii="Roboto" w:hAnsi="Roboto"/>
              </w:rPr>
              <w:t>Organización Abriendo Datos Costa Rica e Hivos</w:t>
            </w:r>
          </w:p>
        </w:tc>
      </w:tr>
      <w:tr w:rsidR="00E70C91" w:rsidRPr="00AB4703" w14:paraId="56AE664F" w14:textId="77777777" w:rsidTr="004E3C37">
        <w:tc>
          <w:tcPr>
            <w:tcW w:w="0" w:type="auto"/>
            <w:tcMar>
              <w:top w:w="100" w:type="dxa"/>
              <w:left w:w="100" w:type="dxa"/>
              <w:bottom w:w="100" w:type="dxa"/>
              <w:right w:w="100" w:type="dxa"/>
            </w:tcMar>
          </w:tcPr>
          <w:p w14:paraId="0B64AA0D" w14:textId="77777777" w:rsidR="00E70C91" w:rsidRPr="00AB4703" w:rsidRDefault="007B3472">
            <w:pPr>
              <w:jc w:val="both"/>
              <w:rPr>
                <w:rFonts w:ascii="Roboto" w:hAnsi="Roboto"/>
              </w:rPr>
            </w:pPr>
            <w:r w:rsidRPr="00AB4703">
              <w:rPr>
                <w:rFonts w:ascii="Roboto" w:hAnsi="Roboto"/>
              </w:rPr>
              <w:t>Primera sesión de la Comisión Nacional Por un Gobierno Abierto</w:t>
            </w:r>
          </w:p>
        </w:tc>
        <w:tc>
          <w:tcPr>
            <w:tcW w:w="0" w:type="auto"/>
            <w:tcMar>
              <w:top w:w="100" w:type="dxa"/>
              <w:left w:w="100" w:type="dxa"/>
              <w:bottom w:w="100" w:type="dxa"/>
              <w:right w:w="100" w:type="dxa"/>
            </w:tcMar>
          </w:tcPr>
          <w:p w14:paraId="2FDC65E0" w14:textId="77777777" w:rsidR="00E70C91" w:rsidRPr="00AB4703" w:rsidRDefault="007B3472" w:rsidP="00232985">
            <w:pPr>
              <w:jc w:val="center"/>
              <w:rPr>
                <w:rFonts w:ascii="Roboto" w:hAnsi="Roboto"/>
              </w:rPr>
            </w:pPr>
            <w:r w:rsidRPr="00AB4703">
              <w:rPr>
                <w:rFonts w:ascii="Roboto" w:hAnsi="Roboto"/>
              </w:rPr>
              <w:t>14 de agosto, 2015</w:t>
            </w:r>
          </w:p>
        </w:tc>
        <w:tc>
          <w:tcPr>
            <w:tcW w:w="0" w:type="auto"/>
            <w:tcMar>
              <w:top w:w="100" w:type="dxa"/>
              <w:left w:w="100" w:type="dxa"/>
              <w:bottom w:w="100" w:type="dxa"/>
              <w:right w:w="100" w:type="dxa"/>
            </w:tcMar>
          </w:tcPr>
          <w:p w14:paraId="353D2236" w14:textId="77777777" w:rsidR="00E70C91" w:rsidRPr="00AB4703" w:rsidRDefault="007B3472">
            <w:pPr>
              <w:jc w:val="both"/>
              <w:rPr>
                <w:rFonts w:ascii="Roboto" w:hAnsi="Roboto"/>
              </w:rPr>
            </w:pPr>
            <w:r w:rsidRPr="00AB4703">
              <w:rPr>
                <w:rFonts w:ascii="Roboto" w:hAnsi="Roboto"/>
              </w:rPr>
              <w:t>Ministerio de Ciencia y Tecnología</w:t>
            </w:r>
          </w:p>
          <w:p w14:paraId="0556314F" w14:textId="77777777" w:rsidR="00E70C91" w:rsidRPr="00AB4703" w:rsidRDefault="007B3472">
            <w:pPr>
              <w:jc w:val="both"/>
              <w:rPr>
                <w:rFonts w:ascii="Roboto" w:hAnsi="Roboto"/>
              </w:rPr>
            </w:pPr>
            <w:r w:rsidRPr="00AB4703">
              <w:rPr>
                <w:rFonts w:ascii="Roboto" w:hAnsi="Roboto"/>
              </w:rPr>
              <w:t>Ministerio de Planificación, Ministerio de Hacienda, Viceministro de Justicia y Paz, Consejo Nacional de Rectores, UCCAEP, Abriendo Datos, Costa Rica Integra</w:t>
            </w:r>
          </w:p>
        </w:tc>
      </w:tr>
      <w:tr w:rsidR="00E70C91" w:rsidRPr="00AB4703" w14:paraId="78C965D7" w14:textId="77777777" w:rsidTr="004E3C37">
        <w:tc>
          <w:tcPr>
            <w:tcW w:w="0" w:type="auto"/>
            <w:tcMar>
              <w:top w:w="100" w:type="dxa"/>
              <w:left w:w="100" w:type="dxa"/>
              <w:bottom w:w="100" w:type="dxa"/>
              <w:right w:w="100" w:type="dxa"/>
            </w:tcMar>
          </w:tcPr>
          <w:p w14:paraId="7B97D0E4" w14:textId="77777777" w:rsidR="00E70C91" w:rsidRPr="00AB4703" w:rsidRDefault="007B3472">
            <w:pPr>
              <w:jc w:val="both"/>
              <w:rPr>
                <w:rFonts w:ascii="Roboto" w:hAnsi="Roboto"/>
              </w:rPr>
            </w:pPr>
            <w:r w:rsidRPr="00AB4703">
              <w:rPr>
                <w:rFonts w:ascii="Roboto" w:hAnsi="Roboto"/>
              </w:rPr>
              <w:lastRenderedPageBreak/>
              <w:t>Taller de elaboración de compromisos por parte de los enlaces Institucionales</w:t>
            </w:r>
          </w:p>
        </w:tc>
        <w:tc>
          <w:tcPr>
            <w:tcW w:w="0" w:type="auto"/>
            <w:tcMar>
              <w:top w:w="100" w:type="dxa"/>
              <w:left w:w="100" w:type="dxa"/>
              <w:bottom w:w="100" w:type="dxa"/>
              <w:right w:w="100" w:type="dxa"/>
            </w:tcMar>
          </w:tcPr>
          <w:p w14:paraId="0A35C620" w14:textId="77777777" w:rsidR="00E70C91" w:rsidRPr="00AB4703" w:rsidRDefault="007B3472" w:rsidP="00232985">
            <w:pPr>
              <w:jc w:val="center"/>
              <w:rPr>
                <w:rFonts w:ascii="Roboto" w:hAnsi="Roboto"/>
              </w:rPr>
            </w:pPr>
            <w:r w:rsidRPr="00AB4703">
              <w:rPr>
                <w:rFonts w:ascii="Roboto" w:hAnsi="Roboto"/>
              </w:rPr>
              <w:t>19 de agosto, 2015</w:t>
            </w:r>
          </w:p>
        </w:tc>
        <w:tc>
          <w:tcPr>
            <w:tcW w:w="0" w:type="auto"/>
            <w:tcMar>
              <w:top w:w="100" w:type="dxa"/>
              <w:left w:w="100" w:type="dxa"/>
              <w:bottom w:w="100" w:type="dxa"/>
              <w:right w:w="100" w:type="dxa"/>
            </w:tcMar>
          </w:tcPr>
          <w:p w14:paraId="4BFE6083" w14:textId="77777777" w:rsidR="00E70C91" w:rsidRPr="00AB4703" w:rsidRDefault="007B3472">
            <w:pPr>
              <w:jc w:val="both"/>
              <w:rPr>
                <w:rFonts w:ascii="Roboto" w:hAnsi="Roboto"/>
              </w:rPr>
            </w:pPr>
            <w:r w:rsidRPr="00AB4703">
              <w:rPr>
                <w:rFonts w:ascii="Roboto" w:hAnsi="Roboto"/>
              </w:rPr>
              <w:t>32 enlaces institucionales</w:t>
            </w:r>
          </w:p>
        </w:tc>
      </w:tr>
      <w:tr w:rsidR="00E70C91" w:rsidRPr="00AB4703" w14:paraId="3CDC8FAF" w14:textId="77777777" w:rsidTr="004E3C37">
        <w:tc>
          <w:tcPr>
            <w:tcW w:w="0" w:type="auto"/>
            <w:tcMar>
              <w:top w:w="100" w:type="dxa"/>
              <w:left w:w="100" w:type="dxa"/>
              <w:bottom w:w="100" w:type="dxa"/>
              <w:right w:w="100" w:type="dxa"/>
            </w:tcMar>
          </w:tcPr>
          <w:p w14:paraId="6154EAA8" w14:textId="77777777" w:rsidR="00E70C91" w:rsidRPr="00AB4703" w:rsidRDefault="007B3472">
            <w:pPr>
              <w:jc w:val="both"/>
              <w:rPr>
                <w:rFonts w:ascii="Roboto" w:hAnsi="Roboto"/>
              </w:rPr>
            </w:pPr>
            <w:r w:rsidRPr="00AB4703">
              <w:rPr>
                <w:rFonts w:ascii="Roboto" w:hAnsi="Roboto"/>
              </w:rPr>
              <w:t>Reunión de consultas sobre la elaboración de compromisos de Gobierno Abierto</w:t>
            </w:r>
          </w:p>
        </w:tc>
        <w:tc>
          <w:tcPr>
            <w:tcW w:w="0" w:type="auto"/>
            <w:tcMar>
              <w:top w:w="100" w:type="dxa"/>
              <w:left w:w="100" w:type="dxa"/>
              <w:bottom w:w="100" w:type="dxa"/>
              <w:right w:w="100" w:type="dxa"/>
            </w:tcMar>
          </w:tcPr>
          <w:p w14:paraId="11BB0B1F" w14:textId="77777777" w:rsidR="00E70C91" w:rsidRPr="00AB4703" w:rsidRDefault="007B3472" w:rsidP="00232985">
            <w:pPr>
              <w:jc w:val="center"/>
              <w:rPr>
                <w:rFonts w:ascii="Roboto" w:hAnsi="Roboto"/>
              </w:rPr>
            </w:pPr>
            <w:r w:rsidRPr="00AB4703">
              <w:rPr>
                <w:rFonts w:ascii="Roboto" w:hAnsi="Roboto"/>
              </w:rPr>
              <w:t>28 de octubre, 2015</w:t>
            </w:r>
          </w:p>
        </w:tc>
        <w:tc>
          <w:tcPr>
            <w:tcW w:w="0" w:type="auto"/>
            <w:tcMar>
              <w:top w:w="100" w:type="dxa"/>
              <w:left w:w="100" w:type="dxa"/>
              <w:bottom w:w="100" w:type="dxa"/>
              <w:right w:w="100" w:type="dxa"/>
            </w:tcMar>
          </w:tcPr>
          <w:p w14:paraId="4FA660CE" w14:textId="77777777" w:rsidR="00E70C91" w:rsidRPr="00AB4703" w:rsidRDefault="007B3472">
            <w:pPr>
              <w:jc w:val="both"/>
              <w:rPr>
                <w:rFonts w:ascii="Roboto" w:hAnsi="Roboto"/>
              </w:rPr>
            </w:pPr>
            <w:r w:rsidRPr="00AB4703">
              <w:rPr>
                <w:rFonts w:ascii="Roboto" w:hAnsi="Roboto"/>
              </w:rPr>
              <w:t>Israel Aragón, Evaluador independiente de OGP</w:t>
            </w:r>
          </w:p>
        </w:tc>
      </w:tr>
      <w:tr w:rsidR="00E70C91" w:rsidRPr="00AB4703" w14:paraId="1A987A88" w14:textId="77777777" w:rsidTr="004E3C37">
        <w:tc>
          <w:tcPr>
            <w:tcW w:w="0" w:type="auto"/>
            <w:tcMar>
              <w:top w:w="100" w:type="dxa"/>
              <w:left w:w="100" w:type="dxa"/>
              <w:bottom w:w="100" w:type="dxa"/>
              <w:right w:w="100" w:type="dxa"/>
            </w:tcMar>
          </w:tcPr>
          <w:p w14:paraId="74810609"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14D182D4" w14:textId="77777777" w:rsidR="00E70C91" w:rsidRPr="00AB4703" w:rsidRDefault="007B3472" w:rsidP="00232985">
            <w:pPr>
              <w:jc w:val="center"/>
              <w:rPr>
                <w:rFonts w:ascii="Roboto" w:hAnsi="Roboto"/>
              </w:rPr>
            </w:pPr>
            <w:r w:rsidRPr="00AB4703">
              <w:rPr>
                <w:rFonts w:ascii="Roboto" w:hAnsi="Roboto"/>
              </w:rPr>
              <w:t>31 de agosto, 2015</w:t>
            </w:r>
          </w:p>
        </w:tc>
        <w:tc>
          <w:tcPr>
            <w:tcW w:w="0" w:type="auto"/>
            <w:tcMar>
              <w:top w:w="100" w:type="dxa"/>
              <w:left w:w="100" w:type="dxa"/>
              <w:bottom w:w="100" w:type="dxa"/>
              <w:right w:w="100" w:type="dxa"/>
            </w:tcMar>
          </w:tcPr>
          <w:p w14:paraId="4494C6B9" w14:textId="77777777" w:rsidR="00E70C91" w:rsidRPr="00AB4703" w:rsidRDefault="007B3472">
            <w:pPr>
              <w:jc w:val="both"/>
              <w:rPr>
                <w:rFonts w:ascii="Roboto" w:hAnsi="Roboto"/>
              </w:rPr>
            </w:pPr>
            <w:r w:rsidRPr="00AB4703">
              <w:rPr>
                <w:rFonts w:ascii="Roboto" w:hAnsi="Roboto"/>
              </w:rPr>
              <w:t>Defensoría de los Habitantes</w:t>
            </w:r>
          </w:p>
        </w:tc>
      </w:tr>
      <w:tr w:rsidR="00E70C91" w:rsidRPr="00AB4703" w14:paraId="39984C65" w14:textId="77777777" w:rsidTr="004E3C37">
        <w:tc>
          <w:tcPr>
            <w:tcW w:w="0" w:type="auto"/>
            <w:tcMar>
              <w:top w:w="100" w:type="dxa"/>
              <w:left w:w="100" w:type="dxa"/>
              <w:bottom w:w="100" w:type="dxa"/>
              <w:right w:w="100" w:type="dxa"/>
            </w:tcMar>
          </w:tcPr>
          <w:p w14:paraId="66A16648"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58DDBECF" w14:textId="77777777" w:rsidR="00E70C91" w:rsidRPr="00AB4703" w:rsidRDefault="007B3472" w:rsidP="00232985">
            <w:pPr>
              <w:jc w:val="center"/>
              <w:rPr>
                <w:rFonts w:ascii="Roboto" w:hAnsi="Roboto"/>
              </w:rPr>
            </w:pPr>
            <w:r w:rsidRPr="00AB4703">
              <w:rPr>
                <w:rFonts w:ascii="Roboto" w:hAnsi="Roboto"/>
              </w:rPr>
              <w:t>4 de septiembre, 2015</w:t>
            </w:r>
          </w:p>
        </w:tc>
        <w:tc>
          <w:tcPr>
            <w:tcW w:w="0" w:type="auto"/>
            <w:tcMar>
              <w:top w:w="100" w:type="dxa"/>
              <w:left w:w="100" w:type="dxa"/>
              <w:bottom w:w="100" w:type="dxa"/>
              <w:right w:w="100" w:type="dxa"/>
            </w:tcMar>
          </w:tcPr>
          <w:p w14:paraId="4DEDDF31" w14:textId="77777777" w:rsidR="00E70C91" w:rsidRPr="00AB4703" w:rsidRDefault="007B3472">
            <w:pPr>
              <w:jc w:val="both"/>
              <w:rPr>
                <w:rFonts w:ascii="Roboto" w:hAnsi="Roboto"/>
              </w:rPr>
            </w:pPr>
            <w:r w:rsidRPr="00AB4703">
              <w:rPr>
                <w:rFonts w:ascii="Roboto" w:hAnsi="Roboto"/>
              </w:rPr>
              <w:t>Organización Abriendo Datos Costa Rica</w:t>
            </w:r>
          </w:p>
        </w:tc>
      </w:tr>
      <w:tr w:rsidR="00E70C91" w:rsidRPr="00AB4703" w14:paraId="5E6FF4A2" w14:textId="77777777" w:rsidTr="004E3C37">
        <w:tc>
          <w:tcPr>
            <w:tcW w:w="0" w:type="auto"/>
            <w:tcMar>
              <w:top w:w="100" w:type="dxa"/>
              <w:left w:w="100" w:type="dxa"/>
              <w:bottom w:w="100" w:type="dxa"/>
              <w:right w:w="100" w:type="dxa"/>
            </w:tcMar>
          </w:tcPr>
          <w:p w14:paraId="22B78041"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74C014FA" w14:textId="77777777" w:rsidR="00E70C91" w:rsidRPr="00AB4703" w:rsidRDefault="007B3472" w:rsidP="00232985">
            <w:pPr>
              <w:jc w:val="center"/>
              <w:rPr>
                <w:rFonts w:ascii="Roboto" w:hAnsi="Roboto"/>
              </w:rPr>
            </w:pPr>
            <w:r w:rsidRPr="00AB4703">
              <w:rPr>
                <w:rFonts w:ascii="Roboto" w:hAnsi="Roboto"/>
              </w:rPr>
              <w:t>4 de septiembre, 2015</w:t>
            </w:r>
          </w:p>
        </w:tc>
        <w:tc>
          <w:tcPr>
            <w:tcW w:w="0" w:type="auto"/>
            <w:tcMar>
              <w:top w:w="100" w:type="dxa"/>
              <w:left w:w="100" w:type="dxa"/>
              <w:bottom w:w="100" w:type="dxa"/>
              <w:right w:w="100" w:type="dxa"/>
            </w:tcMar>
          </w:tcPr>
          <w:p w14:paraId="07F1B315" w14:textId="77777777" w:rsidR="00E70C91" w:rsidRPr="00AB4703" w:rsidRDefault="007B3472">
            <w:pPr>
              <w:jc w:val="both"/>
              <w:rPr>
                <w:rFonts w:ascii="Roboto" w:hAnsi="Roboto"/>
              </w:rPr>
            </w:pPr>
            <w:r w:rsidRPr="00AB4703">
              <w:rPr>
                <w:rFonts w:ascii="Roboto" w:hAnsi="Roboto"/>
              </w:rPr>
              <w:t xml:space="preserve">Representante ante la Comisión Nacional por un Gobierno Abierto de la Unión Costarricense de Cámaras y Asociaciones del Sector Empresarial Privado (UCCAEP) </w:t>
            </w:r>
          </w:p>
        </w:tc>
      </w:tr>
      <w:tr w:rsidR="00E70C91" w:rsidRPr="00AB4703" w14:paraId="6DDBA4D8" w14:textId="77777777" w:rsidTr="004E3C37">
        <w:tc>
          <w:tcPr>
            <w:tcW w:w="0" w:type="auto"/>
            <w:tcMar>
              <w:top w:w="100" w:type="dxa"/>
              <w:left w:w="100" w:type="dxa"/>
              <w:bottom w:w="100" w:type="dxa"/>
              <w:right w:w="100" w:type="dxa"/>
            </w:tcMar>
          </w:tcPr>
          <w:p w14:paraId="0808DA0D" w14:textId="77777777" w:rsidR="00E70C91" w:rsidRPr="00AB4703" w:rsidRDefault="007B3472">
            <w:pPr>
              <w:jc w:val="both"/>
              <w:rPr>
                <w:rFonts w:ascii="Roboto" w:hAnsi="Roboto"/>
              </w:rPr>
            </w:pPr>
            <w:r w:rsidRPr="00AB4703">
              <w:rPr>
                <w:rFonts w:ascii="Roboto" w:hAnsi="Roboto"/>
              </w:rPr>
              <w:t>Revisión de los compromisos elaborados por medio de la construcción conjunta</w:t>
            </w:r>
          </w:p>
        </w:tc>
        <w:tc>
          <w:tcPr>
            <w:tcW w:w="0" w:type="auto"/>
            <w:tcMar>
              <w:top w:w="100" w:type="dxa"/>
              <w:left w:w="100" w:type="dxa"/>
              <w:bottom w:w="100" w:type="dxa"/>
              <w:right w:w="100" w:type="dxa"/>
            </w:tcMar>
          </w:tcPr>
          <w:p w14:paraId="56A1C71D" w14:textId="77777777" w:rsidR="00E70C91" w:rsidRPr="00AB4703" w:rsidRDefault="007B3472" w:rsidP="00232985">
            <w:pPr>
              <w:jc w:val="center"/>
              <w:rPr>
                <w:rFonts w:ascii="Roboto" w:hAnsi="Roboto"/>
              </w:rPr>
            </w:pPr>
            <w:r w:rsidRPr="00AB4703">
              <w:rPr>
                <w:rFonts w:ascii="Roboto" w:hAnsi="Roboto"/>
              </w:rPr>
              <w:t>9 de septiembre, 2015</w:t>
            </w:r>
          </w:p>
        </w:tc>
        <w:tc>
          <w:tcPr>
            <w:tcW w:w="0" w:type="auto"/>
            <w:tcMar>
              <w:top w:w="100" w:type="dxa"/>
              <w:left w:w="100" w:type="dxa"/>
              <w:bottom w:w="100" w:type="dxa"/>
              <w:right w:w="100" w:type="dxa"/>
            </w:tcMar>
          </w:tcPr>
          <w:p w14:paraId="17608BB0" w14:textId="77777777" w:rsidR="00E70C91" w:rsidRPr="00AB4703" w:rsidRDefault="007B3472">
            <w:pPr>
              <w:jc w:val="both"/>
              <w:rPr>
                <w:rFonts w:ascii="Roboto" w:hAnsi="Roboto"/>
              </w:rPr>
            </w:pPr>
            <w:r w:rsidRPr="00AB4703">
              <w:rPr>
                <w:rFonts w:ascii="Roboto" w:hAnsi="Roboto"/>
              </w:rPr>
              <w:t>35 Enlaces institucionales</w:t>
            </w:r>
          </w:p>
        </w:tc>
      </w:tr>
      <w:tr w:rsidR="00E70C91" w:rsidRPr="00AB4703" w14:paraId="794E7228" w14:textId="77777777" w:rsidTr="004E3C37">
        <w:tc>
          <w:tcPr>
            <w:tcW w:w="0" w:type="auto"/>
            <w:tcMar>
              <w:top w:w="100" w:type="dxa"/>
              <w:left w:w="100" w:type="dxa"/>
              <w:bottom w:w="100" w:type="dxa"/>
              <w:right w:w="100" w:type="dxa"/>
            </w:tcMar>
          </w:tcPr>
          <w:p w14:paraId="1E4FDE5E"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79128533" w14:textId="77777777" w:rsidR="00E70C91" w:rsidRPr="00AB4703" w:rsidRDefault="007B3472" w:rsidP="00232985">
            <w:pPr>
              <w:jc w:val="center"/>
              <w:rPr>
                <w:rFonts w:ascii="Roboto" w:hAnsi="Roboto"/>
              </w:rPr>
            </w:pPr>
            <w:r w:rsidRPr="00AB4703">
              <w:rPr>
                <w:rFonts w:ascii="Roboto" w:hAnsi="Roboto"/>
              </w:rPr>
              <w:t>9 de septiembre, 2015</w:t>
            </w:r>
          </w:p>
        </w:tc>
        <w:tc>
          <w:tcPr>
            <w:tcW w:w="0" w:type="auto"/>
            <w:tcMar>
              <w:top w:w="100" w:type="dxa"/>
              <w:left w:w="100" w:type="dxa"/>
              <w:bottom w:w="100" w:type="dxa"/>
              <w:right w:w="100" w:type="dxa"/>
            </w:tcMar>
          </w:tcPr>
          <w:p w14:paraId="568CF98D" w14:textId="77777777" w:rsidR="00E70C91" w:rsidRPr="00AB4703" w:rsidRDefault="007B3472">
            <w:pPr>
              <w:jc w:val="both"/>
              <w:rPr>
                <w:rFonts w:ascii="Roboto" w:hAnsi="Roboto"/>
              </w:rPr>
            </w:pPr>
            <w:r w:rsidRPr="00AB4703">
              <w:rPr>
                <w:rFonts w:ascii="Roboto" w:hAnsi="Roboto"/>
              </w:rPr>
              <w:t>Organizaciones de Sociedad Civil</w:t>
            </w:r>
          </w:p>
        </w:tc>
      </w:tr>
      <w:tr w:rsidR="00E70C91" w:rsidRPr="00AB4703" w14:paraId="58989E06" w14:textId="77777777" w:rsidTr="004E3C37">
        <w:tc>
          <w:tcPr>
            <w:tcW w:w="0" w:type="auto"/>
            <w:tcMar>
              <w:top w:w="100" w:type="dxa"/>
              <w:left w:w="100" w:type="dxa"/>
              <w:bottom w:w="100" w:type="dxa"/>
              <w:right w:w="100" w:type="dxa"/>
            </w:tcMar>
          </w:tcPr>
          <w:p w14:paraId="517E63DD" w14:textId="77777777" w:rsidR="00E70C91" w:rsidRPr="00AB4703" w:rsidRDefault="007B3472">
            <w:pPr>
              <w:jc w:val="both"/>
              <w:rPr>
                <w:rFonts w:ascii="Roboto" w:hAnsi="Roboto"/>
              </w:rPr>
            </w:pPr>
            <w:r w:rsidRPr="00AB4703">
              <w:rPr>
                <w:rFonts w:ascii="Roboto" w:hAnsi="Roboto"/>
              </w:rPr>
              <w:t>Revisión del compromiso del Directorio Informativo</w:t>
            </w:r>
          </w:p>
        </w:tc>
        <w:tc>
          <w:tcPr>
            <w:tcW w:w="0" w:type="auto"/>
            <w:tcMar>
              <w:top w:w="100" w:type="dxa"/>
              <w:left w:w="100" w:type="dxa"/>
              <w:bottom w:w="100" w:type="dxa"/>
              <w:right w:w="100" w:type="dxa"/>
            </w:tcMar>
          </w:tcPr>
          <w:p w14:paraId="78C9EE86" w14:textId="70D514EB" w:rsidR="00E70C91" w:rsidRPr="00AB4703" w:rsidRDefault="007B3472" w:rsidP="00232985">
            <w:pPr>
              <w:jc w:val="center"/>
              <w:rPr>
                <w:rFonts w:ascii="Roboto" w:hAnsi="Roboto"/>
              </w:rPr>
            </w:pPr>
            <w:r w:rsidRPr="00AB4703">
              <w:rPr>
                <w:rFonts w:ascii="Roboto" w:hAnsi="Roboto"/>
              </w:rPr>
              <w:t xml:space="preserve">10 de </w:t>
            </w:r>
            <w:r w:rsidR="00232985" w:rsidRPr="00AB4703">
              <w:rPr>
                <w:rFonts w:ascii="Roboto" w:hAnsi="Roboto"/>
              </w:rPr>
              <w:t>septiembre</w:t>
            </w:r>
            <w:r w:rsidRPr="00AB4703">
              <w:rPr>
                <w:rFonts w:ascii="Roboto" w:hAnsi="Roboto"/>
              </w:rPr>
              <w:t>, 2015</w:t>
            </w:r>
          </w:p>
        </w:tc>
        <w:tc>
          <w:tcPr>
            <w:tcW w:w="0" w:type="auto"/>
            <w:tcMar>
              <w:top w:w="100" w:type="dxa"/>
              <w:left w:w="100" w:type="dxa"/>
              <w:bottom w:w="100" w:type="dxa"/>
              <w:right w:w="100" w:type="dxa"/>
            </w:tcMar>
          </w:tcPr>
          <w:p w14:paraId="75D07154" w14:textId="77777777" w:rsidR="00E70C91" w:rsidRPr="00AB4703" w:rsidRDefault="007B3472">
            <w:pPr>
              <w:jc w:val="both"/>
              <w:rPr>
                <w:rFonts w:ascii="Roboto" w:hAnsi="Roboto"/>
              </w:rPr>
            </w:pPr>
            <w:r w:rsidRPr="00AB4703">
              <w:rPr>
                <w:rFonts w:ascii="Roboto" w:hAnsi="Roboto"/>
              </w:rPr>
              <w:t>Ministerio de Planificación, (MIDEPLAN)</w:t>
            </w:r>
          </w:p>
        </w:tc>
      </w:tr>
      <w:tr w:rsidR="00E70C91" w:rsidRPr="00AB4703" w14:paraId="7D631FD0" w14:textId="77777777" w:rsidTr="004E3C37">
        <w:tc>
          <w:tcPr>
            <w:tcW w:w="0" w:type="auto"/>
            <w:tcMar>
              <w:top w:w="100" w:type="dxa"/>
              <w:left w:w="100" w:type="dxa"/>
              <w:bottom w:w="100" w:type="dxa"/>
              <w:right w:w="100" w:type="dxa"/>
            </w:tcMar>
          </w:tcPr>
          <w:p w14:paraId="71F3256B"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17EF6087" w14:textId="77777777" w:rsidR="00E70C91" w:rsidRPr="00AB4703" w:rsidRDefault="007B3472" w:rsidP="00232985">
            <w:pPr>
              <w:jc w:val="center"/>
              <w:rPr>
                <w:rFonts w:ascii="Roboto" w:hAnsi="Roboto"/>
              </w:rPr>
            </w:pPr>
            <w:r w:rsidRPr="00AB4703">
              <w:rPr>
                <w:rFonts w:ascii="Roboto" w:hAnsi="Roboto"/>
              </w:rPr>
              <w:t>14 de septiembre, 2015</w:t>
            </w:r>
          </w:p>
        </w:tc>
        <w:tc>
          <w:tcPr>
            <w:tcW w:w="0" w:type="auto"/>
            <w:tcMar>
              <w:top w:w="100" w:type="dxa"/>
              <w:left w:w="100" w:type="dxa"/>
              <w:bottom w:w="100" w:type="dxa"/>
              <w:right w:w="100" w:type="dxa"/>
            </w:tcMar>
          </w:tcPr>
          <w:p w14:paraId="5556C8D3" w14:textId="77777777" w:rsidR="00E70C91" w:rsidRPr="00AB4703" w:rsidRDefault="007B3472">
            <w:pPr>
              <w:jc w:val="both"/>
              <w:rPr>
                <w:rFonts w:ascii="Roboto" w:hAnsi="Roboto"/>
              </w:rPr>
            </w:pPr>
            <w:r w:rsidRPr="00AB4703">
              <w:rPr>
                <w:rFonts w:ascii="Roboto" w:hAnsi="Roboto"/>
              </w:rPr>
              <w:t>Representante ante la Comisión Nacional por un Gobierno Abierto del Consejo Nacional de Rectores (CONARE)</w:t>
            </w:r>
          </w:p>
        </w:tc>
      </w:tr>
      <w:tr w:rsidR="00E70C91" w:rsidRPr="00AB4703" w14:paraId="31B35F23" w14:textId="77777777" w:rsidTr="004E3C37">
        <w:tc>
          <w:tcPr>
            <w:tcW w:w="0" w:type="auto"/>
            <w:tcMar>
              <w:top w:w="100" w:type="dxa"/>
              <w:left w:w="100" w:type="dxa"/>
              <w:bottom w:w="100" w:type="dxa"/>
              <w:right w:w="100" w:type="dxa"/>
            </w:tcMar>
          </w:tcPr>
          <w:p w14:paraId="5EC8749C" w14:textId="77777777" w:rsidR="00E70C91" w:rsidRPr="00AB4703" w:rsidRDefault="007B3472">
            <w:pPr>
              <w:jc w:val="both"/>
              <w:rPr>
                <w:rFonts w:ascii="Roboto" w:hAnsi="Roboto"/>
              </w:rPr>
            </w:pPr>
            <w:r w:rsidRPr="00AB4703">
              <w:rPr>
                <w:rFonts w:ascii="Roboto" w:hAnsi="Roboto"/>
              </w:rPr>
              <w:t>Reunión sobre la revisión de la Política de Participación Ciudadana del Poder Judicial</w:t>
            </w:r>
          </w:p>
        </w:tc>
        <w:tc>
          <w:tcPr>
            <w:tcW w:w="0" w:type="auto"/>
            <w:tcMar>
              <w:top w:w="100" w:type="dxa"/>
              <w:left w:w="100" w:type="dxa"/>
              <w:bottom w:w="100" w:type="dxa"/>
              <w:right w:w="100" w:type="dxa"/>
            </w:tcMar>
          </w:tcPr>
          <w:p w14:paraId="4B2E5CDD" w14:textId="77777777" w:rsidR="00E70C91" w:rsidRPr="00AB4703" w:rsidRDefault="007B3472" w:rsidP="00232985">
            <w:pPr>
              <w:jc w:val="center"/>
              <w:rPr>
                <w:rFonts w:ascii="Roboto" w:hAnsi="Roboto"/>
              </w:rPr>
            </w:pPr>
            <w:r w:rsidRPr="00AB4703">
              <w:rPr>
                <w:rFonts w:ascii="Roboto" w:hAnsi="Roboto"/>
              </w:rPr>
              <w:t>17 de septiembre, 2015</w:t>
            </w:r>
          </w:p>
        </w:tc>
        <w:tc>
          <w:tcPr>
            <w:tcW w:w="0" w:type="auto"/>
            <w:tcMar>
              <w:top w:w="100" w:type="dxa"/>
              <w:left w:w="100" w:type="dxa"/>
              <w:bottom w:w="100" w:type="dxa"/>
              <w:right w:w="100" w:type="dxa"/>
            </w:tcMar>
          </w:tcPr>
          <w:p w14:paraId="4CAD5C1B" w14:textId="77777777" w:rsidR="00E70C91" w:rsidRPr="00AB4703" w:rsidRDefault="007B3472">
            <w:pPr>
              <w:jc w:val="both"/>
              <w:rPr>
                <w:rFonts w:ascii="Roboto" w:hAnsi="Roboto"/>
              </w:rPr>
            </w:pPr>
            <w:r w:rsidRPr="00AB4703">
              <w:rPr>
                <w:rFonts w:ascii="Roboto" w:hAnsi="Roboto"/>
              </w:rPr>
              <w:t>Poder Judicial</w:t>
            </w:r>
          </w:p>
        </w:tc>
      </w:tr>
      <w:tr w:rsidR="00E70C91" w:rsidRPr="00AB4703" w14:paraId="1A6B2FA5" w14:textId="77777777" w:rsidTr="004E3C37">
        <w:tc>
          <w:tcPr>
            <w:tcW w:w="0" w:type="auto"/>
            <w:tcMar>
              <w:top w:w="100" w:type="dxa"/>
              <w:left w:w="100" w:type="dxa"/>
              <w:bottom w:w="100" w:type="dxa"/>
              <w:right w:w="100" w:type="dxa"/>
            </w:tcMar>
          </w:tcPr>
          <w:p w14:paraId="495587B3" w14:textId="77777777" w:rsidR="00E70C91" w:rsidRPr="00AB4703" w:rsidRDefault="007B3472">
            <w:pPr>
              <w:jc w:val="both"/>
              <w:rPr>
                <w:rFonts w:ascii="Roboto" w:hAnsi="Roboto"/>
              </w:rPr>
            </w:pPr>
            <w:r w:rsidRPr="00AB4703">
              <w:rPr>
                <w:rFonts w:ascii="Roboto" w:hAnsi="Roboto"/>
              </w:rPr>
              <w:t>Reunión sobre revisión de borrador de  compromisos elaborados por parte de los Enlaces institucionales</w:t>
            </w:r>
          </w:p>
        </w:tc>
        <w:tc>
          <w:tcPr>
            <w:tcW w:w="0" w:type="auto"/>
            <w:tcMar>
              <w:top w:w="100" w:type="dxa"/>
              <w:left w:w="100" w:type="dxa"/>
              <w:bottom w:w="100" w:type="dxa"/>
              <w:right w:w="100" w:type="dxa"/>
            </w:tcMar>
          </w:tcPr>
          <w:p w14:paraId="7143AA87" w14:textId="77777777" w:rsidR="00E70C91" w:rsidRPr="00AB4703" w:rsidRDefault="007B3472" w:rsidP="00232985">
            <w:pPr>
              <w:jc w:val="center"/>
              <w:rPr>
                <w:rFonts w:ascii="Roboto" w:hAnsi="Roboto"/>
              </w:rPr>
            </w:pPr>
            <w:r w:rsidRPr="00AB4703">
              <w:rPr>
                <w:rFonts w:ascii="Roboto" w:hAnsi="Roboto"/>
              </w:rPr>
              <w:t>17 de septiembre, 2015</w:t>
            </w:r>
          </w:p>
        </w:tc>
        <w:tc>
          <w:tcPr>
            <w:tcW w:w="0" w:type="auto"/>
            <w:tcMar>
              <w:top w:w="100" w:type="dxa"/>
              <w:left w:w="100" w:type="dxa"/>
              <w:bottom w:w="100" w:type="dxa"/>
              <w:right w:w="100" w:type="dxa"/>
            </w:tcMar>
          </w:tcPr>
          <w:p w14:paraId="4BF1E857" w14:textId="77777777" w:rsidR="00E70C91" w:rsidRPr="00AB4703" w:rsidRDefault="007B3472">
            <w:pPr>
              <w:jc w:val="both"/>
              <w:rPr>
                <w:rFonts w:ascii="Roboto" w:hAnsi="Roboto"/>
              </w:rPr>
            </w:pPr>
            <w:r w:rsidRPr="00AB4703">
              <w:rPr>
                <w:rFonts w:ascii="Roboto" w:hAnsi="Roboto"/>
              </w:rPr>
              <w:t>Representantes  del Poder Ejecutivo en la Comisión Nacional Por un Gobierno Abierto</w:t>
            </w:r>
          </w:p>
        </w:tc>
      </w:tr>
      <w:tr w:rsidR="00E70C91" w:rsidRPr="00AB4703" w14:paraId="1ABCC16F" w14:textId="77777777" w:rsidTr="004E3C37">
        <w:tc>
          <w:tcPr>
            <w:tcW w:w="0" w:type="auto"/>
            <w:tcMar>
              <w:top w:w="100" w:type="dxa"/>
              <w:left w:w="100" w:type="dxa"/>
              <w:bottom w:w="100" w:type="dxa"/>
              <w:right w:w="100" w:type="dxa"/>
            </w:tcMar>
          </w:tcPr>
          <w:p w14:paraId="1D0F7ED9" w14:textId="77777777" w:rsidR="00E70C91" w:rsidRPr="00AB4703" w:rsidRDefault="007B3472">
            <w:pPr>
              <w:jc w:val="both"/>
              <w:rPr>
                <w:rFonts w:ascii="Roboto" w:hAnsi="Roboto"/>
              </w:rPr>
            </w:pPr>
            <w:r w:rsidRPr="00AB4703">
              <w:rPr>
                <w:rFonts w:ascii="Roboto" w:hAnsi="Roboto"/>
              </w:rPr>
              <w:t>Sesión de revisión de compromisos de la Comisión Nacional Por un Gobierno Abierto (CNGA)</w:t>
            </w:r>
          </w:p>
        </w:tc>
        <w:tc>
          <w:tcPr>
            <w:tcW w:w="0" w:type="auto"/>
            <w:tcMar>
              <w:top w:w="100" w:type="dxa"/>
              <w:left w:w="100" w:type="dxa"/>
              <w:bottom w:w="100" w:type="dxa"/>
              <w:right w:w="100" w:type="dxa"/>
            </w:tcMar>
          </w:tcPr>
          <w:p w14:paraId="7681FD41" w14:textId="77777777" w:rsidR="00E70C91" w:rsidRPr="00AB4703" w:rsidRDefault="007B3472" w:rsidP="00232985">
            <w:pPr>
              <w:jc w:val="center"/>
              <w:rPr>
                <w:rFonts w:ascii="Roboto" w:hAnsi="Roboto"/>
              </w:rPr>
            </w:pPr>
            <w:r w:rsidRPr="00AB4703">
              <w:rPr>
                <w:rFonts w:ascii="Roboto" w:hAnsi="Roboto"/>
              </w:rPr>
              <w:t>18 de septiembre, 2015</w:t>
            </w:r>
          </w:p>
        </w:tc>
        <w:tc>
          <w:tcPr>
            <w:tcW w:w="0" w:type="auto"/>
            <w:tcMar>
              <w:top w:w="100" w:type="dxa"/>
              <w:left w:w="100" w:type="dxa"/>
              <w:bottom w:w="100" w:type="dxa"/>
              <w:right w:w="100" w:type="dxa"/>
            </w:tcMar>
          </w:tcPr>
          <w:p w14:paraId="73DDB02E" w14:textId="77777777" w:rsidR="00E70C91" w:rsidRPr="00AB4703" w:rsidRDefault="007B3472">
            <w:pPr>
              <w:jc w:val="both"/>
              <w:rPr>
                <w:rFonts w:ascii="Roboto" w:hAnsi="Roboto"/>
              </w:rPr>
            </w:pPr>
            <w:r w:rsidRPr="00AB4703">
              <w:rPr>
                <w:rFonts w:ascii="Roboto" w:hAnsi="Roboto"/>
              </w:rPr>
              <w:t>Comisión Nacional Por un Gobierno Abierto</w:t>
            </w:r>
          </w:p>
        </w:tc>
      </w:tr>
      <w:tr w:rsidR="00E70C91" w:rsidRPr="00AB4703" w14:paraId="12270DD9" w14:textId="77777777" w:rsidTr="004E3C37">
        <w:tc>
          <w:tcPr>
            <w:tcW w:w="0" w:type="auto"/>
            <w:tcMar>
              <w:top w:w="100" w:type="dxa"/>
              <w:left w:w="100" w:type="dxa"/>
              <w:bottom w:w="100" w:type="dxa"/>
              <w:right w:w="100" w:type="dxa"/>
            </w:tcMar>
          </w:tcPr>
          <w:p w14:paraId="56558861" w14:textId="77777777" w:rsidR="00E70C91" w:rsidRPr="00AB4703" w:rsidRDefault="007B3472">
            <w:pPr>
              <w:jc w:val="both"/>
              <w:rPr>
                <w:rFonts w:ascii="Roboto" w:hAnsi="Roboto"/>
              </w:rPr>
            </w:pPr>
            <w:r w:rsidRPr="00AB4703">
              <w:rPr>
                <w:rFonts w:ascii="Roboto" w:hAnsi="Roboto"/>
              </w:rPr>
              <w:lastRenderedPageBreak/>
              <w:t>Sesión de trabajo para incorporar las propuestas de Sociedad Civil y los Enlaces institucionales, según las observaciones de la  Comisión Nacional Por un Gobierno Abierto (CNGA)</w:t>
            </w:r>
          </w:p>
        </w:tc>
        <w:tc>
          <w:tcPr>
            <w:tcW w:w="0" w:type="auto"/>
            <w:tcMar>
              <w:top w:w="100" w:type="dxa"/>
              <w:left w:w="100" w:type="dxa"/>
              <w:bottom w:w="100" w:type="dxa"/>
              <w:right w:w="100" w:type="dxa"/>
            </w:tcMar>
          </w:tcPr>
          <w:p w14:paraId="2A5DCEE6" w14:textId="77777777" w:rsidR="00E70C91" w:rsidRPr="00AB4703" w:rsidRDefault="007B3472" w:rsidP="00232985">
            <w:pPr>
              <w:jc w:val="center"/>
              <w:rPr>
                <w:rFonts w:ascii="Roboto" w:hAnsi="Roboto"/>
              </w:rPr>
            </w:pPr>
            <w:r w:rsidRPr="00AB4703">
              <w:rPr>
                <w:rFonts w:ascii="Roboto" w:hAnsi="Roboto"/>
              </w:rPr>
              <w:t>23 de septiembre, 2015</w:t>
            </w:r>
          </w:p>
        </w:tc>
        <w:tc>
          <w:tcPr>
            <w:tcW w:w="0" w:type="auto"/>
            <w:tcMar>
              <w:top w:w="100" w:type="dxa"/>
              <w:left w:w="100" w:type="dxa"/>
              <w:bottom w:w="100" w:type="dxa"/>
              <w:right w:w="100" w:type="dxa"/>
            </w:tcMar>
          </w:tcPr>
          <w:p w14:paraId="6BD72957" w14:textId="77777777" w:rsidR="00E70C91" w:rsidRPr="00AB4703" w:rsidRDefault="007B3472">
            <w:pPr>
              <w:jc w:val="both"/>
              <w:rPr>
                <w:rFonts w:ascii="Roboto" w:hAnsi="Roboto"/>
              </w:rPr>
            </w:pPr>
            <w:r w:rsidRPr="00AB4703">
              <w:rPr>
                <w:rFonts w:ascii="Roboto" w:hAnsi="Roboto"/>
              </w:rPr>
              <w:t>Ministerio de Planificación, (MIDEPLAN)</w:t>
            </w:r>
          </w:p>
          <w:p w14:paraId="3859DC00" w14:textId="77777777" w:rsidR="00E70C91" w:rsidRPr="00AB4703" w:rsidRDefault="007B3472">
            <w:pPr>
              <w:jc w:val="both"/>
              <w:rPr>
                <w:rFonts w:ascii="Roboto" w:hAnsi="Roboto"/>
              </w:rPr>
            </w:pPr>
            <w:r w:rsidRPr="00AB4703">
              <w:rPr>
                <w:rFonts w:ascii="Roboto" w:hAnsi="Roboto"/>
              </w:rPr>
              <w:t>Ministerio de Ciencia y Tecnología  (MICITT)</w:t>
            </w:r>
          </w:p>
          <w:p w14:paraId="6A59CD54" w14:textId="77777777" w:rsidR="00E70C91" w:rsidRPr="00AB4703" w:rsidRDefault="007B3472">
            <w:pPr>
              <w:jc w:val="both"/>
              <w:rPr>
                <w:rFonts w:ascii="Roboto" w:hAnsi="Roboto"/>
              </w:rPr>
            </w:pPr>
            <w:r w:rsidRPr="00AB4703">
              <w:rPr>
                <w:rFonts w:ascii="Roboto" w:hAnsi="Roboto"/>
              </w:rPr>
              <w:t>Organización Abriendo Datos Costa Rica</w:t>
            </w:r>
          </w:p>
        </w:tc>
      </w:tr>
      <w:tr w:rsidR="00E70C91" w:rsidRPr="00AB4703" w14:paraId="56091684" w14:textId="77777777" w:rsidTr="004E3C37">
        <w:tc>
          <w:tcPr>
            <w:tcW w:w="0" w:type="auto"/>
            <w:tcMar>
              <w:top w:w="100" w:type="dxa"/>
              <w:left w:w="100" w:type="dxa"/>
              <w:bottom w:w="100" w:type="dxa"/>
              <w:right w:w="100" w:type="dxa"/>
            </w:tcMar>
          </w:tcPr>
          <w:p w14:paraId="7F4AFABF" w14:textId="77777777" w:rsidR="00E70C91" w:rsidRPr="00AB4703" w:rsidRDefault="007B3472">
            <w:pPr>
              <w:jc w:val="both"/>
              <w:rPr>
                <w:rFonts w:ascii="Roboto" w:hAnsi="Roboto"/>
              </w:rPr>
            </w:pPr>
            <w:r w:rsidRPr="00AB4703">
              <w:rPr>
                <w:rFonts w:ascii="Roboto" w:hAnsi="Roboto"/>
              </w:rPr>
              <w:t>Sesión de trabajo para incorporar las propuestas de Sociedad Civil y los Enlaces institucionales, según las observaciones de la  Comisión Nacional Por un Gobierno Abierto (CNGA)</w:t>
            </w:r>
          </w:p>
        </w:tc>
        <w:tc>
          <w:tcPr>
            <w:tcW w:w="0" w:type="auto"/>
            <w:tcMar>
              <w:top w:w="100" w:type="dxa"/>
              <w:left w:w="100" w:type="dxa"/>
              <w:bottom w:w="100" w:type="dxa"/>
              <w:right w:w="100" w:type="dxa"/>
            </w:tcMar>
          </w:tcPr>
          <w:p w14:paraId="7A826513" w14:textId="2421A8CD" w:rsidR="00E70C91" w:rsidRPr="00AB4703" w:rsidRDefault="00E70C91" w:rsidP="00232985">
            <w:pPr>
              <w:jc w:val="center"/>
              <w:rPr>
                <w:rFonts w:ascii="Roboto" w:hAnsi="Roboto"/>
              </w:rPr>
            </w:pPr>
          </w:p>
          <w:p w14:paraId="776C751F" w14:textId="77777777" w:rsidR="00E70C91" w:rsidRPr="00AB4703" w:rsidRDefault="007B3472" w:rsidP="00232985">
            <w:pPr>
              <w:jc w:val="center"/>
              <w:rPr>
                <w:rFonts w:ascii="Roboto" w:hAnsi="Roboto"/>
              </w:rPr>
            </w:pPr>
            <w:r w:rsidRPr="00AB4703">
              <w:rPr>
                <w:rFonts w:ascii="Roboto" w:hAnsi="Roboto"/>
              </w:rPr>
              <w:t>24 de septiembre, 2015</w:t>
            </w:r>
          </w:p>
        </w:tc>
        <w:tc>
          <w:tcPr>
            <w:tcW w:w="0" w:type="auto"/>
            <w:tcMar>
              <w:top w:w="100" w:type="dxa"/>
              <w:left w:w="100" w:type="dxa"/>
              <w:bottom w:w="100" w:type="dxa"/>
              <w:right w:w="100" w:type="dxa"/>
            </w:tcMar>
          </w:tcPr>
          <w:p w14:paraId="16D623C5" w14:textId="77777777" w:rsidR="00E70C91" w:rsidRPr="00AB4703" w:rsidRDefault="007B3472">
            <w:pPr>
              <w:jc w:val="both"/>
              <w:rPr>
                <w:rFonts w:ascii="Roboto" w:hAnsi="Roboto"/>
              </w:rPr>
            </w:pPr>
            <w:r w:rsidRPr="00AB4703">
              <w:rPr>
                <w:rFonts w:ascii="Roboto" w:hAnsi="Roboto"/>
              </w:rPr>
              <w:t>Ministerio de Planificación, (MIDEPLAN)</w:t>
            </w:r>
          </w:p>
          <w:p w14:paraId="3026F9A2" w14:textId="77777777" w:rsidR="00E70C91" w:rsidRPr="00AB4703" w:rsidRDefault="007B3472">
            <w:pPr>
              <w:jc w:val="both"/>
              <w:rPr>
                <w:rFonts w:ascii="Roboto" w:hAnsi="Roboto"/>
              </w:rPr>
            </w:pPr>
            <w:r w:rsidRPr="00AB4703">
              <w:rPr>
                <w:rFonts w:ascii="Roboto" w:hAnsi="Roboto"/>
              </w:rPr>
              <w:t>Ministerio de Ciencia y Tecnología  (MICITT)</w:t>
            </w:r>
          </w:p>
          <w:p w14:paraId="6243971D" w14:textId="77777777" w:rsidR="00E70C91" w:rsidRPr="00AB4703" w:rsidRDefault="007B3472">
            <w:pPr>
              <w:jc w:val="both"/>
              <w:rPr>
                <w:rFonts w:ascii="Roboto" w:hAnsi="Roboto"/>
              </w:rPr>
            </w:pPr>
            <w:r w:rsidRPr="00AB4703">
              <w:rPr>
                <w:rFonts w:ascii="Roboto" w:hAnsi="Roboto"/>
              </w:rPr>
              <w:t>Organización Abriendo Datos</w:t>
            </w:r>
          </w:p>
        </w:tc>
      </w:tr>
      <w:tr w:rsidR="00E70C91" w:rsidRPr="00AB4703" w14:paraId="06C07D3E" w14:textId="77777777" w:rsidTr="004E3C37">
        <w:tc>
          <w:tcPr>
            <w:tcW w:w="0" w:type="auto"/>
            <w:tcMar>
              <w:top w:w="100" w:type="dxa"/>
              <w:left w:w="100" w:type="dxa"/>
              <w:bottom w:w="100" w:type="dxa"/>
              <w:right w:w="100" w:type="dxa"/>
            </w:tcMar>
          </w:tcPr>
          <w:p w14:paraId="35B19DC5" w14:textId="77777777" w:rsidR="00E70C91" w:rsidRPr="00AB4703" w:rsidRDefault="007B3472">
            <w:pPr>
              <w:jc w:val="both"/>
              <w:rPr>
                <w:rFonts w:ascii="Roboto" w:hAnsi="Roboto"/>
              </w:rPr>
            </w:pPr>
            <w:r w:rsidRPr="00AB4703">
              <w:rPr>
                <w:rFonts w:ascii="Roboto" w:hAnsi="Roboto"/>
              </w:rPr>
              <w:t>Reunión con la Asamblea Legislativa para unificar esfuerzos en la construcción de la Estrategia Nacional de Gobierno Abierto</w:t>
            </w:r>
          </w:p>
        </w:tc>
        <w:tc>
          <w:tcPr>
            <w:tcW w:w="0" w:type="auto"/>
            <w:tcMar>
              <w:top w:w="100" w:type="dxa"/>
              <w:left w:w="100" w:type="dxa"/>
              <w:bottom w:w="100" w:type="dxa"/>
              <w:right w:w="100" w:type="dxa"/>
            </w:tcMar>
          </w:tcPr>
          <w:p w14:paraId="79FE63E8" w14:textId="77777777" w:rsidR="00E70C91" w:rsidRPr="00AB4703" w:rsidRDefault="007B3472" w:rsidP="00232985">
            <w:pPr>
              <w:jc w:val="center"/>
              <w:rPr>
                <w:rFonts w:ascii="Roboto" w:hAnsi="Roboto"/>
              </w:rPr>
            </w:pPr>
            <w:r w:rsidRPr="00AB4703">
              <w:rPr>
                <w:rFonts w:ascii="Roboto" w:hAnsi="Roboto"/>
              </w:rPr>
              <w:t>25 de septiembre, 2015</w:t>
            </w:r>
          </w:p>
        </w:tc>
        <w:tc>
          <w:tcPr>
            <w:tcW w:w="0" w:type="auto"/>
            <w:tcMar>
              <w:top w:w="100" w:type="dxa"/>
              <w:left w:w="100" w:type="dxa"/>
              <w:bottom w:w="100" w:type="dxa"/>
              <w:right w:w="100" w:type="dxa"/>
            </w:tcMar>
          </w:tcPr>
          <w:p w14:paraId="2F4BB737" w14:textId="77777777" w:rsidR="00E70C91" w:rsidRPr="00AB4703" w:rsidRDefault="007B3472">
            <w:pPr>
              <w:jc w:val="both"/>
              <w:rPr>
                <w:rFonts w:ascii="Roboto" w:hAnsi="Roboto"/>
              </w:rPr>
            </w:pPr>
            <w:r w:rsidRPr="00AB4703">
              <w:rPr>
                <w:rFonts w:ascii="Roboto" w:hAnsi="Roboto"/>
              </w:rPr>
              <w:t>Diputados, Asesores, Oficina de Participación Ciudadana y Jefatura Administrativa.</w:t>
            </w:r>
          </w:p>
        </w:tc>
      </w:tr>
      <w:tr w:rsidR="00E70C91" w:rsidRPr="00AB4703" w14:paraId="1CEC5FE0" w14:textId="77777777" w:rsidTr="004E3C37">
        <w:tc>
          <w:tcPr>
            <w:tcW w:w="0" w:type="auto"/>
            <w:tcMar>
              <w:top w:w="100" w:type="dxa"/>
              <w:left w:w="100" w:type="dxa"/>
              <w:bottom w:w="100" w:type="dxa"/>
              <w:right w:w="100" w:type="dxa"/>
            </w:tcMar>
          </w:tcPr>
          <w:p w14:paraId="21917935" w14:textId="77777777" w:rsidR="00E70C91" w:rsidRPr="00AB4703" w:rsidRDefault="007B3472">
            <w:pPr>
              <w:jc w:val="both"/>
              <w:rPr>
                <w:rFonts w:ascii="Roboto" w:hAnsi="Roboto"/>
              </w:rPr>
            </w:pPr>
            <w:r w:rsidRPr="00AB4703">
              <w:rPr>
                <w:rFonts w:ascii="Roboto" w:hAnsi="Roboto"/>
              </w:rPr>
              <w:t>Reunión con la señora Vicepresidenta dela República en calidad de representante del Consejo de Competitividad Innovación y Talento</w:t>
            </w:r>
          </w:p>
        </w:tc>
        <w:tc>
          <w:tcPr>
            <w:tcW w:w="0" w:type="auto"/>
            <w:tcMar>
              <w:top w:w="100" w:type="dxa"/>
              <w:left w:w="100" w:type="dxa"/>
              <w:bottom w:w="100" w:type="dxa"/>
              <w:right w:w="100" w:type="dxa"/>
            </w:tcMar>
          </w:tcPr>
          <w:p w14:paraId="64E3BD3E" w14:textId="77777777" w:rsidR="00E70C91" w:rsidRPr="00AB4703" w:rsidRDefault="007B3472" w:rsidP="00232985">
            <w:pPr>
              <w:jc w:val="center"/>
              <w:rPr>
                <w:rFonts w:ascii="Roboto" w:hAnsi="Roboto"/>
              </w:rPr>
            </w:pPr>
            <w:r w:rsidRPr="00AB4703">
              <w:rPr>
                <w:rFonts w:ascii="Roboto" w:hAnsi="Roboto"/>
              </w:rPr>
              <w:t>28 de septiembre, 2015</w:t>
            </w:r>
          </w:p>
        </w:tc>
        <w:tc>
          <w:tcPr>
            <w:tcW w:w="0" w:type="auto"/>
            <w:tcMar>
              <w:top w:w="100" w:type="dxa"/>
              <w:left w:w="100" w:type="dxa"/>
              <w:bottom w:w="100" w:type="dxa"/>
              <w:right w:w="100" w:type="dxa"/>
            </w:tcMar>
          </w:tcPr>
          <w:p w14:paraId="0FDFEF4F" w14:textId="77777777" w:rsidR="00E70C91" w:rsidRPr="00AB4703" w:rsidRDefault="007B3472">
            <w:pPr>
              <w:jc w:val="both"/>
              <w:rPr>
                <w:rFonts w:ascii="Roboto" w:hAnsi="Roboto"/>
              </w:rPr>
            </w:pPr>
            <w:r w:rsidRPr="00AB4703">
              <w:rPr>
                <w:rFonts w:ascii="Roboto" w:hAnsi="Roboto"/>
              </w:rPr>
              <w:t>Señora Ana Helena Chacón Vicepresidenta de la República</w:t>
            </w:r>
          </w:p>
        </w:tc>
      </w:tr>
      <w:tr w:rsidR="00E70C91" w:rsidRPr="00AB4703" w14:paraId="3987C4B8" w14:textId="77777777" w:rsidTr="004E3C37">
        <w:tc>
          <w:tcPr>
            <w:tcW w:w="0" w:type="auto"/>
            <w:tcMar>
              <w:top w:w="100" w:type="dxa"/>
              <w:left w:w="100" w:type="dxa"/>
              <w:bottom w:w="100" w:type="dxa"/>
              <w:right w:w="100" w:type="dxa"/>
            </w:tcMar>
          </w:tcPr>
          <w:p w14:paraId="3326D45D" w14:textId="77777777" w:rsidR="00E70C91" w:rsidRPr="00AB4703" w:rsidRDefault="007B3472">
            <w:pPr>
              <w:jc w:val="both"/>
              <w:rPr>
                <w:rFonts w:ascii="Roboto" w:hAnsi="Roboto"/>
              </w:rPr>
            </w:pPr>
            <w:r w:rsidRPr="00AB4703">
              <w:rPr>
                <w:rFonts w:ascii="Roboto" w:hAnsi="Roboto"/>
              </w:rPr>
              <w:t>Reunión con el Instituto de Formación y Estudios en Democracia - IFED</w:t>
            </w:r>
          </w:p>
        </w:tc>
        <w:tc>
          <w:tcPr>
            <w:tcW w:w="0" w:type="auto"/>
            <w:tcMar>
              <w:top w:w="100" w:type="dxa"/>
              <w:left w:w="100" w:type="dxa"/>
              <w:bottom w:w="100" w:type="dxa"/>
              <w:right w:w="100" w:type="dxa"/>
            </w:tcMar>
          </w:tcPr>
          <w:p w14:paraId="73ADD244" w14:textId="77777777" w:rsidR="00E70C91" w:rsidRPr="00AB4703" w:rsidRDefault="007B3472" w:rsidP="00232985">
            <w:pPr>
              <w:jc w:val="center"/>
              <w:rPr>
                <w:rFonts w:ascii="Roboto" w:hAnsi="Roboto"/>
              </w:rPr>
            </w:pPr>
            <w:r w:rsidRPr="00AB4703">
              <w:rPr>
                <w:rFonts w:ascii="Roboto" w:hAnsi="Roboto"/>
              </w:rPr>
              <w:t>30 de septiembre, 2015</w:t>
            </w:r>
          </w:p>
        </w:tc>
        <w:tc>
          <w:tcPr>
            <w:tcW w:w="0" w:type="auto"/>
            <w:tcMar>
              <w:top w:w="100" w:type="dxa"/>
              <w:left w:w="100" w:type="dxa"/>
              <w:bottom w:w="100" w:type="dxa"/>
              <w:right w:w="100" w:type="dxa"/>
            </w:tcMar>
          </w:tcPr>
          <w:p w14:paraId="6E687CC7" w14:textId="77777777" w:rsidR="00E70C91" w:rsidRPr="00AB4703" w:rsidRDefault="007B3472">
            <w:pPr>
              <w:jc w:val="both"/>
              <w:rPr>
                <w:rFonts w:ascii="Roboto" w:hAnsi="Roboto"/>
              </w:rPr>
            </w:pPr>
            <w:r w:rsidRPr="00AB4703">
              <w:rPr>
                <w:rFonts w:ascii="Roboto" w:hAnsi="Roboto"/>
              </w:rPr>
              <w:t>Instituto de Formación y Estudios en Democracia (IFED)</w:t>
            </w:r>
          </w:p>
        </w:tc>
      </w:tr>
      <w:tr w:rsidR="00E70C91" w:rsidRPr="00AB4703" w14:paraId="5550F6A6" w14:textId="77777777" w:rsidTr="004E3C37">
        <w:tc>
          <w:tcPr>
            <w:tcW w:w="0" w:type="auto"/>
            <w:tcMar>
              <w:top w:w="100" w:type="dxa"/>
              <w:left w:w="100" w:type="dxa"/>
              <w:bottom w:w="100" w:type="dxa"/>
              <w:right w:w="100" w:type="dxa"/>
            </w:tcMar>
          </w:tcPr>
          <w:p w14:paraId="2892AC60" w14:textId="77777777" w:rsidR="00E70C91" w:rsidRPr="00AB4703" w:rsidRDefault="007B3472">
            <w:pPr>
              <w:jc w:val="both"/>
              <w:rPr>
                <w:rFonts w:ascii="Roboto" w:hAnsi="Roboto"/>
              </w:rPr>
            </w:pPr>
            <w:r w:rsidRPr="00AB4703">
              <w:rPr>
                <w:rFonts w:ascii="Roboto" w:hAnsi="Roboto"/>
              </w:rPr>
              <w:t>Reunión para revisar el borrador de compromisos con los insumos de Sociedad Civil y Enlaces Institucionales.</w:t>
            </w:r>
          </w:p>
        </w:tc>
        <w:tc>
          <w:tcPr>
            <w:tcW w:w="0" w:type="auto"/>
            <w:tcMar>
              <w:top w:w="100" w:type="dxa"/>
              <w:left w:w="100" w:type="dxa"/>
              <w:bottom w:w="100" w:type="dxa"/>
              <w:right w:w="100" w:type="dxa"/>
            </w:tcMar>
          </w:tcPr>
          <w:p w14:paraId="1DEB9713" w14:textId="77777777" w:rsidR="00E70C91" w:rsidRPr="00AB4703" w:rsidRDefault="007B3472" w:rsidP="00232985">
            <w:pPr>
              <w:jc w:val="center"/>
              <w:rPr>
                <w:rFonts w:ascii="Roboto" w:hAnsi="Roboto"/>
              </w:rPr>
            </w:pPr>
            <w:r w:rsidRPr="00AB4703">
              <w:rPr>
                <w:rFonts w:ascii="Roboto" w:hAnsi="Roboto"/>
              </w:rPr>
              <w:t>30 de septiembre, 2015</w:t>
            </w:r>
          </w:p>
        </w:tc>
        <w:tc>
          <w:tcPr>
            <w:tcW w:w="0" w:type="auto"/>
            <w:tcMar>
              <w:top w:w="100" w:type="dxa"/>
              <w:left w:w="100" w:type="dxa"/>
              <w:bottom w:w="100" w:type="dxa"/>
              <w:right w:w="100" w:type="dxa"/>
            </w:tcMar>
          </w:tcPr>
          <w:p w14:paraId="720F7038" w14:textId="77777777" w:rsidR="00E70C91" w:rsidRPr="00AB4703" w:rsidRDefault="007B3472">
            <w:pPr>
              <w:jc w:val="both"/>
              <w:rPr>
                <w:rFonts w:ascii="Roboto" w:hAnsi="Roboto"/>
              </w:rPr>
            </w:pPr>
            <w:r w:rsidRPr="00AB4703">
              <w:rPr>
                <w:rFonts w:ascii="Roboto" w:hAnsi="Roboto"/>
              </w:rPr>
              <w:t>Representante ante la Comisión Nacional por un Gobierno Abierto del Consejo Nacional de Rectores (CONARE)</w:t>
            </w:r>
          </w:p>
        </w:tc>
      </w:tr>
      <w:tr w:rsidR="00E70C91" w:rsidRPr="00AB4703" w14:paraId="099ABCC5" w14:textId="77777777" w:rsidTr="004E3C37">
        <w:tc>
          <w:tcPr>
            <w:tcW w:w="0" w:type="auto"/>
            <w:tcMar>
              <w:top w:w="100" w:type="dxa"/>
              <w:left w:w="100" w:type="dxa"/>
              <w:bottom w:w="100" w:type="dxa"/>
              <w:right w:w="100" w:type="dxa"/>
            </w:tcMar>
          </w:tcPr>
          <w:p w14:paraId="1E132422" w14:textId="77777777" w:rsidR="00E70C91" w:rsidRPr="00AB4703" w:rsidRDefault="007B3472">
            <w:pPr>
              <w:jc w:val="both"/>
              <w:rPr>
                <w:rFonts w:ascii="Roboto" w:hAnsi="Roboto"/>
              </w:rPr>
            </w:pPr>
            <w:r w:rsidRPr="00AB4703">
              <w:rPr>
                <w:rFonts w:ascii="Roboto" w:hAnsi="Roboto"/>
              </w:rPr>
              <w:t>Reunión para revisar el borrador de compromisos con los insumos de Sociedad Civil y Enlaces Institucionales.</w:t>
            </w:r>
          </w:p>
        </w:tc>
        <w:tc>
          <w:tcPr>
            <w:tcW w:w="0" w:type="auto"/>
            <w:tcMar>
              <w:top w:w="100" w:type="dxa"/>
              <w:left w:w="100" w:type="dxa"/>
              <w:bottom w:w="100" w:type="dxa"/>
              <w:right w:w="100" w:type="dxa"/>
            </w:tcMar>
          </w:tcPr>
          <w:p w14:paraId="5F5E006B" w14:textId="77777777" w:rsidR="00E70C91" w:rsidRPr="00AB4703" w:rsidRDefault="007B3472" w:rsidP="00232985">
            <w:pPr>
              <w:jc w:val="center"/>
              <w:rPr>
                <w:rFonts w:ascii="Roboto" w:hAnsi="Roboto"/>
              </w:rPr>
            </w:pPr>
            <w:r w:rsidRPr="00AB4703">
              <w:rPr>
                <w:rFonts w:ascii="Roboto" w:hAnsi="Roboto"/>
              </w:rPr>
              <w:t>01 de Octubre, 2015</w:t>
            </w:r>
          </w:p>
        </w:tc>
        <w:tc>
          <w:tcPr>
            <w:tcW w:w="0" w:type="auto"/>
            <w:tcMar>
              <w:top w:w="100" w:type="dxa"/>
              <w:left w:w="100" w:type="dxa"/>
              <w:bottom w:w="100" w:type="dxa"/>
              <w:right w:w="100" w:type="dxa"/>
            </w:tcMar>
          </w:tcPr>
          <w:p w14:paraId="3443016F" w14:textId="77777777" w:rsidR="00E70C91" w:rsidRPr="00AB4703" w:rsidRDefault="007B3472">
            <w:pPr>
              <w:jc w:val="both"/>
              <w:rPr>
                <w:rFonts w:ascii="Roboto" w:hAnsi="Roboto"/>
              </w:rPr>
            </w:pPr>
            <w:r w:rsidRPr="00AB4703">
              <w:rPr>
                <w:rFonts w:ascii="Roboto" w:hAnsi="Roboto"/>
              </w:rPr>
              <w:t xml:space="preserve">Representante ante la Comisión Nacional por un Gobierno Abierto de la Unión Costarricense de Cámaras y Asociaciones del Sector Empresarial Privado (UCCAEP) </w:t>
            </w:r>
          </w:p>
        </w:tc>
      </w:tr>
      <w:tr w:rsidR="00E70C91" w:rsidRPr="00AB4703" w14:paraId="0E58CB5A" w14:textId="77777777" w:rsidTr="004E3C37">
        <w:tc>
          <w:tcPr>
            <w:tcW w:w="0" w:type="auto"/>
            <w:tcMar>
              <w:top w:w="100" w:type="dxa"/>
              <w:left w:w="100" w:type="dxa"/>
              <w:bottom w:w="100" w:type="dxa"/>
              <w:right w:w="100" w:type="dxa"/>
            </w:tcMar>
          </w:tcPr>
          <w:p w14:paraId="104882F3" w14:textId="77777777" w:rsidR="00E70C91" w:rsidRPr="00AB4703" w:rsidRDefault="007B3472">
            <w:pPr>
              <w:jc w:val="both"/>
              <w:rPr>
                <w:rFonts w:ascii="Roboto" w:hAnsi="Roboto"/>
              </w:rPr>
            </w:pPr>
            <w:r w:rsidRPr="00AB4703">
              <w:rPr>
                <w:rFonts w:ascii="Roboto" w:hAnsi="Roboto"/>
              </w:rPr>
              <w:t>Reunión de seguimiento con la Asamblea Legislativa para unificar esfuerzos en la construcción de la Estrategia Nacional de Gobierno Abierto</w:t>
            </w:r>
          </w:p>
        </w:tc>
        <w:tc>
          <w:tcPr>
            <w:tcW w:w="0" w:type="auto"/>
            <w:tcMar>
              <w:top w:w="100" w:type="dxa"/>
              <w:left w:w="100" w:type="dxa"/>
              <w:bottom w:w="100" w:type="dxa"/>
              <w:right w:w="100" w:type="dxa"/>
            </w:tcMar>
          </w:tcPr>
          <w:p w14:paraId="48D44C4A" w14:textId="77777777" w:rsidR="00E70C91" w:rsidRPr="00AB4703" w:rsidRDefault="007B3472" w:rsidP="00232985">
            <w:pPr>
              <w:jc w:val="center"/>
              <w:rPr>
                <w:rFonts w:ascii="Roboto" w:hAnsi="Roboto"/>
              </w:rPr>
            </w:pPr>
            <w:r w:rsidRPr="00AB4703">
              <w:rPr>
                <w:rFonts w:ascii="Roboto" w:hAnsi="Roboto"/>
              </w:rPr>
              <w:t>01 de Octubre, 2015</w:t>
            </w:r>
          </w:p>
          <w:p w14:paraId="137F8C93" w14:textId="3A5579F1" w:rsidR="00E70C91" w:rsidRPr="00AB4703" w:rsidRDefault="00E70C91" w:rsidP="00232985">
            <w:pPr>
              <w:jc w:val="center"/>
              <w:rPr>
                <w:rFonts w:ascii="Roboto" w:hAnsi="Roboto"/>
              </w:rPr>
            </w:pPr>
          </w:p>
        </w:tc>
        <w:tc>
          <w:tcPr>
            <w:tcW w:w="0" w:type="auto"/>
            <w:tcMar>
              <w:top w:w="100" w:type="dxa"/>
              <w:left w:w="100" w:type="dxa"/>
              <w:bottom w:w="100" w:type="dxa"/>
              <w:right w:w="100" w:type="dxa"/>
            </w:tcMar>
          </w:tcPr>
          <w:p w14:paraId="1F40A724" w14:textId="77777777" w:rsidR="00E70C91" w:rsidRPr="00AB4703" w:rsidRDefault="007B3472">
            <w:pPr>
              <w:ind w:left="200"/>
              <w:jc w:val="both"/>
              <w:rPr>
                <w:rFonts w:ascii="Roboto" w:hAnsi="Roboto"/>
              </w:rPr>
            </w:pPr>
            <w:r w:rsidRPr="00AB4703">
              <w:rPr>
                <w:rFonts w:ascii="Roboto" w:hAnsi="Roboto"/>
              </w:rPr>
              <w:t xml:space="preserve">Asamblea Legislativa: Directorio, Jefaturas de Fracción, Oficina de Participación Ciudadana, Dirección Ejecutiva </w:t>
            </w:r>
          </w:p>
        </w:tc>
      </w:tr>
      <w:tr w:rsidR="00E70C91" w:rsidRPr="00AB4703" w14:paraId="479475E0" w14:textId="77777777" w:rsidTr="004E3C37">
        <w:tc>
          <w:tcPr>
            <w:tcW w:w="0" w:type="auto"/>
            <w:tcMar>
              <w:top w:w="100" w:type="dxa"/>
              <w:left w:w="100" w:type="dxa"/>
              <w:bottom w:w="100" w:type="dxa"/>
              <w:right w:w="100" w:type="dxa"/>
            </w:tcMar>
          </w:tcPr>
          <w:p w14:paraId="7F7DE2CE" w14:textId="77777777" w:rsidR="00E70C91" w:rsidRPr="00AB4703" w:rsidRDefault="007B3472">
            <w:pPr>
              <w:jc w:val="both"/>
              <w:rPr>
                <w:rFonts w:ascii="Roboto" w:hAnsi="Roboto"/>
              </w:rPr>
            </w:pPr>
            <w:r w:rsidRPr="00AB4703">
              <w:rPr>
                <w:rFonts w:ascii="Roboto" w:hAnsi="Roboto"/>
              </w:rPr>
              <w:t>Aprobación de la Estrategia Nacional de Gobierno Abierto en la tercera Sesión de la Comisión Nacional Por un Gobierno Abierto.</w:t>
            </w:r>
          </w:p>
        </w:tc>
        <w:tc>
          <w:tcPr>
            <w:tcW w:w="0" w:type="auto"/>
            <w:tcMar>
              <w:top w:w="100" w:type="dxa"/>
              <w:left w:w="100" w:type="dxa"/>
              <w:bottom w:w="100" w:type="dxa"/>
              <w:right w:w="100" w:type="dxa"/>
            </w:tcMar>
          </w:tcPr>
          <w:p w14:paraId="1B72F1FF" w14:textId="77777777" w:rsidR="00E70C91" w:rsidRPr="00AB4703" w:rsidRDefault="007B3472" w:rsidP="00232985">
            <w:pPr>
              <w:jc w:val="center"/>
              <w:rPr>
                <w:rFonts w:ascii="Roboto" w:hAnsi="Roboto"/>
              </w:rPr>
            </w:pPr>
            <w:r w:rsidRPr="00AB4703">
              <w:rPr>
                <w:rFonts w:ascii="Roboto" w:hAnsi="Roboto"/>
              </w:rPr>
              <w:t>2 de Octubre, 2015</w:t>
            </w:r>
          </w:p>
        </w:tc>
        <w:tc>
          <w:tcPr>
            <w:tcW w:w="0" w:type="auto"/>
            <w:tcMar>
              <w:top w:w="100" w:type="dxa"/>
              <w:left w:w="100" w:type="dxa"/>
              <w:bottom w:w="100" w:type="dxa"/>
              <w:right w:w="100" w:type="dxa"/>
            </w:tcMar>
          </w:tcPr>
          <w:p w14:paraId="23BA928A" w14:textId="77777777" w:rsidR="00E70C91" w:rsidRPr="00AB4703" w:rsidRDefault="007B3472">
            <w:pPr>
              <w:jc w:val="both"/>
              <w:rPr>
                <w:rFonts w:ascii="Roboto" w:hAnsi="Roboto"/>
              </w:rPr>
            </w:pPr>
            <w:r w:rsidRPr="00AB4703">
              <w:rPr>
                <w:rFonts w:ascii="Roboto" w:hAnsi="Roboto"/>
              </w:rPr>
              <w:t>Comisión Nacional Por un Gobierno Abierto</w:t>
            </w:r>
          </w:p>
        </w:tc>
      </w:tr>
      <w:tr w:rsidR="00E70C91" w:rsidRPr="00AB4703" w14:paraId="355F2EAF" w14:textId="77777777" w:rsidTr="004E3C37">
        <w:tc>
          <w:tcPr>
            <w:tcW w:w="0" w:type="auto"/>
            <w:tcMar>
              <w:top w:w="100" w:type="dxa"/>
              <w:left w:w="100" w:type="dxa"/>
              <w:bottom w:w="100" w:type="dxa"/>
              <w:right w:w="100" w:type="dxa"/>
            </w:tcMar>
          </w:tcPr>
          <w:p w14:paraId="257ADFA1" w14:textId="77777777" w:rsidR="00E70C91" w:rsidRPr="00AB4703" w:rsidRDefault="007B3472">
            <w:pPr>
              <w:jc w:val="both"/>
              <w:rPr>
                <w:rFonts w:ascii="Roboto" w:hAnsi="Roboto"/>
              </w:rPr>
            </w:pPr>
            <w:r w:rsidRPr="00AB4703">
              <w:rPr>
                <w:rFonts w:ascii="Roboto" w:hAnsi="Roboto"/>
              </w:rPr>
              <w:t xml:space="preserve">Entrega en forma digital del Segundo </w:t>
            </w:r>
            <w:r w:rsidRPr="00AB4703">
              <w:rPr>
                <w:rFonts w:ascii="Roboto" w:hAnsi="Roboto"/>
              </w:rPr>
              <w:lastRenderedPageBreak/>
              <w:t>Plan de Acción de Costa Rica</w:t>
            </w:r>
          </w:p>
        </w:tc>
        <w:tc>
          <w:tcPr>
            <w:tcW w:w="0" w:type="auto"/>
            <w:tcMar>
              <w:top w:w="100" w:type="dxa"/>
              <w:left w:w="100" w:type="dxa"/>
              <w:bottom w:w="100" w:type="dxa"/>
              <w:right w:w="100" w:type="dxa"/>
            </w:tcMar>
          </w:tcPr>
          <w:p w14:paraId="75E1E160" w14:textId="77777777" w:rsidR="00E70C91" w:rsidRPr="00AB4703" w:rsidRDefault="007B3472" w:rsidP="00232985">
            <w:pPr>
              <w:jc w:val="center"/>
              <w:rPr>
                <w:rFonts w:ascii="Roboto" w:hAnsi="Roboto"/>
              </w:rPr>
            </w:pPr>
            <w:r w:rsidRPr="00AB4703">
              <w:rPr>
                <w:rFonts w:ascii="Roboto" w:hAnsi="Roboto"/>
              </w:rPr>
              <w:lastRenderedPageBreak/>
              <w:t xml:space="preserve">31 de Octubre, </w:t>
            </w:r>
            <w:r w:rsidRPr="00AB4703">
              <w:rPr>
                <w:rFonts w:ascii="Roboto" w:hAnsi="Roboto"/>
              </w:rPr>
              <w:lastRenderedPageBreak/>
              <w:t>2015</w:t>
            </w:r>
          </w:p>
        </w:tc>
        <w:tc>
          <w:tcPr>
            <w:tcW w:w="0" w:type="auto"/>
            <w:tcMar>
              <w:top w:w="100" w:type="dxa"/>
              <w:left w:w="100" w:type="dxa"/>
              <w:bottom w:w="100" w:type="dxa"/>
              <w:right w:w="100" w:type="dxa"/>
            </w:tcMar>
          </w:tcPr>
          <w:p w14:paraId="7590216C" w14:textId="77777777" w:rsidR="00E70C91" w:rsidRPr="00AB4703" w:rsidRDefault="007B3472">
            <w:pPr>
              <w:jc w:val="both"/>
              <w:rPr>
                <w:rFonts w:ascii="Roboto" w:hAnsi="Roboto"/>
              </w:rPr>
            </w:pPr>
            <w:r w:rsidRPr="00AB4703">
              <w:rPr>
                <w:rFonts w:ascii="Roboto" w:hAnsi="Roboto"/>
              </w:rPr>
              <w:lastRenderedPageBreak/>
              <w:t>Alianza para el Gobierno Abierto</w:t>
            </w:r>
          </w:p>
        </w:tc>
      </w:tr>
      <w:tr w:rsidR="00E70C91" w:rsidRPr="00AB4703" w14:paraId="0E0E3369" w14:textId="77777777" w:rsidTr="004E3C37">
        <w:tc>
          <w:tcPr>
            <w:tcW w:w="0" w:type="auto"/>
            <w:tcMar>
              <w:top w:w="100" w:type="dxa"/>
              <w:left w:w="100" w:type="dxa"/>
              <w:bottom w:w="100" w:type="dxa"/>
              <w:right w:w="100" w:type="dxa"/>
            </w:tcMar>
          </w:tcPr>
          <w:p w14:paraId="1F8ED28F" w14:textId="77777777" w:rsidR="00E70C91" w:rsidRPr="00AB4703" w:rsidRDefault="007B3472">
            <w:pPr>
              <w:jc w:val="both"/>
              <w:rPr>
                <w:rFonts w:ascii="Roboto" w:hAnsi="Roboto"/>
              </w:rPr>
            </w:pPr>
            <w:r w:rsidRPr="00AB4703">
              <w:rPr>
                <w:rFonts w:ascii="Roboto" w:hAnsi="Roboto"/>
              </w:rPr>
              <w:lastRenderedPageBreak/>
              <w:t>Consulta pública en el Diario Oficial La Gaceta Nº 214 sobre el segundo Plan de Acción para elaborar la Estrategia Nacional por un Gobierno Abierto</w:t>
            </w:r>
          </w:p>
        </w:tc>
        <w:tc>
          <w:tcPr>
            <w:tcW w:w="0" w:type="auto"/>
            <w:tcMar>
              <w:top w:w="100" w:type="dxa"/>
              <w:left w:w="100" w:type="dxa"/>
              <w:bottom w:w="100" w:type="dxa"/>
              <w:right w:w="100" w:type="dxa"/>
            </w:tcMar>
          </w:tcPr>
          <w:p w14:paraId="45306967" w14:textId="77777777" w:rsidR="00E70C91" w:rsidRPr="00AB4703" w:rsidRDefault="007B3472" w:rsidP="00232985">
            <w:pPr>
              <w:ind w:left="200"/>
              <w:jc w:val="center"/>
              <w:rPr>
                <w:rFonts w:ascii="Roboto" w:hAnsi="Roboto"/>
              </w:rPr>
            </w:pPr>
            <w:r w:rsidRPr="00AB4703">
              <w:rPr>
                <w:rFonts w:ascii="Roboto" w:hAnsi="Roboto"/>
              </w:rPr>
              <w:t>04 de noviembre del 2015</w:t>
            </w:r>
          </w:p>
        </w:tc>
        <w:tc>
          <w:tcPr>
            <w:tcW w:w="0" w:type="auto"/>
            <w:tcMar>
              <w:top w:w="100" w:type="dxa"/>
              <w:left w:w="100" w:type="dxa"/>
              <w:bottom w:w="100" w:type="dxa"/>
              <w:right w:w="100" w:type="dxa"/>
            </w:tcMar>
          </w:tcPr>
          <w:p w14:paraId="6D4869C2" w14:textId="77777777" w:rsidR="00E70C91" w:rsidRPr="00AB4703" w:rsidRDefault="007B3472">
            <w:pPr>
              <w:jc w:val="both"/>
              <w:rPr>
                <w:rFonts w:ascii="Roboto" w:hAnsi="Roboto"/>
              </w:rPr>
            </w:pPr>
            <w:r w:rsidRPr="00AB4703">
              <w:rPr>
                <w:rFonts w:ascii="Roboto" w:hAnsi="Roboto"/>
              </w:rPr>
              <w:t>Ciudadanía</w:t>
            </w:r>
          </w:p>
        </w:tc>
      </w:tr>
    </w:tbl>
    <w:p w14:paraId="4386EF6B" w14:textId="77777777" w:rsidR="00AB4703" w:rsidRPr="00AB4703" w:rsidRDefault="00AB4703">
      <w:pPr>
        <w:spacing w:line="360" w:lineRule="auto"/>
        <w:jc w:val="both"/>
        <w:rPr>
          <w:rFonts w:ascii="Roboto" w:hAnsi="Roboto"/>
          <w:sz w:val="18"/>
          <w:szCs w:val="18"/>
        </w:rPr>
      </w:pPr>
    </w:p>
    <w:p w14:paraId="51D70767" w14:textId="5AB09668" w:rsidR="00E70C91" w:rsidRPr="00AB4703" w:rsidRDefault="007B3472" w:rsidP="00AB4703">
      <w:pPr>
        <w:spacing w:line="240" w:lineRule="auto"/>
        <w:jc w:val="both"/>
        <w:rPr>
          <w:rFonts w:ascii="Roboto" w:hAnsi="Roboto"/>
        </w:rPr>
      </w:pPr>
      <w:r w:rsidRPr="00AB4703">
        <w:rPr>
          <w:rFonts w:ascii="Roboto" w:hAnsi="Roboto"/>
          <w:sz w:val="18"/>
          <w:szCs w:val="18"/>
        </w:rPr>
        <w:t>Fuente: Elaboración propia con base en datos de las listas de asistencia correspondientes a cada reunión y actividad. (2015)</w:t>
      </w:r>
    </w:p>
    <w:p w14:paraId="4143E677" w14:textId="77777777" w:rsidR="00E70C91" w:rsidRPr="00AB4703" w:rsidRDefault="007B3472">
      <w:pPr>
        <w:jc w:val="both"/>
        <w:rPr>
          <w:rFonts w:ascii="Roboto" w:hAnsi="Roboto"/>
        </w:rPr>
      </w:pPr>
      <w:r w:rsidRPr="00AB4703">
        <w:rPr>
          <w:rFonts w:ascii="Roboto" w:hAnsi="Roboto"/>
        </w:rPr>
        <w:t xml:space="preserve"> </w:t>
      </w:r>
    </w:p>
    <w:p w14:paraId="7BDF721F" w14:textId="7FC2B53D" w:rsidR="00E70C91" w:rsidRPr="00AB4703" w:rsidRDefault="007B3472" w:rsidP="008024B6">
      <w:pPr>
        <w:ind w:left="720"/>
        <w:jc w:val="both"/>
        <w:rPr>
          <w:rFonts w:ascii="Roboto" w:hAnsi="Roboto"/>
        </w:rPr>
      </w:pPr>
      <w:r w:rsidRPr="00AB4703">
        <w:rPr>
          <w:rFonts w:ascii="Roboto" w:hAnsi="Roboto"/>
        </w:rPr>
        <w:t>Los insumos construidos con los enlaces institucionales fueron consolidados y convertidos en las propuestas de compromisos que presentó el Poder Ejecutivo en la Comisión Nacional Por un Gobierno Abierto. Adicionalmente, se realizaron nuevamente dos talleres de validación de dichos compromisos donde representantes de organizaciones sociales e instituciones públicas ayudaron en la revisión del insumo. Finalmente el documento fue presentado a la Comisión Nacional del Gobierno Abierto.</w:t>
      </w:r>
    </w:p>
    <w:p w14:paraId="462A1229" w14:textId="77777777" w:rsidR="00E70C91" w:rsidRPr="00AB4703" w:rsidRDefault="007B3472" w:rsidP="00706A0B">
      <w:pPr>
        <w:pStyle w:val="Ttulo2"/>
        <w:ind w:firstLine="709"/>
      </w:pPr>
      <w:r w:rsidRPr="00AB4703">
        <w:rPr>
          <w:rFonts w:eastAsia="Times New Roman" w:cs="Times New Roman"/>
          <w:sz w:val="14"/>
          <w:szCs w:val="14"/>
        </w:rPr>
        <w:t xml:space="preserve"> </w:t>
      </w:r>
      <w:bookmarkStart w:id="4" w:name="_Toc462319439"/>
      <w:r w:rsidRPr="00AB4703">
        <w:t>2.3 Proceso en la Comisión Nacional por un Gobierno Abierto</w:t>
      </w:r>
      <w:bookmarkEnd w:id="4"/>
    </w:p>
    <w:p w14:paraId="57079552" w14:textId="77777777" w:rsidR="00E70C91" w:rsidRPr="00AB4703" w:rsidRDefault="007B3472">
      <w:pPr>
        <w:jc w:val="both"/>
        <w:rPr>
          <w:rFonts w:ascii="Roboto" w:hAnsi="Roboto"/>
        </w:rPr>
      </w:pPr>
      <w:r w:rsidRPr="00AB4703">
        <w:rPr>
          <w:rFonts w:ascii="Roboto" w:hAnsi="Roboto"/>
        </w:rPr>
        <w:t xml:space="preserve"> </w:t>
      </w:r>
    </w:p>
    <w:p w14:paraId="58F8503E" w14:textId="3006F33F" w:rsidR="00E70C91" w:rsidRPr="00AB4703" w:rsidRDefault="007B3472">
      <w:pPr>
        <w:ind w:left="720"/>
        <w:jc w:val="both"/>
        <w:rPr>
          <w:rFonts w:ascii="Roboto" w:hAnsi="Roboto"/>
        </w:rPr>
      </w:pPr>
      <w:r w:rsidRPr="00AB4703">
        <w:rPr>
          <w:rFonts w:ascii="Roboto" w:hAnsi="Roboto"/>
        </w:rPr>
        <w:t>Las propuestas construidas por medio de la iniciativa “Yo soy Gobierno Abierto” y los enlaces ins</w:t>
      </w:r>
      <w:r w:rsidR="00232985" w:rsidRPr="00AB4703">
        <w:rPr>
          <w:rFonts w:ascii="Roboto" w:hAnsi="Roboto"/>
        </w:rPr>
        <w:t>titucionales</w:t>
      </w:r>
      <w:r w:rsidRPr="00AB4703">
        <w:rPr>
          <w:rFonts w:ascii="Roboto" w:hAnsi="Roboto"/>
        </w:rPr>
        <w:t xml:space="preserve"> fueron expuestos y revisados a través de sesiones conjuntas y reuniones específicas como puede observarse en las minutas de la sesión ordinaria cero-unos dos mil quince, sesión ordinaria cero dos - dos mil quince y la  sesión ordinaria cero-tres dos mil quince (</w:t>
      </w:r>
      <w:hyperlink r:id="rId12">
        <w:r w:rsidRPr="00AB4703">
          <w:rPr>
            <w:rFonts w:ascii="Roboto" w:hAnsi="Roboto"/>
            <w:color w:val="1155CC"/>
            <w:u w:val="single"/>
          </w:rPr>
          <w:t>http://gobiernoabierto.go.cr/estrategia/comision-nacional-de-gobierno-abierto/actas/</w:t>
        </w:r>
      </w:hyperlink>
      <w:r w:rsidRPr="00AB4703">
        <w:rPr>
          <w:rFonts w:ascii="Roboto" w:hAnsi="Roboto"/>
        </w:rPr>
        <w:t>) .</w:t>
      </w:r>
    </w:p>
    <w:p w14:paraId="492B321D" w14:textId="77777777" w:rsidR="00E70C91" w:rsidRPr="00AB4703" w:rsidRDefault="007B3472">
      <w:pPr>
        <w:jc w:val="both"/>
        <w:rPr>
          <w:rFonts w:ascii="Roboto" w:hAnsi="Roboto"/>
        </w:rPr>
      </w:pPr>
      <w:r w:rsidRPr="00AB4703">
        <w:rPr>
          <w:rFonts w:ascii="Roboto" w:hAnsi="Roboto"/>
        </w:rPr>
        <w:t xml:space="preserve"> </w:t>
      </w:r>
    </w:p>
    <w:p w14:paraId="248BEA2D" w14:textId="5718A5DB" w:rsidR="00E70C91" w:rsidRPr="00AB4703" w:rsidRDefault="007B3472" w:rsidP="008024B6">
      <w:pPr>
        <w:ind w:left="720"/>
        <w:jc w:val="both"/>
        <w:rPr>
          <w:rFonts w:ascii="Roboto" w:hAnsi="Roboto"/>
        </w:rPr>
      </w:pPr>
      <w:r w:rsidRPr="00AB4703">
        <w:rPr>
          <w:rFonts w:ascii="Roboto" w:hAnsi="Roboto"/>
        </w:rPr>
        <w:t xml:space="preserve">Ante esto los compromisos que conformaron el segundo Plan de Acción, han sido el resultado de procesos transparentes, participativos e inclusivos, incorporando a la Población Indígena por medio de la Red Indígena RIBCA, así como personas con discapacidad, organizaciones sociales y </w:t>
      </w:r>
      <w:r w:rsidR="00232985" w:rsidRPr="00AB4703">
        <w:rPr>
          <w:rFonts w:ascii="Roboto" w:hAnsi="Roboto"/>
        </w:rPr>
        <w:t>sectores evidenciando</w:t>
      </w:r>
      <w:r w:rsidRPr="00AB4703">
        <w:rPr>
          <w:rFonts w:ascii="Roboto" w:hAnsi="Roboto"/>
        </w:rPr>
        <w:t xml:space="preserve"> los esfuerzos de co-creación que colectivamente se dieron para alcanzar este objetivo.</w:t>
      </w:r>
    </w:p>
    <w:p w14:paraId="26A38356" w14:textId="4FC12A9B" w:rsidR="00E70C91" w:rsidRPr="00AB4703" w:rsidRDefault="007B3472" w:rsidP="00706A0B">
      <w:pPr>
        <w:pStyle w:val="Ttulo2"/>
        <w:ind w:left="709"/>
      </w:pPr>
      <w:bookmarkStart w:id="5" w:name="_Toc462319440"/>
      <w:r w:rsidRPr="00AB4703">
        <w:t xml:space="preserve">2.4 Consultas Públicas del según </w:t>
      </w:r>
      <w:r w:rsidR="00E77744">
        <w:t xml:space="preserve">segundo </w:t>
      </w:r>
      <w:r w:rsidRPr="00AB4703">
        <w:t>Plan de Acción para la Estrategia Nacional de Gobierno Abierto</w:t>
      </w:r>
      <w:bookmarkEnd w:id="5"/>
    </w:p>
    <w:p w14:paraId="69F23C8D" w14:textId="77777777" w:rsidR="00E70C91" w:rsidRPr="00AB4703" w:rsidRDefault="00E70C91">
      <w:pPr>
        <w:jc w:val="both"/>
        <w:rPr>
          <w:rFonts w:ascii="Roboto" w:hAnsi="Roboto"/>
        </w:rPr>
      </w:pPr>
    </w:p>
    <w:p w14:paraId="0D09E3EA" w14:textId="47D06AA6" w:rsidR="00E70C91" w:rsidRPr="00AB4703" w:rsidRDefault="007B3472">
      <w:pPr>
        <w:ind w:left="720"/>
        <w:jc w:val="both"/>
        <w:rPr>
          <w:rFonts w:ascii="Roboto" w:hAnsi="Roboto"/>
        </w:rPr>
      </w:pPr>
      <w:r w:rsidRPr="00AB4703">
        <w:rPr>
          <w:rFonts w:ascii="Roboto" w:hAnsi="Roboto"/>
        </w:rPr>
        <w:t xml:space="preserve">Luego de un proceso de co-creación en el cual se realizaron consultas, mesas de trabajos y validación de compromisos con diversos </w:t>
      </w:r>
      <w:r w:rsidR="00232985" w:rsidRPr="00AB4703">
        <w:rPr>
          <w:rFonts w:ascii="Roboto" w:hAnsi="Roboto"/>
        </w:rPr>
        <w:t>actores el</w:t>
      </w:r>
      <w:r w:rsidRPr="00AB4703">
        <w:rPr>
          <w:rFonts w:ascii="Roboto" w:hAnsi="Roboto"/>
        </w:rPr>
        <w:t xml:space="preserve"> 04 de noviembre del 2015 -en cumplimiento con el compromiso número 18 del Plan de Acción- se </w:t>
      </w:r>
      <w:r w:rsidR="00232985" w:rsidRPr="00AB4703">
        <w:rPr>
          <w:rFonts w:ascii="Roboto" w:hAnsi="Roboto"/>
        </w:rPr>
        <w:t>realizó una</w:t>
      </w:r>
      <w:r w:rsidRPr="00AB4703">
        <w:rPr>
          <w:rFonts w:ascii="Roboto" w:hAnsi="Roboto"/>
        </w:rPr>
        <w:t xml:space="preserve"> consulta Pública adicional en el Diario Oficial La Gaceta Nº 214.</w:t>
      </w:r>
    </w:p>
    <w:p w14:paraId="4F7930B1" w14:textId="77777777" w:rsidR="00E70C91" w:rsidRPr="00AB4703" w:rsidRDefault="007B3472">
      <w:pPr>
        <w:jc w:val="both"/>
        <w:rPr>
          <w:rFonts w:ascii="Roboto" w:hAnsi="Roboto"/>
        </w:rPr>
      </w:pPr>
      <w:r w:rsidRPr="00AB4703">
        <w:rPr>
          <w:rFonts w:ascii="Roboto" w:hAnsi="Roboto"/>
        </w:rPr>
        <w:t xml:space="preserve"> </w:t>
      </w:r>
    </w:p>
    <w:p w14:paraId="774DE857" w14:textId="77777777" w:rsidR="00E70C91" w:rsidRPr="00AB4703" w:rsidRDefault="007B3472">
      <w:pPr>
        <w:ind w:left="720"/>
        <w:jc w:val="both"/>
        <w:rPr>
          <w:rFonts w:ascii="Roboto" w:hAnsi="Roboto"/>
        </w:rPr>
      </w:pPr>
      <w:r w:rsidRPr="00AB4703">
        <w:rPr>
          <w:rFonts w:ascii="Roboto" w:hAnsi="Roboto"/>
        </w:rPr>
        <w:t>En esta consulta no vinculante se puso a disposición de la población en físico y digital el Plan de Acción que había sido presentado ante la Alianza para el Gobierno Abierto para contar con insumos que permitieran tener una base para la consolidación y elaboración de la Estrategia Nacional para un Gobierno Abierto 2015-2018 de la Administración Solís Rivera. Como resultado de este proceso se recibieron las observaciones que se presentan a continuación y se lanzó la Estrategia Nacional el 5 de diciembre del 2015:</w:t>
      </w:r>
    </w:p>
    <w:p w14:paraId="02D73CFB" w14:textId="77777777" w:rsidR="00E70C91" w:rsidRPr="00AB4703" w:rsidRDefault="007B3472">
      <w:pPr>
        <w:jc w:val="both"/>
        <w:rPr>
          <w:rFonts w:ascii="Roboto" w:hAnsi="Roboto"/>
        </w:rPr>
      </w:pPr>
      <w:r w:rsidRPr="00AB4703">
        <w:rPr>
          <w:rFonts w:ascii="Roboto" w:hAnsi="Roboto"/>
        </w:rPr>
        <w:t xml:space="preserve"> </w:t>
      </w:r>
    </w:p>
    <w:tbl>
      <w:tblPr>
        <w:tblStyle w:val="a4"/>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332"/>
        <w:gridCol w:w="5897"/>
      </w:tblGrid>
      <w:tr w:rsidR="00E70C91" w:rsidRPr="00AB4703" w14:paraId="174FF52C" w14:textId="77777777" w:rsidTr="00706A0B">
        <w:tc>
          <w:tcPr>
            <w:tcW w:w="1805" w:type="pct"/>
            <w:shd w:val="clear" w:color="auto" w:fill="5B9BD5" w:themeFill="accent1"/>
            <w:tcMar>
              <w:top w:w="100" w:type="dxa"/>
              <w:left w:w="100" w:type="dxa"/>
              <w:bottom w:w="100" w:type="dxa"/>
              <w:right w:w="100" w:type="dxa"/>
            </w:tcMar>
          </w:tcPr>
          <w:p w14:paraId="164B27E7" w14:textId="77777777" w:rsidR="00E70C91" w:rsidRPr="00AB4703" w:rsidRDefault="007B3472">
            <w:pPr>
              <w:jc w:val="center"/>
              <w:rPr>
                <w:rFonts w:ascii="Roboto" w:hAnsi="Roboto"/>
                <w:b/>
                <w:color w:val="FFFFFF" w:themeColor="background1"/>
              </w:rPr>
            </w:pPr>
            <w:r w:rsidRPr="00AB4703">
              <w:rPr>
                <w:rFonts w:ascii="Roboto" w:hAnsi="Roboto"/>
                <w:b/>
                <w:color w:val="FFFFFF" w:themeColor="background1"/>
              </w:rPr>
              <w:lastRenderedPageBreak/>
              <w:t>Tema</w:t>
            </w:r>
          </w:p>
        </w:tc>
        <w:tc>
          <w:tcPr>
            <w:tcW w:w="3195" w:type="pct"/>
            <w:shd w:val="clear" w:color="auto" w:fill="5B9BD5" w:themeFill="accent1"/>
            <w:tcMar>
              <w:top w:w="100" w:type="dxa"/>
              <w:left w:w="100" w:type="dxa"/>
              <w:bottom w:w="100" w:type="dxa"/>
              <w:right w:w="100" w:type="dxa"/>
            </w:tcMar>
          </w:tcPr>
          <w:p w14:paraId="5C467DAB" w14:textId="77777777" w:rsidR="00E70C91" w:rsidRPr="00AB4703" w:rsidRDefault="007B3472">
            <w:pPr>
              <w:jc w:val="center"/>
              <w:rPr>
                <w:rFonts w:ascii="Roboto" w:hAnsi="Roboto"/>
                <w:color w:val="FFFFFF" w:themeColor="background1"/>
              </w:rPr>
            </w:pPr>
            <w:r w:rsidRPr="00AB4703">
              <w:rPr>
                <w:rFonts w:ascii="Roboto" w:hAnsi="Roboto"/>
                <w:b/>
                <w:color w:val="FFFFFF" w:themeColor="background1"/>
              </w:rPr>
              <w:t>Observaciones</w:t>
            </w:r>
          </w:p>
        </w:tc>
      </w:tr>
      <w:tr w:rsidR="00E70C91" w:rsidRPr="00AB4703" w14:paraId="6E3EFBAD" w14:textId="77777777" w:rsidTr="00706A0B">
        <w:tc>
          <w:tcPr>
            <w:tcW w:w="1805" w:type="pct"/>
            <w:tcMar>
              <w:top w:w="100" w:type="dxa"/>
              <w:left w:w="100" w:type="dxa"/>
              <w:bottom w:w="100" w:type="dxa"/>
              <w:right w:w="100" w:type="dxa"/>
            </w:tcMar>
          </w:tcPr>
          <w:p w14:paraId="717D499C" w14:textId="77777777" w:rsidR="00E70C91" w:rsidRPr="00AB4703" w:rsidRDefault="007B3472">
            <w:pPr>
              <w:jc w:val="both"/>
              <w:rPr>
                <w:rFonts w:ascii="Roboto" w:hAnsi="Roboto"/>
                <w:b/>
              </w:rPr>
            </w:pPr>
            <w:r w:rsidRPr="00AB4703">
              <w:rPr>
                <w:rFonts w:ascii="Roboto" w:hAnsi="Roboto"/>
                <w:b/>
              </w:rPr>
              <w:t>Participación de sociedad civil</w:t>
            </w:r>
          </w:p>
        </w:tc>
        <w:tc>
          <w:tcPr>
            <w:tcW w:w="3195" w:type="pct"/>
            <w:tcMar>
              <w:top w:w="100" w:type="dxa"/>
              <w:left w:w="100" w:type="dxa"/>
              <w:bottom w:w="100" w:type="dxa"/>
              <w:right w:w="100" w:type="dxa"/>
            </w:tcMar>
          </w:tcPr>
          <w:p w14:paraId="6E7DE173" w14:textId="77777777" w:rsidR="00E70C91" w:rsidRPr="00AB4703" w:rsidRDefault="007B3472">
            <w:pPr>
              <w:jc w:val="both"/>
              <w:rPr>
                <w:rFonts w:ascii="Roboto" w:hAnsi="Roboto"/>
              </w:rPr>
            </w:pPr>
            <w:r w:rsidRPr="00AB4703">
              <w:rPr>
                <w:rFonts w:ascii="Roboto" w:hAnsi="Roboto"/>
              </w:rPr>
              <w:t>Se debería investigar a las organizaciones y fundaciones que participan desde sociedad civil para evitar trabajar con las que desarrollen actividades ilícitas.</w:t>
            </w:r>
          </w:p>
        </w:tc>
      </w:tr>
      <w:tr w:rsidR="00E70C91" w:rsidRPr="00AB4703" w14:paraId="0FD1C191" w14:textId="77777777" w:rsidTr="00706A0B">
        <w:tc>
          <w:tcPr>
            <w:tcW w:w="1805" w:type="pct"/>
            <w:tcMar>
              <w:top w:w="100" w:type="dxa"/>
              <w:left w:w="100" w:type="dxa"/>
              <w:bottom w:w="100" w:type="dxa"/>
              <w:right w:w="100" w:type="dxa"/>
            </w:tcMar>
          </w:tcPr>
          <w:p w14:paraId="014A0247" w14:textId="77777777" w:rsidR="00E70C91" w:rsidRPr="00AB4703" w:rsidRDefault="007B3472">
            <w:pPr>
              <w:jc w:val="both"/>
              <w:rPr>
                <w:rFonts w:ascii="Roboto" w:hAnsi="Roboto"/>
                <w:b/>
              </w:rPr>
            </w:pPr>
            <w:r w:rsidRPr="00AB4703">
              <w:rPr>
                <w:rFonts w:ascii="Roboto" w:hAnsi="Roboto"/>
                <w:b/>
              </w:rPr>
              <w:t>Proyecto de Ley de Acceso a la Información Pública</w:t>
            </w:r>
          </w:p>
        </w:tc>
        <w:tc>
          <w:tcPr>
            <w:tcW w:w="3195" w:type="pct"/>
            <w:tcMar>
              <w:top w:w="100" w:type="dxa"/>
              <w:left w:w="100" w:type="dxa"/>
              <w:bottom w:w="100" w:type="dxa"/>
              <w:right w:w="100" w:type="dxa"/>
            </w:tcMar>
          </w:tcPr>
          <w:p w14:paraId="0F461CF6" w14:textId="69451DBB" w:rsidR="00E70C91" w:rsidRPr="00AB4703" w:rsidRDefault="007B3472">
            <w:pPr>
              <w:jc w:val="both"/>
              <w:rPr>
                <w:rFonts w:ascii="Roboto" w:hAnsi="Roboto"/>
              </w:rPr>
            </w:pPr>
            <w:r w:rsidRPr="00AB4703">
              <w:rPr>
                <w:rFonts w:ascii="Roboto" w:hAnsi="Roboto"/>
              </w:rPr>
              <w:t xml:space="preserve">Los datos por sí solos no son la respuesta, se requiere de una mayor </w:t>
            </w:r>
            <w:r w:rsidR="00232985" w:rsidRPr="00AB4703">
              <w:rPr>
                <w:rFonts w:ascii="Roboto" w:hAnsi="Roboto"/>
              </w:rPr>
              <w:t>interacción vinculación</w:t>
            </w:r>
            <w:r w:rsidRPr="00AB4703">
              <w:rPr>
                <w:rFonts w:ascii="Roboto" w:hAnsi="Roboto"/>
              </w:rPr>
              <w:t xml:space="preserve"> de los sectores sociales en la formación y consenso sobre los límites de la información en el ámbito público.</w:t>
            </w:r>
          </w:p>
        </w:tc>
      </w:tr>
      <w:tr w:rsidR="00E70C91" w:rsidRPr="00AB4703" w14:paraId="35D6E6D9" w14:textId="77777777" w:rsidTr="00706A0B">
        <w:tc>
          <w:tcPr>
            <w:tcW w:w="1805" w:type="pct"/>
            <w:tcMar>
              <w:top w:w="100" w:type="dxa"/>
              <w:left w:w="100" w:type="dxa"/>
              <w:bottom w:w="100" w:type="dxa"/>
              <w:right w:w="100" w:type="dxa"/>
            </w:tcMar>
          </w:tcPr>
          <w:p w14:paraId="7CFB9F7E" w14:textId="77777777" w:rsidR="00E70C91" w:rsidRPr="00AB4703" w:rsidRDefault="007B3472">
            <w:pPr>
              <w:jc w:val="both"/>
              <w:rPr>
                <w:rFonts w:ascii="Roboto" w:hAnsi="Roboto"/>
                <w:b/>
              </w:rPr>
            </w:pPr>
            <w:r w:rsidRPr="00AB4703">
              <w:rPr>
                <w:rFonts w:ascii="Roboto" w:hAnsi="Roboto"/>
                <w:b/>
              </w:rPr>
              <w:t>Diseño de plan piloto para la implementación del modelo de gestión de documentos y administración de archivos</w:t>
            </w:r>
          </w:p>
        </w:tc>
        <w:tc>
          <w:tcPr>
            <w:tcW w:w="3195" w:type="pct"/>
            <w:tcMar>
              <w:top w:w="100" w:type="dxa"/>
              <w:left w:w="100" w:type="dxa"/>
              <w:bottom w:w="100" w:type="dxa"/>
              <w:right w:w="100" w:type="dxa"/>
            </w:tcMar>
          </w:tcPr>
          <w:p w14:paraId="5C2295BA" w14:textId="77777777" w:rsidR="00E70C91" w:rsidRPr="00AB4703" w:rsidRDefault="007B3472">
            <w:pPr>
              <w:jc w:val="both"/>
              <w:rPr>
                <w:rFonts w:ascii="Roboto" w:hAnsi="Roboto"/>
              </w:rPr>
            </w:pPr>
            <w:r w:rsidRPr="00AB4703">
              <w:rPr>
                <w:rFonts w:ascii="Roboto" w:hAnsi="Roboto"/>
              </w:rPr>
              <w:t>Es necesario homogeneizar la implementación de acciones, pues en algunas instituciones existe una fuerte resistencia al cambio; se debe empezar por formar bases para un servicio y administración pública, pues la relación datos abiertos / administración cerrada no provoca ningún efecto.</w:t>
            </w:r>
          </w:p>
        </w:tc>
      </w:tr>
      <w:tr w:rsidR="00E70C91" w:rsidRPr="00AB4703" w14:paraId="0C56A6AF" w14:textId="77777777" w:rsidTr="00706A0B">
        <w:tc>
          <w:tcPr>
            <w:tcW w:w="1805" w:type="pct"/>
            <w:tcMar>
              <w:top w:w="100" w:type="dxa"/>
              <w:left w:w="100" w:type="dxa"/>
              <w:bottom w:w="100" w:type="dxa"/>
              <w:right w:w="100" w:type="dxa"/>
            </w:tcMar>
          </w:tcPr>
          <w:p w14:paraId="1062EA5A" w14:textId="77777777" w:rsidR="00E70C91" w:rsidRPr="00AB4703" w:rsidRDefault="007B3472">
            <w:pPr>
              <w:jc w:val="both"/>
              <w:rPr>
                <w:rFonts w:ascii="Roboto" w:hAnsi="Roboto"/>
                <w:b/>
              </w:rPr>
            </w:pPr>
            <w:r w:rsidRPr="00AB4703">
              <w:rPr>
                <w:rFonts w:ascii="Roboto" w:hAnsi="Roboto"/>
                <w:b/>
              </w:rPr>
              <w:t xml:space="preserve"> </w:t>
            </w:r>
          </w:p>
          <w:p w14:paraId="3DC5382A" w14:textId="77777777" w:rsidR="00E70C91" w:rsidRPr="00AB4703" w:rsidRDefault="007B3472">
            <w:pPr>
              <w:jc w:val="both"/>
              <w:rPr>
                <w:rFonts w:ascii="Roboto" w:hAnsi="Roboto"/>
                <w:b/>
              </w:rPr>
            </w:pPr>
            <w:r w:rsidRPr="00AB4703">
              <w:rPr>
                <w:rFonts w:ascii="Roboto" w:hAnsi="Roboto"/>
                <w:b/>
              </w:rPr>
              <w:t xml:space="preserve"> </w:t>
            </w:r>
          </w:p>
          <w:p w14:paraId="5208894F" w14:textId="77777777" w:rsidR="00E70C91" w:rsidRPr="00AB4703" w:rsidRDefault="007B3472">
            <w:pPr>
              <w:jc w:val="both"/>
              <w:rPr>
                <w:rFonts w:ascii="Roboto" w:hAnsi="Roboto"/>
                <w:b/>
              </w:rPr>
            </w:pPr>
            <w:r w:rsidRPr="00AB4703">
              <w:rPr>
                <w:rFonts w:ascii="Roboto" w:hAnsi="Roboto"/>
                <w:b/>
              </w:rPr>
              <w:t>Compromiso 1: Política Nacional de Datos Abiertos</w:t>
            </w:r>
          </w:p>
        </w:tc>
        <w:tc>
          <w:tcPr>
            <w:tcW w:w="3195" w:type="pct"/>
            <w:tcMar>
              <w:top w:w="100" w:type="dxa"/>
              <w:left w:w="100" w:type="dxa"/>
              <w:bottom w:w="100" w:type="dxa"/>
              <w:right w:w="100" w:type="dxa"/>
            </w:tcMar>
          </w:tcPr>
          <w:p w14:paraId="2C8884AD" w14:textId="4521C8AA" w:rsidR="00E70C91" w:rsidRPr="00AB4703" w:rsidRDefault="007B3472">
            <w:pPr>
              <w:jc w:val="both"/>
              <w:rPr>
                <w:rFonts w:ascii="Roboto" w:hAnsi="Roboto"/>
              </w:rPr>
            </w:pPr>
            <w:r w:rsidRPr="00AB4703">
              <w:rPr>
                <w:rFonts w:ascii="Roboto" w:hAnsi="Roboto"/>
              </w:rPr>
              <w:t>Según la redacción se entiende que este proceso va a realizar la adaptación de las plataformas de las instituciones cuando lo correcto debería ser que se establecerán los lineamientos para esa adaptación, entre otras acciones. Una política nacional no se basa en cuatro elementos de apertura. Los datos señalados para iniciar la apertura deben verse como mínimos y no como el objetivo de la política pues desincentivaría a aquellas instituciones que quieran datos de otras áreas. Sugerimos modificar la redacción para que se lea: “...para abrir prioritariamente la información de presupuestos públicos, compras públicas, indicadores de impacto que permitan evaluar el cumplimiento de los fines de la institución, la información que se solicita con frecuencia por parte de la ciudadanía, así como todos aquellos datos que la institución tenga a disposición para su publicación.”</w:t>
            </w:r>
          </w:p>
        </w:tc>
      </w:tr>
      <w:tr w:rsidR="00E70C91" w:rsidRPr="00AB4703" w14:paraId="3D5E7A99" w14:textId="77777777" w:rsidTr="00706A0B">
        <w:tc>
          <w:tcPr>
            <w:tcW w:w="1805" w:type="pct"/>
            <w:tcMar>
              <w:top w:w="100" w:type="dxa"/>
              <w:left w:w="100" w:type="dxa"/>
              <w:bottom w:w="100" w:type="dxa"/>
              <w:right w:w="100" w:type="dxa"/>
            </w:tcMar>
          </w:tcPr>
          <w:p w14:paraId="73454623" w14:textId="77777777" w:rsidR="00E70C91" w:rsidRPr="00AB4703" w:rsidRDefault="007B3472">
            <w:pPr>
              <w:jc w:val="both"/>
              <w:rPr>
                <w:rFonts w:ascii="Roboto" w:hAnsi="Roboto"/>
                <w:b/>
              </w:rPr>
            </w:pPr>
            <w:r w:rsidRPr="00AB4703">
              <w:rPr>
                <w:rFonts w:ascii="Roboto" w:hAnsi="Roboto"/>
                <w:b/>
              </w:rPr>
              <w:t xml:space="preserve"> </w:t>
            </w:r>
          </w:p>
          <w:p w14:paraId="43A0A041" w14:textId="77777777" w:rsidR="00E70C91" w:rsidRPr="00AB4703" w:rsidRDefault="007B3472">
            <w:pPr>
              <w:jc w:val="both"/>
              <w:rPr>
                <w:rFonts w:ascii="Roboto" w:hAnsi="Roboto"/>
                <w:b/>
              </w:rPr>
            </w:pPr>
            <w:r w:rsidRPr="00AB4703">
              <w:rPr>
                <w:rFonts w:ascii="Roboto" w:hAnsi="Roboto"/>
                <w:b/>
              </w:rPr>
              <w:t xml:space="preserve"> </w:t>
            </w:r>
          </w:p>
          <w:p w14:paraId="0430BB0E" w14:textId="77777777" w:rsidR="00E70C91" w:rsidRPr="00AB4703" w:rsidRDefault="007B3472">
            <w:pPr>
              <w:jc w:val="both"/>
              <w:rPr>
                <w:rFonts w:ascii="Roboto" w:hAnsi="Roboto"/>
                <w:b/>
              </w:rPr>
            </w:pPr>
            <w:r w:rsidRPr="00AB4703">
              <w:rPr>
                <w:rFonts w:ascii="Roboto" w:hAnsi="Roboto"/>
                <w:b/>
              </w:rPr>
              <w:t xml:space="preserve"> </w:t>
            </w:r>
          </w:p>
          <w:p w14:paraId="5C84A89A" w14:textId="77777777" w:rsidR="00E70C91" w:rsidRPr="00AB4703" w:rsidRDefault="007B3472">
            <w:pPr>
              <w:jc w:val="both"/>
              <w:rPr>
                <w:rFonts w:ascii="Roboto" w:hAnsi="Roboto"/>
                <w:b/>
              </w:rPr>
            </w:pPr>
            <w:r w:rsidRPr="00AB4703">
              <w:rPr>
                <w:rFonts w:ascii="Roboto" w:hAnsi="Roboto"/>
                <w:b/>
              </w:rPr>
              <w:t>Compromiso 1 - Hito 1</w:t>
            </w:r>
          </w:p>
        </w:tc>
        <w:tc>
          <w:tcPr>
            <w:tcW w:w="3195" w:type="pct"/>
            <w:tcMar>
              <w:top w:w="100" w:type="dxa"/>
              <w:left w:w="100" w:type="dxa"/>
              <w:bottom w:w="100" w:type="dxa"/>
              <w:right w:w="100" w:type="dxa"/>
            </w:tcMar>
          </w:tcPr>
          <w:p w14:paraId="684515B4" w14:textId="77777777" w:rsidR="00E70C91" w:rsidRPr="00AB4703" w:rsidRDefault="007B3472">
            <w:pPr>
              <w:jc w:val="both"/>
              <w:rPr>
                <w:rFonts w:ascii="Roboto" w:hAnsi="Roboto"/>
              </w:rPr>
            </w:pPr>
            <w:r w:rsidRPr="00AB4703">
              <w:rPr>
                <w:rFonts w:ascii="Roboto" w:hAnsi="Roboto"/>
              </w:rPr>
              <w:t>La co-creación debe estar presente desde el inicio, incluyendo la metodología y estándares para el diseño (es importante recalcar que estos son los estándares del diseño y no los que señalará la política). Sugerimos que en esta labor se incorpore la subcomisión que verá el tema o bien a quien/quienes designe la CNGA. En general nos preocupan los plazos de ejecución. México desarrolló su política en un proceso de 10 meses y lo hizo con una comisión exclusivamente dedicada al tema. Se debe tener en cuenta que diciembre es un mes poco productivo, lo que nos deja con un plazo de un trimestre para el inicio de la ejecución. Recomendamos, para todos los compromisos, revisar los hitos en el seno de la CNGA.</w:t>
            </w:r>
          </w:p>
        </w:tc>
      </w:tr>
      <w:tr w:rsidR="00E70C91" w:rsidRPr="00AB4703" w14:paraId="6F10D860" w14:textId="77777777" w:rsidTr="00706A0B">
        <w:tc>
          <w:tcPr>
            <w:tcW w:w="1805" w:type="pct"/>
            <w:tcMar>
              <w:top w:w="100" w:type="dxa"/>
              <w:left w:w="100" w:type="dxa"/>
              <w:bottom w:w="100" w:type="dxa"/>
              <w:right w:w="100" w:type="dxa"/>
            </w:tcMar>
          </w:tcPr>
          <w:p w14:paraId="6C92221C" w14:textId="77777777" w:rsidR="00E70C91" w:rsidRPr="00AB4703" w:rsidRDefault="007B3472">
            <w:pPr>
              <w:jc w:val="both"/>
              <w:rPr>
                <w:rFonts w:ascii="Roboto" w:hAnsi="Roboto"/>
                <w:b/>
              </w:rPr>
            </w:pPr>
            <w:r w:rsidRPr="00AB4703">
              <w:rPr>
                <w:rFonts w:ascii="Roboto" w:hAnsi="Roboto"/>
                <w:b/>
              </w:rPr>
              <w:t xml:space="preserve"> </w:t>
            </w:r>
          </w:p>
          <w:p w14:paraId="3D3386E8" w14:textId="77777777" w:rsidR="00E70C91" w:rsidRPr="00AB4703" w:rsidRDefault="007B3472">
            <w:pPr>
              <w:jc w:val="both"/>
              <w:rPr>
                <w:rFonts w:ascii="Roboto" w:hAnsi="Roboto"/>
                <w:b/>
              </w:rPr>
            </w:pPr>
            <w:r w:rsidRPr="00AB4703">
              <w:rPr>
                <w:rFonts w:ascii="Roboto" w:hAnsi="Roboto"/>
                <w:b/>
              </w:rPr>
              <w:t xml:space="preserve"> </w:t>
            </w:r>
          </w:p>
          <w:p w14:paraId="7CCB3A22" w14:textId="77777777" w:rsidR="00E70C91" w:rsidRPr="00AB4703" w:rsidRDefault="007B3472">
            <w:pPr>
              <w:jc w:val="both"/>
              <w:rPr>
                <w:rFonts w:ascii="Roboto" w:hAnsi="Roboto"/>
                <w:b/>
              </w:rPr>
            </w:pPr>
            <w:r w:rsidRPr="00AB4703">
              <w:rPr>
                <w:rFonts w:ascii="Roboto" w:hAnsi="Roboto"/>
                <w:b/>
              </w:rPr>
              <w:lastRenderedPageBreak/>
              <w:t>Compromiso 2: Decreto de transparencia y acceso a la Información Pública</w:t>
            </w:r>
          </w:p>
        </w:tc>
        <w:tc>
          <w:tcPr>
            <w:tcW w:w="3195" w:type="pct"/>
            <w:tcMar>
              <w:top w:w="100" w:type="dxa"/>
              <w:left w:w="100" w:type="dxa"/>
              <w:bottom w:w="100" w:type="dxa"/>
              <w:right w:w="100" w:type="dxa"/>
            </w:tcMar>
          </w:tcPr>
          <w:p w14:paraId="1B8231F9" w14:textId="77777777" w:rsidR="00E70C91" w:rsidRPr="00AB4703" w:rsidRDefault="007B3472">
            <w:pPr>
              <w:jc w:val="both"/>
              <w:rPr>
                <w:rFonts w:ascii="Roboto" w:hAnsi="Roboto"/>
              </w:rPr>
            </w:pPr>
            <w:r w:rsidRPr="00AB4703">
              <w:rPr>
                <w:rFonts w:ascii="Roboto" w:hAnsi="Roboto"/>
              </w:rPr>
              <w:lastRenderedPageBreak/>
              <w:t>En la breve descripción del compromiso:</w:t>
            </w:r>
          </w:p>
          <w:p w14:paraId="6CC3EE9A" w14:textId="77777777" w:rsidR="00E70C91" w:rsidRPr="00AB4703" w:rsidRDefault="007B3472">
            <w:pPr>
              <w:jc w:val="both"/>
              <w:rPr>
                <w:rFonts w:ascii="Roboto" w:hAnsi="Roboto"/>
              </w:rPr>
            </w:pPr>
            <w:r w:rsidRPr="00AB4703">
              <w:rPr>
                <w:rFonts w:ascii="Roboto" w:hAnsi="Roboto"/>
              </w:rPr>
              <w:t xml:space="preserve">Incorporar el cumplimiento de los estándares y los principios </w:t>
            </w:r>
            <w:r w:rsidRPr="00AB4703">
              <w:rPr>
                <w:rFonts w:ascii="Roboto" w:hAnsi="Roboto"/>
              </w:rPr>
              <w:lastRenderedPageBreak/>
              <w:t>rectores del derecho de acceso a la información, construidos por la Organización de Estados Americanos.</w:t>
            </w:r>
          </w:p>
          <w:p w14:paraId="33A57F49" w14:textId="77777777" w:rsidR="00E70C91" w:rsidRPr="00AB4703" w:rsidRDefault="007B3472">
            <w:pPr>
              <w:jc w:val="both"/>
              <w:rPr>
                <w:rFonts w:ascii="Roboto" w:hAnsi="Roboto"/>
              </w:rPr>
            </w:pPr>
            <w:r w:rsidRPr="00AB4703">
              <w:rPr>
                <w:rFonts w:ascii="Roboto" w:hAnsi="Roboto"/>
              </w:rPr>
              <w:t>Consideramos una limitante para el impacto del compromiso, circunscribir el decreto en la creación de una plataforma única y la capacitación de funcionarios. Esas son acciones o hitos complementarios pero el decreto lo que debe establecer son los lineamientos para el cumplimiento efectivo del derecho, tal y como se señala en el objetivo.</w:t>
            </w:r>
          </w:p>
        </w:tc>
      </w:tr>
      <w:tr w:rsidR="00E70C91" w:rsidRPr="00AB4703" w14:paraId="57FCC9EC" w14:textId="77777777" w:rsidTr="00706A0B">
        <w:tc>
          <w:tcPr>
            <w:tcW w:w="1805" w:type="pct"/>
            <w:tcMar>
              <w:top w:w="100" w:type="dxa"/>
              <w:left w:w="100" w:type="dxa"/>
              <w:bottom w:w="100" w:type="dxa"/>
              <w:right w:w="100" w:type="dxa"/>
            </w:tcMar>
          </w:tcPr>
          <w:p w14:paraId="7449D84D" w14:textId="77777777" w:rsidR="00E70C91" w:rsidRPr="00AB4703" w:rsidRDefault="007B3472">
            <w:pPr>
              <w:jc w:val="both"/>
              <w:rPr>
                <w:rFonts w:ascii="Roboto" w:hAnsi="Roboto"/>
                <w:b/>
              </w:rPr>
            </w:pPr>
            <w:r w:rsidRPr="00AB4703">
              <w:rPr>
                <w:rFonts w:ascii="Roboto" w:hAnsi="Roboto"/>
                <w:b/>
              </w:rPr>
              <w:lastRenderedPageBreak/>
              <w:t xml:space="preserve"> </w:t>
            </w:r>
          </w:p>
          <w:p w14:paraId="4FFC04DF" w14:textId="77777777" w:rsidR="00E70C91" w:rsidRPr="00AB4703" w:rsidRDefault="007B3472">
            <w:pPr>
              <w:jc w:val="both"/>
              <w:rPr>
                <w:rFonts w:ascii="Roboto" w:hAnsi="Roboto"/>
                <w:b/>
              </w:rPr>
            </w:pPr>
            <w:r w:rsidRPr="00AB4703">
              <w:rPr>
                <w:rFonts w:ascii="Roboto" w:hAnsi="Roboto"/>
                <w:b/>
              </w:rPr>
              <w:t>Compromiso 3: Proyecto de ley de acceso a la información pública</w:t>
            </w:r>
          </w:p>
        </w:tc>
        <w:tc>
          <w:tcPr>
            <w:tcW w:w="3195" w:type="pct"/>
            <w:tcMar>
              <w:top w:w="100" w:type="dxa"/>
              <w:left w:w="100" w:type="dxa"/>
              <w:bottom w:w="100" w:type="dxa"/>
              <w:right w:w="100" w:type="dxa"/>
            </w:tcMar>
          </w:tcPr>
          <w:p w14:paraId="1253C571" w14:textId="77777777" w:rsidR="00E70C91" w:rsidRPr="00AB4703" w:rsidRDefault="007B3472">
            <w:pPr>
              <w:jc w:val="both"/>
              <w:rPr>
                <w:rFonts w:ascii="Roboto" w:hAnsi="Roboto"/>
              </w:rPr>
            </w:pPr>
            <w:r w:rsidRPr="00AB4703">
              <w:rPr>
                <w:rFonts w:ascii="Roboto" w:hAnsi="Roboto"/>
              </w:rPr>
              <w:t>En el objetivo, descripción y la relevancia:</w:t>
            </w:r>
          </w:p>
          <w:p w14:paraId="32CA3F24" w14:textId="77777777" w:rsidR="00E70C91" w:rsidRPr="00AB4703" w:rsidRDefault="007B3472">
            <w:pPr>
              <w:jc w:val="both"/>
              <w:rPr>
                <w:rFonts w:ascii="Roboto" w:hAnsi="Roboto"/>
              </w:rPr>
            </w:pPr>
            <w:r w:rsidRPr="00AB4703">
              <w:rPr>
                <w:rFonts w:ascii="Roboto" w:hAnsi="Roboto"/>
              </w:rPr>
              <w:t xml:space="preserve"> </w:t>
            </w:r>
          </w:p>
          <w:p w14:paraId="65E63A46" w14:textId="77777777" w:rsidR="00E70C91" w:rsidRDefault="007B3472">
            <w:pPr>
              <w:jc w:val="both"/>
              <w:rPr>
                <w:rFonts w:ascii="Roboto" w:hAnsi="Roboto"/>
              </w:rPr>
            </w:pPr>
            <w:r w:rsidRPr="00AB4703">
              <w:rPr>
                <w:rFonts w:ascii="Roboto" w:hAnsi="Roboto"/>
              </w:rPr>
              <w:t>En general en el objetivo, la descripción y la relevancia, debe de enfatizarse que el acceso a la información pública es un precursor de la participación ciudadana, constitucionalmente garantizada y protegida por el artículo 9, además de ser uno de los tres pilares del gobierno abierto. La transparencia por sí misma es un fin escaso, y su efecto transformado ocurre cuando se enlaza con la participación y colaboración ciudadanas. Recomendamos que en esos tres apartados se incluya “... como precursor de la participación ciudadana constitucionalmente garantizada en el artículo 9”.</w:t>
            </w:r>
          </w:p>
          <w:p w14:paraId="265162F5" w14:textId="77777777" w:rsidR="00706A0B" w:rsidRDefault="00706A0B">
            <w:pPr>
              <w:jc w:val="both"/>
              <w:rPr>
                <w:rFonts w:ascii="Roboto" w:hAnsi="Roboto"/>
              </w:rPr>
            </w:pPr>
          </w:p>
          <w:p w14:paraId="307B7F59" w14:textId="77777777" w:rsidR="00706A0B" w:rsidRDefault="00706A0B">
            <w:pPr>
              <w:jc w:val="both"/>
              <w:rPr>
                <w:rFonts w:ascii="Roboto" w:hAnsi="Roboto"/>
              </w:rPr>
            </w:pPr>
          </w:p>
          <w:p w14:paraId="13E51FAC" w14:textId="7AB9443B" w:rsidR="00706A0B" w:rsidRPr="00AB4703" w:rsidRDefault="00706A0B">
            <w:pPr>
              <w:jc w:val="both"/>
              <w:rPr>
                <w:rFonts w:ascii="Roboto" w:hAnsi="Roboto"/>
              </w:rPr>
            </w:pPr>
          </w:p>
        </w:tc>
      </w:tr>
      <w:tr w:rsidR="00E70C91" w:rsidRPr="00AB4703" w14:paraId="28A27513" w14:textId="77777777" w:rsidTr="00706A0B">
        <w:tc>
          <w:tcPr>
            <w:tcW w:w="1805" w:type="pct"/>
            <w:tcMar>
              <w:top w:w="100" w:type="dxa"/>
              <w:left w:w="100" w:type="dxa"/>
              <w:bottom w:w="100" w:type="dxa"/>
              <w:right w:w="100" w:type="dxa"/>
            </w:tcMar>
          </w:tcPr>
          <w:p w14:paraId="17DB44AB" w14:textId="77777777" w:rsidR="00E70C91" w:rsidRPr="00AB4703" w:rsidRDefault="007B3472">
            <w:pPr>
              <w:jc w:val="both"/>
              <w:rPr>
                <w:rFonts w:ascii="Roboto" w:hAnsi="Roboto"/>
                <w:b/>
              </w:rPr>
            </w:pPr>
            <w:r w:rsidRPr="00AB4703">
              <w:rPr>
                <w:rFonts w:ascii="Roboto" w:hAnsi="Roboto"/>
                <w:b/>
              </w:rPr>
              <w:t xml:space="preserve"> </w:t>
            </w:r>
          </w:p>
          <w:p w14:paraId="51E6171B" w14:textId="77777777" w:rsidR="00E70C91" w:rsidRPr="00AB4703" w:rsidRDefault="007B3472">
            <w:pPr>
              <w:jc w:val="both"/>
              <w:rPr>
                <w:rFonts w:ascii="Roboto" w:hAnsi="Roboto"/>
                <w:b/>
              </w:rPr>
            </w:pPr>
            <w:r w:rsidRPr="00AB4703">
              <w:rPr>
                <w:rFonts w:ascii="Roboto" w:hAnsi="Roboto"/>
                <w:b/>
              </w:rPr>
              <w:t xml:space="preserve"> </w:t>
            </w:r>
          </w:p>
          <w:p w14:paraId="03114F7D" w14:textId="77777777" w:rsidR="00E70C91" w:rsidRPr="00AB4703" w:rsidRDefault="007B3472">
            <w:pPr>
              <w:jc w:val="both"/>
              <w:rPr>
                <w:rFonts w:ascii="Roboto" w:hAnsi="Roboto"/>
                <w:b/>
              </w:rPr>
            </w:pPr>
            <w:r w:rsidRPr="00AB4703">
              <w:rPr>
                <w:rFonts w:ascii="Roboto" w:hAnsi="Roboto"/>
                <w:b/>
              </w:rPr>
              <w:t xml:space="preserve"> </w:t>
            </w:r>
          </w:p>
          <w:p w14:paraId="4A23185F" w14:textId="77777777" w:rsidR="00E70C91" w:rsidRPr="00AB4703" w:rsidRDefault="007B3472">
            <w:pPr>
              <w:jc w:val="both"/>
              <w:rPr>
                <w:rFonts w:ascii="Roboto" w:hAnsi="Roboto"/>
                <w:b/>
              </w:rPr>
            </w:pPr>
            <w:r w:rsidRPr="00AB4703">
              <w:rPr>
                <w:rFonts w:ascii="Roboto" w:hAnsi="Roboto"/>
                <w:b/>
              </w:rPr>
              <w:t>Compromiso 3 - Hito 1</w:t>
            </w:r>
          </w:p>
        </w:tc>
        <w:tc>
          <w:tcPr>
            <w:tcW w:w="3195" w:type="pct"/>
            <w:tcMar>
              <w:top w:w="100" w:type="dxa"/>
              <w:left w:w="100" w:type="dxa"/>
              <w:bottom w:w="100" w:type="dxa"/>
              <w:right w:w="100" w:type="dxa"/>
            </w:tcMar>
          </w:tcPr>
          <w:p w14:paraId="3F6AC390" w14:textId="77777777" w:rsidR="00E70C91" w:rsidRPr="00AB4703" w:rsidRDefault="007B3472">
            <w:pPr>
              <w:jc w:val="both"/>
              <w:rPr>
                <w:rFonts w:ascii="Roboto" w:hAnsi="Roboto"/>
              </w:rPr>
            </w:pPr>
            <w:r w:rsidRPr="00AB4703">
              <w:rPr>
                <w:rFonts w:ascii="Roboto" w:hAnsi="Roboto"/>
              </w:rPr>
              <w:t>Según los estándares construidos por el Departamento de Derecho Internacional de la Organización de Estados Americanos, una ley de acceso a la información no se limita a establecer mínimos a cumplir por las instituciones sino que regula cinco aspectos fundamentales de este derecho humano, a saber: Publicidad mínima</w:t>
            </w:r>
          </w:p>
          <w:p w14:paraId="7DDD4DFD" w14:textId="77777777" w:rsidR="00E70C91" w:rsidRPr="00AB4703" w:rsidRDefault="007B3472">
            <w:pPr>
              <w:jc w:val="both"/>
              <w:rPr>
                <w:rFonts w:ascii="Roboto" w:hAnsi="Roboto"/>
              </w:rPr>
            </w:pPr>
            <w:r w:rsidRPr="00AB4703">
              <w:rPr>
                <w:rFonts w:ascii="Roboto" w:hAnsi="Roboto"/>
              </w:rPr>
              <w:t>Mecanismos y tratamiento de las solicitudes de información</w:t>
            </w:r>
          </w:p>
          <w:p w14:paraId="2E05EB95" w14:textId="77777777" w:rsidR="00E70C91" w:rsidRPr="00AB4703" w:rsidRDefault="007B3472">
            <w:pPr>
              <w:jc w:val="both"/>
              <w:rPr>
                <w:rFonts w:ascii="Roboto" w:hAnsi="Roboto"/>
              </w:rPr>
            </w:pPr>
            <w:r w:rsidRPr="00AB4703">
              <w:rPr>
                <w:rFonts w:ascii="Roboto" w:hAnsi="Roboto"/>
              </w:rPr>
              <w:t>Mecanismo de acompañamiento y régimen sancionatorio</w:t>
            </w:r>
          </w:p>
          <w:p w14:paraId="342B7298" w14:textId="77777777" w:rsidR="00E70C91" w:rsidRPr="00AB4703" w:rsidRDefault="007B3472">
            <w:pPr>
              <w:jc w:val="both"/>
              <w:rPr>
                <w:rFonts w:ascii="Roboto" w:hAnsi="Roboto"/>
              </w:rPr>
            </w:pPr>
            <w:r w:rsidRPr="00AB4703">
              <w:rPr>
                <w:rFonts w:ascii="Roboto" w:hAnsi="Roboto"/>
              </w:rPr>
              <w:t>Educación y divulgación</w:t>
            </w:r>
          </w:p>
          <w:p w14:paraId="01D8054B" w14:textId="77777777" w:rsidR="00E70C91" w:rsidRPr="00AB4703" w:rsidRDefault="007B3472">
            <w:pPr>
              <w:jc w:val="both"/>
              <w:rPr>
                <w:rFonts w:ascii="Roboto" w:hAnsi="Roboto"/>
              </w:rPr>
            </w:pPr>
            <w:r w:rsidRPr="00AB4703">
              <w:rPr>
                <w:rFonts w:ascii="Roboto" w:hAnsi="Roboto"/>
              </w:rPr>
              <w:t>Protección de datos (en Costa Rica ya regulado por la Ley de Protección de la Persona frente al Tratamiento de sus Datos Personales)</w:t>
            </w:r>
          </w:p>
          <w:p w14:paraId="574FBA14" w14:textId="77777777" w:rsidR="00E70C91" w:rsidRPr="00AB4703" w:rsidRDefault="007B3472">
            <w:pPr>
              <w:jc w:val="both"/>
              <w:rPr>
                <w:rFonts w:ascii="Roboto" w:hAnsi="Roboto"/>
              </w:rPr>
            </w:pPr>
            <w:r w:rsidRPr="00AB4703">
              <w:rPr>
                <w:rFonts w:ascii="Roboto" w:hAnsi="Roboto"/>
              </w:rPr>
              <w:t>Eso es lo que debe garantizar el proyecto a impulsar.</w:t>
            </w:r>
          </w:p>
        </w:tc>
      </w:tr>
      <w:tr w:rsidR="00E70C91" w:rsidRPr="00AB4703" w14:paraId="04FC8EF1" w14:textId="77777777" w:rsidTr="00706A0B">
        <w:tc>
          <w:tcPr>
            <w:tcW w:w="1805" w:type="pct"/>
            <w:tcMar>
              <w:top w:w="100" w:type="dxa"/>
              <w:left w:w="100" w:type="dxa"/>
              <w:bottom w:w="100" w:type="dxa"/>
              <w:right w:w="100" w:type="dxa"/>
            </w:tcMar>
          </w:tcPr>
          <w:p w14:paraId="7B722248" w14:textId="77777777" w:rsidR="00E70C91" w:rsidRPr="00AB4703" w:rsidRDefault="007B3472">
            <w:pPr>
              <w:jc w:val="both"/>
              <w:rPr>
                <w:rFonts w:ascii="Roboto" w:hAnsi="Roboto"/>
                <w:b/>
              </w:rPr>
            </w:pPr>
            <w:r w:rsidRPr="00AB4703">
              <w:rPr>
                <w:rFonts w:ascii="Roboto" w:hAnsi="Roboto"/>
                <w:b/>
              </w:rPr>
              <w:t xml:space="preserve"> </w:t>
            </w:r>
          </w:p>
          <w:p w14:paraId="649A0FD4" w14:textId="77777777" w:rsidR="00E70C91" w:rsidRPr="00AB4703" w:rsidRDefault="007B3472">
            <w:pPr>
              <w:jc w:val="both"/>
              <w:rPr>
                <w:rFonts w:ascii="Roboto" w:hAnsi="Roboto"/>
                <w:b/>
              </w:rPr>
            </w:pPr>
            <w:r w:rsidRPr="00AB4703">
              <w:rPr>
                <w:rFonts w:ascii="Roboto" w:hAnsi="Roboto"/>
                <w:b/>
              </w:rPr>
              <w:t>Compromiso 3 - Hito 2 &amp; Hito 3</w:t>
            </w:r>
          </w:p>
        </w:tc>
        <w:tc>
          <w:tcPr>
            <w:tcW w:w="3195" w:type="pct"/>
            <w:tcMar>
              <w:top w:w="100" w:type="dxa"/>
              <w:left w:w="100" w:type="dxa"/>
              <w:bottom w:w="100" w:type="dxa"/>
              <w:right w:w="100" w:type="dxa"/>
            </w:tcMar>
          </w:tcPr>
          <w:p w14:paraId="055E129C" w14:textId="77777777" w:rsidR="00E70C91" w:rsidRPr="00AB4703" w:rsidRDefault="007B3472">
            <w:pPr>
              <w:jc w:val="both"/>
              <w:rPr>
                <w:rFonts w:ascii="Roboto" w:hAnsi="Roboto"/>
              </w:rPr>
            </w:pPr>
            <w:r w:rsidRPr="00AB4703">
              <w:rPr>
                <w:rFonts w:ascii="Roboto" w:hAnsi="Roboto"/>
              </w:rPr>
              <w:t>Estos hitos no corresponden a lo acordado en el seno de la Comisión Nacional de Gobierno Abierto, pues se refieren a la propuesta de un nuevo proyecto de ley y no a la discusión y selección de la mejor opción entre esto y el proyecto 19113.</w:t>
            </w:r>
          </w:p>
        </w:tc>
      </w:tr>
      <w:tr w:rsidR="00E70C91" w:rsidRPr="00AB4703" w14:paraId="4146FAAD" w14:textId="77777777" w:rsidTr="00706A0B">
        <w:tc>
          <w:tcPr>
            <w:tcW w:w="1805" w:type="pct"/>
            <w:tcMar>
              <w:top w:w="100" w:type="dxa"/>
              <w:left w:w="100" w:type="dxa"/>
              <w:bottom w:w="100" w:type="dxa"/>
              <w:right w:w="100" w:type="dxa"/>
            </w:tcMar>
          </w:tcPr>
          <w:p w14:paraId="680463BA" w14:textId="77777777" w:rsidR="00E70C91" w:rsidRPr="00AB4703" w:rsidRDefault="007B3472">
            <w:pPr>
              <w:jc w:val="both"/>
              <w:rPr>
                <w:rFonts w:ascii="Roboto" w:hAnsi="Roboto"/>
                <w:b/>
              </w:rPr>
            </w:pPr>
            <w:r w:rsidRPr="00AB4703">
              <w:rPr>
                <w:rFonts w:ascii="Roboto" w:hAnsi="Roboto"/>
                <w:b/>
              </w:rPr>
              <w:t xml:space="preserve"> </w:t>
            </w:r>
          </w:p>
          <w:p w14:paraId="0B72CEE9" w14:textId="77777777" w:rsidR="00E70C91" w:rsidRPr="00AB4703" w:rsidRDefault="007B3472">
            <w:pPr>
              <w:jc w:val="both"/>
              <w:rPr>
                <w:rFonts w:ascii="Roboto" w:hAnsi="Roboto"/>
                <w:b/>
              </w:rPr>
            </w:pPr>
            <w:r w:rsidRPr="00AB4703">
              <w:rPr>
                <w:rFonts w:ascii="Roboto" w:hAnsi="Roboto"/>
                <w:b/>
              </w:rPr>
              <w:t>Compromiso 4: Directorio informativo del perfil de las instituciones públicas</w:t>
            </w:r>
          </w:p>
        </w:tc>
        <w:tc>
          <w:tcPr>
            <w:tcW w:w="3195" w:type="pct"/>
            <w:tcMar>
              <w:top w:w="100" w:type="dxa"/>
              <w:left w:w="100" w:type="dxa"/>
              <w:bottom w:w="100" w:type="dxa"/>
              <w:right w:w="100" w:type="dxa"/>
            </w:tcMar>
          </w:tcPr>
          <w:p w14:paraId="3A1B382D" w14:textId="77777777" w:rsidR="00E70C91" w:rsidRPr="00AB4703" w:rsidRDefault="007B3472">
            <w:pPr>
              <w:jc w:val="both"/>
              <w:rPr>
                <w:rFonts w:ascii="Roboto" w:hAnsi="Roboto"/>
              </w:rPr>
            </w:pPr>
            <w:r w:rsidRPr="00AB4703">
              <w:rPr>
                <w:rFonts w:ascii="Roboto" w:hAnsi="Roboto"/>
              </w:rPr>
              <w:t xml:space="preserve">En el objetivo y en la descripción se habla de una plataforma interactiva, por lo que la recomendación es que se establezca con claridad cuál es el medio oficial para recibir comunicaciones de parte de la ciudadanía, ya que hay </w:t>
            </w:r>
            <w:r w:rsidRPr="00AB4703">
              <w:rPr>
                <w:rFonts w:ascii="Roboto" w:hAnsi="Roboto"/>
              </w:rPr>
              <w:lastRenderedPageBreak/>
              <w:t>jurisprudencia constitucional que señala que si se abre un medio de comunicación, hay deber de responder. Parte de generar una nueva relación con la ciudadanía es definir claramente la forma de comunicarse con ella. Además, es muy importante que ese medio genere un comprobante de recibido, para poder documentar la comunicación hecha.</w:t>
            </w:r>
          </w:p>
        </w:tc>
      </w:tr>
      <w:tr w:rsidR="00E70C91" w:rsidRPr="00AB4703" w14:paraId="0D8148EE" w14:textId="77777777" w:rsidTr="00706A0B">
        <w:tc>
          <w:tcPr>
            <w:tcW w:w="1805" w:type="pct"/>
            <w:tcMar>
              <w:top w:w="100" w:type="dxa"/>
              <w:left w:w="100" w:type="dxa"/>
              <w:bottom w:w="100" w:type="dxa"/>
              <w:right w:w="100" w:type="dxa"/>
            </w:tcMar>
          </w:tcPr>
          <w:p w14:paraId="5B0BA101" w14:textId="77777777" w:rsidR="00E70C91" w:rsidRPr="00AB4703" w:rsidRDefault="007B3472">
            <w:pPr>
              <w:jc w:val="both"/>
              <w:rPr>
                <w:rFonts w:ascii="Roboto" w:hAnsi="Roboto"/>
                <w:b/>
              </w:rPr>
            </w:pPr>
            <w:r w:rsidRPr="00AB4703">
              <w:rPr>
                <w:rFonts w:ascii="Roboto" w:hAnsi="Roboto"/>
                <w:b/>
              </w:rPr>
              <w:lastRenderedPageBreak/>
              <w:t>Compromiso 5: Diseño de plan piloto para la implementación del modelo de gestión de documentos y administración de archivos</w:t>
            </w:r>
          </w:p>
        </w:tc>
        <w:tc>
          <w:tcPr>
            <w:tcW w:w="3195" w:type="pct"/>
            <w:tcMar>
              <w:top w:w="100" w:type="dxa"/>
              <w:left w:w="100" w:type="dxa"/>
              <w:bottom w:w="100" w:type="dxa"/>
              <w:right w:w="100" w:type="dxa"/>
            </w:tcMar>
          </w:tcPr>
          <w:p w14:paraId="682C7B41" w14:textId="77777777" w:rsidR="00E70C91" w:rsidRPr="00AB4703" w:rsidRDefault="007B3472">
            <w:pPr>
              <w:jc w:val="both"/>
              <w:rPr>
                <w:rFonts w:ascii="Roboto" w:hAnsi="Roboto"/>
              </w:rPr>
            </w:pPr>
            <w:r w:rsidRPr="00AB4703">
              <w:rPr>
                <w:rFonts w:ascii="Roboto" w:hAnsi="Roboto"/>
              </w:rPr>
              <w:t>Sugerimos involucrar como actores de sociedad civil a la asociación o colegio profesional que reúna a los bibliotecólogos.</w:t>
            </w:r>
          </w:p>
        </w:tc>
      </w:tr>
      <w:tr w:rsidR="00E70C91" w:rsidRPr="00AB4703" w14:paraId="6D7342A6" w14:textId="77777777" w:rsidTr="00706A0B">
        <w:tc>
          <w:tcPr>
            <w:tcW w:w="1805" w:type="pct"/>
            <w:tcMar>
              <w:top w:w="100" w:type="dxa"/>
              <w:left w:w="100" w:type="dxa"/>
              <w:bottom w:w="100" w:type="dxa"/>
              <w:right w:w="100" w:type="dxa"/>
            </w:tcMar>
          </w:tcPr>
          <w:p w14:paraId="33D77D8C" w14:textId="77777777" w:rsidR="00E70C91" w:rsidRPr="00AB4703" w:rsidRDefault="007B3472">
            <w:pPr>
              <w:jc w:val="both"/>
              <w:rPr>
                <w:rFonts w:ascii="Roboto" w:hAnsi="Roboto"/>
                <w:b/>
              </w:rPr>
            </w:pPr>
            <w:r w:rsidRPr="00AB4703">
              <w:rPr>
                <w:rFonts w:ascii="Roboto" w:hAnsi="Roboto"/>
                <w:b/>
              </w:rPr>
              <w:t xml:space="preserve"> </w:t>
            </w:r>
          </w:p>
          <w:p w14:paraId="6CF82857" w14:textId="77777777" w:rsidR="00E70C91" w:rsidRPr="00AB4703" w:rsidRDefault="007B3472">
            <w:pPr>
              <w:jc w:val="both"/>
              <w:rPr>
                <w:rFonts w:ascii="Roboto" w:hAnsi="Roboto"/>
                <w:b/>
              </w:rPr>
            </w:pPr>
            <w:r w:rsidRPr="00AB4703">
              <w:rPr>
                <w:rFonts w:ascii="Roboto" w:hAnsi="Roboto"/>
                <w:b/>
              </w:rPr>
              <w:t>Compromiso 7: Inventario y promoción de plataformas tecnológicas para el desarrollo del Gobierno Abierto</w:t>
            </w:r>
          </w:p>
        </w:tc>
        <w:tc>
          <w:tcPr>
            <w:tcW w:w="3195" w:type="pct"/>
            <w:tcMar>
              <w:top w:w="100" w:type="dxa"/>
              <w:left w:w="100" w:type="dxa"/>
              <w:bottom w:w="100" w:type="dxa"/>
              <w:right w:w="100" w:type="dxa"/>
            </w:tcMar>
          </w:tcPr>
          <w:p w14:paraId="07309290" w14:textId="77777777" w:rsidR="00E70C91" w:rsidRPr="00AB4703" w:rsidRDefault="007B3472">
            <w:pPr>
              <w:jc w:val="both"/>
              <w:rPr>
                <w:rFonts w:ascii="Roboto" w:hAnsi="Roboto"/>
              </w:rPr>
            </w:pPr>
            <w:r w:rsidRPr="00AB4703">
              <w:rPr>
                <w:rFonts w:ascii="Roboto" w:hAnsi="Roboto"/>
              </w:rPr>
              <w:t>Estimamos de gran relevancia este compromiso y desde ya dejamos expreso nuestro ofrecimiento para participar en la implementación del mismo.</w:t>
            </w:r>
          </w:p>
        </w:tc>
      </w:tr>
      <w:tr w:rsidR="00E70C91" w:rsidRPr="00AB4703" w14:paraId="34BB49F2" w14:textId="77777777" w:rsidTr="00706A0B">
        <w:tc>
          <w:tcPr>
            <w:tcW w:w="1805" w:type="pct"/>
            <w:tcMar>
              <w:top w:w="100" w:type="dxa"/>
              <w:left w:w="100" w:type="dxa"/>
              <w:bottom w:w="100" w:type="dxa"/>
              <w:right w:w="100" w:type="dxa"/>
            </w:tcMar>
          </w:tcPr>
          <w:p w14:paraId="79D0DE2D" w14:textId="77777777" w:rsidR="00E70C91" w:rsidRPr="00AB4703" w:rsidRDefault="007B3472">
            <w:pPr>
              <w:jc w:val="both"/>
              <w:rPr>
                <w:rFonts w:ascii="Roboto" w:hAnsi="Roboto"/>
                <w:b/>
              </w:rPr>
            </w:pPr>
            <w:r w:rsidRPr="00AB4703">
              <w:rPr>
                <w:rFonts w:ascii="Roboto" w:hAnsi="Roboto"/>
                <w:b/>
              </w:rPr>
              <w:t xml:space="preserve"> </w:t>
            </w:r>
          </w:p>
          <w:p w14:paraId="5CE8588F" w14:textId="77777777" w:rsidR="00E70C91" w:rsidRPr="00AB4703" w:rsidRDefault="007B3472">
            <w:pPr>
              <w:jc w:val="both"/>
              <w:rPr>
                <w:rFonts w:ascii="Roboto" w:hAnsi="Roboto"/>
                <w:b/>
              </w:rPr>
            </w:pPr>
            <w:r w:rsidRPr="00AB4703">
              <w:rPr>
                <w:rFonts w:ascii="Roboto" w:hAnsi="Roboto"/>
                <w:b/>
              </w:rPr>
              <w:t>Compromiso 7 - Hito 1</w:t>
            </w:r>
          </w:p>
        </w:tc>
        <w:tc>
          <w:tcPr>
            <w:tcW w:w="3195" w:type="pct"/>
            <w:tcMar>
              <w:top w:w="100" w:type="dxa"/>
              <w:left w:w="100" w:type="dxa"/>
              <w:bottom w:w="100" w:type="dxa"/>
              <w:right w:w="100" w:type="dxa"/>
            </w:tcMar>
          </w:tcPr>
          <w:p w14:paraId="589A5BA9" w14:textId="77777777" w:rsidR="00E70C91" w:rsidRPr="00AB4703" w:rsidRDefault="007B3472">
            <w:pPr>
              <w:jc w:val="both"/>
              <w:rPr>
                <w:rFonts w:ascii="Roboto" w:hAnsi="Roboto"/>
              </w:rPr>
            </w:pPr>
            <w:r w:rsidRPr="00AB4703">
              <w:rPr>
                <w:rFonts w:ascii="Roboto" w:hAnsi="Roboto"/>
              </w:rPr>
              <w:t>Es conveniente aclarar a qué tipo de plataformas institucionales se refiere el compromiso, con el fin de acotar su ámbito de acción.</w:t>
            </w:r>
          </w:p>
        </w:tc>
      </w:tr>
      <w:tr w:rsidR="00E70C91" w:rsidRPr="00AB4703" w14:paraId="04E69436" w14:textId="77777777" w:rsidTr="00706A0B">
        <w:tc>
          <w:tcPr>
            <w:tcW w:w="1805" w:type="pct"/>
            <w:tcMar>
              <w:top w:w="100" w:type="dxa"/>
              <w:left w:w="100" w:type="dxa"/>
              <w:bottom w:w="100" w:type="dxa"/>
              <w:right w:w="100" w:type="dxa"/>
            </w:tcMar>
          </w:tcPr>
          <w:p w14:paraId="1010A3CE" w14:textId="77777777" w:rsidR="00E70C91" w:rsidRPr="00AB4703" w:rsidRDefault="007B3472">
            <w:pPr>
              <w:jc w:val="both"/>
              <w:rPr>
                <w:rFonts w:ascii="Roboto" w:hAnsi="Roboto"/>
                <w:b/>
              </w:rPr>
            </w:pPr>
            <w:r w:rsidRPr="00AB4703">
              <w:rPr>
                <w:rFonts w:ascii="Roboto" w:hAnsi="Roboto"/>
                <w:b/>
              </w:rPr>
              <w:t xml:space="preserve"> </w:t>
            </w:r>
          </w:p>
          <w:p w14:paraId="6968D5F9" w14:textId="77777777" w:rsidR="00E70C91" w:rsidRPr="00AB4703" w:rsidRDefault="007B3472">
            <w:pPr>
              <w:jc w:val="both"/>
              <w:rPr>
                <w:rFonts w:ascii="Roboto" w:hAnsi="Roboto"/>
                <w:b/>
              </w:rPr>
            </w:pPr>
            <w:r w:rsidRPr="00AB4703">
              <w:rPr>
                <w:rFonts w:ascii="Roboto" w:hAnsi="Roboto"/>
                <w:b/>
              </w:rPr>
              <w:t>Compromiso 8: Índice de transparencia del sector público de la Defensoría de los Habitantes</w:t>
            </w:r>
          </w:p>
        </w:tc>
        <w:tc>
          <w:tcPr>
            <w:tcW w:w="3195" w:type="pct"/>
            <w:tcMar>
              <w:top w:w="100" w:type="dxa"/>
              <w:left w:w="100" w:type="dxa"/>
              <w:bottom w:w="100" w:type="dxa"/>
              <w:right w:w="100" w:type="dxa"/>
            </w:tcMar>
          </w:tcPr>
          <w:p w14:paraId="75E59DE0" w14:textId="77777777" w:rsidR="00E70C91" w:rsidRPr="00AB4703" w:rsidRDefault="007B3472">
            <w:pPr>
              <w:jc w:val="both"/>
              <w:rPr>
                <w:rFonts w:ascii="Roboto" w:hAnsi="Roboto"/>
              </w:rPr>
            </w:pPr>
            <w:r w:rsidRPr="00AB4703">
              <w:rPr>
                <w:rFonts w:ascii="Roboto" w:hAnsi="Roboto"/>
              </w:rPr>
              <w:t>Nuestra recomendación en este compromiso va en el sentido de que es muy importante que los conceptos, valores y en general la visión de gobierno abierto de este Índice y los aspectos que evalúe, vayan alineados con los expresados en la Estrategia Nacional de Gobierno Abierto y herramientas auxiliares como la Política de Datos Abiertos y el Decreto de Transparencia y Acceso a la Información Pública que se generarán en la Comisión Nacional por un Gobierno Abierto con el fin de propiciar avances articulados en estas materias.</w:t>
            </w:r>
          </w:p>
        </w:tc>
      </w:tr>
      <w:tr w:rsidR="00E70C91" w:rsidRPr="00AB4703" w14:paraId="33A4130A" w14:textId="77777777" w:rsidTr="00706A0B">
        <w:tc>
          <w:tcPr>
            <w:tcW w:w="1805" w:type="pct"/>
            <w:tcMar>
              <w:top w:w="100" w:type="dxa"/>
              <w:left w:w="100" w:type="dxa"/>
              <w:bottom w:w="100" w:type="dxa"/>
              <w:right w:w="100" w:type="dxa"/>
            </w:tcMar>
          </w:tcPr>
          <w:p w14:paraId="1CD09C95" w14:textId="77777777" w:rsidR="00E70C91" w:rsidRPr="00AB4703" w:rsidRDefault="007B3472">
            <w:pPr>
              <w:jc w:val="both"/>
              <w:rPr>
                <w:rFonts w:ascii="Roboto" w:hAnsi="Roboto"/>
                <w:b/>
              </w:rPr>
            </w:pPr>
            <w:r w:rsidRPr="00AB4703">
              <w:rPr>
                <w:rFonts w:ascii="Roboto" w:hAnsi="Roboto"/>
                <w:b/>
              </w:rPr>
              <w:t>Compromiso 12: Transparentar los Procesos Gestión de Proyectos de Infraestructura durante todo su ciclo de vida</w:t>
            </w:r>
          </w:p>
        </w:tc>
        <w:tc>
          <w:tcPr>
            <w:tcW w:w="3195" w:type="pct"/>
            <w:tcMar>
              <w:top w:w="100" w:type="dxa"/>
              <w:left w:w="100" w:type="dxa"/>
              <w:bottom w:w="100" w:type="dxa"/>
              <w:right w:w="100" w:type="dxa"/>
            </w:tcMar>
          </w:tcPr>
          <w:p w14:paraId="0A13C61E" w14:textId="77777777" w:rsidR="00E70C91" w:rsidRPr="00AB4703" w:rsidRDefault="007B3472">
            <w:pPr>
              <w:jc w:val="both"/>
              <w:rPr>
                <w:rFonts w:ascii="Roboto" w:hAnsi="Roboto"/>
              </w:rPr>
            </w:pPr>
            <w:r w:rsidRPr="00AB4703">
              <w:rPr>
                <w:rFonts w:ascii="Roboto" w:hAnsi="Roboto"/>
              </w:rPr>
              <w:t>Nuestra recomendación en este punto es que se incorpore la co creación desde el inicio, incluyendo la fase de definición de la metodología de publicación, seguimiento, y evaluación de la información.</w:t>
            </w:r>
          </w:p>
        </w:tc>
      </w:tr>
      <w:tr w:rsidR="00E70C91" w:rsidRPr="00AB4703" w14:paraId="72839D64" w14:textId="77777777" w:rsidTr="00706A0B">
        <w:tc>
          <w:tcPr>
            <w:tcW w:w="1805" w:type="pct"/>
            <w:tcMar>
              <w:top w:w="100" w:type="dxa"/>
              <w:left w:w="100" w:type="dxa"/>
              <w:bottom w:w="100" w:type="dxa"/>
              <w:right w:w="100" w:type="dxa"/>
            </w:tcMar>
          </w:tcPr>
          <w:p w14:paraId="387B2B91" w14:textId="77777777" w:rsidR="00E70C91" w:rsidRPr="00AB4703" w:rsidRDefault="007B3472">
            <w:pPr>
              <w:jc w:val="both"/>
              <w:rPr>
                <w:rFonts w:ascii="Roboto" w:hAnsi="Roboto"/>
                <w:b/>
              </w:rPr>
            </w:pPr>
            <w:r w:rsidRPr="00AB4703">
              <w:rPr>
                <w:rFonts w:ascii="Roboto" w:hAnsi="Roboto"/>
                <w:b/>
              </w:rPr>
              <w:t xml:space="preserve"> </w:t>
            </w:r>
          </w:p>
          <w:p w14:paraId="684337B5" w14:textId="77777777" w:rsidR="00E70C91" w:rsidRPr="00AB4703" w:rsidRDefault="007B3472">
            <w:pPr>
              <w:jc w:val="both"/>
              <w:rPr>
                <w:rFonts w:ascii="Roboto" w:hAnsi="Roboto"/>
                <w:b/>
              </w:rPr>
            </w:pPr>
            <w:r w:rsidRPr="00AB4703">
              <w:rPr>
                <w:rFonts w:ascii="Roboto" w:hAnsi="Roboto"/>
                <w:b/>
              </w:rPr>
              <w:t>Compromisos 13 y 14: Procesos de formación y divulgación de los derechos ciudadanos en el marco de Gobierno Abierto y Proceso de formación y capacitación en atención ciudadana para funcionarios públicos.</w:t>
            </w:r>
          </w:p>
        </w:tc>
        <w:tc>
          <w:tcPr>
            <w:tcW w:w="3195" w:type="pct"/>
            <w:tcMar>
              <w:top w:w="100" w:type="dxa"/>
              <w:left w:w="100" w:type="dxa"/>
              <w:bottom w:w="100" w:type="dxa"/>
              <w:right w:w="100" w:type="dxa"/>
            </w:tcMar>
          </w:tcPr>
          <w:p w14:paraId="75BD1961" w14:textId="77777777" w:rsidR="00E70C91" w:rsidRPr="00AB4703" w:rsidRDefault="007B3472">
            <w:pPr>
              <w:jc w:val="both"/>
              <w:rPr>
                <w:rFonts w:ascii="Roboto" w:hAnsi="Roboto"/>
              </w:rPr>
            </w:pPr>
            <w:r w:rsidRPr="00AB4703">
              <w:rPr>
                <w:rFonts w:ascii="Roboto" w:hAnsi="Roboto"/>
              </w:rPr>
              <w:t>Nuestra recomendación en estos dos compromisos, es que la co creación debe de incorporarse desde la creación de la metodología para el desarrollo y evaluación de acciones de formación ciudadana y de funcionarios y funcionarias. La Comisión Nacional por un Gobierno Abierto tiene dentro de sus funciones fomentar la cultura y educación de la ciudadanía en Gobierno Abierto, además de tener en su decreto de creación una subcomisión de formación. Su participación es de alto valor e insoslayable.</w:t>
            </w:r>
          </w:p>
        </w:tc>
      </w:tr>
      <w:tr w:rsidR="00E70C91" w:rsidRPr="00AB4703" w14:paraId="38D2AE93" w14:textId="77777777" w:rsidTr="00706A0B">
        <w:tc>
          <w:tcPr>
            <w:tcW w:w="1805" w:type="pct"/>
            <w:tcMar>
              <w:top w:w="100" w:type="dxa"/>
              <w:left w:w="100" w:type="dxa"/>
              <w:bottom w:w="100" w:type="dxa"/>
              <w:right w:w="100" w:type="dxa"/>
            </w:tcMar>
          </w:tcPr>
          <w:p w14:paraId="3E39E89C" w14:textId="77777777" w:rsidR="00E70C91" w:rsidRPr="00AB4703" w:rsidRDefault="007B3472">
            <w:pPr>
              <w:jc w:val="both"/>
              <w:rPr>
                <w:rFonts w:ascii="Roboto" w:hAnsi="Roboto"/>
                <w:b/>
              </w:rPr>
            </w:pPr>
            <w:r w:rsidRPr="00AB4703">
              <w:rPr>
                <w:rFonts w:ascii="Roboto" w:hAnsi="Roboto"/>
                <w:b/>
              </w:rPr>
              <w:t xml:space="preserve"> </w:t>
            </w:r>
          </w:p>
          <w:p w14:paraId="4E9D7612" w14:textId="77777777" w:rsidR="00E70C91" w:rsidRPr="00AB4703" w:rsidRDefault="007B3472">
            <w:pPr>
              <w:jc w:val="both"/>
              <w:rPr>
                <w:rFonts w:ascii="Roboto" w:hAnsi="Roboto"/>
                <w:b/>
              </w:rPr>
            </w:pPr>
            <w:r w:rsidRPr="00AB4703">
              <w:rPr>
                <w:rFonts w:ascii="Roboto" w:hAnsi="Roboto"/>
                <w:b/>
              </w:rPr>
              <w:lastRenderedPageBreak/>
              <w:t xml:space="preserve"> </w:t>
            </w:r>
          </w:p>
          <w:p w14:paraId="09C782BC" w14:textId="77777777" w:rsidR="00E70C91" w:rsidRPr="00AB4703" w:rsidRDefault="007B3472">
            <w:pPr>
              <w:jc w:val="both"/>
              <w:rPr>
                <w:rFonts w:ascii="Roboto" w:hAnsi="Roboto"/>
                <w:b/>
              </w:rPr>
            </w:pPr>
            <w:r w:rsidRPr="00AB4703">
              <w:rPr>
                <w:rFonts w:ascii="Roboto" w:hAnsi="Roboto"/>
                <w:b/>
              </w:rPr>
              <w:t xml:space="preserve"> </w:t>
            </w:r>
          </w:p>
          <w:p w14:paraId="45EF12E1" w14:textId="77777777" w:rsidR="00E70C91" w:rsidRPr="00AB4703" w:rsidRDefault="007B3472">
            <w:pPr>
              <w:jc w:val="both"/>
              <w:rPr>
                <w:rFonts w:ascii="Roboto" w:hAnsi="Roboto"/>
                <w:b/>
              </w:rPr>
            </w:pPr>
            <w:r w:rsidRPr="00AB4703">
              <w:rPr>
                <w:rFonts w:ascii="Roboto" w:hAnsi="Roboto"/>
                <w:b/>
              </w:rPr>
              <w:t>Compromiso 17: Herramientas y mecanismos para la promoción de la participación ciudadana</w:t>
            </w:r>
          </w:p>
        </w:tc>
        <w:tc>
          <w:tcPr>
            <w:tcW w:w="3195" w:type="pct"/>
            <w:tcMar>
              <w:top w:w="100" w:type="dxa"/>
              <w:left w:w="100" w:type="dxa"/>
              <w:bottom w:w="100" w:type="dxa"/>
              <w:right w:w="100" w:type="dxa"/>
            </w:tcMar>
          </w:tcPr>
          <w:p w14:paraId="7FB41E7F" w14:textId="77777777" w:rsidR="00E70C91" w:rsidRPr="00AB4703" w:rsidRDefault="007B3472">
            <w:pPr>
              <w:jc w:val="both"/>
              <w:rPr>
                <w:rFonts w:ascii="Roboto" w:hAnsi="Roboto"/>
              </w:rPr>
            </w:pPr>
            <w:r w:rsidRPr="00AB4703">
              <w:rPr>
                <w:rFonts w:ascii="Roboto" w:hAnsi="Roboto"/>
              </w:rPr>
              <w:lastRenderedPageBreak/>
              <w:t xml:space="preserve">Tal y como se había manifestado en el seno de la CNGA el 16 </w:t>
            </w:r>
            <w:r w:rsidRPr="00AB4703">
              <w:rPr>
                <w:rFonts w:ascii="Roboto" w:hAnsi="Roboto"/>
              </w:rPr>
              <w:lastRenderedPageBreak/>
              <w:t>de octubre del presente año, dado que los hitos son acontecimientos puntuales y significativos que marcan un momento importante en el desarrollo de un proceso y no procesos en sí, consideramos que es conveniente para su operacionalización, la reformulación de este compromiso, de manera que el listado de mecanismos que se integrarán se detallen en el objetivo y los hitos sean los siguientes:</w:t>
            </w:r>
          </w:p>
          <w:p w14:paraId="3C02E965" w14:textId="77777777" w:rsidR="00E70C91" w:rsidRPr="00AB4703" w:rsidRDefault="00E70C91">
            <w:pPr>
              <w:jc w:val="both"/>
              <w:rPr>
                <w:rFonts w:ascii="Roboto" w:hAnsi="Roboto"/>
              </w:rPr>
            </w:pPr>
          </w:p>
          <w:p w14:paraId="56C099E3" w14:textId="77777777" w:rsidR="00E70C91" w:rsidRPr="00AB4703" w:rsidRDefault="007B3472">
            <w:pPr>
              <w:jc w:val="both"/>
              <w:rPr>
                <w:rFonts w:ascii="Roboto" w:hAnsi="Roboto"/>
              </w:rPr>
            </w:pPr>
            <w:r w:rsidRPr="00AB4703">
              <w:rPr>
                <w:rFonts w:ascii="Roboto" w:hAnsi="Roboto"/>
              </w:rPr>
              <w:t>Hito 1: Revisión del estado de las herramientas y mecanismos listados por parte de la subcomisión de participación, con la finalidad de determinar el plan de acción correspondiente a cada uno, según sean acciones nuevas o en curso, así como las instituciones y organizaciones responsables de su seguimiento.</w:t>
            </w:r>
          </w:p>
          <w:p w14:paraId="35DC7D45" w14:textId="77777777" w:rsidR="00E70C91" w:rsidRPr="00AB4703" w:rsidRDefault="007B3472">
            <w:pPr>
              <w:jc w:val="both"/>
              <w:rPr>
                <w:rFonts w:ascii="Roboto" w:hAnsi="Roboto"/>
              </w:rPr>
            </w:pPr>
            <w:r w:rsidRPr="00AB4703">
              <w:rPr>
                <w:rFonts w:ascii="Roboto" w:hAnsi="Roboto"/>
              </w:rPr>
              <w:t xml:space="preserve"> Hito 2: Implementación del plan de acción correspondiente a cada herramienta y mecanismo.</w:t>
            </w:r>
          </w:p>
          <w:p w14:paraId="66BE97CE" w14:textId="77777777" w:rsidR="00E70C91" w:rsidRPr="00AB4703" w:rsidRDefault="007B3472">
            <w:pPr>
              <w:jc w:val="both"/>
              <w:rPr>
                <w:rFonts w:ascii="Roboto" w:hAnsi="Roboto"/>
              </w:rPr>
            </w:pPr>
            <w:r w:rsidRPr="00AB4703">
              <w:rPr>
                <w:rFonts w:ascii="Roboto" w:hAnsi="Roboto"/>
              </w:rPr>
              <w:t xml:space="preserve"> Hito 3: Evaluación y retroalimentación del proceso.</w:t>
            </w:r>
          </w:p>
        </w:tc>
      </w:tr>
    </w:tbl>
    <w:p w14:paraId="1E02B775" w14:textId="4DC7827A" w:rsidR="00E70C91" w:rsidRPr="00AB4703" w:rsidRDefault="007B3472">
      <w:pPr>
        <w:jc w:val="both"/>
        <w:rPr>
          <w:rFonts w:ascii="Roboto" w:hAnsi="Roboto"/>
        </w:rPr>
      </w:pPr>
      <w:r w:rsidRPr="00AB4703">
        <w:rPr>
          <w:rFonts w:ascii="Roboto" w:hAnsi="Roboto"/>
        </w:rPr>
        <w:lastRenderedPageBreak/>
        <w:t xml:space="preserve"> </w:t>
      </w:r>
    </w:p>
    <w:p w14:paraId="6944BEC5" w14:textId="77777777" w:rsidR="00E70C91" w:rsidRPr="00AB4703" w:rsidRDefault="007B3472" w:rsidP="00706A0B">
      <w:pPr>
        <w:pStyle w:val="Ttulo1"/>
      </w:pPr>
      <w:bookmarkStart w:id="6" w:name="_Toc462319441"/>
      <w:r w:rsidRPr="00AB4703">
        <w:t>3.    Recomendaciones del IRM</w:t>
      </w:r>
      <w:bookmarkEnd w:id="6"/>
    </w:p>
    <w:p w14:paraId="0D577F69" w14:textId="77777777" w:rsidR="00E70C91" w:rsidRPr="00AB4703" w:rsidRDefault="007B3472">
      <w:pPr>
        <w:ind w:left="560"/>
        <w:jc w:val="both"/>
        <w:rPr>
          <w:rFonts w:ascii="Roboto" w:hAnsi="Roboto"/>
        </w:rPr>
      </w:pPr>
      <w:r w:rsidRPr="00AB4703">
        <w:rPr>
          <w:rFonts w:ascii="Roboto" w:hAnsi="Roboto"/>
        </w:rPr>
        <w:t xml:space="preserve"> </w:t>
      </w:r>
    </w:p>
    <w:p w14:paraId="70BF8B93" w14:textId="4E8450E1" w:rsidR="00E70C91" w:rsidRPr="00AB4703" w:rsidRDefault="007B3472">
      <w:pPr>
        <w:ind w:left="560"/>
        <w:jc w:val="both"/>
        <w:rPr>
          <w:rFonts w:ascii="Roboto" w:hAnsi="Roboto"/>
        </w:rPr>
      </w:pPr>
      <w:r w:rsidRPr="00AB4703">
        <w:rPr>
          <w:rFonts w:ascii="Roboto" w:hAnsi="Roboto"/>
        </w:rPr>
        <w:t>El Mecanismo de Revisión Independiente</w:t>
      </w:r>
      <w:r w:rsidR="00314B2A">
        <w:rPr>
          <w:rStyle w:val="Refdenotaalpie"/>
          <w:rFonts w:ascii="Roboto" w:hAnsi="Roboto"/>
        </w:rPr>
        <w:footnoteReference w:id="5"/>
      </w:r>
      <w:r w:rsidRPr="00AB4703">
        <w:rPr>
          <w:rFonts w:ascii="Roboto" w:hAnsi="Roboto"/>
        </w:rPr>
        <w:t xml:space="preserve"> -por medio del evaluador Israel Aragón Matamoros- realizó el informe </w:t>
      </w:r>
      <w:r w:rsidR="00232985" w:rsidRPr="00AB4703">
        <w:rPr>
          <w:rFonts w:ascii="Roboto" w:hAnsi="Roboto"/>
        </w:rPr>
        <w:t>de Avance</w:t>
      </w:r>
      <w:r w:rsidRPr="00AB4703">
        <w:rPr>
          <w:rFonts w:ascii="Roboto" w:hAnsi="Roboto"/>
        </w:rPr>
        <w:t xml:space="preserve"> 2013-2014 del Primer Plan de Acción de Costa Rica. Ante esto, tanto los insumos de la iniciativa de “Yo soy Gobierno Abierto” como las propuestas por parte de los enlaces ins</w:t>
      </w:r>
      <w:r w:rsidR="00232985" w:rsidRPr="00AB4703">
        <w:rPr>
          <w:rFonts w:ascii="Roboto" w:hAnsi="Roboto"/>
        </w:rPr>
        <w:t>titucionales</w:t>
      </w:r>
      <w:r w:rsidRPr="00AB4703">
        <w:rPr>
          <w:rFonts w:ascii="Roboto" w:hAnsi="Roboto"/>
        </w:rPr>
        <w:t xml:space="preserve"> surgieron luego de revisar los principales hallazgo</w:t>
      </w:r>
      <w:r w:rsidR="00A14D50">
        <w:rPr>
          <w:rFonts w:ascii="Roboto" w:hAnsi="Roboto"/>
        </w:rPr>
        <w:t>s</w:t>
      </w:r>
      <w:r w:rsidRPr="00AB4703">
        <w:rPr>
          <w:rFonts w:ascii="Roboto" w:hAnsi="Roboto"/>
        </w:rPr>
        <w:t xml:space="preserve"> de la experiencia anterior.</w:t>
      </w:r>
    </w:p>
    <w:p w14:paraId="7F5A7B96" w14:textId="77777777" w:rsidR="00E70C91" w:rsidRPr="00AB4703" w:rsidRDefault="007B3472">
      <w:pPr>
        <w:ind w:left="560"/>
        <w:jc w:val="both"/>
        <w:rPr>
          <w:rFonts w:ascii="Roboto" w:hAnsi="Roboto"/>
        </w:rPr>
      </w:pPr>
      <w:r w:rsidRPr="00AB4703">
        <w:rPr>
          <w:rFonts w:ascii="Roboto" w:hAnsi="Roboto"/>
        </w:rPr>
        <w:t xml:space="preserve"> </w:t>
      </w:r>
    </w:p>
    <w:p w14:paraId="4D442CFE" w14:textId="4556ADC6" w:rsidR="00E70C91" w:rsidRPr="00AB4703" w:rsidRDefault="007B3472">
      <w:pPr>
        <w:ind w:left="560"/>
        <w:jc w:val="both"/>
        <w:rPr>
          <w:rFonts w:ascii="Roboto" w:hAnsi="Roboto"/>
        </w:rPr>
      </w:pPr>
      <w:r w:rsidRPr="00AB4703">
        <w:rPr>
          <w:rFonts w:ascii="Roboto" w:hAnsi="Roboto"/>
        </w:rPr>
        <w:t xml:space="preserve">Israel Aragón Matamoros </w:t>
      </w:r>
      <w:r w:rsidR="00232985" w:rsidRPr="00AB4703">
        <w:rPr>
          <w:rFonts w:ascii="Roboto" w:hAnsi="Roboto"/>
        </w:rPr>
        <w:t>indicó</w:t>
      </w:r>
      <w:r w:rsidRPr="00AB4703">
        <w:rPr>
          <w:rFonts w:ascii="Roboto" w:hAnsi="Roboto"/>
        </w:rPr>
        <w:t xml:space="preserve"> que:</w:t>
      </w:r>
    </w:p>
    <w:p w14:paraId="4B7EDDB8" w14:textId="77777777" w:rsidR="00E70C91" w:rsidRPr="00AB4703" w:rsidRDefault="007B3472">
      <w:pPr>
        <w:ind w:left="560"/>
        <w:jc w:val="both"/>
        <w:rPr>
          <w:rFonts w:ascii="Roboto" w:hAnsi="Roboto"/>
        </w:rPr>
      </w:pPr>
      <w:r w:rsidRPr="00AB4703">
        <w:rPr>
          <w:rFonts w:ascii="Roboto" w:hAnsi="Roboto"/>
          <w:i/>
          <w:color w:val="A5A5A5"/>
          <w:highlight w:val="white"/>
        </w:rPr>
        <w:t xml:space="preserve"> </w:t>
      </w:r>
    </w:p>
    <w:p w14:paraId="5D0CC6B1" w14:textId="77777777" w:rsidR="00E70C91" w:rsidRPr="00AB4703" w:rsidRDefault="007B3472">
      <w:pPr>
        <w:ind w:left="1420"/>
        <w:jc w:val="both"/>
        <w:rPr>
          <w:rFonts w:ascii="Roboto" w:hAnsi="Roboto"/>
        </w:rPr>
      </w:pPr>
      <w:r w:rsidRPr="00AB4703">
        <w:rPr>
          <w:rFonts w:ascii="Roboto" w:hAnsi="Roboto"/>
          <w:i/>
        </w:rPr>
        <w:t xml:space="preserve">“El primer Plan de Acción de Costa Rica careció de participación amplia de la sociedad civil y se enfocó particularmente en temas de gobierno electrónico. El próximo Plan de Acción debería involucrar a más grupos de la población, como la sociedad civil fuera del área metropolitana, el sector privado y las municipalidades, a través de la Comisión Intersectorial de Gobierno Abierto. También es importante que, para aprovechar mejor el potencial de la AGA, el Plan dé continuidad a iniciativas en temas esenciales como el ambiente y la transparencia, por ejemplo a través de la implementación del Índice de Transparencia de las Instituciones Públicas y propuestas nuevas contenidas en el presente informe”. (Aragón, 2014) </w:t>
      </w:r>
    </w:p>
    <w:p w14:paraId="4E2F4EE3" w14:textId="77777777" w:rsidR="00E70C91" w:rsidRPr="00AB4703" w:rsidRDefault="007B3472">
      <w:pPr>
        <w:ind w:left="560"/>
        <w:jc w:val="both"/>
        <w:rPr>
          <w:rFonts w:ascii="Roboto" w:hAnsi="Roboto"/>
        </w:rPr>
      </w:pPr>
      <w:r w:rsidRPr="00AB4703">
        <w:rPr>
          <w:rFonts w:ascii="Roboto" w:hAnsi="Roboto"/>
        </w:rPr>
        <w:t xml:space="preserve"> </w:t>
      </w:r>
    </w:p>
    <w:p w14:paraId="07F24B76" w14:textId="4B15FDC1" w:rsidR="00E70C91" w:rsidRPr="00AB4703" w:rsidRDefault="007B3472">
      <w:pPr>
        <w:ind w:left="560"/>
        <w:jc w:val="both"/>
        <w:rPr>
          <w:rFonts w:ascii="Roboto" w:hAnsi="Roboto"/>
        </w:rPr>
      </w:pPr>
      <w:r w:rsidRPr="00AB4703">
        <w:rPr>
          <w:rFonts w:ascii="Roboto" w:hAnsi="Roboto"/>
        </w:rPr>
        <w:t xml:space="preserve">En este segundo Plan de Acción los diferentes actores que formaron parte de su construcción realizaron un esfuerzo importante de no reducir el Gobierno Abierto a compromisos únicamente sobre gobierno electrónico teniendo como resultado 8 compromisos en </w:t>
      </w:r>
      <w:r w:rsidR="00232985" w:rsidRPr="00AB4703">
        <w:rPr>
          <w:rFonts w:ascii="Roboto" w:hAnsi="Roboto"/>
        </w:rPr>
        <w:t>el ejes</w:t>
      </w:r>
      <w:r w:rsidRPr="00AB4703">
        <w:rPr>
          <w:rFonts w:ascii="Roboto" w:hAnsi="Roboto"/>
        </w:rPr>
        <w:t xml:space="preserve"> sobre transparencia y acceso a la información, 6 compromisos relacionados con el eje sobre la participación ciudadana y 4 compromisos en el eje de lucha contra la corrupción.</w:t>
      </w:r>
    </w:p>
    <w:p w14:paraId="75459E0B" w14:textId="77777777" w:rsidR="00E70C91" w:rsidRPr="00AB4703" w:rsidRDefault="007B3472">
      <w:pPr>
        <w:ind w:left="560"/>
        <w:jc w:val="both"/>
        <w:rPr>
          <w:rFonts w:ascii="Roboto" w:hAnsi="Roboto"/>
        </w:rPr>
      </w:pPr>
      <w:r w:rsidRPr="00AB4703">
        <w:rPr>
          <w:rFonts w:ascii="Roboto" w:hAnsi="Roboto"/>
        </w:rPr>
        <w:t xml:space="preserve"> </w:t>
      </w:r>
    </w:p>
    <w:p w14:paraId="0ACD0456" w14:textId="77777777" w:rsidR="00E70C91" w:rsidRPr="00AB4703" w:rsidRDefault="007B3472">
      <w:pPr>
        <w:ind w:left="560"/>
        <w:jc w:val="both"/>
        <w:rPr>
          <w:rFonts w:ascii="Roboto" w:hAnsi="Roboto"/>
        </w:rPr>
      </w:pPr>
      <w:r w:rsidRPr="00AB4703">
        <w:rPr>
          <w:rFonts w:ascii="Roboto" w:hAnsi="Roboto"/>
        </w:rPr>
        <w:lastRenderedPageBreak/>
        <w:t>De igual forma la iniciativa “Yo soy Gobierno Abierto” liderada por la Organización Abriendo Datos Costa Rica, construyó una propuesta ciudadana fuera del área metropolita buscando nuevos actores de la sociedad civil, que al igual que los enlaces institucionales tuvieron una participación activa en el proceso.</w:t>
      </w:r>
    </w:p>
    <w:p w14:paraId="762BFFED" w14:textId="77777777" w:rsidR="00E70C91" w:rsidRPr="00AB4703" w:rsidRDefault="007B3472">
      <w:pPr>
        <w:ind w:left="560"/>
        <w:jc w:val="both"/>
        <w:rPr>
          <w:rFonts w:ascii="Roboto" w:hAnsi="Roboto"/>
        </w:rPr>
      </w:pPr>
      <w:r w:rsidRPr="00AB4703">
        <w:rPr>
          <w:rFonts w:ascii="Roboto" w:hAnsi="Roboto"/>
        </w:rPr>
        <w:t xml:space="preserve"> </w:t>
      </w:r>
    </w:p>
    <w:p w14:paraId="11061924" w14:textId="25B4BEFD" w:rsidR="00E70C91" w:rsidRPr="00AB4703" w:rsidRDefault="007B3472">
      <w:pPr>
        <w:ind w:left="560"/>
        <w:jc w:val="both"/>
        <w:rPr>
          <w:rFonts w:ascii="Roboto" w:hAnsi="Roboto"/>
        </w:rPr>
      </w:pPr>
      <w:r w:rsidRPr="00AB4703">
        <w:rPr>
          <w:rFonts w:ascii="Roboto" w:hAnsi="Roboto"/>
        </w:rPr>
        <w:t>A continuación se muestran las principales 5 recomendaciones del informe y las acciones realizadas:</w:t>
      </w:r>
    </w:p>
    <w:p w14:paraId="31FF3F3D" w14:textId="77777777" w:rsidR="00E70C91" w:rsidRPr="00AB4703" w:rsidRDefault="007B3472">
      <w:pPr>
        <w:ind w:left="560"/>
        <w:jc w:val="both"/>
        <w:rPr>
          <w:rFonts w:ascii="Roboto" w:hAnsi="Roboto"/>
        </w:rPr>
      </w:pPr>
      <w:r w:rsidRPr="00AB4703">
        <w:rPr>
          <w:rFonts w:ascii="Roboto" w:hAnsi="Roboto"/>
        </w:rPr>
        <w:t xml:space="preserve"> </w:t>
      </w:r>
    </w:p>
    <w:tbl>
      <w:tblPr>
        <w:tblStyle w:val="a5"/>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700"/>
        <w:gridCol w:w="3354"/>
        <w:gridCol w:w="3135"/>
      </w:tblGrid>
      <w:tr w:rsidR="00E70C91" w:rsidRPr="00AB4703" w14:paraId="67ACC58F" w14:textId="77777777" w:rsidTr="00AB4703">
        <w:trPr>
          <w:trHeight w:val="718"/>
        </w:trPr>
        <w:tc>
          <w:tcPr>
            <w:tcW w:w="5000" w:type="pct"/>
            <w:gridSpan w:val="3"/>
            <w:shd w:val="clear" w:color="auto" w:fill="5B9BD5" w:themeFill="accent1"/>
            <w:tcMar>
              <w:top w:w="100" w:type="dxa"/>
              <w:left w:w="80" w:type="dxa"/>
              <w:bottom w:w="100" w:type="dxa"/>
              <w:right w:w="80" w:type="dxa"/>
            </w:tcMar>
            <w:vAlign w:val="center"/>
          </w:tcPr>
          <w:p w14:paraId="2829D3BD" w14:textId="77777777" w:rsidR="00E70C91" w:rsidRPr="00AB4703" w:rsidRDefault="007B3472" w:rsidP="00AB4703">
            <w:pPr>
              <w:ind w:left="-140"/>
              <w:jc w:val="center"/>
              <w:rPr>
                <w:rFonts w:ascii="Roboto" w:hAnsi="Roboto"/>
              </w:rPr>
            </w:pPr>
            <w:r w:rsidRPr="00AB4703">
              <w:rPr>
                <w:rFonts w:ascii="Roboto" w:hAnsi="Roboto"/>
                <w:b/>
                <w:color w:val="FFFFFF" w:themeColor="background1"/>
              </w:rPr>
              <w:t>Recomendaciones principales</w:t>
            </w:r>
          </w:p>
        </w:tc>
      </w:tr>
      <w:tr w:rsidR="00E70C91" w:rsidRPr="00AB4703" w14:paraId="2CA8FF92" w14:textId="77777777" w:rsidTr="00AB4703">
        <w:tc>
          <w:tcPr>
            <w:tcW w:w="1469" w:type="pct"/>
            <w:shd w:val="clear" w:color="auto" w:fill="F2F2F2" w:themeFill="background1" w:themeFillShade="F2"/>
            <w:tcMar>
              <w:top w:w="100" w:type="dxa"/>
              <w:left w:w="80" w:type="dxa"/>
              <w:bottom w:w="100" w:type="dxa"/>
              <w:right w:w="80" w:type="dxa"/>
            </w:tcMar>
            <w:vAlign w:val="bottom"/>
          </w:tcPr>
          <w:p w14:paraId="6A23FF39" w14:textId="77777777" w:rsidR="00E70C91" w:rsidRPr="00AB4703" w:rsidRDefault="007B3472">
            <w:pPr>
              <w:ind w:left="-140"/>
              <w:jc w:val="center"/>
              <w:rPr>
                <w:rFonts w:ascii="Roboto" w:hAnsi="Roboto"/>
              </w:rPr>
            </w:pPr>
            <w:r w:rsidRPr="00AB4703">
              <w:rPr>
                <w:rFonts w:ascii="Roboto" w:hAnsi="Roboto"/>
                <w:b/>
              </w:rPr>
              <w:t>Recomendación</w:t>
            </w:r>
          </w:p>
        </w:tc>
        <w:tc>
          <w:tcPr>
            <w:tcW w:w="1825" w:type="pct"/>
            <w:shd w:val="clear" w:color="auto" w:fill="F2F2F2" w:themeFill="background1" w:themeFillShade="F2"/>
            <w:tcMar>
              <w:top w:w="100" w:type="dxa"/>
              <w:left w:w="80" w:type="dxa"/>
              <w:bottom w:w="100" w:type="dxa"/>
              <w:right w:w="80" w:type="dxa"/>
            </w:tcMar>
            <w:vAlign w:val="bottom"/>
          </w:tcPr>
          <w:p w14:paraId="02032CB7" w14:textId="77777777" w:rsidR="00E70C91" w:rsidRPr="00AB4703" w:rsidRDefault="007B3472">
            <w:pPr>
              <w:ind w:left="-140"/>
              <w:jc w:val="center"/>
              <w:rPr>
                <w:rFonts w:ascii="Roboto" w:hAnsi="Roboto"/>
              </w:rPr>
            </w:pPr>
            <w:r w:rsidRPr="00AB4703">
              <w:rPr>
                <w:rFonts w:ascii="Roboto" w:hAnsi="Roboto"/>
                <w:b/>
              </w:rPr>
              <w:t>Indicador sugerido</w:t>
            </w:r>
          </w:p>
        </w:tc>
        <w:tc>
          <w:tcPr>
            <w:tcW w:w="1706" w:type="pct"/>
            <w:shd w:val="clear" w:color="auto" w:fill="F2F2F2" w:themeFill="background1" w:themeFillShade="F2"/>
            <w:tcMar>
              <w:top w:w="100" w:type="dxa"/>
              <w:left w:w="80" w:type="dxa"/>
              <w:bottom w:w="100" w:type="dxa"/>
              <w:right w:w="80" w:type="dxa"/>
            </w:tcMar>
            <w:vAlign w:val="bottom"/>
          </w:tcPr>
          <w:p w14:paraId="4ED71763" w14:textId="77777777" w:rsidR="00E70C91" w:rsidRPr="00AB4703" w:rsidRDefault="007B3472">
            <w:pPr>
              <w:ind w:left="-140"/>
              <w:jc w:val="center"/>
              <w:rPr>
                <w:rFonts w:ascii="Roboto" w:hAnsi="Roboto"/>
              </w:rPr>
            </w:pPr>
            <w:r w:rsidRPr="00AB4703">
              <w:rPr>
                <w:rFonts w:ascii="Roboto" w:hAnsi="Roboto"/>
                <w:b/>
              </w:rPr>
              <w:t>Acción realizada</w:t>
            </w:r>
          </w:p>
        </w:tc>
      </w:tr>
      <w:tr w:rsidR="00E70C91" w:rsidRPr="00AB4703" w14:paraId="31D6BF42" w14:textId="77777777" w:rsidTr="00AB4703">
        <w:tc>
          <w:tcPr>
            <w:tcW w:w="1469" w:type="pct"/>
            <w:tcMar>
              <w:top w:w="100" w:type="dxa"/>
              <w:left w:w="80" w:type="dxa"/>
              <w:bottom w:w="100" w:type="dxa"/>
              <w:right w:w="80" w:type="dxa"/>
            </w:tcMar>
          </w:tcPr>
          <w:p w14:paraId="2F6A8B51" w14:textId="59710ADF" w:rsidR="00E70C91" w:rsidRPr="00AB4703" w:rsidRDefault="007B3472" w:rsidP="00232985">
            <w:pPr>
              <w:jc w:val="both"/>
              <w:rPr>
                <w:rFonts w:ascii="Roboto" w:hAnsi="Roboto"/>
              </w:rPr>
            </w:pPr>
            <w:r w:rsidRPr="00AB4703">
              <w:rPr>
                <w:rFonts w:ascii="Roboto" w:hAnsi="Roboto"/>
              </w:rPr>
              <w:t>Asignar la responsabilidad de coordinar y cumplir con los compromisos de Gobierno Abierto a un órgano al más alto nivel de poder político dentro del Estado, apoyado por un funcionario de tiempo completo.</w:t>
            </w:r>
          </w:p>
        </w:tc>
        <w:tc>
          <w:tcPr>
            <w:tcW w:w="1825" w:type="pct"/>
            <w:tcMar>
              <w:top w:w="100" w:type="dxa"/>
              <w:left w:w="80" w:type="dxa"/>
              <w:bottom w:w="100" w:type="dxa"/>
              <w:right w:w="80" w:type="dxa"/>
            </w:tcMar>
          </w:tcPr>
          <w:p w14:paraId="3CB4FFC7" w14:textId="54C6C49D" w:rsidR="00E70C91" w:rsidRPr="00AB4703" w:rsidRDefault="007B3472" w:rsidP="00232985">
            <w:pPr>
              <w:jc w:val="both"/>
              <w:rPr>
                <w:rFonts w:ascii="Roboto" w:hAnsi="Roboto"/>
              </w:rPr>
            </w:pPr>
            <w:r w:rsidRPr="00AB4703">
              <w:rPr>
                <w:rFonts w:ascii="Roboto" w:hAnsi="Roboto"/>
              </w:rPr>
              <w:t>Que la persona designada para coordinar los diferentes proyectos sobre Gobierno Abierto esté dentro del Ministerio de la Presidencia, aun cuando el equipo técnico pertenezca al de Ciencia, Tecnología y Telecomunicaciones.</w:t>
            </w:r>
          </w:p>
        </w:tc>
        <w:tc>
          <w:tcPr>
            <w:tcW w:w="1706" w:type="pct"/>
            <w:tcMar>
              <w:top w:w="100" w:type="dxa"/>
              <w:left w:w="80" w:type="dxa"/>
              <w:bottom w:w="100" w:type="dxa"/>
              <w:right w:w="80" w:type="dxa"/>
            </w:tcMar>
          </w:tcPr>
          <w:p w14:paraId="5A9C1B78" w14:textId="679D1BB1" w:rsidR="00E70C91" w:rsidRPr="00AB4703" w:rsidRDefault="007B3472" w:rsidP="00232985">
            <w:pPr>
              <w:rPr>
                <w:rFonts w:ascii="Roboto" w:hAnsi="Roboto"/>
              </w:rPr>
            </w:pPr>
            <w:r w:rsidRPr="00AB4703">
              <w:rPr>
                <w:rFonts w:ascii="Roboto" w:hAnsi="Roboto"/>
              </w:rPr>
              <w:t>En junio del 2014 el señor Luis Guillermo Solís, Presidente de la República designó como responsable del tercer pilar de la administración al Viceministerio de Asuntos Políticos y Diálogo Ciudadano en la figura de la Viceministra de la Presidencia.</w:t>
            </w:r>
          </w:p>
        </w:tc>
      </w:tr>
      <w:tr w:rsidR="00E70C91" w:rsidRPr="00AB4703" w14:paraId="4EA211DF" w14:textId="77777777" w:rsidTr="00AB4703">
        <w:tc>
          <w:tcPr>
            <w:tcW w:w="1469" w:type="pct"/>
            <w:tcMar>
              <w:top w:w="100" w:type="dxa"/>
              <w:left w:w="80" w:type="dxa"/>
              <w:bottom w:w="100" w:type="dxa"/>
              <w:right w:w="80" w:type="dxa"/>
            </w:tcMar>
          </w:tcPr>
          <w:p w14:paraId="7F0AAFE1" w14:textId="45F52D66" w:rsidR="00E70C91" w:rsidRPr="00AB4703" w:rsidRDefault="007B3472" w:rsidP="00232985">
            <w:pPr>
              <w:jc w:val="both"/>
              <w:rPr>
                <w:rFonts w:ascii="Roboto" w:hAnsi="Roboto"/>
              </w:rPr>
            </w:pPr>
            <w:r w:rsidRPr="00AB4703">
              <w:rPr>
                <w:rFonts w:ascii="Roboto" w:hAnsi="Roboto"/>
              </w:rPr>
              <w:t>Involucrar más a la sociedad civil en todas las etapas del proceso, tanto en calidad como cantidad. Deberían realizarse consultas fuera de San José. También serán necesarias actividades para involucrar OSC que ya no forman partes de la Red C.</w:t>
            </w:r>
          </w:p>
        </w:tc>
        <w:tc>
          <w:tcPr>
            <w:tcW w:w="1825" w:type="pct"/>
            <w:tcMar>
              <w:top w:w="100" w:type="dxa"/>
              <w:left w:w="80" w:type="dxa"/>
              <w:bottom w:w="100" w:type="dxa"/>
              <w:right w:w="80" w:type="dxa"/>
            </w:tcMar>
          </w:tcPr>
          <w:p w14:paraId="17A98004" w14:textId="77777777" w:rsidR="00232985" w:rsidRPr="00AB4703" w:rsidRDefault="007B3472" w:rsidP="00232985">
            <w:pPr>
              <w:jc w:val="both"/>
              <w:rPr>
                <w:rFonts w:ascii="Roboto" w:hAnsi="Roboto"/>
              </w:rPr>
            </w:pPr>
            <w:r w:rsidRPr="00AB4703">
              <w:rPr>
                <w:rFonts w:ascii="Roboto" w:hAnsi="Roboto"/>
              </w:rPr>
              <w:t>3.1: Realizar al menos dos consultas para el próximo plan de acción fuera del área metropolitana.</w:t>
            </w:r>
          </w:p>
          <w:p w14:paraId="534D0403" w14:textId="5CA0DC23" w:rsidR="00E70C91" w:rsidRPr="00AB4703" w:rsidRDefault="007B3472" w:rsidP="00232985">
            <w:pPr>
              <w:jc w:val="both"/>
              <w:rPr>
                <w:rFonts w:ascii="Roboto" w:hAnsi="Roboto"/>
              </w:rPr>
            </w:pPr>
            <w:r w:rsidRPr="00AB4703">
              <w:rPr>
                <w:rFonts w:ascii="Roboto" w:hAnsi="Roboto"/>
              </w:rPr>
              <w:t>3.2: Realizar un mapeo más exhaustivo de los grupos interesados antes de realizar las consultas para el segundo plan, de manera que estas se enfoquen en un público de interés conocido y más amplio que el actual.</w:t>
            </w:r>
          </w:p>
          <w:p w14:paraId="0CED08ED" w14:textId="77777777" w:rsidR="00E70C91" w:rsidRDefault="007B3472" w:rsidP="00232985">
            <w:pPr>
              <w:jc w:val="both"/>
              <w:rPr>
                <w:rFonts w:ascii="Roboto" w:hAnsi="Roboto"/>
              </w:rPr>
            </w:pPr>
            <w:r w:rsidRPr="00AB4703">
              <w:rPr>
                <w:rFonts w:ascii="Roboto" w:hAnsi="Roboto"/>
              </w:rPr>
              <w:t>3.3: Con base en este mapeo, invitar a OSC y sectores de la sociedad que aún no han participado en los procesos Gobierno Abierto en Costa Rica.3.4: Incluir un compromiso sobre capacitación de la sociedad civil en el próximo plan, que defina un plan específico, con temas y cronograma, enfocado en las necesidades identificadas por las organizaciones interesadas.</w:t>
            </w:r>
          </w:p>
          <w:p w14:paraId="2A4E5E64" w14:textId="4C845CE8" w:rsidR="00706A0B" w:rsidRPr="00AB4703" w:rsidRDefault="00706A0B" w:rsidP="00232985">
            <w:pPr>
              <w:jc w:val="both"/>
              <w:rPr>
                <w:rFonts w:ascii="Roboto" w:hAnsi="Roboto"/>
              </w:rPr>
            </w:pPr>
          </w:p>
        </w:tc>
        <w:tc>
          <w:tcPr>
            <w:tcW w:w="1706" w:type="pct"/>
            <w:tcMar>
              <w:top w:w="100" w:type="dxa"/>
              <w:left w:w="80" w:type="dxa"/>
              <w:bottom w:w="100" w:type="dxa"/>
              <w:right w:w="80" w:type="dxa"/>
            </w:tcMar>
          </w:tcPr>
          <w:p w14:paraId="46BFFEE3" w14:textId="6F9102E3" w:rsidR="00E70C91" w:rsidRPr="00AB4703" w:rsidRDefault="007B3472" w:rsidP="00232985">
            <w:pPr>
              <w:rPr>
                <w:rFonts w:ascii="Roboto" w:hAnsi="Roboto"/>
              </w:rPr>
            </w:pPr>
            <w:r w:rsidRPr="00AB4703">
              <w:rPr>
                <w:rFonts w:ascii="Roboto" w:hAnsi="Roboto"/>
              </w:rPr>
              <w:t>Se realizaron consultas y grupos de trabajo con diversos actores del Estado Costarricense. De igual forma el compromiso acerca de brindar capacitación a la sociedad civil fue incorporado en el eje de participación ciudadana y se incorporó otro compromiso sobre capacitación a funcionarios públicos.</w:t>
            </w:r>
          </w:p>
        </w:tc>
      </w:tr>
      <w:tr w:rsidR="00E70C91" w:rsidRPr="00AB4703" w14:paraId="22E93EFF" w14:textId="77777777" w:rsidTr="00AB4703">
        <w:tc>
          <w:tcPr>
            <w:tcW w:w="1469" w:type="pct"/>
            <w:tcMar>
              <w:top w:w="100" w:type="dxa"/>
              <w:left w:w="80" w:type="dxa"/>
              <w:bottom w:w="100" w:type="dxa"/>
              <w:right w:w="80" w:type="dxa"/>
            </w:tcMar>
          </w:tcPr>
          <w:p w14:paraId="6C78E303" w14:textId="5593837F" w:rsidR="00E70C91" w:rsidRPr="00AB4703" w:rsidRDefault="007B3472" w:rsidP="00232985">
            <w:pPr>
              <w:jc w:val="both"/>
              <w:rPr>
                <w:rFonts w:ascii="Roboto" w:hAnsi="Roboto"/>
              </w:rPr>
            </w:pPr>
            <w:r w:rsidRPr="00AB4703">
              <w:rPr>
                <w:rFonts w:ascii="Roboto" w:hAnsi="Roboto"/>
              </w:rPr>
              <w:t xml:space="preserve">Incluir en el próximo Plan </w:t>
            </w:r>
            <w:r w:rsidRPr="00AB4703">
              <w:rPr>
                <w:rFonts w:ascii="Roboto" w:hAnsi="Roboto"/>
              </w:rPr>
              <w:lastRenderedPageBreak/>
              <w:t>de Acción compromisos sobre iniciativas impulsadas por otros sectores o nuevas áreas del ambiente político, como el Poder Judicial, CONAMAJ, la Asamblea Legislativa, las municipalidades y el sector privado.</w:t>
            </w:r>
          </w:p>
        </w:tc>
        <w:tc>
          <w:tcPr>
            <w:tcW w:w="1825" w:type="pct"/>
            <w:tcMar>
              <w:top w:w="100" w:type="dxa"/>
              <w:left w:w="80" w:type="dxa"/>
              <w:bottom w:w="100" w:type="dxa"/>
              <w:right w:w="80" w:type="dxa"/>
            </w:tcMar>
          </w:tcPr>
          <w:p w14:paraId="31805FC1" w14:textId="7318C568" w:rsidR="00E70C91" w:rsidRPr="00AB4703" w:rsidRDefault="007B3472" w:rsidP="00232985">
            <w:pPr>
              <w:jc w:val="both"/>
              <w:rPr>
                <w:rFonts w:ascii="Roboto" w:hAnsi="Roboto"/>
              </w:rPr>
            </w:pPr>
            <w:r w:rsidRPr="00AB4703">
              <w:rPr>
                <w:rFonts w:ascii="Roboto" w:hAnsi="Roboto"/>
              </w:rPr>
              <w:lastRenderedPageBreak/>
              <w:t xml:space="preserve">4.1: Incluir en el próximo Plan de </w:t>
            </w:r>
            <w:r w:rsidRPr="00AB4703">
              <w:rPr>
                <w:rFonts w:ascii="Roboto" w:hAnsi="Roboto"/>
              </w:rPr>
              <w:lastRenderedPageBreak/>
              <w:t>Acción al menos un compromiso con acciones concretas relacionadas con temas de Seguridad y Justicia, como divulgar, de manera fácilmente comprensible, las sentencias y tasas de criminalidad; los principales delitos, por zona geográfica, y su respectiva divulgación. Para este propósito se pueden usar interfaces gráficas de fácil y rápida comprensión.</w:t>
            </w:r>
          </w:p>
          <w:p w14:paraId="324D0185" w14:textId="50C4930E" w:rsidR="00E70C91" w:rsidRPr="00AB4703" w:rsidRDefault="007B3472" w:rsidP="00232985">
            <w:pPr>
              <w:jc w:val="both"/>
              <w:rPr>
                <w:rFonts w:ascii="Roboto" w:hAnsi="Roboto"/>
              </w:rPr>
            </w:pPr>
            <w:r w:rsidRPr="00AB4703">
              <w:rPr>
                <w:rFonts w:ascii="Roboto" w:hAnsi="Roboto"/>
              </w:rPr>
              <w:t>4.2: Incluir también un compromiso que contenga acciones para mejorar las iniciativas de transparencia y difusión</w:t>
            </w:r>
            <w:r w:rsidR="00232985" w:rsidRPr="00AB4703">
              <w:rPr>
                <w:rFonts w:ascii="Roboto" w:hAnsi="Roboto"/>
              </w:rPr>
              <w:t xml:space="preserve"> </w:t>
            </w:r>
            <w:r w:rsidRPr="00AB4703">
              <w:rPr>
                <w:rFonts w:ascii="Roboto" w:hAnsi="Roboto"/>
              </w:rPr>
              <w:t>de información que ya estén desarrollado diversas municipalidades alrededor del país.</w:t>
            </w:r>
          </w:p>
        </w:tc>
        <w:tc>
          <w:tcPr>
            <w:tcW w:w="1706" w:type="pct"/>
            <w:tcMar>
              <w:top w:w="100" w:type="dxa"/>
              <w:left w:w="80" w:type="dxa"/>
              <w:bottom w:w="100" w:type="dxa"/>
              <w:right w:w="80" w:type="dxa"/>
            </w:tcMar>
          </w:tcPr>
          <w:p w14:paraId="690C9627" w14:textId="0959621B" w:rsidR="00E70C91" w:rsidRPr="00AB4703" w:rsidRDefault="007B3472" w:rsidP="00232985">
            <w:pPr>
              <w:rPr>
                <w:rFonts w:ascii="Roboto" w:hAnsi="Roboto"/>
              </w:rPr>
            </w:pPr>
            <w:r w:rsidRPr="00AB4703">
              <w:rPr>
                <w:rFonts w:ascii="Roboto" w:hAnsi="Roboto"/>
              </w:rPr>
              <w:lastRenderedPageBreak/>
              <w:t xml:space="preserve">Costa Rica está en la </w:t>
            </w:r>
            <w:r w:rsidRPr="00AB4703">
              <w:rPr>
                <w:rFonts w:ascii="Roboto" w:hAnsi="Roboto"/>
              </w:rPr>
              <w:lastRenderedPageBreak/>
              <w:t>construcción de un Estado Abierto en el cual se han ido construyendo compromisos y enlaces de trabajo con el Poder Judicial, La Oficina de Participación Ciudadana de la Asamblea Legislativa, la Defensoría de los Habitantes, la Contraloría General de la República, el Instituto de Formación y Estudios en Democracia (IFED) del Tribunal Supremo de Elecciones, la Academia, sociedad civil y el sector Empresarial.</w:t>
            </w:r>
          </w:p>
        </w:tc>
      </w:tr>
      <w:tr w:rsidR="00E70C91" w:rsidRPr="00AB4703" w14:paraId="7C51113F" w14:textId="77777777" w:rsidTr="00AB4703">
        <w:tc>
          <w:tcPr>
            <w:tcW w:w="1469" w:type="pct"/>
            <w:tcMar>
              <w:top w:w="100" w:type="dxa"/>
              <w:left w:w="80" w:type="dxa"/>
              <w:bottom w:w="100" w:type="dxa"/>
              <w:right w:w="80" w:type="dxa"/>
            </w:tcMar>
          </w:tcPr>
          <w:p w14:paraId="69DD7293" w14:textId="3076F777" w:rsidR="00E70C91" w:rsidRPr="00AB4703" w:rsidRDefault="007B3472" w:rsidP="00232985">
            <w:pPr>
              <w:jc w:val="both"/>
              <w:rPr>
                <w:rFonts w:ascii="Roboto" w:hAnsi="Roboto"/>
              </w:rPr>
            </w:pPr>
            <w:r w:rsidRPr="00AB4703">
              <w:rPr>
                <w:rFonts w:ascii="Roboto" w:hAnsi="Roboto"/>
              </w:rPr>
              <w:lastRenderedPageBreak/>
              <w:t>Alinear el Plan de Acción de Gobierno Abierto a los planes estratégicos y a los temas más relevantes para el país, como podrían serlo los relacionados a Transparencia y Medio Ambiente.</w:t>
            </w:r>
          </w:p>
        </w:tc>
        <w:tc>
          <w:tcPr>
            <w:tcW w:w="1825" w:type="pct"/>
            <w:tcMar>
              <w:top w:w="100" w:type="dxa"/>
              <w:left w:w="80" w:type="dxa"/>
              <w:bottom w:w="100" w:type="dxa"/>
              <w:right w:w="80" w:type="dxa"/>
            </w:tcMar>
          </w:tcPr>
          <w:p w14:paraId="2BFDDCB7" w14:textId="77777777" w:rsidR="00232985" w:rsidRPr="00AB4703" w:rsidRDefault="007B3472" w:rsidP="00232985">
            <w:pPr>
              <w:jc w:val="both"/>
              <w:rPr>
                <w:rFonts w:ascii="Roboto" w:hAnsi="Roboto"/>
              </w:rPr>
            </w:pPr>
            <w:r w:rsidRPr="00AB4703">
              <w:rPr>
                <w:rFonts w:ascii="Roboto" w:hAnsi="Roboto"/>
              </w:rPr>
              <w:t>5.1: Trabajar con la Contraloría General para mejorar la plataforma “Conozca en qué se gasta su dinero”, de manera que sea más fácil de entender y en formato de datos abiertos.</w:t>
            </w:r>
          </w:p>
          <w:p w14:paraId="21BF2439" w14:textId="45092608" w:rsidR="00E70C91" w:rsidRPr="00AB4703" w:rsidRDefault="007B3472" w:rsidP="00232985">
            <w:pPr>
              <w:jc w:val="both"/>
              <w:rPr>
                <w:rFonts w:ascii="Roboto" w:hAnsi="Roboto"/>
              </w:rPr>
            </w:pPr>
            <w:r w:rsidRPr="00AB4703">
              <w:rPr>
                <w:rFonts w:ascii="Roboto" w:hAnsi="Roboto"/>
              </w:rPr>
              <w:t>5.2: Crear un micro-sitio dentro de los portales web de las instituciones públicas en los que se dé a conocer la huella de carbono de las mismas, desglosada en sus diferentes componentes, con una gráfica que muestre la meta organizacional a cumplir para el año 2021 y en qué fase de avance se encuentra actualmente.</w:t>
            </w:r>
          </w:p>
          <w:p w14:paraId="3CDD5734" w14:textId="77777777" w:rsidR="00E70C91" w:rsidRPr="00AB4703" w:rsidRDefault="007B3472" w:rsidP="00232985">
            <w:pPr>
              <w:jc w:val="both"/>
              <w:rPr>
                <w:rFonts w:ascii="Roboto" w:hAnsi="Roboto"/>
              </w:rPr>
            </w:pPr>
            <w:r w:rsidRPr="00AB4703">
              <w:rPr>
                <w:rFonts w:ascii="Roboto" w:hAnsi="Roboto"/>
              </w:rPr>
              <w:t>5.3: Implementar el Índice de Transparencia de las Instituciones Públicas desarrollado por la Defensoría de los Habitantes y promocionarlo para que se posicione en la sociedad como benchmark del ejercicio de Transparencia en los organismos financiados por fondos públicos.</w:t>
            </w:r>
          </w:p>
          <w:p w14:paraId="6767CACD" w14:textId="77777777" w:rsidR="00EF3FB4" w:rsidRPr="00AB4703" w:rsidRDefault="007B3472" w:rsidP="00EF3FB4">
            <w:pPr>
              <w:jc w:val="both"/>
              <w:rPr>
                <w:rFonts w:ascii="Roboto" w:hAnsi="Roboto"/>
              </w:rPr>
            </w:pPr>
            <w:r w:rsidRPr="00AB4703">
              <w:rPr>
                <w:rFonts w:ascii="Roboto" w:hAnsi="Roboto"/>
              </w:rPr>
              <w:t xml:space="preserve">5.4: Incluir en el próximo Plan de Acción compromisos sobre temas prioritarios, como transparencia, medio ambiente u otros </w:t>
            </w:r>
            <w:r w:rsidRPr="00AB4703">
              <w:rPr>
                <w:rFonts w:ascii="Roboto" w:hAnsi="Roboto"/>
              </w:rPr>
              <w:lastRenderedPageBreak/>
              <w:t>identificados por la sociedad civil durante la fase de consulta para el plan.</w:t>
            </w:r>
          </w:p>
          <w:p w14:paraId="1DC57D74" w14:textId="13DC1BA7" w:rsidR="00E70C91" w:rsidRPr="00AB4703" w:rsidRDefault="007B3472" w:rsidP="00EF3FB4">
            <w:pPr>
              <w:jc w:val="both"/>
              <w:rPr>
                <w:rFonts w:ascii="Roboto" w:hAnsi="Roboto"/>
              </w:rPr>
            </w:pPr>
            <w:r w:rsidRPr="00AB4703">
              <w:rPr>
                <w:rFonts w:ascii="Roboto" w:hAnsi="Roboto"/>
              </w:rPr>
              <w:t>5.5: Unirse al grupo de trabajo Apertura en Recursos Naturales, de la Alianza para el Gobierno Abierto.</w:t>
            </w:r>
          </w:p>
        </w:tc>
        <w:tc>
          <w:tcPr>
            <w:tcW w:w="1706" w:type="pct"/>
            <w:tcMar>
              <w:top w:w="100" w:type="dxa"/>
              <w:left w:w="80" w:type="dxa"/>
              <w:bottom w:w="100" w:type="dxa"/>
              <w:right w:w="80" w:type="dxa"/>
            </w:tcMar>
          </w:tcPr>
          <w:p w14:paraId="5E8DADCA" w14:textId="59308315" w:rsidR="00E70C91" w:rsidRPr="00AB4703" w:rsidRDefault="007B3472" w:rsidP="00EF3FB4">
            <w:pPr>
              <w:rPr>
                <w:rFonts w:ascii="Roboto" w:hAnsi="Roboto"/>
              </w:rPr>
            </w:pPr>
            <w:r w:rsidRPr="00AB4703">
              <w:rPr>
                <w:rFonts w:ascii="Roboto" w:hAnsi="Roboto"/>
              </w:rPr>
              <w:lastRenderedPageBreak/>
              <w:t>Dentro de los compromisos del segundo Plan de Acción se incorpora el índice de transparencia de la Defensoría de los Habitantes y los compromisos que en su elaboración se identificaron como estratégicos y relevantes.</w:t>
            </w:r>
          </w:p>
        </w:tc>
      </w:tr>
    </w:tbl>
    <w:p w14:paraId="4D0F892F" w14:textId="77777777" w:rsidR="00E70C91" w:rsidRPr="00AB4703" w:rsidRDefault="007B3472">
      <w:pPr>
        <w:ind w:left="560"/>
        <w:jc w:val="both"/>
        <w:rPr>
          <w:rFonts w:ascii="Roboto" w:hAnsi="Roboto"/>
        </w:rPr>
      </w:pPr>
      <w:r w:rsidRPr="00AB4703">
        <w:rPr>
          <w:rFonts w:ascii="Roboto" w:hAnsi="Roboto"/>
        </w:rPr>
        <w:lastRenderedPageBreak/>
        <w:t xml:space="preserve"> </w:t>
      </w:r>
    </w:p>
    <w:p w14:paraId="680EAE1B" w14:textId="77777777" w:rsidR="00E70C91" w:rsidRPr="00AB4703" w:rsidRDefault="007B3472" w:rsidP="00706A0B">
      <w:pPr>
        <w:pStyle w:val="Ttulo1"/>
      </w:pPr>
      <w:bookmarkStart w:id="7" w:name="_Toc462319442"/>
      <w:r w:rsidRPr="00AB4703">
        <w:t>4.</w:t>
      </w:r>
      <w:r w:rsidRPr="00AB4703">
        <w:tab/>
        <w:t>Implementación de los compromisos del Plan de Acción Nacional</w:t>
      </w:r>
      <w:bookmarkEnd w:id="7"/>
    </w:p>
    <w:p w14:paraId="204A51C3" w14:textId="77777777" w:rsidR="00232985" w:rsidRPr="00AB4703" w:rsidRDefault="00232985">
      <w:pPr>
        <w:spacing w:line="360" w:lineRule="auto"/>
        <w:jc w:val="both"/>
        <w:rPr>
          <w:rFonts w:ascii="Roboto" w:hAnsi="Roboto"/>
        </w:rPr>
      </w:pPr>
    </w:p>
    <w:p w14:paraId="402E3C3E" w14:textId="679FB51F" w:rsidR="00F4414B" w:rsidRDefault="007B3472">
      <w:pPr>
        <w:spacing w:line="360" w:lineRule="auto"/>
        <w:jc w:val="both"/>
        <w:rPr>
          <w:rFonts w:ascii="Roboto" w:hAnsi="Roboto"/>
        </w:rPr>
      </w:pPr>
      <w:r w:rsidRPr="00AB4703">
        <w:rPr>
          <w:rFonts w:ascii="Roboto" w:hAnsi="Roboto"/>
        </w:rPr>
        <w:t>A continuación se presentan los principales avances obtenidos en los compromisos así como las modificaciones qu</w:t>
      </w:r>
      <w:r w:rsidR="008D4998">
        <w:rPr>
          <w:rFonts w:ascii="Roboto" w:hAnsi="Roboto"/>
        </w:rPr>
        <w:t>e se han tenido en su ejecución.</w:t>
      </w:r>
    </w:p>
    <w:p w14:paraId="0FC4E887" w14:textId="708B554B" w:rsidR="00E70C91" w:rsidRPr="00AB4703" w:rsidRDefault="00EF3FB4" w:rsidP="00F4414B">
      <w:pPr>
        <w:pStyle w:val="Ttulo2"/>
      </w:pPr>
      <w:bookmarkStart w:id="8" w:name="_Toc462319443"/>
      <w:r w:rsidRPr="00AB4703">
        <w:t xml:space="preserve">4.1 </w:t>
      </w:r>
      <w:r w:rsidR="007B3472" w:rsidRPr="00AB4703">
        <w:t>Transparencia y Acceso a la información</w:t>
      </w:r>
      <w:bookmarkEnd w:id="8"/>
    </w:p>
    <w:p w14:paraId="7C0BECE0" w14:textId="77777777" w:rsidR="00EF3FB4" w:rsidRPr="00AB4703" w:rsidRDefault="00EF3FB4" w:rsidP="00EF3FB4">
      <w:pPr>
        <w:rPr>
          <w:rFonts w:ascii="Roboto" w:hAnsi="Roboto"/>
        </w:rPr>
      </w:pPr>
    </w:p>
    <w:tbl>
      <w:tblPr>
        <w:tblStyle w:val="a6"/>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884"/>
        <w:gridCol w:w="1983"/>
        <w:gridCol w:w="1310"/>
        <w:gridCol w:w="1498"/>
        <w:gridCol w:w="1514"/>
      </w:tblGrid>
      <w:tr w:rsidR="00E70C91" w:rsidRPr="00AB4703" w14:paraId="6A6BC8BF" w14:textId="77777777" w:rsidTr="00F4414B">
        <w:tc>
          <w:tcPr>
            <w:tcW w:w="1569" w:type="pct"/>
            <w:shd w:val="clear" w:color="auto" w:fill="5B9BD5" w:themeFill="accent1"/>
            <w:tcMar>
              <w:top w:w="100" w:type="dxa"/>
              <w:left w:w="80" w:type="dxa"/>
              <w:bottom w:w="100" w:type="dxa"/>
              <w:right w:w="80" w:type="dxa"/>
            </w:tcMar>
          </w:tcPr>
          <w:p w14:paraId="10194967" w14:textId="77777777" w:rsidR="00E70C91" w:rsidRPr="00AB4703" w:rsidRDefault="007B3472" w:rsidP="00467913">
            <w:pPr>
              <w:rPr>
                <w:rFonts w:ascii="Roboto" w:hAnsi="Roboto"/>
                <w:b/>
                <w:color w:val="FFFFFF" w:themeColor="background1"/>
              </w:rPr>
            </w:pPr>
            <w:r w:rsidRPr="00AB4703">
              <w:rPr>
                <w:rFonts w:ascii="Roboto" w:hAnsi="Roboto"/>
                <w:b/>
                <w:color w:val="FFFFFF" w:themeColor="background1"/>
              </w:rPr>
              <w:t>Nombre del compromiso</w:t>
            </w:r>
          </w:p>
        </w:tc>
        <w:tc>
          <w:tcPr>
            <w:tcW w:w="3431" w:type="pct"/>
            <w:gridSpan w:val="4"/>
            <w:shd w:val="clear" w:color="auto" w:fill="5B9BD5" w:themeFill="accent1"/>
            <w:tcMar>
              <w:top w:w="100" w:type="dxa"/>
              <w:left w:w="80" w:type="dxa"/>
              <w:bottom w:w="100" w:type="dxa"/>
              <w:right w:w="80" w:type="dxa"/>
            </w:tcMar>
          </w:tcPr>
          <w:p w14:paraId="3521BD66" w14:textId="77777777" w:rsidR="00E70C91" w:rsidRPr="00AB4703" w:rsidRDefault="007B3472" w:rsidP="0029275B">
            <w:pPr>
              <w:jc w:val="center"/>
              <w:rPr>
                <w:rFonts w:ascii="Roboto" w:hAnsi="Roboto"/>
                <w:b/>
                <w:color w:val="FFFFFF" w:themeColor="background1"/>
              </w:rPr>
            </w:pPr>
            <w:r w:rsidRPr="00AB4703">
              <w:rPr>
                <w:rFonts w:ascii="Roboto" w:hAnsi="Roboto"/>
                <w:b/>
                <w:color w:val="FFFFFF" w:themeColor="background1"/>
              </w:rPr>
              <w:t xml:space="preserve">Política de Apertura de Datos  </w:t>
            </w:r>
          </w:p>
        </w:tc>
      </w:tr>
      <w:tr w:rsidR="00E70C91" w:rsidRPr="00AB4703" w14:paraId="60CCF68E" w14:textId="77777777" w:rsidTr="00F4414B">
        <w:tc>
          <w:tcPr>
            <w:tcW w:w="1569" w:type="pct"/>
            <w:shd w:val="clear" w:color="auto" w:fill="auto"/>
            <w:tcMar>
              <w:top w:w="100" w:type="dxa"/>
              <w:left w:w="80" w:type="dxa"/>
              <w:bottom w:w="100" w:type="dxa"/>
              <w:right w:w="80" w:type="dxa"/>
            </w:tcMar>
          </w:tcPr>
          <w:p w14:paraId="4401274C" w14:textId="77777777" w:rsidR="00E70C91" w:rsidRPr="00AB4703" w:rsidRDefault="007B3472" w:rsidP="00467913">
            <w:pPr>
              <w:rPr>
                <w:rFonts w:ascii="Roboto" w:hAnsi="Roboto"/>
                <w:b/>
              </w:rPr>
            </w:pPr>
            <w:r w:rsidRPr="00AB4703">
              <w:rPr>
                <w:rFonts w:ascii="Roboto" w:hAnsi="Roboto"/>
                <w:b/>
              </w:rPr>
              <w:t>Fecha de inicio y conclusión según el Plan</w:t>
            </w:r>
          </w:p>
        </w:tc>
        <w:tc>
          <w:tcPr>
            <w:tcW w:w="3431" w:type="pct"/>
            <w:gridSpan w:val="4"/>
            <w:shd w:val="clear" w:color="auto" w:fill="auto"/>
            <w:tcMar>
              <w:top w:w="100" w:type="dxa"/>
              <w:left w:w="80" w:type="dxa"/>
              <w:bottom w:w="100" w:type="dxa"/>
              <w:right w:w="80" w:type="dxa"/>
            </w:tcMar>
          </w:tcPr>
          <w:p w14:paraId="7B4D5543" w14:textId="77777777" w:rsidR="00E70C91" w:rsidRPr="00AB4703" w:rsidRDefault="007B3472" w:rsidP="0029275B">
            <w:pPr>
              <w:rPr>
                <w:rFonts w:ascii="Roboto" w:hAnsi="Roboto"/>
              </w:rPr>
            </w:pPr>
            <w:r w:rsidRPr="00AB4703">
              <w:rPr>
                <w:rFonts w:ascii="Roboto" w:hAnsi="Roboto"/>
              </w:rPr>
              <w:t>Noviembre 2015- Diciembre 2015</w:t>
            </w:r>
          </w:p>
        </w:tc>
      </w:tr>
      <w:tr w:rsidR="00E70C91" w:rsidRPr="00AB4703" w14:paraId="3B224EE7" w14:textId="77777777" w:rsidTr="00F4414B">
        <w:trPr>
          <w:trHeight w:val="816"/>
        </w:trPr>
        <w:tc>
          <w:tcPr>
            <w:tcW w:w="1569" w:type="pct"/>
            <w:shd w:val="clear" w:color="auto" w:fill="auto"/>
            <w:tcMar>
              <w:top w:w="100" w:type="dxa"/>
              <w:left w:w="80" w:type="dxa"/>
              <w:bottom w:w="100" w:type="dxa"/>
              <w:right w:w="80" w:type="dxa"/>
            </w:tcMar>
          </w:tcPr>
          <w:p w14:paraId="321B924F" w14:textId="77777777" w:rsidR="00E70C91" w:rsidRPr="00AB4703" w:rsidRDefault="007B3472" w:rsidP="00467913">
            <w:pPr>
              <w:rPr>
                <w:rFonts w:ascii="Roboto" w:hAnsi="Roboto"/>
                <w:b/>
              </w:rPr>
            </w:pPr>
            <w:r w:rsidRPr="00AB4703">
              <w:rPr>
                <w:rFonts w:ascii="Roboto" w:hAnsi="Roboto"/>
                <w:b/>
              </w:rPr>
              <w:t>Secretaría / ministerio responsable</w:t>
            </w:r>
          </w:p>
        </w:tc>
        <w:tc>
          <w:tcPr>
            <w:tcW w:w="3431" w:type="pct"/>
            <w:gridSpan w:val="4"/>
            <w:shd w:val="clear" w:color="auto" w:fill="auto"/>
            <w:tcMar>
              <w:top w:w="100" w:type="dxa"/>
              <w:left w:w="80" w:type="dxa"/>
              <w:bottom w:w="100" w:type="dxa"/>
              <w:right w:w="80" w:type="dxa"/>
            </w:tcMar>
          </w:tcPr>
          <w:p w14:paraId="66C8A9AD" w14:textId="77777777" w:rsidR="00E70C91" w:rsidRPr="00AB4703" w:rsidRDefault="007B3472" w:rsidP="0029275B">
            <w:pPr>
              <w:jc w:val="both"/>
              <w:rPr>
                <w:rFonts w:ascii="Roboto" w:hAnsi="Roboto"/>
              </w:rPr>
            </w:pPr>
            <w:r w:rsidRPr="00AB4703">
              <w:rPr>
                <w:rFonts w:ascii="Roboto" w:hAnsi="Roboto"/>
              </w:rPr>
              <w:t>Ministerio de la Presidencia, Ministerio de Comunicación</w:t>
            </w:r>
          </w:p>
        </w:tc>
      </w:tr>
      <w:tr w:rsidR="00E70C91" w:rsidRPr="00AB4703" w14:paraId="0024D558" w14:textId="77777777" w:rsidTr="00F4414B">
        <w:tc>
          <w:tcPr>
            <w:tcW w:w="1569" w:type="pct"/>
            <w:shd w:val="clear" w:color="auto" w:fill="auto"/>
            <w:tcMar>
              <w:top w:w="100" w:type="dxa"/>
              <w:left w:w="80" w:type="dxa"/>
              <w:bottom w:w="100" w:type="dxa"/>
              <w:right w:w="80" w:type="dxa"/>
            </w:tcMar>
          </w:tcPr>
          <w:p w14:paraId="2E39D3D4" w14:textId="77777777" w:rsidR="00E70C91" w:rsidRPr="00AB4703" w:rsidRDefault="007B3472" w:rsidP="00467913">
            <w:pPr>
              <w:rPr>
                <w:rFonts w:ascii="Roboto" w:hAnsi="Roboto"/>
                <w:b/>
              </w:rPr>
            </w:pPr>
            <w:r w:rsidRPr="00AB4703">
              <w:rPr>
                <w:rFonts w:ascii="Roboto" w:hAnsi="Roboto"/>
                <w:b/>
              </w:rPr>
              <w:t>Nombre de la persona responsable</w:t>
            </w:r>
          </w:p>
        </w:tc>
        <w:tc>
          <w:tcPr>
            <w:tcW w:w="3431" w:type="pct"/>
            <w:gridSpan w:val="4"/>
            <w:shd w:val="clear" w:color="auto" w:fill="auto"/>
            <w:tcMar>
              <w:top w:w="100" w:type="dxa"/>
              <w:left w:w="80" w:type="dxa"/>
              <w:bottom w:w="100" w:type="dxa"/>
              <w:right w:w="80" w:type="dxa"/>
            </w:tcMar>
          </w:tcPr>
          <w:p w14:paraId="7B8032AB" w14:textId="77777777" w:rsidR="00E70C91" w:rsidRPr="00AB4703" w:rsidRDefault="007B3472" w:rsidP="0029275B">
            <w:pPr>
              <w:jc w:val="both"/>
              <w:rPr>
                <w:rFonts w:ascii="Roboto" w:hAnsi="Roboto"/>
              </w:rPr>
            </w:pPr>
            <w:r w:rsidRPr="00AB4703">
              <w:rPr>
                <w:rFonts w:ascii="Roboto" w:hAnsi="Roboto"/>
              </w:rPr>
              <w:t>Ana Gabriel Zúñiga Aponte, Mauricio Herrera</w:t>
            </w:r>
          </w:p>
        </w:tc>
      </w:tr>
      <w:tr w:rsidR="00E70C91" w:rsidRPr="00AB4703" w14:paraId="7CBDF731" w14:textId="77777777" w:rsidTr="00F4414B">
        <w:tc>
          <w:tcPr>
            <w:tcW w:w="1569" w:type="pct"/>
            <w:shd w:val="clear" w:color="auto" w:fill="auto"/>
            <w:tcMar>
              <w:top w:w="100" w:type="dxa"/>
              <w:left w:w="80" w:type="dxa"/>
              <w:bottom w:w="100" w:type="dxa"/>
              <w:right w:w="80" w:type="dxa"/>
            </w:tcMar>
          </w:tcPr>
          <w:p w14:paraId="201930F7" w14:textId="77777777" w:rsidR="00E70C91" w:rsidRPr="00AB4703" w:rsidRDefault="007B3472" w:rsidP="00467913">
            <w:pPr>
              <w:rPr>
                <w:rFonts w:ascii="Roboto" w:hAnsi="Roboto"/>
                <w:b/>
              </w:rPr>
            </w:pPr>
            <w:r w:rsidRPr="00AB4703">
              <w:rPr>
                <w:rFonts w:ascii="Roboto" w:hAnsi="Roboto"/>
                <w:b/>
              </w:rPr>
              <w:t>Puesto</w:t>
            </w:r>
          </w:p>
        </w:tc>
        <w:tc>
          <w:tcPr>
            <w:tcW w:w="3431" w:type="pct"/>
            <w:gridSpan w:val="4"/>
            <w:shd w:val="clear" w:color="auto" w:fill="auto"/>
            <w:tcMar>
              <w:top w:w="100" w:type="dxa"/>
              <w:left w:w="80" w:type="dxa"/>
              <w:bottom w:w="100" w:type="dxa"/>
              <w:right w:w="80" w:type="dxa"/>
            </w:tcMar>
          </w:tcPr>
          <w:p w14:paraId="01783CB7" w14:textId="77777777" w:rsidR="00E70C91" w:rsidRPr="00AB4703" w:rsidRDefault="007B3472" w:rsidP="0029275B">
            <w:pPr>
              <w:jc w:val="both"/>
              <w:rPr>
                <w:rFonts w:ascii="Roboto" w:hAnsi="Roboto"/>
              </w:rPr>
            </w:pPr>
            <w:r w:rsidRPr="00AB4703">
              <w:rPr>
                <w:rFonts w:ascii="Roboto" w:hAnsi="Roboto"/>
              </w:rPr>
              <w:t>Viceministra de la Presidencia, Ministro de Comunicación</w:t>
            </w:r>
          </w:p>
        </w:tc>
      </w:tr>
      <w:tr w:rsidR="00E70C91" w:rsidRPr="00AB4703" w14:paraId="0D9AE9E3" w14:textId="77777777" w:rsidTr="00F4414B">
        <w:tc>
          <w:tcPr>
            <w:tcW w:w="1569" w:type="pct"/>
            <w:shd w:val="clear" w:color="auto" w:fill="auto"/>
            <w:tcMar>
              <w:top w:w="100" w:type="dxa"/>
              <w:left w:w="80" w:type="dxa"/>
              <w:bottom w:w="100" w:type="dxa"/>
              <w:right w:w="80" w:type="dxa"/>
            </w:tcMar>
          </w:tcPr>
          <w:p w14:paraId="1EC11448" w14:textId="77777777" w:rsidR="00E70C91" w:rsidRPr="00AB4703" w:rsidRDefault="007B3472" w:rsidP="00467913">
            <w:pPr>
              <w:rPr>
                <w:rFonts w:ascii="Roboto" w:hAnsi="Roboto"/>
                <w:b/>
              </w:rPr>
            </w:pPr>
            <w:r w:rsidRPr="00AB4703">
              <w:rPr>
                <w:rFonts w:ascii="Roboto" w:hAnsi="Roboto"/>
                <w:b/>
              </w:rPr>
              <w:t>Correo electrónico</w:t>
            </w:r>
          </w:p>
        </w:tc>
        <w:tc>
          <w:tcPr>
            <w:tcW w:w="3431" w:type="pct"/>
            <w:gridSpan w:val="4"/>
            <w:shd w:val="clear" w:color="auto" w:fill="auto"/>
            <w:tcMar>
              <w:top w:w="100" w:type="dxa"/>
              <w:left w:w="80" w:type="dxa"/>
              <w:bottom w:w="100" w:type="dxa"/>
              <w:right w:w="80" w:type="dxa"/>
            </w:tcMar>
          </w:tcPr>
          <w:p w14:paraId="7033C85F" w14:textId="77777777" w:rsidR="00E70C91" w:rsidRPr="00AB4703" w:rsidRDefault="007B3472" w:rsidP="0029275B">
            <w:pPr>
              <w:jc w:val="both"/>
              <w:rPr>
                <w:rFonts w:ascii="Roboto" w:hAnsi="Roboto"/>
              </w:rPr>
            </w:pPr>
            <w:r w:rsidRPr="00AB4703">
              <w:rPr>
                <w:rFonts w:ascii="Roboto" w:hAnsi="Roboto"/>
              </w:rPr>
              <w:t>ana.zaponte@presidencia.go.cr, mauricio.herrera@presidencia.go.cr</w:t>
            </w:r>
          </w:p>
        </w:tc>
      </w:tr>
      <w:tr w:rsidR="00E70C91" w:rsidRPr="00AB4703" w14:paraId="1749492B" w14:textId="77777777" w:rsidTr="00F4414B">
        <w:tc>
          <w:tcPr>
            <w:tcW w:w="1569" w:type="pct"/>
            <w:shd w:val="clear" w:color="auto" w:fill="auto"/>
            <w:tcMar>
              <w:top w:w="100" w:type="dxa"/>
              <w:left w:w="80" w:type="dxa"/>
              <w:bottom w:w="100" w:type="dxa"/>
              <w:right w:w="80" w:type="dxa"/>
            </w:tcMar>
          </w:tcPr>
          <w:p w14:paraId="0B0B693B" w14:textId="77777777" w:rsidR="00E70C91" w:rsidRPr="00AB4703" w:rsidRDefault="007B3472" w:rsidP="00467913">
            <w:pPr>
              <w:rPr>
                <w:rFonts w:ascii="Roboto" w:hAnsi="Roboto"/>
                <w:b/>
              </w:rPr>
            </w:pPr>
            <w:r w:rsidRPr="00AB4703">
              <w:rPr>
                <w:rFonts w:ascii="Roboto" w:hAnsi="Roboto"/>
                <w:b/>
              </w:rPr>
              <w:t>Teléfono</w:t>
            </w:r>
          </w:p>
        </w:tc>
        <w:tc>
          <w:tcPr>
            <w:tcW w:w="3431" w:type="pct"/>
            <w:gridSpan w:val="4"/>
            <w:shd w:val="clear" w:color="auto" w:fill="auto"/>
            <w:tcMar>
              <w:top w:w="100" w:type="dxa"/>
              <w:left w:w="80" w:type="dxa"/>
              <w:bottom w:w="100" w:type="dxa"/>
              <w:right w:w="80" w:type="dxa"/>
            </w:tcMar>
          </w:tcPr>
          <w:p w14:paraId="4FD0C603" w14:textId="77777777" w:rsidR="00E70C91" w:rsidRPr="00AB4703" w:rsidRDefault="007B3472" w:rsidP="00467913">
            <w:pPr>
              <w:jc w:val="both"/>
              <w:rPr>
                <w:rFonts w:ascii="Roboto" w:hAnsi="Roboto"/>
              </w:rPr>
            </w:pPr>
            <w:r w:rsidRPr="00AB4703">
              <w:rPr>
                <w:rFonts w:ascii="Roboto" w:hAnsi="Roboto"/>
              </w:rPr>
              <w:t>(+506) 22079450, (+506) 2207-9159</w:t>
            </w:r>
          </w:p>
        </w:tc>
      </w:tr>
      <w:tr w:rsidR="00E70C91" w:rsidRPr="00AB4703" w14:paraId="2D72D8DA" w14:textId="77777777" w:rsidTr="00F4414B">
        <w:tc>
          <w:tcPr>
            <w:tcW w:w="1569" w:type="pct"/>
            <w:shd w:val="clear" w:color="auto" w:fill="auto"/>
            <w:tcMar>
              <w:top w:w="100" w:type="dxa"/>
              <w:left w:w="80" w:type="dxa"/>
              <w:bottom w:w="100" w:type="dxa"/>
              <w:right w:w="80" w:type="dxa"/>
            </w:tcMar>
          </w:tcPr>
          <w:p w14:paraId="7188B58F" w14:textId="77777777" w:rsidR="00E70C91" w:rsidRPr="00AB4703" w:rsidRDefault="007B3472" w:rsidP="00467913">
            <w:pPr>
              <w:rPr>
                <w:rFonts w:ascii="Roboto" w:hAnsi="Roboto"/>
                <w:b/>
              </w:rPr>
            </w:pPr>
            <w:r w:rsidRPr="00AB4703">
              <w:rPr>
                <w:rFonts w:ascii="Roboto" w:hAnsi="Roboto"/>
                <w:b/>
              </w:rPr>
              <w:t>Otros actores de gobierno</w:t>
            </w:r>
          </w:p>
        </w:tc>
        <w:tc>
          <w:tcPr>
            <w:tcW w:w="3431" w:type="pct"/>
            <w:gridSpan w:val="4"/>
            <w:shd w:val="clear" w:color="auto" w:fill="auto"/>
            <w:tcMar>
              <w:top w:w="100" w:type="dxa"/>
              <w:left w:w="80" w:type="dxa"/>
              <w:bottom w:w="100" w:type="dxa"/>
              <w:right w:w="80" w:type="dxa"/>
            </w:tcMar>
          </w:tcPr>
          <w:p w14:paraId="24AA1EF8" w14:textId="77777777" w:rsidR="00E70C91" w:rsidRPr="00AB4703" w:rsidRDefault="007B3472" w:rsidP="0029275B">
            <w:pPr>
              <w:jc w:val="both"/>
              <w:rPr>
                <w:rFonts w:ascii="Roboto" w:hAnsi="Roboto"/>
              </w:rPr>
            </w:pPr>
            <w:r w:rsidRPr="00AB4703">
              <w:rPr>
                <w:rFonts w:ascii="Roboto" w:hAnsi="Roboto"/>
              </w:rPr>
              <w:t>Ministerio de Ciencia y Tecnología y Telecomunicaciones, Ministerio de Planificación Nacional, Agencia de Protección de Datos del Ministerio de Justicia y Paz, Archivo Nacional, INEC.</w:t>
            </w:r>
          </w:p>
        </w:tc>
      </w:tr>
      <w:tr w:rsidR="00E70C91" w:rsidRPr="00AB4703" w14:paraId="1434170A" w14:textId="77777777" w:rsidTr="00F4414B">
        <w:tc>
          <w:tcPr>
            <w:tcW w:w="1569" w:type="pct"/>
            <w:shd w:val="clear" w:color="auto" w:fill="auto"/>
            <w:tcMar>
              <w:top w:w="100" w:type="dxa"/>
              <w:left w:w="80" w:type="dxa"/>
              <w:bottom w:w="100" w:type="dxa"/>
              <w:right w:w="80" w:type="dxa"/>
            </w:tcMar>
          </w:tcPr>
          <w:p w14:paraId="29F5E4FC" w14:textId="77777777" w:rsidR="00E70C91" w:rsidRPr="00AB4703" w:rsidRDefault="007B3472" w:rsidP="00467913">
            <w:pPr>
              <w:rPr>
                <w:rFonts w:ascii="Roboto" w:hAnsi="Roboto"/>
                <w:b/>
              </w:rPr>
            </w:pPr>
            <w:r w:rsidRPr="00AB4703">
              <w:rPr>
                <w:rFonts w:ascii="Roboto" w:hAnsi="Roboto"/>
                <w:b/>
              </w:rPr>
              <w:t>Actores de sociedad civil</w:t>
            </w:r>
          </w:p>
        </w:tc>
        <w:tc>
          <w:tcPr>
            <w:tcW w:w="3431" w:type="pct"/>
            <w:gridSpan w:val="4"/>
            <w:shd w:val="clear" w:color="auto" w:fill="auto"/>
            <w:tcMar>
              <w:top w:w="100" w:type="dxa"/>
              <w:left w:w="80" w:type="dxa"/>
              <w:bottom w:w="100" w:type="dxa"/>
              <w:right w:w="80" w:type="dxa"/>
            </w:tcMar>
          </w:tcPr>
          <w:p w14:paraId="595E5D74" w14:textId="77777777" w:rsidR="00E70C91" w:rsidRPr="00AB4703" w:rsidRDefault="007B3472" w:rsidP="0029275B">
            <w:pPr>
              <w:jc w:val="both"/>
              <w:rPr>
                <w:rFonts w:ascii="Roboto" w:hAnsi="Roboto"/>
              </w:rPr>
            </w:pPr>
            <w:r w:rsidRPr="00AB4703">
              <w:rPr>
                <w:rFonts w:ascii="Roboto" w:hAnsi="Roboto"/>
              </w:rPr>
              <w:t>Organización Abriendo Datos Costa Rica, y otras organizaciones interesadas.</w:t>
            </w:r>
          </w:p>
        </w:tc>
      </w:tr>
      <w:tr w:rsidR="00E70C91" w:rsidRPr="00AB4703" w14:paraId="58CDED5E" w14:textId="77777777" w:rsidTr="00F4414B">
        <w:tc>
          <w:tcPr>
            <w:tcW w:w="1569" w:type="pct"/>
            <w:shd w:val="clear" w:color="auto" w:fill="auto"/>
            <w:tcMar>
              <w:top w:w="100" w:type="dxa"/>
              <w:left w:w="80" w:type="dxa"/>
              <w:bottom w:w="100" w:type="dxa"/>
              <w:right w:w="80" w:type="dxa"/>
            </w:tcMar>
          </w:tcPr>
          <w:p w14:paraId="2D64A3B0" w14:textId="77777777" w:rsidR="00E70C91" w:rsidRPr="00AB4703" w:rsidRDefault="007B3472" w:rsidP="00467913">
            <w:pPr>
              <w:rPr>
                <w:rFonts w:ascii="Roboto" w:hAnsi="Roboto"/>
                <w:b/>
              </w:rPr>
            </w:pPr>
            <w:r w:rsidRPr="00AB4703">
              <w:rPr>
                <w:rFonts w:ascii="Roboto" w:hAnsi="Roboto"/>
                <w:b/>
              </w:rPr>
              <w:t>Status quo o problema que se quiere resolver</w:t>
            </w:r>
          </w:p>
        </w:tc>
        <w:tc>
          <w:tcPr>
            <w:tcW w:w="3431" w:type="pct"/>
            <w:gridSpan w:val="4"/>
            <w:shd w:val="clear" w:color="auto" w:fill="auto"/>
            <w:tcMar>
              <w:top w:w="100" w:type="dxa"/>
              <w:left w:w="80" w:type="dxa"/>
              <w:bottom w:w="100" w:type="dxa"/>
              <w:right w:w="80" w:type="dxa"/>
            </w:tcMar>
          </w:tcPr>
          <w:p w14:paraId="08E8749A" w14:textId="77777777" w:rsidR="00E70C91" w:rsidRPr="00AB4703" w:rsidRDefault="007B3472" w:rsidP="0029275B">
            <w:pPr>
              <w:jc w:val="both"/>
              <w:rPr>
                <w:rFonts w:ascii="Roboto" w:hAnsi="Roboto"/>
              </w:rPr>
            </w:pPr>
            <w:r w:rsidRPr="00AB4703">
              <w:rPr>
                <w:rFonts w:ascii="Roboto" w:hAnsi="Roboto"/>
              </w:rPr>
              <w:t>La plataforma tecnológica de datos abiertos implementada durante el primer plan de acción, no tuvo el impacto deseado en cuanto al tráfico y actualización de los datos, además no se cuenta con una política de apertura de datos.</w:t>
            </w:r>
          </w:p>
        </w:tc>
      </w:tr>
      <w:tr w:rsidR="00E70C91" w:rsidRPr="00AB4703" w14:paraId="61E35A0E" w14:textId="77777777" w:rsidTr="00F4414B">
        <w:tc>
          <w:tcPr>
            <w:tcW w:w="1569" w:type="pct"/>
            <w:shd w:val="clear" w:color="auto" w:fill="auto"/>
            <w:tcMar>
              <w:top w:w="100" w:type="dxa"/>
              <w:left w:w="80" w:type="dxa"/>
              <w:bottom w:w="100" w:type="dxa"/>
              <w:right w:w="80" w:type="dxa"/>
            </w:tcMar>
          </w:tcPr>
          <w:p w14:paraId="6F181C8B" w14:textId="77777777" w:rsidR="00E70C91" w:rsidRPr="00AB4703" w:rsidRDefault="007B3472" w:rsidP="00467913">
            <w:pPr>
              <w:rPr>
                <w:rFonts w:ascii="Roboto" w:hAnsi="Roboto"/>
                <w:b/>
              </w:rPr>
            </w:pPr>
            <w:r w:rsidRPr="00AB4703">
              <w:rPr>
                <w:rFonts w:ascii="Roboto" w:hAnsi="Roboto"/>
                <w:b/>
              </w:rPr>
              <w:lastRenderedPageBreak/>
              <w:t>Objetivo principal</w:t>
            </w:r>
          </w:p>
        </w:tc>
        <w:tc>
          <w:tcPr>
            <w:tcW w:w="3431" w:type="pct"/>
            <w:gridSpan w:val="4"/>
            <w:shd w:val="clear" w:color="auto" w:fill="auto"/>
            <w:tcMar>
              <w:top w:w="100" w:type="dxa"/>
              <w:left w:w="80" w:type="dxa"/>
              <w:bottom w:w="100" w:type="dxa"/>
              <w:right w:w="80" w:type="dxa"/>
            </w:tcMar>
          </w:tcPr>
          <w:p w14:paraId="0B0BE1D5" w14:textId="77777777" w:rsidR="00E70C91" w:rsidRPr="00AB4703" w:rsidRDefault="007B3472" w:rsidP="0029275B">
            <w:pPr>
              <w:jc w:val="both"/>
              <w:rPr>
                <w:rFonts w:ascii="Roboto" w:hAnsi="Roboto"/>
              </w:rPr>
            </w:pPr>
            <w:r w:rsidRPr="00AB4703">
              <w:rPr>
                <w:rFonts w:ascii="Roboto" w:hAnsi="Roboto"/>
              </w:rPr>
              <w:t>Establecer las bases técnicas y normativas que permitan la apertura de datos, considerando: frecuencia de publicación, neutralidad tecnológica, interoperabilidad de los datos, y estrategias de comunicación con los distintos actores sociales, para establecer los formatos y contenidos mínimos, que aseguren el acceso y comprensión de la información brindada al usuario.</w:t>
            </w:r>
          </w:p>
        </w:tc>
      </w:tr>
      <w:tr w:rsidR="00E70C91" w:rsidRPr="00AB4703" w14:paraId="09BA9A04" w14:textId="77777777" w:rsidTr="00F4414B">
        <w:tc>
          <w:tcPr>
            <w:tcW w:w="1569" w:type="pct"/>
            <w:shd w:val="clear" w:color="auto" w:fill="auto"/>
            <w:tcMar>
              <w:top w:w="100" w:type="dxa"/>
              <w:left w:w="80" w:type="dxa"/>
              <w:bottom w:w="100" w:type="dxa"/>
              <w:right w:w="80" w:type="dxa"/>
            </w:tcMar>
          </w:tcPr>
          <w:p w14:paraId="6A02B555" w14:textId="77777777" w:rsidR="00E70C91" w:rsidRPr="00AB4703" w:rsidRDefault="007B3472" w:rsidP="00467913">
            <w:pPr>
              <w:rPr>
                <w:rFonts w:ascii="Roboto" w:hAnsi="Roboto"/>
                <w:b/>
              </w:rPr>
            </w:pPr>
            <w:r w:rsidRPr="00AB4703">
              <w:rPr>
                <w:rFonts w:ascii="Roboto" w:hAnsi="Roboto"/>
                <w:b/>
              </w:rPr>
              <w:t>Breve descripción del compromiso</w:t>
            </w:r>
          </w:p>
        </w:tc>
        <w:tc>
          <w:tcPr>
            <w:tcW w:w="3431" w:type="pct"/>
            <w:gridSpan w:val="4"/>
            <w:shd w:val="clear" w:color="auto" w:fill="auto"/>
            <w:tcMar>
              <w:top w:w="100" w:type="dxa"/>
              <w:left w:w="80" w:type="dxa"/>
              <w:bottom w:w="100" w:type="dxa"/>
              <w:right w:w="80" w:type="dxa"/>
            </w:tcMar>
          </w:tcPr>
          <w:p w14:paraId="04F36D73" w14:textId="67C46233" w:rsidR="00E70C91" w:rsidRPr="00AB4703" w:rsidRDefault="007B3472" w:rsidP="0029275B">
            <w:pPr>
              <w:jc w:val="both"/>
              <w:rPr>
                <w:rFonts w:ascii="Roboto" w:hAnsi="Roboto"/>
              </w:rPr>
            </w:pPr>
            <w:r w:rsidRPr="00AB4703">
              <w:rPr>
                <w:rFonts w:ascii="Roboto" w:hAnsi="Roboto"/>
              </w:rPr>
              <w:t>Llevar a cabo un proceso que permita el establecimiento de los estándares generales y la adaptación de las plataformas tecnológicas de las instituciones, para abrir la información de: presupuestos públicos, compras públicas</w:t>
            </w:r>
            <w:r w:rsidR="0029275B" w:rsidRPr="00AB4703">
              <w:rPr>
                <w:rFonts w:ascii="Roboto" w:hAnsi="Roboto"/>
              </w:rPr>
              <w:t>, indicadores</w:t>
            </w:r>
            <w:r w:rsidRPr="00AB4703">
              <w:rPr>
                <w:rFonts w:ascii="Roboto" w:hAnsi="Roboto"/>
              </w:rPr>
              <w:t xml:space="preserve"> de impacto e información que se solicita con frecuencia por parte de la Sociedad Civil.</w:t>
            </w:r>
          </w:p>
        </w:tc>
      </w:tr>
      <w:tr w:rsidR="00E70C91" w:rsidRPr="00AB4703" w14:paraId="287DECED" w14:textId="77777777" w:rsidTr="00F4414B">
        <w:tc>
          <w:tcPr>
            <w:tcW w:w="1569" w:type="pct"/>
            <w:shd w:val="clear" w:color="auto" w:fill="auto"/>
            <w:tcMar>
              <w:top w:w="100" w:type="dxa"/>
              <w:left w:w="80" w:type="dxa"/>
              <w:bottom w:w="100" w:type="dxa"/>
              <w:right w:w="80" w:type="dxa"/>
            </w:tcMar>
          </w:tcPr>
          <w:p w14:paraId="56B338A2" w14:textId="77777777" w:rsidR="00E70C91" w:rsidRPr="00AB4703" w:rsidRDefault="007B3472" w:rsidP="00467913">
            <w:pPr>
              <w:rPr>
                <w:rFonts w:ascii="Roboto" w:hAnsi="Roboto"/>
                <w:b/>
              </w:rPr>
            </w:pPr>
            <w:r w:rsidRPr="00AB4703">
              <w:rPr>
                <w:rFonts w:ascii="Roboto" w:hAnsi="Roboto"/>
                <w:b/>
              </w:rPr>
              <w:t>Relevancia</w:t>
            </w:r>
          </w:p>
        </w:tc>
        <w:tc>
          <w:tcPr>
            <w:tcW w:w="3431" w:type="pct"/>
            <w:gridSpan w:val="4"/>
            <w:shd w:val="clear" w:color="auto" w:fill="auto"/>
            <w:tcMar>
              <w:top w:w="100" w:type="dxa"/>
              <w:left w:w="80" w:type="dxa"/>
              <w:bottom w:w="100" w:type="dxa"/>
              <w:right w:w="80" w:type="dxa"/>
            </w:tcMar>
          </w:tcPr>
          <w:p w14:paraId="34908CFF" w14:textId="77777777" w:rsidR="00E70C91" w:rsidRPr="00AB4703" w:rsidRDefault="007B3472" w:rsidP="0029275B">
            <w:pPr>
              <w:jc w:val="both"/>
              <w:rPr>
                <w:rFonts w:ascii="Roboto" w:hAnsi="Roboto"/>
              </w:rPr>
            </w:pPr>
            <w:r w:rsidRPr="00AB4703">
              <w:rPr>
                <w:rFonts w:ascii="Roboto" w:hAnsi="Roboto"/>
              </w:rPr>
              <w:t>Se impulsará el aprovechamiento de las plataformas digitales de los datos existentes, así como la creación de iniciativas, en las instituciones, que mejoren y optimicen la presentación de la información pública a la ciudadanía.</w:t>
            </w:r>
          </w:p>
        </w:tc>
      </w:tr>
      <w:tr w:rsidR="00E70C91" w:rsidRPr="00AB4703" w14:paraId="35BA0B34" w14:textId="77777777" w:rsidTr="00F4414B">
        <w:tc>
          <w:tcPr>
            <w:tcW w:w="1569" w:type="pct"/>
            <w:shd w:val="clear" w:color="auto" w:fill="auto"/>
            <w:tcMar>
              <w:top w:w="100" w:type="dxa"/>
              <w:left w:w="80" w:type="dxa"/>
              <w:bottom w:w="100" w:type="dxa"/>
              <w:right w:w="80" w:type="dxa"/>
            </w:tcMar>
          </w:tcPr>
          <w:p w14:paraId="01F71538" w14:textId="77777777" w:rsidR="00E70C91" w:rsidRPr="00AB4703" w:rsidRDefault="007B3472" w:rsidP="00467913">
            <w:pPr>
              <w:rPr>
                <w:rFonts w:ascii="Roboto" w:hAnsi="Roboto"/>
                <w:b/>
              </w:rPr>
            </w:pPr>
            <w:r w:rsidRPr="00AB4703">
              <w:rPr>
                <w:rFonts w:ascii="Roboto" w:hAnsi="Roboto"/>
                <w:b/>
              </w:rPr>
              <w:t>Ambición</w:t>
            </w:r>
          </w:p>
        </w:tc>
        <w:tc>
          <w:tcPr>
            <w:tcW w:w="3431" w:type="pct"/>
            <w:gridSpan w:val="4"/>
            <w:shd w:val="clear" w:color="auto" w:fill="auto"/>
            <w:tcMar>
              <w:top w:w="100" w:type="dxa"/>
              <w:left w:w="80" w:type="dxa"/>
              <w:bottom w:w="100" w:type="dxa"/>
              <w:right w:w="80" w:type="dxa"/>
            </w:tcMar>
          </w:tcPr>
          <w:p w14:paraId="7EF5C601" w14:textId="77777777" w:rsidR="00E70C91" w:rsidRPr="00AB4703" w:rsidRDefault="007B3472" w:rsidP="0029275B">
            <w:pPr>
              <w:jc w:val="both"/>
              <w:rPr>
                <w:rFonts w:ascii="Roboto" w:hAnsi="Roboto"/>
              </w:rPr>
            </w:pPr>
            <w:r w:rsidRPr="00AB4703">
              <w:rPr>
                <w:rFonts w:ascii="Roboto" w:hAnsi="Roboto"/>
              </w:rPr>
              <w:t>Aplicar los estándares y lineamientos básicos de apertura de datos públicos a nivel nacional.</w:t>
            </w:r>
          </w:p>
        </w:tc>
      </w:tr>
      <w:tr w:rsidR="00E70C91" w:rsidRPr="00AB4703" w14:paraId="58F08648" w14:textId="77777777" w:rsidTr="00F4414B">
        <w:trPr>
          <w:trHeight w:val="209"/>
        </w:trPr>
        <w:tc>
          <w:tcPr>
            <w:tcW w:w="1569" w:type="pct"/>
            <w:vMerge w:val="restart"/>
            <w:shd w:val="clear" w:color="auto" w:fill="auto"/>
            <w:tcMar>
              <w:top w:w="100" w:type="dxa"/>
              <w:left w:w="80" w:type="dxa"/>
              <w:bottom w:w="100" w:type="dxa"/>
              <w:right w:w="80" w:type="dxa"/>
            </w:tcMar>
          </w:tcPr>
          <w:p w14:paraId="3D4C9797" w14:textId="77777777" w:rsidR="00E70C91" w:rsidRPr="00AB4703" w:rsidRDefault="007B3472" w:rsidP="00467913">
            <w:pPr>
              <w:rPr>
                <w:rFonts w:ascii="Roboto" w:hAnsi="Roboto"/>
                <w:b/>
              </w:rPr>
            </w:pPr>
            <w:r w:rsidRPr="00AB4703">
              <w:rPr>
                <w:rFonts w:ascii="Roboto" w:hAnsi="Roboto"/>
                <w:b/>
              </w:rPr>
              <w:t>Cumplimiento</w:t>
            </w:r>
          </w:p>
        </w:tc>
        <w:tc>
          <w:tcPr>
            <w:tcW w:w="1079" w:type="pct"/>
            <w:shd w:val="clear" w:color="auto" w:fill="F2F2F2" w:themeFill="background1" w:themeFillShade="F2"/>
            <w:tcMar>
              <w:top w:w="100" w:type="dxa"/>
              <w:left w:w="80" w:type="dxa"/>
              <w:bottom w:w="100" w:type="dxa"/>
              <w:right w:w="80" w:type="dxa"/>
            </w:tcMar>
            <w:vAlign w:val="bottom"/>
          </w:tcPr>
          <w:p w14:paraId="3E60638F" w14:textId="77777777" w:rsidR="00E70C91" w:rsidRPr="00AB4703" w:rsidRDefault="007B3472" w:rsidP="0029275B">
            <w:pPr>
              <w:jc w:val="center"/>
              <w:rPr>
                <w:rFonts w:ascii="Roboto" w:hAnsi="Roboto"/>
                <w:color w:val="auto"/>
              </w:rPr>
            </w:pPr>
            <w:r w:rsidRPr="00AB4703">
              <w:rPr>
                <w:rFonts w:ascii="Roboto" w:hAnsi="Roboto"/>
                <w:color w:val="auto"/>
              </w:rPr>
              <w:t>No iniciado</w:t>
            </w:r>
          </w:p>
        </w:tc>
        <w:tc>
          <w:tcPr>
            <w:tcW w:w="713" w:type="pct"/>
            <w:shd w:val="clear" w:color="auto" w:fill="F2F2F2" w:themeFill="background1" w:themeFillShade="F2"/>
            <w:tcMar>
              <w:top w:w="100" w:type="dxa"/>
              <w:left w:w="80" w:type="dxa"/>
              <w:bottom w:w="100" w:type="dxa"/>
              <w:right w:w="80" w:type="dxa"/>
            </w:tcMar>
            <w:vAlign w:val="bottom"/>
          </w:tcPr>
          <w:p w14:paraId="12D8276A" w14:textId="4A0B6E3C" w:rsidR="00E70C91" w:rsidRPr="00AB4703" w:rsidRDefault="0029275B" w:rsidP="0029275B">
            <w:pPr>
              <w:jc w:val="center"/>
              <w:rPr>
                <w:rFonts w:ascii="Roboto" w:hAnsi="Roboto"/>
                <w:color w:val="auto"/>
              </w:rPr>
            </w:pPr>
            <w:r w:rsidRPr="00AB4703">
              <w:rPr>
                <w:rFonts w:ascii="Roboto" w:hAnsi="Roboto"/>
                <w:color w:val="auto"/>
              </w:rPr>
              <w:t>L</w:t>
            </w:r>
            <w:r w:rsidR="007B3472" w:rsidRPr="00AB4703">
              <w:rPr>
                <w:rFonts w:ascii="Roboto" w:hAnsi="Roboto"/>
                <w:color w:val="auto"/>
              </w:rPr>
              <w:t>imitado</w:t>
            </w:r>
          </w:p>
        </w:tc>
        <w:tc>
          <w:tcPr>
            <w:tcW w:w="815" w:type="pct"/>
            <w:shd w:val="clear" w:color="auto" w:fill="F2F2F2" w:themeFill="background1" w:themeFillShade="F2"/>
            <w:tcMar>
              <w:top w:w="100" w:type="dxa"/>
              <w:left w:w="80" w:type="dxa"/>
              <w:bottom w:w="100" w:type="dxa"/>
              <w:right w:w="80" w:type="dxa"/>
            </w:tcMar>
            <w:vAlign w:val="bottom"/>
          </w:tcPr>
          <w:p w14:paraId="096CC568" w14:textId="571661E6" w:rsidR="00E70C91" w:rsidRPr="00AB4703" w:rsidRDefault="0029275B" w:rsidP="0029275B">
            <w:pPr>
              <w:jc w:val="center"/>
              <w:rPr>
                <w:rFonts w:ascii="Roboto" w:hAnsi="Roboto"/>
                <w:color w:val="auto"/>
              </w:rPr>
            </w:pPr>
            <w:r w:rsidRPr="00AB4703">
              <w:rPr>
                <w:rFonts w:ascii="Roboto" w:hAnsi="Roboto"/>
                <w:color w:val="auto"/>
              </w:rPr>
              <w:t>S</w:t>
            </w:r>
            <w:r w:rsidR="007B3472" w:rsidRPr="00AB4703">
              <w:rPr>
                <w:rFonts w:ascii="Roboto" w:hAnsi="Roboto"/>
                <w:color w:val="auto"/>
              </w:rPr>
              <w:t>ustancial</w:t>
            </w:r>
          </w:p>
        </w:tc>
        <w:tc>
          <w:tcPr>
            <w:tcW w:w="824" w:type="pct"/>
            <w:shd w:val="clear" w:color="auto" w:fill="F2F2F2" w:themeFill="background1" w:themeFillShade="F2"/>
            <w:tcMar>
              <w:top w:w="100" w:type="dxa"/>
              <w:left w:w="80" w:type="dxa"/>
              <w:bottom w:w="100" w:type="dxa"/>
              <w:right w:w="80" w:type="dxa"/>
            </w:tcMar>
            <w:vAlign w:val="bottom"/>
          </w:tcPr>
          <w:p w14:paraId="2CDDED97" w14:textId="4AAEDA41" w:rsidR="00E70C91" w:rsidRPr="00AB4703" w:rsidRDefault="0029275B" w:rsidP="0029275B">
            <w:pPr>
              <w:jc w:val="center"/>
              <w:rPr>
                <w:rFonts w:ascii="Roboto" w:hAnsi="Roboto"/>
                <w:color w:val="auto"/>
              </w:rPr>
            </w:pPr>
            <w:r w:rsidRPr="00AB4703">
              <w:rPr>
                <w:rFonts w:ascii="Roboto" w:hAnsi="Roboto"/>
                <w:color w:val="auto"/>
              </w:rPr>
              <w:t>C</w:t>
            </w:r>
            <w:r w:rsidR="007B3472" w:rsidRPr="00AB4703">
              <w:rPr>
                <w:rFonts w:ascii="Roboto" w:hAnsi="Roboto"/>
                <w:color w:val="auto"/>
              </w:rPr>
              <w:t>ompleto</w:t>
            </w:r>
          </w:p>
        </w:tc>
      </w:tr>
      <w:tr w:rsidR="00E70C91" w:rsidRPr="00AB4703" w14:paraId="5749B8FB" w14:textId="77777777" w:rsidTr="00F4414B">
        <w:tc>
          <w:tcPr>
            <w:tcW w:w="1569" w:type="pct"/>
            <w:vMerge/>
            <w:shd w:val="clear" w:color="auto" w:fill="auto"/>
            <w:tcMar>
              <w:top w:w="100" w:type="dxa"/>
              <w:left w:w="100" w:type="dxa"/>
              <w:bottom w:w="100" w:type="dxa"/>
              <w:right w:w="100" w:type="dxa"/>
            </w:tcMar>
          </w:tcPr>
          <w:p w14:paraId="1E5C5C7D" w14:textId="77777777" w:rsidR="00E70C91" w:rsidRPr="00AB4703" w:rsidRDefault="00E70C91" w:rsidP="00467913">
            <w:pPr>
              <w:rPr>
                <w:rFonts w:ascii="Roboto" w:hAnsi="Roboto"/>
                <w:b/>
              </w:rPr>
            </w:pPr>
          </w:p>
        </w:tc>
        <w:tc>
          <w:tcPr>
            <w:tcW w:w="1079" w:type="pct"/>
            <w:shd w:val="clear" w:color="auto" w:fill="auto"/>
            <w:tcMar>
              <w:top w:w="100" w:type="dxa"/>
              <w:left w:w="80" w:type="dxa"/>
              <w:bottom w:w="100" w:type="dxa"/>
              <w:right w:w="80" w:type="dxa"/>
            </w:tcMar>
          </w:tcPr>
          <w:p w14:paraId="5854E334"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80" w:type="dxa"/>
              <w:bottom w:w="100" w:type="dxa"/>
              <w:right w:w="80" w:type="dxa"/>
            </w:tcMar>
          </w:tcPr>
          <w:p w14:paraId="4B9D19C8" w14:textId="77777777" w:rsidR="00E70C91" w:rsidRPr="00AB4703" w:rsidRDefault="007B3472" w:rsidP="0029275B">
            <w:pPr>
              <w:jc w:val="center"/>
              <w:rPr>
                <w:rFonts w:ascii="Roboto" w:hAnsi="Roboto"/>
              </w:rPr>
            </w:pPr>
            <w:r w:rsidRPr="00AB4703">
              <w:rPr>
                <w:rFonts w:ascii="Roboto" w:hAnsi="Roboto"/>
              </w:rPr>
              <w:t xml:space="preserve"> </w:t>
            </w:r>
          </w:p>
        </w:tc>
        <w:tc>
          <w:tcPr>
            <w:tcW w:w="815" w:type="pct"/>
            <w:shd w:val="clear" w:color="auto" w:fill="auto"/>
            <w:tcMar>
              <w:top w:w="100" w:type="dxa"/>
              <w:left w:w="80" w:type="dxa"/>
              <w:bottom w:w="100" w:type="dxa"/>
              <w:right w:w="80" w:type="dxa"/>
            </w:tcMar>
          </w:tcPr>
          <w:p w14:paraId="64F2E9F7" w14:textId="77777777" w:rsidR="00E70C91" w:rsidRPr="00AB4703" w:rsidRDefault="007B3472" w:rsidP="0029275B">
            <w:pPr>
              <w:jc w:val="center"/>
              <w:rPr>
                <w:rFonts w:ascii="Roboto" w:hAnsi="Roboto"/>
              </w:rPr>
            </w:pPr>
            <w:r w:rsidRPr="00AB4703">
              <w:rPr>
                <w:rFonts w:ascii="Roboto" w:hAnsi="Roboto"/>
              </w:rPr>
              <w:t>X</w:t>
            </w:r>
          </w:p>
        </w:tc>
        <w:tc>
          <w:tcPr>
            <w:tcW w:w="824" w:type="pct"/>
            <w:shd w:val="clear" w:color="auto" w:fill="auto"/>
            <w:tcMar>
              <w:top w:w="100" w:type="dxa"/>
              <w:left w:w="80" w:type="dxa"/>
              <w:bottom w:w="100" w:type="dxa"/>
              <w:right w:w="80" w:type="dxa"/>
            </w:tcMar>
          </w:tcPr>
          <w:p w14:paraId="5606A08A"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20BE297E" w14:textId="77777777" w:rsidTr="00F4414B">
        <w:tc>
          <w:tcPr>
            <w:tcW w:w="1569" w:type="pct"/>
            <w:shd w:val="clear" w:color="auto" w:fill="auto"/>
            <w:tcMar>
              <w:top w:w="100" w:type="dxa"/>
              <w:left w:w="80" w:type="dxa"/>
              <w:bottom w:w="100" w:type="dxa"/>
              <w:right w:w="80" w:type="dxa"/>
            </w:tcMar>
          </w:tcPr>
          <w:p w14:paraId="424A4FC6" w14:textId="77777777" w:rsidR="00E70C91" w:rsidRPr="00AB4703" w:rsidRDefault="007B3472" w:rsidP="00467913">
            <w:pPr>
              <w:rPr>
                <w:rFonts w:ascii="Roboto" w:hAnsi="Roboto"/>
                <w:b/>
              </w:rPr>
            </w:pPr>
            <w:r w:rsidRPr="00AB4703">
              <w:rPr>
                <w:rFonts w:ascii="Roboto" w:hAnsi="Roboto"/>
                <w:b/>
              </w:rPr>
              <w:t>Descripción de los resultados</w:t>
            </w:r>
          </w:p>
        </w:tc>
        <w:tc>
          <w:tcPr>
            <w:tcW w:w="3431" w:type="pct"/>
            <w:gridSpan w:val="4"/>
            <w:shd w:val="clear" w:color="auto" w:fill="auto"/>
            <w:tcMar>
              <w:top w:w="100" w:type="dxa"/>
              <w:left w:w="80" w:type="dxa"/>
              <w:bottom w:w="100" w:type="dxa"/>
              <w:right w:w="80" w:type="dxa"/>
            </w:tcMar>
          </w:tcPr>
          <w:p w14:paraId="37E3298F" w14:textId="636BEB96" w:rsidR="00E70C91" w:rsidRPr="00AB4703" w:rsidRDefault="007B3472" w:rsidP="0029275B">
            <w:pPr>
              <w:jc w:val="both"/>
              <w:rPr>
                <w:rFonts w:ascii="Roboto" w:hAnsi="Roboto"/>
              </w:rPr>
            </w:pPr>
            <w:r w:rsidRPr="00AB4703">
              <w:rPr>
                <w:rFonts w:ascii="Roboto" w:hAnsi="Roboto"/>
              </w:rPr>
              <w:t xml:space="preserve">Se </w:t>
            </w:r>
            <w:r w:rsidR="0029275B" w:rsidRPr="00AB4703">
              <w:rPr>
                <w:rFonts w:ascii="Roboto" w:hAnsi="Roboto"/>
              </w:rPr>
              <w:t>organizó una Mesa</w:t>
            </w:r>
            <w:r w:rsidRPr="00AB4703">
              <w:rPr>
                <w:rFonts w:ascii="Roboto" w:hAnsi="Roboto"/>
              </w:rPr>
              <w:t xml:space="preserve"> de Diálogo de Datos Abiertos con apoyo de la OEA en la cual participaron 110 actores de diversos sectores </w:t>
            </w:r>
            <w:r w:rsidR="0029275B" w:rsidRPr="00AB4703">
              <w:rPr>
                <w:rFonts w:ascii="Roboto" w:hAnsi="Roboto"/>
              </w:rPr>
              <w:t>identificando estándares</w:t>
            </w:r>
            <w:r w:rsidRPr="00AB4703">
              <w:rPr>
                <w:rFonts w:ascii="Roboto" w:hAnsi="Roboto"/>
              </w:rPr>
              <w:t xml:space="preserve"> para el diseño de la Política. </w:t>
            </w:r>
          </w:p>
        </w:tc>
      </w:tr>
      <w:tr w:rsidR="00E70C91" w:rsidRPr="00AB4703" w14:paraId="5E42229F" w14:textId="77777777" w:rsidTr="00F4414B">
        <w:tc>
          <w:tcPr>
            <w:tcW w:w="1569" w:type="pct"/>
            <w:shd w:val="clear" w:color="auto" w:fill="auto"/>
            <w:tcMar>
              <w:top w:w="100" w:type="dxa"/>
              <w:left w:w="80" w:type="dxa"/>
              <w:bottom w:w="100" w:type="dxa"/>
              <w:right w:w="80" w:type="dxa"/>
            </w:tcMar>
          </w:tcPr>
          <w:p w14:paraId="3A4A98BF" w14:textId="77777777" w:rsidR="00E70C91" w:rsidRPr="00AB4703" w:rsidRDefault="007B3472" w:rsidP="00467913">
            <w:pPr>
              <w:rPr>
                <w:rFonts w:ascii="Roboto" w:hAnsi="Roboto"/>
                <w:b/>
              </w:rPr>
            </w:pPr>
            <w:r w:rsidRPr="00AB4703">
              <w:rPr>
                <w:rFonts w:ascii="Roboto" w:hAnsi="Roboto"/>
                <w:b/>
              </w:rPr>
              <w:t>Fecha de conclusión</w:t>
            </w:r>
          </w:p>
        </w:tc>
        <w:tc>
          <w:tcPr>
            <w:tcW w:w="3431" w:type="pct"/>
            <w:gridSpan w:val="4"/>
            <w:shd w:val="clear" w:color="auto" w:fill="auto"/>
            <w:tcMar>
              <w:top w:w="100" w:type="dxa"/>
              <w:left w:w="80" w:type="dxa"/>
              <w:bottom w:w="100" w:type="dxa"/>
              <w:right w:w="80" w:type="dxa"/>
            </w:tcMar>
          </w:tcPr>
          <w:p w14:paraId="5AD2A649" w14:textId="77777777" w:rsidR="00E70C91" w:rsidRPr="00AB4703" w:rsidRDefault="007B3472" w:rsidP="0029275B">
            <w:pPr>
              <w:jc w:val="both"/>
              <w:rPr>
                <w:rFonts w:ascii="Roboto" w:hAnsi="Roboto"/>
              </w:rPr>
            </w:pPr>
            <w:r w:rsidRPr="00AB4703">
              <w:rPr>
                <w:rFonts w:ascii="Roboto" w:hAnsi="Roboto"/>
              </w:rPr>
              <w:t xml:space="preserve">Febrero 2017  </w:t>
            </w:r>
          </w:p>
        </w:tc>
      </w:tr>
      <w:tr w:rsidR="00E70C91" w:rsidRPr="00AB4703" w14:paraId="782A812C" w14:textId="77777777" w:rsidTr="00F4414B">
        <w:tc>
          <w:tcPr>
            <w:tcW w:w="1569" w:type="pct"/>
            <w:shd w:val="clear" w:color="auto" w:fill="auto"/>
            <w:tcMar>
              <w:top w:w="100" w:type="dxa"/>
              <w:left w:w="80" w:type="dxa"/>
              <w:bottom w:w="100" w:type="dxa"/>
              <w:right w:w="80" w:type="dxa"/>
            </w:tcMar>
          </w:tcPr>
          <w:p w14:paraId="2A372161" w14:textId="77777777" w:rsidR="00E70C91" w:rsidRPr="00AB4703" w:rsidRDefault="007B3472" w:rsidP="00467913">
            <w:pPr>
              <w:rPr>
                <w:rFonts w:ascii="Roboto" w:hAnsi="Roboto"/>
                <w:b/>
              </w:rPr>
            </w:pPr>
            <w:r w:rsidRPr="00AB4703">
              <w:rPr>
                <w:rFonts w:ascii="Roboto" w:hAnsi="Roboto"/>
                <w:b/>
              </w:rPr>
              <w:t>Próximos pasos</w:t>
            </w:r>
          </w:p>
        </w:tc>
        <w:tc>
          <w:tcPr>
            <w:tcW w:w="3431" w:type="pct"/>
            <w:gridSpan w:val="4"/>
            <w:shd w:val="clear" w:color="auto" w:fill="auto"/>
            <w:tcMar>
              <w:top w:w="100" w:type="dxa"/>
              <w:left w:w="80" w:type="dxa"/>
              <w:bottom w:w="100" w:type="dxa"/>
              <w:right w:w="80" w:type="dxa"/>
            </w:tcMar>
          </w:tcPr>
          <w:p w14:paraId="20084422" w14:textId="77777777" w:rsidR="00E70C91" w:rsidRPr="00AB4703" w:rsidRDefault="007B3472" w:rsidP="0029275B">
            <w:pPr>
              <w:jc w:val="both"/>
              <w:rPr>
                <w:rFonts w:ascii="Roboto" w:hAnsi="Roboto"/>
              </w:rPr>
            </w:pPr>
            <w:r w:rsidRPr="00AB4703">
              <w:rPr>
                <w:rFonts w:ascii="Roboto" w:hAnsi="Roboto"/>
              </w:rPr>
              <w:t xml:space="preserve">Co-creación de la política de apertura de datos y de la estrategia de implementación </w:t>
            </w:r>
          </w:p>
        </w:tc>
      </w:tr>
      <w:tr w:rsidR="00E70C91" w:rsidRPr="00AB4703" w14:paraId="69F8FE63" w14:textId="77777777" w:rsidTr="00F4414B">
        <w:tc>
          <w:tcPr>
            <w:tcW w:w="1569" w:type="pct"/>
            <w:shd w:val="clear" w:color="auto" w:fill="auto"/>
            <w:tcMar>
              <w:top w:w="100" w:type="dxa"/>
              <w:left w:w="80" w:type="dxa"/>
              <w:bottom w:w="100" w:type="dxa"/>
              <w:right w:w="80" w:type="dxa"/>
            </w:tcMar>
          </w:tcPr>
          <w:p w14:paraId="11AA775D" w14:textId="77777777" w:rsidR="00E70C91" w:rsidRPr="00AB4703" w:rsidRDefault="007B3472" w:rsidP="00467913">
            <w:pPr>
              <w:rPr>
                <w:rFonts w:ascii="Roboto" w:hAnsi="Roboto"/>
                <w:b/>
              </w:rPr>
            </w:pPr>
            <w:r w:rsidRPr="00AB4703">
              <w:rPr>
                <w:rFonts w:ascii="Roboto" w:hAnsi="Roboto"/>
                <w:b/>
              </w:rPr>
              <w:t>Información adicional</w:t>
            </w:r>
          </w:p>
        </w:tc>
        <w:tc>
          <w:tcPr>
            <w:tcW w:w="3431" w:type="pct"/>
            <w:gridSpan w:val="4"/>
            <w:shd w:val="clear" w:color="auto" w:fill="auto"/>
            <w:tcMar>
              <w:top w:w="100" w:type="dxa"/>
              <w:left w:w="80" w:type="dxa"/>
              <w:bottom w:w="100" w:type="dxa"/>
              <w:right w:w="80" w:type="dxa"/>
            </w:tcMar>
          </w:tcPr>
          <w:p w14:paraId="53B1E05C" w14:textId="77777777" w:rsidR="00E70C91" w:rsidRPr="00AB4703" w:rsidRDefault="007B3472" w:rsidP="0029275B">
            <w:pPr>
              <w:jc w:val="both"/>
              <w:rPr>
                <w:rFonts w:ascii="Roboto" w:hAnsi="Roboto"/>
              </w:rPr>
            </w:pPr>
            <w:r w:rsidRPr="00AB4703">
              <w:rPr>
                <w:rFonts w:ascii="Roboto" w:hAnsi="Roboto"/>
              </w:rPr>
              <w:t>La fecha de inicio y conclusión que se indicó en el Plan de Acción ha variado en la ejecución</w:t>
            </w:r>
          </w:p>
        </w:tc>
      </w:tr>
    </w:tbl>
    <w:p w14:paraId="10441B6C"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7"/>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947"/>
        <w:gridCol w:w="1689"/>
        <w:gridCol w:w="1320"/>
        <w:gridCol w:w="1722"/>
        <w:gridCol w:w="1511"/>
      </w:tblGrid>
      <w:tr w:rsidR="00E70C91" w:rsidRPr="00AB4703" w14:paraId="77F93E69" w14:textId="77777777" w:rsidTr="00467913">
        <w:tc>
          <w:tcPr>
            <w:tcW w:w="1604" w:type="pct"/>
            <w:shd w:val="clear" w:color="auto" w:fill="5B9BD5" w:themeFill="accent1"/>
            <w:tcMar>
              <w:top w:w="100" w:type="dxa"/>
              <w:left w:w="80" w:type="dxa"/>
              <w:bottom w:w="100" w:type="dxa"/>
              <w:right w:w="80" w:type="dxa"/>
            </w:tcMar>
          </w:tcPr>
          <w:p w14:paraId="1FDCB097" w14:textId="77777777" w:rsidR="00E70C91" w:rsidRPr="00AB4703" w:rsidRDefault="007B3472" w:rsidP="00467913">
            <w:pPr>
              <w:rPr>
                <w:rFonts w:ascii="Roboto" w:hAnsi="Roboto"/>
                <w:b/>
                <w:color w:val="FFFFFF" w:themeColor="background1"/>
              </w:rPr>
            </w:pPr>
            <w:r w:rsidRPr="00AB4703">
              <w:rPr>
                <w:rFonts w:ascii="Roboto" w:hAnsi="Roboto"/>
                <w:b/>
                <w:color w:val="FFFFFF" w:themeColor="background1"/>
              </w:rPr>
              <w:t>Nombre del compromiso</w:t>
            </w:r>
          </w:p>
        </w:tc>
        <w:tc>
          <w:tcPr>
            <w:tcW w:w="3396" w:type="pct"/>
            <w:gridSpan w:val="4"/>
            <w:shd w:val="clear" w:color="auto" w:fill="5B9BD5" w:themeFill="accent1"/>
            <w:tcMar>
              <w:top w:w="100" w:type="dxa"/>
              <w:left w:w="80" w:type="dxa"/>
              <w:bottom w:w="100" w:type="dxa"/>
              <w:right w:w="80" w:type="dxa"/>
            </w:tcMar>
          </w:tcPr>
          <w:p w14:paraId="706F46BA" w14:textId="77777777" w:rsidR="00E70C91" w:rsidRPr="00AB4703" w:rsidRDefault="007B3472" w:rsidP="0029275B">
            <w:pPr>
              <w:jc w:val="center"/>
              <w:rPr>
                <w:rFonts w:ascii="Roboto" w:hAnsi="Roboto"/>
                <w:b/>
                <w:color w:val="FFFFFF" w:themeColor="background1"/>
              </w:rPr>
            </w:pPr>
            <w:r w:rsidRPr="00AB4703">
              <w:rPr>
                <w:rFonts w:ascii="Roboto" w:hAnsi="Roboto"/>
                <w:b/>
                <w:color w:val="FFFFFF" w:themeColor="background1"/>
              </w:rPr>
              <w:t xml:space="preserve">Decreto de transparencia y Acceso a la Información  </w:t>
            </w:r>
          </w:p>
        </w:tc>
      </w:tr>
      <w:tr w:rsidR="00E70C91" w:rsidRPr="00AB4703" w14:paraId="0D73EA8E" w14:textId="77777777" w:rsidTr="00467913">
        <w:tc>
          <w:tcPr>
            <w:tcW w:w="1604" w:type="pct"/>
            <w:shd w:val="clear" w:color="auto" w:fill="auto"/>
            <w:tcMar>
              <w:top w:w="100" w:type="dxa"/>
              <w:left w:w="80" w:type="dxa"/>
              <w:bottom w:w="100" w:type="dxa"/>
              <w:right w:w="80" w:type="dxa"/>
            </w:tcMar>
          </w:tcPr>
          <w:p w14:paraId="2FDC3144" w14:textId="77777777" w:rsidR="00E70C91" w:rsidRPr="00AB4703" w:rsidRDefault="007B3472" w:rsidP="00467913">
            <w:pPr>
              <w:rPr>
                <w:rFonts w:ascii="Roboto" w:hAnsi="Roboto"/>
                <w:b/>
              </w:rPr>
            </w:pPr>
            <w:r w:rsidRPr="00AB4703">
              <w:rPr>
                <w:rFonts w:ascii="Roboto" w:hAnsi="Roboto"/>
                <w:b/>
              </w:rPr>
              <w:t>Fecha de inicio y conclusión según el Plan de Acción</w:t>
            </w:r>
          </w:p>
        </w:tc>
        <w:tc>
          <w:tcPr>
            <w:tcW w:w="3396" w:type="pct"/>
            <w:gridSpan w:val="4"/>
            <w:shd w:val="clear" w:color="auto" w:fill="auto"/>
            <w:tcMar>
              <w:top w:w="100" w:type="dxa"/>
              <w:left w:w="80" w:type="dxa"/>
              <w:bottom w:w="100" w:type="dxa"/>
              <w:right w:w="80" w:type="dxa"/>
            </w:tcMar>
          </w:tcPr>
          <w:p w14:paraId="2D5ABF91" w14:textId="77777777" w:rsidR="00E70C91" w:rsidRPr="00AB4703" w:rsidRDefault="007B3472" w:rsidP="0029275B">
            <w:pPr>
              <w:rPr>
                <w:rFonts w:ascii="Roboto" w:hAnsi="Roboto"/>
              </w:rPr>
            </w:pPr>
            <w:r w:rsidRPr="00AB4703">
              <w:rPr>
                <w:rFonts w:ascii="Roboto" w:hAnsi="Roboto"/>
              </w:rPr>
              <w:t>Noviembre 2015- Febrero 2015</w:t>
            </w:r>
          </w:p>
        </w:tc>
      </w:tr>
      <w:tr w:rsidR="00E70C91" w:rsidRPr="00AB4703" w14:paraId="2A09FE1A" w14:textId="77777777" w:rsidTr="00467913">
        <w:tc>
          <w:tcPr>
            <w:tcW w:w="1604" w:type="pct"/>
            <w:shd w:val="clear" w:color="auto" w:fill="auto"/>
            <w:tcMar>
              <w:top w:w="100" w:type="dxa"/>
              <w:left w:w="80" w:type="dxa"/>
              <w:bottom w:w="100" w:type="dxa"/>
              <w:right w:w="80" w:type="dxa"/>
            </w:tcMar>
          </w:tcPr>
          <w:p w14:paraId="32FA0B00" w14:textId="77777777" w:rsidR="00E70C91" w:rsidRPr="00AB4703" w:rsidRDefault="007B3472" w:rsidP="00467913">
            <w:pPr>
              <w:rPr>
                <w:rFonts w:ascii="Roboto" w:hAnsi="Roboto"/>
                <w:b/>
              </w:rPr>
            </w:pPr>
            <w:r w:rsidRPr="00AB4703">
              <w:rPr>
                <w:rFonts w:ascii="Roboto" w:hAnsi="Roboto"/>
                <w:b/>
              </w:rPr>
              <w:t>Secretaría / ministerio responsable</w:t>
            </w:r>
          </w:p>
        </w:tc>
        <w:tc>
          <w:tcPr>
            <w:tcW w:w="3396" w:type="pct"/>
            <w:gridSpan w:val="4"/>
            <w:shd w:val="clear" w:color="auto" w:fill="auto"/>
            <w:tcMar>
              <w:top w:w="100" w:type="dxa"/>
              <w:left w:w="80" w:type="dxa"/>
              <w:bottom w:w="100" w:type="dxa"/>
              <w:right w:w="80" w:type="dxa"/>
            </w:tcMar>
          </w:tcPr>
          <w:p w14:paraId="3D84C86E" w14:textId="77777777" w:rsidR="00E70C91" w:rsidRPr="00AB4703" w:rsidRDefault="007B3472" w:rsidP="0029275B">
            <w:pPr>
              <w:rPr>
                <w:rFonts w:ascii="Roboto" w:hAnsi="Roboto"/>
              </w:rPr>
            </w:pPr>
            <w:r w:rsidRPr="00AB4703">
              <w:rPr>
                <w:rFonts w:ascii="Roboto" w:hAnsi="Roboto"/>
              </w:rPr>
              <w:t>Ministerio de Comunicación</w:t>
            </w:r>
          </w:p>
        </w:tc>
      </w:tr>
      <w:tr w:rsidR="00E70C91" w:rsidRPr="00AB4703" w14:paraId="4FCF996A" w14:textId="77777777" w:rsidTr="00467913">
        <w:tc>
          <w:tcPr>
            <w:tcW w:w="1604" w:type="pct"/>
            <w:shd w:val="clear" w:color="auto" w:fill="auto"/>
            <w:tcMar>
              <w:top w:w="100" w:type="dxa"/>
              <w:left w:w="80" w:type="dxa"/>
              <w:bottom w:w="100" w:type="dxa"/>
              <w:right w:w="80" w:type="dxa"/>
            </w:tcMar>
          </w:tcPr>
          <w:p w14:paraId="5C65F2A0" w14:textId="77777777" w:rsidR="00E70C91" w:rsidRPr="00AB4703" w:rsidRDefault="007B3472" w:rsidP="00467913">
            <w:pPr>
              <w:rPr>
                <w:rFonts w:ascii="Roboto" w:hAnsi="Roboto"/>
                <w:b/>
              </w:rPr>
            </w:pPr>
            <w:r w:rsidRPr="00AB4703">
              <w:rPr>
                <w:rFonts w:ascii="Roboto" w:hAnsi="Roboto"/>
                <w:b/>
              </w:rPr>
              <w:t>Nombre de la persona responsable</w:t>
            </w:r>
          </w:p>
        </w:tc>
        <w:tc>
          <w:tcPr>
            <w:tcW w:w="3396" w:type="pct"/>
            <w:gridSpan w:val="4"/>
            <w:shd w:val="clear" w:color="auto" w:fill="auto"/>
            <w:tcMar>
              <w:top w:w="100" w:type="dxa"/>
              <w:left w:w="80" w:type="dxa"/>
              <w:bottom w:w="100" w:type="dxa"/>
              <w:right w:w="80" w:type="dxa"/>
            </w:tcMar>
          </w:tcPr>
          <w:p w14:paraId="4E19D365" w14:textId="77777777" w:rsidR="00E70C91" w:rsidRPr="00AB4703" w:rsidRDefault="007B3472" w:rsidP="0029275B">
            <w:pPr>
              <w:rPr>
                <w:rFonts w:ascii="Roboto" w:hAnsi="Roboto"/>
              </w:rPr>
            </w:pPr>
            <w:r w:rsidRPr="00AB4703">
              <w:rPr>
                <w:rFonts w:ascii="Roboto" w:hAnsi="Roboto"/>
              </w:rPr>
              <w:t>Mauricio Herrera Ulloa</w:t>
            </w:r>
          </w:p>
        </w:tc>
      </w:tr>
      <w:tr w:rsidR="00E70C91" w:rsidRPr="00AB4703" w14:paraId="08D761E3" w14:textId="77777777" w:rsidTr="00467913">
        <w:tc>
          <w:tcPr>
            <w:tcW w:w="1604" w:type="pct"/>
            <w:shd w:val="clear" w:color="auto" w:fill="auto"/>
            <w:tcMar>
              <w:top w:w="100" w:type="dxa"/>
              <w:left w:w="80" w:type="dxa"/>
              <w:bottom w:w="100" w:type="dxa"/>
              <w:right w:w="80" w:type="dxa"/>
            </w:tcMar>
          </w:tcPr>
          <w:p w14:paraId="6A3D5B89" w14:textId="77777777" w:rsidR="00E70C91" w:rsidRPr="00AB4703" w:rsidRDefault="007B3472" w:rsidP="00467913">
            <w:pPr>
              <w:rPr>
                <w:rFonts w:ascii="Roboto" w:hAnsi="Roboto"/>
                <w:b/>
              </w:rPr>
            </w:pPr>
            <w:r w:rsidRPr="00AB4703">
              <w:rPr>
                <w:rFonts w:ascii="Roboto" w:hAnsi="Roboto"/>
                <w:b/>
              </w:rPr>
              <w:t>Puesto</w:t>
            </w:r>
          </w:p>
        </w:tc>
        <w:tc>
          <w:tcPr>
            <w:tcW w:w="3396" w:type="pct"/>
            <w:gridSpan w:val="4"/>
            <w:shd w:val="clear" w:color="auto" w:fill="auto"/>
            <w:tcMar>
              <w:top w:w="100" w:type="dxa"/>
              <w:left w:w="80" w:type="dxa"/>
              <w:bottom w:w="100" w:type="dxa"/>
              <w:right w:w="80" w:type="dxa"/>
            </w:tcMar>
          </w:tcPr>
          <w:p w14:paraId="4EED836A" w14:textId="77777777" w:rsidR="00E70C91" w:rsidRPr="00AB4703" w:rsidRDefault="007B3472" w:rsidP="0029275B">
            <w:pPr>
              <w:rPr>
                <w:rFonts w:ascii="Roboto" w:hAnsi="Roboto"/>
              </w:rPr>
            </w:pPr>
            <w:r w:rsidRPr="00AB4703">
              <w:rPr>
                <w:rFonts w:ascii="Roboto" w:hAnsi="Roboto"/>
              </w:rPr>
              <w:t>Ministro</w:t>
            </w:r>
          </w:p>
        </w:tc>
      </w:tr>
      <w:tr w:rsidR="00E70C91" w:rsidRPr="00AB4703" w14:paraId="19AF2BAE" w14:textId="77777777" w:rsidTr="00467913">
        <w:tc>
          <w:tcPr>
            <w:tcW w:w="1604" w:type="pct"/>
            <w:shd w:val="clear" w:color="auto" w:fill="auto"/>
            <w:tcMar>
              <w:top w:w="100" w:type="dxa"/>
              <w:left w:w="80" w:type="dxa"/>
              <w:bottom w:w="100" w:type="dxa"/>
              <w:right w:w="80" w:type="dxa"/>
            </w:tcMar>
          </w:tcPr>
          <w:p w14:paraId="49D2F5EA" w14:textId="77777777" w:rsidR="00E70C91" w:rsidRPr="00AB4703" w:rsidRDefault="007B3472" w:rsidP="00467913">
            <w:pPr>
              <w:rPr>
                <w:rFonts w:ascii="Roboto" w:hAnsi="Roboto"/>
                <w:b/>
              </w:rPr>
            </w:pPr>
            <w:r w:rsidRPr="00AB4703">
              <w:rPr>
                <w:rFonts w:ascii="Roboto" w:hAnsi="Roboto"/>
                <w:b/>
              </w:rPr>
              <w:lastRenderedPageBreak/>
              <w:t>Correo electrónico</w:t>
            </w:r>
          </w:p>
        </w:tc>
        <w:tc>
          <w:tcPr>
            <w:tcW w:w="3396" w:type="pct"/>
            <w:gridSpan w:val="4"/>
            <w:shd w:val="clear" w:color="auto" w:fill="auto"/>
            <w:tcMar>
              <w:top w:w="100" w:type="dxa"/>
              <w:left w:w="80" w:type="dxa"/>
              <w:bottom w:w="100" w:type="dxa"/>
              <w:right w:w="80" w:type="dxa"/>
            </w:tcMar>
          </w:tcPr>
          <w:p w14:paraId="3D30F18B" w14:textId="77777777" w:rsidR="00E70C91" w:rsidRPr="00AB4703" w:rsidRDefault="007B3472" w:rsidP="0029275B">
            <w:pPr>
              <w:rPr>
                <w:rFonts w:ascii="Roboto" w:hAnsi="Roboto"/>
              </w:rPr>
            </w:pPr>
            <w:r w:rsidRPr="00AB4703">
              <w:rPr>
                <w:rFonts w:ascii="Roboto" w:hAnsi="Roboto"/>
              </w:rPr>
              <w:t>mauricio.herrera@presidencia.go.cr</w:t>
            </w:r>
          </w:p>
        </w:tc>
      </w:tr>
      <w:tr w:rsidR="00E70C91" w:rsidRPr="00AB4703" w14:paraId="7B8919E6" w14:textId="77777777" w:rsidTr="00467913">
        <w:tc>
          <w:tcPr>
            <w:tcW w:w="1604" w:type="pct"/>
            <w:shd w:val="clear" w:color="auto" w:fill="auto"/>
            <w:tcMar>
              <w:top w:w="100" w:type="dxa"/>
              <w:left w:w="80" w:type="dxa"/>
              <w:bottom w:w="100" w:type="dxa"/>
              <w:right w:w="80" w:type="dxa"/>
            </w:tcMar>
          </w:tcPr>
          <w:p w14:paraId="702B5EF1" w14:textId="77777777" w:rsidR="00E70C91" w:rsidRPr="00AB4703" w:rsidRDefault="007B3472" w:rsidP="00467913">
            <w:pPr>
              <w:rPr>
                <w:rFonts w:ascii="Roboto" w:hAnsi="Roboto"/>
                <w:b/>
              </w:rPr>
            </w:pPr>
            <w:r w:rsidRPr="00AB4703">
              <w:rPr>
                <w:rFonts w:ascii="Roboto" w:hAnsi="Roboto"/>
                <w:b/>
              </w:rPr>
              <w:t>Teléfono</w:t>
            </w:r>
          </w:p>
        </w:tc>
        <w:tc>
          <w:tcPr>
            <w:tcW w:w="3396" w:type="pct"/>
            <w:gridSpan w:val="4"/>
            <w:shd w:val="clear" w:color="auto" w:fill="auto"/>
            <w:tcMar>
              <w:top w:w="100" w:type="dxa"/>
              <w:left w:w="80" w:type="dxa"/>
              <w:bottom w:w="100" w:type="dxa"/>
              <w:right w:w="80" w:type="dxa"/>
            </w:tcMar>
          </w:tcPr>
          <w:p w14:paraId="4AE62E40" w14:textId="77777777" w:rsidR="00E70C91" w:rsidRPr="00AB4703" w:rsidRDefault="007B3472" w:rsidP="0029275B">
            <w:pPr>
              <w:rPr>
                <w:rFonts w:ascii="Roboto" w:hAnsi="Roboto"/>
              </w:rPr>
            </w:pPr>
            <w:r w:rsidRPr="00AB4703">
              <w:rPr>
                <w:rFonts w:ascii="Roboto" w:hAnsi="Roboto"/>
              </w:rPr>
              <w:t>+(506) 2207-9159</w:t>
            </w:r>
          </w:p>
        </w:tc>
      </w:tr>
      <w:tr w:rsidR="00E70C91" w:rsidRPr="00AB4703" w14:paraId="6DE8931A" w14:textId="77777777" w:rsidTr="00467913">
        <w:tc>
          <w:tcPr>
            <w:tcW w:w="1604" w:type="pct"/>
            <w:shd w:val="clear" w:color="auto" w:fill="auto"/>
            <w:tcMar>
              <w:top w:w="100" w:type="dxa"/>
              <w:left w:w="80" w:type="dxa"/>
              <w:bottom w:w="100" w:type="dxa"/>
              <w:right w:w="80" w:type="dxa"/>
            </w:tcMar>
          </w:tcPr>
          <w:p w14:paraId="55B385CA" w14:textId="77777777" w:rsidR="00E70C91" w:rsidRPr="00AB4703" w:rsidRDefault="007B3472" w:rsidP="00467913">
            <w:pPr>
              <w:rPr>
                <w:rFonts w:ascii="Roboto" w:hAnsi="Roboto"/>
                <w:b/>
              </w:rPr>
            </w:pPr>
            <w:r w:rsidRPr="00AB4703">
              <w:rPr>
                <w:rFonts w:ascii="Roboto" w:hAnsi="Roboto"/>
                <w:b/>
              </w:rPr>
              <w:t>Otros actores de gobierno</w:t>
            </w:r>
          </w:p>
        </w:tc>
        <w:tc>
          <w:tcPr>
            <w:tcW w:w="3396" w:type="pct"/>
            <w:gridSpan w:val="4"/>
            <w:shd w:val="clear" w:color="auto" w:fill="auto"/>
            <w:tcMar>
              <w:top w:w="100" w:type="dxa"/>
              <w:left w:w="80" w:type="dxa"/>
              <w:bottom w:w="100" w:type="dxa"/>
              <w:right w:w="80" w:type="dxa"/>
            </w:tcMar>
          </w:tcPr>
          <w:p w14:paraId="63206C53" w14:textId="77777777" w:rsidR="00E70C91" w:rsidRPr="00AB4703" w:rsidRDefault="007B3472" w:rsidP="0029275B">
            <w:pPr>
              <w:rPr>
                <w:rFonts w:ascii="Roboto" w:hAnsi="Roboto"/>
              </w:rPr>
            </w:pPr>
            <w:r w:rsidRPr="00AB4703">
              <w:rPr>
                <w:rFonts w:ascii="Roboto" w:hAnsi="Roboto"/>
              </w:rPr>
              <w:t>Ministerio de Presidencia</w:t>
            </w:r>
          </w:p>
        </w:tc>
      </w:tr>
      <w:tr w:rsidR="00E70C91" w:rsidRPr="00AB4703" w14:paraId="3DEDFCEB" w14:textId="77777777" w:rsidTr="00467913">
        <w:tc>
          <w:tcPr>
            <w:tcW w:w="1604" w:type="pct"/>
            <w:shd w:val="clear" w:color="auto" w:fill="auto"/>
            <w:tcMar>
              <w:top w:w="100" w:type="dxa"/>
              <w:left w:w="80" w:type="dxa"/>
              <w:bottom w:w="100" w:type="dxa"/>
              <w:right w:w="80" w:type="dxa"/>
            </w:tcMar>
          </w:tcPr>
          <w:p w14:paraId="0E603C51" w14:textId="77777777" w:rsidR="00E70C91" w:rsidRPr="00AB4703" w:rsidRDefault="007B3472" w:rsidP="00467913">
            <w:pPr>
              <w:rPr>
                <w:rFonts w:ascii="Roboto" w:hAnsi="Roboto"/>
                <w:b/>
              </w:rPr>
            </w:pPr>
            <w:r w:rsidRPr="00AB4703">
              <w:rPr>
                <w:rFonts w:ascii="Roboto" w:hAnsi="Roboto"/>
                <w:b/>
              </w:rPr>
              <w:t>Actores de sociedad civil</w:t>
            </w:r>
          </w:p>
        </w:tc>
        <w:tc>
          <w:tcPr>
            <w:tcW w:w="3396" w:type="pct"/>
            <w:gridSpan w:val="4"/>
            <w:shd w:val="clear" w:color="auto" w:fill="auto"/>
            <w:tcMar>
              <w:top w:w="100" w:type="dxa"/>
              <w:left w:w="80" w:type="dxa"/>
              <w:bottom w:w="100" w:type="dxa"/>
              <w:right w:w="80" w:type="dxa"/>
            </w:tcMar>
          </w:tcPr>
          <w:p w14:paraId="1CF6AA3F" w14:textId="77777777" w:rsidR="00E70C91" w:rsidRPr="00AB4703" w:rsidRDefault="007B3472" w:rsidP="0029275B">
            <w:pPr>
              <w:rPr>
                <w:rFonts w:ascii="Roboto" w:hAnsi="Roboto"/>
              </w:rPr>
            </w:pPr>
            <w:r w:rsidRPr="00AB4703">
              <w:rPr>
                <w:rFonts w:ascii="Roboto" w:hAnsi="Roboto"/>
              </w:rPr>
              <w:t>Organizaciones interesadas.</w:t>
            </w:r>
          </w:p>
        </w:tc>
      </w:tr>
      <w:tr w:rsidR="00E70C91" w:rsidRPr="00AB4703" w14:paraId="032CB09A" w14:textId="77777777" w:rsidTr="00467913">
        <w:tc>
          <w:tcPr>
            <w:tcW w:w="1604" w:type="pct"/>
            <w:shd w:val="clear" w:color="auto" w:fill="auto"/>
            <w:tcMar>
              <w:top w:w="100" w:type="dxa"/>
              <w:left w:w="80" w:type="dxa"/>
              <w:bottom w:w="100" w:type="dxa"/>
              <w:right w:w="80" w:type="dxa"/>
            </w:tcMar>
          </w:tcPr>
          <w:p w14:paraId="6E0C8887" w14:textId="77777777" w:rsidR="00E70C91" w:rsidRPr="00AB4703" w:rsidRDefault="007B3472" w:rsidP="00467913">
            <w:pPr>
              <w:rPr>
                <w:rFonts w:ascii="Roboto" w:hAnsi="Roboto"/>
                <w:b/>
              </w:rPr>
            </w:pPr>
            <w:r w:rsidRPr="00AB4703">
              <w:rPr>
                <w:rFonts w:ascii="Roboto" w:hAnsi="Roboto"/>
                <w:b/>
              </w:rPr>
              <w:t>Status quo o problema que se quiere resolver</w:t>
            </w:r>
          </w:p>
        </w:tc>
        <w:tc>
          <w:tcPr>
            <w:tcW w:w="3396" w:type="pct"/>
            <w:gridSpan w:val="4"/>
            <w:shd w:val="clear" w:color="auto" w:fill="auto"/>
            <w:tcMar>
              <w:top w:w="100" w:type="dxa"/>
              <w:left w:w="80" w:type="dxa"/>
              <w:bottom w:w="100" w:type="dxa"/>
              <w:right w:w="80" w:type="dxa"/>
            </w:tcMar>
          </w:tcPr>
          <w:p w14:paraId="71DE95FB" w14:textId="77777777" w:rsidR="00E70C91" w:rsidRPr="00AB4703" w:rsidRDefault="007B3472" w:rsidP="0029275B">
            <w:pPr>
              <w:rPr>
                <w:rFonts w:ascii="Roboto" w:hAnsi="Roboto"/>
              </w:rPr>
            </w:pPr>
            <w:r w:rsidRPr="00AB4703">
              <w:rPr>
                <w:rFonts w:ascii="Roboto" w:hAnsi="Roboto"/>
              </w:rPr>
              <w:t>Vacíos normativos en la regulación del tema y actualmente no se exige al Estado Costarricense cumplir con los cuatro principios de acceso a la información: publicación proactiva, oportuna, completa y accesible de la información pública. También se carece de un mecanismo de acompañamiento y respuesta en las instituciones públicas ante las solicitudes de cualquier persona.</w:t>
            </w:r>
          </w:p>
        </w:tc>
      </w:tr>
      <w:tr w:rsidR="00E70C91" w:rsidRPr="00AB4703" w14:paraId="79D0271D" w14:textId="77777777" w:rsidTr="00467913">
        <w:tc>
          <w:tcPr>
            <w:tcW w:w="1604" w:type="pct"/>
            <w:shd w:val="clear" w:color="auto" w:fill="auto"/>
            <w:tcMar>
              <w:top w:w="100" w:type="dxa"/>
              <w:left w:w="80" w:type="dxa"/>
              <w:bottom w:w="100" w:type="dxa"/>
              <w:right w:w="80" w:type="dxa"/>
            </w:tcMar>
          </w:tcPr>
          <w:p w14:paraId="647FC581" w14:textId="77777777" w:rsidR="00E70C91" w:rsidRPr="00AB4703" w:rsidRDefault="007B3472" w:rsidP="00467913">
            <w:pPr>
              <w:rPr>
                <w:rFonts w:ascii="Roboto" w:hAnsi="Roboto"/>
                <w:b/>
              </w:rPr>
            </w:pPr>
            <w:r w:rsidRPr="00AB4703">
              <w:rPr>
                <w:rFonts w:ascii="Roboto" w:hAnsi="Roboto"/>
                <w:b/>
              </w:rPr>
              <w:t>Objetivo principal</w:t>
            </w:r>
          </w:p>
        </w:tc>
        <w:tc>
          <w:tcPr>
            <w:tcW w:w="3396" w:type="pct"/>
            <w:gridSpan w:val="4"/>
            <w:shd w:val="clear" w:color="auto" w:fill="auto"/>
            <w:tcMar>
              <w:top w:w="100" w:type="dxa"/>
              <w:left w:w="80" w:type="dxa"/>
              <w:bottom w:w="100" w:type="dxa"/>
              <w:right w:w="80" w:type="dxa"/>
            </w:tcMar>
          </w:tcPr>
          <w:p w14:paraId="14C8E399" w14:textId="77777777" w:rsidR="00E70C91" w:rsidRPr="00AB4703" w:rsidRDefault="007B3472" w:rsidP="0029275B">
            <w:pPr>
              <w:rPr>
                <w:rFonts w:ascii="Roboto" w:hAnsi="Roboto"/>
              </w:rPr>
            </w:pPr>
            <w:r w:rsidRPr="00AB4703">
              <w:rPr>
                <w:rFonts w:ascii="Roboto" w:hAnsi="Roboto"/>
              </w:rPr>
              <w:t>Elaborar una norma vinculante que permita al Poder Ejecutivo garantizar el cumplimiento efectivo del derecho humano de acceso a la información pública.</w:t>
            </w:r>
          </w:p>
        </w:tc>
      </w:tr>
      <w:tr w:rsidR="00E70C91" w:rsidRPr="00AB4703" w14:paraId="69544485" w14:textId="77777777" w:rsidTr="00467913">
        <w:tc>
          <w:tcPr>
            <w:tcW w:w="1604" w:type="pct"/>
            <w:shd w:val="clear" w:color="auto" w:fill="auto"/>
            <w:tcMar>
              <w:top w:w="100" w:type="dxa"/>
              <w:left w:w="80" w:type="dxa"/>
              <w:bottom w:w="100" w:type="dxa"/>
              <w:right w:w="80" w:type="dxa"/>
            </w:tcMar>
          </w:tcPr>
          <w:p w14:paraId="41798F20" w14:textId="77777777" w:rsidR="00E70C91" w:rsidRPr="00AB4703" w:rsidRDefault="007B3472" w:rsidP="00467913">
            <w:pPr>
              <w:rPr>
                <w:rFonts w:ascii="Roboto" w:hAnsi="Roboto"/>
                <w:b/>
              </w:rPr>
            </w:pPr>
            <w:r w:rsidRPr="00AB4703">
              <w:rPr>
                <w:rFonts w:ascii="Roboto" w:hAnsi="Roboto"/>
                <w:b/>
              </w:rPr>
              <w:t>Breve descripción del compromiso</w:t>
            </w:r>
          </w:p>
        </w:tc>
        <w:tc>
          <w:tcPr>
            <w:tcW w:w="3396" w:type="pct"/>
            <w:gridSpan w:val="4"/>
            <w:shd w:val="clear" w:color="auto" w:fill="auto"/>
            <w:tcMar>
              <w:top w:w="100" w:type="dxa"/>
              <w:left w:w="80" w:type="dxa"/>
              <w:bottom w:w="100" w:type="dxa"/>
              <w:right w:w="80" w:type="dxa"/>
            </w:tcMar>
          </w:tcPr>
          <w:p w14:paraId="6F74A7BF" w14:textId="77777777" w:rsidR="00E70C91" w:rsidRPr="00AB4703" w:rsidRDefault="007B3472" w:rsidP="0029275B">
            <w:pPr>
              <w:rPr>
                <w:rFonts w:ascii="Roboto" w:hAnsi="Roboto"/>
              </w:rPr>
            </w:pPr>
            <w:r w:rsidRPr="00AB4703">
              <w:rPr>
                <w:rFonts w:ascii="Roboto" w:hAnsi="Roboto"/>
              </w:rPr>
              <w:t>Incorporar el cumplimiento de estándares mínimos, procesos de actualización de la información y los respectivos mecanismos multicanales de entrega y divulgación, a partir de la creación de una plataforma única y la capacitación de los servidores públicos del Gobierno Central, Instituciones Autónomas y la ciudadanía.</w:t>
            </w:r>
          </w:p>
        </w:tc>
      </w:tr>
      <w:tr w:rsidR="00E70C91" w:rsidRPr="00AB4703" w14:paraId="1EF51BE9" w14:textId="77777777" w:rsidTr="00467913">
        <w:tc>
          <w:tcPr>
            <w:tcW w:w="1604" w:type="pct"/>
            <w:shd w:val="clear" w:color="auto" w:fill="auto"/>
            <w:tcMar>
              <w:top w:w="100" w:type="dxa"/>
              <w:left w:w="80" w:type="dxa"/>
              <w:bottom w:w="100" w:type="dxa"/>
              <w:right w:w="80" w:type="dxa"/>
            </w:tcMar>
          </w:tcPr>
          <w:p w14:paraId="60D57F27" w14:textId="77777777" w:rsidR="00E70C91" w:rsidRPr="00AB4703" w:rsidRDefault="007B3472" w:rsidP="00467913">
            <w:pPr>
              <w:rPr>
                <w:rFonts w:ascii="Roboto" w:hAnsi="Roboto"/>
                <w:b/>
              </w:rPr>
            </w:pPr>
            <w:r w:rsidRPr="00AB4703">
              <w:rPr>
                <w:rFonts w:ascii="Roboto" w:hAnsi="Roboto"/>
                <w:b/>
              </w:rPr>
              <w:t>Relevancia</w:t>
            </w:r>
          </w:p>
        </w:tc>
        <w:tc>
          <w:tcPr>
            <w:tcW w:w="3396" w:type="pct"/>
            <w:gridSpan w:val="4"/>
            <w:shd w:val="clear" w:color="auto" w:fill="auto"/>
            <w:tcMar>
              <w:top w:w="100" w:type="dxa"/>
              <w:left w:w="80" w:type="dxa"/>
              <w:bottom w:w="100" w:type="dxa"/>
              <w:right w:w="80" w:type="dxa"/>
            </w:tcMar>
          </w:tcPr>
          <w:p w14:paraId="797BD707" w14:textId="77777777" w:rsidR="00E70C91" w:rsidRPr="00AB4703" w:rsidRDefault="007B3472" w:rsidP="0029275B">
            <w:pPr>
              <w:rPr>
                <w:rFonts w:ascii="Roboto" w:hAnsi="Roboto"/>
              </w:rPr>
            </w:pPr>
            <w:r w:rsidRPr="00AB4703">
              <w:rPr>
                <w:rFonts w:ascii="Roboto" w:hAnsi="Roboto"/>
              </w:rPr>
              <w:t>Avance en la consolidación del derecho de acceso a la información pública, consignado en el artículo 30 de la Constitución Política de Costa Rica</w:t>
            </w:r>
          </w:p>
        </w:tc>
      </w:tr>
      <w:tr w:rsidR="00E70C91" w:rsidRPr="00AB4703" w14:paraId="139E2430" w14:textId="77777777" w:rsidTr="00467913">
        <w:tc>
          <w:tcPr>
            <w:tcW w:w="1604" w:type="pct"/>
            <w:shd w:val="clear" w:color="auto" w:fill="auto"/>
            <w:tcMar>
              <w:top w:w="100" w:type="dxa"/>
              <w:left w:w="80" w:type="dxa"/>
              <w:bottom w:w="100" w:type="dxa"/>
              <w:right w:w="80" w:type="dxa"/>
            </w:tcMar>
          </w:tcPr>
          <w:p w14:paraId="3C3C7091" w14:textId="77777777" w:rsidR="00E70C91" w:rsidRPr="00AB4703" w:rsidRDefault="007B3472" w:rsidP="00467913">
            <w:pPr>
              <w:rPr>
                <w:rFonts w:ascii="Roboto" w:hAnsi="Roboto"/>
                <w:b/>
              </w:rPr>
            </w:pPr>
            <w:r w:rsidRPr="00AB4703">
              <w:rPr>
                <w:rFonts w:ascii="Roboto" w:hAnsi="Roboto"/>
                <w:b/>
              </w:rPr>
              <w:t>Ambición</w:t>
            </w:r>
          </w:p>
        </w:tc>
        <w:tc>
          <w:tcPr>
            <w:tcW w:w="3396" w:type="pct"/>
            <w:gridSpan w:val="4"/>
            <w:shd w:val="clear" w:color="auto" w:fill="auto"/>
            <w:tcMar>
              <w:top w:w="100" w:type="dxa"/>
              <w:left w:w="80" w:type="dxa"/>
              <w:bottom w:w="100" w:type="dxa"/>
              <w:right w:w="80" w:type="dxa"/>
            </w:tcMar>
          </w:tcPr>
          <w:p w14:paraId="75B749FB" w14:textId="77777777" w:rsidR="00E70C91" w:rsidRPr="00AB4703" w:rsidRDefault="007B3472" w:rsidP="0029275B">
            <w:pPr>
              <w:rPr>
                <w:rFonts w:ascii="Roboto" w:hAnsi="Roboto"/>
              </w:rPr>
            </w:pPr>
            <w:r w:rsidRPr="00AB4703">
              <w:rPr>
                <w:rFonts w:ascii="Roboto" w:hAnsi="Roboto"/>
              </w:rPr>
              <w:t>Consolidar una cultura de respeto y facilidades para el cumplimiento del derecho humano de acceso a la información pública.</w:t>
            </w:r>
          </w:p>
        </w:tc>
      </w:tr>
      <w:tr w:rsidR="00E70C91" w:rsidRPr="00AB4703" w14:paraId="25FC1A87" w14:textId="77777777" w:rsidTr="004E3C37">
        <w:tc>
          <w:tcPr>
            <w:tcW w:w="1604" w:type="pct"/>
            <w:vMerge w:val="restart"/>
            <w:shd w:val="clear" w:color="auto" w:fill="auto"/>
            <w:tcMar>
              <w:top w:w="100" w:type="dxa"/>
              <w:left w:w="80" w:type="dxa"/>
              <w:bottom w:w="100" w:type="dxa"/>
              <w:right w:w="80" w:type="dxa"/>
            </w:tcMar>
          </w:tcPr>
          <w:p w14:paraId="34DEFE9C" w14:textId="77777777" w:rsidR="00E70C91" w:rsidRPr="00AB4703" w:rsidRDefault="007B3472" w:rsidP="00467913">
            <w:pPr>
              <w:rPr>
                <w:rFonts w:ascii="Roboto" w:hAnsi="Roboto"/>
                <w:b/>
              </w:rPr>
            </w:pPr>
            <w:r w:rsidRPr="00AB4703">
              <w:rPr>
                <w:rFonts w:ascii="Roboto" w:hAnsi="Roboto"/>
                <w:b/>
                <w:highlight w:val="white"/>
              </w:rPr>
              <w:t>Cumplimiento</w:t>
            </w:r>
          </w:p>
        </w:tc>
        <w:tc>
          <w:tcPr>
            <w:tcW w:w="919" w:type="pct"/>
            <w:shd w:val="clear" w:color="auto" w:fill="F2F2F2" w:themeFill="background1" w:themeFillShade="F2"/>
            <w:tcMar>
              <w:top w:w="100" w:type="dxa"/>
              <w:left w:w="80" w:type="dxa"/>
              <w:bottom w:w="100" w:type="dxa"/>
              <w:right w:w="80" w:type="dxa"/>
            </w:tcMar>
            <w:vAlign w:val="bottom"/>
          </w:tcPr>
          <w:p w14:paraId="69DA70D9" w14:textId="77777777" w:rsidR="00E70C91" w:rsidRPr="00AB4703" w:rsidRDefault="007B3472" w:rsidP="004E3C37">
            <w:pPr>
              <w:jc w:val="center"/>
              <w:rPr>
                <w:rFonts w:ascii="Roboto" w:hAnsi="Roboto"/>
              </w:rPr>
            </w:pPr>
            <w:r w:rsidRPr="00AB4703">
              <w:rPr>
                <w:rFonts w:ascii="Roboto" w:hAnsi="Roboto"/>
              </w:rPr>
              <w:t>No iniciado</w:t>
            </w:r>
          </w:p>
        </w:tc>
        <w:tc>
          <w:tcPr>
            <w:tcW w:w="718" w:type="pct"/>
            <w:shd w:val="clear" w:color="auto" w:fill="F2F2F2" w:themeFill="background1" w:themeFillShade="F2"/>
            <w:tcMar>
              <w:top w:w="100" w:type="dxa"/>
              <w:left w:w="80" w:type="dxa"/>
              <w:bottom w:w="100" w:type="dxa"/>
              <w:right w:w="80" w:type="dxa"/>
            </w:tcMar>
            <w:vAlign w:val="bottom"/>
          </w:tcPr>
          <w:p w14:paraId="7C282E4A" w14:textId="7D4D164B" w:rsidR="00E70C91" w:rsidRPr="00AB4703" w:rsidRDefault="00467913" w:rsidP="004E3C37">
            <w:pPr>
              <w:jc w:val="center"/>
              <w:rPr>
                <w:rFonts w:ascii="Roboto" w:hAnsi="Roboto"/>
              </w:rPr>
            </w:pPr>
            <w:r w:rsidRPr="00AB4703">
              <w:rPr>
                <w:rFonts w:ascii="Roboto" w:hAnsi="Roboto"/>
              </w:rPr>
              <w:t>L</w:t>
            </w:r>
            <w:r w:rsidR="007B3472" w:rsidRPr="00AB4703">
              <w:rPr>
                <w:rFonts w:ascii="Roboto" w:hAnsi="Roboto"/>
              </w:rPr>
              <w:t>imitado</w:t>
            </w:r>
          </w:p>
        </w:tc>
        <w:tc>
          <w:tcPr>
            <w:tcW w:w="937" w:type="pct"/>
            <w:shd w:val="clear" w:color="auto" w:fill="F2F2F2" w:themeFill="background1" w:themeFillShade="F2"/>
            <w:tcMar>
              <w:top w:w="100" w:type="dxa"/>
              <w:left w:w="80" w:type="dxa"/>
              <w:bottom w:w="100" w:type="dxa"/>
              <w:right w:w="80" w:type="dxa"/>
            </w:tcMar>
            <w:vAlign w:val="bottom"/>
          </w:tcPr>
          <w:p w14:paraId="2C84B795" w14:textId="3E2C3A37" w:rsidR="00E70C91" w:rsidRPr="00AB4703" w:rsidRDefault="00467913" w:rsidP="004E3C37">
            <w:pPr>
              <w:jc w:val="center"/>
              <w:rPr>
                <w:rFonts w:ascii="Roboto" w:hAnsi="Roboto"/>
              </w:rPr>
            </w:pPr>
            <w:r w:rsidRPr="00AB4703">
              <w:rPr>
                <w:rFonts w:ascii="Roboto" w:hAnsi="Roboto"/>
              </w:rPr>
              <w:t>S</w:t>
            </w:r>
            <w:r w:rsidR="007B3472" w:rsidRPr="00AB4703">
              <w:rPr>
                <w:rFonts w:ascii="Roboto" w:hAnsi="Roboto"/>
              </w:rPr>
              <w:t>ustancial</w:t>
            </w:r>
          </w:p>
        </w:tc>
        <w:tc>
          <w:tcPr>
            <w:tcW w:w="822" w:type="pct"/>
            <w:shd w:val="clear" w:color="auto" w:fill="F2F2F2" w:themeFill="background1" w:themeFillShade="F2"/>
            <w:tcMar>
              <w:top w:w="100" w:type="dxa"/>
              <w:left w:w="80" w:type="dxa"/>
              <w:bottom w:w="100" w:type="dxa"/>
              <w:right w:w="80" w:type="dxa"/>
            </w:tcMar>
            <w:vAlign w:val="bottom"/>
          </w:tcPr>
          <w:p w14:paraId="7A839BC7" w14:textId="50835232" w:rsidR="00E70C91" w:rsidRPr="00AB4703" w:rsidRDefault="00467913" w:rsidP="004E3C37">
            <w:pPr>
              <w:jc w:val="center"/>
              <w:rPr>
                <w:rFonts w:ascii="Roboto" w:hAnsi="Roboto"/>
              </w:rPr>
            </w:pPr>
            <w:r w:rsidRPr="00AB4703">
              <w:rPr>
                <w:rFonts w:ascii="Roboto" w:hAnsi="Roboto"/>
              </w:rPr>
              <w:t>C</w:t>
            </w:r>
            <w:r w:rsidR="007B3472" w:rsidRPr="00AB4703">
              <w:rPr>
                <w:rFonts w:ascii="Roboto" w:hAnsi="Roboto"/>
              </w:rPr>
              <w:t>ompleto</w:t>
            </w:r>
          </w:p>
        </w:tc>
      </w:tr>
      <w:tr w:rsidR="00E70C91" w:rsidRPr="00AB4703" w14:paraId="31E73519" w14:textId="77777777" w:rsidTr="00467913">
        <w:tc>
          <w:tcPr>
            <w:tcW w:w="1604" w:type="pct"/>
            <w:vMerge/>
            <w:shd w:val="clear" w:color="auto" w:fill="auto"/>
            <w:tcMar>
              <w:top w:w="100" w:type="dxa"/>
              <w:left w:w="100" w:type="dxa"/>
              <w:bottom w:w="100" w:type="dxa"/>
              <w:right w:w="100" w:type="dxa"/>
            </w:tcMar>
          </w:tcPr>
          <w:p w14:paraId="539282FC" w14:textId="77777777" w:rsidR="00E70C91" w:rsidRPr="00AB4703" w:rsidRDefault="00E70C91" w:rsidP="00467913">
            <w:pPr>
              <w:rPr>
                <w:rFonts w:ascii="Roboto" w:hAnsi="Roboto"/>
                <w:b/>
              </w:rPr>
            </w:pPr>
          </w:p>
        </w:tc>
        <w:tc>
          <w:tcPr>
            <w:tcW w:w="919" w:type="pct"/>
            <w:shd w:val="clear" w:color="auto" w:fill="auto"/>
            <w:tcMar>
              <w:top w:w="100" w:type="dxa"/>
              <w:left w:w="80" w:type="dxa"/>
              <w:bottom w:w="100" w:type="dxa"/>
              <w:right w:w="80" w:type="dxa"/>
            </w:tcMar>
          </w:tcPr>
          <w:p w14:paraId="36B7E480" w14:textId="77777777" w:rsidR="00E70C91" w:rsidRPr="00AB4703" w:rsidRDefault="00E70C91" w:rsidP="0029275B">
            <w:pPr>
              <w:widowControl w:val="0"/>
              <w:rPr>
                <w:rFonts w:ascii="Roboto" w:hAnsi="Roboto"/>
              </w:rPr>
            </w:pPr>
          </w:p>
        </w:tc>
        <w:tc>
          <w:tcPr>
            <w:tcW w:w="718" w:type="pct"/>
            <w:shd w:val="clear" w:color="auto" w:fill="auto"/>
            <w:tcMar>
              <w:top w:w="100" w:type="dxa"/>
              <w:left w:w="80" w:type="dxa"/>
              <w:bottom w:w="100" w:type="dxa"/>
              <w:right w:w="80" w:type="dxa"/>
            </w:tcMar>
          </w:tcPr>
          <w:p w14:paraId="47C5CC01" w14:textId="77777777" w:rsidR="00E70C91" w:rsidRPr="00AB4703" w:rsidRDefault="007B3472" w:rsidP="0029275B">
            <w:pPr>
              <w:jc w:val="center"/>
              <w:rPr>
                <w:rFonts w:ascii="Roboto" w:hAnsi="Roboto"/>
              </w:rPr>
            </w:pPr>
            <w:r w:rsidRPr="00AB4703">
              <w:rPr>
                <w:rFonts w:ascii="Roboto" w:hAnsi="Roboto"/>
              </w:rPr>
              <w:t xml:space="preserve"> </w:t>
            </w:r>
          </w:p>
        </w:tc>
        <w:tc>
          <w:tcPr>
            <w:tcW w:w="937" w:type="pct"/>
            <w:shd w:val="clear" w:color="auto" w:fill="auto"/>
            <w:tcMar>
              <w:top w:w="100" w:type="dxa"/>
              <w:left w:w="80" w:type="dxa"/>
              <w:bottom w:w="100" w:type="dxa"/>
              <w:right w:w="80" w:type="dxa"/>
            </w:tcMar>
          </w:tcPr>
          <w:p w14:paraId="0A302379" w14:textId="77777777" w:rsidR="00E70C91" w:rsidRPr="00AB4703" w:rsidRDefault="007B3472" w:rsidP="0029275B">
            <w:pPr>
              <w:jc w:val="center"/>
              <w:rPr>
                <w:rFonts w:ascii="Roboto" w:hAnsi="Roboto"/>
              </w:rPr>
            </w:pPr>
            <w:r w:rsidRPr="00AB4703">
              <w:rPr>
                <w:rFonts w:ascii="Roboto" w:hAnsi="Roboto"/>
              </w:rPr>
              <w:t>x</w:t>
            </w:r>
          </w:p>
        </w:tc>
        <w:tc>
          <w:tcPr>
            <w:tcW w:w="822" w:type="pct"/>
            <w:shd w:val="clear" w:color="auto" w:fill="auto"/>
            <w:tcMar>
              <w:top w:w="100" w:type="dxa"/>
              <w:left w:w="80" w:type="dxa"/>
              <w:bottom w:w="100" w:type="dxa"/>
              <w:right w:w="80" w:type="dxa"/>
            </w:tcMar>
          </w:tcPr>
          <w:p w14:paraId="73CD9C04" w14:textId="77777777" w:rsidR="00E70C91" w:rsidRPr="00AB4703" w:rsidRDefault="007B3472" w:rsidP="0029275B">
            <w:pPr>
              <w:rPr>
                <w:rFonts w:ascii="Roboto" w:hAnsi="Roboto"/>
              </w:rPr>
            </w:pPr>
            <w:r w:rsidRPr="00AB4703">
              <w:rPr>
                <w:rFonts w:ascii="Roboto" w:hAnsi="Roboto"/>
              </w:rPr>
              <w:t xml:space="preserve"> </w:t>
            </w:r>
          </w:p>
        </w:tc>
      </w:tr>
      <w:tr w:rsidR="00E70C91" w:rsidRPr="00AB4703" w14:paraId="4B406EDA" w14:textId="77777777" w:rsidTr="00467913">
        <w:tc>
          <w:tcPr>
            <w:tcW w:w="1604" w:type="pct"/>
            <w:shd w:val="clear" w:color="auto" w:fill="auto"/>
            <w:tcMar>
              <w:top w:w="100" w:type="dxa"/>
              <w:left w:w="80" w:type="dxa"/>
              <w:bottom w:w="100" w:type="dxa"/>
              <w:right w:w="80" w:type="dxa"/>
            </w:tcMar>
          </w:tcPr>
          <w:p w14:paraId="0DECCC70" w14:textId="77777777" w:rsidR="00E70C91" w:rsidRPr="00AB4703" w:rsidRDefault="007B3472" w:rsidP="00467913">
            <w:pPr>
              <w:rPr>
                <w:rFonts w:ascii="Roboto" w:hAnsi="Roboto"/>
                <w:b/>
              </w:rPr>
            </w:pPr>
            <w:r w:rsidRPr="00AB4703">
              <w:rPr>
                <w:rFonts w:ascii="Roboto" w:hAnsi="Roboto"/>
                <w:b/>
              </w:rPr>
              <w:t>Descripción de los resultados</w:t>
            </w:r>
          </w:p>
        </w:tc>
        <w:tc>
          <w:tcPr>
            <w:tcW w:w="3396" w:type="pct"/>
            <w:gridSpan w:val="4"/>
            <w:shd w:val="clear" w:color="auto" w:fill="auto"/>
            <w:tcMar>
              <w:top w:w="100" w:type="dxa"/>
              <w:left w:w="80" w:type="dxa"/>
              <w:bottom w:w="100" w:type="dxa"/>
              <w:right w:w="80" w:type="dxa"/>
            </w:tcMar>
          </w:tcPr>
          <w:p w14:paraId="506B9BAF" w14:textId="77777777" w:rsidR="00E70C91" w:rsidRPr="00AB4703" w:rsidRDefault="007B3472" w:rsidP="0029275B">
            <w:pPr>
              <w:rPr>
                <w:rFonts w:ascii="Roboto" w:hAnsi="Roboto"/>
              </w:rPr>
            </w:pPr>
            <w:r w:rsidRPr="00AB4703">
              <w:rPr>
                <w:rFonts w:ascii="Roboto" w:hAnsi="Roboto"/>
              </w:rPr>
              <w:t>La Organización Costa Rica Integra presentó una propuesta de decreto que fue revisada en la Subcomisión de Transparencia y Acceso a la información. Posterior a su revisión y mejora la Comisión Nacional por un Gobierno Abierto ha revisado el contenido y elaborado el borrador del decreto.</w:t>
            </w:r>
          </w:p>
        </w:tc>
      </w:tr>
      <w:tr w:rsidR="00E70C91" w:rsidRPr="00AB4703" w14:paraId="542BF955" w14:textId="77777777" w:rsidTr="00467913">
        <w:tc>
          <w:tcPr>
            <w:tcW w:w="1604" w:type="pct"/>
            <w:shd w:val="clear" w:color="auto" w:fill="auto"/>
            <w:tcMar>
              <w:top w:w="100" w:type="dxa"/>
              <w:left w:w="80" w:type="dxa"/>
              <w:bottom w:w="100" w:type="dxa"/>
              <w:right w:w="80" w:type="dxa"/>
            </w:tcMar>
          </w:tcPr>
          <w:p w14:paraId="01E978B7" w14:textId="77777777" w:rsidR="00E70C91" w:rsidRPr="00AB4703" w:rsidRDefault="007B3472" w:rsidP="00467913">
            <w:pPr>
              <w:rPr>
                <w:rFonts w:ascii="Roboto" w:hAnsi="Roboto"/>
                <w:b/>
              </w:rPr>
            </w:pPr>
            <w:r w:rsidRPr="00AB4703">
              <w:rPr>
                <w:rFonts w:ascii="Roboto" w:hAnsi="Roboto"/>
                <w:b/>
                <w:highlight w:val="white"/>
              </w:rPr>
              <w:t>Fecha de conclusión</w:t>
            </w:r>
          </w:p>
        </w:tc>
        <w:tc>
          <w:tcPr>
            <w:tcW w:w="3396" w:type="pct"/>
            <w:gridSpan w:val="4"/>
            <w:shd w:val="clear" w:color="auto" w:fill="auto"/>
            <w:tcMar>
              <w:top w:w="100" w:type="dxa"/>
              <w:left w:w="80" w:type="dxa"/>
              <w:bottom w:w="100" w:type="dxa"/>
              <w:right w:w="80" w:type="dxa"/>
            </w:tcMar>
          </w:tcPr>
          <w:p w14:paraId="74C8BDF3" w14:textId="77777777" w:rsidR="00E70C91" w:rsidRPr="00AB4703" w:rsidRDefault="007B3472" w:rsidP="0029275B">
            <w:pPr>
              <w:rPr>
                <w:rFonts w:ascii="Roboto" w:hAnsi="Roboto"/>
              </w:rPr>
            </w:pPr>
            <w:r w:rsidRPr="00AB4703">
              <w:rPr>
                <w:rFonts w:ascii="Roboto" w:hAnsi="Roboto"/>
              </w:rPr>
              <w:t>Junio 2017</w:t>
            </w:r>
          </w:p>
        </w:tc>
      </w:tr>
      <w:tr w:rsidR="00E70C91" w:rsidRPr="00AB4703" w14:paraId="269A688A" w14:textId="77777777" w:rsidTr="00467913">
        <w:tc>
          <w:tcPr>
            <w:tcW w:w="1604" w:type="pct"/>
            <w:shd w:val="clear" w:color="auto" w:fill="auto"/>
            <w:tcMar>
              <w:top w:w="100" w:type="dxa"/>
              <w:left w:w="80" w:type="dxa"/>
              <w:bottom w:w="100" w:type="dxa"/>
              <w:right w:w="80" w:type="dxa"/>
            </w:tcMar>
          </w:tcPr>
          <w:p w14:paraId="36090B92" w14:textId="77777777" w:rsidR="00E70C91" w:rsidRPr="00AB4703" w:rsidRDefault="007B3472" w:rsidP="00467913">
            <w:pPr>
              <w:rPr>
                <w:rFonts w:ascii="Roboto" w:hAnsi="Roboto"/>
                <w:b/>
              </w:rPr>
            </w:pPr>
            <w:r w:rsidRPr="00AB4703">
              <w:rPr>
                <w:rFonts w:ascii="Roboto" w:hAnsi="Roboto"/>
                <w:b/>
              </w:rPr>
              <w:t>Próximos pasos</w:t>
            </w:r>
          </w:p>
        </w:tc>
        <w:tc>
          <w:tcPr>
            <w:tcW w:w="3396" w:type="pct"/>
            <w:gridSpan w:val="4"/>
            <w:shd w:val="clear" w:color="auto" w:fill="auto"/>
            <w:tcMar>
              <w:top w:w="100" w:type="dxa"/>
              <w:left w:w="80" w:type="dxa"/>
              <w:bottom w:w="100" w:type="dxa"/>
              <w:right w:w="80" w:type="dxa"/>
            </w:tcMar>
          </w:tcPr>
          <w:p w14:paraId="140DA3C7" w14:textId="77777777" w:rsidR="00E70C91" w:rsidRPr="00AB4703" w:rsidRDefault="007B3472" w:rsidP="0029275B">
            <w:pPr>
              <w:rPr>
                <w:rFonts w:ascii="Roboto" w:hAnsi="Roboto"/>
              </w:rPr>
            </w:pPr>
            <w:r w:rsidRPr="00AB4703">
              <w:rPr>
                <w:rFonts w:ascii="Roboto" w:hAnsi="Roboto"/>
              </w:rPr>
              <w:t>-Consulta Pública del Decreto</w:t>
            </w:r>
          </w:p>
          <w:p w14:paraId="6A50C48F" w14:textId="77777777" w:rsidR="00E70C91" w:rsidRPr="00AB4703" w:rsidRDefault="007B3472" w:rsidP="0029275B">
            <w:pPr>
              <w:rPr>
                <w:rFonts w:ascii="Roboto" w:hAnsi="Roboto"/>
              </w:rPr>
            </w:pPr>
            <w:r w:rsidRPr="00AB4703">
              <w:rPr>
                <w:rFonts w:ascii="Roboto" w:hAnsi="Roboto"/>
              </w:rPr>
              <w:t>- Revisión de observaciones</w:t>
            </w:r>
          </w:p>
          <w:p w14:paraId="379195CA" w14:textId="77777777" w:rsidR="00E70C91" w:rsidRPr="00AB4703" w:rsidRDefault="007B3472" w:rsidP="0029275B">
            <w:pPr>
              <w:rPr>
                <w:rFonts w:ascii="Roboto" w:hAnsi="Roboto"/>
              </w:rPr>
            </w:pPr>
            <w:r w:rsidRPr="00AB4703">
              <w:rPr>
                <w:rFonts w:ascii="Roboto" w:hAnsi="Roboto"/>
              </w:rPr>
              <w:t>-Publicación del Decreto</w:t>
            </w:r>
          </w:p>
          <w:p w14:paraId="672C392D" w14:textId="77777777" w:rsidR="00E70C91" w:rsidRPr="00AB4703" w:rsidRDefault="007B3472" w:rsidP="0029275B">
            <w:pPr>
              <w:rPr>
                <w:rFonts w:ascii="Roboto" w:hAnsi="Roboto"/>
              </w:rPr>
            </w:pPr>
            <w:r w:rsidRPr="00AB4703">
              <w:rPr>
                <w:rFonts w:ascii="Roboto" w:hAnsi="Roboto"/>
              </w:rPr>
              <w:t>-Difusión y capacitación sobre la implementación del  Decreto</w:t>
            </w:r>
          </w:p>
        </w:tc>
      </w:tr>
      <w:tr w:rsidR="00E70C91" w:rsidRPr="00AB4703" w14:paraId="35DC978C" w14:textId="77777777" w:rsidTr="00467913">
        <w:tc>
          <w:tcPr>
            <w:tcW w:w="1604" w:type="pct"/>
            <w:shd w:val="clear" w:color="auto" w:fill="auto"/>
            <w:tcMar>
              <w:top w:w="100" w:type="dxa"/>
              <w:left w:w="80" w:type="dxa"/>
              <w:bottom w:w="100" w:type="dxa"/>
              <w:right w:w="80" w:type="dxa"/>
            </w:tcMar>
          </w:tcPr>
          <w:p w14:paraId="0CA92CE9" w14:textId="77777777" w:rsidR="00E70C91" w:rsidRPr="00AB4703" w:rsidRDefault="007B3472" w:rsidP="00467913">
            <w:pPr>
              <w:rPr>
                <w:rFonts w:ascii="Roboto" w:hAnsi="Roboto"/>
                <w:b/>
              </w:rPr>
            </w:pPr>
            <w:r w:rsidRPr="00AB4703">
              <w:rPr>
                <w:rFonts w:ascii="Roboto" w:hAnsi="Roboto"/>
                <w:b/>
                <w:highlight w:val="white"/>
              </w:rPr>
              <w:t>Información adicional</w:t>
            </w:r>
          </w:p>
        </w:tc>
        <w:tc>
          <w:tcPr>
            <w:tcW w:w="3396" w:type="pct"/>
            <w:gridSpan w:val="4"/>
            <w:shd w:val="clear" w:color="auto" w:fill="auto"/>
            <w:tcMar>
              <w:top w:w="100" w:type="dxa"/>
              <w:left w:w="80" w:type="dxa"/>
              <w:bottom w:w="100" w:type="dxa"/>
              <w:right w:w="80" w:type="dxa"/>
            </w:tcMar>
          </w:tcPr>
          <w:p w14:paraId="512C91A7" w14:textId="4AD28BA1" w:rsidR="00E70C91" w:rsidRPr="00AB4703" w:rsidRDefault="007B3472" w:rsidP="0029275B">
            <w:pPr>
              <w:rPr>
                <w:rFonts w:ascii="Roboto" w:hAnsi="Roboto"/>
              </w:rPr>
            </w:pPr>
            <w:r w:rsidRPr="00AB4703">
              <w:rPr>
                <w:rFonts w:ascii="Roboto" w:hAnsi="Roboto"/>
              </w:rPr>
              <w:t xml:space="preserve">La fecha de inicio y conclusión que se indicó en el Plan de Acción ha variado en la ejecución del compromiso. Ante esto </w:t>
            </w:r>
            <w:r w:rsidR="0029275B" w:rsidRPr="00AB4703">
              <w:rPr>
                <w:rFonts w:ascii="Roboto" w:hAnsi="Roboto"/>
              </w:rPr>
              <w:t>se indica</w:t>
            </w:r>
            <w:r w:rsidRPr="00AB4703">
              <w:rPr>
                <w:rFonts w:ascii="Roboto" w:hAnsi="Roboto"/>
              </w:rPr>
              <w:t xml:space="preserve"> que </w:t>
            </w:r>
            <w:r w:rsidRPr="00AB4703">
              <w:rPr>
                <w:rFonts w:ascii="Roboto" w:hAnsi="Roboto"/>
              </w:rPr>
              <w:lastRenderedPageBreak/>
              <w:t>la fecha final será en junio 2017 ya que se contempla la etapa de difusión y capacitación una vez que el decreto se encuentre vigente.</w:t>
            </w:r>
          </w:p>
        </w:tc>
      </w:tr>
    </w:tbl>
    <w:p w14:paraId="15F7BC18" w14:textId="77777777" w:rsidR="00E70C91" w:rsidRPr="00AB4703" w:rsidRDefault="007B3472" w:rsidP="0029275B">
      <w:pPr>
        <w:spacing w:line="360" w:lineRule="auto"/>
        <w:jc w:val="center"/>
        <w:rPr>
          <w:rFonts w:ascii="Roboto" w:hAnsi="Roboto"/>
        </w:rPr>
      </w:pPr>
      <w:r w:rsidRPr="00AB4703">
        <w:rPr>
          <w:rFonts w:ascii="Roboto" w:hAnsi="Roboto"/>
        </w:rPr>
        <w:lastRenderedPageBreak/>
        <w:t xml:space="preserve"> </w:t>
      </w:r>
    </w:p>
    <w:tbl>
      <w:tblPr>
        <w:tblStyle w:val="a8"/>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947"/>
        <w:gridCol w:w="1689"/>
        <w:gridCol w:w="1544"/>
        <w:gridCol w:w="1621"/>
        <w:gridCol w:w="1388"/>
      </w:tblGrid>
      <w:tr w:rsidR="00E70C91" w:rsidRPr="00AB4703" w14:paraId="2A61DDA8" w14:textId="77777777" w:rsidTr="00F44D45">
        <w:tc>
          <w:tcPr>
            <w:tcW w:w="1604" w:type="pct"/>
            <w:shd w:val="clear" w:color="auto" w:fill="5B9BD5" w:themeFill="accent1"/>
            <w:tcMar>
              <w:top w:w="100" w:type="dxa"/>
              <w:left w:w="80" w:type="dxa"/>
              <w:bottom w:w="100" w:type="dxa"/>
              <w:right w:w="80" w:type="dxa"/>
            </w:tcMar>
          </w:tcPr>
          <w:p w14:paraId="5BF7A4DB" w14:textId="77777777" w:rsidR="00E70C91" w:rsidRPr="00AB4703" w:rsidRDefault="007B3472" w:rsidP="00F44D45">
            <w:pPr>
              <w:rPr>
                <w:rFonts w:ascii="Roboto" w:hAnsi="Roboto"/>
                <w:b/>
                <w:color w:val="FFFFFF" w:themeColor="background1"/>
              </w:rPr>
            </w:pPr>
            <w:r w:rsidRPr="00AB4703">
              <w:rPr>
                <w:rFonts w:ascii="Roboto" w:hAnsi="Roboto"/>
                <w:b/>
                <w:color w:val="FFFFFF" w:themeColor="background1"/>
              </w:rPr>
              <w:t>Nombre del compromiso</w:t>
            </w:r>
          </w:p>
        </w:tc>
        <w:tc>
          <w:tcPr>
            <w:tcW w:w="3396" w:type="pct"/>
            <w:gridSpan w:val="4"/>
            <w:shd w:val="clear" w:color="auto" w:fill="5B9BD5" w:themeFill="accent1"/>
            <w:tcMar>
              <w:top w:w="100" w:type="dxa"/>
              <w:left w:w="80" w:type="dxa"/>
              <w:bottom w:w="100" w:type="dxa"/>
              <w:right w:w="80" w:type="dxa"/>
            </w:tcMar>
          </w:tcPr>
          <w:p w14:paraId="467C51FB" w14:textId="77777777" w:rsidR="00E70C91" w:rsidRPr="00AB4703" w:rsidRDefault="007B3472" w:rsidP="0029275B">
            <w:pPr>
              <w:jc w:val="center"/>
              <w:rPr>
                <w:rFonts w:ascii="Roboto" w:hAnsi="Roboto"/>
                <w:b/>
                <w:color w:val="FFFFFF" w:themeColor="background1"/>
              </w:rPr>
            </w:pPr>
            <w:r w:rsidRPr="00AB4703">
              <w:rPr>
                <w:rFonts w:ascii="Roboto" w:hAnsi="Roboto"/>
                <w:b/>
                <w:color w:val="FFFFFF" w:themeColor="background1"/>
              </w:rPr>
              <w:t xml:space="preserve">Proyecto de Ley de Acceso a la Información Pública </w:t>
            </w:r>
          </w:p>
        </w:tc>
      </w:tr>
      <w:tr w:rsidR="00E70C91" w:rsidRPr="00AB4703" w14:paraId="44D6BE7B" w14:textId="77777777" w:rsidTr="00F44D45">
        <w:tc>
          <w:tcPr>
            <w:tcW w:w="1604" w:type="pct"/>
            <w:shd w:val="clear" w:color="auto" w:fill="auto"/>
            <w:tcMar>
              <w:top w:w="100" w:type="dxa"/>
              <w:left w:w="80" w:type="dxa"/>
              <w:bottom w:w="100" w:type="dxa"/>
              <w:right w:w="80" w:type="dxa"/>
            </w:tcMar>
          </w:tcPr>
          <w:p w14:paraId="078136D9" w14:textId="77777777" w:rsidR="00E70C91" w:rsidRPr="00AB4703" w:rsidRDefault="007B3472" w:rsidP="00F44D45">
            <w:pPr>
              <w:rPr>
                <w:rFonts w:ascii="Roboto" w:hAnsi="Roboto"/>
                <w:b/>
              </w:rPr>
            </w:pPr>
            <w:r w:rsidRPr="00AB4703">
              <w:rPr>
                <w:rFonts w:ascii="Roboto" w:hAnsi="Roboto"/>
                <w:b/>
              </w:rPr>
              <w:t>Fecha de inicio y conclusión según el Plan de Acción</w:t>
            </w:r>
          </w:p>
        </w:tc>
        <w:tc>
          <w:tcPr>
            <w:tcW w:w="3396" w:type="pct"/>
            <w:gridSpan w:val="4"/>
            <w:shd w:val="clear" w:color="auto" w:fill="auto"/>
            <w:tcMar>
              <w:top w:w="100" w:type="dxa"/>
              <w:left w:w="80" w:type="dxa"/>
              <w:bottom w:w="100" w:type="dxa"/>
              <w:right w:w="80" w:type="dxa"/>
            </w:tcMar>
          </w:tcPr>
          <w:p w14:paraId="0321DAE2" w14:textId="77777777" w:rsidR="00E70C91" w:rsidRPr="00AB4703" w:rsidRDefault="007B3472" w:rsidP="0029275B">
            <w:pPr>
              <w:rPr>
                <w:rFonts w:ascii="Roboto" w:hAnsi="Roboto"/>
              </w:rPr>
            </w:pPr>
            <w:r w:rsidRPr="00AB4703">
              <w:rPr>
                <w:rFonts w:ascii="Roboto" w:hAnsi="Roboto"/>
              </w:rPr>
              <w:t xml:space="preserve"> Noviembre 2015- Enero 2015</w:t>
            </w:r>
          </w:p>
        </w:tc>
      </w:tr>
      <w:tr w:rsidR="00E70C91" w:rsidRPr="00AB4703" w14:paraId="3D53D800" w14:textId="77777777" w:rsidTr="00F44D45">
        <w:tc>
          <w:tcPr>
            <w:tcW w:w="1604" w:type="pct"/>
            <w:shd w:val="clear" w:color="auto" w:fill="auto"/>
            <w:tcMar>
              <w:top w:w="100" w:type="dxa"/>
              <w:left w:w="80" w:type="dxa"/>
              <w:bottom w:w="100" w:type="dxa"/>
              <w:right w:w="80" w:type="dxa"/>
            </w:tcMar>
          </w:tcPr>
          <w:p w14:paraId="7D565F3B" w14:textId="77777777" w:rsidR="00E70C91" w:rsidRPr="00AB4703" w:rsidRDefault="007B3472" w:rsidP="00F44D45">
            <w:pPr>
              <w:rPr>
                <w:rFonts w:ascii="Roboto" w:hAnsi="Roboto"/>
                <w:b/>
              </w:rPr>
            </w:pPr>
            <w:r w:rsidRPr="00AB4703">
              <w:rPr>
                <w:rFonts w:ascii="Roboto" w:hAnsi="Roboto"/>
                <w:b/>
              </w:rPr>
              <w:t>Secretaría / ministerio responsable</w:t>
            </w:r>
          </w:p>
        </w:tc>
        <w:tc>
          <w:tcPr>
            <w:tcW w:w="3396" w:type="pct"/>
            <w:gridSpan w:val="4"/>
            <w:shd w:val="clear" w:color="auto" w:fill="auto"/>
            <w:tcMar>
              <w:top w:w="100" w:type="dxa"/>
              <w:left w:w="80" w:type="dxa"/>
              <w:bottom w:w="100" w:type="dxa"/>
              <w:right w:w="80" w:type="dxa"/>
            </w:tcMar>
          </w:tcPr>
          <w:p w14:paraId="75905683" w14:textId="77777777" w:rsidR="00E70C91" w:rsidRPr="00AB4703" w:rsidRDefault="007B3472" w:rsidP="0029275B">
            <w:pPr>
              <w:rPr>
                <w:rFonts w:ascii="Roboto" w:hAnsi="Roboto"/>
              </w:rPr>
            </w:pPr>
            <w:r w:rsidRPr="00AB4703">
              <w:rPr>
                <w:rFonts w:ascii="Roboto" w:hAnsi="Roboto"/>
              </w:rPr>
              <w:t>Ministerio de Comunicación</w:t>
            </w:r>
          </w:p>
        </w:tc>
      </w:tr>
      <w:tr w:rsidR="00E70C91" w:rsidRPr="00AB4703" w14:paraId="1F3E075F" w14:textId="77777777" w:rsidTr="00F44D45">
        <w:tc>
          <w:tcPr>
            <w:tcW w:w="1604" w:type="pct"/>
            <w:shd w:val="clear" w:color="auto" w:fill="auto"/>
            <w:tcMar>
              <w:top w:w="100" w:type="dxa"/>
              <w:left w:w="80" w:type="dxa"/>
              <w:bottom w:w="100" w:type="dxa"/>
              <w:right w:w="80" w:type="dxa"/>
            </w:tcMar>
          </w:tcPr>
          <w:p w14:paraId="54924DF1" w14:textId="77777777" w:rsidR="00E70C91" w:rsidRPr="00AB4703" w:rsidRDefault="007B3472" w:rsidP="00F44D45">
            <w:pPr>
              <w:rPr>
                <w:rFonts w:ascii="Roboto" w:hAnsi="Roboto"/>
                <w:b/>
              </w:rPr>
            </w:pPr>
            <w:r w:rsidRPr="00AB4703">
              <w:rPr>
                <w:rFonts w:ascii="Roboto" w:hAnsi="Roboto"/>
                <w:b/>
              </w:rPr>
              <w:t>Nombre de la persona responsable</w:t>
            </w:r>
          </w:p>
        </w:tc>
        <w:tc>
          <w:tcPr>
            <w:tcW w:w="3396" w:type="pct"/>
            <w:gridSpan w:val="4"/>
            <w:shd w:val="clear" w:color="auto" w:fill="auto"/>
            <w:tcMar>
              <w:top w:w="100" w:type="dxa"/>
              <w:left w:w="80" w:type="dxa"/>
              <w:bottom w:w="100" w:type="dxa"/>
              <w:right w:w="80" w:type="dxa"/>
            </w:tcMar>
          </w:tcPr>
          <w:p w14:paraId="0BC4FD81" w14:textId="77777777" w:rsidR="00E70C91" w:rsidRPr="00AB4703" w:rsidRDefault="007B3472" w:rsidP="0029275B">
            <w:pPr>
              <w:rPr>
                <w:rFonts w:ascii="Roboto" w:hAnsi="Roboto"/>
              </w:rPr>
            </w:pPr>
            <w:r w:rsidRPr="00AB4703">
              <w:rPr>
                <w:rFonts w:ascii="Roboto" w:hAnsi="Roboto"/>
              </w:rPr>
              <w:t>Mauricio Herrera</w:t>
            </w:r>
          </w:p>
        </w:tc>
      </w:tr>
      <w:tr w:rsidR="00E70C91" w:rsidRPr="00AB4703" w14:paraId="1F4805EA" w14:textId="77777777" w:rsidTr="00F44D45">
        <w:tc>
          <w:tcPr>
            <w:tcW w:w="1604" w:type="pct"/>
            <w:shd w:val="clear" w:color="auto" w:fill="auto"/>
            <w:tcMar>
              <w:top w:w="100" w:type="dxa"/>
              <w:left w:w="80" w:type="dxa"/>
              <w:bottom w:w="100" w:type="dxa"/>
              <w:right w:w="80" w:type="dxa"/>
            </w:tcMar>
          </w:tcPr>
          <w:p w14:paraId="29AD8242" w14:textId="77777777" w:rsidR="00E70C91" w:rsidRPr="00AB4703" w:rsidRDefault="007B3472" w:rsidP="00F44D45">
            <w:pPr>
              <w:rPr>
                <w:rFonts w:ascii="Roboto" w:hAnsi="Roboto"/>
                <w:b/>
              </w:rPr>
            </w:pPr>
            <w:r w:rsidRPr="00AB4703">
              <w:rPr>
                <w:rFonts w:ascii="Roboto" w:hAnsi="Roboto"/>
                <w:b/>
              </w:rPr>
              <w:t>Puesto</w:t>
            </w:r>
          </w:p>
        </w:tc>
        <w:tc>
          <w:tcPr>
            <w:tcW w:w="3396" w:type="pct"/>
            <w:gridSpan w:val="4"/>
            <w:shd w:val="clear" w:color="auto" w:fill="auto"/>
            <w:tcMar>
              <w:top w:w="100" w:type="dxa"/>
              <w:left w:w="80" w:type="dxa"/>
              <w:bottom w:w="100" w:type="dxa"/>
              <w:right w:w="80" w:type="dxa"/>
            </w:tcMar>
          </w:tcPr>
          <w:p w14:paraId="006AE10B" w14:textId="77777777" w:rsidR="00E70C91" w:rsidRPr="00AB4703" w:rsidRDefault="007B3472" w:rsidP="002B1B1D">
            <w:pPr>
              <w:jc w:val="both"/>
              <w:rPr>
                <w:rFonts w:ascii="Roboto" w:hAnsi="Roboto"/>
              </w:rPr>
            </w:pPr>
            <w:r w:rsidRPr="00AB4703">
              <w:rPr>
                <w:rFonts w:ascii="Roboto" w:hAnsi="Roboto"/>
              </w:rPr>
              <w:t>Ministro de Comunicación</w:t>
            </w:r>
          </w:p>
        </w:tc>
      </w:tr>
      <w:tr w:rsidR="00E70C91" w:rsidRPr="00AB4703" w14:paraId="1EB7334E" w14:textId="77777777" w:rsidTr="00F44D45">
        <w:tc>
          <w:tcPr>
            <w:tcW w:w="1604" w:type="pct"/>
            <w:shd w:val="clear" w:color="auto" w:fill="auto"/>
            <w:tcMar>
              <w:top w:w="100" w:type="dxa"/>
              <w:left w:w="80" w:type="dxa"/>
              <w:bottom w:w="100" w:type="dxa"/>
              <w:right w:w="80" w:type="dxa"/>
            </w:tcMar>
          </w:tcPr>
          <w:p w14:paraId="2917AE36" w14:textId="77777777" w:rsidR="00E70C91" w:rsidRPr="00AB4703" w:rsidRDefault="007B3472" w:rsidP="00F44D45">
            <w:pPr>
              <w:rPr>
                <w:rFonts w:ascii="Roboto" w:hAnsi="Roboto"/>
                <w:b/>
              </w:rPr>
            </w:pPr>
            <w:r w:rsidRPr="00AB4703">
              <w:rPr>
                <w:rFonts w:ascii="Roboto" w:hAnsi="Roboto"/>
                <w:b/>
              </w:rPr>
              <w:t>Correo electrónico</w:t>
            </w:r>
          </w:p>
        </w:tc>
        <w:tc>
          <w:tcPr>
            <w:tcW w:w="3396" w:type="pct"/>
            <w:gridSpan w:val="4"/>
            <w:shd w:val="clear" w:color="auto" w:fill="auto"/>
            <w:tcMar>
              <w:top w:w="100" w:type="dxa"/>
              <w:left w:w="80" w:type="dxa"/>
              <w:bottom w:w="100" w:type="dxa"/>
              <w:right w:w="80" w:type="dxa"/>
            </w:tcMar>
          </w:tcPr>
          <w:p w14:paraId="0C83288C" w14:textId="77777777" w:rsidR="00E70C91" w:rsidRPr="00AB4703" w:rsidRDefault="007B3472" w:rsidP="002B1B1D">
            <w:pPr>
              <w:jc w:val="both"/>
              <w:rPr>
                <w:rFonts w:ascii="Roboto" w:hAnsi="Roboto"/>
              </w:rPr>
            </w:pPr>
            <w:r w:rsidRPr="00AB4703">
              <w:rPr>
                <w:rFonts w:ascii="Roboto" w:hAnsi="Roboto"/>
              </w:rPr>
              <w:t>mauricio.herrera@presidencia.go.cr</w:t>
            </w:r>
          </w:p>
        </w:tc>
      </w:tr>
      <w:tr w:rsidR="00E70C91" w:rsidRPr="00AB4703" w14:paraId="1D83CB2F" w14:textId="77777777" w:rsidTr="00F44D45">
        <w:tc>
          <w:tcPr>
            <w:tcW w:w="1604" w:type="pct"/>
            <w:shd w:val="clear" w:color="auto" w:fill="auto"/>
            <w:tcMar>
              <w:top w:w="100" w:type="dxa"/>
              <w:left w:w="80" w:type="dxa"/>
              <w:bottom w:w="100" w:type="dxa"/>
              <w:right w:w="80" w:type="dxa"/>
            </w:tcMar>
          </w:tcPr>
          <w:p w14:paraId="7537E826" w14:textId="77777777" w:rsidR="00E70C91" w:rsidRPr="00AB4703" w:rsidRDefault="007B3472" w:rsidP="00F44D45">
            <w:pPr>
              <w:rPr>
                <w:rFonts w:ascii="Roboto" w:hAnsi="Roboto"/>
                <w:b/>
              </w:rPr>
            </w:pPr>
            <w:r w:rsidRPr="00AB4703">
              <w:rPr>
                <w:rFonts w:ascii="Roboto" w:hAnsi="Roboto"/>
                <w:b/>
              </w:rPr>
              <w:t>Teléfono</w:t>
            </w:r>
          </w:p>
        </w:tc>
        <w:tc>
          <w:tcPr>
            <w:tcW w:w="3396" w:type="pct"/>
            <w:gridSpan w:val="4"/>
            <w:shd w:val="clear" w:color="auto" w:fill="auto"/>
            <w:tcMar>
              <w:top w:w="100" w:type="dxa"/>
              <w:left w:w="80" w:type="dxa"/>
              <w:bottom w:w="100" w:type="dxa"/>
              <w:right w:w="80" w:type="dxa"/>
            </w:tcMar>
          </w:tcPr>
          <w:p w14:paraId="7CD1F3D2" w14:textId="77777777" w:rsidR="00E70C91" w:rsidRPr="00AB4703" w:rsidRDefault="007B3472" w:rsidP="002B1B1D">
            <w:pPr>
              <w:jc w:val="both"/>
              <w:rPr>
                <w:rFonts w:ascii="Roboto" w:hAnsi="Roboto"/>
              </w:rPr>
            </w:pPr>
            <w:r w:rsidRPr="00AB4703">
              <w:rPr>
                <w:rFonts w:ascii="Roboto" w:hAnsi="Roboto"/>
              </w:rPr>
              <w:t>+(506) 2207-9159</w:t>
            </w:r>
          </w:p>
        </w:tc>
      </w:tr>
      <w:tr w:rsidR="00E70C91" w:rsidRPr="00AB4703" w14:paraId="04FBB296" w14:textId="77777777" w:rsidTr="00F44D45">
        <w:tc>
          <w:tcPr>
            <w:tcW w:w="1604" w:type="pct"/>
            <w:shd w:val="clear" w:color="auto" w:fill="auto"/>
            <w:tcMar>
              <w:top w:w="100" w:type="dxa"/>
              <w:left w:w="80" w:type="dxa"/>
              <w:bottom w:w="100" w:type="dxa"/>
              <w:right w:w="80" w:type="dxa"/>
            </w:tcMar>
          </w:tcPr>
          <w:p w14:paraId="64168258" w14:textId="77777777" w:rsidR="00E70C91" w:rsidRPr="00AB4703" w:rsidRDefault="007B3472" w:rsidP="00F44D45">
            <w:pPr>
              <w:rPr>
                <w:rFonts w:ascii="Roboto" w:hAnsi="Roboto"/>
                <w:b/>
              </w:rPr>
            </w:pPr>
            <w:r w:rsidRPr="00AB4703">
              <w:rPr>
                <w:rFonts w:ascii="Roboto" w:hAnsi="Roboto"/>
                <w:b/>
              </w:rPr>
              <w:t>Otros actores de gobierno</w:t>
            </w:r>
          </w:p>
        </w:tc>
        <w:tc>
          <w:tcPr>
            <w:tcW w:w="3396" w:type="pct"/>
            <w:gridSpan w:val="4"/>
            <w:shd w:val="clear" w:color="auto" w:fill="auto"/>
            <w:tcMar>
              <w:top w:w="100" w:type="dxa"/>
              <w:left w:w="80" w:type="dxa"/>
              <w:bottom w:w="100" w:type="dxa"/>
              <w:right w:w="80" w:type="dxa"/>
            </w:tcMar>
          </w:tcPr>
          <w:p w14:paraId="4E93539E" w14:textId="77777777" w:rsidR="00E70C91" w:rsidRPr="00AB4703" w:rsidRDefault="007B3472" w:rsidP="002B1B1D">
            <w:pPr>
              <w:jc w:val="both"/>
              <w:rPr>
                <w:rFonts w:ascii="Roboto" w:hAnsi="Roboto"/>
              </w:rPr>
            </w:pPr>
            <w:r w:rsidRPr="00AB4703">
              <w:rPr>
                <w:rFonts w:ascii="Roboto" w:hAnsi="Roboto"/>
              </w:rPr>
              <w:t>Defensoría de los Habitantes / Contraloría General de la República</w:t>
            </w:r>
          </w:p>
        </w:tc>
      </w:tr>
      <w:tr w:rsidR="00E70C91" w:rsidRPr="00AB4703" w14:paraId="46C8768D" w14:textId="77777777" w:rsidTr="002B1B1D">
        <w:trPr>
          <w:trHeight w:val="742"/>
        </w:trPr>
        <w:tc>
          <w:tcPr>
            <w:tcW w:w="1604" w:type="pct"/>
            <w:shd w:val="clear" w:color="auto" w:fill="auto"/>
            <w:tcMar>
              <w:top w:w="100" w:type="dxa"/>
              <w:left w:w="80" w:type="dxa"/>
              <w:bottom w:w="100" w:type="dxa"/>
              <w:right w:w="80" w:type="dxa"/>
            </w:tcMar>
          </w:tcPr>
          <w:p w14:paraId="46FEE455" w14:textId="77777777" w:rsidR="00E70C91" w:rsidRPr="00AB4703" w:rsidRDefault="007B3472" w:rsidP="00F44D45">
            <w:pPr>
              <w:rPr>
                <w:rFonts w:ascii="Roboto" w:hAnsi="Roboto"/>
                <w:b/>
              </w:rPr>
            </w:pPr>
            <w:r w:rsidRPr="00AB4703">
              <w:rPr>
                <w:rFonts w:ascii="Roboto" w:hAnsi="Roboto"/>
                <w:b/>
              </w:rPr>
              <w:t>Actores de sociedad civil</w:t>
            </w:r>
          </w:p>
        </w:tc>
        <w:tc>
          <w:tcPr>
            <w:tcW w:w="3396" w:type="pct"/>
            <w:gridSpan w:val="4"/>
            <w:shd w:val="clear" w:color="auto" w:fill="auto"/>
            <w:tcMar>
              <w:top w:w="100" w:type="dxa"/>
              <w:left w:w="80" w:type="dxa"/>
              <w:bottom w:w="100" w:type="dxa"/>
              <w:right w:w="80" w:type="dxa"/>
            </w:tcMar>
          </w:tcPr>
          <w:p w14:paraId="3B8A616D" w14:textId="77777777" w:rsidR="00E70C91" w:rsidRPr="00AB4703" w:rsidRDefault="007B3472" w:rsidP="002B1B1D">
            <w:pPr>
              <w:jc w:val="both"/>
              <w:rPr>
                <w:rFonts w:ascii="Roboto" w:hAnsi="Roboto"/>
              </w:rPr>
            </w:pPr>
            <w:r w:rsidRPr="00AB4703">
              <w:rPr>
                <w:rFonts w:ascii="Roboto" w:hAnsi="Roboto"/>
              </w:rPr>
              <w:t>Organizaciones vinculadas con la promoción del derecho de Acceso a la Información Pública</w:t>
            </w:r>
          </w:p>
        </w:tc>
      </w:tr>
      <w:tr w:rsidR="00E70C91" w:rsidRPr="00AB4703" w14:paraId="2A5D252A" w14:textId="77777777" w:rsidTr="00F44D45">
        <w:tc>
          <w:tcPr>
            <w:tcW w:w="1604" w:type="pct"/>
            <w:shd w:val="clear" w:color="auto" w:fill="auto"/>
            <w:tcMar>
              <w:top w:w="100" w:type="dxa"/>
              <w:left w:w="80" w:type="dxa"/>
              <w:bottom w:w="100" w:type="dxa"/>
              <w:right w:w="80" w:type="dxa"/>
            </w:tcMar>
          </w:tcPr>
          <w:p w14:paraId="1378E4E7" w14:textId="77777777" w:rsidR="00E70C91" w:rsidRPr="00AB4703" w:rsidRDefault="007B3472" w:rsidP="00F44D45">
            <w:pPr>
              <w:rPr>
                <w:rFonts w:ascii="Roboto" w:hAnsi="Roboto"/>
                <w:b/>
              </w:rPr>
            </w:pPr>
            <w:r w:rsidRPr="00AB4703">
              <w:rPr>
                <w:rFonts w:ascii="Roboto" w:hAnsi="Roboto"/>
                <w:b/>
              </w:rPr>
              <w:t>Status quo o problema que se quiere resolver</w:t>
            </w:r>
          </w:p>
        </w:tc>
        <w:tc>
          <w:tcPr>
            <w:tcW w:w="3396" w:type="pct"/>
            <w:gridSpan w:val="4"/>
            <w:shd w:val="clear" w:color="auto" w:fill="auto"/>
            <w:tcMar>
              <w:top w:w="100" w:type="dxa"/>
              <w:left w:w="80" w:type="dxa"/>
              <w:bottom w:w="100" w:type="dxa"/>
              <w:right w:w="80" w:type="dxa"/>
            </w:tcMar>
          </w:tcPr>
          <w:p w14:paraId="1FF2380E" w14:textId="77777777" w:rsidR="00E70C91" w:rsidRPr="00AB4703" w:rsidRDefault="007B3472" w:rsidP="002B1B1D">
            <w:pPr>
              <w:jc w:val="both"/>
              <w:rPr>
                <w:rFonts w:ascii="Roboto" w:hAnsi="Roboto"/>
              </w:rPr>
            </w:pPr>
            <w:r w:rsidRPr="00AB4703">
              <w:rPr>
                <w:rFonts w:ascii="Roboto" w:hAnsi="Roboto"/>
              </w:rPr>
              <w:t xml:space="preserve">La ausencia de una ley marco que regule el derecho humano de acceso a la información pública. </w:t>
            </w:r>
          </w:p>
        </w:tc>
      </w:tr>
      <w:tr w:rsidR="00E70C91" w:rsidRPr="00AB4703" w14:paraId="6BA1F408" w14:textId="77777777" w:rsidTr="00F44D45">
        <w:tc>
          <w:tcPr>
            <w:tcW w:w="1604" w:type="pct"/>
            <w:shd w:val="clear" w:color="auto" w:fill="auto"/>
            <w:tcMar>
              <w:top w:w="100" w:type="dxa"/>
              <w:left w:w="80" w:type="dxa"/>
              <w:bottom w:w="100" w:type="dxa"/>
              <w:right w:w="80" w:type="dxa"/>
            </w:tcMar>
          </w:tcPr>
          <w:p w14:paraId="526778F3" w14:textId="77777777" w:rsidR="00E70C91" w:rsidRPr="00AB4703" w:rsidRDefault="007B3472" w:rsidP="00F44D45">
            <w:pPr>
              <w:rPr>
                <w:rFonts w:ascii="Roboto" w:hAnsi="Roboto"/>
                <w:b/>
              </w:rPr>
            </w:pPr>
            <w:r w:rsidRPr="00AB4703">
              <w:rPr>
                <w:rFonts w:ascii="Roboto" w:hAnsi="Roboto"/>
                <w:b/>
              </w:rPr>
              <w:t>Objetivo principal</w:t>
            </w:r>
          </w:p>
        </w:tc>
        <w:tc>
          <w:tcPr>
            <w:tcW w:w="3396" w:type="pct"/>
            <w:gridSpan w:val="4"/>
            <w:shd w:val="clear" w:color="auto" w:fill="auto"/>
            <w:tcMar>
              <w:top w:w="100" w:type="dxa"/>
              <w:left w:w="80" w:type="dxa"/>
              <w:bottom w:w="100" w:type="dxa"/>
              <w:right w:w="80" w:type="dxa"/>
            </w:tcMar>
          </w:tcPr>
          <w:p w14:paraId="6697E10F" w14:textId="77777777" w:rsidR="00E70C91" w:rsidRPr="00AB4703" w:rsidRDefault="007B3472" w:rsidP="002B1B1D">
            <w:pPr>
              <w:jc w:val="both"/>
              <w:rPr>
                <w:rFonts w:ascii="Roboto" w:hAnsi="Roboto"/>
              </w:rPr>
            </w:pPr>
            <w:r w:rsidRPr="00AB4703">
              <w:rPr>
                <w:rFonts w:ascii="Roboto" w:hAnsi="Roboto"/>
              </w:rPr>
              <w:t xml:space="preserve">Impulsar una ley marco que asegure el cumplimiento efectivo del derecho humano de acceso a la información pública, para instaurar una cultura de transparencia en la función pública. </w:t>
            </w:r>
          </w:p>
        </w:tc>
      </w:tr>
      <w:tr w:rsidR="00E70C91" w:rsidRPr="00AB4703" w14:paraId="14197B6B" w14:textId="77777777" w:rsidTr="00F44D45">
        <w:tc>
          <w:tcPr>
            <w:tcW w:w="1604" w:type="pct"/>
            <w:shd w:val="clear" w:color="auto" w:fill="auto"/>
            <w:tcMar>
              <w:top w:w="100" w:type="dxa"/>
              <w:left w:w="80" w:type="dxa"/>
              <w:bottom w:w="100" w:type="dxa"/>
              <w:right w:w="80" w:type="dxa"/>
            </w:tcMar>
          </w:tcPr>
          <w:p w14:paraId="3F1BD336" w14:textId="77777777" w:rsidR="00E70C91" w:rsidRPr="00AB4703" w:rsidRDefault="007B3472" w:rsidP="00F44D45">
            <w:pPr>
              <w:rPr>
                <w:rFonts w:ascii="Roboto" w:hAnsi="Roboto"/>
                <w:b/>
              </w:rPr>
            </w:pPr>
            <w:r w:rsidRPr="00AB4703">
              <w:rPr>
                <w:rFonts w:ascii="Roboto" w:hAnsi="Roboto"/>
                <w:b/>
              </w:rPr>
              <w:t>Breve descripción del compromiso</w:t>
            </w:r>
          </w:p>
        </w:tc>
        <w:tc>
          <w:tcPr>
            <w:tcW w:w="3396" w:type="pct"/>
            <w:gridSpan w:val="4"/>
            <w:shd w:val="clear" w:color="auto" w:fill="auto"/>
            <w:tcMar>
              <w:top w:w="100" w:type="dxa"/>
              <w:left w:w="80" w:type="dxa"/>
              <w:bottom w:w="100" w:type="dxa"/>
              <w:right w:w="80" w:type="dxa"/>
            </w:tcMar>
          </w:tcPr>
          <w:p w14:paraId="2982A5A5" w14:textId="77777777" w:rsidR="00E70C91" w:rsidRPr="00AB4703" w:rsidRDefault="007B3472" w:rsidP="002B1B1D">
            <w:pPr>
              <w:jc w:val="both"/>
              <w:rPr>
                <w:rFonts w:ascii="Roboto" w:hAnsi="Roboto"/>
              </w:rPr>
            </w:pPr>
            <w:r w:rsidRPr="00AB4703">
              <w:rPr>
                <w:rFonts w:ascii="Roboto" w:hAnsi="Roboto"/>
              </w:rPr>
              <w:t xml:space="preserve">El proyecto de ley tiene como fin garantizar el cumplimiento adecuado del derecho de acceso a la información pública, como derecho fundamental tutelado en la Constitución Política y en el Derecho Internacional de los Derechos Humanos, mediante la rendición de cuentas por parte de las autoridades públicas, y de sujetos de derecho privado que ejerzan una actividad o potestad de naturaleza pública. </w:t>
            </w:r>
          </w:p>
        </w:tc>
      </w:tr>
      <w:tr w:rsidR="00E70C91" w:rsidRPr="00AB4703" w14:paraId="5EFDEA29" w14:textId="77777777" w:rsidTr="00F44D45">
        <w:tc>
          <w:tcPr>
            <w:tcW w:w="1604" w:type="pct"/>
            <w:shd w:val="clear" w:color="auto" w:fill="auto"/>
            <w:tcMar>
              <w:top w:w="100" w:type="dxa"/>
              <w:left w:w="80" w:type="dxa"/>
              <w:bottom w:w="100" w:type="dxa"/>
              <w:right w:w="80" w:type="dxa"/>
            </w:tcMar>
          </w:tcPr>
          <w:p w14:paraId="30A06E7F" w14:textId="77777777" w:rsidR="00E70C91" w:rsidRPr="00AB4703" w:rsidRDefault="007B3472" w:rsidP="00F44D45">
            <w:pPr>
              <w:rPr>
                <w:rFonts w:ascii="Roboto" w:hAnsi="Roboto"/>
                <w:b/>
              </w:rPr>
            </w:pPr>
            <w:r w:rsidRPr="00AB4703">
              <w:rPr>
                <w:rFonts w:ascii="Roboto" w:hAnsi="Roboto"/>
                <w:b/>
              </w:rPr>
              <w:t>Relevancia</w:t>
            </w:r>
          </w:p>
        </w:tc>
        <w:tc>
          <w:tcPr>
            <w:tcW w:w="3396" w:type="pct"/>
            <w:gridSpan w:val="4"/>
            <w:shd w:val="clear" w:color="auto" w:fill="auto"/>
            <w:tcMar>
              <w:top w:w="100" w:type="dxa"/>
              <w:left w:w="80" w:type="dxa"/>
              <w:bottom w:w="100" w:type="dxa"/>
              <w:right w:w="80" w:type="dxa"/>
            </w:tcMar>
          </w:tcPr>
          <w:p w14:paraId="15BBC193" w14:textId="77777777" w:rsidR="00E70C91" w:rsidRPr="00AB4703" w:rsidRDefault="007B3472" w:rsidP="0029275B">
            <w:pPr>
              <w:jc w:val="both"/>
              <w:rPr>
                <w:rFonts w:ascii="Roboto" w:hAnsi="Roboto"/>
              </w:rPr>
            </w:pPr>
            <w:r w:rsidRPr="00AB4703">
              <w:rPr>
                <w:rFonts w:ascii="Roboto" w:hAnsi="Roboto"/>
              </w:rPr>
              <w:t xml:space="preserve">Promover el derecho ciudadano a la transparencia y la rendición de cuentas, principios esenciales del “modelo democrático” que muestran la enorme relevancia del derecho de acceso a la información pública. </w:t>
            </w:r>
          </w:p>
        </w:tc>
      </w:tr>
      <w:tr w:rsidR="00E70C91" w:rsidRPr="00AB4703" w14:paraId="20F9AC79" w14:textId="77777777" w:rsidTr="00F44D45">
        <w:tc>
          <w:tcPr>
            <w:tcW w:w="1604" w:type="pct"/>
            <w:shd w:val="clear" w:color="auto" w:fill="auto"/>
            <w:tcMar>
              <w:top w:w="100" w:type="dxa"/>
              <w:left w:w="80" w:type="dxa"/>
              <w:bottom w:w="100" w:type="dxa"/>
              <w:right w:w="80" w:type="dxa"/>
            </w:tcMar>
          </w:tcPr>
          <w:p w14:paraId="4E0D04DB" w14:textId="77777777" w:rsidR="00E70C91" w:rsidRPr="00AB4703" w:rsidRDefault="007B3472" w:rsidP="00F44D45">
            <w:pPr>
              <w:rPr>
                <w:rFonts w:ascii="Roboto" w:hAnsi="Roboto"/>
                <w:b/>
              </w:rPr>
            </w:pPr>
            <w:r w:rsidRPr="00AB4703">
              <w:rPr>
                <w:rFonts w:ascii="Roboto" w:hAnsi="Roboto"/>
                <w:b/>
              </w:rPr>
              <w:t>Ambición</w:t>
            </w:r>
          </w:p>
        </w:tc>
        <w:tc>
          <w:tcPr>
            <w:tcW w:w="3396" w:type="pct"/>
            <w:gridSpan w:val="4"/>
            <w:shd w:val="clear" w:color="auto" w:fill="auto"/>
            <w:tcMar>
              <w:top w:w="100" w:type="dxa"/>
              <w:left w:w="80" w:type="dxa"/>
              <w:bottom w:w="100" w:type="dxa"/>
              <w:right w:w="80" w:type="dxa"/>
            </w:tcMar>
          </w:tcPr>
          <w:p w14:paraId="648016DB" w14:textId="77777777" w:rsidR="00E70C91" w:rsidRPr="00AB4703" w:rsidRDefault="007B3472" w:rsidP="0029275B">
            <w:pPr>
              <w:jc w:val="both"/>
              <w:rPr>
                <w:rFonts w:ascii="Roboto" w:hAnsi="Roboto"/>
              </w:rPr>
            </w:pPr>
            <w:r w:rsidRPr="00AB4703">
              <w:rPr>
                <w:rFonts w:ascii="Roboto" w:hAnsi="Roboto"/>
              </w:rPr>
              <w:t xml:space="preserve">Aprobar una ley que regule y garantice el derecho humano de acceso a la información pública. </w:t>
            </w:r>
          </w:p>
        </w:tc>
      </w:tr>
      <w:tr w:rsidR="00E70C91" w:rsidRPr="00AB4703" w14:paraId="3E28399D" w14:textId="77777777" w:rsidTr="004E3C37">
        <w:tc>
          <w:tcPr>
            <w:tcW w:w="1604" w:type="pct"/>
            <w:vMerge w:val="restart"/>
            <w:shd w:val="clear" w:color="auto" w:fill="auto"/>
            <w:tcMar>
              <w:top w:w="100" w:type="dxa"/>
              <w:left w:w="80" w:type="dxa"/>
              <w:bottom w:w="100" w:type="dxa"/>
              <w:right w:w="80" w:type="dxa"/>
            </w:tcMar>
          </w:tcPr>
          <w:p w14:paraId="255A5A6D" w14:textId="77777777" w:rsidR="00E70C91" w:rsidRPr="00AB4703" w:rsidRDefault="007B3472" w:rsidP="00F44D45">
            <w:pPr>
              <w:rPr>
                <w:rFonts w:ascii="Roboto" w:hAnsi="Roboto"/>
                <w:b/>
              </w:rPr>
            </w:pPr>
            <w:r w:rsidRPr="00AB4703">
              <w:rPr>
                <w:rFonts w:ascii="Roboto" w:hAnsi="Roboto"/>
                <w:b/>
                <w:highlight w:val="white"/>
              </w:rPr>
              <w:t>Cumplimiento</w:t>
            </w:r>
          </w:p>
        </w:tc>
        <w:tc>
          <w:tcPr>
            <w:tcW w:w="919" w:type="pct"/>
            <w:shd w:val="clear" w:color="auto" w:fill="F2F2F2" w:themeFill="background1" w:themeFillShade="F2"/>
            <w:tcMar>
              <w:top w:w="100" w:type="dxa"/>
              <w:left w:w="80" w:type="dxa"/>
              <w:bottom w:w="100" w:type="dxa"/>
              <w:right w:w="80" w:type="dxa"/>
            </w:tcMar>
            <w:vAlign w:val="bottom"/>
          </w:tcPr>
          <w:p w14:paraId="164BD17B" w14:textId="77777777" w:rsidR="00E70C91" w:rsidRPr="00AB4703" w:rsidRDefault="007B3472" w:rsidP="0029275B">
            <w:pPr>
              <w:jc w:val="center"/>
              <w:rPr>
                <w:rFonts w:ascii="Roboto" w:hAnsi="Roboto"/>
                <w:color w:val="auto"/>
              </w:rPr>
            </w:pPr>
            <w:r w:rsidRPr="00AB4703">
              <w:rPr>
                <w:rFonts w:ascii="Roboto" w:hAnsi="Roboto"/>
                <w:color w:val="auto"/>
              </w:rPr>
              <w:t>No iniciado</w:t>
            </w:r>
          </w:p>
        </w:tc>
        <w:tc>
          <w:tcPr>
            <w:tcW w:w="840" w:type="pct"/>
            <w:shd w:val="clear" w:color="auto" w:fill="F2F2F2" w:themeFill="background1" w:themeFillShade="F2"/>
            <w:tcMar>
              <w:top w:w="100" w:type="dxa"/>
              <w:left w:w="80" w:type="dxa"/>
              <w:bottom w:w="100" w:type="dxa"/>
              <w:right w:w="80" w:type="dxa"/>
            </w:tcMar>
            <w:vAlign w:val="bottom"/>
          </w:tcPr>
          <w:p w14:paraId="75B012E7" w14:textId="63DB5B16" w:rsidR="00E70C91" w:rsidRPr="00AB4703" w:rsidRDefault="00F44D45" w:rsidP="0029275B">
            <w:pPr>
              <w:jc w:val="center"/>
              <w:rPr>
                <w:rFonts w:ascii="Roboto" w:hAnsi="Roboto"/>
                <w:color w:val="auto"/>
              </w:rPr>
            </w:pPr>
            <w:r w:rsidRPr="00AB4703">
              <w:rPr>
                <w:rFonts w:ascii="Roboto" w:hAnsi="Roboto"/>
                <w:color w:val="auto"/>
              </w:rPr>
              <w:t>L</w:t>
            </w:r>
            <w:r w:rsidR="007B3472" w:rsidRPr="00AB4703">
              <w:rPr>
                <w:rFonts w:ascii="Roboto" w:hAnsi="Roboto"/>
                <w:color w:val="auto"/>
              </w:rPr>
              <w:t>imitado</w:t>
            </w:r>
          </w:p>
        </w:tc>
        <w:tc>
          <w:tcPr>
            <w:tcW w:w="882" w:type="pct"/>
            <w:shd w:val="clear" w:color="auto" w:fill="F2F2F2" w:themeFill="background1" w:themeFillShade="F2"/>
            <w:tcMar>
              <w:top w:w="100" w:type="dxa"/>
              <w:left w:w="80" w:type="dxa"/>
              <w:bottom w:w="100" w:type="dxa"/>
              <w:right w:w="80" w:type="dxa"/>
            </w:tcMar>
            <w:vAlign w:val="bottom"/>
          </w:tcPr>
          <w:p w14:paraId="7ED22319" w14:textId="6E0512DE" w:rsidR="00E70C91" w:rsidRPr="00AB4703" w:rsidRDefault="00F44D45" w:rsidP="0029275B">
            <w:pPr>
              <w:jc w:val="center"/>
              <w:rPr>
                <w:rFonts w:ascii="Roboto" w:hAnsi="Roboto"/>
                <w:color w:val="auto"/>
              </w:rPr>
            </w:pPr>
            <w:r w:rsidRPr="00AB4703">
              <w:rPr>
                <w:rFonts w:ascii="Roboto" w:hAnsi="Roboto"/>
                <w:color w:val="auto"/>
              </w:rPr>
              <w:t>S</w:t>
            </w:r>
            <w:r w:rsidR="007B3472" w:rsidRPr="00AB4703">
              <w:rPr>
                <w:rFonts w:ascii="Roboto" w:hAnsi="Roboto"/>
                <w:color w:val="auto"/>
              </w:rPr>
              <w:t>ustancial</w:t>
            </w:r>
          </w:p>
        </w:tc>
        <w:tc>
          <w:tcPr>
            <w:tcW w:w="755" w:type="pct"/>
            <w:shd w:val="clear" w:color="auto" w:fill="F2F2F2" w:themeFill="background1" w:themeFillShade="F2"/>
            <w:tcMar>
              <w:top w:w="100" w:type="dxa"/>
              <w:left w:w="80" w:type="dxa"/>
              <w:bottom w:w="100" w:type="dxa"/>
              <w:right w:w="80" w:type="dxa"/>
            </w:tcMar>
            <w:vAlign w:val="bottom"/>
          </w:tcPr>
          <w:p w14:paraId="5E996799" w14:textId="7F88448A" w:rsidR="00E70C91" w:rsidRPr="00AB4703" w:rsidRDefault="00F44D45" w:rsidP="0029275B">
            <w:pPr>
              <w:jc w:val="center"/>
              <w:rPr>
                <w:rFonts w:ascii="Roboto" w:hAnsi="Roboto"/>
                <w:color w:val="auto"/>
              </w:rPr>
            </w:pPr>
            <w:r w:rsidRPr="00AB4703">
              <w:rPr>
                <w:rFonts w:ascii="Roboto" w:hAnsi="Roboto"/>
                <w:color w:val="auto"/>
              </w:rPr>
              <w:t>C</w:t>
            </w:r>
            <w:r w:rsidR="007B3472" w:rsidRPr="00AB4703">
              <w:rPr>
                <w:rFonts w:ascii="Roboto" w:hAnsi="Roboto"/>
                <w:color w:val="auto"/>
              </w:rPr>
              <w:t>ompleto</w:t>
            </w:r>
          </w:p>
        </w:tc>
      </w:tr>
      <w:tr w:rsidR="00E70C91" w:rsidRPr="00AB4703" w14:paraId="509BC39F" w14:textId="77777777" w:rsidTr="00F44D45">
        <w:tc>
          <w:tcPr>
            <w:tcW w:w="1604" w:type="pct"/>
            <w:vMerge/>
            <w:shd w:val="clear" w:color="auto" w:fill="auto"/>
            <w:tcMar>
              <w:top w:w="100" w:type="dxa"/>
              <w:left w:w="100" w:type="dxa"/>
              <w:bottom w:w="100" w:type="dxa"/>
              <w:right w:w="100" w:type="dxa"/>
            </w:tcMar>
          </w:tcPr>
          <w:p w14:paraId="28371E7E" w14:textId="77777777" w:rsidR="00E70C91" w:rsidRPr="00AB4703" w:rsidRDefault="00E70C91" w:rsidP="00F44D45">
            <w:pPr>
              <w:rPr>
                <w:rFonts w:ascii="Roboto" w:hAnsi="Roboto"/>
                <w:b/>
              </w:rPr>
            </w:pPr>
          </w:p>
        </w:tc>
        <w:tc>
          <w:tcPr>
            <w:tcW w:w="919" w:type="pct"/>
            <w:shd w:val="clear" w:color="auto" w:fill="auto"/>
            <w:tcMar>
              <w:top w:w="100" w:type="dxa"/>
              <w:left w:w="80" w:type="dxa"/>
              <w:bottom w:w="100" w:type="dxa"/>
              <w:right w:w="80" w:type="dxa"/>
            </w:tcMar>
          </w:tcPr>
          <w:p w14:paraId="6599952C" w14:textId="77777777" w:rsidR="00E70C91" w:rsidRPr="00AB4703" w:rsidRDefault="007B3472" w:rsidP="0029275B">
            <w:pPr>
              <w:jc w:val="center"/>
              <w:rPr>
                <w:rFonts w:ascii="Roboto" w:hAnsi="Roboto"/>
              </w:rPr>
            </w:pPr>
            <w:r w:rsidRPr="00AB4703">
              <w:rPr>
                <w:rFonts w:ascii="Roboto" w:hAnsi="Roboto"/>
              </w:rPr>
              <w:t xml:space="preserve"> </w:t>
            </w:r>
          </w:p>
        </w:tc>
        <w:tc>
          <w:tcPr>
            <w:tcW w:w="840" w:type="pct"/>
            <w:shd w:val="clear" w:color="auto" w:fill="auto"/>
            <w:tcMar>
              <w:top w:w="100" w:type="dxa"/>
              <w:left w:w="80" w:type="dxa"/>
              <w:bottom w:w="100" w:type="dxa"/>
              <w:right w:w="80" w:type="dxa"/>
            </w:tcMar>
          </w:tcPr>
          <w:p w14:paraId="4FFCAB2D" w14:textId="77777777" w:rsidR="00E70C91" w:rsidRPr="00AB4703" w:rsidRDefault="007B3472" w:rsidP="0029275B">
            <w:pPr>
              <w:jc w:val="center"/>
              <w:rPr>
                <w:rFonts w:ascii="Roboto" w:hAnsi="Roboto"/>
              </w:rPr>
            </w:pPr>
            <w:r w:rsidRPr="00AB4703">
              <w:rPr>
                <w:rFonts w:ascii="Roboto" w:hAnsi="Roboto"/>
              </w:rPr>
              <w:t>x</w:t>
            </w:r>
          </w:p>
        </w:tc>
        <w:tc>
          <w:tcPr>
            <w:tcW w:w="882" w:type="pct"/>
            <w:shd w:val="clear" w:color="auto" w:fill="auto"/>
            <w:tcMar>
              <w:top w:w="100" w:type="dxa"/>
              <w:left w:w="80" w:type="dxa"/>
              <w:bottom w:w="100" w:type="dxa"/>
              <w:right w:w="80" w:type="dxa"/>
            </w:tcMar>
          </w:tcPr>
          <w:p w14:paraId="2B3FB04B" w14:textId="77777777" w:rsidR="00E70C91" w:rsidRPr="00AB4703" w:rsidRDefault="007B3472" w:rsidP="0029275B">
            <w:pPr>
              <w:jc w:val="center"/>
              <w:rPr>
                <w:rFonts w:ascii="Roboto" w:hAnsi="Roboto"/>
              </w:rPr>
            </w:pPr>
            <w:r w:rsidRPr="00AB4703">
              <w:rPr>
                <w:rFonts w:ascii="Roboto" w:hAnsi="Roboto"/>
              </w:rPr>
              <w:t xml:space="preserve"> </w:t>
            </w:r>
          </w:p>
        </w:tc>
        <w:tc>
          <w:tcPr>
            <w:tcW w:w="755" w:type="pct"/>
            <w:shd w:val="clear" w:color="auto" w:fill="auto"/>
            <w:tcMar>
              <w:top w:w="100" w:type="dxa"/>
              <w:left w:w="80" w:type="dxa"/>
              <w:bottom w:w="100" w:type="dxa"/>
              <w:right w:w="80" w:type="dxa"/>
            </w:tcMar>
          </w:tcPr>
          <w:p w14:paraId="455B0A02"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5FBFC10D" w14:textId="77777777" w:rsidTr="00F44D45">
        <w:tc>
          <w:tcPr>
            <w:tcW w:w="1604" w:type="pct"/>
            <w:shd w:val="clear" w:color="auto" w:fill="auto"/>
            <w:tcMar>
              <w:top w:w="100" w:type="dxa"/>
              <w:left w:w="80" w:type="dxa"/>
              <w:bottom w:w="100" w:type="dxa"/>
              <w:right w:w="80" w:type="dxa"/>
            </w:tcMar>
          </w:tcPr>
          <w:p w14:paraId="02AC7CE3" w14:textId="77777777" w:rsidR="00E70C91" w:rsidRPr="00AB4703" w:rsidRDefault="007B3472" w:rsidP="00F44D45">
            <w:pPr>
              <w:rPr>
                <w:rFonts w:ascii="Roboto" w:hAnsi="Roboto"/>
                <w:b/>
              </w:rPr>
            </w:pPr>
            <w:r w:rsidRPr="00AB4703">
              <w:rPr>
                <w:rFonts w:ascii="Roboto" w:hAnsi="Roboto"/>
                <w:b/>
              </w:rPr>
              <w:t>Descripción de los resultados</w:t>
            </w:r>
          </w:p>
        </w:tc>
        <w:tc>
          <w:tcPr>
            <w:tcW w:w="3396" w:type="pct"/>
            <w:gridSpan w:val="4"/>
            <w:shd w:val="clear" w:color="auto" w:fill="auto"/>
            <w:tcMar>
              <w:top w:w="100" w:type="dxa"/>
              <w:left w:w="80" w:type="dxa"/>
              <w:bottom w:w="100" w:type="dxa"/>
              <w:right w:w="80" w:type="dxa"/>
            </w:tcMar>
          </w:tcPr>
          <w:p w14:paraId="2E3FC6F0" w14:textId="77777777" w:rsidR="00E70C91" w:rsidRPr="00AB4703" w:rsidRDefault="007B3472" w:rsidP="0029275B">
            <w:pPr>
              <w:jc w:val="both"/>
              <w:rPr>
                <w:rFonts w:ascii="Roboto" w:hAnsi="Roboto"/>
              </w:rPr>
            </w:pPr>
            <w:r w:rsidRPr="00AB4703">
              <w:rPr>
                <w:rFonts w:ascii="Roboto" w:hAnsi="Roboto"/>
              </w:rPr>
              <w:t>El  texto borrador del proyecto de ley  ha sido elaborado en el seno de la Comisión Nacional Por un Gobierno Abierto</w:t>
            </w:r>
          </w:p>
        </w:tc>
      </w:tr>
      <w:tr w:rsidR="00E70C91" w:rsidRPr="00AB4703" w14:paraId="606BE0A5" w14:textId="77777777" w:rsidTr="00F44D45">
        <w:tc>
          <w:tcPr>
            <w:tcW w:w="1604" w:type="pct"/>
            <w:shd w:val="clear" w:color="auto" w:fill="auto"/>
            <w:tcMar>
              <w:top w:w="100" w:type="dxa"/>
              <w:left w:w="80" w:type="dxa"/>
              <w:bottom w:w="100" w:type="dxa"/>
              <w:right w:w="80" w:type="dxa"/>
            </w:tcMar>
          </w:tcPr>
          <w:p w14:paraId="5A5DF4BA" w14:textId="77777777" w:rsidR="00E70C91" w:rsidRPr="00AB4703" w:rsidRDefault="007B3472" w:rsidP="00F44D45">
            <w:pPr>
              <w:rPr>
                <w:rFonts w:ascii="Roboto" w:hAnsi="Roboto"/>
                <w:b/>
              </w:rPr>
            </w:pPr>
            <w:r w:rsidRPr="00AB4703">
              <w:rPr>
                <w:rFonts w:ascii="Roboto" w:hAnsi="Roboto"/>
                <w:b/>
                <w:highlight w:val="white"/>
              </w:rPr>
              <w:t>Fecha de conclusión</w:t>
            </w:r>
          </w:p>
        </w:tc>
        <w:tc>
          <w:tcPr>
            <w:tcW w:w="3396" w:type="pct"/>
            <w:gridSpan w:val="4"/>
            <w:shd w:val="clear" w:color="auto" w:fill="auto"/>
            <w:tcMar>
              <w:top w:w="100" w:type="dxa"/>
              <w:left w:w="80" w:type="dxa"/>
              <w:bottom w:w="100" w:type="dxa"/>
              <w:right w:w="80" w:type="dxa"/>
            </w:tcMar>
          </w:tcPr>
          <w:p w14:paraId="618257B7" w14:textId="77777777" w:rsidR="00E70C91" w:rsidRPr="00AB4703" w:rsidRDefault="007B3472" w:rsidP="0029275B">
            <w:pPr>
              <w:jc w:val="both"/>
              <w:rPr>
                <w:rFonts w:ascii="Roboto" w:hAnsi="Roboto"/>
              </w:rPr>
            </w:pPr>
            <w:r w:rsidRPr="00AB4703">
              <w:rPr>
                <w:rFonts w:ascii="Roboto" w:hAnsi="Roboto"/>
              </w:rPr>
              <w:t xml:space="preserve">Diciembre 2016  </w:t>
            </w:r>
          </w:p>
        </w:tc>
      </w:tr>
      <w:tr w:rsidR="00E70C91" w:rsidRPr="00AB4703" w14:paraId="46D76BE9" w14:textId="77777777" w:rsidTr="00F44D45">
        <w:tc>
          <w:tcPr>
            <w:tcW w:w="1604" w:type="pct"/>
            <w:shd w:val="clear" w:color="auto" w:fill="auto"/>
            <w:tcMar>
              <w:top w:w="100" w:type="dxa"/>
              <w:left w:w="80" w:type="dxa"/>
              <w:bottom w:w="100" w:type="dxa"/>
              <w:right w:w="80" w:type="dxa"/>
            </w:tcMar>
          </w:tcPr>
          <w:p w14:paraId="2595F9A0" w14:textId="77777777" w:rsidR="00E70C91" w:rsidRPr="00AB4703" w:rsidRDefault="007B3472" w:rsidP="00F44D45">
            <w:pPr>
              <w:rPr>
                <w:rFonts w:ascii="Roboto" w:hAnsi="Roboto"/>
                <w:b/>
              </w:rPr>
            </w:pPr>
            <w:r w:rsidRPr="00AB4703">
              <w:rPr>
                <w:rFonts w:ascii="Roboto" w:hAnsi="Roboto"/>
                <w:b/>
              </w:rPr>
              <w:t>Próximos pasos</w:t>
            </w:r>
          </w:p>
        </w:tc>
        <w:tc>
          <w:tcPr>
            <w:tcW w:w="3396" w:type="pct"/>
            <w:gridSpan w:val="4"/>
            <w:shd w:val="clear" w:color="auto" w:fill="auto"/>
            <w:tcMar>
              <w:top w:w="100" w:type="dxa"/>
              <w:left w:w="80" w:type="dxa"/>
              <w:bottom w:w="100" w:type="dxa"/>
              <w:right w:w="80" w:type="dxa"/>
            </w:tcMar>
          </w:tcPr>
          <w:p w14:paraId="0596473F" w14:textId="77777777" w:rsidR="00E70C91" w:rsidRPr="00AB4703" w:rsidRDefault="007B3472" w:rsidP="0029275B">
            <w:pPr>
              <w:jc w:val="both"/>
              <w:rPr>
                <w:rFonts w:ascii="Roboto" w:hAnsi="Roboto"/>
              </w:rPr>
            </w:pPr>
            <w:r w:rsidRPr="00AB4703">
              <w:rPr>
                <w:rFonts w:ascii="Roboto" w:hAnsi="Roboto"/>
              </w:rPr>
              <w:t xml:space="preserve"> -Aprobación del texto por parte de la Presidencia de la República</w:t>
            </w:r>
          </w:p>
          <w:p w14:paraId="7137E060" w14:textId="77777777" w:rsidR="00E70C91" w:rsidRPr="00AB4703" w:rsidRDefault="007B3472" w:rsidP="0029275B">
            <w:pPr>
              <w:jc w:val="both"/>
              <w:rPr>
                <w:rFonts w:ascii="Roboto" w:hAnsi="Roboto"/>
              </w:rPr>
            </w:pPr>
            <w:r w:rsidRPr="00AB4703">
              <w:rPr>
                <w:rFonts w:ascii="Roboto" w:hAnsi="Roboto"/>
              </w:rPr>
              <w:t>-Consulta Pública</w:t>
            </w:r>
          </w:p>
          <w:p w14:paraId="07A7AE53" w14:textId="77777777" w:rsidR="00E70C91" w:rsidRPr="00AB4703" w:rsidRDefault="007B3472" w:rsidP="0029275B">
            <w:pPr>
              <w:jc w:val="both"/>
              <w:rPr>
                <w:rFonts w:ascii="Roboto" w:hAnsi="Roboto"/>
              </w:rPr>
            </w:pPr>
            <w:r w:rsidRPr="00AB4703">
              <w:rPr>
                <w:rFonts w:ascii="Roboto" w:hAnsi="Roboto"/>
              </w:rPr>
              <w:t>-Presentación del texto en la Asamblea Legislativa</w:t>
            </w:r>
          </w:p>
        </w:tc>
      </w:tr>
      <w:tr w:rsidR="00E70C91" w:rsidRPr="00AB4703" w14:paraId="06D73539" w14:textId="77777777" w:rsidTr="00F44D45">
        <w:tc>
          <w:tcPr>
            <w:tcW w:w="1604" w:type="pct"/>
            <w:shd w:val="clear" w:color="auto" w:fill="auto"/>
            <w:tcMar>
              <w:top w:w="100" w:type="dxa"/>
              <w:left w:w="80" w:type="dxa"/>
              <w:bottom w:w="100" w:type="dxa"/>
              <w:right w:w="80" w:type="dxa"/>
            </w:tcMar>
          </w:tcPr>
          <w:p w14:paraId="5153A79B" w14:textId="77777777" w:rsidR="00E70C91" w:rsidRPr="00AB4703" w:rsidRDefault="007B3472" w:rsidP="00F44D45">
            <w:pPr>
              <w:rPr>
                <w:rFonts w:ascii="Roboto" w:hAnsi="Roboto"/>
                <w:b/>
              </w:rPr>
            </w:pPr>
            <w:r w:rsidRPr="00AB4703">
              <w:rPr>
                <w:rFonts w:ascii="Roboto" w:hAnsi="Roboto"/>
                <w:b/>
                <w:highlight w:val="white"/>
              </w:rPr>
              <w:t>Información adicional</w:t>
            </w:r>
          </w:p>
        </w:tc>
        <w:tc>
          <w:tcPr>
            <w:tcW w:w="3396" w:type="pct"/>
            <w:gridSpan w:val="4"/>
            <w:shd w:val="clear" w:color="auto" w:fill="auto"/>
            <w:tcMar>
              <w:top w:w="100" w:type="dxa"/>
              <w:left w:w="80" w:type="dxa"/>
              <w:bottom w:w="100" w:type="dxa"/>
              <w:right w:w="80" w:type="dxa"/>
            </w:tcMar>
          </w:tcPr>
          <w:p w14:paraId="1151B69C" w14:textId="77777777" w:rsidR="00E70C91" w:rsidRPr="00AB4703" w:rsidRDefault="007B3472" w:rsidP="0029275B">
            <w:pPr>
              <w:jc w:val="both"/>
              <w:rPr>
                <w:rFonts w:ascii="Roboto" w:hAnsi="Roboto"/>
              </w:rPr>
            </w:pPr>
            <w:r w:rsidRPr="00AB4703">
              <w:rPr>
                <w:rFonts w:ascii="Roboto" w:hAnsi="Roboto"/>
              </w:rPr>
              <w:t xml:space="preserve">La fecha de inicio y conclusión que se indicó en el Plan de Acción ha variado en la ejecución y se ha construido en la Comisión Nacional por un Gobierno Abierto. </w:t>
            </w:r>
          </w:p>
        </w:tc>
      </w:tr>
    </w:tbl>
    <w:p w14:paraId="3DC82C09"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9"/>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884"/>
        <w:gridCol w:w="1985"/>
        <w:gridCol w:w="1310"/>
        <w:gridCol w:w="1637"/>
        <w:gridCol w:w="1373"/>
      </w:tblGrid>
      <w:tr w:rsidR="00E70C91" w:rsidRPr="00AB4703" w14:paraId="65CB9710" w14:textId="77777777" w:rsidTr="00F44D45">
        <w:tc>
          <w:tcPr>
            <w:tcW w:w="1569" w:type="pct"/>
            <w:shd w:val="clear" w:color="auto" w:fill="5B9BD5" w:themeFill="accent1"/>
            <w:tcMar>
              <w:top w:w="100" w:type="dxa"/>
              <w:left w:w="80" w:type="dxa"/>
              <w:bottom w:w="100" w:type="dxa"/>
              <w:right w:w="80" w:type="dxa"/>
            </w:tcMar>
          </w:tcPr>
          <w:p w14:paraId="434E20B9" w14:textId="77777777" w:rsidR="00E70C91" w:rsidRPr="00AB4703" w:rsidRDefault="007B3472" w:rsidP="00AB4703">
            <w:pPr>
              <w:rPr>
                <w:rFonts w:ascii="Roboto" w:hAnsi="Roboto"/>
                <w:b/>
                <w:color w:val="FFFFFF" w:themeColor="background1"/>
              </w:rPr>
            </w:pPr>
            <w:r w:rsidRPr="00AB4703">
              <w:rPr>
                <w:rFonts w:ascii="Roboto" w:hAnsi="Roboto"/>
                <w:b/>
                <w:color w:val="FFFFFF" w:themeColor="background1"/>
              </w:rPr>
              <w:t>Nombre del compromiso</w:t>
            </w:r>
          </w:p>
        </w:tc>
        <w:tc>
          <w:tcPr>
            <w:tcW w:w="3431" w:type="pct"/>
            <w:gridSpan w:val="4"/>
            <w:shd w:val="clear" w:color="auto" w:fill="5B9BD5" w:themeFill="accent1"/>
            <w:tcMar>
              <w:top w:w="100" w:type="dxa"/>
              <w:left w:w="80" w:type="dxa"/>
              <w:bottom w:w="100" w:type="dxa"/>
              <w:right w:w="80" w:type="dxa"/>
            </w:tcMar>
          </w:tcPr>
          <w:p w14:paraId="274A3B24" w14:textId="77777777" w:rsidR="00E70C91" w:rsidRPr="00AB4703" w:rsidRDefault="007B3472" w:rsidP="00F44D45">
            <w:pPr>
              <w:rPr>
                <w:rFonts w:ascii="Roboto" w:hAnsi="Roboto"/>
                <w:b/>
                <w:color w:val="FFFFFF" w:themeColor="background1"/>
              </w:rPr>
            </w:pPr>
            <w:r w:rsidRPr="00AB4703">
              <w:rPr>
                <w:rFonts w:ascii="Roboto" w:hAnsi="Roboto"/>
                <w:b/>
                <w:color w:val="FFFFFF" w:themeColor="background1"/>
              </w:rPr>
              <w:t xml:space="preserve">Directorio informativo del perfil de las instituciones públicas </w:t>
            </w:r>
          </w:p>
        </w:tc>
      </w:tr>
      <w:tr w:rsidR="00E70C91" w:rsidRPr="00AB4703" w14:paraId="61CCAB58" w14:textId="77777777" w:rsidTr="00F44D45">
        <w:tc>
          <w:tcPr>
            <w:tcW w:w="1569" w:type="pct"/>
            <w:shd w:val="clear" w:color="auto" w:fill="auto"/>
            <w:tcMar>
              <w:top w:w="100" w:type="dxa"/>
              <w:left w:w="80" w:type="dxa"/>
              <w:bottom w:w="100" w:type="dxa"/>
              <w:right w:w="80" w:type="dxa"/>
            </w:tcMar>
          </w:tcPr>
          <w:p w14:paraId="4E6F297D" w14:textId="77777777" w:rsidR="00E70C91" w:rsidRPr="00AB4703" w:rsidRDefault="007B3472" w:rsidP="00AB4703">
            <w:pPr>
              <w:rPr>
                <w:rFonts w:ascii="Roboto" w:hAnsi="Roboto"/>
                <w:b/>
              </w:rPr>
            </w:pPr>
            <w:r w:rsidRPr="00AB4703">
              <w:rPr>
                <w:rFonts w:ascii="Roboto" w:hAnsi="Roboto"/>
                <w:b/>
              </w:rPr>
              <w:t>Fecha de inicio y conclusión</w:t>
            </w:r>
          </w:p>
        </w:tc>
        <w:tc>
          <w:tcPr>
            <w:tcW w:w="3431" w:type="pct"/>
            <w:gridSpan w:val="4"/>
            <w:shd w:val="clear" w:color="auto" w:fill="auto"/>
            <w:tcMar>
              <w:top w:w="100" w:type="dxa"/>
              <w:left w:w="80" w:type="dxa"/>
              <w:bottom w:w="100" w:type="dxa"/>
              <w:right w:w="80" w:type="dxa"/>
            </w:tcMar>
          </w:tcPr>
          <w:p w14:paraId="199770BC" w14:textId="40E3E23A" w:rsidR="00E70C91" w:rsidRPr="00AB4703" w:rsidRDefault="007B3472" w:rsidP="0029275B">
            <w:pPr>
              <w:rPr>
                <w:rFonts w:ascii="Roboto" w:hAnsi="Roboto"/>
              </w:rPr>
            </w:pPr>
            <w:r w:rsidRPr="00AB4703">
              <w:rPr>
                <w:rFonts w:ascii="Roboto" w:hAnsi="Roboto"/>
              </w:rPr>
              <w:t xml:space="preserve">Noviembre 2015 – Marzo 2016 </w:t>
            </w:r>
          </w:p>
        </w:tc>
      </w:tr>
      <w:tr w:rsidR="00E70C91" w:rsidRPr="00AB4703" w14:paraId="15640517" w14:textId="77777777" w:rsidTr="00F44D45">
        <w:tc>
          <w:tcPr>
            <w:tcW w:w="1569" w:type="pct"/>
            <w:shd w:val="clear" w:color="auto" w:fill="auto"/>
            <w:tcMar>
              <w:top w:w="100" w:type="dxa"/>
              <w:left w:w="80" w:type="dxa"/>
              <w:bottom w:w="100" w:type="dxa"/>
              <w:right w:w="80" w:type="dxa"/>
            </w:tcMar>
          </w:tcPr>
          <w:p w14:paraId="03D64103" w14:textId="77777777" w:rsidR="00E70C91" w:rsidRPr="00AB4703" w:rsidRDefault="007B3472" w:rsidP="00AB4703">
            <w:pPr>
              <w:rPr>
                <w:rFonts w:ascii="Roboto" w:hAnsi="Roboto"/>
                <w:b/>
              </w:rPr>
            </w:pPr>
            <w:r w:rsidRPr="00AB4703">
              <w:rPr>
                <w:rFonts w:ascii="Roboto" w:hAnsi="Roboto"/>
                <w:b/>
              </w:rPr>
              <w:t>Secretaría / ministerio responsable</w:t>
            </w:r>
          </w:p>
        </w:tc>
        <w:tc>
          <w:tcPr>
            <w:tcW w:w="3431" w:type="pct"/>
            <w:gridSpan w:val="4"/>
            <w:shd w:val="clear" w:color="auto" w:fill="auto"/>
            <w:tcMar>
              <w:top w:w="100" w:type="dxa"/>
              <w:left w:w="80" w:type="dxa"/>
              <w:bottom w:w="100" w:type="dxa"/>
              <w:right w:w="80" w:type="dxa"/>
            </w:tcMar>
          </w:tcPr>
          <w:p w14:paraId="4D88D519" w14:textId="77777777" w:rsidR="00E70C91" w:rsidRPr="00AB4703" w:rsidRDefault="007B3472" w:rsidP="0029275B">
            <w:pPr>
              <w:jc w:val="both"/>
              <w:rPr>
                <w:rFonts w:ascii="Roboto" w:hAnsi="Roboto"/>
              </w:rPr>
            </w:pPr>
            <w:r w:rsidRPr="00AB4703">
              <w:rPr>
                <w:rFonts w:ascii="Roboto" w:hAnsi="Roboto"/>
              </w:rPr>
              <w:t>Ministerio de Planificación Nacional y Política Económica</w:t>
            </w:r>
          </w:p>
        </w:tc>
      </w:tr>
      <w:tr w:rsidR="00E70C91" w:rsidRPr="00AB4703" w14:paraId="55502B6C" w14:textId="77777777" w:rsidTr="00F44D45">
        <w:tc>
          <w:tcPr>
            <w:tcW w:w="1569" w:type="pct"/>
            <w:shd w:val="clear" w:color="auto" w:fill="auto"/>
            <w:tcMar>
              <w:top w:w="100" w:type="dxa"/>
              <w:left w:w="80" w:type="dxa"/>
              <w:bottom w:w="100" w:type="dxa"/>
              <w:right w:w="80" w:type="dxa"/>
            </w:tcMar>
          </w:tcPr>
          <w:p w14:paraId="3923F123" w14:textId="77777777" w:rsidR="00E70C91" w:rsidRPr="00AB4703" w:rsidRDefault="007B3472" w:rsidP="00AB4703">
            <w:pPr>
              <w:rPr>
                <w:rFonts w:ascii="Roboto" w:hAnsi="Roboto"/>
                <w:b/>
              </w:rPr>
            </w:pPr>
            <w:r w:rsidRPr="00AB4703">
              <w:rPr>
                <w:rFonts w:ascii="Roboto" w:hAnsi="Roboto"/>
                <w:b/>
              </w:rPr>
              <w:t>Nombre de la persona responsable</w:t>
            </w:r>
          </w:p>
        </w:tc>
        <w:tc>
          <w:tcPr>
            <w:tcW w:w="3431" w:type="pct"/>
            <w:gridSpan w:val="4"/>
            <w:shd w:val="clear" w:color="auto" w:fill="auto"/>
            <w:tcMar>
              <w:top w:w="100" w:type="dxa"/>
              <w:left w:w="80" w:type="dxa"/>
              <w:bottom w:w="100" w:type="dxa"/>
              <w:right w:w="80" w:type="dxa"/>
            </w:tcMar>
          </w:tcPr>
          <w:p w14:paraId="32E6A4E1" w14:textId="77777777" w:rsidR="00E70C91" w:rsidRPr="00AB4703" w:rsidRDefault="007B3472" w:rsidP="0029275B">
            <w:pPr>
              <w:jc w:val="both"/>
              <w:rPr>
                <w:rFonts w:ascii="Roboto" w:hAnsi="Roboto"/>
              </w:rPr>
            </w:pPr>
            <w:r w:rsidRPr="00AB4703">
              <w:rPr>
                <w:rFonts w:ascii="Roboto" w:hAnsi="Roboto"/>
              </w:rPr>
              <w:t>María del Pilar Garrido Gonzalo, Lorena Beale Lacey, Jorge Ortega Vindas</w:t>
            </w:r>
          </w:p>
        </w:tc>
      </w:tr>
      <w:tr w:rsidR="00E70C91" w:rsidRPr="00AB4703" w14:paraId="08560763" w14:textId="77777777" w:rsidTr="00F44D45">
        <w:tc>
          <w:tcPr>
            <w:tcW w:w="1569" w:type="pct"/>
            <w:shd w:val="clear" w:color="auto" w:fill="auto"/>
            <w:tcMar>
              <w:top w:w="100" w:type="dxa"/>
              <w:left w:w="80" w:type="dxa"/>
              <w:bottom w:w="100" w:type="dxa"/>
              <w:right w:w="80" w:type="dxa"/>
            </w:tcMar>
          </w:tcPr>
          <w:p w14:paraId="7F9EA659" w14:textId="77777777" w:rsidR="00E70C91" w:rsidRPr="00AB4703" w:rsidRDefault="007B3472" w:rsidP="00AB4703">
            <w:pPr>
              <w:rPr>
                <w:rFonts w:ascii="Roboto" w:hAnsi="Roboto"/>
                <w:b/>
              </w:rPr>
            </w:pPr>
            <w:r w:rsidRPr="00AB4703">
              <w:rPr>
                <w:rFonts w:ascii="Roboto" w:hAnsi="Roboto"/>
                <w:b/>
              </w:rPr>
              <w:t>Puesto</w:t>
            </w:r>
          </w:p>
        </w:tc>
        <w:tc>
          <w:tcPr>
            <w:tcW w:w="3431" w:type="pct"/>
            <w:gridSpan w:val="4"/>
            <w:shd w:val="clear" w:color="auto" w:fill="auto"/>
            <w:tcMar>
              <w:top w:w="100" w:type="dxa"/>
              <w:left w:w="80" w:type="dxa"/>
              <w:bottom w:w="100" w:type="dxa"/>
              <w:right w:w="80" w:type="dxa"/>
            </w:tcMar>
          </w:tcPr>
          <w:p w14:paraId="0460958D" w14:textId="77777777" w:rsidR="00E70C91" w:rsidRPr="00AB4703" w:rsidRDefault="007B3472" w:rsidP="0029275B">
            <w:pPr>
              <w:jc w:val="both"/>
              <w:rPr>
                <w:rFonts w:ascii="Roboto" w:hAnsi="Roboto"/>
              </w:rPr>
            </w:pPr>
            <w:r w:rsidRPr="00AB4703">
              <w:rPr>
                <w:rFonts w:ascii="Roboto" w:hAnsi="Roboto"/>
              </w:rPr>
              <w:t>Asesora de la Ministra de Planificación Nacional y Política Económica; Coordinadora a.i. Unidad de Estudios Especiales, Área de Modernización del Estado; Coordinador de la Unidad de Reforma Institucional, Área de Modernización del Estado</w:t>
            </w:r>
          </w:p>
        </w:tc>
      </w:tr>
      <w:tr w:rsidR="00E70C91" w:rsidRPr="00AB4703" w14:paraId="18B1CFF4" w14:textId="77777777" w:rsidTr="00F44D45">
        <w:tc>
          <w:tcPr>
            <w:tcW w:w="1569" w:type="pct"/>
            <w:shd w:val="clear" w:color="auto" w:fill="auto"/>
            <w:tcMar>
              <w:top w:w="100" w:type="dxa"/>
              <w:left w:w="80" w:type="dxa"/>
              <w:bottom w:w="100" w:type="dxa"/>
              <w:right w:w="80" w:type="dxa"/>
            </w:tcMar>
          </w:tcPr>
          <w:p w14:paraId="6766072D" w14:textId="77777777" w:rsidR="00E70C91" w:rsidRPr="00AB4703" w:rsidRDefault="007B3472" w:rsidP="00AB4703">
            <w:pPr>
              <w:rPr>
                <w:rFonts w:ascii="Roboto" w:hAnsi="Roboto"/>
                <w:b/>
              </w:rPr>
            </w:pPr>
            <w:r w:rsidRPr="00AB4703">
              <w:rPr>
                <w:rFonts w:ascii="Roboto" w:hAnsi="Roboto"/>
                <w:b/>
              </w:rPr>
              <w:t>Correo electrónico</w:t>
            </w:r>
          </w:p>
        </w:tc>
        <w:tc>
          <w:tcPr>
            <w:tcW w:w="3431" w:type="pct"/>
            <w:gridSpan w:val="4"/>
            <w:shd w:val="clear" w:color="auto" w:fill="auto"/>
            <w:tcMar>
              <w:top w:w="100" w:type="dxa"/>
              <w:left w:w="80" w:type="dxa"/>
              <w:bottom w:w="100" w:type="dxa"/>
              <w:right w:w="80" w:type="dxa"/>
            </w:tcMar>
          </w:tcPr>
          <w:p w14:paraId="502E3B9D" w14:textId="016A9D0C" w:rsidR="00E70C91" w:rsidRPr="00AB4703" w:rsidRDefault="007B3472" w:rsidP="00F44D45">
            <w:pPr>
              <w:jc w:val="both"/>
              <w:rPr>
                <w:rFonts w:ascii="Roboto" w:hAnsi="Roboto"/>
              </w:rPr>
            </w:pPr>
            <w:r w:rsidRPr="00AB4703">
              <w:rPr>
                <w:rFonts w:ascii="Roboto" w:hAnsi="Roboto"/>
              </w:rPr>
              <w:t>pilar.garrido@mideplan.go.cr,</w:t>
            </w:r>
            <w:r w:rsidR="00F44D45" w:rsidRPr="00AB4703">
              <w:rPr>
                <w:rFonts w:ascii="Roboto" w:hAnsi="Roboto"/>
              </w:rPr>
              <w:t xml:space="preserve"> </w:t>
            </w:r>
            <w:r w:rsidRPr="00AB4703">
              <w:rPr>
                <w:rFonts w:ascii="Roboto" w:hAnsi="Roboto"/>
              </w:rPr>
              <w:t xml:space="preserve"> lbeale@mideplan.go.cr, jorge.ortega@mideplan.go.cr</w:t>
            </w:r>
          </w:p>
        </w:tc>
      </w:tr>
      <w:tr w:rsidR="00E70C91" w:rsidRPr="00AB4703" w14:paraId="14F99B55" w14:textId="77777777" w:rsidTr="00F44D45">
        <w:tc>
          <w:tcPr>
            <w:tcW w:w="1569" w:type="pct"/>
            <w:shd w:val="clear" w:color="auto" w:fill="auto"/>
            <w:tcMar>
              <w:top w:w="100" w:type="dxa"/>
              <w:left w:w="80" w:type="dxa"/>
              <w:bottom w:w="100" w:type="dxa"/>
              <w:right w:w="80" w:type="dxa"/>
            </w:tcMar>
          </w:tcPr>
          <w:p w14:paraId="788375EA" w14:textId="77777777" w:rsidR="00E70C91" w:rsidRPr="00AB4703" w:rsidRDefault="007B3472" w:rsidP="00AB4703">
            <w:pPr>
              <w:rPr>
                <w:rFonts w:ascii="Roboto" w:hAnsi="Roboto"/>
                <w:b/>
              </w:rPr>
            </w:pPr>
            <w:r w:rsidRPr="00AB4703">
              <w:rPr>
                <w:rFonts w:ascii="Roboto" w:hAnsi="Roboto"/>
                <w:b/>
              </w:rPr>
              <w:t>Teléfono</w:t>
            </w:r>
          </w:p>
        </w:tc>
        <w:tc>
          <w:tcPr>
            <w:tcW w:w="3431" w:type="pct"/>
            <w:gridSpan w:val="4"/>
            <w:shd w:val="clear" w:color="auto" w:fill="auto"/>
            <w:tcMar>
              <w:top w:w="100" w:type="dxa"/>
              <w:left w:w="80" w:type="dxa"/>
              <w:bottom w:w="100" w:type="dxa"/>
              <w:right w:w="80" w:type="dxa"/>
            </w:tcMar>
          </w:tcPr>
          <w:p w14:paraId="664F8DA3" w14:textId="77777777" w:rsidR="00E70C91" w:rsidRPr="00AB4703" w:rsidRDefault="007B3472" w:rsidP="0029275B">
            <w:pPr>
              <w:jc w:val="both"/>
              <w:rPr>
                <w:rFonts w:ascii="Roboto" w:hAnsi="Roboto"/>
              </w:rPr>
            </w:pPr>
            <w:r w:rsidRPr="00AB4703">
              <w:rPr>
                <w:rFonts w:ascii="Roboto" w:hAnsi="Roboto"/>
              </w:rPr>
              <w:t>+(506) 2202-8590, +(506) 2202-8585</w:t>
            </w:r>
          </w:p>
        </w:tc>
      </w:tr>
      <w:tr w:rsidR="00E70C91" w:rsidRPr="00AB4703" w14:paraId="0F23B5AF" w14:textId="77777777" w:rsidTr="00F44D45">
        <w:tc>
          <w:tcPr>
            <w:tcW w:w="1569" w:type="pct"/>
            <w:shd w:val="clear" w:color="auto" w:fill="auto"/>
            <w:tcMar>
              <w:top w:w="100" w:type="dxa"/>
              <w:left w:w="80" w:type="dxa"/>
              <w:bottom w:w="100" w:type="dxa"/>
              <w:right w:w="80" w:type="dxa"/>
            </w:tcMar>
          </w:tcPr>
          <w:p w14:paraId="46C8BBAF" w14:textId="77777777" w:rsidR="00E70C91" w:rsidRPr="00AB4703" w:rsidRDefault="007B3472" w:rsidP="00AB4703">
            <w:pPr>
              <w:rPr>
                <w:rFonts w:ascii="Roboto" w:hAnsi="Roboto"/>
                <w:b/>
              </w:rPr>
            </w:pPr>
            <w:r w:rsidRPr="00AB4703">
              <w:rPr>
                <w:rFonts w:ascii="Roboto" w:hAnsi="Roboto"/>
                <w:b/>
              </w:rPr>
              <w:t>Otros actores de gobierno</w:t>
            </w:r>
          </w:p>
        </w:tc>
        <w:tc>
          <w:tcPr>
            <w:tcW w:w="3431" w:type="pct"/>
            <w:gridSpan w:val="4"/>
            <w:shd w:val="clear" w:color="auto" w:fill="auto"/>
            <w:tcMar>
              <w:top w:w="100" w:type="dxa"/>
              <w:left w:w="80" w:type="dxa"/>
              <w:bottom w:w="100" w:type="dxa"/>
              <w:right w:w="80" w:type="dxa"/>
            </w:tcMar>
          </w:tcPr>
          <w:p w14:paraId="1DD4FE12" w14:textId="77777777" w:rsidR="00E70C91" w:rsidRPr="00AB4703" w:rsidRDefault="007B3472" w:rsidP="0029275B">
            <w:pPr>
              <w:jc w:val="both"/>
              <w:rPr>
                <w:rFonts w:ascii="Roboto" w:hAnsi="Roboto"/>
              </w:rPr>
            </w:pPr>
            <w:r w:rsidRPr="00AB4703">
              <w:rPr>
                <w:rFonts w:ascii="Roboto" w:hAnsi="Roboto"/>
              </w:rPr>
              <w:t>Ministerio de Presidencia</w:t>
            </w:r>
          </w:p>
        </w:tc>
      </w:tr>
      <w:tr w:rsidR="00E70C91" w:rsidRPr="00AB4703" w14:paraId="210321D6" w14:textId="77777777" w:rsidTr="00F44D45">
        <w:tc>
          <w:tcPr>
            <w:tcW w:w="1569" w:type="pct"/>
            <w:shd w:val="clear" w:color="auto" w:fill="auto"/>
            <w:tcMar>
              <w:top w:w="100" w:type="dxa"/>
              <w:left w:w="80" w:type="dxa"/>
              <w:bottom w:w="100" w:type="dxa"/>
              <w:right w:w="80" w:type="dxa"/>
            </w:tcMar>
          </w:tcPr>
          <w:p w14:paraId="67FDB671" w14:textId="77777777" w:rsidR="00E70C91" w:rsidRPr="00AB4703" w:rsidRDefault="007B3472" w:rsidP="00AB4703">
            <w:pPr>
              <w:rPr>
                <w:rFonts w:ascii="Roboto" w:hAnsi="Roboto"/>
                <w:b/>
              </w:rPr>
            </w:pPr>
            <w:r w:rsidRPr="00AB4703">
              <w:rPr>
                <w:rFonts w:ascii="Roboto" w:hAnsi="Roboto"/>
                <w:b/>
              </w:rPr>
              <w:t>Actores de sociedad civil</w:t>
            </w:r>
          </w:p>
        </w:tc>
        <w:tc>
          <w:tcPr>
            <w:tcW w:w="3431" w:type="pct"/>
            <w:gridSpan w:val="4"/>
            <w:shd w:val="clear" w:color="auto" w:fill="auto"/>
            <w:tcMar>
              <w:top w:w="100" w:type="dxa"/>
              <w:left w:w="80" w:type="dxa"/>
              <w:bottom w:w="100" w:type="dxa"/>
              <w:right w:w="80" w:type="dxa"/>
            </w:tcMar>
          </w:tcPr>
          <w:p w14:paraId="0B4CEBEA" w14:textId="77777777" w:rsidR="00E70C91" w:rsidRPr="00AB4703" w:rsidRDefault="007B3472" w:rsidP="0029275B">
            <w:pPr>
              <w:jc w:val="both"/>
              <w:rPr>
                <w:rFonts w:ascii="Roboto" w:hAnsi="Roboto"/>
              </w:rPr>
            </w:pPr>
            <w:r w:rsidRPr="00AB4703">
              <w:rPr>
                <w:rFonts w:ascii="Roboto" w:hAnsi="Roboto"/>
              </w:rPr>
              <w:t>Instituto Centroamericano de Administración Pública y otras Organizaciones interesadas. Programa Estado de la Nación (CONARE)</w:t>
            </w:r>
          </w:p>
        </w:tc>
      </w:tr>
      <w:tr w:rsidR="00E70C91" w:rsidRPr="00AB4703" w14:paraId="359AE890" w14:textId="77777777" w:rsidTr="00F44D45">
        <w:tc>
          <w:tcPr>
            <w:tcW w:w="1569" w:type="pct"/>
            <w:shd w:val="clear" w:color="auto" w:fill="auto"/>
            <w:tcMar>
              <w:top w:w="100" w:type="dxa"/>
              <w:left w:w="80" w:type="dxa"/>
              <w:bottom w:w="100" w:type="dxa"/>
              <w:right w:w="80" w:type="dxa"/>
            </w:tcMar>
          </w:tcPr>
          <w:p w14:paraId="1035E091" w14:textId="77777777" w:rsidR="00E70C91" w:rsidRPr="00AB4703" w:rsidRDefault="007B3472" w:rsidP="00AB4703">
            <w:pPr>
              <w:rPr>
                <w:rFonts w:ascii="Roboto" w:hAnsi="Roboto"/>
                <w:b/>
              </w:rPr>
            </w:pPr>
            <w:r w:rsidRPr="00AB4703">
              <w:rPr>
                <w:rFonts w:ascii="Roboto" w:hAnsi="Roboto"/>
                <w:b/>
              </w:rPr>
              <w:t>Status quo o problema que se quiere resolver</w:t>
            </w:r>
          </w:p>
        </w:tc>
        <w:tc>
          <w:tcPr>
            <w:tcW w:w="3431" w:type="pct"/>
            <w:gridSpan w:val="4"/>
            <w:shd w:val="clear" w:color="auto" w:fill="auto"/>
            <w:tcMar>
              <w:top w:w="100" w:type="dxa"/>
              <w:left w:w="80" w:type="dxa"/>
              <w:bottom w:w="100" w:type="dxa"/>
              <w:right w:w="80" w:type="dxa"/>
            </w:tcMar>
          </w:tcPr>
          <w:p w14:paraId="7DF4DBA3" w14:textId="1467A1A3" w:rsidR="00E70C91" w:rsidRPr="00AB4703" w:rsidRDefault="007B3472" w:rsidP="0029275B">
            <w:pPr>
              <w:jc w:val="both"/>
              <w:rPr>
                <w:rFonts w:ascii="Roboto" w:hAnsi="Roboto"/>
              </w:rPr>
            </w:pPr>
            <w:r w:rsidRPr="00AB4703">
              <w:rPr>
                <w:rFonts w:ascii="Roboto" w:hAnsi="Roboto"/>
              </w:rPr>
              <w:t xml:space="preserve">El marco normativo, funciones, competencias, presupuesto, procesos y productos, entre otros, de las instituciones públicas, no se han podido canalizar en una plataforma única impidiendo el acceso y la sistematización de </w:t>
            </w:r>
            <w:r w:rsidR="00467913" w:rsidRPr="00AB4703">
              <w:rPr>
                <w:rFonts w:ascii="Roboto" w:hAnsi="Roboto"/>
              </w:rPr>
              <w:t>la información</w:t>
            </w:r>
            <w:r w:rsidRPr="00AB4703">
              <w:rPr>
                <w:rFonts w:ascii="Roboto" w:hAnsi="Roboto"/>
              </w:rPr>
              <w:t xml:space="preserve"> pública.</w:t>
            </w:r>
          </w:p>
        </w:tc>
      </w:tr>
      <w:tr w:rsidR="00E70C91" w:rsidRPr="00AB4703" w14:paraId="7A268FBC" w14:textId="77777777" w:rsidTr="00F44D45">
        <w:tc>
          <w:tcPr>
            <w:tcW w:w="1569" w:type="pct"/>
            <w:shd w:val="clear" w:color="auto" w:fill="auto"/>
            <w:tcMar>
              <w:top w:w="100" w:type="dxa"/>
              <w:left w:w="80" w:type="dxa"/>
              <w:bottom w:w="100" w:type="dxa"/>
              <w:right w:w="80" w:type="dxa"/>
            </w:tcMar>
          </w:tcPr>
          <w:p w14:paraId="12D8A8F8" w14:textId="77777777" w:rsidR="00E70C91" w:rsidRPr="00AB4703" w:rsidRDefault="007B3472" w:rsidP="00AB4703">
            <w:pPr>
              <w:rPr>
                <w:rFonts w:ascii="Roboto" w:hAnsi="Roboto"/>
                <w:b/>
              </w:rPr>
            </w:pPr>
            <w:r w:rsidRPr="00AB4703">
              <w:rPr>
                <w:rFonts w:ascii="Roboto" w:hAnsi="Roboto"/>
                <w:b/>
              </w:rPr>
              <w:t>Objetivo principal</w:t>
            </w:r>
          </w:p>
        </w:tc>
        <w:tc>
          <w:tcPr>
            <w:tcW w:w="3431" w:type="pct"/>
            <w:gridSpan w:val="4"/>
            <w:shd w:val="clear" w:color="auto" w:fill="auto"/>
            <w:tcMar>
              <w:top w:w="100" w:type="dxa"/>
              <w:left w:w="80" w:type="dxa"/>
              <w:bottom w:w="100" w:type="dxa"/>
              <w:right w:w="80" w:type="dxa"/>
            </w:tcMar>
          </w:tcPr>
          <w:p w14:paraId="1CD6DE9B" w14:textId="77777777" w:rsidR="00E70C91" w:rsidRPr="00AB4703" w:rsidRDefault="007B3472" w:rsidP="0029275B">
            <w:pPr>
              <w:jc w:val="both"/>
              <w:rPr>
                <w:rFonts w:ascii="Roboto" w:hAnsi="Roboto"/>
              </w:rPr>
            </w:pPr>
            <w:r w:rsidRPr="00AB4703">
              <w:rPr>
                <w:rFonts w:ascii="Roboto" w:hAnsi="Roboto"/>
              </w:rPr>
              <w:t>Desarrollar una plataforma interactiva que brinde información de manera actualizada e integral de las instituciones públicas que componen el Estado costarricense.</w:t>
            </w:r>
          </w:p>
        </w:tc>
      </w:tr>
      <w:tr w:rsidR="00E70C91" w:rsidRPr="00AB4703" w14:paraId="64F53B93" w14:textId="77777777" w:rsidTr="00F44D45">
        <w:tc>
          <w:tcPr>
            <w:tcW w:w="1569" w:type="pct"/>
            <w:shd w:val="clear" w:color="auto" w:fill="auto"/>
            <w:tcMar>
              <w:top w:w="100" w:type="dxa"/>
              <w:left w:w="80" w:type="dxa"/>
              <w:bottom w:w="100" w:type="dxa"/>
              <w:right w:w="80" w:type="dxa"/>
            </w:tcMar>
          </w:tcPr>
          <w:p w14:paraId="34651EAD" w14:textId="77777777" w:rsidR="00E70C91" w:rsidRPr="00AB4703" w:rsidRDefault="007B3472" w:rsidP="00AB4703">
            <w:pPr>
              <w:rPr>
                <w:rFonts w:ascii="Roboto" w:hAnsi="Roboto"/>
                <w:b/>
              </w:rPr>
            </w:pPr>
            <w:r w:rsidRPr="00AB4703">
              <w:rPr>
                <w:rFonts w:ascii="Roboto" w:hAnsi="Roboto"/>
                <w:b/>
              </w:rPr>
              <w:lastRenderedPageBreak/>
              <w:t>Breve descripción del compromiso</w:t>
            </w:r>
          </w:p>
        </w:tc>
        <w:tc>
          <w:tcPr>
            <w:tcW w:w="3431" w:type="pct"/>
            <w:gridSpan w:val="4"/>
            <w:shd w:val="clear" w:color="auto" w:fill="auto"/>
            <w:tcMar>
              <w:top w:w="100" w:type="dxa"/>
              <w:left w:w="80" w:type="dxa"/>
              <w:bottom w:w="100" w:type="dxa"/>
              <w:right w:w="80" w:type="dxa"/>
            </w:tcMar>
          </w:tcPr>
          <w:p w14:paraId="2656A499" w14:textId="77777777" w:rsidR="00E70C91" w:rsidRPr="00AB4703" w:rsidRDefault="007B3472" w:rsidP="0029275B">
            <w:pPr>
              <w:jc w:val="both"/>
              <w:rPr>
                <w:rFonts w:ascii="Roboto" w:hAnsi="Roboto"/>
              </w:rPr>
            </w:pPr>
            <w:r w:rsidRPr="00AB4703">
              <w:rPr>
                <w:rFonts w:ascii="Roboto" w:hAnsi="Roboto"/>
              </w:rPr>
              <w:t>Se implementará una plataforma informativa e interactiva que contenga la información organizacional, presupuestaria y administrativa, de las instituciones públicas. Para ello se deberá recopilar la información, analizarla y sistematizarla, canalizándola a esta plataforma única.</w:t>
            </w:r>
          </w:p>
        </w:tc>
      </w:tr>
      <w:tr w:rsidR="00E70C91" w:rsidRPr="00AB4703" w14:paraId="6EB73E88" w14:textId="77777777" w:rsidTr="00F44D45">
        <w:tc>
          <w:tcPr>
            <w:tcW w:w="1569" w:type="pct"/>
            <w:shd w:val="clear" w:color="auto" w:fill="auto"/>
            <w:tcMar>
              <w:top w:w="100" w:type="dxa"/>
              <w:left w:w="80" w:type="dxa"/>
              <w:bottom w:w="100" w:type="dxa"/>
              <w:right w:w="80" w:type="dxa"/>
            </w:tcMar>
          </w:tcPr>
          <w:p w14:paraId="2EFB66DF" w14:textId="77777777" w:rsidR="00E70C91" w:rsidRPr="00AB4703" w:rsidRDefault="007B3472" w:rsidP="00AB4703">
            <w:pPr>
              <w:rPr>
                <w:rFonts w:ascii="Roboto" w:hAnsi="Roboto"/>
                <w:b/>
              </w:rPr>
            </w:pPr>
            <w:r w:rsidRPr="00AB4703">
              <w:rPr>
                <w:rFonts w:ascii="Roboto" w:hAnsi="Roboto"/>
                <w:b/>
              </w:rPr>
              <w:t>Relevancia</w:t>
            </w:r>
          </w:p>
        </w:tc>
        <w:tc>
          <w:tcPr>
            <w:tcW w:w="3431" w:type="pct"/>
            <w:gridSpan w:val="4"/>
            <w:shd w:val="clear" w:color="auto" w:fill="auto"/>
            <w:tcMar>
              <w:top w:w="100" w:type="dxa"/>
              <w:left w:w="80" w:type="dxa"/>
              <w:bottom w:w="100" w:type="dxa"/>
              <w:right w:w="80" w:type="dxa"/>
            </w:tcMar>
          </w:tcPr>
          <w:p w14:paraId="7DA64523" w14:textId="216A77CB" w:rsidR="00E70C91" w:rsidRPr="00AB4703" w:rsidRDefault="007B3472" w:rsidP="0029275B">
            <w:pPr>
              <w:jc w:val="both"/>
              <w:rPr>
                <w:rFonts w:ascii="Roboto" w:hAnsi="Roboto"/>
              </w:rPr>
            </w:pPr>
            <w:r w:rsidRPr="00AB4703">
              <w:rPr>
                <w:rFonts w:ascii="Roboto" w:hAnsi="Roboto"/>
              </w:rPr>
              <w:t xml:space="preserve">Dar a conocer qué servicios </w:t>
            </w:r>
            <w:r w:rsidR="00467913" w:rsidRPr="00AB4703">
              <w:rPr>
                <w:rFonts w:ascii="Roboto" w:hAnsi="Roboto"/>
              </w:rPr>
              <w:t>brinda</w:t>
            </w:r>
            <w:r w:rsidRPr="00AB4703">
              <w:rPr>
                <w:rFonts w:ascii="Roboto" w:hAnsi="Roboto"/>
              </w:rPr>
              <w:t xml:space="preserve"> las instituciones públicas, y con qué medios y/o recursos se da la prestación de dichos bienes y servicios.</w:t>
            </w:r>
          </w:p>
        </w:tc>
      </w:tr>
      <w:tr w:rsidR="00E70C91" w:rsidRPr="00AB4703" w14:paraId="0A02FDEA" w14:textId="77777777" w:rsidTr="00F44D45">
        <w:tc>
          <w:tcPr>
            <w:tcW w:w="1569" w:type="pct"/>
            <w:shd w:val="clear" w:color="auto" w:fill="auto"/>
            <w:tcMar>
              <w:top w:w="100" w:type="dxa"/>
              <w:left w:w="80" w:type="dxa"/>
              <w:bottom w:w="100" w:type="dxa"/>
              <w:right w:w="80" w:type="dxa"/>
            </w:tcMar>
          </w:tcPr>
          <w:p w14:paraId="06E6DA20" w14:textId="77777777" w:rsidR="00E70C91" w:rsidRPr="00AB4703" w:rsidRDefault="007B3472" w:rsidP="00AB4703">
            <w:pPr>
              <w:rPr>
                <w:rFonts w:ascii="Roboto" w:hAnsi="Roboto"/>
                <w:b/>
              </w:rPr>
            </w:pPr>
            <w:r w:rsidRPr="00AB4703">
              <w:rPr>
                <w:rFonts w:ascii="Roboto" w:hAnsi="Roboto"/>
                <w:b/>
              </w:rPr>
              <w:t>Ambición</w:t>
            </w:r>
          </w:p>
        </w:tc>
        <w:tc>
          <w:tcPr>
            <w:tcW w:w="3431" w:type="pct"/>
            <w:gridSpan w:val="4"/>
            <w:shd w:val="clear" w:color="auto" w:fill="auto"/>
            <w:tcMar>
              <w:top w:w="100" w:type="dxa"/>
              <w:left w:w="80" w:type="dxa"/>
              <w:bottom w:w="100" w:type="dxa"/>
              <w:right w:w="80" w:type="dxa"/>
            </w:tcMar>
          </w:tcPr>
          <w:p w14:paraId="614AB4B2" w14:textId="77777777" w:rsidR="00E70C91" w:rsidRPr="00AB4703" w:rsidRDefault="007B3472" w:rsidP="0029275B">
            <w:pPr>
              <w:jc w:val="both"/>
              <w:rPr>
                <w:rFonts w:ascii="Roboto" w:hAnsi="Roboto"/>
              </w:rPr>
            </w:pPr>
            <w:r w:rsidRPr="00AB4703">
              <w:rPr>
                <w:rFonts w:ascii="Roboto" w:hAnsi="Roboto"/>
              </w:rPr>
              <w:t>Formato único de presentación de la información de las instituciones públicas.</w:t>
            </w:r>
          </w:p>
        </w:tc>
      </w:tr>
      <w:tr w:rsidR="00E70C91" w:rsidRPr="00AB4703" w14:paraId="2BADE697" w14:textId="77777777" w:rsidTr="004E3C37">
        <w:tc>
          <w:tcPr>
            <w:tcW w:w="1569" w:type="pct"/>
            <w:vMerge w:val="restart"/>
            <w:shd w:val="clear" w:color="auto" w:fill="auto"/>
            <w:tcMar>
              <w:top w:w="100" w:type="dxa"/>
              <w:left w:w="80" w:type="dxa"/>
              <w:bottom w:w="100" w:type="dxa"/>
              <w:right w:w="80" w:type="dxa"/>
            </w:tcMar>
          </w:tcPr>
          <w:p w14:paraId="2FD3A70B" w14:textId="77777777" w:rsidR="00E70C91" w:rsidRPr="00AB4703" w:rsidRDefault="007B3472" w:rsidP="00AB4703">
            <w:pPr>
              <w:rPr>
                <w:rFonts w:ascii="Roboto" w:hAnsi="Roboto"/>
                <w:b/>
              </w:rPr>
            </w:pPr>
            <w:r w:rsidRPr="00AB4703">
              <w:rPr>
                <w:rFonts w:ascii="Roboto" w:hAnsi="Roboto"/>
                <w:b/>
                <w:highlight w:val="white"/>
              </w:rPr>
              <w:t>Cumplimiento</w:t>
            </w:r>
          </w:p>
        </w:tc>
        <w:tc>
          <w:tcPr>
            <w:tcW w:w="1080" w:type="pct"/>
            <w:shd w:val="clear" w:color="auto" w:fill="F2F2F2" w:themeFill="background1" w:themeFillShade="F2"/>
            <w:tcMar>
              <w:top w:w="100" w:type="dxa"/>
              <w:left w:w="80" w:type="dxa"/>
              <w:bottom w:w="100" w:type="dxa"/>
              <w:right w:w="80" w:type="dxa"/>
            </w:tcMar>
            <w:vAlign w:val="bottom"/>
          </w:tcPr>
          <w:p w14:paraId="65BC0AD7" w14:textId="77777777" w:rsidR="00E70C91" w:rsidRPr="00AB4703" w:rsidRDefault="007B3472" w:rsidP="0029275B">
            <w:pPr>
              <w:jc w:val="center"/>
              <w:rPr>
                <w:rFonts w:ascii="Roboto" w:hAnsi="Roboto"/>
                <w:color w:val="auto"/>
              </w:rPr>
            </w:pPr>
            <w:r w:rsidRPr="00AB4703">
              <w:rPr>
                <w:rFonts w:ascii="Roboto" w:hAnsi="Roboto"/>
                <w:color w:val="auto"/>
              </w:rPr>
              <w:t>No iniciado</w:t>
            </w:r>
          </w:p>
        </w:tc>
        <w:tc>
          <w:tcPr>
            <w:tcW w:w="713" w:type="pct"/>
            <w:shd w:val="clear" w:color="auto" w:fill="F2F2F2" w:themeFill="background1" w:themeFillShade="F2"/>
            <w:tcMar>
              <w:top w:w="100" w:type="dxa"/>
              <w:left w:w="80" w:type="dxa"/>
              <w:bottom w:w="100" w:type="dxa"/>
              <w:right w:w="80" w:type="dxa"/>
            </w:tcMar>
            <w:vAlign w:val="bottom"/>
          </w:tcPr>
          <w:p w14:paraId="79F8BCA2" w14:textId="759F6EAE" w:rsidR="00E70C91" w:rsidRPr="00AB4703" w:rsidRDefault="00F44D45" w:rsidP="0029275B">
            <w:pPr>
              <w:jc w:val="center"/>
              <w:rPr>
                <w:rFonts w:ascii="Roboto" w:hAnsi="Roboto"/>
                <w:color w:val="auto"/>
              </w:rPr>
            </w:pPr>
            <w:r w:rsidRPr="00AB4703">
              <w:rPr>
                <w:rFonts w:ascii="Roboto" w:hAnsi="Roboto"/>
                <w:color w:val="auto"/>
              </w:rPr>
              <w:t>L</w:t>
            </w:r>
            <w:r w:rsidR="007B3472" w:rsidRPr="00AB4703">
              <w:rPr>
                <w:rFonts w:ascii="Roboto" w:hAnsi="Roboto"/>
                <w:color w:val="auto"/>
              </w:rPr>
              <w:t>imitado</w:t>
            </w:r>
          </w:p>
        </w:tc>
        <w:tc>
          <w:tcPr>
            <w:tcW w:w="891" w:type="pct"/>
            <w:shd w:val="clear" w:color="auto" w:fill="F2F2F2" w:themeFill="background1" w:themeFillShade="F2"/>
            <w:tcMar>
              <w:top w:w="100" w:type="dxa"/>
              <w:left w:w="80" w:type="dxa"/>
              <w:bottom w:w="100" w:type="dxa"/>
              <w:right w:w="80" w:type="dxa"/>
            </w:tcMar>
            <w:vAlign w:val="bottom"/>
          </w:tcPr>
          <w:p w14:paraId="56698D95" w14:textId="0487B8CD" w:rsidR="00E70C91" w:rsidRPr="00AB4703" w:rsidRDefault="00F44D45" w:rsidP="0029275B">
            <w:pPr>
              <w:jc w:val="center"/>
              <w:rPr>
                <w:rFonts w:ascii="Roboto" w:hAnsi="Roboto"/>
                <w:color w:val="auto"/>
              </w:rPr>
            </w:pPr>
            <w:r w:rsidRPr="00AB4703">
              <w:rPr>
                <w:rFonts w:ascii="Roboto" w:hAnsi="Roboto"/>
                <w:color w:val="auto"/>
              </w:rPr>
              <w:t>S</w:t>
            </w:r>
            <w:r w:rsidR="007B3472" w:rsidRPr="00AB4703">
              <w:rPr>
                <w:rFonts w:ascii="Roboto" w:hAnsi="Roboto"/>
                <w:color w:val="auto"/>
              </w:rPr>
              <w:t>ustancial</w:t>
            </w:r>
          </w:p>
        </w:tc>
        <w:tc>
          <w:tcPr>
            <w:tcW w:w="747" w:type="pct"/>
            <w:shd w:val="clear" w:color="auto" w:fill="F2F2F2" w:themeFill="background1" w:themeFillShade="F2"/>
            <w:tcMar>
              <w:top w:w="100" w:type="dxa"/>
              <w:left w:w="80" w:type="dxa"/>
              <w:bottom w:w="100" w:type="dxa"/>
              <w:right w:w="80" w:type="dxa"/>
            </w:tcMar>
            <w:vAlign w:val="bottom"/>
          </w:tcPr>
          <w:p w14:paraId="2A697B5A" w14:textId="6250BE30" w:rsidR="00E70C91" w:rsidRPr="00AB4703" w:rsidRDefault="00F44D45" w:rsidP="0029275B">
            <w:pPr>
              <w:jc w:val="center"/>
              <w:rPr>
                <w:rFonts w:ascii="Roboto" w:hAnsi="Roboto"/>
                <w:color w:val="auto"/>
              </w:rPr>
            </w:pPr>
            <w:r w:rsidRPr="00AB4703">
              <w:rPr>
                <w:rFonts w:ascii="Roboto" w:hAnsi="Roboto"/>
                <w:color w:val="auto"/>
              </w:rPr>
              <w:t>C</w:t>
            </w:r>
            <w:r w:rsidR="007B3472" w:rsidRPr="00AB4703">
              <w:rPr>
                <w:rFonts w:ascii="Roboto" w:hAnsi="Roboto"/>
                <w:color w:val="auto"/>
              </w:rPr>
              <w:t>ompleto</w:t>
            </w:r>
          </w:p>
        </w:tc>
      </w:tr>
      <w:tr w:rsidR="00E70C91" w:rsidRPr="00AB4703" w14:paraId="53765B21" w14:textId="77777777" w:rsidTr="00F44D45">
        <w:tc>
          <w:tcPr>
            <w:tcW w:w="1569" w:type="pct"/>
            <w:vMerge/>
            <w:shd w:val="clear" w:color="auto" w:fill="auto"/>
            <w:tcMar>
              <w:top w:w="100" w:type="dxa"/>
              <w:left w:w="100" w:type="dxa"/>
              <w:bottom w:w="100" w:type="dxa"/>
              <w:right w:w="100" w:type="dxa"/>
            </w:tcMar>
          </w:tcPr>
          <w:p w14:paraId="4973FFDA" w14:textId="77777777" w:rsidR="00E70C91" w:rsidRPr="00AB4703" w:rsidRDefault="00E70C91" w:rsidP="00AB4703">
            <w:pPr>
              <w:rPr>
                <w:rFonts w:ascii="Roboto" w:hAnsi="Roboto"/>
                <w:b/>
              </w:rPr>
            </w:pPr>
          </w:p>
        </w:tc>
        <w:tc>
          <w:tcPr>
            <w:tcW w:w="1080" w:type="pct"/>
            <w:shd w:val="clear" w:color="auto" w:fill="auto"/>
            <w:tcMar>
              <w:top w:w="100" w:type="dxa"/>
              <w:left w:w="80" w:type="dxa"/>
              <w:bottom w:w="100" w:type="dxa"/>
              <w:right w:w="80" w:type="dxa"/>
            </w:tcMar>
          </w:tcPr>
          <w:p w14:paraId="022B359A"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80" w:type="dxa"/>
              <w:bottom w:w="100" w:type="dxa"/>
              <w:right w:w="80" w:type="dxa"/>
            </w:tcMar>
          </w:tcPr>
          <w:p w14:paraId="4EB3FB88" w14:textId="77777777" w:rsidR="00E70C91" w:rsidRPr="00AB4703" w:rsidRDefault="007B3472" w:rsidP="0029275B">
            <w:pPr>
              <w:jc w:val="center"/>
              <w:rPr>
                <w:rFonts w:ascii="Roboto" w:hAnsi="Roboto"/>
              </w:rPr>
            </w:pPr>
            <w:r w:rsidRPr="00AB4703">
              <w:rPr>
                <w:rFonts w:ascii="Roboto" w:hAnsi="Roboto"/>
              </w:rPr>
              <w:t>x</w:t>
            </w:r>
          </w:p>
        </w:tc>
        <w:tc>
          <w:tcPr>
            <w:tcW w:w="891" w:type="pct"/>
            <w:shd w:val="clear" w:color="auto" w:fill="auto"/>
            <w:tcMar>
              <w:top w:w="100" w:type="dxa"/>
              <w:left w:w="80" w:type="dxa"/>
              <w:bottom w:w="100" w:type="dxa"/>
              <w:right w:w="80" w:type="dxa"/>
            </w:tcMar>
          </w:tcPr>
          <w:p w14:paraId="69C57F26" w14:textId="77777777" w:rsidR="00E70C91" w:rsidRPr="00AB4703" w:rsidRDefault="007B3472" w:rsidP="0029275B">
            <w:pPr>
              <w:jc w:val="center"/>
              <w:rPr>
                <w:rFonts w:ascii="Roboto" w:hAnsi="Roboto"/>
              </w:rPr>
            </w:pPr>
            <w:r w:rsidRPr="00AB4703">
              <w:rPr>
                <w:rFonts w:ascii="Roboto" w:hAnsi="Roboto"/>
              </w:rPr>
              <w:t xml:space="preserve"> </w:t>
            </w:r>
          </w:p>
        </w:tc>
        <w:tc>
          <w:tcPr>
            <w:tcW w:w="747" w:type="pct"/>
            <w:shd w:val="clear" w:color="auto" w:fill="auto"/>
            <w:tcMar>
              <w:top w:w="100" w:type="dxa"/>
              <w:left w:w="80" w:type="dxa"/>
              <w:bottom w:w="100" w:type="dxa"/>
              <w:right w:w="80" w:type="dxa"/>
            </w:tcMar>
          </w:tcPr>
          <w:p w14:paraId="58ABD77A"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534CC695" w14:textId="77777777" w:rsidTr="00F44D45">
        <w:tc>
          <w:tcPr>
            <w:tcW w:w="1569" w:type="pct"/>
            <w:shd w:val="clear" w:color="auto" w:fill="auto"/>
            <w:tcMar>
              <w:top w:w="100" w:type="dxa"/>
              <w:left w:w="80" w:type="dxa"/>
              <w:bottom w:w="100" w:type="dxa"/>
              <w:right w:w="80" w:type="dxa"/>
            </w:tcMar>
          </w:tcPr>
          <w:p w14:paraId="7E92EBD5" w14:textId="77777777" w:rsidR="00E70C91" w:rsidRPr="00AB4703" w:rsidRDefault="007B3472" w:rsidP="00AB4703">
            <w:pPr>
              <w:rPr>
                <w:rFonts w:ascii="Roboto" w:hAnsi="Roboto"/>
                <w:b/>
              </w:rPr>
            </w:pPr>
            <w:r w:rsidRPr="00AB4703">
              <w:rPr>
                <w:rFonts w:ascii="Roboto" w:hAnsi="Roboto"/>
                <w:b/>
              </w:rPr>
              <w:t>Descripción de los resultados</w:t>
            </w:r>
          </w:p>
        </w:tc>
        <w:tc>
          <w:tcPr>
            <w:tcW w:w="3431" w:type="pct"/>
            <w:gridSpan w:val="4"/>
            <w:shd w:val="clear" w:color="auto" w:fill="auto"/>
            <w:tcMar>
              <w:top w:w="100" w:type="dxa"/>
              <w:left w:w="80" w:type="dxa"/>
              <w:bottom w:w="100" w:type="dxa"/>
              <w:right w:w="80" w:type="dxa"/>
            </w:tcMar>
          </w:tcPr>
          <w:p w14:paraId="656E4B54" w14:textId="77777777" w:rsidR="00E70C91" w:rsidRPr="00AB4703" w:rsidRDefault="007B3472" w:rsidP="0029275B">
            <w:pPr>
              <w:jc w:val="both"/>
              <w:rPr>
                <w:rFonts w:ascii="Roboto" w:hAnsi="Roboto"/>
              </w:rPr>
            </w:pPr>
            <w:r w:rsidRPr="00AB4703">
              <w:rPr>
                <w:rFonts w:ascii="Roboto" w:hAnsi="Roboto"/>
              </w:rPr>
              <w:t>Se recopiló, analizó y sistematizó la información de las instituciones del Gobierno Central.</w:t>
            </w:r>
          </w:p>
        </w:tc>
      </w:tr>
      <w:tr w:rsidR="00E70C91" w:rsidRPr="00AB4703" w14:paraId="2A15DF3D" w14:textId="77777777" w:rsidTr="00F44D45">
        <w:tc>
          <w:tcPr>
            <w:tcW w:w="1569" w:type="pct"/>
            <w:shd w:val="clear" w:color="auto" w:fill="auto"/>
            <w:tcMar>
              <w:top w:w="100" w:type="dxa"/>
              <w:left w:w="80" w:type="dxa"/>
              <w:bottom w:w="100" w:type="dxa"/>
              <w:right w:w="80" w:type="dxa"/>
            </w:tcMar>
          </w:tcPr>
          <w:p w14:paraId="436B1FA4" w14:textId="77777777" w:rsidR="00E70C91" w:rsidRPr="00AB4703" w:rsidRDefault="007B3472" w:rsidP="00AB4703">
            <w:pPr>
              <w:rPr>
                <w:rFonts w:ascii="Roboto" w:hAnsi="Roboto"/>
                <w:b/>
              </w:rPr>
            </w:pPr>
            <w:r w:rsidRPr="00AB4703">
              <w:rPr>
                <w:rFonts w:ascii="Roboto" w:hAnsi="Roboto"/>
                <w:b/>
                <w:highlight w:val="white"/>
              </w:rPr>
              <w:t>Fecha de conclusión</w:t>
            </w:r>
          </w:p>
        </w:tc>
        <w:tc>
          <w:tcPr>
            <w:tcW w:w="3431" w:type="pct"/>
            <w:gridSpan w:val="4"/>
            <w:shd w:val="clear" w:color="auto" w:fill="auto"/>
            <w:tcMar>
              <w:top w:w="100" w:type="dxa"/>
              <w:left w:w="80" w:type="dxa"/>
              <w:bottom w:w="100" w:type="dxa"/>
              <w:right w:w="80" w:type="dxa"/>
            </w:tcMar>
          </w:tcPr>
          <w:p w14:paraId="7FA9A46D" w14:textId="77777777" w:rsidR="00E70C91" w:rsidRPr="00AB4703" w:rsidRDefault="007B3472" w:rsidP="0029275B">
            <w:pPr>
              <w:rPr>
                <w:rFonts w:ascii="Roboto" w:hAnsi="Roboto"/>
              </w:rPr>
            </w:pPr>
            <w:r w:rsidRPr="00AB4703">
              <w:rPr>
                <w:rFonts w:ascii="Roboto" w:hAnsi="Roboto"/>
              </w:rPr>
              <w:t xml:space="preserve">Mayo 2016  </w:t>
            </w:r>
          </w:p>
        </w:tc>
      </w:tr>
      <w:tr w:rsidR="00E70C91" w:rsidRPr="00AB4703" w14:paraId="0E9CC8B9" w14:textId="77777777" w:rsidTr="00F44D45">
        <w:tc>
          <w:tcPr>
            <w:tcW w:w="1569" w:type="pct"/>
            <w:shd w:val="clear" w:color="auto" w:fill="auto"/>
            <w:tcMar>
              <w:top w:w="100" w:type="dxa"/>
              <w:left w:w="80" w:type="dxa"/>
              <w:bottom w:w="100" w:type="dxa"/>
              <w:right w:w="80" w:type="dxa"/>
            </w:tcMar>
          </w:tcPr>
          <w:p w14:paraId="2421E188" w14:textId="77777777" w:rsidR="00E70C91" w:rsidRPr="00AB4703" w:rsidRDefault="007B3472" w:rsidP="00AB4703">
            <w:pPr>
              <w:rPr>
                <w:rFonts w:ascii="Roboto" w:hAnsi="Roboto"/>
                <w:b/>
              </w:rPr>
            </w:pPr>
            <w:r w:rsidRPr="00AB4703">
              <w:rPr>
                <w:rFonts w:ascii="Roboto" w:hAnsi="Roboto"/>
                <w:b/>
              </w:rPr>
              <w:t>Próximos pasos</w:t>
            </w:r>
          </w:p>
        </w:tc>
        <w:tc>
          <w:tcPr>
            <w:tcW w:w="3431" w:type="pct"/>
            <w:gridSpan w:val="4"/>
            <w:shd w:val="clear" w:color="auto" w:fill="auto"/>
            <w:tcMar>
              <w:top w:w="100" w:type="dxa"/>
              <w:left w:w="80" w:type="dxa"/>
              <w:bottom w:w="100" w:type="dxa"/>
              <w:right w:w="80" w:type="dxa"/>
            </w:tcMar>
          </w:tcPr>
          <w:p w14:paraId="42D5E4FD" w14:textId="77777777" w:rsidR="00E70C91" w:rsidRPr="00AB4703" w:rsidRDefault="007B3472" w:rsidP="0029275B">
            <w:pPr>
              <w:jc w:val="both"/>
              <w:rPr>
                <w:rFonts w:ascii="Roboto" w:hAnsi="Roboto"/>
              </w:rPr>
            </w:pPr>
            <w:r w:rsidRPr="00AB4703">
              <w:rPr>
                <w:rFonts w:ascii="Roboto" w:hAnsi="Roboto"/>
              </w:rPr>
              <w:t xml:space="preserve">-Publicar y socializar los datos en el portal </w:t>
            </w:r>
          </w:p>
          <w:p w14:paraId="22BE9BCC" w14:textId="77777777" w:rsidR="00E70C91" w:rsidRPr="00AB4703" w:rsidRDefault="007B3472" w:rsidP="0029275B">
            <w:pPr>
              <w:jc w:val="both"/>
              <w:rPr>
                <w:rFonts w:ascii="Roboto" w:hAnsi="Roboto"/>
              </w:rPr>
            </w:pPr>
            <w:r w:rsidRPr="00AB4703">
              <w:rPr>
                <w:rFonts w:ascii="Roboto" w:hAnsi="Roboto"/>
              </w:rPr>
              <w:t>-implementar la estrategia de difusión</w:t>
            </w:r>
          </w:p>
          <w:p w14:paraId="056BAB71" w14:textId="77777777" w:rsidR="00E70C91" w:rsidRPr="00AB4703" w:rsidRDefault="007B3472" w:rsidP="0029275B">
            <w:pPr>
              <w:jc w:val="both"/>
              <w:rPr>
                <w:rFonts w:ascii="Roboto" w:hAnsi="Roboto"/>
              </w:rPr>
            </w:pPr>
            <w:r w:rsidRPr="00AB4703">
              <w:rPr>
                <w:rFonts w:ascii="Roboto" w:hAnsi="Roboto"/>
              </w:rPr>
              <w:t>- Actualizar la información trimestralmente</w:t>
            </w:r>
          </w:p>
        </w:tc>
      </w:tr>
      <w:tr w:rsidR="00E70C91" w:rsidRPr="00AB4703" w14:paraId="29518EB4" w14:textId="77777777" w:rsidTr="00F44D45">
        <w:tc>
          <w:tcPr>
            <w:tcW w:w="1569" w:type="pct"/>
            <w:shd w:val="clear" w:color="auto" w:fill="auto"/>
            <w:tcMar>
              <w:top w:w="100" w:type="dxa"/>
              <w:left w:w="80" w:type="dxa"/>
              <w:bottom w:w="100" w:type="dxa"/>
              <w:right w:w="80" w:type="dxa"/>
            </w:tcMar>
          </w:tcPr>
          <w:p w14:paraId="2FCD1D4D" w14:textId="77777777" w:rsidR="00E70C91" w:rsidRPr="00AB4703" w:rsidRDefault="007B3472" w:rsidP="00AB4703">
            <w:pPr>
              <w:rPr>
                <w:rFonts w:ascii="Roboto" w:hAnsi="Roboto"/>
                <w:b/>
              </w:rPr>
            </w:pPr>
            <w:r w:rsidRPr="00AB4703">
              <w:rPr>
                <w:rFonts w:ascii="Roboto" w:hAnsi="Roboto"/>
                <w:b/>
                <w:highlight w:val="white"/>
              </w:rPr>
              <w:t>Información adicional</w:t>
            </w:r>
          </w:p>
        </w:tc>
        <w:tc>
          <w:tcPr>
            <w:tcW w:w="3431" w:type="pct"/>
            <w:gridSpan w:val="4"/>
            <w:shd w:val="clear" w:color="auto" w:fill="auto"/>
            <w:tcMar>
              <w:top w:w="100" w:type="dxa"/>
              <w:left w:w="80" w:type="dxa"/>
              <w:bottom w:w="100" w:type="dxa"/>
              <w:right w:w="80" w:type="dxa"/>
            </w:tcMar>
          </w:tcPr>
          <w:p w14:paraId="6AE9E05F" w14:textId="77777777" w:rsidR="00E70C91" w:rsidRPr="00AB4703" w:rsidRDefault="007B3472" w:rsidP="0029275B">
            <w:pPr>
              <w:jc w:val="both"/>
              <w:rPr>
                <w:rFonts w:ascii="Roboto" w:hAnsi="Roboto"/>
              </w:rPr>
            </w:pPr>
            <w:r w:rsidRPr="00AB4703">
              <w:rPr>
                <w:rFonts w:ascii="Roboto" w:hAnsi="Roboto"/>
              </w:rPr>
              <w:t xml:space="preserve">La fecha de inicio y conclusión que se indicó en el Plan de Acción ha variado en la ejecución y se ha estado trabajando en la Subcomisión de Sistemas y Plataformas. </w:t>
            </w:r>
          </w:p>
        </w:tc>
      </w:tr>
    </w:tbl>
    <w:p w14:paraId="38DC6256"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a"/>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953"/>
        <w:gridCol w:w="1691"/>
        <w:gridCol w:w="1334"/>
        <w:gridCol w:w="1724"/>
        <w:gridCol w:w="1487"/>
      </w:tblGrid>
      <w:tr w:rsidR="00E70C91" w:rsidRPr="00AB4703" w14:paraId="74E58F2C" w14:textId="77777777" w:rsidTr="004E3C37">
        <w:tc>
          <w:tcPr>
            <w:tcW w:w="1607" w:type="pct"/>
            <w:shd w:val="clear" w:color="auto" w:fill="5B9BD5" w:themeFill="accent1"/>
            <w:tcMar>
              <w:top w:w="100" w:type="dxa"/>
              <w:left w:w="80" w:type="dxa"/>
              <w:bottom w:w="100" w:type="dxa"/>
              <w:right w:w="80" w:type="dxa"/>
            </w:tcMar>
          </w:tcPr>
          <w:p w14:paraId="79B55A00" w14:textId="77777777" w:rsidR="00E70C91" w:rsidRPr="00AB4703" w:rsidRDefault="007B3472" w:rsidP="00F44D45">
            <w:pPr>
              <w:rPr>
                <w:rFonts w:ascii="Roboto" w:hAnsi="Roboto"/>
                <w:b/>
                <w:color w:val="FFFFFF" w:themeColor="background1"/>
              </w:rPr>
            </w:pPr>
            <w:r w:rsidRPr="00AB4703">
              <w:rPr>
                <w:rFonts w:ascii="Roboto" w:hAnsi="Roboto"/>
                <w:b/>
                <w:color w:val="FFFFFF" w:themeColor="background1"/>
              </w:rPr>
              <w:t>Nombre del compromiso</w:t>
            </w:r>
          </w:p>
        </w:tc>
        <w:tc>
          <w:tcPr>
            <w:tcW w:w="3393" w:type="pct"/>
            <w:gridSpan w:val="4"/>
            <w:shd w:val="clear" w:color="auto" w:fill="5B9BD5" w:themeFill="accent1"/>
            <w:tcMar>
              <w:top w:w="100" w:type="dxa"/>
              <w:left w:w="80" w:type="dxa"/>
              <w:bottom w:w="100" w:type="dxa"/>
              <w:right w:w="80" w:type="dxa"/>
            </w:tcMar>
          </w:tcPr>
          <w:p w14:paraId="3D4AAD42"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 xml:space="preserve">Diseño de plan piloto para la implementación del modelo de gestión de documentos y administración de archivos </w:t>
            </w:r>
          </w:p>
        </w:tc>
      </w:tr>
      <w:tr w:rsidR="00E70C91" w:rsidRPr="00AB4703" w14:paraId="46578100" w14:textId="77777777" w:rsidTr="004E3C37">
        <w:tc>
          <w:tcPr>
            <w:tcW w:w="1607" w:type="pct"/>
            <w:shd w:val="clear" w:color="auto" w:fill="auto"/>
            <w:tcMar>
              <w:top w:w="100" w:type="dxa"/>
              <w:left w:w="80" w:type="dxa"/>
              <w:bottom w:w="100" w:type="dxa"/>
              <w:right w:w="80" w:type="dxa"/>
            </w:tcMar>
          </w:tcPr>
          <w:p w14:paraId="25B26ECA" w14:textId="77777777" w:rsidR="00E70C91" w:rsidRPr="00AB4703" w:rsidRDefault="007B3472" w:rsidP="00F44D45">
            <w:pPr>
              <w:rPr>
                <w:rFonts w:ascii="Roboto" w:hAnsi="Roboto"/>
                <w:b/>
              </w:rPr>
            </w:pPr>
            <w:r w:rsidRPr="00AB4703">
              <w:rPr>
                <w:rFonts w:ascii="Roboto" w:hAnsi="Roboto"/>
                <w:b/>
              </w:rPr>
              <w:t>Fecha de inicio y conclusión</w:t>
            </w:r>
          </w:p>
        </w:tc>
        <w:tc>
          <w:tcPr>
            <w:tcW w:w="3393" w:type="pct"/>
            <w:gridSpan w:val="4"/>
            <w:shd w:val="clear" w:color="auto" w:fill="auto"/>
            <w:tcMar>
              <w:top w:w="100" w:type="dxa"/>
              <w:left w:w="80" w:type="dxa"/>
              <w:bottom w:w="100" w:type="dxa"/>
              <w:right w:w="80" w:type="dxa"/>
            </w:tcMar>
          </w:tcPr>
          <w:p w14:paraId="49511320" w14:textId="7A7BD30C" w:rsidR="00E70C91" w:rsidRPr="00AB4703" w:rsidRDefault="007B3472" w:rsidP="00F44D45">
            <w:pPr>
              <w:jc w:val="both"/>
              <w:rPr>
                <w:rFonts w:ascii="Roboto" w:hAnsi="Roboto"/>
              </w:rPr>
            </w:pPr>
            <w:r w:rsidRPr="00AB4703">
              <w:rPr>
                <w:rFonts w:ascii="Roboto" w:hAnsi="Roboto"/>
              </w:rPr>
              <w:t xml:space="preserve">Noviembre 2015-Marzo 2016  </w:t>
            </w:r>
          </w:p>
        </w:tc>
      </w:tr>
      <w:tr w:rsidR="00E70C91" w:rsidRPr="00AB4703" w14:paraId="7D1902E6" w14:textId="77777777" w:rsidTr="004E3C37">
        <w:tc>
          <w:tcPr>
            <w:tcW w:w="1607" w:type="pct"/>
            <w:shd w:val="clear" w:color="auto" w:fill="auto"/>
            <w:tcMar>
              <w:top w:w="100" w:type="dxa"/>
              <w:left w:w="80" w:type="dxa"/>
              <w:bottom w:w="100" w:type="dxa"/>
              <w:right w:w="80" w:type="dxa"/>
            </w:tcMar>
          </w:tcPr>
          <w:p w14:paraId="25FCB6B1" w14:textId="77777777" w:rsidR="00E70C91" w:rsidRPr="00AB4703" w:rsidRDefault="007B3472" w:rsidP="00F44D45">
            <w:pPr>
              <w:rPr>
                <w:rFonts w:ascii="Roboto" w:hAnsi="Roboto"/>
                <w:b/>
              </w:rPr>
            </w:pPr>
            <w:r w:rsidRPr="00AB4703">
              <w:rPr>
                <w:rFonts w:ascii="Roboto" w:hAnsi="Roboto"/>
                <w:b/>
              </w:rPr>
              <w:t>Secretaría / ministerio responsable</w:t>
            </w:r>
          </w:p>
        </w:tc>
        <w:tc>
          <w:tcPr>
            <w:tcW w:w="3393" w:type="pct"/>
            <w:gridSpan w:val="4"/>
            <w:shd w:val="clear" w:color="auto" w:fill="auto"/>
            <w:tcMar>
              <w:top w:w="100" w:type="dxa"/>
              <w:left w:w="80" w:type="dxa"/>
              <w:bottom w:w="100" w:type="dxa"/>
              <w:right w:w="80" w:type="dxa"/>
            </w:tcMar>
          </w:tcPr>
          <w:p w14:paraId="6AF96809" w14:textId="77777777" w:rsidR="00E70C91" w:rsidRPr="00AB4703" w:rsidRDefault="007B3472" w:rsidP="0029275B">
            <w:pPr>
              <w:jc w:val="both"/>
              <w:rPr>
                <w:rFonts w:ascii="Roboto" w:hAnsi="Roboto"/>
              </w:rPr>
            </w:pPr>
            <w:r w:rsidRPr="00AB4703">
              <w:rPr>
                <w:rFonts w:ascii="Roboto" w:hAnsi="Roboto"/>
              </w:rPr>
              <w:t>Dirección General del Archivo Nacional</w:t>
            </w:r>
          </w:p>
        </w:tc>
      </w:tr>
      <w:tr w:rsidR="00E70C91" w:rsidRPr="00AB4703" w14:paraId="5935E1FF" w14:textId="77777777" w:rsidTr="004E3C37">
        <w:tc>
          <w:tcPr>
            <w:tcW w:w="1607" w:type="pct"/>
            <w:shd w:val="clear" w:color="auto" w:fill="auto"/>
            <w:tcMar>
              <w:top w:w="100" w:type="dxa"/>
              <w:left w:w="80" w:type="dxa"/>
              <w:bottom w:w="100" w:type="dxa"/>
              <w:right w:w="80" w:type="dxa"/>
            </w:tcMar>
          </w:tcPr>
          <w:p w14:paraId="43912578" w14:textId="77777777" w:rsidR="00E70C91" w:rsidRPr="00AB4703" w:rsidRDefault="007B3472" w:rsidP="00F44D45">
            <w:pPr>
              <w:rPr>
                <w:rFonts w:ascii="Roboto" w:hAnsi="Roboto"/>
                <w:b/>
              </w:rPr>
            </w:pPr>
            <w:r w:rsidRPr="00AB4703">
              <w:rPr>
                <w:rFonts w:ascii="Roboto" w:hAnsi="Roboto"/>
                <w:b/>
              </w:rPr>
              <w:t>Nombre de la persona responsable</w:t>
            </w:r>
          </w:p>
        </w:tc>
        <w:tc>
          <w:tcPr>
            <w:tcW w:w="3393" w:type="pct"/>
            <w:gridSpan w:val="4"/>
            <w:shd w:val="clear" w:color="auto" w:fill="auto"/>
            <w:tcMar>
              <w:top w:w="100" w:type="dxa"/>
              <w:left w:w="80" w:type="dxa"/>
              <w:bottom w:w="100" w:type="dxa"/>
              <w:right w:w="80" w:type="dxa"/>
            </w:tcMar>
          </w:tcPr>
          <w:p w14:paraId="3257466F" w14:textId="77777777" w:rsidR="00E70C91" w:rsidRPr="00AB4703" w:rsidRDefault="007B3472" w:rsidP="0029275B">
            <w:pPr>
              <w:jc w:val="both"/>
              <w:rPr>
                <w:rFonts w:ascii="Roboto" w:hAnsi="Roboto"/>
              </w:rPr>
            </w:pPr>
            <w:r w:rsidRPr="00AB4703">
              <w:rPr>
                <w:rFonts w:ascii="Roboto" w:hAnsi="Roboto"/>
              </w:rPr>
              <w:t>Virginia Chacón Arias / Ivannia Valverde Guevara</w:t>
            </w:r>
          </w:p>
        </w:tc>
      </w:tr>
      <w:tr w:rsidR="00E70C91" w:rsidRPr="00AB4703" w14:paraId="444B7852" w14:textId="77777777" w:rsidTr="004E3C37">
        <w:tc>
          <w:tcPr>
            <w:tcW w:w="1607" w:type="pct"/>
            <w:shd w:val="clear" w:color="auto" w:fill="auto"/>
            <w:tcMar>
              <w:top w:w="100" w:type="dxa"/>
              <w:left w:w="80" w:type="dxa"/>
              <w:bottom w:w="100" w:type="dxa"/>
              <w:right w:w="80" w:type="dxa"/>
            </w:tcMar>
          </w:tcPr>
          <w:p w14:paraId="032BCD08" w14:textId="77777777" w:rsidR="00E70C91" w:rsidRPr="00AB4703" w:rsidRDefault="007B3472" w:rsidP="00F44D45">
            <w:pPr>
              <w:rPr>
                <w:rFonts w:ascii="Roboto" w:hAnsi="Roboto"/>
                <w:b/>
              </w:rPr>
            </w:pPr>
            <w:r w:rsidRPr="00AB4703">
              <w:rPr>
                <w:rFonts w:ascii="Roboto" w:hAnsi="Roboto"/>
                <w:b/>
              </w:rPr>
              <w:t>Puesto</w:t>
            </w:r>
          </w:p>
        </w:tc>
        <w:tc>
          <w:tcPr>
            <w:tcW w:w="3393" w:type="pct"/>
            <w:gridSpan w:val="4"/>
            <w:shd w:val="clear" w:color="auto" w:fill="auto"/>
            <w:tcMar>
              <w:top w:w="100" w:type="dxa"/>
              <w:left w:w="80" w:type="dxa"/>
              <w:bottom w:w="100" w:type="dxa"/>
              <w:right w:w="80" w:type="dxa"/>
            </w:tcMar>
          </w:tcPr>
          <w:p w14:paraId="426553C5" w14:textId="77777777" w:rsidR="00E70C91" w:rsidRPr="00AB4703" w:rsidRDefault="007B3472" w:rsidP="0029275B">
            <w:pPr>
              <w:jc w:val="both"/>
              <w:rPr>
                <w:rFonts w:ascii="Roboto" w:hAnsi="Roboto"/>
              </w:rPr>
            </w:pPr>
            <w:r w:rsidRPr="00AB4703">
              <w:rPr>
                <w:rFonts w:ascii="Roboto" w:hAnsi="Roboto"/>
              </w:rPr>
              <w:t>Directora General y Jefe del Departamento Servicios Archivísticos Externos, respectivamente.</w:t>
            </w:r>
          </w:p>
        </w:tc>
      </w:tr>
      <w:tr w:rsidR="00E70C91" w:rsidRPr="00AB4703" w14:paraId="1C76E67C" w14:textId="77777777" w:rsidTr="004E3C37">
        <w:tc>
          <w:tcPr>
            <w:tcW w:w="1607" w:type="pct"/>
            <w:shd w:val="clear" w:color="auto" w:fill="auto"/>
            <w:tcMar>
              <w:top w:w="100" w:type="dxa"/>
              <w:left w:w="80" w:type="dxa"/>
              <w:bottom w:w="100" w:type="dxa"/>
              <w:right w:w="80" w:type="dxa"/>
            </w:tcMar>
          </w:tcPr>
          <w:p w14:paraId="1E53C4C6" w14:textId="77777777" w:rsidR="00E70C91" w:rsidRPr="00AB4703" w:rsidRDefault="007B3472" w:rsidP="00F44D45">
            <w:pPr>
              <w:rPr>
                <w:rFonts w:ascii="Roboto" w:hAnsi="Roboto"/>
                <w:b/>
              </w:rPr>
            </w:pPr>
            <w:r w:rsidRPr="00AB4703">
              <w:rPr>
                <w:rFonts w:ascii="Roboto" w:hAnsi="Roboto"/>
                <w:b/>
              </w:rPr>
              <w:t>Correo electrónico</w:t>
            </w:r>
          </w:p>
        </w:tc>
        <w:tc>
          <w:tcPr>
            <w:tcW w:w="3393" w:type="pct"/>
            <w:gridSpan w:val="4"/>
            <w:shd w:val="clear" w:color="auto" w:fill="auto"/>
            <w:tcMar>
              <w:top w:w="100" w:type="dxa"/>
              <w:left w:w="80" w:type="dxa"/>
              <w:bottom w:w="100" w:type="dxa"/>
              <w:right w:w="80" w:type="dxa"/>
            </w:tcMar>
          </w:tcPr>
          <w:p w14:paraId="0EB09163" w14:textId="77777777" w:rsidR="00E70C91" w:rsidRPr="00AB4703" w:rsidRDefault="007B3472" w:rsidP="0029275B">
            <w:pPr>
              <w:jc w:val="both"/>
              <w:rPr>
                <w:rFonts w:ascii="Roboto" w:hAnsi="Roboto"/>
              </w:rPr>
            </w:pPr>
            <w:r w:rsidRPr="00AB4703">
              <w:rPr>
                <w:rFonts w:ascii="Roboto" w:hAnsi="Roboto"/>
              </w:rPr>
              <w:t>directora@dgan.go.cr</w:t>
            </w:r>
          </w:p>
          <w:p w14:paraId="26C631F2" w14:textId="77777777" w:rsidR="00E70C91" w:rsidRPr="00AB4703" w:rsidRDefault="00583DFF" w:rsidP="0029275B">
            <w:pPr>
              <w:jc w:val="both"/>
              <w:rPr>
                <w:rFonts w:ascii="Roboto" w:hAnsi="Roboto"/>
              </w:rPr>
            </w:pPr>
            <w:hyperlink r:id="rId13">
              <w:r w:rsidR="007B3472" w:rsidRPr="00AB4703">
                <w:rPr>
                  <w:rFonts w:ascii="Roboto" w:hAnsi="Roboto"/>
                </w:rPr>
                <w:t>jefesae@dgan.go.cr</w:t>
              </w:r>
            </w:hyperlink>
            <w:r w:rsidR="007B3472" w:rsidRPr="00AB4703">
              <w:rPr>
                <w:rFonts w:ascii="Roboto" w:hAnsi="Roboto"/>
              </w:rPr>
              <w:t xml:space="preserve"> </w:t>
            </w:r>
          </w:p>
        </w:tc>
      </w:tr>
      <w:tr w:rsidR="00E70C91" w:rsidRPr="00AB4703" w14:paraId="0CADA93C" w14:textId="77777777" w:rsidTr="004E3C37">
        <w:tc>
          <w:tcPr>
            <w:tcW w:w="1607" w:type="pct"/>
            <w:shd w:val="clear" w:color="auto" w:fill="auto"/>
            <w:tcMar>
              <w:top w:w="100" w:type="dxa"/>
              <w:left w:w="80" w:type="dxa"/>
              <w:bottom w:w="100" w:type="dxa"/>
              <w:right w:w="80" w:type="dxa"/>
            </w:tcMar>
          </w:tcPr>
          <w:p w14:paraId="1874E729" w14:textId="77777777" w:rsidR="00E70C91" w:rsidRPr="00AB4703" w:rsidRDefault="007B3472" w:rsidP="00F44D45">
            <w:pPr>
              <w:rPr>
                <w:rFonts w:ascii="Roboto" w:hAnsi="Roboto"/>
                <w:b/>
              </w:rPr>
            </w:pPr>
            <w:r w:rsidRPr="00AB4703">
              <w:rPr>
                <w:rFonts w:ascii="Roboto" w:hAnsi="Roboto"/>
                <w:b/>
              </w:rPr>
              <w:t>Teléfono</w:t>
            </w:r>
          </w:p>
        </w:tc>
        <w:tc>
          <w:tcPr>
            <w:tcW w:w="3393" w:type="pct"/>
            <w:gridSpan w:val="4"/>
            <w:shd w:val="clear" w:color="auto" w:fill="auto"/>
            <w:tcMar>
              <w:top w:w="100" w:type="dxa"/>
              <w:left w:w="80" w:type="dxa"/>
              <w:bottom w:w="100" w:type="dxa"/>
              <w:right w:w="80" w:type="dxa"/>
            </w:tcMar>
          </w:tcPr>
          <w:p w14:paraId="57D4C7A4" w14:textId="77777777" w:rsidR="00E70C91" w:rsidRPr="00AB4703" w:rsidRDefault="007B3472" w:rsidP="0029275B">
            <w:pPr>
              <w:jc w:val="both"/>
              <w:rPr>
                <w:rFonts w:ascii="Roboto" w:hAnsi="Roboto"/>
              </w:rPr>
            </w:pPr>
            <w:r w:rsidRPr="00AB4703">
              <w:rPr>
                <w:rFonts w:ascii="Roboto" w:hAnsi="Roboto"/>
              </w:rPr>
              <w:t>+(506) 2283-1400, extensión 206</w:t>
            </w:r>
          </w:p>
          <w:p w14:paraId="18FBBDD1" w14:textId="77777777" w:rsidR="00E70C91" w:rsidRPr="00AB4703" w:rsidRDefault="007B3472" w:rsidP="0029275B">
            <w:pPr>
              <w:jc w:val="both"/>
              <w:rPr>
                <w:rFonts w:ascii="Roboto" w:hAnsi="Roboto"/>
              </w:rPr>
            </w:pPr>
            <w:r w:rsidRPr="00AB4703">
              <w:rPr>
                <w:rFonts w:ascii="Roboto" w:hAnsi="Roboto"/>
              </w:rPr>
              <w:t>+ (506) 2283-1400, extensión 219 / 229</w:t>
            </w:r>
          </w:p>
        </w:tc>
      </w:tr>
      <w:tr w:rsidR="00E70C91" w:rsidRPr="00AB4703" w14:paraId="75257D9E" w14:textId="77777777" w:rsidTr="004E3C37">
        <w:tc>
          <w:tcPr>
            <w:tcW w:w="1607" w:type="pct"/>
            <w:shd w:val="clear" w:color="auto" w:fill="auto"/>
            <w:tcMar>
              <w:top w:w="100" w:type="dxa"/>
              <w:left w:w="80" w:type="dxa"/>
              <w:bottom w:w="100" w:type="dxa"/>
              <w:right w:w="80" w:type="dxa"/>
            </w:tcMar>
          </w:tcPr>
          <w:p w14:paraId="7D422003" w14:textId="77777777" w:rsidR="00E70C91" w:rsidRPr="00AB4703" w:rsidRDefault="007B3472" w:rsidP="00F44D45">
            <w:pPr>
              <w:rPr>
                <w:rFonts w:ascii="Roboto" w:hAnsi="Roboto"/>
                <w:b/>
              </w:rPr>
            </w:pPr>
            <w:r w:rsidRPr="00AB4703">
              <w:rPr>
                <w:rFonts w:ascii="Roboto" w:hAnsi="Roboto"/>
                <w:b/>
              </w:rPr>
              <w:lastRenderedPageBreak/>
              <w:t>Otros actores de gobierno</w:t>
            </w:r>
          </w:p>
        </w:tc>
        <w:tc>
          <w:tcPr>
            <w:tcW w:w="3393" w:type="pct"/>
            <w:gridSpan w:val="4"/>
            <w:shd w:val="clear" w:color="auto" w:fill="auto"/>
            <w:tcMar>
              <w:top w:w="100" w:type="dxa"/>
              <w:left w:w="80" w:type="dxa"/>
              <w:bottom w:w="100" w:type="dxa"/>
              <w:right w:w="80" w:type="dxa"/>
            </w:tcMar>
          </w:tcPr>
          <w:p w14:paraId="6CD2FC49" w14:textId="77777777" w:rsidR="00E70C91" w:rsidRPr="00AB4703" w:rsidRDefault="007B3472" w:rsidP="0029275B">
            <w:pPr>
              <w:jc w:val="both"/>
              <w:rPr>
                <w:rFonts w:ascii="Roboto" w:hAnsi="Roboto"/>
              </w:rPr>
            </w:pPr>
            <w:r w:rsidRPr="00AB4703">
              <w:rPr>
                <w:rFonts w:ascii="Roboto" w:hAnsi="Roboto"/>
              </w:rPr>
              <w:t>Un Ministerio de Gobierno Central y una Institución Autónoma que se elija para el plan.</w:t>
            </w:r>
          </w:p>
        </w:tc>
      </w:tr>
      <w:tr w:rsidR="00E70C91" w:rsidRPr="00AB4703" w14:paraId="77B13F68" w14:textId="77777777" w:rsidTr="004E3C37">
        <w:tc>
          <w:tcPr>
            <w:tcW w:w="1607" w:type="pct"/>
            <w:shd w:val="clear" w:color="auto" w:fill="auto"/>
            <w:tcMar>
              <w:top w:w="100" w:type="dxa"/>
              <w:left w:w="80" w:type="dxa"/>
              <w:bottom w:w="100" w:type="dxa"/>
              <w:right w:w="80" w:type="dxa"/>
            </w:tcMar>
          </w:tcPr>
          <w:p w14:paraId="3A511567" w14:textId="77777777" w:rsidR="00E70C91" w:rsidRPr="00AB4703" w:rsidRDefault="007B3472" w:rsidP="00F44D45">
            <w:pPr>
              <w:rPr>
                <w:rFonts w:ascii="Roboto" w:hAnsi="Roboto"/>
                <w:b/>
              </w:rPr>
            </w:pPr>
            <w:r w:rsidRPr="00AB4703">
              <w:rPr>
                <w:rFonts w:ascii="Roboto" w:hAnsi="Roboto"/>
                <w:b/>
              </w:rPr>
              <w:t>Actores de sociedad civil</w:t>
            </w:r>
          </w:p>
        </w:tc>
        <w:tc>
          <w:tcPr>
            <w:tcW w:w="3393" w:type="pct"/>
            <w:gridSpan w:val="4"/>
            <w:shd w:val="clear" w:color="auto" w:fill="auto"/>
            <w:tcMar>
              <w:top w:w="100" w:type="dxa"/>
              <w:left w:w="80" w:type="dxa"/>
              <w:bottom w:w="100" w:type="dxa"/>
              <w:right w:w="80" w:type="dxa"/>
            </w:tcMar>
          </w:tcPr>
          <w:p w14:paraId="53AEE5C3" w14:textId="77777777" w:rsidR="00E70C91" w:rsidRPr="00AB4703" w:rsidRDefault="007B3472" w:rsidP="0029275B">
            <w:pPr>
              <w:jc w:val="both"/>
              <w:rPr>
                <w:rFonts w:ascii="Roboto" w:hAnsi="Roboto"/>
              </w:rPr>
            </w:pPr>
            <w:r w:rsidRPr="00AB4703">
              <w:rPr>
                <w:rFonts w:ascii="Roboto" w:hAnsi="Roboto"/>
              </w:rPr>
              <w:t>Sociedad civil, iniciativa privada, grupos de trabajo y multilaterales.</w:t>
            </w:r>
          </w:p>
        </w:tc>
      </w:tr>
      <w:tr w:rsidR="00E70C91" w:rsidRPr="00AB4703" w14:paraId="5DF2824F" w14:textId="77777777" w:rsidTr="004E3C37">
        <w:tc>
          <w:tcPr>
            <w:tcW w:w="1607" w:type="pct"/>
            <w:shd w:val="clear" w:color="auto" w:fill="auto"/>
            <w:tcMar>
              <w:top w:w="100" w:type="dxa"/>
              <w:left w:w="80" w:type="dxa"/>
              <w:bottom w:w="100" w:type="dxa"/>
              <w:right w:w="80" w:type="dxa"/>
            </w:tcMar>
          </w:tcPr>
          <w:p w14:paraId="65DA6341" w14:textId="77777777" w:rsidR="00E70C91" w:rsidRPr="00AB4703" w:rsidRDefault="007B3472" w:rsidP="00F44D45">
            <w:pPr>
              <w:rPr>
                <w:rFonts w:ascii="Roboto" w:hAnsi="Roboto"/>
                <w:b/>
              </w:rPr>
            </w:pPr>
            <w:r w:rsidRPr="00AB4703">
              <w:rPr>
                <w:rFonts w:ascii="Roboto" w:hAnsi="Roboto"/>
                <w:b/>
              </w:rPr>
              <w:t>Status quo o problema que se quiere resolver</w:t>
            </w:r>
          </w:p>
        </w:tc>
        <w:tc>
          <w:tcPr>
            <w:tcW w:w="3393" w:type="pct"/>
            <w:gridSpan w:val="4"/>
            <w:shd w:val="clear" w:color="auto" w:fill="auto"/>
            <w:tcMar>
              <w:top w:w="100" w:type="dxa"/>
              <w:left w:w="80" w:type="dxa"/>
              <w:bottom w:w="100" w:type="dxa"/>
              <w:right w:w="80" w:type="dxa"/>
            </w:tcMar>
          </w:tcPr>
          <w:p w14:paraId="061E92CD" w14:textId="77777777" w:rsidR="00E70C91" w:rsidRPr="00AB4703" w:rsidRDefault="007B3472" w:rsidP="0029275B">
            <w:pPr>
              <w:jc w:val="both"/>
              <w:rPr>
                <w:rFonts w:ascii="Roboto" w:hAnsi="Roboto"/>
              </w:rPr>
            </w:pPr>
            <w:r w:rsidRPr="00AB4703">
              <w:rPr>
                <w:rFonts w:ascii="Roboto" w:hAnsi="Roboto"/>
              </w:rPr>
              <w:t xml:space="preserve">La falta de un archivo unificado de información pública restringe el acceso universal a la cultura, así como al reconocimiento de la identidad pluricultural de nuestra sociedad. </w:t>
            </w:r>
          </w:p>
        </w:tc>
      </w:tr>
      <w:tr w:rsidR="00E70C91" w:rsidRPr="00AB4703" w14:paraId="538812CD" w14:textId="77777777" w:rsidTr="004E3C37">
        <w:tc>
          <w:tcPr>
            <w:tcW w:w="1607" w:type="pct"/>
            <w:shd w:val="clear" w:color="auto" w:fill="auto"/>
            <w:tcMar>
              <w:top w:w="100" w:type="dxa"/>
              <w:left w:w="80" w:type="dxa"/>
              <w:bottom w:w="100" w:type="dxa"/>
              <w:right w:w="80" w:type="dxa"/>
            </w:tcMar>
          </w:tcPr>
          <w:p w14:paraId="3B7E079C" w14:textId="77777777" w:rsidR="00E70C91" w:rsidRPr="00AB4703" w:rsidRDefault="007B3472" w:rsidP="00F44D45">
            <w:pPr>
              <w:rPr>
                <w:rFonts w:ascii="Roboto" w:hAnsi="Roboto"/>
                <w:b/>
              </w:rPr>
            </w:pPr>
            <w:r w:rsidRPr="00AB4703">
              <w:rPr>
                <w:rFonts w:ascii="Roboto" w:hAnsi="Roboto"/>
                <w:b/>
              </w:rPr>
              <w:t>Objetivo principal</w:t>
            </w:r>
          </w:p>
        </w:tc>
        <w:tc>
          <w:tcPr>
            <w:tcW w:w="3393" w:type="pct"/>
            <w:gridSpan w:val="4"/>
            <w:shd w:val="clear" w:color="auto" w:fill="auto"/>
            <w:tcMar>
              <w:top w:w="100" w:type="dxa"/>
              <w:left w:w="80" w:type="dxa"/>
              <w:bottom w:w="100" w:type="dxa"/>
              <w:right w:w="80" w:type="dxa"/>
            </w:tcMar>
          </w:tcPr>
          <w:p w14:paraId="6CF6CFA0" w14:textId="77777777" w:rsidR="00E70C91" w:rsidRPr="00AB4703" w:rsidRDefault="007B3472" w:rsidP="0029275B">
            <w:pPr>
              <w:jc w:val="both"/>
              <w:rPr>
                <w:rFonts w:ascii="Roboto" w:hAnsi="Roboto"/>
              </w:rPr>
            </w:pPr>
            <w:r w:rsidRPr="00AB4703">
              <w:rPr>
                <w:rFonts w:ascii="Roboto" w:hAnsi="Roboto"/>
              </w:rPr>
              <w:t>Implementar un plan piloto que desarrolle el modelo único de gestión de documentos y administración de archivos en Costa Rica, para las instituciones que conforman el Sistema Nacional de Archivos para el cumplimiento de la legislación vigente.</w:t>
            </w:r>
          </w:p>
        </w:tc>
      </w:tr>
      <w:tr w:rsidR="00E70C91" w:rsidRPr="00AB4703" w14:paraId="0ACCC2E1" w14:textId="77777777" w:rsidTr="004E3C37">
        <w:tc>
          <w:tcPr>
            <w:tcW w:w="1607" w:type="pct"/>
            <w:shd w:val="clear" w:color="auto" w:fill="auto"/>
            <w:tcMar>
              <w:top w:w="100" w:type="dxa"/>
              <w:left w:w="80" w:type="dxa"/>
              <w:bottom w:w="100" w:type="dxa"/>
              <w:right w:w="80" w:type="dxa"/>
            </w:tcMar>
          </w:tcPr>
          <w:p w14:paraId="26462F0C" w14:textId="77777777" w:rsidR="00E70C91" w:rsidRPr="00AB4703" w:rsidRDefault="007B3472" w:rsidP="00F44D45">
            <w:pPr>
              <w:rPr>
                <w:rFonts w:ascii="Roboto" w:hAnsi="Roboto"/>
                <w:b/>
              </w:rPr>
            </w:pPr>
            <w:r w:rsidRPr="00AB4703">
              <w:rPr>
                <w:rFonts w:ascii="Roboto" w:hAnsi="Roboto"/>
                <w:b/>
              </w:rPr>
              <w:t>Breve descripción del compromiso</w:t>
            </w:r>
          </w:p>
        </w:tc>
        <w:tc>
          <w:tcPr>
            <w:tcW w:w="3393" w:type="pct"/>
            <w:gridSpan w:val="4"/>
            <w:shd w:val="clear" w:color="auto" w:fill="auto"/>
            <w:tcMar>
              <w:top w:w="100" w:type="dxa"/>
              <w:left w:w="80" w:type="dxa"/>
              <w:bottom w:w="100" w:type="dxa"/>
              <w:right w:w="80" w:type="dxa"/>
            </w:tcMar>
          </w:tcPr>
          <w:p w14:paraId="063B405B" w14:textId="7B8C8A05" w:rsidR="00E70C91" w:rsidRPr="00AB4703" w:rsidRDefault="007B3472" w:rsidP="0029275B">
            <w:pPr>
              <w:jc w:val="both"/>
              <w:rPr>
                <w:rFonts w:ascii="Roboto" w:hAnsi="Roboto"/>
              </w:rPr>
            </w:pPr>
            <w:r w:rsidRPr="00AB4703">
              <w:rPr>
                <w:rFonts w:ascii="Roboto" w:hAnsi="Roboto"/>
              </w:rPr>
              <w:t>Definir dos instituciones del sector público costarricense en que se llevará a cabo el plan piloto, con la asesoría de los profesionales de la Subdirección General de Archivos Estatales de España que elaboraron el modelo de gestión de documentos y administración de archivos.</w:t>
            </w:r>
          </w:p>
          <w:p w14:paraId="2A209BEE" w14:textId="77777777" w:rsidR="00E70C91" w:rsidRPr="00AB4703" w:rsidRDefault="007B3472" w:rsidP="0029275B">
            <w:pPr>
              <w:jc w:val="both"/>
              <w:rPr>
                <w:rFonts w:ascii="Roboto" w:hAnsi="Roboto"/>
              </w:rPr>
            </w:pPr>
            <w:r w:rsidRPr="00AB4703">
              <w:rPr>
                <w:rFonts w:ascii="Roboto" w:hAnsi="Roboto"/>
              </w:rPr>
              <w:t>Se aplicarán las siguientes guías de implementación:</w:t>
            </w:r>
          </w:p>
          <w:p w14:paraId="400ACE21" w14:textId="58506BAC" w:rsidR="00E70C91" w:rsidRPr="00AB4703" w:rsidRDefault="007B3472" w:rsidP="0029275B">
            <w:pPr>
              <w:jc w:val="both"/>
              <w:rPr>
                <w:rFonts w:ascii="Roboto" w:hAnsi="Roboto"/>
              </w:rPr>
            </w:pPr>
            <w:r w:rsidRPr="00AB4703">
              <w:rPr>
                <w:rFonts w:ascii="Roboto" w:hAnsi="Roboto"/>
              </w:rPr>
              <w:t>Política de gestión de documentos y archivos</w:t>
            </w:r>
            <w:r w:rsidR="0029275B" w:rsidRPr="00AB4703">
              <w:rPr>
                <w:rFonts w:ascii="Roboto" w:hAnsi="Roboto"/>
              </w:rPr>
              <w:t>, Gobierno</w:t>
            </w:r>
            <w:r w:rsidRPr="00AB4703">
              <w:rPr>
                <w:rFonts w:ascii="Roboto" w:hAnsi="Roboto"/>
              </w:rPr>
              <w:t xml:space="preserve"> abierto y transparencia, administración electrónica, valoración, control intelectual y representación, control de acceso, control físico y conservación, guía de servicios de archivo.</w:t>
            </w:r>
          </w:p>
          <w:p w14:paraId="7992AB91" w14:textId="77777777" w:rsidR="00E70C91" w:rsidRPr="00AB4703" w:rsidRDefault="007B3472" w:rsidP="0029275B">
            <w:pPr>
              <w:jc w:val="both"/>
              <w:rPr>
                <w:rFonts w:ascii="Roboto" w:hAnsi="Roboto"/>
              </w:rPr>
            </w:pPr>
            <w:r w:rsidRPr="00AB4703">
              <w:rPr>
                <w:rFonts w:ascii="Roboto" w:hAnsi="Roboto"/>
              </w:rPr>
              <w:t>El producto final será la implementación del modelo de gestión de documentos y administración de archivos.</w:t>
            </w:r>
          </w:p>
        </w:tc>
      </w:tr>
      <w:tr w:rsidR="00E70C91" w:rsidRPr="00AB4703" w14:paraId="425416E5" w14:textId="77777777" w:rsidTr="004E3C37">
        <w:tc>
          <w:tcPr>
            <w:tcW w:w="1607" w:type="pct"/>
            <w:shd w:val="clear" w:color="auto" w:fill="auto"/>
            <w:tcMar>
              <w:top w:w="100" w:type="dxa"/>
              <w:left w:w="80" w:type="dxa"/>
              <w:bottom w:w="100" w:type="dxa"/>
              <w:right w:w="80" w:type="dxa"/>
            </w:tcMar>
          </w:tcPr>
          <w:p w14:paraId="6C5CE61C" w14:textId="77777777" w:rsidR="00E70C91" w:rsidRPr="00AB4703" w:rsidRDefault="007B3472" w:rsidP="00F44D45">
            <w:pPr>
              <w:rPr>
                <w:rFonts w:ascii="Roboto" w:hAnsi="Roboto"/>
                <w:b/>
              </w:rPr>
            </w:pPr>
            <w:r w:rsidRPr="00AB4703">
              <w:rPr>
                <w:rFonts w:ascii="Roboto" w:hAnsi="Roboto"/>
                <w:b/>
              </w:rPr>
              <w:t>Relevancia</w:t>
            </w:r>
          </w:p>
        </w:tc>
        <w:tc>
          <w:tcPr>
            <w:tcW w:w="3393" w:type="pct"/>
            <w:gridSpan w:val="4"/>
            <w:shd w:val="clear" w:color="auto" w:fill="auto"/>
            <w:tcMar>
              <w:top w:w="100" w:type="dxa"/>
              <w:left w:w="80" w:type="dxa"/>
              <w:bottom w:w="100" w:type="dxa"/>
              <w:right w:w="80" w:type="dxa"/>
            </w:tcMar>
          </w:tcPr>
          <w:p w14:paraId="42F4BF1A" w14:textId="77777777" w:rsidR="00E70C91" w:rsidRPr="00AB4703" w:rsidRDefault="007B3472" w:rsidP="0029275B">
            <w:pPr>
              <w:jc w:val="both"/>
              <w:rPr>
                <w:rFonts w:ascii="Roboto" w:hAnsi="Roboto"/>
              </w:rPr>
            </w:pPr>
            <w:r w:rsidRPr="00AB4703">
              <w:rPr>
                <w:rFonts w:ascii="Roboto" w:hAnsi="Roboto"/>
              </w:rPr>
              <w:t>Contar con archivos centrales o institucionales ordenados permite visibilizar el aporte institucional al desarrollo económico y social del país, facilitando el escrutinio público de las decisiones e inversiones que se realizan en el sector público.</w:t>
            </w:r>
          </w:p>
        </w:tc>
      </w:tr>
      <w:tr w:rsidR="00E70C91" w:rsidRPr="00AB4703" w14:paraId="15765035" w14:textId="77777777" w:rsidTr="004E3C37">
        <w:tc>
          <w:tcPr>
            <w:tcW w:w="1607" w:type="pct"/>
            <w:shd w:val="clear" w:color="auto" w:fill="auto"/>
            <w:tcMar>
              <w:top w:w="100" w:type="dxa"/>
              <w:left w:w="80" w:type="dxa"/>
              <w:bottom w:w="100" w:type="dxa"/>
              <w:right w:w="80" w:type="dxa"/>
            </w:tcMar>
          </w:tcPr>
          <w:p w14:paraId="2EFF2FDA" w14:textId="77777777" w:rsidR="00E70C91" w:rsidRPr="00AB4703" w:rsidRDefault="007B3472" w:rsidP="00F44D45">
            <w:pPr>
              <w:rPr>
                <w:rFonts w:ascii="Roboto" w:hAnsi="Roboto"/>
                <w:b/>
              </w:rPr>
            </w:pPr>
            <w:r w:rsidRPr="00AB4703">
              <w:rPr>
                <w:rFonts w:ascii="Roboto" w:hAnsi="Roboto"/>
                <w:b/>
              </w:rPr>
              <w:t>Ambición</w:t>
            </w:r>
          </w:p>
        </w:tc>
        <w:tc>
          <w:tcPr>
            <w:tcW w:w="3393" w:type="pct"/>
            <w:gridSpan w:val="4"/>
            <w:shd w:val="clear" w:color="auto" w:fill="auto"/>
            <w:tcMar>
              <w:top w:w="100" w:type="dxa"/>
              <w:left w:w="80" w:type="dxa"/>
              <w:bottom w:w="100" w:type="dxa"/>
              <w:right w:w="80" w:type="dxa"/>
            </w:tcMar>
          </w:tcPr>
          <w:p w14:paraId="0EDB7DD0" w14:textId="77777777" w:rsidR="00E70C91" w:rsidRPr="00AB4703" w:rsidRDefault="007B3472" w:rsidP="0029275B">
            <w:pPr>
              <w:jc w:val="both"/>
              <w:rPr>
                <w:rFonts w:ascii="Roboto" w:hAnsi="Roboto"/>
              </w:rPr>
            </w:pPr>
            <w:r w:rsidRPr="00AB4703">
              <w:rPr>
                <w:rFonts w:ascii="Roboto" w:hAnsi="Roboto"/>
              </w:rPr>
              <w:t>Implementar el plan piloto, una vez probado, en todas las instituciones del Poder Ejecutivo.</w:t>
            </w:r>
          </w:p>
        </w:tc>
      </w:tr>
      <w:tr w:rsidR="00E70C91" w:rsidRPr="00AB4703" w14:paraId="3288A277" w14:textId="77777777" w:rsidTr="004E3C37">
        <w:tc>
          <w:tcPr>
            <w:tcW w:w="1607" w:type="pct"/>
            <w:vMerge w:val="restart"/>
            <w:shd w:val="clear" w:color="auto" w:fill="auto"/>
            <w:tcMar>
              <w:top w:w="100" w:type="dxa"/>
              <w:left w:w="80" w:type="dxa"/>
              <w:bottom w:w="100" w:type="dxa"/>
              <w:right w:w="80" w:type="dxa"/>
            </w:tcMar>
          </w:tcPr>
          <w:p w14:paraId="76EFCB35" w14:textId="77777777" w:rsidR="00E70C91" w:rsidRPr="00AB4703" w:rsidRDefault="007B3472" w:rsidP="00F44D45">
            <w:pPr>
              <w:rPr>
                <w:rFonts w:ascii="Roboto" w:hAnsi="Roboto"/>
                <w:b/>
              </w:rPr>
            </w:pPr>
            <w:r w:rsidRPr="00AB4703">
              <w:rPr>
                <w:rFonts w:ascii="Roboto" w:hAnsi="Roboto"/>
                <w:b/>
                <w:highlight w:val="white"/>
              </w:rPr>
              <w:t>Cumplimiento</w:t>
            </w:r>
          </w:p>
        </w:tc>
        <w:tc>
          <w:tcPr>
            <w:tcW w:w="920" w:type="pct"/>
            <w:shd w:val="clear" w:color="auto" w:fill="F2F2F2" w:themeFill="background1" w:themeFillShade="F2"/>
            <w:tcMar>
              <w:top w:w="100" w:type="dxa"/>
              <w:left w:w="80" w:type="dxa"/>
              <w:bottom w:w="100" w:type="dxa"/>
              <w:right w:w="80" w:type="dxa"/>
            </w:tcMar>
            <w:vAlign w:val="bottom"/>
          </w:tcPr>
          <w:p w14:paraId="685394CE" w14:textId="77777777" w:rsidR="00E70C91" w:rsidRPr="00AB4703" w:rsidRDefault="007B3472" w:rsidP="0029275B">
            <w:pPr>
              <w:jc w:val="center"/>
              <w:rPr>
                <w:rFonts w:ascii="Roboto" w:hAnsi="Roboto"/>
                <w:color w:val="auto"/>
              </w:rPr>
            </w:pPr>
            <w:r w:rsidRPr="00AB4703">
              <w:rPr>
                <w:rFonts w:ascii="Roboto" w:hAnsi="Roboto"/>
                <w:color w:val="auto"/>
              </w:rPr>
              <w:t>No iniciado</w:t>
            </w:r>
          </w:p>
        </w:tc>
        <w:tc>
          <w:tcPr>
            <w:tcW w:w="726" w:type="pct"/>
            <w:shd w:val="clear" w:color="auto" w:fill="F2F2F2" w:themeFill="background1" w:themeFillShade="F2"/>
            <w:tcMar>
              <w:top w:w="100" w:type="dxa"/>
              <w:left w:w="80" w:type="dxa"/>
              <w:bottom w:w="100" w:type="dxa"/>
              <w:right w:w="80" w:type="dxa"/>
            </w:tcMar>
            <w:vAlign w:val="bottom"/>
          </w:tcPr>
          <w:p w14:paraId="69809A0B" w14:textId="2301218D" w:rsidR="00E70C91" w:rsidRPr="00AB4703" w:rsidRDefault="00F44D45" w:rsidP="0029275B">
            <w:pPr>
              <w:jc w:val="center"/>
              <w:rPr>
                <w:rFonts w:ascii="Roboto" w:hAnsi="Roboto"/>
                <w:color w:val="auto"/>
              </w:rPr>
            </w:pPr>
            <w:r w:rsidRPr="00AB4703">
              <w:rPr>
                <w:rFonts w:ascii="Roboto" w:hAnsi="Roboto"/>
                <w:color w:val="auto"/>
              </w:rPr>
              <w:t>L</w:t>
            </w:r>
            <w:r w:rsidR="007B3472" w:rsidRPr="00AB4703">
              <w:rPr>
                <w:rFonts w:ascii="Roboto" w:hAnsi="Roboto"/>
                <w:color w:val="auto"/>
              </w:rPr>
              <w:t>imitado</w:t>
            </w:r>
          </w:p>
        </w:tc>
        <w:tc>
          <w:tcPr>
            <w:tcW w:w="938" w:type="pct"/>
            <w:shd w:val="clear" w:color="auto" w:fill="F2F2F2" w:themeFill="background1" w:themeFillShade="F2"/>
            <w:tcMar>
              <w:top w:w="100" w:type="dxa"/>
              <w:left w:w="80" w:type="dxa"/>
              <w:bottom w:w="100" w:type="dxa"/>
              <w:right w:w="80" w:type="dxa"/>
            </w:tcMar>
            <w:vAlign w:val="bottom"/>
          </w:tcPr>
          <w:p w14:paraId="05A297D4" w14:textId="6C910D0B" w:rsidR="00E70C91" w:rsidRPr="00AB4703" w:rsidRDefault="00F44D45" w:rsidP="0029275B">
            <w:pPr>
              <w:jc w:val="center"/>
              <w:rPr>
                <w:rFonts w:ascii="Roboto" w:hAnsi="Roboto"/>
                <w:color w:val="auto"/>
              </w:rPr>
            </w:pPr>
            <w:r w:rsidRPr="00AB4703">
              <w:rPr>
                <w:rFonts w:ascii="Roboto" w:hAnsi="Roboto"/>
                <w:color w:val="auto"/>
              </w:rPr>
              <w:t>S</w:t>
            </w:r>
            <w:r w:rsidR="007B3472" w:rsidRPr="00AB4703">
              <w:rPr>
                <w:rFonts w:ascii="Roboto" w:hAnsi="Roboto"/>
                <w:color w:val="auto"/>
              </w:rPr>
              <w:t>ustancial</w:t>
            </w:r>
          </w:p>
        </w:tc>
        <w:tc>
          <w:tcPr>
            <w:tcW w:w="809" w:type="pct"/>
            <w:shd w:val="clear" w:color="auto" w:fill="F2F2F2" w:themeFill="background1" w:themeFillShade="F2"/>
            <w:tcMar>
              <w:top w:w="100" w:type="dxa"/>
              <w:left w:w="80" w:type="dxa"/>
              <w:bottom w:w="100" w:type="dxa"/>
              <w:right w:w="80" w:type="dxa"/>
            </w:tcMar>
            <w:vAlign w:val="bottom"/>
          </w:tcPr>
          <w:p w14:paraId="49A74ED8" w14:textId="1E7F3337" w:rsidR="00E70C91" w:rsidRPr="00AB4703" w:rsidRDefault="00F44D45" w:rsidP="0029275B">
            <w:pPr>
              <w:jc w:val="center"/>
              <w:rPr>
                <w:rFonts w:ascii="Roboto" w:hAnsi="Roboto"/>
                <w:color w:val="auto"/>
              </w:rPr>
            </w:pPr>
            <w:r w:rsidRPr="00AB4703">
              <w:rPr>
                <w:rFonts w:ascii="Roboto" w:hAnsi="Roboto"/>
                <w:color w:val="auto"/>
              </w:rPr>
              <w:t>C</w:t>
            </w:r>
            <w:r w:rsidR="007B3472" w:rsidRPr="00AB4703">
              <w:rPr>
                <w:rFonts w:ascii="Roboto" w:hAnsi="Roboto"/>
                <w:color w:val="auto"/>
              </w:rPr>
              <w:t>ompleto</w:t>
            </w:r>
          </w:p>
        </w:tc>
      </w:tr>
      <w:tr w:rsidR="00E70C91" w:rsidRPr="00AB4703" w14:paraId="34EB5146" w14:textId="77777777" w:rsidTr="004E3C37">
        <w:tc>
          <w:tcPr>
            <w:tcW w:w="1607" w:type="pct"/>
            <w:vMerge/>
            <w:shd w:val="clear" w:color="auto" w:fill="auto"/>
            <w:tcMar>
              <w:top w:w="100" w:type="dxa"/>
              <w:left w:w="100" w:type="dxa"/>
              <w:bottom w:w="100" w:type="dxa"/>
              <w:right w:w="100" w:type="dxa"/>
            </w:tcMar>
          </w:tcPr>
          <w:p w14:paraId="3ECD7B95" w14:textId="77777777" w:rsidR="00E70C91" w:rsidRPr="00AB4703" w:rsidRDefault="00E70C91" w:rsidP="00F44D45">
            <w:pPr>
              <w:rPr>
                <w:rFonts w:ascii="Roboto" w:hAnsi="Roboto"/>
                <w:b/>
              </w:rPr>
            </w:pPr>
          </w:p>
        </w:tc>
        <w:tc>
          <w:tcPr>
            <w:tcW w:w="920" w:type="pct"/>
            <w:shd w:val="clear" w:color="auto" w:fill="auto"/>
            <w:tcMar>
              <w:top w:w="100" w:type="dxa"/>
              <w:left w:w="80" w:type="dxa"/>
              <w:bottom w:w="100" w:type="dxa"/>
              <w:right w:w="80" w:type="dxa"/>
            </w:tcMar>
          </w:tcPr>
          <w:p w14:paraId="6C0AE07D" w14:textId="77777777" w:rsidR="00E70C91" w:rsidRPr="00AB4703" w:rsidRDefault="007B3472" w:rsidP="0029275B">
            <w:pPr>
              <w:jc w:val="center"/>
              <w:rPr>
                <w:rFonts w:ascii="Roboto" w:hAnsi="Roboto"/>
              </w:rPr>
            </w:pPr>
            <w:r w:rsidRPr="00AB4703">
              <w:rPr>
                <w:rFonts w:ascii="Roboto" w:hAnsi="Roboto"/>
              </w:rPr>
              <w:t xml:space="preserve"> </w:t>
            </w:r>
          </w:p>
        </w:tc>
        <w:tc>
          <w:tcPr>
            <w:tcW w:w="726" w:type="pct"/>
            <w:shd w:val="clear" w:color="auto" w:fill="auto"/>
            <w:tcMar>
              <w:top w:w="100" w:type="dxa"/>
              <w:left w:w="80" w:type="dxa"/>
              <w:bottom w:w="100" w:type="dxa"/>
              <w:right w:w="80" w:type="dxa"/>
            </w:tcMar>
          </w:tcPr>
          <w:p w14:paraId="785301AF" w14:textId="77777777" w:rsidR="00E70C91" w:rsidRPr="00AB4703" w:rsidRDefault="007B3472" w:rsidP="0029275B">
            <w:pPr>
              <w:jc w:val="center"/>
              <w:rPr>
                <w:rFonts w:ascii="Roboto" w:hAnsi="Roboto"/>
              </w:rPr>
            </w:pPr>
            <w:r w:rsidRPr="00AB4703">
              <w:rPr>
                <w:rFonts w:ascii="Roboto" w:hAnsi="Roboto"/>
              </w:rPr>
              <w:t xml:space="preserve"> </w:t>
            </w:r>
          </w:p>
        </w:tc>
        <w:tc>
          <w:tcPr>
            <w:tcW w:w="938" w:type="pct"/>
            <w:shd w:val="clear" w:color="auto" w:fill="auto"/>
            <w:tcMar>
              <w:top w:w="100" w:type="dxa"/>
              <w:left w:w="80" w:type="dxa"/>
              <w:bottom w:w="100" w:type="dxa"/>
              <w:right w:w="80" w:type="dxa"/>
            </w:tcMar>
          </w:tcPr>
          <w:p w14:paraId="23749488" w14:textId="77777777" w:rsidR="00E70C91" w:rsidRPr="00AB4703" w:rsidRDefault="007B3472" w:rsidP="0029275B">
            <w:pPr>
              <w:jc w:val="center"/>
              <w:rPr>
                <w:rFonts w:ascii="Roboto" w:hAnsi="Roboto"/>
              </w:rPr>
            </w:pPr>
            <w:r w:rsidRPr="00AB4703">
              <w:rPr>
                <w:rFonts w:ascii="Roboto" w:hAnsi="Roboto"/>
              </w:rPr>
              <w:t>X</w:t>
            </w:r>
          </w:p>
        </w:tc>
        <w:tc>
          <w:tcPr>
            <w:tcW w:w="809" w:type="pct"/>
            <w:shd w:val="clear" w:color="auto" w:fill="auto"/>
            <w:tcMar>
              <w:top w:w="100" w:type="dxa"/>
              <w:left w:w="80" w:type="dxa"/>
              <w:bottom w:w="100" w:type="dxa"/>
              <w:right w:w="80" w:type="dxa"/>
            </w:tcMar>
          </w:tcPr>
          <w:p w14:paraId="4A72E5EB"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5BECAF69" w14:textId="77777777" w:rsidTr="004E3C37">
        <w:tc>
          <w:tcPr>
            <w:tcW w:w="1607" w:type="pct"/>
            <w:shd w:val="clear" w:color="auto" w:fill="auto"/>
            <w:tcMar>
              <w:top w:w="100" w:type="dxa"/>
              <w:left w:w="80" w:type="dxa"/>
              <w:bottom w:w="100" w:type="dxa"/>
              <w:right w:w="80" w:type="dxa"/>
            </w:tcMar>
          </w:tcPr>
          <w:p w14:paraId="4299A94B" w14:textId="77777777" w:rsidR="00E70C91" w:rsidRPr="00AB4703" w:rsidRDefault="007B3472" w:rsidP="00F44D45">
            <w:pPr>
              <w:rPr>
                <w:rFonts w:ascii="Roboto" w:hAnsi="Roboto"/>
                <w:b/>
              </w:rPr>
            </w:pPr>
            <w:r w:rsidRPr="00AB4703">
              <w:rPr>
                <w:rFonts w:ascii="Roboto" w:hAnsi="Roboto"/>
                <w:b/>
              </w:rPr>
              <w:t>Descripción de los resultados</w:t>
            </w:r>
          </w:p>
        </w:tc>
        <w:tc>
          <w:tcPr>
            <w:tcW w:w="3393" w:type="pct"/>
            <w:gridSpan w:val="4"/>
            <w:shd w:val="clear" w:color="auto" w:fill="auto"/>
            <w:tcMar>
              <w:top w:w="100" w:type="dxa"/>
              <w:left w:w="80" w:type="dxa"/>
              <w:bottom w:w="100" w:type="dxa"/>
              <w:right w:w="80" w:type="dxa"/>
            </w:tcMar>
          </w:tcPr>
          <w:p w14:paraId="1C008B4C" w14:textId="3F212388" w:rsidR="00E70C91" w:rsidRPr="00AB4703" w:rsidRDefault="007B3472" w:rsidP="0029275B">
            <w:pPr>
              <w:jc w:val="both"/>
              <w:rPr>
                <w:rFonts w:ascii="Roboto" w:hAnsi="Roboto"/>
              </w:rPr>
            </w:pPr>
            <w:r w:rsidRPr="00AB4703">
              <w:rPr>
                <w:rFonts w:ascii="Roboto" w:hAnsi="Roboto"/>
              </w:rPr>
              <w:t xml:space="preserve"> El Archivo Nacional ya inició con la implementación del </w:t>
            </w:r>
            <w:r w:rsidR="0029275B" w:rsidRPr="00AB4703">
              <w:rPr>
                <w:rFonts w:ascii="Roboto" w:hAnsi="Roboto"/>
              </w:rPr>
              <w:t>Modelo con</w:t>
            </w:r>
            <w:r w:rsidRPr="00AB4703">
              <w:rPr>
                <w:rFonts w:ascii="Roboto" w:hAnsi="Roboto"/>
              </w:rPr>
              <w:t xml:space="preserve"> el Ministerio de Comercio Exterior y a la Compañía Nacional de Fuerza y Luz.</w:t>
            </w:r>
          </w:p>
        </w:tc>
      </w:tr>
      <w:tr w:rsidR="00E70C91" w:rsidRPr="00AB4703" w14:paraId="0DF13E91" w14:textId="77777777" w:rsidTr="004E3C37">
        <w:tc>
          <w:tcPr>
            <w:tcW w:w="1607" w:type="pct"/>
            <w:shd w:val="clear" w:color="auto" w:fill="auto"/>
            <w:tcMar>
              <w:top w:w="100" w:type="dxa"/>
              <w:left w:w="80" w:type="dxa"/>
              <w:bottom w:w="100" w:type="dxa"/>
              <w:right w:w="80" w:type="dxa"/>
            </w:tcMar>
          </w:tcPr>
          <w:p w14:paraId="22122FF4" w14:textId="77777777" w:rsidR="00E70C91" w:rsidRPr="00AB4703" w:rsidRDefault="007B3472" w:rsidP="00F44D45">
            <w:pPr>
              <w:rPr>
                <w:rFonts w:ascii="Roboto" w:hAnsi="Roboto"/>
                <w:b/>
              </w:rPr>
            </w:pPr>
            <w:r w:rsidRPr="00AB4703">
              <w:rPr>
                <w:rFonts w:ascii="Roboto" w:hAnsi="Roboto"/>
                <w:b/>
                <w:highlight w:val="white"/>
              </w:rPr>
              <w:t>Fecha de conclusión</w:t>
            </w:r>
          </w:p>
        </w:tc>
        <w:tc>
          <w:tcPr>
            <w:tcW w:w="3393" w:type="pct"/>
            <w:gridSpan w:val="4"/>
            <w:shd w:val="clear" w:color="auto" w:fill="auto"/>
            <w:tcMar>
              <w:top w:w="100" w:type="dxa"/>
              <w:left w:w="80" w:type="dxa"/>
              <w:bottom w:w="100" w:type="dxa"/>
              <w:right w:w="80" w:type="dxa"/>
            </w:tcMar>
          </w:tcPr>
          <w:p w14:paraId="2EC67131" w14:textId="77777777" w:rsidR="00E70C91" w:rsidRPr="00AB4703" w:rsidRDefault="007B3472" w:rsidP="0029275B">
            <w:pPr>
              <w:rPr>
                <w:rFonts w:ascii="Roboto" w:hAnsi="Roboto"/>
              </w:rPr>
            </w:pPr>
            <w:r w:rsidRPr="00AB4703">
              <w:rPr>
                <w:rFonts w:ascii="Roboto" w:hAnsi="Roboto"/>
              </w:rPr>
              <w:t xml:space="preserve">Junio 2017  </w:t>
            </w:r>
          </w:p>
        </w:tc>
      </w:tr>
      <w:tr w:rsidR="00E70C91" w:rsidRPr="00AB4703" w14:paraId="5EC51FED" w14:textId="77777777" w:rsidTr="004E3C37">
        <w:tc>
          <w:tcPr>
            <w:tcW w:w="1607" w:type="pct"/>
            <w:shd w:val="clear" w:color="auto" w:fill="auto"/>
            <w:tcMar>
              <w:top w:w="100" w:type="dxa"/>
              <w:left w:w="80" w:type="dxa"/>
              <w:bottom w:w="100" w:type="dxa"/>
              <w:right w:w="80" w:type="dxa"/>
            </w:tcMar>
          </w:tcPr>
          <w:p w14:paraId="7AFA0B60" w14:textId="77777777" w:rsidR="00E70C91" w:rsidRPr="00AB4703" w:rsidRDefault="007B3472" w:rsidP="00F44D45">
            <w:pPr>
              <w:rPr>
                <w:rFonts w:ascii="Roboto" w:hAnsi="Roboto"/>
                <w:b/>
              </w:rPr>
            </w:pPr>
            <w:r w:rsidRPr="00AB4703">
              <w:rPr>
                <w:rFonts w:ascii="Roboto" w:hAnsi="Roboto"/>
                <w:b/>
              </w:rPr>
              <w:t>Próximos pasos</w:t>
            </w:r>
          </w:p>
        </w:tc>
        <w:tc>
          <w:tcPr>
            <w:tcW w:w="3393" w:type="pct"/>
            <w:gridSpan w:val="4"/>
            <w:shd w:val="clear" w:color="auto" w:fill="auto"/>
            <w:tcMar>
              <w:top w:w="100" w:type="dxa"/>
              <w:left w:w="80" w:type="dxa"/>
              <w:bottom w:w="100" w:type="dxa"/>
              <w:right w:w="80" w:type="dxa"/>
            </w:tcMar>
          </w:tcPr>
          <w:p w14:paraId="659365BF" w14:textId="77777777" w:rsidR="00E70C91" w:rsidRPr="00AB4703" w:rsidRDefault="007B3472" w:rsidP="0029275B">
            <w:pPr>
              <w:rPr>
                <w:rFonts w:ascii="Roboto" w:hAnsi="Roboto"/>
              </w:rPr>
            </w:pPr>
            <w:r w:rsidRPr="00AB4703">
              <w:rPr>
                <w:rFonts w:ascii="Roboto" w:hAnsi="Roboto"/>
              </w:rPr>
              <w:t>-Seguimiento a la implementación del Modelo</w:t>
            </w:r>
          </w:p>
          <w:p w14:paraId="62B34499" w14:textId="77777777" w:rsidR="00E70C91" w:rsidRPr="00AB4703" w:rsidRDefault="007B3472" w:rsidP="0029275B">
            <w:pPr>
              <w:rPr>
                <w:rFonts w:ascii="Roboto" w:hAnsi="Roboto"/>
              </w:rPr>
            </w:pPr>
            <w:r w:rsidRPr="00AB4703">
              <w:rPr>
                <w:rFonts w:ascii="Roboto" w:hAnsi="Roboto"/>
              </w:rPr>
              <w:t xml:space="preserve">-Presentación de hallazgos ante la Comisión Nacional de Gobierno Abierto.  </w:t>
            </w:r>
          </w:p>
          <w:p w14:paraId="125B9739" w14:textId="0947B241" w:rsidR="00E70C91" w:rsidRPr="00AB4703" w:rsidRDefault="007B3472" w:rsidP="0029275B">
            <w:pPr>
              <w:rPr>
                <w:rFonts w:ascii="Roboto" w:hAnsi="Roboto"/>
              </w:rPr>
            </w:pPr>
            <w:r w:rsidRPr="00AB4703">
              <w:rPr>
                <w:rFonts w:ascii="Roboto" w:hAnsi="Roboto"/>
              </w:rPr>
              <w:t xml:space="preserve">-Elaboración del </w:t>
            </w:r>
            <w:r w:rsidR="0029275B" w:rsidRPr="00AB4703">
              <w:rPr>
                <w:rFonts w:ascii="Roboto" w:hAnsi="Roboto"/>
              </w:rPr>
              <w:t>informe final</w:t>
            </w:r>
            <w:r w:rsidRPr="00AB4703">
              <w:rPr>
                <w:rFonts w:ascii="Roboto" w:hAnsi="Roboto"/>
              </w:rPr>
              <w:t xml:space="preserve"> con la estrategia de proyección a todo el sector Público. </w:t>
            </w:r>
          </w:p>
        </w:tc>
      </w:tr>
      <w:tr w:rsidR="00E70C91" w:rsidRPr="00AB4703" w14:paraId="4A44A3C4" w14:textId="77777777" w:rsidTr="004E3C37">
        <w:tc>
          <w:tcPr>
            <w:tcW w:w="1607" w:type="pct"/>
            <w:shd w:val="clear" w:color="auto" w:fill="auto"/>
            <w:tcMar>
              <w:top w:w="100" w:type="dxa"/>
              <w:left w:w="80" w:type="dxa"/>
              <w:bottom w:w="100" w:type="dxa"/>
              <w:right w:w="80" w:type="dxa"/>
            </w:tcMar>
          </w:tcPr>
          <w:p w14:paraId="4B66A61B" w14:textId="77777777" w:rsidR="00E70C91" w:rsidRPr="00AB4703" w:rsidRDefault="007B3472" w:rsidP="00F44D45">
            <w:pPr>
              <w:rPr>
                <w:rFonts w:ascii="Roboto" w:hAnsi="Roboto"/>
                <w:b/>
              </w:rPr>
            </w:pPr>
            <w:r w:rsidRPr="00AB4703">
              <w:rPr>
                <w:rFonts w:ascii="Roboto" w:hAnsi="Roboto"/>
                <w:b/>
                <w:highlight w:val="white"/>
              </w:rPr>
              <w:lastRenderedPageBreak/>
              <w:t>Información adicional</w:t>
            </w:r>
          </w:p>
        </w:tc>
        <w:tc>
          <w:tcPr>
            <w:tcW w:w="3393" w:type="pct"/>
            <w:gridSpan w:val="4"/>
            <w:shd w:val="clear" w:color="auto" w:fill="auto"/>
            <w:tcMar>
              <w:top w:w="100" w:type="dxa"/>
              <w:left w:w="80" w:type="dxa"/>
              <w:bottom w:w="100" w:type="dxa"/>
              <w:right w:w="80" w:type="dxa"/>
            </w:tcMar>
          </w:tcPr>
          <w:p w14:paraId="3BFF3FF0" w14:textId="77777777" w:rsidR="00E70C91" w:rsidRPr="00AB4703" w:rsidRDefault="007B3472" w:rsidP="0029275B">
            <w:pPr>
              <w:jc w:val="both"/>
              <w:rPr>
                <w:rFonts w:ascii="Roboto" w:hAnsi="Roboto"/>
              </w:rPr>
            </w:pPr>
            <w:r w:rsidRPr="00AB4703">
              <w:rPr>
                <w:rFonts w:ascii="Roboto" w:hAnsi="Roboto"/>
              </w:rPr>
              <w:t xml:space="preserve">La fecha de inicio y conclusión que se indicó en el Plan de Acción ha variado en la ejecución </w:t>
            </w:r>
          </w:p>
        </w:tc>
      </w:tr>
    </w:tbl>
    <w:p w14:paraId="521C8496"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b"/>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2"/>
        <w:gridCol w:w="1717"/>
        <w:gridCol w:w="1310"/>
        <w:gridCol w:w="1637"/>
        <w:gridCol w:w="1373"/>
      </w:tblGrid>
      <w:tr w:rsidR="00E70C91" w:rsidRPr="00AB4703" w14:paraId="10F9026D" w14:textId="77777777" w:rsidTr="004E3C37">
        <w:tc>
          <w:tcPr>
            <w:tcW w:w="1715" w:type="pct"/>
            <w:shd w:val="clear" w:color="auto" w:fill="5B9BD5" w:themeFill="accent1"/>
            <w:tcMar>
              <w:top w:w="100" w:type="dxa"/>
              <w:left w:w="80" w:type="dxa"/>
              <w:bottom w:w="100" w:type="dxa"/>
              <w:right w:w="80" w:type="dxa"/>
            </w:tcMar>
          </w:tcPr>
          <w:p w14:paraId="2B176122" w14:textId="77777777" w:rsidR="00E70C91" w:rsidRPr="00AB4703" w:rsidRDefault="007B3472" w:rsidP="00AB4703">
            <w:pPr>
              <w:rPr>
                <w:rFonts w:ascii="Roboto" w:hAnsi="Roboto"/>
                <w:b/>
                <w:color w:val="FFFFFF" w:themeColor="background1"/>
              </w:rPr>
            </w:pPr>
            <w:r w:rsidRPr="00AB4703">
              <w:rPr>
                <w:rFonts w:ascii="Roboto" w:hAnsi="Roboto"/>
                <w:b/>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3AF62BBF"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 xml:space="preserve">Fortalecimiento en la implementación y aplicación de la Ley 8220 “Protección al ciudadano del exceso de requisitos y trámites administrativos” </w:t>
            </w:r>
          </w:p>
        </w:tc>
      </w:tr>
      <w:tr w:rsidR="00E70C91" w:rsidRPr="00AB4703" w14:paraId="3606D9BB" w14:textId="77777777" w:rsidTr="004E3C37">
        <w:tc>
          <w:tcPr>
            <w:tcW w:w="1715" w:type="pct"/>
            <w:shd w:val="clear" w:color="auto" w:fill="auto"/>
            <w:tcMar>
              <w:top w:w="100" w:type="dxa"/>
              <w:left w:w="80" w:type="dxa"/>
              <w:bottom w:w="100" w:type="dxa"/>
              <w:right w:w="80" w:type="dxa"/>
            </w:tcMar>
          </w:tcPr>
          <w:p w14:paraId="3BDEC060" w14:textId="77777777" w:rsidR="00E70C91" w:rsidRPr="00AB4703" w:rsidRDefault="007B3472" w:rsidP="00AB4703">
            <w:pPr>
              <w:rPr>
                <w:rFonts w:ascii="Roboto" w:hAnsi="Roboto"/>
                <w:b/>
              </w:rPr>
            </w:pPr>
            <w:r w:rsidRPr="00AB4703">
              <w:rPr>
                <w:rFonts w:ascii="Roboto" w:hAnsi="Roboto"/>
                <w:b/>
              </w:rPr>
              <w:t>Fecha de inicio y conclusión</w:t>
            </w:r>
          </w:p>
        </w:tc>
        <w:tc>
          <w:tcPr>
            <w:tcW w:w="3285" w:type="pct"/>
            <w:gridSpan w:val="4"/>
            <w:shd w:val="clear" w:color="auto" w:fill="auto"/>
            <w:tcMar>
              <w:top w:w="100" w:type="dxa"/>
              <w:left w:w="80" w:type="dxa"/>
              <w:bottom w:w="100" w:type="dxa"/>
              <w:right w:w="80" w:type="dxa"/>
            </w:tcMar>
          </w:tcPr>
          <w:p w14:paraId="6B87063A" w14:textId="77777777" w:rsidR="00E70C91" w:rsidRPr="00AB4703" w:rsidRDefault="007B3472" w:rsidP="0029275B">
            <w:pPr>
              <w:jc w:val="both"/>
              <w:rPr>
                <w:rFonts w:ascii="Roboto" w:hAnsi="Roboto"/>
              </w:rPr>
            </w:pPr>
            <w:r w:rsidRPr="00AB4703">
              <w:rPr>
                <w:rFonts w:ascii="Roboto" w:hAnsi="Roboto"/>
              </w:rPr>
              <w:t xml:space="preserve">Enero 2016-Enero 2017 </w:t>
            </w:r>
          </w:p>
        </w:tc>
      </w:tr>
      <w:tr w:rsidR="00E70C91" w:rsidRPr="00AB4703" w14:paraId="0BA782DB" w14:textId="77777777" w:rsidTr="004E3C37">
        <w:tc>
          <w:tcPr>
            <w:tcW w:w="1715" w:type="pct"/>
            <w:shd w:val="clear" w:color="auto" w:fill="auto"/>
            <w:tcMar>
              <w:top w:w="100" w:type="dxa"/>
              <w:left w:w="80" w:type="dxa"/>
              <w:bottom w:w="100" w:type="dxa"/>
              <w:right w:w="80" w:type="dxa"/>
            </w:tcMar>
          </w:tcPr>
          <w:p w14:paraId="3FDB9BBF" w14:textId="77777777" w:rsidR="00E70C91" w:rsidRPr="00AB4703" w:rsidRDefault="007B3472" w:rsidP="00AB4703">
            <w:pPr>
              <w:rPr>
                <w:rFonts w:ascii="Roboto" w:hAnsi="Roboto"/>
                <w:b/>
              </w:rPr>
            </w:pPr>
            <w:r w:rsidRPr="00AB4703">
              <w:rPr>
                <w:rFonts w:ascii="Roboto" w:hAnsi="Roboto"/>
                <w:b/>
              </w:rPr>
              <w:t>Secretaría / ministerio responsable</w:t>
            </w:r>
          </w:p>
        </w:tc>
        <w:tc>
          <w:tcPr>
            <w:tcW w:w="3285" w:type="pct"/>
            <w:gridSpan w:val="4"/>
            <w:shd w:val="clear" w:color="auto" w:fill="auto"/>
            <w:tcMar>
              <w:top w:w="100" w:type="dxa"/>
              <w:left w:w="80" w:type="dxa"/>
              <w:bottom w:w="100" w:type="dxa"/>
              <w:right w:w="80" w:type="dxa"/>
            </w:tcMar>
          </w:tcPr>
          <w:p w14:paraId="66F2CCCB" w14:textId="77777777" w:rsidR="00E70C91" w:rsidRPr="00AB4703" w:rsidRDefault="007B3472" w:rsidP="0029275B">
            <w:pPr>
              <w:jc w:val="both"/>
              <w:rPr>
                <w:rFonts w:ascii="Roboto" w:hAnsi="Roboto"/>
              </w:rPr>
            </w:pPr>
            <w:r w:rsidRPr="00AB4703">
              <w:rPr>
                <w:rFonts w:ascii="Roboto" w:hAnsi="Roboto"/>
              </w:rPr>
              <w:t>Ministerio de Economía, Industria y Comercio</w:t>
            </w:r>
          </w:p>
        </w:tc>
      </w:tr>
      <w:tr w:rsidR="00E70C91" w:rsidRPr="00AB4703" w14:paraId="03AC6D90" w14:textId="77777777" w:rsidTr="004E3C37">
        <w:tc>
          <w:tcPr>
            <w:tcW w:w="1715" w:type="pct"/>
            <w:shd w:val="clear" w:color="auto" w:fill="auto"/>
            <w:tcMar>
              <w:top w:w="100" w:type="dxa"/>
              <w:left w:w="80" w:type="dxa"/>
              <w:bottom w:w="100" w:type="dxa"/>
              <w:right w:w="80" w:type="dxa"/>
            </w:tcMar>
          </w:tcPr>
          <w:p w14:paraId="3453CFBF" w14:textId="77777777" w:rsidR="00E70C91" w:rsidRPr="00AB4703" w:rsidRDefault="007B3472" w:rsidP="00AB4703">
            <w:pPr>
              <w:rPr>
                <w:rFonts w:ascii="Roboto" w:hAnsi="Roboto"/>
                <w:b/>
              </w:rPr>
            </w:pPr>
            <w:r w:rsidRPr="00AB4703">
              <w:rPr>
                <w:rFonts w:ascii="Roboto" w:hAnsi="Roboto"/>
                <w:b/>
              </w:rPr>
              <w:t>Nombre de la persona responsable</w:t>
            </w:r>
          </w:p>
        </w:tc>
        <w:tc>
          <w:tcPr>
            <w:tcW w:w="3285" w:type="pct"/>
            <w:gridSpan w:val="4"/>
            <w:shd w:val="clear" w:color="auto" w:fill="auto"/>
            <w:tcMar>
              <w:top w:w="100" w:type="dxa"/>
              <w:left w:w="80" w:type="dxa"/>
              <w:bottom w:w="100" w:type="dxa"/>
              <w:right w:w="80" w:type="dxa"/>
            </w:tcMar>
          </w:tcPr>
          <w:p w14:paraId="0E55911B" w14:textId="77777777" w:rsidR="00E70C91" w:rsidRPr="00AB4703" w:rsidRDefault="007B3472" w:rsidP="0029275B">
            <w:pPr>
              <w:jc w:val="both"/>
              <w:rPr>
                <w:rFonts w:ascii="Roboto" w:hAnsi="Roboto"/>
              </w:rPr>
            </w:pPr>
            <w:r w:rsidRPr="00AB4703">
              <w:rPr>
                <w:rFonts w:ascii="Roboto" w:hAnsi="Roboto"/>
              </w:rPr>
              <w:t>Carlos Mora Gómez</w:t>
            </w:r>
          </w:p>
        </w:tc>
      </w:tr>
      <w:tr w:rsidR="00E70C91" w:rsidRPr="00AB4703" w14:paraId="0160B47A" w14:textId="77777777" w:rsidTr="004E3C37">
        <w:tc>
          <w:tcPr>
            <w:tcW w:w="1715" w:type="pct"/>
            <w:shd w:val="clear" w:color="auto" w:fill="auto"/>
            <w:tcMar>
              <w:top w:w="100" w:type="dxa"/>
              <w:left w:w="80" w:type="dxa"/>
              <w:bottom w:w="100" w:type="dxa"/>
              <w:right w:w="80" w:type="dxa"/>
            </w:tcMar>
          </w:tcPr>
          <w:p w14:paraId="08F3DBFF" w14:textId="77777777" w:rsidR="00E70C91" w:rsidRPr="00AB4703" w:rsidRDefault="007B3472" w:rsidP="00AB4703">
            <w:pPr>
              <w:rPr>
                <w:rFonts w:ascii="Roboto" w:hAnsi="Roboto"/>
                <w:b/>
              </w:rPr>
            </w:pPr>
            <w:r w:rsidRPr="00AB4703">
              <w:rPr>
                <w:rFonts w:ascii="Roboto" w:hAnsi="Roboto"/>
                <w:b/>
              </w:rPr>
              <w:t>Puesto</w:t>
            </w:r>
          </w:p>
        </w:tc>
        <w:tc>
          <w:tcPr>
            <w:tcW w:w="3285" w:type="pct"/>
            <w:gridSpan w:val="4"/>
            <w:shd w:val="clear" w:color="auto" w:fill="auto"/>
            <w:tcMar>
              <w:top w:w="100" w:type="dxa"/>
              <w:left w:w="80" w:type="dxa"/>
              <w:bottom w:w="100" w:type="dxa"/>
              <w:right w:w="80" w:type="dxa"/>
            </w:tcMar>
          </w:tcPr>
          <w:p w14:paraId="0E4B7F56" w14:textId="77777777" w:rsidR="00E70C91" w:rsidRPr="00AB4703" w:rsidRDefault="007B3472" w:rsidP="0029275B">
            <w:pPr>
              <w:jc w:val="both"/>
              <w:rPr>
                <w:rFonts w:ascii="Roboto" w:hAnsi="Roboto"/>
              </w:rPr>
            </w:pPr>
            <w:r w:rsidRPr="00AB4703">
              <w:rPr>
                <w:rFonts w:ascii="Roboto" w:hAnsi="Roboto"/>
              </w:rPr>
              <w:t>Viceministro de Economía</w:t>
            </w:r>
          </w:p>
        </w:tc>
      </w:tr>
      <w:tr w:rsidR="00E70C91" w:rsidRPr="00AB4703" w14:paraId="39F2B99D" w14:textId="77777777" w:rsidTr="00AB4703">
        <w:tc>
          <w:tcPr>
            <w:tcW w:w="1715" w:type="pct"/>
            <w:shd w:val="clear" w:color="auto" w:fill="auto"/>
            <w:tcMar>
              <w:top w:w="100" w:type="dxa"/>
              <w:left w:w="80" w:type="dxa"/>
              <w:bottom w:w="100" w:type="dxa"/>
              <w:right w:w="80" w:type="dxa"/>
            </w:tcMar>
          </w:tcPr>
          <w:p w14:paraId="75F86291" w14:textId="77777777" w:rsidR="00E70C91" w:rsidRPr="00AB4703" w:rsidRDefault="007B3472" w:rsidP="00AB4703">
            <w:pPr>
              <w:rPr>
                <w:rFonts w:ascii="Roboto" w:hAnsi="Roboto"/>
                <w:b/>
              </w:rPr>
            </w:pPr>
            <w:r w:rsidRPr="00AB4703">
              <w:rPr>
                <w:rFonts w:ascii="Roboto" w:hAnsi="Roboto"/>
                <w:b/>
              </w:rPr>
              <w:t>Correo electrónico</w:t>
            </w:r>
          </w:p>
        </w:tc>
        <w:tc>
          <w:tcPr>
            <w:tcW w:w="3285" w:type="pct"/>
            <w:gridSpan w:val="4"/>
            <w:shd w:val="clear" w:color="auto" w:fill="auto"/>
            <w:tcMar>
              <w:top w:w="100" w:type="dxa"/>
              <w:left w:w="80" w:type="dxa"/>
              <w:bottom w:w="100" w:type="dxa"/>
              <w:right w:w="80" w:type="dxa"/>
            </w:tcMar>
          </w:tcPr>
          <w:p w14:paraId="54EA41FF" w14:textId="0E2C9BE8" w:rsidR="00E70C91" w:rsidRPr="00AB4703" w:rsidRDefault="00AB4703" w:rsidP="0029275B">
            <w:pPr>
              <w:jc w:val="both"/>
              <w:rPr>
                <w:rFonts w:ascii="Roboto" w:hAnsi="Roboto"/>
              </w:rPr>
            </w:pPr>
            <w:r w:rsidRPr="00AB4703">
              <w:rPr>
                <w:rFonts w:ascii="Roboto" w:hAnsi="Roboto"/>
              </w:rPr>
              <w:t>carlos.mora@meic.go.cr</w:t>
            </w:r>
          </w:p>
        </w:tc>
      </w:tr>
      <w:tr w:rsidR="00E70C91" w:rsidRPr="00AB4703" w14:paraId="594AAFD4" w14:textId="77777777" w:rsidTr="004E3C37">
        <w:tc>
          <w:tcPr>
            <w:tcW w:w="1715" w:type="pct"/>
            <w:shd w:val="clear" w:color="auto" w:fill="auto"/>
            <w:tcMar>
              <w:top w:w="100" w:type="dxa"/>
              <w:left w:w="80" w:type="dxa"/>
              <w:bottom w:w="100" w:type="dxa"/>
              <w:right w:w="80" w:type="dxa"/>
            </w:tcMar>
          </w:tcPr>
          <w:p w14:paraId="2FC79E0B" w14:textId="77777777" w:rsidR="00E70C91" w:rsidRPr="00AB4703" w:rsidRDefault="007B3472" w:rsidP="00AB4703">
            <w:pPr>
              <w:rPr>
                <w:rFonts w:ascii="Roboto" w:hAnsi="Roboto"/>
                <w:b/>
              </w:rPr>
            </w:pPr>
            <w:r w:rsidRPr="00AB4703">
              <w:rPr>
                <w:rFonts w:ascii="Roboto" w:hAnsi="Roboto"/>
                <w:b/>
              </w:rPr>
              <w:t>Teléfono</w:t>
            </w:r>
          </w:p>
        </w:tc>
        <w:tc>
          <w:tcPr>
            <w:tcW w:w="3285" w:type="pct"/>
            <w:gridSpan w:val="4"/>
            <w:shd w:val="clear" w:color="auto" w:fill="auto"/>
            <w:tcMar>
              <w:top w:w="100" w:type="dxa"/>
              <w:left w:w="80" w:type="dxa"/>
              <w:bottom w:w="100" w:type="dxa"/>
              <w:right w:w="80" w:type="dxa"/>
            </w:tcMar>
          </w:tcPr>
          <w:p w14:paraId="1806D5F4" w14:textId="52BB4C0D" w:rsidR="00E70C91" w:rsidRPr="00AB4703" w:rsidRDefault="00F44D45" w:rsidP="0029275B">
            <w:pPr>
              <w:jc w:val="both"/>
              <w:rPr>
                <w:rFonts w:ascii="Roboto" w:hAnsi="Roboto"/>
              </w:rPr>
            </w:pPr>
            <w:r w:rsidRPr="00AB4703">
              <w:rPr>
                <w:rFonts w:ascii="Roboto" w:hAnsi="Roboto"/>
              </w:rPr>
              <w:t>+ (</w:t>
            </w:r>
            <w:r w:rsidR="007B3472" w:rsidRPr="00AB4703">
              <w:rPr>
                <w:rFonts w:ascii="Roboto" w:hAnsi="Roboto"/>
              </w:rPr>
              <w:t xml:space="preserve">506) 2549-1253 </w:t>
            </w:r>
            <w:r w:rsidRPr="00AB4703">
              <w:rPr>
                <w:rFonts w:ascii="Roboto" w:hAnsi="Roboto"/>
              </w:rPr>
              <w:t>ext.</w:t>
            </w:r>
            <w:r w:rsidR="007B3472" w:rsidRPr="00AB4703">
              <w:rPr>
                <w:rFonts w:ascii="Roboto" w:hAnsi="Roboto"/>
              </w:rPr>
              <w:t xml:space="preserve"> 251</w:t>
            </w:r>
          </w:p>
        </w:tc>
      </w:tr>
      <w:tr w:rsidR="00E70C91" w:rsidRPr="00AB4703" w14:paraId="3CFCB22F" w14:textId="77777777" w:rsidTr="004E3C37">
        <w:tc>
          <w:tcPr>
            <w:tcW w:w="1715" w:type="pct"/>
            <w:shd w:val="clear" w:color="auto" w:fill="auto"/>
            <w:tcMar>
              <w:top w:w="100" w:type="dxa"/>
              <w:left w:w="80" w:type="dxa"/>
              <w:bottom w:w="100" w:type="dxa"/>
              <w:right w:w="80" w:type="dxa"/>
            </w:tcMar>
          </w:tcPr>
          <w:p w14:paraId="21484F14" w14:textId="77777777" w:rsidR="00E70C91" w:rsidRPr="00AB4703" w:rsidRDefault="007B3472" w:rsidP="00AB4703">
            <w:pPr>
              <w:rPr>
                <w:rFonts w:ascii="Roboto" w:hAnsi="Roboto"/>
                <w:b/>
              </w:rPr>
            </w:pPr>
            <w:r w:rsidRPr="00AB4703">
              <w:rPr>
                <w:rFonts w:ascii="Roboto" w:hAnsi="Roboto"/>
                <w:b/>
              </w:rPr>
              <w:t>Otros actores de gobierno</w:t>
            </w:r>
          </w:p>
        </w:tc>
        <w:tc>
          <w:tcPr>
            <w:tcW w:w="3285" w:type="pct"/>
            <w:gridSpan w:val="4"/>
            <w:shd w:val="clear" w:color="auto" w:fill="auto"/>
            <w:tcMar>
              <w:top w:w="100" w:type="dxa"/>
              <w:left w:w="80" w:type="dxa"/>
              <w:bottom w:w="100" w:type="dxa"/>
              <w:right w:w="80" w:type="dxa"/>
            </w:tcMar>
          </w:tcPr>
          <w:p w14:paraId="6E0E7DCA" w14:textId="44C2F9B9" w:rsidR="00E70C91" w:rsidRPr="00AB4703" w:rsidRDefault="007B3472" w:rsidP="0029275B">
            <w:pPr>
              <w:jc w:val="both"/>
              <w:rPr>
                <w:rFonts w:ascii="Roboto" w:hAnsi="Roboto"/>
              </w:rPr>
            </w:pPr>
            <w:r w:rsidRPr="00AB4703">
              <w:rPr>
                <w:rFonts w:ascii="Roboto" w:hAnsi="Roboto"/>
              </w:rPr>
              <w:t>Ministerio de Planificación</w:t>
            </w:r>
          </w:p>
        </w:tc>
      </w:tr>
      <w:tr w:rsidR="00E70C91" w:rsidRPr="00AB4703" w14:paraId="69B94827" w14:textId="77777777" w:rsidTr="004E3C37">
        <w:tc>
          <w:tcPr>
            <w:tcW w:w="1715" w:type="pct"/>
            <w:shd w:val="clear" w:color="auto" w:fill="auto"/>
            <w:tcMar>
              <w:top w:w="100" w:type="dxa"/>
              <w:left w:w="80" w:type="dxa"/>
              <w:bottom w:w="100" w:type="dxa"/>
              <w:right w:w="80" w:type="dxa"/>
            </w:tcMar>
          </w:tcPr>
          <w:p w14:paraId="454C7C08" w14:textId="77777777" w:rsidR="00E70C91" w:rsidRPr="00AB4703" w:rsidRDefault="007B3472" w:rsidP="00AB4703">
            <w:pPr>
              <w:rPr>
                <w:rFonts w:ascii="Roboto" w:hAnsi="Roboto"/>
                <w:b/>
              </w:rPr>
            </w:pPr>
            <w:r w:rsidRPr="00AB4703">
              <w:rPr>
                <w:rFonts w:ascii="Roboto" w:hAnsi="Roboto"/>
                <w:b/>
              </w:rPr>
              <w:t>Actores de sociedad civil</w:t>
            </w:r>
          </w:p>
        </w:tc>
        <w:tc>
          <w:tcPr>
            <w:tcW w:w="3285" w:type="pct"/>
            <w:gridSpan w:val="4"/>
            <w:shd w:val="clear" w:color="auto" w:fill="auto"/>
            <w:tcMar>
              <w:top w:w="100" w:type="dxa"/>
              <w:left w:w="80" w:type="dxa"/>
              <w:bottom w:w="100" w:type="dxa"/>
              <w:right w:w="80" w:type="dxa"/>
            </w:tcMar>
          </w:tcPr>
          <w:p w14:paraId="223F1946" w14:textId="77777777" w:rsidR="00E70C91" w:rsidRPr="00AB4703" w:rsidRDefault="007B3472" w:rsidP="0029275B">
            <w:pPr>
              <w:jc w:val="both"/>
              <w:rPr>
                <w:rFonts w:ascii="Roboto" w:hAnsi="Roboto"/>
              </w:rPr>
            </w:pPr>
            <w:r w:rsidRPr="00AB4703">
              <w:rPr>
                <w:rFonts w:ascii="Roboto" w:hAnsi="Roboto"/>
              </w:rPr>
              <w:t>UCCAEP, Costa Rica Integra, Organización Abriendo Datos Costa Rica, Organizaciones interesadas.</w:t>
            </w:r>
          </w:p>
        </w:tc>
      </w:tr>
      <w:tr w:rsidR="00E70C91" w:rsidRPr="00AB4703" w14:paraId="06923F38" w14:textId="77777777" w:rsidTr="004E3C37">
        <w:tc>
          <w:tcPr>
            <w:tcW w:w="1715" w:type="pct"/>
            <w:shd w:val="clear" w:color="auto" w:fill="auto"/>
            <w:tcMar>
              <w:top w:w="100" w:type="dxa"/>
              <w:left w:w="80" w:type="dxa"/>
              <w:bottom w:w="100" w:type="dxa"/>
              <w:right w:w="80" w:type="dxa"/>
            </w:tcMar>
          </w:tcPr>
          <w:p w14:paraId="0411E314" w14:textId="77777777" w:rsidR="00E70C91" w:rsidRPr="00AB4703" w:rsidRDefault="007B3472" w:rsidP="00AB4703">
            <w:pPr>
              <w:rPr>
                <w:rFonts w:ascii="Roboto" w:hAnsi="Roboto"/>
                <w:b/>
              </w:rPr>
            </w:pPr>
            <w:r w:rsidRPr="00AB4703">
              <w:rPr>
                <w:rFonts w:ascii="Roboto" w:hAnsi="Roboto"/>
                <w:b/>
              </w:rPr>
              <w:t>Status quo o problema que se quiere resolver</w:t>
            </w:r>
          </w:p>
        </w:tc>
        <w:tc>
          <w:tcPr>
            <w:tcW w:w="3285" w:type="pct"/>
            <w:gridSpan w:val="4"/>
            <w:shd w:val="clear" w:color="auto" w:fill="auto"/>
            <w:tcMar>
              <w:top w:w="100" w:type="dxa"/>
              <w:left w:w="80" w:type="dxa"/>
              <w:bottom w:w="100" w:type="dxa"/>
              <w:right w:w="80" w:type="dxa"/>
            </w:tcMar>
          </w:tcPr>
          <w:p w14:paraId="3D4120C0" w14:textId="06B0B957" w:rsidR="00E70C91" w:rsidRPr="00AB4703" w:rsidRDefault="007B3472" w:rsidP="0029275B">
            <w:pPr>
              <w:jc w:val="both"/>
              <w:rPr>
                <w:rFonts w:ascii="Roboto" w:hAnsi="Roboto"/>
              </w:rPr>
            </w:pPr>
            <w:r w:rsidRPr="00AB4703">
              <w:rPr>
                <w:rFonts w:ascii="Roboto" w:hAnsi="Roboto"/>
              </w:rPr>
              <w:t>Las instituciones públicas deben promover los mecanismos que permitan que la información pública brindada sea accesible, procurando la protección al ciudadano del exceso de requisitos y trámites administrativos. Para lo cual debe existir además de un respaldo político, un sustento normativo que asegure la accesibilidad a la información pública.</w:t>
            </w:r>
          </w:p>
        </w:tc>
      </w:tr>
      <w:tr w:rsidR="00E70C91" w:rsidRPr="00AB4703" w14:paraId="1A8BC522" w14:textId="77777777" w:rsidTr="004E3C37">
        <w:tc>
          <w:tcPr>
            <w:tcW w:w="1715" w:type="pct"/>
            <w:shd w:val="clear" w:color="auto" w:fill="auto"/>
            <w:tcMar>
              <w:top w:w="100" w:type="dxa"/>
              <w:left w:w="80" w:type="dxa"/>
              <w:bottom w:w="100" w:type="dxa"/>
              <w:right w:w="80" w:type="dxa"/>
            </w:tcMar>
          </w:tcPr>
          <w:p w14:paraId="338FF62D" w14:textId="77777777" w:rsidR="00E70C91" w:rsidRPr="00AB4703" w:rsidRDefault="007B3472" w:rsidP="00AB4703">
            <w:pPr>
              <w:rPr>
                <w:rFonts w:ascii="Roboto" w:hAnsi="Roboto"/>
                <w:b/>
              </w:rPr>
            </w:pPr>
            <w:r w:rsidRPr="00AB4703">
              <w:rPr>
                <w:rFonts w:ascii="Roboto" w:hAnsi="Roboto"/>
                <w:b/>
              </w:rPr>
              <w:t>Objetivo principal</w:t>
            </w:r>
          </w:p>
        </w:tc>
        <w:tc>
          <w:tcPr>
            <w:tcW w:w="3285" w:type="pct"/>
            <w:gridSpan w:val="4"/>
            <w:shd w:val="clear" w:color="auto" w:fill="auto"/>
            <w:tcMar>
              <w:top w:w="100" w:type="dxa"/>
              <w:left w:w="80" w:type="dxa"/>
              <w:bottom w:w="100" w:type="dxa"/>
              <w:right w:w="80" w:type="dxa"/>
            </w:tcMar>
          </w:tcPr>
          <w:p w14:paraId="25ADE08A" w14:textId="12F61C84" w:rsidR="00E70C91" w:rsidRPr="00AB4703" w:rsidRDefault="007B3472" w:rsidP="00F44D45">
            <w:pPr>
              <w:jc w:val="both"/>
              <w:rPr>
                <w:rFonts w:ascii="Roboto" w:hAnsi="Roboto"/>
              </w:rPr>
            </w:pPr>
            <w:r w:rsidRPr="00AB4703">
              <w:rPr>
                <w:rFonts w:ascii="Roboto" w:hAnsi="Roboto"/>
              </w:rPr>
              <w:t xml:space="preserve">Impulsar la agilización y simplificación de trámites, a través </w:t>
            </w:r>
            <w:r w:rsidR="00467913" w:rsidRPr="00AB4703">
              <w:rPr>
                <w:rFonts w:ascii="Roboto" w:hAnsi="Roboto"/>
              </w:rPr>
              <w:t>de mecanismos</w:t>
            </w:r>
            <w:r w:rsidRPr="00AB4703">
              <w:rPr>
                <w:rFonts w:ascii="Roboto" w:hAnsi="Roboto"/>
              </w:rPr>
              <w:t xml:space="preserve"> de mayor transparencia y eficiencia en todo lo que respecta a mejora regulatoria. Asimismo, se valora una reforma al reglamento de acatamiento obligatorio, donde se aceleren los procesos y gestiones tramitologías, que impiden alcanzar los fines de la ley 8220.</w:t>
            </w:r>
          </w:p>
        </w:tc>
      </w:tr>
      <w:tr w:rsidR="00E70C91" w:rsidRPr="00AB4703" w14:paraId="605AAD66" w14:textId="77777777" w:rsidTr="004E3C37">
        <w:tc>
          <w:tcPr>
            <w:tcW w:w="1715" w:type="pct"/>
            <w:shd w:val="clear" w:color="auto" w:fill="auto"/>
            <w:tcMar>
              <w:top w:w="100" w:type="dxa"/>
              <w:left w:w="80" w:type="dxa"/>
              <w:bottom w:w="100" w:type="dxa"/>
              <w:right w:w="80" w:type="dxa"/>
            </w:tcMar>
          </w:tcPr>
          <w:p w14:paraId="7F166943" w14:textId="77777777" w:rsidR="00E70C91" w:rsidRPr="00AB4703" w:rsidRDefault="007B3472" w:rsidP="00AB4703">
            <w:pPr>
              <w:rPr>
                <w:rFonts w:ascii="Roboto" w:hAnsi="Roboto"/>
                <w:b/>
              </w:rPr>
            </w:pPr>
            <w:r w:rsidRPr="00AB4703">
              <w:rPr>
                <w:rFonts w:ascii="Roboto" w:hAnsi="Roboto"/>
                <w:b/>
              </w:rPr>
              <w:t>Breve descripción del compromiso</w:t>
            </w:r>
          </w:p>
        </w:tc>
        <w:tc>
          <w:tcPr>
            <w:tcW w:w="3285" w:type="pct"/>
            <w:gridSpan w:val="4"/>
            <w:shd w:val="clear" w:color="auto" w:fill="auto"/>
            <w:tcMar>
              <w:top w:w="100" w:type="dxa"/>
              <w:left w:w="80" w:type="dxa"/>
              <w:bottom w:w="100" w:type="dxa"/>
              <w:right w:w="80" w:type="dxa"/>
            </w:tcMar>
          </w:tcPr>
          <w:p w14:paraId="08C09D2E" w14:textId="4AFACF78" w:rsidR="00E70C91" w:rsidRPr="00AB4703" w:rsidRDefault="007B3472" w:rsidP="00F44D45">
            <w:pPr>
              <w:jc w:val="both"/>
              <w:rPr>
                <w:rFonts w:ascii="Roboto" w:hAnsi="Roboto"/>
              </w:rPr>
            </w:pPr>
            <w:r w:rsidRPr="00AB4703">
              <w:rPr>
                <w:rFonts w:ascii="Roboto" w:hAnsi="Roboto"/>
              </w:rPr>
              <w:t xml:space="preserve"> Se pretende fortalecer el sistema de control previo, así como el catálogo nacional de trámites, a fin de ofrecer mayor transparencia y eficiencia en las acciones de mejora regulatoria. Además se valorará una reforma al reglamento que exija a toda la administración pública optimizar los procesos institucionales enfocados en productos hacia los usuarios. Se espera que cada institución analice, optimice y divulgue todos los procesos en cumplimiento del Art. 4 de la Ley 8220. Las instituciones deberán avanzar en este proceso a través de los planes anuales de mejora </w:t>
            </w:r>
            <w:r w:rsidRPr="00AB4703">
              <w:rPr>
                <w:rFonts w:ascii="Roboto" w:hAnsi="Roboto"/>
              </w:rPr>
              <w:lastRenderedPageBreak/>
              <w:t>regulatoria que implementa actualmente el MEIC.</w:t>
            </w:r>
          </w:p>
        </w:tc>
      </w:tr>
      <w:tr w:rsidR="00E70C91" w:rsidRPr="00AB4703" w14:paraId="3A06F297" w14:textId="77777777" w:rsidTr="004E3C37">
        <w:tc>
          <w:tcPr>
            <w:tcW w:w="1715" w:type="pct"/>
            <w:shd w:val="clear" w:color="auto" w:fill="auto"/>
            <w:tcMar>
              <w:top w:w="100" w:type="dxa"/>
              <w:left w:w="80" w:type="dxa"/>
              <w:bottom w:w="100" w:type="dxa"/>
              <w:right w:w="80" w:type="dxa"/>
            </w:tcMar>
          </w:tcPr>
          <w:p w14:paraId="11BB0B08" w14:textId="77777777" w:rsidR="00E70C91" w:rsidRPr="00AB4703" w:rsidRDefault="007B3472" w:rsidP="00AB4703">
            <w:pPr>
              <w:rPr>
                <w:rFonts w:ascii="Roboto" w:hAnsi="Roboto"/>
                <w:b/>
              </w:rPr>
            </w:pPr>
            <w:r w:rsidRPr="00AB4703">
              <w:rPr>
                <w:rFonts w:ascii="Roboto" w:hAnsi="Roboto"/>
                <w:b/>
              </w:rPr>
              <w:lastRenderedPageBreak/>
              <w:t>Relevancia</w:t>
            </w:r>
          </w:p>
        </w:tc>
        <w:tc>
          <w:tcPr>
            <w:tcW w:w="3285" w:type="pct"/>
            <w:gridSpan w:val="4"/>
            <w:shd w:val="clear" w:color="auto" w:fill="auto"/>
            <w:tcMar>
              <w:top w:w="100" w:type="dxa"/>
              <w:left w:w="80" w:type="dxa"/>
              <w:bottom w:w="100" w:type="dxa"/>
              <w:right w:w="80" w:type="dxa"/>
            </w:tcMar>
          </w:tcPr>
          <w:p w14:paraId="4FA2F7BD" w14:textId="77777777" w:rsidR="00E70C91" w:rsidRPr="00AB4703" w:rsidRDefault="007B3472" w:rsidP="0029275B">
            <w:pPr>
              <w:jc w:val="both"/>
              <w:rPr>
                <w:rFonts w:ascii="Roboto" w:hAnsi="Roboto"/>
              </w:rPr>
            </w:pPr>
            <w:r w:rsidRPr="00AB4703">
              <w:rPr>
                <w:rFonts w:ascii="Roboto" w:hAnsi="Roboto"/>
              </w:rPr>
              <w:t>Este instrumento legal formalizará los procesos relacionados directamente con bienes y servicios, prestados a la ciudadanía. El aspecto más importante de este compromiso será la iniciativa de las instituciones por mantener a los usuarios informados y llevar a cabo procesos eficientes, respecto a sus trámites personales y solicitudes.</w:t>
            </w:r>
          </w:p>
        </w:tc>
      </w:tr>
      <w:tr w:rsidR="00E70C91" w:rsidRPr="00AB4703" w14:paraId="13CA1F1D" w14:textId="77777777" w:rsidTr="004E3C37">
        <w:tc>
          <w:tcPr>
            <w:tcW w:w="1715" w:type="pct"/>
            <w:shd w:val="clear" w:color="auto" w:fill="auto"/>
            <w:tcMar>
              <w:top w:w="100" w:type="dxa"/>
              <w:left w:w="80" w:type="dxa"/>
              <w:bottom w:w="100" w:type="dxa"/>
              <w:right w:w="80" w:type="dxa"/>
            </w:tcMar>
          </w:tcPr>
          <w:p w14:paraId="37955808" w14:textId="77777777" w:rsidR="00E70C91" w:rsidRPr="00AB4703" w:rsidRDefault="007B3472" w:rsidP="00AB4703">
            <w:pPr>
              <w:rPr>
                <w:rFonts w:ascii="Roboto" w:hAnsi="Roboto"/>
                <w:b/>
              </w:rPr>
            </w:pPr>
            <w:r w:rsidRPr="00AB4703">
              <w:rPr>
                <w:rFonts w:ascii="Roboto" w:hAnsi="Roboto"/>
                <w:b/>
              </w:rPr>
              <w:t>Ambición</w:t>
            </w:r>
          </w:p>
        </w:tc>
        <w:tc>
          <w:tcPr>
            <w:tcW w:w="3285" w:type="pct"/>
            <w:gridSpan w:val="4"/>
            <w:shd w:val="clear" w:color="auto" w:fill="auto"/>
            <w:tcMar>
              <w:top w:w="100" w:type="dxa"/>
              <w:left w:w="80" w:type="dxa"/>
              <w:bottom w:w="100" w:type="dxa"/>
              <w:right w:w="80" w:type="dxa"/>
            </w:tcMar>
          </w:tcPr>
          <w:p w14:paraId="775F0830" w14:textId="77777777" w:rsidR="00E70C91" w:rsidRPr="00AB4703" w:rsidRDefault="007B3472" w:rsidP="0029275B">
            <w:pPr>
              <w:jc w:val="both"/>
              <w:rPr>
                <w:rFonts w:ascii="Roboto" w:hAnsi="Roboto"/>
              </w:rPr>
            </w:pPr>
            <w:r w:rsidRPr="00AB4703">
              <w:rPr>
                <w:rFonts w:ascii="Roboto" w:hAnsi="Roboto"/>
              </w:rPr>
              <w:t>Que las instituciones cuenten con mecanismos formales, de acceso a la información pública y atención a solicitudes de la ciudadanía, que sean: accesibles, claros, universales y efectivos.</w:t>
            </w:r>
          </w:p>
        </w:tc>
      </w:tr>
      <w:tr w:rsidR="00E70C91" w:rsidRPr="00AB4703" w14:paraId="6A839489" w14:textId="77777777" w:rsidTr="004E3C37">
        <w:tc>
          <w:tcPr>
            <w:tcW w:w="1715" w:type="pct"/>
            <w:vMerge w:val="restart"/>
            <w:shd w:val="clear" w:color="auto" w:fill="auto"/>
            <w:tcMar>
              <w:top w:w="100" w:type="dxa"/>
              <w:left w:w="80" w:type="dxa"/>
              <w:bottom w:w="100" w:type="dxa"/>
              <w:right w:w="80" w:type="dxa"/>
            </w:tcMar>
          </w:tcPr>
          <w:p w14:paraId="4C1850CF" w14:textId="77777777" w:rsidR="00E70C91" w:rsidRPr="00AB4703" w:rsidRDefault="007B3472" w:rsidP="00AB4703">
            <w:pPr>
              <w:rPr>
                <w:rFonts w:ascii="Roboto" w:hAnsi="Roboto"/>
                <w:b/>
              </w:rPr>
            </w:pPr>
            <w:r w:rsidRPr="00AB4703">
              <w:rPr>
                <w:rFonts w:ascii="Roboto" w:hAnsi="Roboto"/>
                <w:b/>
                <w:highlight w:val="white"/>
              </w:rPr>
              <w:t>Cumplimiento</w:t>
            </w:r>
          </w:p>
        </w:tc>
        <w:tc>
          <w:tcPr>
            <w:tcW w:w="934" w:type="pct"/>
            <w:shd w:val="clear" w:color="auto" w:fill="F2F2F2" w:themeFill="background1" w:themeFillShade="F2"/>
            <w:tcMar>
              <w:top w:w="100" w:type="dxa"/>
              <w:left w:w="80" w:type="dxa"/>
              <w:bottom w:w="100" w:type="dxa"/>
              <w:right w:w="80" w:type="dxa"/>
            </w:tcMar>
            <w:vAlign w:val="bottom"/>
          </w:tcPr>
          <w:p w14:paraId="5BE0F4A8" w14:textId="77777777" w:rsidR="00E70C91" w:rsidRPr="00AB4703" w:rsidRDefault="007B3472" w:rsidP="0029275B">
            <w:pPr>
              <w:jc w:val="center"/>
              <w:rPr>
                <w:rFonts w:ascii="Roboto" w:hAnsi="Roboto"/>
                <w:color w:val="auto"/>
              </w:rPr>
            </w:pPr>
            <w:r w:rsidRPr="00AB4703">
              <w:rPr>
                <w:rFonts w:ascii="Roboto" w:hAnsi="Roboto"/>
                <w:color w:val="auto"/>
              </w:rPr>
              <w:t>No iniciado</w:t>
            </w:r>
          </w:p>
        </w:tc>
        <w:tc>
          <w:tcPr>
            <w:tcW w:w="713" w:type="pct"/>
            <w:shd w:val="clear" w:color="auto" w:fill="F2F2F2" w:themeFill="background1" w:themeFillShade="F2"/>
            <w:tcMar>
              <w:top w:w="100" w:type="dxa"/>
              <w:left w:w="80" w:type="dxa"/>
              <w:bottom w:w="100" w:type="dxa"/>
              <w:right w:w="80" w:type="dxa"/>
            </w:tcMar>
            <w:vAlign w:val="bottom"/>
          </w:tcPr>
          <w:p w14:paraId="6016BA9B" w14:textId="0B670D87" w:rsidR="00E70C91" w:rsidRPr="00AB4703" w:rsidRDefault="00F44D45" w:rsidP="0029275B">
            <w:pPr>
              <w:jc w:val="center"/>
              <w:rPr>
                <w:rFonts w:ascii="Roboto" w:hAnsi="Roboto"/>
                <w:color w:val="auto"/>
              </w:rPr>
            </w:pPr>
            <w:r w:rsidRPr="00AB4703">
              <w:rPr>
                <w:rFonts w:ascii="Roboto" w:hAnsi="Roboto"/>
                <w:color w:val="auto"/>
              </w:rPr>
              <w:t>L</w:t>
            </w:r>
            <w:r w:rsidR="007B3472" w:rsidRPr="00AB4703">
              <w:rPr>
                <w:rFonts w:ascii="Roboto" w:hAnsi="Roboto"/>
                <w:color w:val="auto"/>
              </w:rPr>
              <w:t>imitado</w:t>
            </w:r>
          </w:p>
        </w:tc>
        <w:tc>
          <w:tcPr>
            <w:tcW w:w="891" w:type="pct"/>
            <w:shd w:val="clear" w:color="auto" w:fill="F2F2F2" w:themeFill="background1" w:themeFillShade="F2"/>
            <w:tcMar>
              <w:top w:w="100" w:type="dxa"/>
              <w:left w:w="80" w:type="dxa"/>
              <w:bottom w:w="100" w:type="dxa"/>
              <w:right w:w="80" w:type="dxa"/>
            </w:tcMar>
            <w:vAlign w:val="bottom"/>
          </w:tcPr>
          <w:p w14:paraId="6301A386" w14:textId="644FE931" w:rsidR="00E70C91" w:rsidRPr="00AB4703" w:rsidRDefault="00F44D45" w:rsidP="0029275B">
            <w:pPr>
              <w:jc w:val="center"/>
              <w:rPr>
                <w:rFonts w:ascii="Roboto" w:hAnsi="Roboto"/>
                <w:color w:val="auto"/>
              </w:rPr>
            </w:pPr>
            <w:r w:rsidRPr="00AB4703">
              <w:rPr>
                <w:rFonts w:ascii="Roboto" w:hAnsi="Roboto"/>
                <w:color w:val="auto"/>
              </w:rPr>
              <w:t>S</w:t>
            </w:r>
            <w:r w:rsidR="007B3472" w:rsidRPr="00AB4703">
              <w:rPr>
                <w:rFonts w:ascii="Roboto" w:hAnsi="Roboto"/>
                <w:color w:val="auto"/>
              </w:rPr>
              <w:t>ustancial</w:t>
            </w:r>
          </w:p>
        </w:tc>
        <w:tc>
          <w:tcPr>
            <w:tcW w:w="747" w:type="pct"/>
            <w:shd w:val="clear" w:color="auto" w:fill="F2F2F2" w:themeFill="background1" w:themeFillShade="F2"/>
            <w:tcMar>
              <w:top w:w="100" w:type="dxa"/>
              <w:left w:w="80" w:type="dxa"/>
              <w:bottom w:w="100" w:type="dxa"/>
              <w:right w:w="80" w:type="dxa"/>
            </w:tcMar>
            <w:vAlign w:val="bottom"/>
          </w:tcPr>
          <w:p w14:paraId="50EB3601" w14:textId="14972EDF" w:rsidR="00E70C91" w:rsidRPr="00AB4703" w:rsidRDefault="00F44D45" w:rsidP="0029275B">
            <w:pPr>
              <w:jc w:val="center"/>
              <w:rPr>
                <w:rFonts w:ascii="Roboto" w:hAnsi="Roboto"/>
                <w:color w:val="auto"/>
              </w:rPr>
            </w:pPr>
            <w:r w:rsidRPr="00AB4703">
              <w:rPr>
                <w:rFonts w:ascii="Roboto" w:hAnsi="Roboto"/>
                <w:color w:val="auto"/>
              </w:rPr>
              <w:t>C</w:t>
            </w:r>
            <w:r w:rsidR="007B3472" w:rsidRPr="00AB4703">
              <w:rPr>
                <w:rFonts w:ascii="Roboto" w:hAnsi="Roboto"/>
                <w:color w:val="auto"/>
              </w:rPr>
              <w:t>ompleto</w:t>
            </w:r>
          </w:p>
        </w:tc>
      </w:tr>
      <w:tr w:rsidR="00E70C91" w:rsidRPr="00AB4703" w14:paraId="1EC6E77A" w14:textId="77777777" w:rsidTr="004E3C37">
        <w:tc>
          <w:tcPr>
            <w:tcW w:w="1715" w:type="pct"/>
            <w:vMerge/>
            <w:shd w:val="clear" w:color="auto" w:fill="auto"/>
            <w:tcMar>
              <w:top w:w="100" w:type="dxa"/>
              <w:left w:w="100" w:type="dxa"/>
              <w:bottom w:w="100" w:type="dxa"/>
              <w:right w:w="100" w:type="dxa"/>
            </w:tcMar>
          </w:tcPr>
          <w:p w14:paraId="54E6333F" w14:textId="77777777" w:rsidR="00E70C91" w:rsidRPr="00AB4703" w:rsidRDefault="00E70C91" w:rsidP="00AB4703">
            <w:pPr>
              <w:rPr>
                <w:rFonts w:ascii="Roboto" w:hAnsi="Roboto"/>
                <w:b/>
              </w:rPr>
            </w:pPr>
          </w:p>
        </w:tc>
        <w:tc>
          <w:tcPr>
            <w:tcW w:w="934" w:type="pct"/>
            <w:shd w:val="clear" w:color="auto" w:fill="auto"/>
            <w:tcMar>
              <w:top w:w="100" w:type="dxa"/>
              <w:left w:w="80" w:type="dxa"/>
              <w:bottom w:w="100" w:type="dxa"/>
              <w:right w:w="80" w:type="dxa"/>
            </w:tcMar>
          </w:tcPr>
          <w:p w14:paraId="1E48CBCF"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80" w:type="dxa"/>
              <w:bottom w:w="100" w:type="dxa"/>
              <w:right w:w="80" w:type="dxa"/>
            </w:tcMar>
          </w:tcPr>
          <w:p w14:paraId="69BF8875" w14:textId="77777777" w:rsidR="00E70C91" w:rsidRPr="00AB4703" w:rsidRDefault="007B3472" w:rsidP="0029275B">
            <w:pPr>
              <w:jc w:val="center"/>
              <w:rPr>
                <w:rFonts w:ascii="Roboto" w:hAnsi="Roboto"/>
              </w:rPr>
            </w:pPr>
            <w:r w:rsidRPr="00AB4703">
              <w:rPr>
                <w:rFonts w:ascii="Roboto" w:hAnsi="Roboto"/>
              </w:rPr>
              <w:t xml:space="preserve"> x</w:t>
            </w:r>
          </w:p>
        </w:tc>
        <w:tc>
          <w:tcPr>
            <w:tcW w:w="891" w:type="pct"/>
            <w:shd w:val="clear" w:color="auto" w:fill="auto"/>
            <w:tcMar>
              <w:top w:w="100" w:type="dxa"/>
              <w:left w:w="80" w:type="dxa"/>
              <w:bottom w:w="100" w:type="dxa"/>
              <w:right w:w="80" w:type="dxa"/>
            </w:tcMar>
          </w:tcPr>
          <w:p w14:paraId="73E2DC8C" w14:textId="77777777" w:rsidR="00E70C91" w:rsidRPr="00AB4703" w:rsidRDefault="00E70C91" w:rsidP="0029275B">
            <w:pPr>
              <w:jc w:val="center"/>
              <w:rPr>
                <w:rFonts w:ascii="Roboto" w:hAnsi="Roboto"/>
              </w:rPr>
            </w:pPr>
          </w:p>
        </w:tc>
        <w:tc>
          <w:tcPr>
            <w:tcW w:w="747" w:type="pct"/>
            <w:shd w:val="clear" w:color="auto" w:fill="auto"/>
            <w:tcMar>
              <w:top w:w="100" w:type="dxa"/>
              <w:left w:w="80" w:type="dxa"/>
              <w:bottom w:w="100" w:type="dxa"/>
              <w:right w:w="80" w:type="dxa"/>
            </w:tcMar>
          </w:tcPr>
          <w:p w14:paraId="6133E436"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4F17BAF1" w14:textId="77777777" w:rsidTr="004E3C37">
        <w:tc>
          <w:tcPr>
            <w:tcW w:w="1715" w:type="pct"/>
            <w:shd w:val="clear" w:color="auto" w:fill="auto"/>
            <w:tcMar>
              <w:top w:w="100" w:type="dxa"/>
              <w:left w:w="80" w:type="dxa"/>
              <w:bottom w:w="100" w:type="dxa"/>
              <w:right w:w="80" w:type="dxa"/>
            </w:tcMar>
          </w:tcPr>
          <w:p w14:paraId="4FAAF076" w14:textId="77777777" w:rsidR="00E70C91" w:rsidRPr="00AB4703" w:rsidRDefault="007B3472" w:rsidP="00AB4703">
            <w:pPr>
              <w:rPr>
                <w:rFonts w:ascii="Roboto" w:hAnsi="Roboto"/>
                <w:b/>
              </w:rPr>
            </w:pPr>
            <w:r w:rsidRPr="00AB4703">
              <w:rPr>
                <w:rFonts w:ascii="Roboto" w:hAnsi="Roboto"/>
                <w:b/>
              </w:rPr>
              <w:t>Descripción de los resultados</w:t>
            </w:r>
          </w:p>
        </w:tc>
        <w:tc>
          <w:tcPr>
            <w:tcW w:w="3285" w:type="pct"/>
            <w:gridSpan w:val="4"/>
            <w:shd w:val="clear" w:color="auto" w:fill="auto"/>
            <w:tcMar>
              <w:top w:w="100" w:type="dxa"/>
              <w:left w:w="80" w:type="dxa"/>
              <w:bottom w:w="100" w:type="dxa"/>
              <w:right w:w="80" w:type="dxa"/>
            </w:tcMar>
          </w:tcPr>
          <w:p w14:paraId="6BD7C119" w14:textId="4EE8A07F" w:rsidR="00E70C91" w:rsidRPr="00AB4703" w:rsidRDefault="007B3472" w:rsidP="0029275B">
            <w:pPr>
              <w:jc w:val="both"/>
              <w:rPr>
                <w:rFonts w:ascii="Roboto" w:hAnsi="Roboto"/>
              </w:rPr>
            </w:pPr>
            <w:r w:rsidRPr="00AB4703">
              <w:rPr>
                <w:rFonts w:ascii="Roboto" w:hAnsi="Roboto"/>
              </w:rPr>
              <w:t xml:space="preserve"> Se ha trabajado por parte del Ministerio de </w:t>
            </w:r>
            <w:r w:rsidR="00467913" w:rsidRPr="00AB4703">
              <w:rPr>
                <w:rFonts w:ascii="Roboto" w:hAnsi="Roboto"/>
              </w:rPr>
              <w:t>Economía, Industria</w:t>
            </w:r>
            <w:r w:rsidRPr="00AB4703">
              <w:rPr>
                <w:rFonts w:ascii="Roboto" w:hAnsi="Roboto"/>
              </w:rPr>
              <w:t xml:space="preserve"> y Comercio en el fortalecimiento del sistema de control previo así como en el fortalecimiento del catálogo nacional de trámites.</w:t>
            </w:r>
          </w:p>
        </w:tc>
      </w:tr>
      <w:tr w:rsidR="00E70C91" w:rsidRPr="00AB4703" w14:paraId="22CDFA94" w14:textId="77777777" w:rsidTr="004E3C37">
        <w:tc>
          <w:tcPr>
            <w:tcW w:w="1715" w:type="pct"/>
            <w:shd w:val="clear" w:color="auto" w:fill="auto"/>
            <w:tcMar>
              <w:top w:w="100" w:type="dxa"/>
              <w:left w:w="80" w:type="dxa"/>
              <w:bottom w:w="100" w:type="dxa"/>
              <w:right w:w="80" w:type="dxa"/>
            </w:tcMar>
          </w:tcPr>
          <w:p w14:paraId="5C6B87E4" w14:textId="77777777" w:rsidR="00E70C91" w:rsidRPr="00AB4703" w:rsidRDefault="007B3472" w:rsidP="00AB4703">
            <w:pPr>
              <w:rPr>
                <w:rFonts w:ascii="Roboto" w:hAnsi="Roboto"/>
                <w:b/>
              </w:rPr>
            </w:pPr>
            <w:r w:rsidRPr="00AB4703">
              <w:rPr>
                <w:rFonts w:ascii="Roboto" w:hAnsi="Roboto"/>
                <w:b/>
                <w:highlight w:val="white"/>
              </w:rPr>
              <w:t>Fecha de conclusión</w:t>
            </w:r>
          </w:p>
        </w:tc>
        <w:tc>
          <w:tcPr>
            <w:tcW w:w="3285" w:type="pct"/>
            <w:gridSpan w:val="4"/>
            <w:shd w:val="clear" w:color="auto" w:fill="auto"/>
            <w:tcMar>
              <w:top w:w="100" w:type="dxa"/>
              <w:left w:w="80" w:type="dxa"/>
              <w:bottom w:w="100" w:type="dxa"/>
              <w:right w:w="80" w:type="dxa"/>
            </w:tcMar>
          </w:tcPr>
          <w:p w14:paraId="24491597" w14:textId="77777777" w:rsidR="00E70C91" w:rsidRPr="00AB4703" w:rsidRDefault="007B3472" w:rsidP="0029275B">
            <w:pPr>
              <w:rPr>
                <w:rFonts w:ascii="Roboto" w:hAnsi="Roboto"/>
              </w:rPr>
            </w:pPr>
            <w:r w:rsidRPr="00AB4703">
              <w:rPr>
                <w:rFonts w:ascii="Roboto" w:hAnsi="Roboto"/>
              </w:rPr>
              <w:t xml:space="preserve">Junio 2017  </w:t>
            </w:r>
          </w:p>
        </w:tc>
      </w:tr>
      <w:tr w:rsidR="00E70C91" w:rsidRPr="00AB4703" w14:paraId="03CA5C75" w14:textId="77777777" w:rsidTr="004E3C37">
        <w:tc>
          <w:tcPr>
            <w:tcW w:w="1715" w:type="pct"/>
            <w:shd w:val="clear" w:color="auto" w:fill="auto"/>
            <w:tcMar>
              <w:top w:w="100" w:type="dxa"/>
              <w:left w:w="80" w:type="dxa"/>
              <w:bottom w:w="100" w:type="dxa"/>
              <w:right w:w="80" w:type="dxa"/>
            </w:tcMar>
          </w:tcPr>
          <w:p w14:paraId="5312C67F" w14:textId="77777777" w:rsidR="00E70C91" w:rsidRPr="00AB4703" w:rsidRDefault="007B3472" w:rsidP="00AB4703">
            <w:pPr>
              <w:rPr>
                <w:rFonts w:ascii="Roboto" w:hAnsi="Roboto"/>
                <w:b/>
              </w:rPr>
            </w:pPr>
            <w:r w:rsidRPr="00AB4703">
              <w:rPr>
                <w:rFonts w:ascii="Roboto" w:hAnsi="Roboto"/>
                <w:b/>
              </w:rPr>
              <w:t>Próximos pasos</w:t>
            </w:r>
          </w:p>
        </w:tc>
        <w:tc>
          <w:tcPr>
            <w:tcW w:w="3285" w:type="pct"/>
            <w:gridSpan w:val="4"/>
            <w:shd w:val="clear" w:color="auto" w:fill="auto"/>
            <w:tcMar>
              <w:top w:w="100" w:type="dxa"/>
              <w:left w:w="80" w:type="dxa"/>
              <w:bottom w:w="100" w:type="dxa"/>
              <w:right w:w="80" w:type="dxa"/>
            </w:tcMar>
          </w:tcPr>
          <w:p w14:paraId="1255E1F6" w14:textId="77777777" w:rsidR="00E70C91" w:rsidRPr="00AB4703" w:rsidRDefault="007B3472" w:rsidP="0029275B">
            <w:pPr>
              <w:numPr>
                <w:ilvl w:val="0"/>
                <w:numId w:val="9"/>
              </w:numPr>
              <w:ind w:hanging="360"/>
              <w:contextualSpacing/>
              <w:rPr>
                <w:rFonts w:ascii="Roboto" w:hAnsi="Roboto"/>
              </w:rPr>
            </w:pPr>
            <w:r w:rsidRPr="00AB4703">
              <w:rPr>
                <w:rFonts w:ascii="Roboto" w:hAnsi="Roboto"/>
              </w:rPr>
              <w:t>Construcción de la plataforma que albergará el Catálogo Nacional de Trámites.</w:t>
            </w:r>
          </w:p>
        </w:tc>
      </w:tr>
    </w:tbl>
    <w:p w14:paraId="1153D113"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c"/>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1"/>
        <w:gridCol w:w="1717"/>
        <w:gridCol w:w="1310"/>
        <w:gridCol w:w="1498"/>
        <w:gridCol w:w="1513"/>
      </w:tblGrid>
      <w:tr w:rsidR="00E70C91" w:rsidRPr="00AB4703" w14:paraId="4BCB4055" w14:textId="77777777" w:rsidTr="004E3C37">
        <w:tc>
          <w:tcPr>
            <w:tcW w:w="1715" w:type="pct"/>
            <w:shd w:val="clear" w:color="auto" w:fill="5B9BD5" w:themeFill="accent1"/>
            <w:tcMar>
              <w:top w:w="100" w:type="dxa"/>
              <w:left w:w="80" w:type="dxa"/>
              <w:bottom w:w="100" w:type="dxa"/>
              <w:right w:w="80" w:type="dxa"/>
            </w:tcMar>
          </w:tcPr>
          <w:p w14:paraId="57887C99" w14:textId="77777777" w:rsidR="00E70C91" w:rsidRPr="00AB4703" w:rsidRDefault="007B3472" w:rsidP="00F44D45">
            <w:pPr>
              <w:rPr>
                <w:rFonts w:ascii="Roboto" w:hAnsi="Roboto"/>
                <w:b/>
                <w:color w:val="FFFFFF" w:themeColor="background1"/>
              </w:rPr>
            </w:pPr>
            <w:r w:rsidRPr="00AB4703">
              <w:rPr>
                <w:rFonts w:ascii="Roboto" w:hAnsi="Roboto"/>
                <w:b/>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2A20EA5A" w14:textId="77777777" w:rsidR="00E70C91" w:rsidRPr="00AB4703" w:rsidRDefault="007B3472" w:rsidP="0029275B">
            <w:pPr>
              <w:rPr>
                <w:rFonts w:ascii="Roboto" w:hAnsi="Roboto"/>
                <w:b/>
                <w:color w:val="FFFFFF" w:themeColor="background1"/>
              </w:rPr>
            </w:pPr>
            <w:r w:rsidRPr="00AB4703">
              <w:rPr>
                <w:rFonts w:ascii="Roboto" w:hAnsi="Roboto"/>
                <w:b/>
                <w:color w:val="FFFFFF" w:themeColor="background1"/>
              </w:rPr>
              <w:t xml:space="preserve">Inventario y promoción de plataformas tecnológicas para el desarrollo del Gobierno Abierto </w:t>
            </w:r>
          </w:p>
        </w:tc>
      </w:tr>
      <w:tr w:rsidR="00E70C91" w:rsidRPr="00AB4703" w14:paraId="69F2CCC8" w14:textId="77777777" w:rsidTr="004E3C37">
        <w:tc>
          <w:tcPr>
            <w:tcW w:w="1715" w:type="pct"/>
            <w:shd w:val="clear" w:color="auto" w:fill="auto"/>
            <w:tcMar>
              <w:top w:w="100" w:type="dxa"/>
              <w:left w:w="80" w:type="dxa"/>
              <w:bottom w:w="100" w:type="dxa"/>
              <w:right w:w="80" w:type="dxa"/>
            </w:tcMar>
          </w:tcPr>
          <w:p w14:paraId="4F6FDB37" w14:textId="77777777" w:rsidR="00E70C91" w:rsidRPr="00AB4703" w:rsidRDefault="007B3472" w:rsidP="00F44D45">
            <w:pPr>
              <w:rPr>
                <w:rFonts w:ascii="Roboto" w:hAnsi="Roboto"/>
                <w:b/>
              </w:rPr>
            </w:pPr>
            <w:r w:rsidRPr="00AB4703">
              <w:rPr>
                <w:rFonts w:ascii="Roboto" w:hAnsi="Roboto"/>
                <w:b/>
              </w:rPr>
              <w:t>Fecha de inicio y conclusión</w:t>
            </w:r>
          </w:p>
        </w:tc>
        <w:tc>
          <w:tcPr>
            <w:tcW w:w="3285" w:type="pct"/>
            <w:gridSpan w:val="4"/>
            <w:shd w:val="clear" w:color="auto" w:fill="auto"/>
            <w:tcMar>
              <w:top w:w="100" w:type="dxa"/>
              <w:left w:w="80" w:type="dxa"/>
              <w:bottom w:w="100" w:type="dxa"/>
              <w:right w:w="80" w:type="dxa"/>
            </w:tcMar>
          </w:tcPr>
          <w:p w14:paraId="11399AC2" w14:textId="77777777" w:rsidR="00E70C91" w:rsidRPr="00AB4703" w:rsidRDefault="007B3472" w:rsidP="0029275B">
            <w:pPr>
              <w:rPr>
                <w:rFonts w:ascii="Roboto" w:hAnsi="Roboto"/>
              </w:rPr>
            </w:pPr>
            <w:r w:rsidRPr="00AB4703">
              <w:rPr>
                <w:rFonts w:ascii="Roboto" w:hAnsi="Roboto"/>
              </w:rPr>
              <w:t xml:space="preserve">Noviembre 2015- Abril 2017 </w:t>
            </w:r>
          </w:p>
        </w:tc>
      </w:tr>
      <w:tr w:rsidR="00E70C91" w:rsidRPr="00AB4703" w14:paraId="2A9C8BBD" w14:textId="77777777" w:rsidTr="004E3C37">
        <w:tc>
          <w:tcPr>
            <w:tcW w:w="1715" w:type="pct"/>
            <w:shd w:val="clear" w:color="auto" w:fill="auto"/>
            <w:tcMar>
              <w:top w:w="100" w:type="dxa"/>
              <w:left w:w="80" w:type="dxa"/>
              <w:bottom w:w="100" w:type="dxa"/>
              <w:right w:w="80" w:type="dxa"/>
            </w:tcMar>
          </w:tcPr>
          <w:p w14:paraId="22A6F95D" w14:textId="77777777" w:rsidR="00E70C91" w:rsidRPr="00AB4703" w:rsidRDefault="007B3472" w:rsidP="00F44D45">
            <w:pPr>
              <w:rPr>
                <w:rFonts w:ascii="Roboto" w:hAnsi="Roboto"/>
                <w:b/>
              </w:rPr>
            </w:pPr>
            <w:r w:rsidRPr="00AB4703">
              <w:rPr>
                <w:rFonts w:ascii="Roboto" w:hAnsi="Roboto"/>
                <w:b/>
              </w:rPr>
              <w:t>Secretaría / ministerio responsable</w:t>
            </w:r>
          </w:p>
        </w:tc>
        <w:tc>
          <w:tcPr>
            <w:tcW w:w="3285" w:type="pct"/>
            <w:gridSpan w:val="4"/>
            <w:shd w:val="clear" w:color="auto" w:fill="auto"/>
            <w:tcMar>
              <w:top w:w="100" w:type="dxa"/>
              <w:left w:w="80" w:type="dxa"/>
              <w:bottom w:w="100" w:type="dxa"/>
              <w:right w:w="80" w:type="dxa"/>
            </w:tcMar>
          </w:tcPr>
          <w:p w14:paraId="7AB91D0E" w14:textId="77777777" w:rsidR="00E70C91" w:rsidRPr="00AB4703" w:rsidRDefault="007B3472" w:rsidP="0029275B">
            <w:pPr>
              <w:jc w:val="both"/>
              <w:rPr>
                <w:rFonts w:ascii="Roboto" w:hAnsi="Roboto"/>
              </w:rPr>
            </w:pPr>
            <w:r w:rsidRPr="00AB4703">
              <w:rPr>
                <w:rFonts w:ascii="Roboto" w:hAnsi="Roboto"/>
              </w:rPr>
              <w:t>Ministerio de la Presidencia</w:t>
            </w:r>
          </w:p>
        </w:tc>
      </w:tr>
      <w:tr w:rsidR="00E70C91" w:rsidRPr="00AB4703" w14:paraId="093BF974" w14:textId="77777777" w:rsidTr="004E3C37">
        <w:tc>
          <w:tcPr>
            <w:tcW w:w="1715" w:type="pct"/>
            <w:shd w:val="clear" w:color="auto" w:fill="auto"/>
            <w:tcMar>
              <w:top w:w="100" w:type="dxa"/>
              <w:left w:w="80" w:type="dxa"/>
              <w:bottom w:w="100" w:type="dxa"/>
              <w:right w:w="80" w:type="dxa"/>
            </w:tcMar>
          </w:tcPr>
          <w:p w14:paraId="52A989A1" w14:textId="77777777" w:rsidR="00E70C91" w:rsidRPr="00AB4703" w:rsidRDefault="007B3472" w:rsidP="00F44D45">
            <w:pPr>
              <w:rPr>
                <w:rFonts w:ascii="Roboto" w:hAnsi="Roboto"/>
                <w:b/>
              </w:rPr>
            </w:pPr>
            <w:r w:rsidRPr="00AB4703">
              <w:rPr>
                <w:rFonts w:ascii="Roboto" w:hAnsi="Roboto"/>
                <w:b/>
              </w:rPr>
              <w:t>Nombre de la persona responsable</w:t>
            </w:r>
          </w:p>
        </w:tc>
        <w:tc>
          <w:tcPr>
            <w:tcW w:w="3285" w:type="pct"/>
            <w:gridSpan w:val="4"/>
            <w:shd w:val="clear" w:color="auto" w:fill="auto"/>
            <w:tcMar>
              <w:top w:w="100" w:type="dxa"/>
              <w:left w:w="80" w:type="dxa"/>
              <w:bottom w:w="100" w:type="dxa"/>
              <w:right w:w="80" w:type="dxa"/>
            </w:tcMar>
          </w:tcPr>
          <w:p w14:paraId="4D11D9A0" w14:textId="77777777" w:rsidR="00E70C91" w:rsidRPr="00AB4703" w:rsidRDefault="007B3472" w:rsidP="0029275B">
            <w:pPr>
              <w:jc w:val="both"/>
              <w:rPr>
                <w:rFonts w:ascii="Roboto" w:hAnsi="Roboto"/>
              </w:rPr>
            </w:pPr>
            <w:r w:rsidRPr="00AB4703">
              <w:rPr>
                <w:rFonts w:ascii="Roboto" w:hAnsi="Roboto"/>
              </w:rPr>
              <w:t>Ana Gabriel Zúñiga Aponte, Mauricio Herrera</w:t>
            </w:r>
          </w:p>
          <w:p w14:paraId="40D6BDCB" w14:textId="77777777" w:rsidR="00E70C91" w:rsidRPr="00AB4703" w:rsidRDefault="007B3472" w:rsidP="0029275B">
            <w:pPr>
              <w:jc w:val="both"/>
              <w:rPr>
                <w:rFonts w:ascii="Roboto" w:hAnsi="Roboto"/>
              </w:rPr>
            </w:pPr>
            <w:r w:rsidRPr="00AB4703">
              <w:rPr>
                <w:rFonts w:ascii="Roboto" w:hAnsi="Roboto"/>
              </w:rPr>
              <w:t xml:space="preserve">(Jorge Umaña Cubillo)       </w:t>
            </w:r>
            <w:r w:rsidRPr="00AB4703">
              <w:rPr>
                <w:rFonts w:ascii="Roboto" w:hAnsi="Roboto"/>
              </w:rPr>
              <w:tab/>
              <w:t>(Jorge Umaña Castillo)</w:t>
            </w:r>
          </w:p>
        </w:tc>
      </w:tr>
      <w:tr w:rsidR="00E70C91" w:rsidRPr="00AB4703" w14:paraId="629981EE" w14:textId="77777777" w:rsidTr="004E3C37">
        <w:tc>
          <w:tcPr>
            <w:tcW w:w="1715" w:type="pct"/>
            <w:shd w:val="clear" w:color="auto" w:fill="auto"/>
            <w:tcMar>
              <w:top w:w="100" w:type="dxa"/>
              <w:left w:w="80" w:type="dxa"/>
              <w:bottom w:w="100" w:type="dxa"/>
              <w:right w:w="80" w:type="dxa"/>
            </w:tcMar>
          </w:tcPr>
          <w:p w14:paraId="5CDD8F69" w14:textId="77777777" w:rsidR="00E70C91" w:rsidRPr="00AB4703" w:rsidRDefault="007B3472" w:rsidP="00F44D45">
            <w:pPr>
              <w:rPr>
                <w:rFonts w:ascii="Roboto" w:hAnsi="Roboto"/>
                <w:b/>
              </w:rPr>
            </w:pPr>
            <w:r w:rsidRPr="00AB4703">
              <w:rPr>
                <w:rFonts w:ascii="Roboto" w:hAnsi="Roboto"/>
                <w:b/>
              </w:rPr>
              <w:t>Puesto</w:t>
            </w:r>
          </w:p>
        </w:tc>
        <w:tc>
          <w:tcPr>
            <w:tcW w:w="3285" w:type="pct"/>
            <w:gridSpan w:val="4"/>
            <w:shd w:val="clear" w:color="auto" w:fill="auto"/>
            <w:tcMar>
              <w:top w:w="100" w:type="dxa"/>
              <w:left w:w="80" w:type="dxa"/>
              <w:bottom w:w="100" w:type="dxa"/>
              <w:right w:w="80" w:type="dxa"/>
            </w:tcMar>
          </w:tcPr>
          <w:p w14:paraId="3AD398CB" w14:textId="77777777" w:rsidR="00E70C91" w:rsidRPr="00AB4703" w:rsidRDefault="007B3472" w:rsidP="0029275B">
            <w:pPr>
              <w:jc w:val="both"/>
              <w:rPr>
                <w:rFonts w:ascii="Roboto" w:hAnsi="Roboto"/>
              </w:rPr>
            </w:pPr>
            <w:r w:rsidRPr="00AB4703">
              <w:rPr>
                <w:rFonts w:ascii="Roboto" w:hAnsi="Roboto"/>
              </w:rPr>
              <w:t>Viceministra de la Presidencia, Ministro de Comunicación</w:t>
            </w:r>
          </w:p>
        </w:tc>
      </w:tr>
      <w:tr w:rsidR="00E70C91" w:rsidRPr="00AB4703" w14:paraId="77360B4A" w14:textId="77777777" w:rsidTr="004E3C37">
        <w:tc>
          <w:tcPr>
            <w:tcW w:w="1715" w:type="pct"/>
            <w:shd w:val="clear" w:color="auto" w:fill="auto"/>
            <w:tcMar>
              <w:top w:w="100" w:type="dxa"/>
              <w:left w:w="80" w:type="dxa"/>
              <w:bottom w:w="100" w:type="dxa"/>
              <w:right w:w="80" w:type="dxa"/>
            </w:tcMar>
          </w:tcPr>
          <w:p w14:paraId="361A6DAA" w14:textId="77777777" w:rsidR="00E70C91" w:rsidRPr="00AB4703" w:rsidRDefault="007B3472" w:rsidP="00F44D45">
            <w:pPr>
              <w:rPr>
                <w:rFonts w:ascii="Roboto" w:hAnsi="Roboto"/>
                <w:b/>
              </w:rPr>
            </w:pPr>
            <w:r w:rsidRPr="00AB4703">
              <w:rPr>
                <w:rFonts w:ascii="Roboto" w:hAnsi="Roboto"/>
                <w:b/>
              </w:rPr>
              <w:t>Correo electrónico</w:t>
            </w:r>
          </w:p>
        </w:tc>
        <w:tc>
          <w:tcPr>
            <w:tcW w:w="3285" w:type="pct"/>
            <w:gridSpan w:val="4"/>
            <w:shd w:val="clear" w:color="auto" w:fill="auto"/>
            <w:tcMar>
              <w:top w:w="100" w:type="dxa"/>
              <w:left w:w="80" w:type="dxa"/>
              <w:bottom w:w="100" w:type="dxa"/>
              <w:right w:w="80" w:type="dxa"/>
            </w:tcMar>
          </w:tcPr>
          <w:p w14:paraId="2EEDE34F" w14:textId="77777777" w:rsidR="00E70C91" w:rsidRPr="00AB4703" w:rsidRDefault="007B3472" w:rsidP="0029275B">
            <w:pPr>
              <w:jc w:val="both"/>
              <w:rPr>
                <w:rFonts w:ascii="Roboto" w:hAnsi="Roboto"/>
              </w:rPr>
            </w:pPr>
            <w:r w:rsidRPr="00AB4703">
              <w:rPr>
                <w:rFonts w:ascii="Roboto" w:hAnsi="Roboto"/>
              </w:rPr>
              <w:t>ana.zaponte@presidencia.go.cr, mauricio.herrera@presidencia.go.cr</w:t>
            </w:r>
          </w:p>
        </w:tc>
      </w:tr>
      <w:tr w:rsidR="00E70C91" w:rsidRPr="00AB4703" w14:paraId="2C7E94CD" w14:textId="77777777" w:rsidTr="004E3C37">
        <w:tc>
          <w:tcPr>
            <w:tcW w:w="1715" w:type="pct"/>
            <w:shd w:val="clear" w:color="auto" w:fill="auto"/>
            <w:tcMar>
              <w:top w:w="100" w:type="dxa"/>
              <w:left w:w="80" w:type="dxa"/>
              <w:bottom w:w="100" w:type="dxa"/>
              <w:right w:w="80" w:type="dxa"/>
            </w:tcMar>
          </w:tcPr>
          <w:p w14:paraId="6F5BFB8F" w14:textId="77777777" w:rsidR="00E70C91" w:rsidRPr="00AB4703" w:rsidRDefault="007B3472" w:rsidP="00F44D45">
            <w:pPr>
              <w:rPr>
                <w:rFonts w:ascii="Roboto" w:hAnsi="Roboto"/>
                <w:b/>
              </w:rPr>
            </w:pPr>
            <w:r w:rsidRPr="00AB4703">
              <w:rPr>
                <w:rFonts w:ascii="Roboto" w:hAnsi="Roboto"/>
                <w:b/>
              </w:rPr>
              <w:t>Teléfono</w:t>
            </w:r>
          </w:p>
        </w:tc>
        <w:tc>
          <w:tcPr>
            <w:tcW w:w="3285" w:type="pct"/>
            <w:gridSpan w:val="4"/>
            <w:shd w:val="clear" w:color="auto" w:fill="auto"/>
            <w:tcMar>
              <w:top w:w="100" w:type="dxa"/>
              <w:left w:w="80" w:type="dxa"/>
              <w:bottom w:w="100" w:type="dxa"/>
              <w:right w:w="80" w:type="dxa"/>
            </w:tcMar>
          </w:tcPr>
          <w:p w14:paraId="36CE8985" w14:textId="77777777" w:rsidR="00E70C91" w:rsidRPr="00AB4703" w:rsidRDefault="007B3472" w:rsidP="0029275B">
            <w:pPr>
              <w:jc w:val="both"/>
              <w:rPr>
                <w:rFonts w:ascii="Roboto" w:hAnsi="Roboto"/>
              </w:rPr>
            </w:pPr>
            <w:r w:rsidRPr="00AB4703">
              <w:rPr>
                <w:rFonts w:ascii="Roboto" w:hAnsi="Roboto"/>
              </w:rPr>
              <w:t>(+506) 22079450, (+506) 220799159</w:t>
            </w:r>
          </w:p>
        </w:tc>
      </w:tr>
      <w:tr w:rsidR="00E70C91" w:rsidRPr="00AB4703" w14:paraId="1B4D3211" w14:textId="77777777" w:rsidTr="004E3C37">
        <w:tc>
          <w:tcPr>
            <w:tcW w:w="1715" w:type="pct"/>
            <w:shd w:val="clear" w:color="auto" w:fill="auto"/>
            <w:tcMar>
              <w:top w:w="100" w:type="dxa"/>
              <w:left w:w="80" w:type="dxa"/>
              <w:bottom w:w="100" w:type="dxa"/>
              <w:right w:w="80" w:type="dxa"/>
            </w:tcMar>
          </w:tcPr>
          <w:p w14:paraId="0F1F3C04" w14:textId="77777777" w:rsidR="00E70C91" w:rsidRPr="00AB4703" w:rsidRDefault="007B3472" w:rsidP="00F44D45">
            <w:pPr>
              <w:rPr>
                <w:rFonts w:ascii="Roboto" w:hAnsi="Roboto"/>
                <w:b/>
              </w:rPr>
            </w:pPr>
            <w:r w:rsidRPr="00AB4703">
              <w:rPr>
                <w:rFonts w:ascii="Roboto" w:hAnsi="Roboto"/>
                <w:b/>
              </w:rPr>
              <w:t>Otros actores de gobierno</w:t>
            </w:r>
          </w:p>
        </w:tc>
        <w:tc>
          <w:tcPr>
            <w:tcW w:w="3285" w:type="pct"/>
            <w:gridSpan w:val="4"/>
            <w:shd w:val="clear" w:color="auto" w:fill="auto"/>
            <w:tcMar>
              <w:top w:w="100" w:type="dxa"/>
              <w:left w:w="80" w:type="dxa"/>
              <w:bottom w:w="100" w:type="dxa"/>
              <w:right w:w="80" w:type="dxa"/>
            </w:tcMar>
          </w:tcPr>
          <w:p w14:paraId="3C4E1A21" w14:textId="77777777" w:rsidR="00E70C91" w:rsidRPr="00AB4703" w:rsidRDefault="007B3472" w:rsidP="0029275B">
            <w:pPr>
              <w:jc w:val="both"/>
              <w:rPr>
                <w:rFonts w:ascii="Roboto" w:hAnsi="Roboto"/>
              </w:rPr>
            </w:pPr>
            <w:r w:rsidRPr="00AB4703">
              <w:rPr>
                <w:rFonts w:ascii="Roboto" w:hAnsi="Roboto"/>
              </w:rPr>
              <w:t>Ministerio de Ciencia y Tecnología y Telecomunicaciones, Ministerio de Planificación Nacional, Agencia Protección de Datos del Ministerio de Justicia y Paz, Archivo Nacional, INEC.</w:t>
            </w:r>
          </w:p>
        </w:tc>
      </w:tr>
      <w:tr w:rsidR="00E70C91" w:rsidRPr="00AB4703" w14:paraId="16EBE0E9" w14:textId="77777777" w:rsidTr="004E3C37">
        <w:tc>
          <w:tcPr>
            <w:tcW w:w="1715" w:type="pct"/>
            <w:shd w:val="clear" w:color="auto" w:fill="auto"/>
            <w:tcMar>
              <w:top w:w="100" w:type="dxa"/>
              <w:left w:w="80" w:type="dxa"/>
              <w:bottom w:w="100" w:type="dxa"/>
              <w:right w:w="80" w:type="dxa"/>
            </w:tcMar>
          </w:tcPr>
          <w:p w14:paraId="7B8673FD" w14:textId="77777777" w:rsidR="00E70C91" w:rsidRPr="00AB4703" w:rsidRDefault="007B3472" w:rsidP="00F44D45">
            <w:pPr>
              <w:rPr>
                <w:rFonts w:ascii="Roboto" w:hAnsi="Roboto"/>
                <w:b/>
              </w:rPr>
            </w:pPr>
            <w:r w:rsidRPr="00AB4703">
              <w:rPr>
                <w:rFonts w:ascii="Roboto" w:hAnsi="Roboto"/>
                <w:b/>
              </w:rPr>
              <w:t>Actores de sociedad civil</w:t>
            </w:r>
          </w:p>
        </w:tc>
        <w:tc>
          <w:tcPr>
            <w:tcW w:w="3285" w:type="pct"/>
            <w:gridSpan w:val="4"/>
            <w:shd w:val="clear" w:color="auto" w:fill="auto"/>
            <w:tcMar>
              <w:top w:w="100" w:type="dxa"/>
              <w:left w:w="80" w:type="dxa"/>
              <w:bottom w:w="100" w:type="dxa"/>
              <w:right w:w="80" w:type="dxa"/>
            </w:tcMar>
          </w:tcPr>
          <w:p w14:paraId="701CAB7D" w14:textId="77777777" w:rsidR="00E70C91" w:rsidRPr="00AB4703" w:rsidRDefault="007B3472" w:rsidP="0029275B">
            <w:pPr>
              <w:jc w:val="both"/>
              <w:rPr>
                <w:rFonts w:ascii="Roboto" w:hAnsi="Roboto"/>
              </w:rPr>
            </w:pPr>
            <w:r w:rsidRPr="00AB4703">
              <w:rPr>
                <w:rFonts w:ascii="Roboto" w:hAnsi="Roboto"/>
              </w:rPr>
              <w:t>Organizaciones interesadas</w:t>
            </w:r>
          </w:p>
        </w:tc>
      </w:tr>
      <w:tr w:rsidR="00E70C91" w:rsidRPr="00AB4703" w14:paraId="1A4AE3BE" w14:textId="77777777" w:rsidTr="004E3C37">
        <w:tc>
          <w:tcPr>
            <w:tcW w:w="1715" w:type="pct"/>
            <w:shd w:val="clear" w:color="auto" w:fill="auto"/>
            <w:tcMar>
              <w:top w:w="100" w:type="dxa"/>
              <w:left w:w="80" w:type="dxa"/>
              <w:bottom w:w="100" w:type="dxa"/>
              <w:right w:w="80" w:type="dxa"/>
            </w:tcMar>
          </w:tcPr>
          <w:p w14:paraId="721FFFEA" w14:textId="77777777" w:rsidR="00E70C91" w:rsidRPr="00AB4703" w:rsidRDefault="007B3472" w:rsidP="00F44D45">
            <w:pPr>
              <w:rPr>
                <w:rFonts w:ascii="Roboto" w:hAnsi="Roboto"/>
                <w:b/>
              </w:rPr>
            </w:pPr>
            <w:r w:rsidRPr="00AB4703">
              <w:rPr>
                <w:rFonts w:ascii="Roboto" w:hAnsi="Roboto"/>
                <w:b/>
              </w:rPr>
              <w:lastRenderedPageBreak/>
              <w:t>Status quo o problema que se quiere resolver</w:t>
            </w:r>
          </w:p>
        </w:tc>
        <w:tc>
          <w:tcPr>
            <w:tcW w:w="3285" w:type="pct"/>
            <w:gridSpan w:val="4"/>
            <w:shd w:val="clear" w:color="auto" w:fill="auto"/>
            <w:tcMar>
              <w:top w:w="100" w:type="dxa"/>
              <w:left w:w="80" w:type="dxa"/>
              <w:bottom w:w="100" w:type="dxa"/>
              <w:right w:w="80" w:type="dxa"/>
            </w:tcMar>
          </w:tcPr>
          <w:p w14:paraId="50A9B9D4" w14:textId="77777777" w:rsidR="00E70C91" w:rsidRPr="00AB4703" w:rsidRDefault="007B3472" w:rsidP="0029275B">
            <w:pPr>
              <w:jc w:val="both"/>
              <w:rPr>
                <w:rFonts w:ascii="Roboto" w:hAnsi="Roboto"/>
              </w:rPr>
            </w:pPr>
            <w:r w:rsidRPr="00AB4703">
              <w:rPr>
                <w:rFonts w:ascii="Roboto" w:hAnsi="Roboto"/>
              </w:rPr>
              <w:t>Existen plataformas y aplicaciones exitosas dirigidas a facilitar la información a la ciudadanía, pero su creación es dispersa, no responde a estándares mínimos y tiene un sistema deficiente de seguimiento y actualización. Además no todas las instituciones han logrado consolidar iniciativas tecnológicas que faciliten el acceso a la información, a la rendición de cuentas, la fiscalización ciudadana y la interoperabilidad.</w:t>
            </w:r>
          </w:p>
        </w:tc>
      </w:tr>
      <w:tr w:rsidR="00E70C91" w:rsidRPr="00AB4703" w14:paraId="6BD9E1DD" w14:textId="77777777" w:rsidTr="004E3C37">
        <w:tc>
          <w:tcPr>
            <w:tcW w:w="1715" w:type="pct"/>
            <w:shd w:val="clear" w:color="auto" w:fill="auto"/>
            <w:tcMar>
              <w:top w:w="100" w:type="dxa"/>
              <w:left w:w="80" w:type="dxa"/>
              <w:bottom w:w="100" w:type="dxa"/>
              <w:right w:w="80" w:type="dxa"/>
            </w:tcMar>
          </w:tcPr>
          <w:p w14:paraId="460FAED0" w14:textId="77777777" w:rsidR="00E70C91" w:rsidRPr="00AB4703" w:rsidRDefault="007B3472" w:rsidP="00F44D45">
            <w:pPr>
              <w:rPr>
                <w:rFonts w:ascii="Roboto" w:hAnsi="Roboto"/>
                <w:b/>
              </w:rPr>
            </w:pPr>
            <w:r w:rsidRPr="00AB4703">
              <w:rPr>
                <w:rFonts w:ascii="Roboto" w:hAnsi="Roboto"/>
                <w:b/>
              </w:rPr>
              <w:t>Objetivo principal</w:t>
            </w:r>
          </w:p>
        </w:tc>
        <w:tc>
          <w:tcPr>
            <w:tcW w:w="3285" w:type="pct"/>
            <w:gridSpan w:val="4"/>
            <w:shd w:val="clear" w:color="auto" w:fill="auto"/>
            <w:tcMar>
              <w:top w:w="100" w:type="dxa"/>
              <w:left w:w="80" w:type="dxa"/>
              <w:bottom w:w="100" w:type="dxa"/>
              <w:right w:w="80" w:type="dxa"/>
            </w:tcMar>
          </w:tcPr>
          <w:p w14:paraId="62B243A4" w14:textId="77777777" w:rsidR="00E70C91" w:rsidRPr="00AB4703" w:rsidRDefault="007B3472" w:rsidP="0029275B">
            <w:pPr>
              <w:jc w:val="both"/>
              <w:rPr>
                <w:rFonts w:ascii="Roboto" w:hAnsi="Roboto"/>
              </w:rPr>
            </w:pPr>
            <w:r w:rsidRPr="00AB4703">
              <w:rPr>
                <w:rFonts w:ascii="Roboto" w:hAnsi="Roboto"/>
              </w:rPr>
              <w:t>Acompañar y proponer desde la Comisión Nacional de Gobierno Abierto, el desarrollo de portales y plataformas, que se creen en las distintas instituciones del Poder Ejecutivo, enfocadas en la mejora de la calidad de vida de la ciudadanía, el empoderamiento de la sociedad civil, el acceso a la información y la alianza estratégica con el Sector Empresarial y la Academia, a partir del uso de las TIC’s.</w:t>
            </w:r>
          </w:p>
        </w:tc>
      </w:tr>
      <w:tr w:rsidR="00E70C91" w:rsidRPr="00AB4703" w14:paraId="0B3CA940" w14:textId="77777777" w:rsidTr="004E3C37">
        <w:tc>
          <w:tcPr>
            <w:tcW w:w="1715" w:type="pct"/>
            <w:shd w:val="clear" w:color="auto" w:fill="auto"/>
            <w:tcMar>
              <w:top w:w="100" w:type="dxa"/>
              <w:left w:w="80" w:type="dxa"/>
              <w:bottom w:w="100" w:type="dxa"/>
              <w:right w:w="80" w:type="dxa"/>
            </w:tcMar>
          </w:tcPr>
          <w:p w14:paraId="20BABBB8" w14:textId="77777777" w:rsidR="00E70C91" w:rsidRPr="00AB4703" w:rsidRDefault="007B3472" w:rsidP="00F44D45">
            <w:pPr>
              <w:rPr>
                <w:rFonts w:ascii="Roboto" w:hAnsi="Roboto"/>
                <w:b/>
              </w:rPr>
            </w:pPr>
            <w:r w:rsidRPr="00AB4703">
              <w:rPr>
                <w:rFonts w:ascii="Roboto" w:hAnsi="Roboto"/>
                <w:b/>
              </w:rPr>
              <w:t>Breve descripción del compromiso</w:t>
            </w:r>
          </w:p>
        </w:tc>
        <w:tc>
          <w:tcPr>
            <w:tcW w:w="3285" w:type="pct"/>
            <w:gridSpan w:val="4"/>
            <w:shd w:val="clear" w:color="auto" w:fill="auto"/>
            <w:tcMar>
              <w:top w:w="100" w:type="dxa"/>
              <w:left w:w="80" w:type="dxa"/>
              <w:bottom w:w="100" w:type="dxa"/>
              <w:right w:w="80" w:type="dxa"/>
            </w:tcMar>
          </w:tcPr>
          <w:p w14:paraId="36C052FE" w14:textId="77777777" w:rsidR="00E70C91" w:rsidRPr="00AB4703" w:rsidRDefault="007B3472" w:rsidP="0029275B">
            <w:pPr>
              <w:jc w:val="both"/>
              <w:rPr>
                <w:rFonts w:ascii="Roboto" w:hAnsi="Roboto"/>
              </w:rPr>
            </w:pPr>
            <w:r w:rsidRPr="00AB4703">
              <w:rPr>
                <w:rFonts w:ascii="Roboto" w:hAnsi="Roboto"/>
              </w:rPr>
              <w:t>Se va a elaborar un inventario de iniciativas y plataformas de Gobierno Abierto que estén desarrollo las distintas instituciones del Poder Ejecutivo de manera que permita identificar las instituciones que requieren mecanismos de asesoría y apoyo por parte de la CNGA. Se hará un mapeo de necesidades ciudadanas e institucionales y se propondrán plataformas a distintos órganos y entes del Poder Ejecutivo. Es imperativo de la CNGA velar porque no se generen duplicidad de plataformas e ir unificando estándares de manera progresiva garantizando un acceso universal a la ciudadanía.</w:t>
            </w:r>
          </w:p>
        </w:tc>
      </w:tr>
      <w:tr w:rsidR="00E70C91" w:rsidRPr="00AB4703" w14:paraId="6CC0FAC3" w14:textId="77777777" w:rsidTr="004E3C37">
        <w:tc>
          <w:tcPr>
            <w:tcW w:w="1715" w:type="pct"/>
            <w:shd w:val="clear" w:color="auto" w:fill="auto"/>
            <w:tcMar>
              <w:top w:w="100" w:type="dxa"/>
              <w:left w:w="80" w:type="dxa"/>
              <w:bottom w:w="100" w:type="dxa"/>
              <w:right w:w="80" w:type="dxa"/>
            </w:tcMar>
          </w:tcPr>
          <w:p w14:paraId="3135C0F6" w14:textId="77777777" w:rsidR="00E70C91" w:rsidRPr="00AB4703" w:rsidRDefault="007B3472" w:rsidP="00F44D45">
            <w:pPr>
              <w:rPr>
                <w:rFonts w:ascii="Roboto" w:hAnsi="Roboto"/>
                <w:b/>
              </w:rPr>
            </w:pPr>
            <w:r w:rsidRPr="00AB4703">
              <w:rPr>
                <w:rFonts w:ascii="Roboto" w:hAnsi="Roboto"/>
                <w:b/>
              </w:rPr>
              <w:t>Relevancia</w:t>
            </w:r>
          </w:p>
        </w:tc>
        <w:tc>
          <w:tcPr>
            <w:tcW w:w="3285" w:type="pct"/>
            <w:gridSpan w:val="4"/>
            <w:shd w:val="clear" w:color="auto" w:fill="auto"/>
            <w:tcMar>
              <w:top w:w="100" w:type="dxa"/>
              <w:left w:w="80" w:type="dxa"/>
              <w:bottom w:w="100" w:type="dxa"/>
              <w:right w:w="80" w:type="dxa"/>
            </w:tcMar>
          </w:tcPr>
          <w:p w14:paraId="7638667F" w14:textId="77777777" w:rsidR="00E70C91" w:rsidRPr="00AB4703" w:rsidRDefault="007B3472" w:rsidP="0029275B">
            <w:pPr>
              <w:jc w:val="both"/>
              <w:rPr>
                <w:rFonts w:ascii="Roboto" w:hAnsi="Roboto"/>
              </w:rPr>
            </w:pPr>
            <w:r w:rsidRPr="00AB4703">
              <w:rPr>
                <w:rFonts w:ascii="Roboto" w:hAnsi="Roboto"/>
              </w:rPr>
              <w:t>El país debe contar con un inventario actualizado de portales y plataformas digitales, que sea organizado adecuadamente y se ponga al servicio del ciudadano.</w:t>
            </w:r>
          </w:p>
        </w:tc>
      </w:tr>
      <w:tr w:rsidR="00E70C91" w:rsidRPr="00AB4703" w14:paraId="7DB1A270" w14:textId="77777777" w:rsidTr="004E3C37">
        <w:tc>
          <w:tcPr>
            <w:tcW w:w="1715" w:type="pct"/>
            <w:shd w:val="clear" w:color="auto" w:fill="auto"/>
            <w:tcMar>
              <w:top w:w="100" w:type="dxa"/>
              <w:left w:w="80" w:type="dxa"/>
              <w:bottom w:w="100" w:type="dxa"/>
              <w:right w:w="80" w:type="dxa"/>
            </w:tcMar>
          </w:tcPr>
          <w:p w14:paraId="426108F2" w14:textId="77777777" w:rsidR="00E70C91" w:rsidRPr="00AB4703" w:rsidRDefault="007B3472" w:rsidP="00F44D45">
            <w:pPr>
              <w:rPr>
                <w:rFonts w:ascii="Roboto" w:hAnsi="Roboto"/>
                <w:b/>
              </w:rPr>
            </w:pPr>
            <w:r w:rsidRPr="00AB4703">
              <w:rPr>
                <w:rFonts w:ascii="Roboto" w:hAnsi="Roboto"/>
                <w:b/>
              </w:rPr>
              <w:t>Ambición</w:t>
            </w:r>
          </w:p>
        </w:tc>
        <w:tc>
          <w:tcPr>
            <w:tcW w:w="3285" w:type="pct"/>
            <w:gridSpan w:val="4"/>
            <w:shd w:val="clear" w:color="auto" w:fill="auto"/>
            <w:tcMar>
              <w:top w:w="100" w:type="dxa"/>
              <w:left w:w="80" w:type="dxa"/>
              <w:bottom w:w="100" w:type="dxa"/>
              <w:right w:w="80" w:type="dxa"/>
            </w:tcMar>
          </w:tcPr>
          <w:p w14:paraId="1FA0FA5E" w14:textId="77777777" w:rsidR="00E70C91" w:rsidRPr="00AB4703" w:rsidRDefault="007B3472" w:rsidP="0029275B">
            <w:pPr>
              <w:jc w:val="both"/>
              <w:rPr>
                <w:rFonts w:ascii="Roboto" w:hAnsi="Roboto"/>
              </w:rPr>
            </w:pPr>
            <w:r w:rsidRPr="00AB4703">
              <w:rPr>
                <w:rFonts w:ascii="Roboto" w:hAnsi="Roboto"/>
              </w:rPr>
              <w:t>Lograr sistematizar y unificar los estándares de las plataformas tecnológicas a partir de procesos colaborativos entre las organizaciones públicas, académicas, privadas y de la sociedad civil, enfocadas en la mejora de la calidad de vida de los ciudadanos.</w:t>
            </w:r>
          </w:p>
        </w:tc>
      </w:tr>
      <w:tr w:rsidR="00E70C91" w:rsidRPr="00AB4703" w14:paraId="61C1402A" w14:textId="77777777" w:rsidTr="004E3C37">
        <w:tc>
          <w:tcPr>
            <w:tcW w:w="1715" w:type="pct"/>
            <w:vMerge w:val="restart"/>
            <w:shd w:val="clear" w:color="auto" w:fill="auto"/>
            <w:tcMar>
              <w:top w:w="100" w:type="dxa"/>
              <w:left w:w="80" w:type="dxa"/>
              <w:bottom w:w="100" w:type="dxa"/>
              <w:right w:w="80" w:type="dxa"/>
            </w:tcMar>
          </w:tcPr>
          <w:p w14:paraId="22B1AF08" w14:textId="77777777" w:rsidR="00E70C91" w:rsidRPr="00AB4703" w:rsidRDefault="007B3472" w:rsidP="00F44D45">
            <w:pPr>
              <w:rPr>
                <w:rFonts w:ascii="Roboto" w:hAnsi="Roboto"/>
                <w:b/>
              </w:rPr>
            </w:pPr>
            <w:r w:rsidRPr="00AB4703">
              <w:rPr>
                <w:rFonts w:ascii="Roboto" w:hAnsi="Roboto"/>
                <w:b/>
                <w:highlight w:val="white"/>
              </w:rPr>
              <w:t>Cumplimiento</w:t>
            </w:r>
          </w:p>
        </w:tc>
        <w:tc>
          <w:tcPr>
            <w:tcW w:w="934" w:type="pct"/>
            <w:shd w:val="clear" w:color="auto" w:fill="F2F2F2" w:themeFill="background1" w:themeFillShade="F2"/>
            <w:tcMar>
              <w:top w:w="100" w:type="dxa"/>
              <w:left w:w="80" w:type="dxa"/>
              <w:bottom w:w="100" w:type="dxa"/>
              <w:right w:w="80" w:type="dxa"/>
            </w:tcMar>
            <w:vAlign w:val="bottom"/>
          </w:tcPr>
          <w:p w14:paraId="159481A1"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7D3DA80B" w14:textId="6C47673F" w:rsidR="00E70C91" w:rsidRPr="00AB4703" w:rsidRDefault="00F44D45" w:rsidP="0029275B">
            <w:pPr>
              <w:jc w:val="center"/>
              <w:rPr>
                <w:rFonts w:ascii="Roboto" w:hAnsi="Roboto"/>
              </w:rPr>
            </w:pPr>
            <w:r w:rsidRPr="00AB4703">
              <w:rPr>
                <w:rFonts w:ascii="Roboto" w:hAnsi="Roboto"/>
              </w:rPr>
              <w:t>L</w:t>
            </w:r>
            <w:r w:rsidR="007B3472" w:rsidRPr="00AB4703">
              <w:rPr>
                <w:rFonts w:ascii="Roboto" w:hAnsi="Roboto"/>
              </w:rPr>
              <w:t>imitado</w:t>
            </w:r>
          </w:p>
        </w:tc>
        <w:tc>
          <w:tcPr>
            <w:tcW w:w="815" w:type="pct"/>
            <w:shd w:val="clear" w:color="auto" w:fill="F2F2F2" w:themeFill="background1" w:themeFillShade="F2"/>
            <w:tcMar>
              <w:top w:w="100" w:type="dxa"/>
              <w:left w:w="80" w:type="dxa"/>
              <w:bottom w:w="100" w:type="dxa"/>
              <w:right w:w="80" w:type="dxa"/>
            </w:tcMar>
            <w:vAlign w:val="bottom"/>
          </w:tcPr>
          <w:p w14:paraId="4164B4CB" w14:textId="5663C637" w:rsidR="00E70C91" w:rsidRPr="00AB4703" w:rsidRDefault="00F44D45" w:rsidP="0029275B">
            <w:pPr>
              <w:jc w:val="center"/>
              <w:rPr>
                <w:rFonts w:ascii="Roboto" w:hAnsi="Roboto"/>
              </w:rPr>
            </w:pPr>
            <w:r w:rsidRPr="00AB4703">
              <w:rPr>
                <w:rFonts w:ascii="Roboto" w:hAnsi="Roboto"/>
              </w:rPr>
              <w:t>S</w:t>
            </w:r>
            <w:r w:rsidR="007B3472" w:rsidRPr="00AB4703">
              <w:rPr>
                <w:rFonts w:ascii="Roboto" w:hAnsi="Roboto"/>
              </w:rPr>
              <w:t>ustancial</w:t>
            </w:r>
          </w:p>
        </w:tc>
        <w:tc>
          <w:tcPr>
            <w:tcW w:w="823" w:type="pct"/>
            <w:shd w:val="clear" w:color="auto" w:fill="F2F2F2" w:themeFill="background1" w:themeFillShade="F2"/>
            <w:tcMar>
              <w:top w:w="100" w:type="dxa"/>
              <w:left w:w="80" w:type="dxa"/>
              <w:bottom w:w="100" w:type="dxa"/>
              <w:right w:w="80" w:type="dxa"/>
            </w:tcMar>
            <w:vAlign w:val="bottom"/>
          </w:tcPr>
          <w:p w14:paraId="4F78A0E5" w14:textId="4AC13B17" w:rsidR="00E70C91" w:rsidRPr="00AB4703" w:rsidRDefault="00F44D45" w:rsidP="0029275B">
            <w:pPr>
              <w:jc w:val="center"/>
              <w:rPr>
                <w:rFonts w:ascii="Roboto" w:hAnsi="Roboto"/>
              </w:rPr>
            </w:pPr>
            <w:r w:rsidRPr="00AB4703">
              <w:rPr>
                <w:rFonts w:ascii="Roboto" w:hAnsi="Roboto"/>
              </w:rPr>
              <w:t>C</w:t>
            </w:r>
            <w:r w:rsidR="007B3472" w:rsidRPr="00AB4703">
              <w:rPr>
                <w:rFonts w:ascii="Roboto" w:hAnsi="Roboto"/>
              </w:rPr>
              <w:t>ompleto</w:t>
            </w:r>
          </w:p>
        </w:tc>
      </w:tr>
      <w:tr w:rsidR="00E70C91" w:rsidRPr="00AB4703" w14:paraId="57576F85" w14:textId="77777777" w:rsidTr="004E3C37">
        <w:tc>
          <w:tcPr>
            <w:tcW w:w="1715" w:type="pct"/>
            <w:vMerge/>
            <w:shd w:val="clear" w:color="auto" w:fill="auto"/>
            <w:tcMar>
              <w:top w:w="100" w:type="dxa"/>
              <w:left w:w="100" w:type="dxa"/>
              <w:bottom w:w="100" w:type="dxa"/>
              <w:right w:w="100" w:type="dxa"/>
            </w:tcMar>
          </w:tcPr>
          <w:p w14:paraId="4DC77654" w14:textId="77777777" w:rsidR="00E70C91" w:rsidRPr="00AB4703" w:rsidRDefault="00E70C91" w:rsidP="00F44D45">
            <w:pPr>
              <w:rPr>
                <w:rFonts w:ascii="Roboto" w:hAnsi="Roboto"/>
                <w:b/>
              </w:rPr>
            </w:pPr>
          </w:p>
        </w:tc>
        <w:tc>
          <w:tcPr>
            <w:tcW w:w="934" w:type="pct"/>
            <w:shd w:val="clear" w:color="auto" w:fill="auto"/>
            <w:tcMar>
              <w:top w:w="100" w:type="dxa"/>
              <w:left w:w="80" w:type="dxa"/>
              <w:bottom w:w="100" w:type="dxa"/>
              <w:right w:w="80" w:type="dxa"/>
            </w:tcMar>
          </w:tcPr>
          <w:p w14:paraId="78136401"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80" w:type="dxa"/>
              <w:bottom w:w="100" w:type="dxa"/>
              <w:right w:w="80" w:type="dxa"/>
            </w:tcMar>
          </w:tcPr>
          <w:p w14:paraId="1AF0855C" w14:textId="77777777" w:rsidR="00E70C91" w:rsidRPr="00AB4703" w:rsidRDefault="007B3472" w:rsidP="0029275B">
            <w:pPr>
              <w:jc w:val="center"/>
              <w:rPr>
                <w:rFonts w:ascii="Roboto" w:hAnsi="Roboto"/>
              </w:rPr>
            </w:pPr>
            <w:r w:rsidRPr="00AB4703">
              <w:rPr>
                <w:rFonts w:ascii="Roboto" w:hAnsi="Roboto"/>
              </w:rPr>
              <w:t xml:space="preserve"> </w:t>
            </w:r>
          </w:p>
        </w:tc>
        <w:tc>
          <w:tcPr>
            <w:tcW w:w="815" w:type="pct"/>
            <w:shd w:val="clear" w:color="auto" w:fill="auto"/>
            <w:tcMar>
              <w:top w:w="100" w:type="dxa"/>
              <w:left w:w="80" w:type="dxa"/>
              <w:bottom w:w="100" w:type="dxa"/>
              <w:right w:w="80" w:type="dxa"/>
            </w:tcMar>
          </w:tcPr>
          <w:p w14:paraId="1838CBCD" w14:textId="77777777" w:rsidR="00E70C91" w:rsidRPr="00AB4703" w:rsidRDefault="007B3472" w:rsidP="0029275B">
            <w:pPr>
              <w:jc w:val="center"/>
              <w:rPr>
                <w:rFonts w:ascii="Roboto" w:hAnsi="Roboto"/>
              </w:rPr>
            </w:pPr>
            <w:r w:rsidRPr="00AB4703">
              <w:rPr>
                <w:rFonts w:ascii="Roboto" w:hAnsi="Roboto"/>
              </w:rPr>
              <w:t>x</w:t>
            </w:r>
          </w:p>
        </w:tc>
        <w:tc>
          <w:tcPr>
            <w:tcW w:w="823" w:type="pct"/>
            <w:shd w:val="clear" w:color="auto" w:fill="auto"/>
            <w:tcMar>
              <w:top w:w="100" w:type="dxa"/>
              <w:left w:w="80" w:type="dxa"/>
              <w:bottom w:w="100" w:type="dxa"/>
              <w:right w:w="80" w:type="dxa"/>
            </w:tcMar>
          </w:tcPr>
          <w:p w14:paraId="55EF45D9"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6E4C298D" w14:textId="77777777" w:rsidTr="004E3C37">
        <w:tc>
          <w:tcPr>
            <w:tcW w:w="1715" w:type="pct"/>
            <w:shd w:val="clear" w:color="auto" w:fill="auto"/>
            <w:tcMar>
              <w:top w:w="100" w:type="dxa"/>
              <w:left w:w="80" w:type="dxa"/>
              <w:bottom w:w="100" w:type="dxa"/>
              <w:right w:w="80" w:type="dxa"/>
            </w:tcMar>
          </w:tcPr>
          <w:p w14:paraId="505E2B6A" w14:textId="77777777" w:rsidR="00E70C91" w:rsidRPr="00AB4703" w:rsidRDefault="007B3472" w:rsidP="00F44D45">
            <w:pPr>
              <w:rPr>
                <w:rFonts w:ascii="Roboto" w:hAnsi="Roboto"/>
                <w:b/>
              </w:rPr>
            </w:pPr>
            <w:r w:rsidRPr="00AB4703">
              <w:rPr>
                <w:rFonts w:ascii="Roboto" w:hAnsi="Roboto"/>
                <w:b/>
              </w:rPr>
              <w:t>Descripción de los resultados</w:t>
            </w:r>
          </w:p>
        </w:tc>
        <w:tc>
          <w:tcPr>
            <w:tcW w:w="3285" w:type="pct"/>
            <w:gridSpan w:val="4"/>
            <w:shd w:val="clear" w:color="auto" w:fill="auto"/>
            <w:tcMar>
              <w:top w:w="100" w:type="dxa"/>
              <w:left w:w="80" w:type="dxa"/>
              <w:bottom w:w="100" w:type="dxa"/>
              <w:right w:w="80" w:type="dxa"/>
            </w:tcMar>
          </w:tcPr>
          <w:p w14:paraId="47B46324" w14:textId="77777777" w:rsidR="00E70C91" w:rsidRPr="00AB4703" w:rsidRDefault="007B3472" w:rsidP="0029275B">
            <w:pPr>
              <w:jc w:val="both"/>
              <w:rPr>
                <w:rFonts w:ascii="Roboto" w:hAnsi="Roboto"/>
              </w:rPr>
            </w:pPr>
            <w:r w:rsidRPr="00AB4703">
              <w:rPr>
                <w:rFonts w:ascii="Roboto" w:hAnsi="Roboto"/>
              </w:rPr>
              <w:t xml:space="preserve"> Ya se cuenta con un análisis de las plataformas tecnológicas y se elaboró un mapeo de necesidades ciudadanas e institucionales. De igual forma se cuenta con la elaboración del inventario de portales y plataformas.</w:t>
            </w:r>
          </w:p>
        </w:tc>
      </w:tr>
      <w:tr w:rsidR="00E70C91" w:rsidRPr="00AB4703" w14:paraId="5C4E0FAD" w14:textId="77777777" w:rsidTr="004E3C37">
        <w:tc>
          <w:tcPr>
            <w:tcW w:w="1715" w:type="pct"/>
            <w:shd w:val="clear" w:color="auto" w:fill="auto"/>
            <w:tcMar>
              <w:top w:w="100" w:type="dxa"/>
              <w:left w:w="80" w:type="dxa"/>
              <w:bottom w:w="100" w:type="dxa"/>
              <w:right w:w="80" w:type="dxa"/>
            </w:tcMar>
          </w:tcPr>
          <w:p w14:paraId="7AE2FF61" w14:textId="77777777" w:rsidR="00E70C91" w:rsidRPr="00AB4703" w:rsidRDefault="007B3472" w:rsidP="00F44D45">
            <w:pPr>
              <w:rPr>
                <w:rFonts w:ascii="Roboto" w:hAnsi="Roboto"/>
                <w:b/>
              </w:rPr>
            </w:pPr>
            <w:r w:rsidRPr="00AB4703">
              <w:rPr>
                <w:rFonts w:ascii="Roboto" w:hAnsi="Roboto"/>
                <w:b/>
                <w:highlight w:val="white"/>
              </w:rPr>
              <w:t>Fecha de conclusión</w:t>
            </w:r>
          </w:p>
        </w:tc>
        <w:tc>
          <w:tcPr>
            <w:tcW w:w="3285" w:type="pct"/>
            <w:gridSpan w:val="4"/>
            <w:shd w:val="clear" w:color="auto" w:fill="auto"/>
            <w:tcMar>
              <w:top w:w="100" w:type="dxa"/>
              <w:left w:w="80" w:type="dxa"/>
              <w:bottom w:w="100" w:type="dxa"/>
              <w:right w:w="80" w:type="dxa"/>
            </w:tcMar>
          </w:tcPr>
          <w:p w14:paraId="716C2180" w14:textId="77777777" w:rsidR="00E70C91" w:rsidRPr="00AB4703" w:rsidRDefault="007B3472" w:rsidP="0029275B">
            <w:pPr>
              <w:jc w:val="both"/>
              <w:rPr>
                <w:rFonts w:ascii="Roboto" w:hAnsi="Roboto"/>
              </w:rPr>
            </w:pPr>
            <w:r w:rsidRPr="00AB4703">
              <w:rPr>
                <w:rFonts w:ascii="Roboto" w:hAnsi="Roboto"/>
              </w:rPr>
              <w:t xml:space="preserve"> Mayo 2017</w:t>
            </w:r>
          </w:p>
        </w:tc>
      </w:tr>
      <w:tr w:rsidR="00E70C91" w:rsidRPr="00AB4703" w14:paraId="748D14D9" w14:textId="77777777" w:rsidTr="004E3C37">
        <w:tc>
          <w:tcPr>
            <w:tcW w:w="1715" w:type="pct"/>
            <w:shd w:val="clear" w:color="auto" w:fill="auto"/>
            <w:tcMar>
              <w:top w:w="100" w:type="dxa"/>
              <w:left w:w="80" w:type="dxa"/>
              <w:bottom w:w="100" w:type="dxa"/>
              <w:right w:w="80" w:type="dxa"/>
            </w:tcMar>
          </w:tcPr>
          <w:p w14:paraId="39BC5A82" w14:textId="77777777" w:rsidR="00E70C91" w:rsidRPr="00AB4703" w:rsidRDefault="007B3472" w:rsidP="00F44D45">
            <w:pPr>
              <w:rPr>
                <w:rFonts w:ascii="Roboto" w:hAnsi="Roboto"/>
                <w:b/>
              </w:rPr>
            </w:pPr>
            <w:r w:rsidRPr="00AB4703">
              <w:rPr>
                <w:rFonts w:ascii="Roboto" w:hAnsi="Roboto"/>
                <w:b/>
              </w:rPr>
              <w:t>Próximos pasos</w:t>
            </w:r>
          </w:p>
        </w:tc>
        <w:tc>
          <w:tcPr>
            <w:tcW w:w="3285" w:type="pct"/>
            <w:gridSpan w:val="4"/>
            <w:shd w:val="clear" w:color="auto" w:fill="auto"/>
            <w:tcMar>
              <w:top w:w="100" w:type="dxa"/>
              <w:left w:w="80" w:type="dxa"/>
              <w:bottom w:w="100" w:type="dxa"/>
              <w:right w:w="80" w:type="dxa"/>
            </w:tcMar>
          </w:tcPr>
          <w:p w14:paraId="09E8EDF8" w14:textId="77777777" w:rsidR="00E70C91" w:rsidRPr="00AB4703" w:rsidRDefault="007B3472" w:rsidP="0029275B">
            <w:pPr>
              <w:jc w:val="both"/>
              <w:rPr>
                <w:rFonts w:ascii="Roboto" w:hAnsi="Roboto"/>
              </w:rPr>
            </w:pPr>
            <w:r w:rsidRPr="00AB4703">
              <w:rPr>
                <w:rFonts w:ascii="Roboto" w:hAnsi="Roboto"/>
              </w:rPr>
              <w:t xml:space="preserve">-Validación del inventario de Plataformas en la Comisión </w:t>
            </w:r>
            <w:r w:rsidRPr="00AB4703">
              <w:rPr>
                <w:rFonts w:ascii="Roboto" w:hAnsi="Roboto"/>
              </w:rPr>
              <w:lastRenderedPageBreak/>
              <w:t xml:space="preserve">Nacional de Gobierno Abierto. </w:t>
            </w:r>
          </w:p>
          <w:p w14:paraId="47FDF42C" w14:textId="77777777" w:rsidR="00E70C91" w:rsidRPr="00AB4703" w:rsidRDefault="007B3472" w:rsidP="0029275B">
            <w:pPr>
              <w:jc w:val="both"/>
              <w:rPr>
                <w:rFonts w:ascii="Roboto" w:hAnsi="Roboto"/>
              </w:rPr>
            </w:pPr>
            <w:r w:rsidRPr="00AB4703">
              <w:rPr>
                <w:rFonts w:ascii="Roboto" w:hAnsi="Roboto"/>
              </w:rPr>
              <w:t xml:space="preserve">-Publicación del inventario de portales y plataformas  </w:t>
            </w:r>
          </w:p>
        </w:tc>
      </w:tr>
      <w:tr w:rsidR="00E70C91" w:rsidRPr="00AB4703" w14:paraId="0C074DF6" w14:textId="77777777" w:rsidTr="004E3C37">
        <w:tc>
          <w:tcPr>
            <w:tcW w:w="1715" w:type="pct"/>
            <w:shd w:val="clear" w:color="auto" w:fill="auto"/>
            <w:tcMar>
              <w:top w:w="100" w:type="dxa"/>
              <w:left w:w="80" w:type="dxa"/>
              <w:bottom w:w="100" w:type="dxa"/>
              <w:right w:w="80" w:type="dxa"/>
            </w:tcMar>
          </w:tcPr>
          <w:p w14:paraId="6365B301" w14:textId="77777777" w:rsidR="00E70C91" w:rsidRPr="00AB4703" w:rsidRDefault="007B3472" w:rsidP="00F44D45">
            <w:pPr>
              <w:rPr>
                <w:rFonts w:ascii="Roboto" w:hAnsi="Roboto"/>
                <w:b/>
              </w:rPr>
            </w:pPr>
            <w:r w:rsidRPr="00AB4703">
              <w:rPr>
                <w:rFonts w:ascii="Roboto" w:hAnsi="Roboto"/>
                <w:b/>
                <w:highlight w:val="white"/>
              </w:rPr>
              <w:lastRenderedPageBreak/>
              <w:t>Información adicional</w:t>
            </w:r>
          </w:p>
        </w:tc>
        <w:tc>
          <w:tcPr>
            <w:tcW w:w="3285" w:type="pct"/>
            <w:gridSpan w:val="4"/>
            <w:shd w:val="clear" w:color="auto" w:fill="auto"/>
            <w:tcMar>
              <w:top w:w="100" w:type="dxa"/>
              <w:left w:w="80" w:type="dxa"/>
              <w:bottom w:w="100" w:type="dxa"/>
              <w:right w:w="80" w:type="dxa"/>
            </w:tcMar>
          </w:tcPr>
          <w:p w14:paraId="4F91160A" w14:textId="77777777" w:rsidR="00E70C91" w:rsidRPr="00AB4703" w:rsidRDefault="007B3472" w:rsidP="0029275B">
            <w:pPr>
              <w:jc w:val="both"/>
              <w:rPr>
                <w:rFonts w:ascii="Roboto" w:hAnsi="Roboto"/>
              </w:rPr>
            </w:pPr>
            <w:r w:rsidRPr="00AB4703">
              <w:rPr>
                <w:rFonts w:ascii="Roboto" w:hAnsi="Roboto"/>
              </w:rPr>
              <w:t xml:space="preserve">El compromiso ha sido trabajado en la subcomisión de sistemas y plataformas  </w:t>
            </w:r>
          </w:p>
        </w:tc>
      </w:tr>
    </w:tbl>
    <w:p w14:paraId="0F467F0E"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d"/>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095"/>
        <w:gridCol w:w="1551"/>
        <w:gridCol w:w="1334"/>
        <w:gridCol w:w="1500"/>
        <w:gridCol w:w="1709"/>
      </w:tblGrid>
      <w:tr w:rsidR="00E70C91" w:rsidRPr="00AB4703" w14:paraId="20598F9F" w14:textId="77777777" w:rsidTr="004E3C37">
        <w:tc>
          <w:tcPr>
            <w:tcW w:w="1684" w:type="pct"/>
            <w:shd w:val="clear" w:color="auto" w:fill="5B9BD5" w:themeFill="accent1"/>
            <w:tcMar>
              <w:top w:w="100" w:type="dxa"/>
              <w:left w:w="80" w:type="dxa"/>
              <w:bottom w:w="100" w:type="dxa"/>
              <w:right w:w="80" w:type="dxa"/>
            </w:tcMar>
          </w:tcPr>
          <w:p w14:paraId="1E8507C4" w14:textId="77777777" w:rsidR="00E70C91" w:rsidRPr="00AB4703" w:rsidRDefault="007B3472" w:rsidP="00AB4703">
            <w:pPr>
              <w:rPr>
                <w:rFonts w:ascii="Roboto" w:hAnsi="Roboto"/>
                <w:b/>
                <w:color w:val="FFFFFF" w:themeColor="background1"/>
              </w:rPr>
            </w:pPr>
            <w:r w:rsidRPr="00AB4703">
              <w:rPr>
                <w:rFonts w:ascii="Roboto" w:hAnsi="Roboto"/>
                <w:b/>
                <w:color w:val="FFFFFF" w:themeColor="background1"/>
              </w:rPr>
              <w:t>Nombre del compromiso</w:t>
            </w:r>
          </w:p>
        </w:tc>
        <w:tc>
          <w:tcPr>
            <w:tcW w:w="3316" w:type="pct"/>
            <w:gridSpan w:val="4"/>
            <w:shd w:val="clear" w:color="auto" w:fill="5B9BD5" w:themeFill="accent1"/>
            <w:tcMar>
              <w:top w:w="100" w:type="dxa"/>
              <w:left w:w="80" w:type="dxa"/>
              <w:bottom w:w="100" w:type="dxa"/>
              <w:right w:w="80" w:type="dxa"/>
            </w:tcMar>
          </w:tcPr>
          <w:p w14:paraId="7087AF36"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 xml:space="preserve">Índice de transparencia del sector público de la Defensoría de los Habitantes </w:t>
            </w:r>
          </w:p>
        </w:tc>
      </w:tr>
      <w:tr w:rsidR="00E70C91" w:rsidRPr="00AB4703" w14:paraId="7B41E818" w14:textId="77777777" w:rsidTr="004E3C37">
        <w:tc>
          <w:tcPr>
            <w:tcW w:w="1684" w:type="pct"/>
            <w:shd w:val="clear" w:color="auto" w:fill="auto"/>
            <w:tcMar>
              <w:top w:w="100" w:type="dxa"/>
              <w:left w:w="80" w:type="dxa"/>
              <w:bottom w:w="100" w:type="dxa"/>
              <w:right w:w="80" w:type="dxa"/>
            </w:tcMar>
          </w:tcPr>
          <w:p w14:paraId="26E79AE8" w14:textId="77777777" w:rsidR="00E70C91" w:rsidRPr="00AB4703" w:rsidRDefault="007B3472" w:rsidP="00AB4703">
            <w:pPr>
              <w:rPr>
                <w:rFonts w:ascii="Roboto" w:hAnsi="Roboto"/>
                <w:b/>
              </w:rPr>
            </w:pPr>
            <w:r w:rsidRPr="00AB4703">
              <w:rPr>
                <w:rFonts w:ascii="Roboto" w:hAnsi="Roboto"/>
                <w:b/>
              </w:rPr>
              <w:t>Fecha de inicio y conclusión</w:t>
            </w:r>
          </w:p>
        </w:tc>
        <w:tc>
          <w:tcPr>
            <w:tcW w:w="3316" w:type="pct"/>
            <w:gridSpan w:val="4"/>
            <w:shd w:val="clear" w:color="auto" w:fill="auto"/>
            <w:tcMar>
              <w:top w:w="100" w:type="dxa"/>
              <w:left w:w="80" w:type="dxa"/>
              <w:bottom w:w="100" w:type="dxa"/>
              <w:right w:w="80" w:type="dxa"/>
            </w:tcMar>
          </w:tcPr>
          <w:p w14:paraId="1E2E8F73" w14:textId="77777777" w:rsidR="00E70C91" w:rsidRPr="00AB4703" w:rsidRDefault="007B3472" w:rsidP="0029275B">
            <w:pPr>
              <w:jc w:val="both"/>
              <w:rPr>
                <w:rFonts w:ascii="Roboto" w:hAnsi="Roboto"/>
              </w:rPr>
            </w:pPr>
            <w:r w:rsidRPr="00AB4703">
              <w:rPr>
                <w:rFonts w:ascii="Roboto" w:hAnsi="Roboto"/>
              </w:rPr>
              <w:t xml:space="preserve">Enero 2016- Abril 2017  </w:t>
            </w:r>
          </w:p>
        </w:tc>
      </w:tr>
      <w:tr w:rsidR="00E70C91" w:rsidRPr="00AB4703" w14:paraId="400CDEB0" w14:textId="77777777" w:rsidTr="004E3C37">
        <w:tc>
          <w:tcPr>
            <w:tcW w:w="1684" w:type="pct"/>
            <w:shd w:val="clear" w:color="auto" w:fill="auto"/>
            <w:tcMar>
              <w:top w:w="100" w:type="dxa"/>
              <w:left w:w="80" w:type="dxa"/>
              <w:bottom w:w="100" w:type="dxa"/>
              <w:right w:w="80" w:type="dxa"/>
            </w:tcMar>
          </w:tcPr>
          <w:p w14:paraId="2A71DF33" w14:textId="77777777" w:rsidR="00E70C91" w:rsidRPr="00AB4703" w:rsidRDefault="007B3472" w:rsidP="00AB4703">
            <w:pPr>
              <w:rPr>
                <w:rFonts w:ascii="Roboto" w:hAnsi="Roboto"/>
                <w:b/>
              </w:rPr>
            </w:pPr>
            <w:r w:rsidRPr="00AB4703">
              <w:rPr>
                <w:rFonts w:ascii="Roboto" w:hAnsi="Roboto"/>
                <w:b/>
              </w:rPr>
              <w:t>Secretaría / ministerio responsable</w:t>
            </w:r>
          </w:p>
        </w:tc>
        <w:tc>
          <w:tcPr>
            <w:tcW w:w="3316" w:type="pct"/>
            <w:gridSpan w:val="4"/>
            <w:shd w:val="clear" w:color="auto" w:fill="auto"/>
            <w:tcMar>
              <w:top w:w="100" w:type="dxa"/>
              <w:left w:w="80" w:type="dxa"/>
              <w:bottom w:w="100" w:type="dxa"/>
              <w:right w:w="80" w:type="dxa"/>
            </w:tcMar>
          </w:tcPr>
          <w:p w14:paraId="6D8C7261" w14:textId="77777777" w:rsidR="00E70C91" w:rsidRPr="00AB4703" w:rsidRDefault="007B3472" w:rsidP="0029275B">
            <w:pPr>
              <w:jc w:val="both"/>
              <w:rPr>
                <w:rFonts w:ascii="Roboto" w:hAnsi="Roboto"/>
              </w:rPr>
            </w:pPr>
            <w:r w:rsidRPr="00AB4703">
              <w:rPr>
                <w:rFonts w:ascii="Roboto" w:hAnsi="Roboto"/>
              </w:rPr>
              <w:t>Defensoría de los Habitantes</w:t>
            </w:r>
          </w:p>
        </w:tc>
      </w:tr>
      <w:tr w:rsidR="00E70C91" w:rsidRPr="00AB4703" w14:paraId="71BB506B" w14:textId="77777777" w:rsidTr="004E3C37">
        <w:tc>
          <w:tcPr>
            <w:tcW w:w="1684" w:type="pct"/>
            <w:shd w:val="clear" w:color="auto" w:fill="auto"/>
            <w:tcMar>
              <w:top w:w="100" w:type="dxa"/>
              <w:left w:w="80" w:type="dxa"/>
              <w:bottom w:w="100" w:type="dxa"/>
              <w:right w:w="80" w:type="dxa"/>
            </w:tcMar>
          </w:tcPr>
          <w:p w14:paraId="48C7CBB2" w14:textId="77777777" w:rsidR="00E70C91" w:rsidRPr="00AB4703" w:rsidRDefault="007B3472" w:rsidP="00AB4703">
            <w:pPr>
              <w:rPr>
                <w:rFonts w:ascii="Roboto" w:hAnsi="Roboto"/>
                <w:b/>
              </w:rPr>
            </w:pPr>
            <w:r w:rsidRPr="00AB4703">
              <w:rPr>
                <w:rFonts w:ascii="Roboto" w:hAnsi="Roboto"/>
                <w:b/>
              </w:rPr>
              <w:t>Nombre de la persona responsable</w:t>
            </w:r>
          </w:p>
        </w:tc>
        <w:tc>
          <w:tcPr>
            <w:tcW w:w="3316" w:type="pct"/>
            <w:gridSpan w:val="4"/>
            <w:shd w:val="clear" w:color="auto" w:fill="auto"/>
            <w:tcMar>
              <w:top w:w="100" w:type="dxa"/>
              <w:left w:w="80" w:type="dxa"/>
              <w:bottom w:w="100" w:type="dxa"/>
              <w:right w:w="80" w:type="dxa"/>
            </w:tcMar>
          </w:tcPr>
          <w:p w14:paraId="33DE49A0" w14:textId="77777777" w:rsidR="00E70C91" w:rsidRPr="00AB4703" w:rsidRDefault="007B3472" w:rsidP="0029275B">
            <w:pPr>
              <w:jc w:val="both"/>
              <w:rPr>
                <w:rFonts w:ascii="Roboto" w:hAnsi="Roboto"/>
              </w:rPr>
            </w:pPr>
            <w:r w:rsidRPr="00AB4703">
              <w:rPr>
                <w:rFonts w:ascii="Roboto" w:hAnsi="Roboto"/>
              </w:rPr>
              <w:t>Guillermo Bonilla Almanza</w:t>
            </w:r>
          </w:p>
        </w:tc>
      </w:tr>
      <w:tr w:rsidR="00E70C91" w:rsidRPr="00AB4703" w14:paraId="5BF0394F" w14:textId="77777777" w:rsidTr="004E3C37">
        <w:tc>
          <w:tcPr>
            <w:tcW w:w="1684" w:type="pct"/>
            <w:shd w:val="clear" w:color="auto" w:fill="auto"/>
            <w:tcMar>
              <w:top w:w="100" w:type="dxa"/>
              <w:left w:w="80" w:type="dxa"/>
              <w:bottom w:w="100" w:type="dxa"/>
              <w:right w:w="80" w:type="dxa"/>
            </w:tcMar>
          </w:tcPr>
          <w:p w14:paraId="3A091C25" w14:textId="77777777" w:rsidR="00E70C91" w:rsidRPr="00AB4703" w:rsidRDefault="007B3472" w:rsidP="00AB4703">
            <w:pPr>
              <w:rPr>
                <w:rFonts w:ascii="Roboto" w:hAnsi="Roboto"/>
                <w:b/>
              </w:rPr>
            </w:pPr>
            <w:r w:rsidRPr="00AB4703">
              <w:rPr>
                <w:rFonts w:ascii="Roboto" w:hAnsi="Roboto"/>
                <w:b/>
              </w:rPr>
              <w:t>Puesto</w:t>
            </w:r>
          </w:p>
        </w:tc>
        <w:tc>
          <w:tcPr>
            <w:tcW w:w="3316" w:type="pct"/>
            <w:gridSpan w:val="4"/>
            <w:shd w:val="clear" w:color="auto" w:fill="auto"/>
            <w:tcMar>
              <w:top w:w="100" w:type="dxa"/>
              <w:left w:w="80" w:type="dxa"/>
              <w:bottom w:w="100" w:type="dxa"/>
              <w:right w:w="80" w:type="dxa"/>
            </w:tcMar>
          </w:tcPr>
          <w:p w14:paraId="0A899A47" w14:textId="77777777" w:rsidR="00E70C91" w:rsidRPr="00AB4703" w:rsidRDefault="007B3472" w:rsidP="0029275B">
            <w:pPr>
              <w:jc w:val="both"/>
              <w:rPr>
                <w:rFonts w:ascii="Roboto" w:hAnsi="Roboto"/>
              </w:rPr>
            </w:pPr>
            <w:r w:rsidRPr="00AB4703">
              <w:rPr>
                <w:rFonts w:ascii="Roboto" w:hAnsi="Roboto"/>
              </w:rPr>
              <w:t>Coordinador del tema de transparencia</w:t>
            </w:r>
          </w:p>
        </w:tc>
      </w:tr>
      <w:tr w:rsidR="00E70C91" w:rsidRPr="00AB4703" w14:paraId="3C7CD6C2" w14:textId="77777777" w:rsidTr="004E3C37">
        <w:tc>
          <w:tcPr>
            <w:tcW w:w="1684" w:type="pct"/>
            <w:shd w:val="clear" w:color="auto" w:fill="auto"/>
            <w:tcMar>
              <w:top w:w="100" w:type="dxa"/>
              <w:left w:w="80" w:type="dxa"/>
              <w:bottom w:w="100" w:type="dxa"/>
              <w:right w:w="80" w:type="dxa"/>
            </w:tcMar>
          </w:tcPr>
          <w:p w14:paraId="29D36949" w14:textId="77777777" w:rsidR="00E70C91" w:rsidRPr="00AB4703" w:rsidRDefault="007B3472" w:rsidP="00AB4703">
            <w:pPr>
              <w:rPr>
                <w:rFonts w:ascii="Roboto" w:hAnsi="Roboto"/>
                <w:b/>
              </w:rPr>
            </w:pPr>
            <w:r w:rsidRPr="00AB4703">
              <w:rPr>
                <w:rFonts w:ascii="Roboto" w:hAnsi="Roboto"/>
                <w:b/>
              </w:rPr>
              <w:t>Correo electrónico</w:t>
            </w:r>
          </w:p>
        </w:tc>
        <w:tc>
          <w:tcPr>
            <w:tcW w:w="3316" w:type="pct"/>
            <w:gridSpan w:val="4"/>
            <w:shd w:val="clear" w:color="auto" w:fill="auto"/>
            <w:tcMar>
              <w:top w:w="100" w:type="dxa"/>
              <w:left w:w="80" w:type="dxa"/>
              <w:bottom w:w="100" w:type="dxa"/>
              <w:right w:w="80" w:type="dxa"/>
            </w:tcMar>
          </w:tcPr>
          <w:p w14:paraId="2E7AEA57" w14:textId="77777777" w:rsidR="00E70C91" w:rsidRPr="00AB4703" w:rsidRDefault="007B3472" w:rsidP="0029275B">
            <w:pPr>
              <w:jc w:val="both"/>
              <w:rPr>
                <w:rFonts w:ascii="Roboto" w:hAnsi="Roboto"/>
              </w:rPr>
            </w:pPr>
            <w:r w:rsidRPr="00AB4703">
              <w:rPr>
                <w:rFonts w:ascii="Roboto" w:hAnsi="Roboto"/>
              </w:rPr>
              <w:t>gbonilla@dhr.go.cr</w:t>
            </w:r>
          </w:p>
        </w:tc>
      </w:tr>
      <w:tr w:rsidR="00E70C91" w:rsidRPr="00AB4703" w14:paraId="06675F17" w14:textId="77777777" w:rsidTr="004E3C37">
        <w:tc>
          <w:tcPr>
            <w:tcW w:w="1684" w:type="pct"/>
            <w:shd w:val="clear" w:color="auto" w:fill="auto"/>
            <w:tcMar>
              <w:top w:w="100" w:type="dxa"/>
              <w:left w:w="80" w:type="dxa"/>
              <w:bottom w:w="100" w:type="dxa"/>
              <w:right w:w="80" w:type="dxa"/>
            </w:tcMar>
          </w:tcPr>
          <w:p w14:paraId="1C47B170" w14:textId="77777777" w:rsidR="00E70C91" w:rsidRPr="00AB4703" w:rsidRDefault="007B3472" w:rsidP="00AB4703">
            <w:pPr>
              <w:rPr>
                <w:rFonts w:ascii="Roboto" w:hAnsi="Roboto"/>
                <w:b/>
              </w:rPr>
            </w:pPr>
            <w:r w:rsidRPr="00AB4703">
              <w:rPr>
                <w:rFonts w:ascii="Roboto" w:hAnsi="Roboto"/>
                <w:b/>
              </w:rPr>
              <w:t>Teléfono</w:t>
            </w:r>
          </w:p>
        </w:tc>
        <w:tc>
          <w:tcPr>
            <w:tcW w:w="3316" w:type="pct"/>
            <w:gridSpan w:val="4"/>
            <w:shd w:val="clear" w:color="auto" w:fill="auto"/>
            <w:tcMar>
              <w:top w:w="100" w:type="dxa"/>
              <w:left w:w="80" w:type="dxa"/>
              <w:bottom w:w="100" w:type="dxa"/>
              <w:right w:w="80" w:type="dxa"/>
            </w:tcMar>
          </w:tcPr>
          <w:p w14:paraId="056ECAD1" w14:textId="77777777" w:rsidR="00E70C91" w:rsidRPr="00AB4703" w:rsidRDefault="007B3472" w:rsidP="0029275B">
            <w:pPr>
              <w:jc w:val="both"/>
              <w:rPr>
                <w:rFonts w:ascii="Roboto" w:hAnsi="Roboto"/>
              </w:rPr>
            </w:pPr>
            <w:r w:rsidRPr="00AB4703">
              <w:rPr>
                <w:rFonts w:ascii="Roboto" w:hAnsi="Roboto"/>
              </w:rPr>
              <w:t>(+506) 24008512</w:t>
            </w:r>
          </w:p>
        </w:tc>
      </w:tr>
      <w:tr w:rsidR="00E70C91" w:rsidRPr="00AB4703" w14:paraId="5EC8F21A" w14:textId="77777777" w:rsidTr="004E3C37">
        <w:tc>
          <w:tcPr>
            <w:tcW w:w="1684" w:type="pct"/>
            <w:shd w:val="clear" w:color="auto" w:fill="auto"/>
            <w:tcMar>
              <w:top w:w="100" w:type="dxa"/>
              <w:left w:w="80" w:type="dxa"/>
              <w:bottom w:w="100" w:type="dxa"/>
              <w:right w:w="80" w:type="dxa"/>
            </w:tcMar>
          </w:tcPr>
          <w:p w14:paraId="46B79A72" w14:textId="77777777" w:rsidR="00E70C91" w:rsidRPr="00AB4703" w:rsidRDefault="007B3472" w:rsidP="00AB4703">
            <w:pPr>
              <w:rPr>
                <w:rFonts w:ascii="Roboto" w:hAnsi="Roboto"/>
                <w:b/>
              </w:rPr>
            </w:pPr>
            <w:r w:rsidRPr="00AB4703">
              <w:rPr>
                <w:rFonts w:ascii="Roboto" w:hAnsi="Roboto"/>
                <w:b/>
              </w:rPr>
              <w:t>Otros actores de gobierno</w:t>
            </w:r>
          </w:p>
        </w:tc>
        <w:tc>
          <w:tcPr>
            <w:tcW w:w="3316" w:type="pct"/>
            <w:gridSpan w:val="4"/>
            <w:shd w:val="clear" w:color="auto" w:fill="auto"/>
            <w:tcMar>
              <w:top w:w="100" w:type="dxa"/>
              <w:left w:w="80" w:type="dxa"/>
              <w:bottom w:w="100" w:type="dxa"/>
              <w:right w:w="80" w:type="dxa"/>
            </w:tcMar>
          </w:tcPr>
          <w:p w14:paraId="0CACDDE3" w14:textId="77777777" w:rsidR="00E70C91" w:rsidRPr="00AB4703" w:rsidRDefault="007B3472" w:rsidP="0029275B">
            <w:pPr>
              <w:jc w:val="both"/>
              <w:rPr>
                <w:rFonts w:ascii="Roboto" w:hAnsi="Roboto"/>
              </w:rPr>
            </w:pPr>
            <w:r w:rsidRPr="00AB4703">
              <w:rPr>
                <w:rFonts w:ascii="Roboto" w:hAnsi="Roboto"/>
              </w:rPr>
              <w:t>Procuraduría de la Ética, Ministerio de la Presidencia, MIDEPLAN</w:t>
            </w:r>
          </w:p>
        </w:tc>
      </w:tr>
      <w:tr w:rsidR="00E70C91" w:rsidRPr="00AB4703" w14:paraId="3E738029" w14:textId="77777777" w:rsidTr="004E3C37">
        <w:tc>
          <w:tcPr>
            <w:tcW w:w="1684" w:type="pct"/>
            <w:shd w:val="clear" w:color="auto" w:fill="auto"/>
            <w:tcMar>
              <w:top w:w="100" w:type="dxa"/>
              <w:left w:w="80" w:type="dxa"/>
              <w:bottom w:w="100" w:type="dxa"/>
              <w:right w:w="80" w:type="dxa"/>
            </w:tcMar>
          </w:tcPr>
          <w:p w14:paraId="5DFCC8D4" w14:textId="77777777" w:rsidR="00E70C91" w:rsidRPr="00AB4703" w:rsidRDefault="007B3472" w:rsidP="00AB4703">
            <w:pPr>
              <w:rPr>
                <w:rFonts w:ascii="Roboto" w:hAnsi="Roboto"/>
                <w:b/>
              </w:rPr>
            </w:pPr>
            <w:r w:rsidRPr="00AB4703">
              <w:rPr>
                <w:rFonts w:ascii="Roboto" w:hAnsi="Roboto"/>
                <w:b/>
              </w:rPr>
              <w:t>Actores de sociedad civil</w:t>
            </w:r>
          </w:p>
        </w:tc>
        <w:tc>
          <w:tcPr>
            <w:tcW w:w="3316" w:type="pct"/>
            <w:gridSpan w:val="4"/>
            <w:shd w:val="clear" w:color="auto" w:fill="auto"/>
            <w:tcMar>
              <w:top w:w="100" w:type="dxa"/>
              <w:left w:w="80" w:type="dxa"/>
              <w:bottom w:w="100" w:type="dxa"/>
              <w:right w:w="80" w:type="dxa"/>
            </w:tcMar>
          </w:tcPr>
          <w:p w14:paraId="45B150BF" w14:textId="77777777" w:rsidR="00E70C91" w:rsidRPr="00AB4703" w:rsidRDefault="007B3472" w:rsidP="0029275B">
            <w:pPr>
              <w:jc w:val="both"/>
              <w:rPr>
                <w:rFonts w:ascii="Roboto" w:hAnsi="Roboto"/>
              </w:rPr>
            </w:pPr>
            <w:r w:rsidRPr="00AB4703">
              <w:rPr>
                <w:rFonts w:ascii="Roboto" w:hAnsi="Roboto"/>
              </w:rPr>
              <w:t>CICAP, Costa Rica Integra, ACCESA, ALIARSE, Organización  Abriendo Datos Costa Rica, Red ciudadana</w:t>
            </w:r>
          </w:p>
        </w:tc>
      </w:tr>
      <w:tr w:rsidR="00E70C91" w:rsidRPr="00AB4703" w14:paraId="15605133" w14:textId="77777777" w:rsidTr="004E3C37">
        <w:tc>
          <w:tcPr>
            <w:tcW w:w="1684" w:type="pct"/>
            <w:shd w:val="clear" w:color="auto" w:fill="auto"/>
            <w:tcMar>
              <w:top w:w="100" w:type="dxa"/>
              <w:left w:w="80" w:type="dxa"/>
              <w:bottom w:w="100" w:type="dxa"/>
              <w:right w:w="80" w:type="dxa"/>
            </w:tcMar>
          </w:tcPr>
          <w:p w14:paraId="70087763" w14:textId="77777777" w:rsidR="00E70C91" w:rsidRPr="00AB4703" w:rsidRDefault="007B3472" w:rsidP="00AB4703">
            <w:pPr>
              <w:rPr>
                <w:rFonts w:ascii="Roboto" w:hAnsi="Roboto"/>
                <w:b/>
              </w:rPr>
            </w:pPr>
            <w:r w:rsidRPr="00AB4703">
              <w:rPr>
                <w:rFonts w:ascii="Roboto" w:hAnsi="Roboto"/>
                <w:b/>
              </w:rPr>
              <w:t>Status quo o problema que se quiere resolver</w:t>
            </w:r>
          </w:p>
        </w:tc>
        <w:tc>
          <w:tcPr>
            <w:tcW w:w="3316" w:type="pct"/>
            <w:gridSpan w:val="4"/>
            <w:shd w:val="clear" w:color="auto" w:fill="auto"/>
            <w:tcMar>
              <w:top w:w="100" w:type="dxa"/>
              <w:left w:w="80" w:type="dxa"/>
              <w:bottom w:w="100" w:type="dxa"/>
              <w:right w:w="80" w:type="dxa"/>
            </w:tcMar>
          </w:tcPr>
          <w:p w14:paraId="0FD910A5" w14:textId="77777777" w:rsidR="00E70C91" w:rsidRPr="00AB4703" w:rsidRDefault="007B3472" w:rsidP="0029275B">
            <w:pPr>
              <w:jc w:val="both"/>
              <w:rPr>
                <w:rFonts w:ascii="Roboto" w:hAnsi="Roboto"/>
              </w:rPr>
            </w:pPr>
            <w:r w:rsidRPr="00AB4703">
              <w:rPr>
                <w:rFonts w:ascii="Roboto" w:hAnsi="Roboto"/>
              </w:rPr>
              <w:t>Tutela y promoción de la transparencia, entendida como el ejercicio de buenas prácticas de acceso a la información pública, rendición de cuentas y participación ciudadana.</w:t>
            </w:r>
          </w:p>
        </w:tc>
      </w:tr>
      <w:tr w:rsidR="00E70C91" w:rsidRPr="00AB4703" w14:paraId="7AEDBC38" w14:textId="77777777" w:rsidTr="004E3C37">
        <w:tc>
          <w:tcPr>
            <w:tcW w:w="1684" w:type="pct"/>
            <w:shd w:val="clear" w:color="auto" w:fill="auto"/>
            <w:tcMar>
              <w:top w:w="100" w:type="dxa"/>
              <w:left w:w="80" w:type="dxa"/>
              <w:bottom w:w="100" w:type="dxa"/>
              <w:right w:w="80" w:type="dxa"/>
            </w:tcMar>
          </w:tcPr>
          <w:p w14:paraId="2B17E167" w14:textId="77777777" w:rsidR="00E70C91" w:rsidRPr="00AB4703" w:rsidRDefault="007B3472" w:rsidP="00AB4703">
            <w:pPr>
              <w:rPr>
                <w:rFonts w:ascii="Roboto" w:hAnsi="Roboto"/>
                <w:b/>
              </w:rPr>
            </w:pPr>
            <w:r w:rsidRPr="00AB4703">
              <w:rPr>
                <w:rFonts w:ascii="Roboto" w:hAnsi="Roboto"/>
                <w:b/>
              </w:rPr>
              <w:t>Objetivo principal</w:t>
            </w:r>
          </w:p>
        </w:tc>
        <w:tc>
          <w:tcPr>
            <w:tcW w:w="3316" w:type="pct"/>
            <w:gridSpan w:val="4"/>
            <w:shd w:val="clear" w:color="auto" w:fill="auto"/>
            <w:tcMar>
              <w:top w:w="100" w:type="dxa"/>
              <w:left w:w="80" w:type="dxa"/>
              <w:bottom w:w="100" w:type="dxa"/>
              <w:right w:w="80" w:type="dxa"/>
            </w:tcMar>
          </w:tcPr>
          <w:p w14:paraId="4E2EF805" w14:textId="77777777" w:rsidR="00E70C91" w:rsidRPr="00AB4703" w:rsidRDefault="007B3472" w:rsidP="0029275B">
            <w:pPr>
              <w:jc w:val="both"/>
              <w:rPr>
                <w:rFonts w:ascii="Roboto" w:hAnsi="Roboto"/>
              </w:rPr>
            </w:pPr>
            <w:r w:rsidRPr="00AB4703">
              <w:rPr>
                <w:rFonts w:ascii="Roboto" w:hAnsi="Roboto"/>
              </w:rPr>
              <w:t>Brindar un panorama del estado de la transparencia, específicamente, sobre el acceso a la información pública, rendición de cuentas, participación ciudadana y apertura de datos publicados en los sitios web de las instituciones del Sector Público.</w:t>
            </w:r>
          </w:p>
        </w:tc>
      </w:tr>
      <w:tr w:rsidR="00E70C91" w:rsidRPr="00AB4703" w14:paraId="0E200058" w14:textId="77777777" w:rsidTr="004E3C37">
        <w:tc>
          <w:tcPr>
            <w:tcW w:w="1684" w:type="pct"/>
            <w:shd w:val="clear" w:color="auto" w:fill="auto"/>
            <w:tcMar>
              <w:top w:w="100" w:type="dxa"/>
              <w:left w:w="80" w:type="dxa"/>
              <w:bottom w:w="100" w:type="dxa"/>
              <w:right w:w="80" w:type="dxa"/>
            </w:tcMar>
          </w:tcPr>
          <w:p w14:paraId="0D5A9979" w14:textId="77777777" w:rsidR="00E70C91" w:rsidRPr="00AB4703" w:rsidRDefault="007B3472" w:rsidP="00AB4703">
            <w:pPr>
              <w:rPr>
                <w:rFonts w:ascii="Roboto" w:hAnsi="Roboto"/>
                <w:b/>
              </w:rPr>
            </w:pPr>
            <w:r w:rsidRPr="00AB4703">
              <w:rPr>
                <w:rFonts w:ascii="Roboto" w:hAnsi="Roboto"/>
                <w:b/>
              </w:rPr>
              <w:t>Breve descripción del compromiso</w:t>
            </w:r>
          </w:p>
        </w:tc>
        <w:tc>
          <w:tcPr>
            <w:tcW w:w="3316" w:type="pct"/>
            <w:gridSpan w:val="4"/>
            <w:shd w:val="clear" w:color="auto" w:fill="auto"/>
            <w:tcMar>
              <w:top w:w="100" w:type="dxa"/>
              <w:left w:w="80" w:type="dxa"/>
              <w:bottom w:w="100" w:type="dxa"/>
              <w:right w:w="80" w:type="dxa"/>
            </w:tcMar>
          </w:tcPr>
          <w:p w14:paraId="67BE6470" w14:textId="77777777" w:rsidR="00E70C91" w:rsidRPr="00AB4703" w:rsidRDefault="007B3472" w:rsidP="0029275B">
            <w:pPr>
              <w:jc w:val="both"/>
              <w:rPr>
                <w:rFonts w:ascii="Roboto" w:hAnsi="Roboto"/>
              </w:rPr>
            </w:pPr>
            <w:r w:rsidRPr="00AB4703">
              <w:rPr>
                <w:rFonts w:ascii="Roboto" w:hAnsi="Roboto"/>
              </w:rPr>
              <w:t>Promover una cultura de transparencia para desarrollar una gestión pública centrada en el ciudadano. Se busca medir y clasificar el nivel de transparencia y accesibilidad de la información pública a partir de lo que se publica en las páginas web.</w:t>
            </w:r>
          </w:p>
        </w:tc>
      </w:tr>
      <w:tr w:rsidR="00E70C91" w:rsidRPr="00AB4703" w14:paraId="4AB88ECD" w14:textId="77777777" w:rsidTr="004E3C37">
        <w:tc>
          <w:tcPr>
            <w:tcW w:w="1684" w:type="pct"/>
            <w:shd w:val="clear" w:color="auto" w:fill="auto"/>
            <w:tcMar>
              <w:top w:w="100" w:type="dxa"/>
              <w:left w:w="80" w:type="dxa"/>
              <w:bottom w:w="100" w:type="dxa"/>
              <w:right w:w="80" w:type="dxa"/>
            </w:tcMar>
          </w:tcPr>
          <w:p w14:paraId="7CB9F9C5" w14:textId="77777777" w:rsidR="00E70C91" w:rsidRPr="00AB4703" w:rsidRDefault="007B3472" w:rsidP="00AB4703">
            <w:pPr>
              <w:rPr>
                <w:rFonts w:ascii="Roboto" w:hAnsi="Roboto"/>
                <w:b/>
              </w:rPr>
            </w:pPr>
            <w:r w:rsidRPr="00AB4703">
              <w:rPr>
                <w:rFonts w:ascii="Roboto" w:hAnsi="Roboto"/>
                <w:b/>
              </w:rPr>
              <w:t>Relevancia</w:t>
            </w:r>
          </w:p>
        </w:tc>
        <w:tc>
          <w:tcPr>
            <w:tcW w:w="3316" w:type="pct"/>
            <w:gridSpan w:val="4"/>
            <w:shd w:val="clear" w:color="auto" w:fill="auto"/>
            <w:tcMar>
              <w:top w:w="100" w:type="dxa"/>
              <w:left w:w="80" w:type="dxa"/>
              <w:bottom w:w="100" w:type="dxa"/>
              <w:right w:w="80" w:type="dxa"/>
            </w:tcMar>
          </w:tcPr>
          <w:p w14:paraId="05AFF78D" w14:textId="068391E0" w:rsidR="00E70C91" w:rsidRPr="00AB4703" w:rsidRDefault="007B3472" w:rsidP="0029275B">
            <w:pPr>
              <w:jc w:val="both"/>
              <w:rPr>
                <w:rFonts w:ascii="Roboto" w:hAnsi="Roboto"/>
              </w:rPr>
            </w:pPr>
            <w:r w:rsidRPr="00AB4703">
              <w:rPr>
                <w:rFonts w:ascii="Roboto" w:hAnsi="Roboto"/>
              </w:rPr>
              <w:t xml:space="preserve">Existen artículos en la Constitución Política costarricense, </w:t>
            </w:r>
            <w:r w:rsidR="004E3C37" w:rsidRPr="00AB4703">
              <w:rPr>
                <w:rFonts w:ascii="Roboto" w:hAnsi="Roboto"/>
              </w:rPr>
              <w:t>específicamente</w:t>
            </w:r>
            <w:r w:rsidRPr="00AB4703">
              <w:rPr>
                <w:rFonts w:ascii="Roboto" w:hAnsi="Roboto"/>
              </w:rPr>
              <w:t xml:space="preserve">, 11, 27 y 30, así como convenios internacionales ratificados por Costa </w:t>
            </w:r>
            <w:r w:rsidR="004E3C37" w:rsidRPr="00AB4703">
              <w:rPr>
                <w:rFonts w:ascii="Roboto" w:hAnsi="Roboto"/>
              </w:rPr>
              <w:t>Rica (</w:t>
            </w:r>
            <w:r w:rsidRPr="00AB4703">
              <w:rPr>
                <w:rFonts w:ascii="Roboto" w:hAnsi="Roboto"/>
              </w:rPr>
              <w:t xml:space="preserve">OEA/ONU) y leyes específicas que hacen referencia al derecho humano y constitucional de acceso a la información pública, la rendición de cuentas y la participación ciudadana. No obstante, existe un déficit en cuanto al ejercicio de </w:t>
            </w:r>
            <w:r w:rsidRPr="00AB4703">
              <w:rPr>
                <w:rFonts w:ascii="Roboto" w:hAnsi="Roboto"/>
              </w:rPr>
              <w:lastRenderedPageBreak/>
              <w:t xml:space="preserve">ese derecho y se observa una enorme posibilidad de que por medio de una calificación, sobre el grado de transparencia, se puede generar un interés actualizar su </w:t>
            </w:r>
            <w:r w:rsidR="004E3C37" w:rsidRPr="00AB4703">
              <w:rPr>
                <w:rFonts w:ascii="Roboto" w:hAnsi="Roboto"/>
              </w:rPr>
              <w:t>información pública</w:t>
            </w:r>
            <w:r w:rsidRPr="00AB4703">
              <w:rPr>
                <w:rFonts w:ascii="Roboto" w:hAnsi="Roboto"/>
              </w:rPr>
              <w:t>.</w:t>
            </w:r>
          </w:p>
        </w:tc>
      </w:tr>
      <w:tr w:rsidR="00E70C91" w:rsidRPr="00AB4703" w14:paraId="29011FAA" w14:textId="77777777" w:rsidTr="004E3C37">
        <w:tc>
          <w:tcPr>
            <w:tcW w:w="1684" w:type="pct"/>
            <w:shd w:val="clear" w:color="auto" w:fill="auto"/>
            <w:tcMar>
              <w:top w:w="100" w:type="dxa"/>
              <w:left w:w="80" w:type="dxa"/>
              <w:bottom w:w="100" w:type="dxa"/>
              <w:right w:w="80" w:type="dxa"/>
            </w:tcMar>
          </w:tcPr>
          <w:p w14:paraId="254B1941" w14:textId="77777777" w:rsidR="00E70C91" w:rsidRPr="00AB4703" w:rsidRDefault="007B3472" w:rsidP="00AB4703">
            <w:pPr>
              <w:rPr>
                <w:rFonts w:ascii="Roboto" w:hAnsi="Roboto"/>
                <w:b/>
              </w:rPr>
            </w:pPr>
            <w:r w:rsidRPr="00AB4703">
              <w:rPr>
                <w:rFonts w:ascii="Roboto" w:hAnsi="Roboto"/>
                <w:b/>
              </w:rPr>
              <w:lastRenderedPageBreak/>
              <w:t>Ambición</w:t>
            </w:r>
          </w:p>
        </w:tc>
        <w:tc>
          <w:tcPr>
            <w:tcW w:w="3316" w:type="pct"/>
            <w:gridSpan w:val="4"/>
            <w:shd w:val="clear" w:color="auto" w:fill="auto"/>
            <w:tcMar>
              <w:top w:w="100" w:type="dxa"/>
              <w:left w:w="80" w:type="dxa"/>
              <w:bottom w:w="100" w:type="dxa"/>
              <w:right w:w="80" w:type="dxa"/>
            </w:tcMar>
          </w:tcPr>
          <w:p w14:paraId="4D1490BA" w14:textId="77777777" w:rsidR="00E70C91" w:rsidRPr="00AB4703" w:rsidRDefault="007B3472" w:rsidP="0029275B">
            <w:pPr>
              <w:jc w:val="both"/>
              <w:rPr>
                <w:rFonts w:ascii="Roboto" w:hAnsi="Roboto"/>
              </w:rPr>
            </w:pPr>
            <w:r w:rsidRPr="00AB4703">
              <w:rPr>
                <w:rFonts w:ascii="Roboto" w:hAnsi="Roboto"/>
              </w:rPr>
              <w:t>Las calificaciones que se logren obtener de este instrumento de medición harán que las autoridades gubernamentales se preocupen por atender las responsabilidades basadas en compromisos internacionales, constitucionales y legales. La presencia de la Defensoría de los Habitantes en todo el territorio nacional facilita su deber de promoción y capacitación de derechos ciudadanos.</w:t>
            </w:r>
          </w:p>
        </w:tc>
      </w:tr>
      <w:tr w:rsidR="00E70C91" w:rsidRPr="00AB4703" w14:paraId="5F323172" w14:textId="77777777" w:rsidTr="004E3C37">
        <w:tc>
          <w:tcPr>
            <w:tcW w:w="1684" w:type="pct"/>
            <w:vMerge w:val="restart"/>
            <w:shd w:val="clear" w:color="auto" w:fill="auto"/>
            <w:tcMar>
              <w:top w:w="100" w:type="dxa"/>
              <w:left w:w="80" w:type="dxa"/>
              <w:bottom w:w="100" w:type="dxa"/>
              <w:right w:w="80" w:type="dxa"/>
            </w:tcMar>
          </w:tcPr>
          <w:p w14:paraId="2B288C68" w14:textId="77777777" w:rsidR="00E70C91" w:rsidRPr="00AB4703" w:rsidRDefault="007B3472" w:rsidP="00AB4703">
            <w:pPr>
              <w:rPr>
                <w:rFonts w:ascii="Roboto" w:hAnsi="Roboto"/>
                <w:b/>
              </w:rPr>
            </w:pPr>
            <w:r w:rsidRPr="00AB4703">
              <w:rPr>
                <w:rFonts w:ascii="Roboto" w:hAnsi="Roboto"/>
                <w:b/>
                <w:highlight w:val="white"/>
              </w:rPr>
              <w:t>Cumplimiento</w:t>
            </w:r>
          </w:p>
        </w:tc>
        <w:tc>
          <w:tcPr>
            <w:tcW w:w="844" w:type="pct"/>
            <w:shd w:val="clear" w:color="auto" w:fill="F2F2F2" w:themeFill="background1" w:themeFillShade="F2"/>
            <w:tcMar>
              <w:top w:w="100" w:type="dxa"/>
              <w:left w:w="80" w:type="dxa"/>
              <w:bottom w:w="100" w:type="dxa"/>
              <w:right w:w="80" w:type="dxa"/>
            </w:tcMar>
            <w:vAlign w:val="bottom"/>
          </w:tcPr>
          <w:p w14:paraId="4D9F4ED7" w14:textId="77777777" w:rsidR="00E70C91" w:rsidRPr="00AB4703" w:rsidRDefault="007B3472" w:rsidP="0029275B">
            <w:pPr>
              <w:jc w:val="center"/>
              <w:rPr>
                <w:rFonts w:ascii="Roboto" w:hAnsi="Roboto"/>
              </w:rPr>
            </w:pPr>
            <w:r w:rsidRPr="00AB4703">
              <w:rPr>
                <w:rFonts w:ascii="Roboto" w:hAnsi="Roboto"/>
              </w:rPr>
              <w:t>No iniciado</w:t>
            </w:r>
          </w:p>
        </w:tc>
        <w:tc>
          <w:tcPr>
            <w:tcW w:w="726" w:type="pct"/>
            <w:shd w:val="clear" w:color="auto" w:fill="F2F2F2" w:themeFill="background1" w:themeFillShade="F2"/>
            <w:tcMar>
              <w:top w:w="100" w:type="dxa"/>
              <w:left w:w="80" w:type="dxa"/>
              <w:bottom w:w="100" w:type="dxa"/>
              <w:right w:w="80" w:type="dxa"/>
            </w:tcMar>
            <w:vAlign w:val="bottom"/>
          </w:tcPr>
          <w:p w14:paraId="73A07EDF" w14:textId="19E01E0E" w:rsidR="00E70C91" w:rsidRPr="00AB4703" w:rsidRDefault="004E3C37" w:rsidP="0029275B">
            <w:pPr>
              <w:jc w:val="center"/>
              <w:rPr>
                <w:rFonts w:ascii="Roboto" w:hAnsi="Roboto"/>
              </w:rPr>
            </w:pPr>
            <w:r w:rsidRPr="00AB4703">
              <w:rPr>
                <w:rFonts w:ascii="Roboto" w:hAnsi="Roboto"/>
              </w:rPr>
              <w:t>Li</w:t>
            </w:r>
            <w:r w:rsidR="007B3472" w:rsidRPr="00AB4703">
              <w:rPr>
                <w:rFonts w:ascii="Roboto" w:hAnsi="Roboto"/>
              </w:rPr>
              <w:t>mitado</w:t>
            </w:r>
          </w:p>
        </w:tc>
        <w:tc>
          <w:tcPr>
            <w:tcW w:w="816" w:type="pct"/>
            <w:shd w:val="clear" w:color="auto" w:fill="F2F2F2" w:themeFill="background1" w:themeFillShade="F2"/>
            <w:tcMar>
              <w:top w:w="100" w:type="dxa"/>
              <w:left w:w="80" w:type="dxa"/>
              <w:bottom w:w="100" w:type="dxa"/>
              <w:right w:w="80" w:type="dxa"/>
            </w:tcMar>
            <w:vAlign w:val="bottom"/>
          </w:tcPr>
          <w:p w14:paraId="6F301902" w14:textId="0242112F" w:rsidR="00E70C91" w:rsidRPr="00AB4703" w:rsidRDefault="004E3C37" w:rsidP="0029275B">
            <w:pPr>
              <w:jc w:val="center"/>
              <w:rPr>
                <w:rFonts w:ascii="Roboto" w:hAnsi="Roboto"/>
              </w:rPr>
            </w:pPr>
            <w:r w:rsidRPr="00AB4703">
              <w:rPr>
                <w:rFonts w:ascii="Roboto" w:hAnsi="Roboto"/>
              </w:rPr>
              <w:t>S</w:t>
            </w:r>
            <w:r w:rsidR="007B3472" w:rsidRPr="00AB4703">
              <w:rPr>
                <w:rFonts w:ascii="Roboto" w:hAnsi="Roboto"/>
              </w:rPr>
              <w:t>ustancial</w:t>
            </w:r>
          </w:p>
        </w:tc>
        <w:tc>
          <w:tcPr>
            <w:tcW w:w="930" w:type="pct"/>
            <w:shd w:val="clear" w:color="auto" w:fill="F2F2F2" w:themeFill="background1" w:themeFillShade="F2"/>
            <w:tcMar>
              <w:top w:w="100" w:type="dxa"/>
              <w:left w:w="80" w:type="dxa"/>
              <w:bottom w:w="100" w:type="dxa"/>
              <w:right w:w="80" w:type="dxa"/>
            </w:tcMar>
            <w:vAlign w:val="bottom"/>
          </w:tcPr>
          <w:p w14:paraId="233C666D" w14:textId="3EFC9894" w:rsidR="00E70C91" w:rsidRPr="00AB4703" w:rsidRDefault="004E3C37" w:rsidP="0029275B">
            <w:pPr>
              <w:jc w:val="center"/>
              <w:rPr>
                <w:rFonts w:ascii="Roboto" w:hAnsi="Roboto"/>
              </w:rPr>
            </w:pPr>
            <w:r w:rsidRPr="00AB4703">
              <w:rPr>
                <w:rFonts w:ascii="Roboto" w:hAnsi="Roboto"/>
              </w:rPr>
              <w:t>C</w:t>
            </w:r>
            <w:r w:rsidR="007B3472" w:rsidRPr="00AB4703">
              <w:rPr>
                <w:rFonts w:ascii="Roboto" w:hAnsi="Roboto"/>
              </w:rPr>
              <w:t>ompleto</w:t>
            </w:r>
          </w:p>
        </w:tc>
      </w:tr>
      <w:tr w:rsidR="00E70C91" w:rsidRPr="00AB4703" w14:paraId="07DDEF79" w14:textId="77777777" w:rsidTr="004E3C37">
        <w:tc>
          <w:tcPr>
            <w:tcW w:w="1684" w:type="pct"/>
            <w:vMerge/>
            <w:shd w:val="clear" w:color="auto" w:fill="auto"/>
            <w:tcMar>
              <w:top w:w="100" w:type="dxa"/>
              <w:left w:w="100" w:type="dxa"/>
              <w:bottom w:w="100" w:type="dxa"/>
              <w:right w:w="100" w:type="dxa"/>
            </w:tcMar>
          </w:tcPr>
          <w:p w14:paraId="239FD80E" w14:textId="77777777" w:rsidR="00E70C91" w:rsidRPr="00AB4703" w:rsidRDefault="00E70C91" w:rsidP="00AB4703">
            <w:pPr>
              <w:rPr>
                <w:rFonts w:ascii="Roboto" w:hAnsi="Roboto"/>
                <w:b/>
              </w:rPr>
            </w:pPr>
          </w:p>
        </w:tc>
        <w:tc>
          <w:tcPr>
            <w:tcW w:w="844" w:type="pct"/>
            <w:shd w:val="clear" w:color="auto" w:fill="auto"/>
            <w:tcMar>
              <w:top w:w="100" w:type="dxa"/>
              <w:left w:w="80" w:type="dxa"/>
              <w:bottom w:w="100" w:type="dxa"/>
              <w:right w:w="80" w:type="dxa"/>
            </w:tcMar>
          </w:tcPr>
          <w:p w14:paraId="46304B4E" w14:textId="77777777" w:rsidR="00E70C91" w:rsidRPr="00AB4703" w:rsidRDefault="007B3472" w:rsidP="0029275B">
            <w:pPr>
              <w:jc w:val="center"/>
              <w:rPr>
                <w:rFonts w:ascii="Roboto" w:hAnsi="Roboto"/>
              </w:rPr>
            </w:pPr>
            <w:r w:rsidRPr="00AB4703">
              <w:rPr>
                <w:rFonts w:ascii="Roboto" w:hAnsi="Roboto"/>
              </w:rPr>
              <w:t xml:space="preserve"> </w:t>
            </w:r>
          </w:p>
        </w:tc>
        <w:tc>
          <w:tcPr>
            <w:tcW w:w="726" w:type="pct"/>
            <w:shd w:val="clear" w:color="auto" w:fill="auto"/>
            <w:tcMar>
              <w:top w:w="100" w:type="dxa"/>
              <w:left w:w="80" w:type="dxa"/>
              <w:bottom w:w="100" w:type="dxa"/>
              <w:right w:w="80" w:type="dxa"/>
            </w:tcMar>
          </w:tcPr>
          <w:p w14:paraId="45C5CE58" w14:textId="77777777" w:rsidR="00E70C91" w:rsidRPr="00AB4703" w:rsidRDefault="007B3472" w:rsidP="0029275B">
            <w:pPr>
              <w:jc w:val="center"/>
              <w:rPr>
                <w:rFonts w:ascii="Roboto" w:hAnsi="Roboto"/>
              </w:rPr>
            </w:pPr>
            <w:r w:rsidRPr="00AB4703">
              <w:rPr>
                <w:rFonts w:ascii="Roboto" w:hAnsi="Roboto"/>
              </w:rPr>
              <w:t xml:space="preserve"> </w:t>
            </w:r>
          </w:p>
        </w:tc>
        <w:tc>
          <w:tcPr>
            <w:tcW w:w="816" w:type="pct"/>
            <w:shd w:val="clear" w:color="auto" w:fill="auto"/>
            <w:tcMar>
              <w:top w:w="100" w:type="dxa"/>
              <w:left w:w="80" w:type="dxa"/>
              <w:bottom w:w="100" w:type="dxa"/>
              <w:right w:w="80" w:type="dxa"/>
            </w:tcMar>
          </w:tcPr>
          <w:p w14:paraId="5089EC18" w14:textId="77777777" w:rsidR="00E70C91" w:rsidRPr="00AB4703" w:rsidRDefault="007B3472" w:rsidP="0029275B">
            <w:pPr>
              <w:jc w:val="center"/>
              <w:rPr>
                <w:rFonts w:ascii="Roboto" w:hAnsi="Roboto"/>
              </w:rPr>
            </w:pPr>
            <w:r w:rsidRPr="00AB4703">
              <w:rPr>
                <w:rFonts w:ascii="Roboto" w:hAnsi="Roboto"/>
              </w:rPr>
              <w:t>x</w:t>
            </w:r>
          </w:p>
        </w:tc>
        <w:tc>
          <w:tcPr>
            <w:tcW w:w="930" w:type="pct"/>
            <w:shd w:val="clear" w:color="auto" w:fill="auto"/>
            <w:tcMar>
              <w:top w:w="100" w:type="dxa"/>
              <w:left w:w="80" w:type="dxa"/>
              <w:bottom w:w="100" w:type="dxa"/>
              <w:right w:w="80" w:type="dxa"/>
            </w:tcMar>
          </w:tcPr>
          <w:p w14:paraId="563344A9"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22F82CCB" w14:textId="77777777" w:rsidTr="004E3C37">
        <w:tc>
          <w:tcPr>
            <w:tcW w:w="1684" w:type="pct"/>
            <w:shd w:val="clear" w:color="auto" w:fill="auto"/>
            <w:tcMar>
              <w:top w:w="100" w:type="dxa"/>
              <w:left w:w="80" w:type="dxa"/>
              <w:bottom w:w="100" w:type="dxa"/>
              <w:right w:w="80" w:type="dxa"/>
            </w:tcMar>
          </w:tcPr>
          <w:p w14:paraId="6838B3E5" w14:textId="77777777" w:rsidR="00E70C91" w:rsidRPr="00AB4703" w:rsidRDefault="007B3472" w:rsidP="00AB4703">
            <w:pPr>
              <w:rPr>
                <w:rFonts w:ascii="Roboto" w:hAnsi="Roboto"/>
                <w:b/>
              </w:rPr>
            </w:pPr>
            <w:r w:rsidRPr="00AB4703">
              <w:rPr>
                <w:rFonts w:ascii="Roboto" w:hAnsi="Roboto"/>
                <w:b/>
              </w:rPr>
              <w:t>Descripción de los resultados</w:t>
            </w:r>
          </w:p>
        </w:tc>
        <w:tc>
          <w:tcPr>
            <w:tcW w:w="3316" w:type="pct"/>
            <w:gridSpan w:val="4"/>
            <w:shd w:val="clear" w:color="auto" w:fill="auto"/>
            <w:tcMar>
              <w:top w:w="100" w:type="dxa"/>
              <w:left w:w="80" w:type="dxa"/>
              <w:bottom w:w="100" w:type="dxa"/>
              <w:right w:w="80" w:type="dxa"/>
            </w:tcMar>
          </w:tcPr>
          <w:p w14:paraId="625A4835" w14:textId="77777777" w:rsidR="00E70C91" w:rsidRPr="00AB4703" w:rsidRDefault="007B3472" w:rsidP="0029275B">
            <w:pPr>
              <w:jc w:val="both"/>
              <w:rPr>
                <w:rFonts w:ascii="Roboto" w:hAnsi="Roboto"/>
              </w:rPr>
            </w:pPr>
            <w:r w:rsidRPr="00AB4703">
              <w:rPr>
                <w:rFonts w:ascii="Roboto" w:hAnsi="Roboto"/>
              </w:rPr>
              <w:t xml:space="preserve"> La primera implementación del índice de la Defensoría ya se dio al lado de un trabajo de campo realizado por la Defensoría de los Habitantes en la promoción del ITSP.</w:t>
            </w:r>
          </w:p>
          <w:p w14:paraId="3C91084C" w14:textId="77777777" w:rsidR="00E70C91" w:rsidRPr="00AB4703" w:rsidRDefault="007B3472" w:rsidP="0029275B">
            <w:pPr>
              <w:jc w:val="both"/>
              <w:rPr>
                <w:rFonts w:ascii="Roboto" w:hAnsi="Roboto"/>
              </w:rPr>
            </w:pPr>
            <w:r w:rsidRPr="00AB4703">
              <w:rPr>
                <w:rFonts w:ascii="Roboto" w:hAnsi="Roboto"/>
              </w:rPr>
              <w:t xml:space="preserve">De igual forma se capacitó a las instituciones y se comunicó de forma activa sobre la segunda evaluación. </w:t>
            </w:r>
          </w:p>
        </w:tc>
      </w:tr>
      <w:tr w:rsidR="00E70C91" w:rsidRPr="00AB4703" w14:paraId="674782B7" w14:textId="77777777" w:rsidTr="004E3C37">
        <w:tc>
          <w:tcPr>
            <w:tcW w:w="1684" w:type="pct"/>
            <w:shd w:val="clear" w:color="auto" w:fill="auto"/>
            <w:tcMar>
              <w:top w:w="100" w:type="dxa"/>
              <w:left w:w="80" w:type="dxa"/>
              <w:bottom w:w="100" w:type="dxa"/>
              <w:right w:w="80" w:type="dxa"/>
            </w:tcMar>
          </w:tcPr>
          <w:p w14:paraId="25DB31C7" w14:textId="77777777" w:rsidR="00E70C91" w:rsidRPr="00AB4703" w:rsidRDefault="007B3472" w:rsidP="00AB4703">
            <w:pPr>
              <w:rPr>
                <w:rFonts w:ascii="Roboto" w:hAnsi="Roboto"/>
                <w:b/>
              </w:rPr>
            </w:pPr>
            <w:r w:rsidRPr="00AB4703">
              <w:rPr>
                <w:rFonts w:ascii="Roboto" w:hAnsi="Roboto"/>
                <w:b/>
                <w:highlight w:val="white"/>
              </w:rPr>
              <w:t>Fecha de conclusión</w:t>
            </w:r>
          </w:p>
        </w:tc>
        <w:tc>
          <w:tcPr>
            <w:tcW w:w="3316" w:type="pct"/>
            <w:gridSpan w:val="4"/>
            <w:shd w:val="clear" w:color="auto" w:fill="auto"/>
            <w:tcMar>
              <w:top w:w="100" w:type="dxa"/>
              <w:left w:w="80" w:type="dxa"/>
              <w:bottom w:w="100" w:type="dxa"/>
              <w:right w:w="80" w:type="dxa"/>
            </w:tcMar>
          </w:tcPr>
          <w:p w14:paraId="65116473" w14:textId="77777777" w:rsidR="00E70C91" w:rsidRPr="00AB4703" w:rsidRDefault="007B3472" w:rsidP="0029275B">
            <w:pPr>
              <w:jc w:val="both"/>
              <w:rPr>
                <w:rFonts w:ascii="Roboto" w:hAnsi="Roboto"/>
              </w:rPr>
            </w:pPr>
            <w:r w:rsidRPr="00AB4703">
              <w:rPr>
                <w:rFonts w:ascii="Roboto" w:hAnsi="Roboto"/>
              </w:rPr>
              <w:t xml:space="preserve">Junio 2017 </w:t>
            </w:r>
          </w:p>
        </w:tc>
      </w:tr>
      <w:tr w:rsidR="00E70C91" w:rsidRPr="00AB4703" w14:paraId="2C59EF4E" w14:textId="77777777" w:rsidTr="004E3C37">
        <w:tc>
          <w:tcPr>
            <w:tcW w:w="1684" w:type="pct"/>
            <w:shd w:val="clear" w:color="auto" w:fill="auto"/>
            <w:tcMar>
              <w:top w:w="100" w:type="dxa"/>
              <w:left w:w="80" w:type="dxa"/>
              <w:bottom w:w="100" w:type="dxa"/>
              <w:right w:w="80" w:type="dxa"/>
            </w:tcMar>
          </w:tcPr>
          <w:p w14:paraId="3D6E98BF" w14:textId="77777777" w:rsidR="00E70C91" w:rsidRPr="00AB4703" w:rsidRDefault="007B3472" w:rsidP="00AB4703">
            <w:pPr>
              <w:rPr>
                <w:rFonts w:ascii="Roboto" w:hAnsi="Roboto"/>
                <w:b/>
              </w:rPr>
            </w:pPr>
            <w:r w:rsidRPr="00AB4703">
              <w:rPr>
                <w:rFonts w:ascii="Roboto" w:hAnsi="Roboto"/>
                <w:b/>
              </w:rPr>
              <w:t>Próximos pasos</w:t>
            </w:r>
          </w:p>
        </w:tc>
        <w:tc>
          <w:tcPr>
            <w:tcW w:w="3316" w:type="pct"/>
            <w:gridSpan w:val="4"/>
            <w:shd w:val="clear" w:color="auto" w:fill="auto"/>
            <w:tcMar>
              <w:top w:w="100" w:type="dxa"/>
              <w:left w:w="80" w:type="dxa"/>
              <w:bottom w:w="100" w:type="dxa"/>
              <w:right w:w="80" w:type="dxa"/>
            </w:tcMar>
          </w:tcPr>
          <w:p w14:paraId="56E6B14D" w14:textId="77777777" w:rsidR="00E70C91" w:rsidRPr="00AB4703" w:rsidRDefault="007B3472" w:rsidP="0029275B">
            <w:pPr>
              <w:jc w:val="both"/>
              <w:rPr>
                <w:rFonts w:ascii="Roboto" w:hAnsi="Roboto"/>
              </w:rPr>
            </w:pPr>
            <w:r w:rsidRPr="00AB4703">
              <w:rPr>
                <w:rFonts w:ascii="Roboto" w:hAnsi="Roboto"/>
              </w:rPr>
              <w:t>-Sistematización de la segunda Evaluación</w:t>
            </w:r>
          </w:p>
          <w:p w14:paraId="6B2CAF9C" w14:textId="77777777" w:rsidR="00E70C91" w:rsidRPr="00AB4703" w:rsidRDefault="007B3472" w:rsidP="0029275B">
            <w:pPr>
              <w:jc w:val="both"/>
              <w:rPr>
                <w:rFonts w:ascii="Roboto" w:hAnsi="Roboto"/>
              </w:rPr>
            </w:pPr>
            <w:r w:rsidRPr="00AB4703">
              <w:rPr>
                <w:rFonts w:ascii="Roboto" w:hAnsi="Roboto"/>
              </w:rPr>
              <w:t xml:space="preserve">-Incorporación de mejoras a partir de los resultados  </w:t>
            </w:r>
          </w:p>
        </w:tc>
      </w:tr>
    </w:tbl>
    <w:p w14:paraId="3BD62BAD" w14:textId="77777777" w:rsidR="00F4414B" w:rsidRDefault="00F4414B" w:rsidP="0029275B">
      <w:pPr>
        <w:spacing w:after="200" w:line="256" w:lineRule="auto"/>
        <w:ind w:left="560" w:hanging="360"/>
        <w:jc w:val="center"/>
        <w:rPr>
          <w:rFonts w:ascii="Roboto" w:hAnsi="Roboto"/>
        </w:rPr>
      </w:pPr>
    </w:p>
    <w:p w14:paraId="22F8FD7F" w14:textId="77777777" w:rsidR="00F4414B" w:rsidRDefault="00F4414B" w:rsidP="0029275B">
      <w:pPr>
        <w:spacing w:after="200" w:line="256" w:lineRule="auto"/>
        <w:ind w:left="560" w:hanging="360"/>
        <w:jc w:val="center"/>
        <w:rPr>
          <w:rFonts w:ascii="Roboto" w:hAnsi="Roboto"/>
        </w:rPr>
      </w:pPr>
    </w:p>
    <w:p w14:paraId="02F37320" w14:textId="23DD7725" w:rsidR="00E70C91" w:rsidRPr="00AB4703" w:rsidRDefault="007B3472" w:rsidP="00ED5AF1">
      <w:pPr>
        <w:spacing w:after="200" w:line="256" w:lineRule="auto"/>
        <w:rPr>
          <w:rFonts w:ascii="Roboto" w:hAnsi="Roboto"/>
        </w:rPr>
      </w:pPr>
      <w:r w:rsidRPr="00AB4703">
        <w:rPr>
          <w:rFonts w:ascii="Roboto" w:hAnsi="Roboto"/>
        </w:rPr>
        <w:t xml:space="preserve"> </w:t>
      </w:r>
    </w:p>
    <w:p w14:paraId="3321956A" w14:textId="36E4A64B" w:rsidR="00F4414B" w:rsidRDefault="00F4414B" w:rsidP="00F4414B">
      <w:pPr>
        <w:pStyle w:val="Ttulo2"/>
      </w:pPr>
      <w:bookmarkStart w:id="9" w:name="_Toc462319444"/>
      <w:r>
        <w:t xml:space="preserve">4.2 </w:t>
      </w:r>
      <w:r w:rsidR="007B3472" w:rsidRPr="00AB4703">
        <w:t>Lucha contra la corrupción</w:t>
      </w:r>
      <w:bookmarkEnd w:id="9"/>
    </w:p>
    <w:p w14:paraId="7CCC648F" w14:textId="77777777" w:rsidR="00F4414B" w:rsidRPr="00F4414B" w:rsidRDefault="00F4414B" w:rsidP="00F4414B"/>
    <w:tbl>
      <w:tblPr>
        <w:tblStyle w:val="ae"/>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965"/>
        <w:gridCol w:w="1665"/>
        <w:gridCol w:w="1305"/>
        <w:gridCol w:w="1582"/>
        <w:gridCol w:w="1672"/>
      </w:tblGrid>
      <w:tr w:rsidR="00E70C91" w:rsidRPr="00AB4703" w14:paraId="45D879F2" w14:textId="77777777" w:rsidTr="004E3C37">
        <w:tc>
          <w:tcPr>
            <w:tcW w:w="1613" w:type="pct"/>
            <w:shd w:val="clear" w:color="auto" w:fill="5B9BD5" w:themeFill="accent1"/>
            <w:tcMar>
              <w:top w:w="100" w:type="dxa"/>
              <w:left w:w="80" w:type="dxa"/>
              <w:bottom w:w="100" w:type="dxa"/>
              <w:right w:w="80" w:type="dxa"/>
            </w:tcMar>
          </w:tcPr>
          <w:p w14:paraId="6582ABE6" w14:textId="77777777" w:rsidR="00E70C91" w:rsidRPr="00AB4703" w:rsidRDefault="007B3472" w:rsidP="004E3C37">
            <w:pPr>
              <w:rPr>
                <w:rFonts w:ascii="Roboto" w:hAnsi="Roboto"/>
                <w:b/>
                <w:color w:val="FFFFFF" w:themeColor="background1"/>
              </w:rPr>
            </w:pPr>
            <w:r w:rsidRPr="00AB4703">
              <w:rPr>
                <w:rFonts w:ascii="Roboto" w:hAnsi="Roboto"/>
                <w:b/>
                <w:color w:val="FFFFFF" w:themeColor="background1"/>
              </w:rPr>
              <w:t>Nombre del compromiso</w:t>
            </w:r>
          </w:p>
        </w:tc>
        <w:tc>
          <w:tcPr>
            <w:tcW w:w="3387" w:type="pct"/>
            <w:gridSpan w:val="4"/>
            <w:shd w:val="clear" w:color="auto" w:fill="5B9BD5" w:themeFill="accent1"/>
            <w:tcMar>
              <w:top w:w="100" w:type="dxa"/>
              <w:left w:w="80" w:type="dxa"/>
              <w:bottom w:w="100" w:type="dxa"/>
              <w:right w:w="80" w:type="dxa"/>
            </w:tcMar>
          </w:tcPr>
          <w:p w14:paraId="610988F8"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 xml:space="preserve">Publicación de informes sobre el cumplimiento de las recomendaciones de Auditorías Internas en las instituciones públicas </w:t>
            </w:r>
          </w:p>
        </w:tc>
      </w:tr>
      <w:tr w:rsidR="00E70C91" w:rsidRPr="00AB4703" w14:paraId="5A75A52F" w14:textId="77777777" w:rsidTr="004E3C37">
        <w:tc>
          <w:tcPr>
            <w:tcW w:w="1613" w:type="pct"/>
            <w:shd w:val="clear" w:color="auto" w:fill="auto"/>
            <w:tcMar>
              <w:top w:w="100" w:type="dxa"/>
              <w:left w:w="80" w:type="dxa"/>
              <w:bottom w:w="100" w:type="dxa"/>
              <w:right w:w="80" w:type="dxa"/>
            </w:tcMar>
          </w:tcPr>
          <w:p w14:paraId="1CCB0951" w14:textId="77777777" w:rsidR="00E70C91" w:rsidRPr="00AB4703" w:rsidRDefault="007B3472" w:rsidP="004E3C37">
            <w:pPr>
              <w:rPr>
                <w:rFonts w:ascii="Roboto" w:hAnsi="Roboto"/>
                <w:b/>
              </w:rPr>
            </w:pPr>
            <w:r w:rsidRPr="00AB4703">
              <w:rPr>
                <w:rFonts w:ascii="Roboto" w:hAnsi="Roboto"/>
                <w:b/>
              </w:rPr>
              <w:t>Fecha de inicio y conclusión</w:t>
            </w:r>
          </w:p>
        </w:tc>
        <w:tc>
          <w:tcPr>
            <w:tcW w:w="3387" w:type="pct"/>
            <w:gridSpan w:val="4"/>
            <w:shd w:val="clear" w:color="auto" w:fill="auto"/>
            <w:tcMar>
              <w:top w:w="100" w:type="dxa"/>
              <w:left w:w="80" w:type="dxa"/>
              <w:bottom w:w="100" w:type="dxa"/>
              <w:right w:w="80" w:type="dxa"/>
            </w:tcMar>
          </w:tcPr>
          <w:p w14:paraId="34311815" w14:textId="77777777" w:rsidR="00E70C91" w:rsidRPr="00AB4703" w:rsidRDefault="007B3472" w:rsidP="0029275B">
            <w:pPr>
              <w:jc w:val="both"/>
              <w:rPr>
                <w:rFonts w:ascii="Roboto" w:hAnsi="Roboto"/>
              </w:rPr>
            </w:pPr>
            <w:r w:rsidRPr="00AB4703">
              <w:rPr>
                <w:rFonts w:ascii="Roboto" w:hAnsi="Roboto"/>
              </w:rPr>
              <w:t xml:space="preserve">Enero 2016-Abril 2017 </w:t>
            </w:r>
          </w:p>
        </w:tc>
      </w:tr>
      <w:tr w:rsidR="00E70C91" w:rsidRPr="00AB4703" w14:paraId="44FB1F8B" w14:textId="77777777" w:rsidTr="004E3C37">
        <w:tc>
          <w:tcPr>
            <w:tcW w:w="1613" w:type="pct"/>
            <w:shd w:val="clear" w:color="auto" w:fill="auto"/>
            <w:tcMar>
              <w:top w:w="100" w:type="dxa"/>
              <w:left w:w="80" w:type="dxa"/>
              <w:bottom w:w="100" w:type="dxa"/>
              <w:right w:w="80" w:type="dxa"/>
            </w:tcMar>
          </w:tcPr>
          <w:p w14:paraId="6E4EE7D2" w14:textId="77777777" w:rsidR="00E70C91" w:rsidRPr="00AB4703" w:rsidRDefault="007B3472" w:rsidP="004E3C37">
            <w:pPr>
              <w:rPr>
                <w:rFonts w:ascii="Roboto" w:hAnsi="Roboto"/>
                <w:b/>
              </w:rPr>
            </w:pPr>
            <w:r w:rsidRPr="00AB4703">
              <w:rPr>
                <w:rFonts w:ascii="Roboto" w:hAnsi="Roboto"/>
                <w:b/>
              </w:rPr>
              <w:t>Secretaría / ministerio responsable</w:t>
            </w:r>
          </w:p>
        </w:tc>
        <w:tc>
          <w:tcPr>
            <w:tcW w:w="3387" w:type="pct"/>
            <w:gridSpan w:val="4"/>
            <w:shd w:val="clear" w:color="auto" w:fill="auto"/>
            <w:tcMar>
              <w:top w:w="100" w:type="dxa"/>
              <w:left w:w="80" w:type="dxa"/>
              <w:bottom w:w="100" w:type="dxa"/>
              <w:right w:w="80" w:type="dxa"/>
            </w:tcMar>
          </w:tcPr>
          <w:p w14:paraId="642044C5" w14:textId="77777777" w:rsidR="00E70C91" w:rsidRPr="00AB4703" w:rsidRDefault="007B3472" w:rsidP="0029275B">
            <w:pPr>
              <w:jc w:val="both"/>
              <w:rPr>
                <w:rFonts w:ascii="Roboto" w:hAnsi="Roboto"/>
              </w:rPr>
            </w:pPr>
            <w:r w:rsidRPr="00AB4703">
              <w:rPr>
                <w:rFonts w:ascii="Roboto" w:hAnsi="Roboto"/>
              </w:rPr>
              <w:t>Ministerio de la Presidencia, Viceministerio de Paz</w:t>
            </w:r>
          </w:p>
        </w:tc>
      </w:tr>
      <w:tr w:rsidR="00E70C91" w:rsidRPr="00AB4703" w14:paraId="4B409D8E" w14:textId="77777777" w:rsidTr="004E3C37">
        <w:tc>
          <w:tcPr>
            <w:tcW w:w="1613" w:type="pct"/>
            <w:shd w:val="clear" w:color="auto" w:fill="auto"/>
            <w:tcMar>
              <w:top w:w="100" w:type="dxa"/>
              <w:left w:w="80" w:type="dxa"/>
              <w:bottom w:w="100" w:type="dxa"/>
              <w:right w:w="80" w:type="dxa"/>
            </w:tcMar>
          </w:tcPr>
          <w:p w14:paraId="70F5F980" w14:textId="77777777" w:rsidR="00E70C91" w:rsidRPr="00AB4703" w:rsidRDefault="007B3472" w:rsidP="004E3C37">
            <w:pPr>
              <w:rPr>
                <w:rFonts w:ascii="Roboto" w:hAnsi="Roboto"/>
                <w:b/>
              </w:rPr>
            </w:pPr>
            <w:r w:rsidRPr="00AB4703">
              <w:rPr>
                <w:rFonts w:ascii="Roboto" w:hAnsi="Roboto"/>
                <w:b/>
              </w:rPr>
              <w:t>Nombre de la persona responsable</w:t>
            </w:r>
          </w:p>
        </w:tc>
        <w:tc>
          <w:tcPr>
            <w:tcW w:w="3387" w:type="pct"/>
            <w:gridSpan w:val="4"/>
            <w:shd w:val="clear" w:color="auto" w:fill="auto"/>
            <w:tcMar>
              <w:top w:w="100" w:type="dxa"/>
              <w:left w:w="80" w:type="dxa"/>
              <w:bottom w:w="100" w:type="dxa"/>
              <w:right w:w="80" w:type="dxa"/>
            </w:tcMar>
          </w:tcPr>
          <w:p w14:paraId="277193D2" w14:textId="77777777" w:rsidR="00E70C91" w:rsidRPr="00AB4703" w:rsidRDefault="007B3472" w:rsidP="0029275B">
            <w:pPr>
              <w:jc w:val="both"/>
              <w:rPr>
                <w:rFonts w:ascii="Roboto" w:hAnsi="Roboto"/>
              </w:rPr>
            </w:pPr>
            <w:r w:rsidRPr="00AB4703">
              <w:rPr>
                <w:rFonts w:ascii="Roboto" w:hAnsi="Roboto"/>
              </w:rPr>
              <w:t>Viceministra Ana Gabriel Zúñiga Aponte (Angélica Vega, Jorge Umaña)</w:t>
            </w:r>
          </w:p>
        </w:tc>
      </w:tr>
      <w:tr w:rsidR="00E70C91" w:rsidRPr="00AB4703" w14:paraId="439256A0" w14:textId="77777777" w:rsidTr="004E3C37">
        <w:tc>
          <w:tcPr>
            <w:tcW w:w="1613" w:type="pct"/>
            <w:shd w:val="clear" w:color="auto" w:fill="auto"/>
            <w:tcMar>
              <w:top w:w="100" w:type="dxa"/>
              <w:left w:w="80" w:type="dxa"/>
              <w:bottom w:w="100" w:type="dxa"/>
              <w:right w:w="80" w:type="dxa"/>
            </w:tcMar>
          </w:tcPr>
          <w:p w14:paraId="08E92841" w14:textId="77777777" w:rsidR="00E70C91" w:rsidRPr="00AB4703" w:rsidRDefault="007B3472" w:rsidP="004E3C37">
            <w:pPr>
              <w:rPr>
                <w:rFonts w:ascii="Roboto" w:hAnsi="Roboto"/>
                <w:b/>
              </w:rPr>
            </w:pPr>
            <w:r w:rsidRPr="00AB4703">
              <w:rPr>
                <w:rFonts w:ascii="Roboto" w:hAnsi="Roboto"/>
                <w:b/>
              </w:rPr>
              <w:t>Puesto</w:t>
            </w:r>
          </w:p>
        </w:tc>
        <w:tc>
          <w:tcPr>
            <w:tcW w:w="3387" w:type="pct"/>
            <w:gridSpan w:val="4"/>
            <w:shd w:val="clear" w:color="auto" w:fill="auto"/>
            <w:tcMar>
              <w:top w:w="100" w:type="dxa"/>
              <w:left w:w="80" w:type="dxa"/>
              <w:bottom w:w="100" w:type="dxa"/>
              <w:right w:w="80" w:type="dxa"/>
            </w:tcMar>
          </w:tcPr>
          <w:p w14:paraId="73BA0D04" w14:textId="77777777" w:rsidR="00E70C91" w:rsidRPr="00AB4703" w:rsidRDefault="007B3472" w:rsidP="0029275B">
            <w:pPr>
              <w:jc w:val="both"/>
              <w:rPr>
                <w:rFonts w:ascii="Roboto" w:hAnsi="Roboto"/>
              </w:rPr>
            </w:pPr>
            <w:r w:rsidRPr="00AB4703">
              <w:rPr>
                <w:rFonts w:ascii="Roboto" w:hAnsi="Roboto"/>
              </w:rPr>
              <w:t>Asesores en la Dirección de Recursos Humanos</w:t>
            </w:r>
          </w:p>
        </w:tc>
      </w:tr>
      <w:tr w:rsidR="00E70C91" w:rsidRPr="00AB4703" w14:paraId="27E0B3A1" w14:textId="77777777" w:rsidTr="004E3C37">
        <w:tc>
          <w:tcPr>
            <w:tcW w:w="1613" w:type="pct"/>
            <w:shd w:val="clear" w:color="auto" w:fill="auto"/>
            <w:tcMar>
              <w:top w:w="100" w:type="dxa"/>
              <w:left w:w="80" w:type="dxa"/>
              <w:bottom w:w="100" w:type="dxa"/>
              <w:right w:w="80" w:type="dxa"/>
            </w:tcMar>
          </w:tcPr>
          <w:p w14:paraId="601221D9" w14:textId="77777777" w:rsidR="00E70C91" w:rsidRPr="00AB4703" w:rsidRDefault="007B3472" w:rsidP="004E3C37">
            <w:pPr>
              <w:rPr>
                <w:rFonts w:ascii="Roboto" w:hAnsi="Roboto"/>
                <w:b/>
              </w:rPr>
            </w:pPr>
            <w:r w:rsidRPr="00AB4703">
              <w:rPr>
                <w:rFonts w:ascii="Roboto" w:hAnsi="Roboto"/>
                <w:b/>
              </w:rPr>
              <w:t>Correo electrónico</w:t>
            </w:r>
          </w:p>
        </w:tc>
        <w:tc>
          <w:tcPr>
            <w:tcW w:w="3387" w:type="pct"/>
            <w:gridSpan w:val="4"/>
            <w:shd w:val="clear" w:color="auto" w:fill="auto"/>
            <w:tcMar>
              <w:top w:w="100" w:type="dxa"/>
              <w:left w:w="80" w:type="dxa"/>
              <w:bottom w:w="100" w:type="dxa"/>
              <w:right w:w="80" w:type="dxa"/>
            </w:tcMar>
          </w:tcPr>
          <w:p w14:paraId="32A966FD" w14:textId="77777777" w:rsidR="00E70C91" w:rsidRPr="00AB4703" w:rsidRDefault="007B3472" w:rsidP="0029275B">
            <w:pPr>
              <w:jc w:val="both"/>
              <w:rPr>
                <w:rFonts w:ascii="Roboto" w:hAnsi="Roboto"/>
              </w:rPr>
            </w:pPr>
            <w:r w:rsidRPr="00AB4703">
              <w:rPr>
                <w:rFonts w:ascii="Roboto" w:hAnsi="Roboto"/>
              </w:rPr>
              <w:t>angelica.vega@presidencia.go.cr</w:t>
            </w:r>
          </w:p>
        </w:tc>
      </w:tr>
      <w:tr w:rsidR="00E70C91" w:rsidRPr="00AB4703" w14:paraId="74D962E9" w14:textId="77777777" w:rsidTr="004E3C37">
        <w:tc>
          <w:tcPr>
            <w:tcW w:w="1613" w:type="pct"/>
            <w:shd w:val="clear" w:color="auto" w:fill="auto"/>
            <w:tcMar>
              <w:top w:w="100" w:type="dxa"/>
              <w:left w:w="80" w:type="dxa"/>
              <w:bottom w:w="100" w:type="dxa"/>
              <w:right w:w="80" w:type="dxa"/>
            </w:tcMar>
          </w:tcPr>
          <w:p w14:paraId="7257F868" w14:textId="77777777" w:rsidR="00E70C91" w:rsidRPr="00AB4703" w:rsidRDefault="007B3472" w:rsidP="004E3C37">
            <w:pPr>
              <w:rPr>
                <w:rFonts w:ascii="Roboto" w:hAnsi="Roboto"/>
                <w:b/>
              </w:rPr>
            </w:pPr>
            <w:r w:rsidRPr="00AB4703">
              <w:rPr>
                <w:rFonts w:ascii="Roboto" w:hAnsi="Roboto"/>
                <w:b/>
              </w:rPr>
              <w:lastRenderedPageBreak/>
              <w:t>Teléfono</w:t>
            </w:r>
          </w:p>
        </w:tc>
        <w:tc>
          <w:tcPr>
            <w:tcW w:w="3387" w:type="pct"/>
            <w:gridSpan w:val="4"/>
            <w:shd w:val="clear" w:color="auto" w:fill="auto"/>
            <w:tcMar>
              <w:top w:w="100" w:type="dxa"/>
              <w:left w:w="80" w:type="dxa"/>
              <w:bottom w:w="100" w:type="dxa"/>
              <w:right w:w="80" w:type="dxa"/>
            </w:tcMar>
          </w:tcPr>
          <w:p w14:paraId="33E1B494" w14:textId="77777777" w:rsidR="00E70C91" w:rsidRPr="00AB4703" w:rsidRDefault="007B3472" w:rsidP="0029275B">
            <w:pPr>
              <w:jc w:val="both"/>
              <w:rPr>
                <w:rFonts w:ascii="Roboto" w:hAnsi="Roboto"/>
              </w:rPr>
            </w:pPr>
            <w:r w:rsidRPr="00AB4703">
              <w:rPr>
                <w:rFonts w:ascii="Roboto" w:hAnsi="Roboto"/>
              </w:rPr>
              <w:t>+(506) 22079329</w:t>
            </w:r>
          </w:p>
        </w:tc>
      </w:tr>
      <w:tr w:rsidR="00E70C91" w:rsidRPr="00AB4703" w14:paraId="70AFD5D8" w14:textId="77777777" w:rsidTr="004E3C37">
        <w:tc>
          <w:tcPr>
            <w:tcW w:w="1613" w:type="pct"/>
            <w:shd w:val="clear" w:color="auto" w:fill="auto"/>
            <w:tcMar>
              <w:top w:w="100" w:type="dxa"/>
              <w:left w:w="80" w:type="dxa"/>
              <w:bottom w:w="100" w:type="dxa"/>
              <w:right w:w="80" w:type="dxa"/>
            </w:tcMar>
          </w:tcPr>
          <w:p w14:paraId="52B479FB" w14:textId="77777777" w:rsidR="00E70C91" w:rsidRPr="00AB4703" w:rsidRDefault="007B3472" w:rsidP="004E3C37">
            <w:pPr>
              <w:rPr>
                <w:rFonts w:ascii="Roboto" w:hAnsi="Roboto"/>
                <w:b/>
              </w:rPr>
            </w:pPr>
            <w:r w:rsidRPr="00AB4703">
              <w:rPr>
                <w:rFonts w:ascii="Roboto" w:hAnsi="Roboto"/>
                <w:b/>
              </w:rPr>
              <w:t>Otros actores de gobierno</w:t>
            </w:r>
          </w:p>
        </w:tc>
        <w:tc>
          <w:tcPr>
            <w:tcW w:w="3387" w:type="pct"/>
            <w:gridSpan w:val="4"/>
            <w:shd w:val="clear" w:color="auto" w:fill="auto"/>
            <w:tcMar>
              <w:top w:w="100" w:type="dxa"/>
              <w:left w:w="80" w:type="dxa"/>
              <w:bottom w:w="100" w:type="dxa"/>
              <w:right w:w="80" w:type="dxa"/>
            </w:tcMar>
          </w:tcPr>
          <w:p w14:paraId="70B87D67" w14:textId="77777777" w:rsidR="00E70C91" w:rsidRPr="00AB4703" w:rsidRDefault="007B3472" w:rsidP="0029275B">
            <w:pPr>
              <w:jc w:val="both"/>
              <w:rPr>
                <w:rFonts w:ascii="Roboto" w:hAnsi="Roboto"/>
              </w:rPr>
            </w:pPr>
            <w:r w:rsidRPr="00AB4703">
              <w:rPr>
                <w:rFonts w:ascii="Roboto" w:hAnsi="Roboto"/>
              </w:rPr>
              <w:t>Contraloría General de la República</w:t>
            </w:r>
          </w:p>
        </w:tc>
      </w:tr>
      <w:tr w:rsidR="00E70C91" w:rsidRPr="00AB4703" w14:paraId="4C6DCADB" w14:textId="77777777" w:rsidTr="004E3C37">
        <w:tc>
          <w:tcPr>
            <w:tcW w:w="1613" w:type="pct"/>
            <w:shd w:val="clear" w:color="auto" w:fill="auto"/>
            <w:tcMar>
              <w:top w:w="100" w:type="dxa"/>
              <w:left w:w="80" w:type="dxa"/>
              <w:bottom w:w="100" w:type="dxa"/>
              <w:right w:w="80" w:type="dxa"/>
            </w:tcMar>
          </w:tcPr>
          <w:p w14:paraId="24ABC25F" w14:textId="77777777" w:rsidR="00E70C91" w:rsidRPr="00AB4703" w:rsidRDefault="007B3472" w:rsidP="004E3C37">
            <w:pPr>
              <w:rPr>
                <w:rFonts w:ascii="Roboto" w:hAnsi="Roboto"/>
                <w:b/>
              </w:rPr>
            </w:pPr>
            <w:r w:rsidRPr="00AB4703">
              <w:rPr>
                <w:rFonts w:ascii="Roboto" w:hAnsi="Roboto"/>
                <w:b/>
              </w:rPr>
              <w:t>Actores de sociedad civil</w:t>
            </w:r>
          </w:p>
        </w:tc>
        <w:tc>
          <w:tcPr>
            <w:tcW w:w="3387" w:type="pct"/>
            <w:gridSpan w:val="4"/>
            <w:shd w:val="clear" w:color="auto" w:fill="auto"/>
            <w:tcMar>
              <w:top w:w="100" w:type="dxa"/>
              <w:left w:w="80" w:type="dxa"/>
              <w:bottom w:w="100" w:type="dxa"/>
              <w:right w:w="80" w:type="dxa"/>
            </w:tcMar>
          </w:tcPr>
          <w:p w14:paraId="6C4C7693" w14:textId="77777777" w:rsidR="00E70C91" w:rsidRPr="00AB4703" w:rsidRDefault="007B3472" w:rsidP="0029275B">
            <w:pPr>
              <w:jc w:val="both"/>
              <w:rPr>
                <w:rFonts w:ascii="Roboto" w:hAnsi="Roboto"/>
              </w:rPr>
            </w:pPr>
            <w:r w:rsidRPr="00AB4703">
              <w:rPr>
                <w:rFonts w:ascii="Roboto" w:hAnsi="Roboto"/>
              </w:rPr>
              <w:t>Costa Rica Integra y organizaciones interesadas</w:t>
            </w:r>
          </w:p>
        </w:tc>
      </w:tr>
      <w:tr w:rsidR="00E70C91" w:rsidRPr="00AB4703" w14:paraId="7595CB05" w14:textId="77777777" w:rsidTr="004E3C37">
        <w:tc>
          <w:tcPr>
            <w:tcW w:w="1613" w:type="pct"/>
            <w:shd w:val="clear" w:color="auto" w:fill="auto"/>
            <w:tcMar>
              <w:top w:w="100" w:type="dxa"/>
              <w:left w:w="80" w:type="dxa"/>
              <w:bottom w:w="100" w:type="dxa"/>
              <w:right w:w="80" w:type="dxa"/>
            </w:tcMar>
          </w:tcPr>
          <w:p w14:paraId="2B0C0B4D" w14:textId="77777777" w:rsidR="00E70C91" w:rsidRPr="00AB4703" w:rsidRDefault="007B3472" w:rsidP="004E3C37">
            <w:pPr>
              <w:rPr>
                <w:rFonts w:ascii="Roboto" w:hAnsi="Roboto"/>
                <w:b/>
              </w:rPr>
            </w:pPr>
            <w:r w:rsidRPr="00AB4703">
              <w:rPr>
                <w:rFonts w:ascii="Roboto" w:hAnsi="Roboto"/>
                <w:b/>
              </w:rPr>
              <w:t>Status quo o problema que se quiere resolver</w:t>
            </w:r>
          </w:p>
        </w:tc>
        <w:tc>
          <w:tcPr>
            <w:tcW w:w="3387" w:type="pct"/>
            <w:gridSpan w:val="4"/>
            <w:shd w:val="clear" w:color="auto" w:fill="auto"/>
            <w:tcMar>
              <w:top w:w="100" w:type="dxa"/>
              <w:left w:w="80" w:type="dxa"/>
              <w:bottom w:w="100" w:type="dxa"/>
              <w:right w:w="80" w:type="dxa"/>
            </w:tcMar>
          </w:tcPr>
          <w:p w14:paraId="081A575A" w14:textId="77777777" w:rsidR="00E70C91" w:rsidRPr="00AB4703" w:rsidRDefault="007B3472" w:rsidP="0029275B">
            <w:pPr>
              <w:jc w:val="both"/>
              <w:rPr>
                <w:rFonts w:ascii="Roboto" w:hAnsi="Roboto"/>
              </w:rPr>
            </w:pPr>
            <w:r w:rsidRPr="00AB4703">
              <w:rPr>
                <w:rFonts w:ascii="Roboto" w:hAnsi="Roboto"/>
              </w:rPr>
              <w:t>En la actualidad son mínimas las instituciones que divulgan los informes de auditoría y el seguimiento de compromisos, lo cual produce que muchas de las acciones públicas sean desconocidas perjudicando la gobernanza.</w:t>
            </w:r>
          </w:p>
        </w:tc>
      </w:tr>
      <w:tr w:rsidR="00E70C91" w:rsidRPr="00AB4703" w14:paraId="277FF30E" w14:textId="77777777" w:rsidTr="004E3C37">
        <w:tc>
          <w:tcPr>
            <w:tcW w:w="1613" w:type="pct"/>
            <w:shd w:val="clear" w:color="auto" w:fill="auto"/>
            <w:tcMar>
              <w:top w:w="100" w:type="dxa"/>
              <w:left w:w="80" w:type="dxa"/>
              <w:bottom w:w="100" w:type="dxa"/>
              <w:right w:w="80" w:type="dxa"/>
            </w:tcMar>
          </w:tcPr>
          <w:p w14:paraId="0E9A68EB" w14:textId="77777777" w:rsidR="00E70C91" w:rsidRPr="00AB4703" w:rsidRDefault="007B3472" w:rsidP="004E3C37">
            <w:pPr>
              <w:rPr>
                <w:rFonts w:ascii="Roboto" w:hAnsi="Roboto"/>
                <w:b/>
              </w:rPr>
            </w:pPr>
            <w:r w:rsidRPr="00AB4703">
              <w:rPr>
                <w:rFonts w:ascii="Roboto" w:hAnsi="Roboto"/>
                <w:b/>
              </w:rPr>
              <w:t>Objetivo principal</w:t>
            </w:r>
          </w:p>
        </w:tc>
        <w:tc>
          <w:tcPr>
            <w:tcW w:w="3387" w:type="pct"/>
            <w:gridSpan w:val="4"/>
            <w:shd w:val="clear" w:color="auto" w:fill="auto"/>
            <w:tcMar>
              <w:top w:w="100" w:type="dxa"/>
              <w:left w:w="80" w:type="dxa"/>
              <w:bottom w:w="100" w:type="dxa"/>
              <w:right w:w="80" w:type="dxa"/>
            </w:tcMar>
          </w:tcPr>
          <w:p w14:paraId="54B7BAA3" w14:textId="77777777" w:rsidR="00E70C91" w:rsidRPr="00AB4703" w:rsidRDefault="007B3472" w:rsidP="0029275B">
            <w:pPr>
              <w:jc w:val="both"/>
              <w:rPr>
                <w:rFonts w:ascii="Roboto" w:hAnsi="Roboto"/>
              </w:rPr>
            </w:pPr>
            <w:r w:rsidRPr="00AB4703">
              <w:rPr>
                <w:rFonts w:ascii="Roboto" w:hAnsi="Roboto"/>
              </w:rPr>
              <w:t>Se pretende poner a disposición de la ciudadanía los resultados de las investigaciones que realizan las auditorías internas en la Administración Activa del Estado, debido a que muchos de esos informes presentan información relevante para la toma de decisiones, rendición de cuentas y transparencia.</w:t>
            </w:r>
          </w:p>
        </w:tc>
      </w:tr>
      <w:tr w:rsidR="00E70C91" w:rsidRPr="00AB4703" w14:paraId="043A1F3D" w14:textId="77777777" w:rsidTr="004E3C37">
        <w:tc>
          <w:tcPr>
            <w:tcW w:w="1613" w:type="pct"/>
            <w:shd w:val="clear" w:color="auto" w:fill="auto"/>
            <w:tcMar>
              <w:top w:w="100" w:type="dxa"/>
              <w:left w:w="80" w:type="dxa"/>
              <w:bottom w:w="100" w:type="dxa"/>
              <w:right w:w="80" w:type="dxa"/>
            </w:tcMar>
          </w:tcPr>
          <w:p w14:paraId="729C32E1" w14:textId="77777777" w:rsidR="00E70C91" w:rsidRPr="00AB4703" w:rsidRDefault="007B3472" w:rsidP="004E3C37">
            <w:pPr>
              <w:rPr>
                <w:rFonts w:ascii="Roboto" w:hAnsi="Roboto"/>
                <w:b/>
              </w:rPr>
            </w:pPr>
            <w:r w:rsidRPr="00AB4703">
              <w:rPr>
                <w:rFonts w:ascii="Roboto" w:hAnsi="Roboto"/>
                <w:b/>
              </w:rPr>
              <w:t>Breve descripción del compromiso</w:t>
            </w:r>
          </w:p>
        </w:tc>
        <w:tc>
          <w:tcPr>
            <w:tcW w:w="3387" w:type="pct"/>
            <w:gridSpan w:val="4"/>
            <w:shd w:val="clear" w:color="auto" w:fill="auto"/>
            <w:tcMar>
              <w:top w:w="100" w:type="dxa"/>
              <w:left w:w="80" w:type="dxa"/>
              <w:bottom w:w="100" w:type="dxa"/>
              <w:right w:w="80" w:type="dxa"/>
            </w:tcMar>
          </w:tcPr>
          <w:p w14:paraId="6D58D6EC" w14:textId="078B5E9D" w:rsidR="00E70C91" w:rsidRPr="00AB4703" w:rsidRDefault="007B3472" w:rsidP="0029275B">
            <w:pPr>
              <w:jc w:val="both"/>
              <w:rPr>
                <w:rFonts w:ascii="Roboto" w:hAnsi="Roboto"/>
              </w:rPr>
            </w:pPr>
            <w:r w:rsidRPr="00AB4703">
              <w:rPr>
                <w:rFonts w:ascii="Roboto" w:hAnsi="Roboto"/>
              </w:rPr>
              <w:t>Publicar los informes sobre las recomendaciones de las Auditorías Internas y el cumplimiento de la Administración Activa del Estado</w:t>
            </w:r>
            <w:r w:rsidR="00C0383D" w:rsidRPr="00AB4703">
              <w:rPr>
                <w:rFonts w:ascii="Roboto" w:hAnsi="Roboto"/>
              </w:rPr>
              <w:t>, así</w:t>
            </w:r>
            <w:r w:rsidRPr="00AB4703">
              <w:rPr>
                <w:rFonts w:ascii="Roboto" w:hAnsi="Roboto"/>
              </w:rPr>
              <w:t xml:space="preserve"> como los datos de respaldo de las evaluaciones de auditoría; a través de las páginas institucionales y plataformas de gobierno abierto.</w:t>
            </w:r>
          </w:p>
        </w:tc>
      </w:tr>
      <w:tr w:rsidR="00E70C91" w:rsidRPr="00AB4703" w14:paraId="17577A1A" w14:textId="77777777" w:rsidTr="004E3C37">
        <w:tc>
          <w:tcPr>
            <w:tcW w:w="1613" w:type="pct"/>
            <w:shd w:val="clear" w:color="auto" w:fill="auto"/>
            <w:tcMar>
              <w:top w:w="100" w:type="dxa"/>
              <w:left w:w="80" w:type="dxa"/>
              <w:bottom w:w="100" w:type="dxa"/>
              <w:right w:w="80" w:type="dxa"/>
            </w:tcMar>
          </w:tcPr>
          <w:p w14:paraId="44CD123E" w14:textId="77777777" w:rsidR="00E70C91" w:rsidRPr="00AB4703" w:rsidRDefault="007B3472" w:rsidP="004E3C37">
            <w:pPr>
              <w:rPr>
                <w:rFonts w:ascii="Roboto" w:hAnsi="Roboto"/>
                <w:b/>
              </w:rPr>
            </w:pPr>
            <w:r w:rsidRPr="00AB4703">
              <w:rPr>
                <w:rFonts w:ascii="Roboto" w:hAnsi="Roboto"/>
                <w:b/>
              </w:rPr>
              <w:t>Relevancia</w:t>
            </w:r>
          </w:p>
        </w:tc>
        <w:tc>
          <w:tcPr>
            <w:tcW w:w="3387" w:type="pct"/>
            <w:gridSpan w:val="4"/>
            <w:shd w:val="clear" w:color="auto" w:fill="auto"/>
            <w:tcMar>
              <w:top w:w="100" w:type="dxa"/>
              <w:left w:w="80" w:type="dxa"/>
              <w:bottom w:w="100" w:type="dxa"/>
              <w:right w:w="80" w:type="dxa"/>
            </w:tcMar>
          </w:tcPr>
          <w:p w14:paraId="0A41BF60" w14:textId="77777777" w:rsidR="00E70C91" w:rsidRPr="00AB4703" w:rsidRDefault="007B3472" w:rsidP="0029275B">
            <w:pPr>
              <w:jc w:val="both"/>
              <w:rPr>
                <w:rFonts w:ascii="Roboto" w:hAnsi="Roboto"/>
              </w:rPr>
            </w:pPr>
            <w:r w:rsidRPr="00AB4703">
              <w:rPr>
                <w:rFonts w:ascii="Roboto" w:hAnsi="Roboto"/>
              </w:rPr>
              <w:t>En este momento el país se encuentra atravesando un proceso de cambio cultural hacia una mayor apertura de la información pública. Una de las principales ventajas de este compromiso radica en que los informes de Auditoría se encuentran enfocados en analizar el funcionamiento de la Administración Pública y generar recomendaciones para su mejora, en términos de eficiencia, uso de recursos, etc. El hecho de que se encuentren accesibles, especialmente para los medios de comunicación, entes contralores y fiscalizadores, e investigadores.</w:t>
            </w:r>
          </w:p>
        </w:tc>
      </w:tr>
      <w:tr w:rsidR="00E70C91" w:rsidRPr="00AB4703" w14:paraId="7FDA0C62" w14:textId="77777777" w:rsidTr="004E3C37">
        <w:tc>
          <w:tcPr>
            <w:tcW w:w="1613" w:type="pct"/>
            <w:shd w:val="clear" w:color="auto" w:fill="auto"/>
            <w:tcMar>
              <w:top w:w="100" w:type="dxa"/>
              <w:left w:w="80" w:type="dxa"/>
              <w:bottom w:w="100" w:type="dxa"/>
              <w:right w:w="80" w:type="dxa"/>
            </w:tcMar>
          </w:tcPr>
          <w:p w14:paraId="11F40214" w14:textId="77777777" w:rsidR="00E70C91" w:rsidRPr="00AB4703" w:rsidRDefault="007B3472" w:rsidP="004E3C37">
            <w:pPr>
              <w:rPr>
                <w:rFonts w:ascii="Roboto" w:hAnsi="Roboto"/>
                <w:b/>
              </w:rPr>
            </w:pPr>
            <w:r w:rsidRPr="00AB4703">
              <w:rPr>
                <w:rFonts w:ascii="Roboto" w:hAnsi="Roboto"/>
                <w:b/>
              </w:rPr>
              <w:t>Ambición</w:t>
            </w:r>
          </w:p>
        </w:tc>
        <w:tc>
          <w:tcPr>
            <w:tcW w:w="3387" w:type="pct"/>
            <w:gridSpan w:val="4"/>
            <w:shd w:val="clear" w:color="auto" w:fill="auto"/>
            <w:tcMar>
              <w:top w:w="100" w:type="dxa"/>
              <w:left w:w="80" w:type="dxa"/>
              <w:bottom w:w="100" w:type="dxa"/>
              <w:right w:w="80" w:type="dxa"/>
            </w:tcMar>
          </w:tcPr>
          <w:p w14:paraId="59006971" w14:textId="77777777" w:rsidR="00E70C91" w:rsidRPr="00AB4703" w:rsidRDefault="007B3472" w:rsidP="0029275B">
            <w:pPr>
              <w:jc w:val="both"/>
              <w:rPr>
                <w:rFonts w:ascii="Roboto" w:hAnsi="Roboto"/>
              </w:rPr>
            </w:pPr>
            <w:r w:rsidRPr="00AB4703">
              <w:rPr>
                <w:rFonts w:ascii="Roboto" w:hAnsi="Roboto"/>
              </w:rPr>
              <w:t>Se espera que cualquier ciudadano pueda acceder a los informes de auditoría, los cuales, a través de un lenguaje claro, conciso y apegado a la evidencia, muestren las falencias en el ejercicio de la gestión pública, y constituya evidencia que le permita a la ciudadanía pedir cuentas a la administración.</w:t>
            </w:r>
          </w:p>
        </w:tc>
      </w:tr>
      <w:tr w:rsidR="00E70C91" w:rsidRPr="00AB4703" w14:paraId="38C329F3" w14:textId="77777777" w:rsidTr="00AB4703">
        <w:trPr>
          <w:trHeight w:val="20"/>
        </w:trPr>
        <w:tc>
          <w:tcPr>
            <w:tcW w:w="1613" w:type="pct"/>
            <w:vMerge w:val="restart"/>
            <w:shd w:val="clear" w:color="auto" w:fill="auto"/>
            <w:tcMar>
              <w:top w:w="100" w:type="dxa"/>
              <w:left w:w="80" w:type="dxa"/>
              <w:bottom w:w="100" w:type="dxa"/>
              <w:right w:w="80" w:type="dxa"/>
            </w:tcMar>
          </w:tcPr>
          <w:p w14:paraId="6B1A00DD" w14:textId="77777777" w:rsidR="00E70C91" w:rsidRPr="00AB4703" w:rsidRDefault="007B3472" w:rsidP="004E3C37">
            <w:pPr>
              <w:rPr>
                <w:rFonts w:ascii="Roboto" w:hAnsi="Roboto"/>
                <w:b/>
              </w:rPr>
            </w:pPr>
            <w:r w:rsidRPr="00AB4703">
              <w:rPr>
                <w:rFonts w:ascii="Roboto" w:hAnsi="Roboto"/>
                <w:b/>
                <w:highlight w:val="white"/>
              </w:rPr>
              <w:t>Cumplimiento</w:t>
            </w:r>
          </w:p>
        </w:tc>
        <w:tc>
          <w:tcPr>
            <w:tcW w:w="906" w:type="pct"/>
            <w:shd w:val="clear" w:color="auto" w:fill="E7E6E6" w:themeFill="background2"/>
            <w:tcMar>
              <w:top w:w="100" w:type="dxa"/>
              <w:left w:w="80" w:type="dxa"/>
              <w:bottom w:w="100" w:type="dxa"/>
              <w:right w:w="80" w:type="dxa"/>
            </w:tcMar>
            <w:vAlign w:val="bottom"/>
          </w:tcPr>
          <w:p w14:paraId="5FA00276" w14:textId="77777777" w:rsidR="00E70C91" w:rsidRPr="00AB4703" w:rsidRDefault="007B3472" w:rsidP="0029275B">
            <w:pPr>
              <w:jc w:val="center"/>
              <w:rPr>
                <w:rFonts w:ascii="Roboto" w:hAnsi="Roboto"/>
              </w:rPr>
            </w:pPr>
            <w:r w:rsidRPr="00AB4703">
              <w:rPr>
                <w:rFonts w:ascii="Roboto" w:hAnsi="Roboto"/>
              </w:rPr>
              <w:t>No iniciado</w:t>
            </w:r>
          </w:p>
        </w:tc>
        <w:tc>
          <w:tcPr>
            <w:tcW w:w="710" w:type="pct"/>
            <w:shd w:val="clear" w:color="auto" w:fill="E7E6E6" w:themeFill="background2"/>
            <w:tcMar>
              <w:top w:w="100" w:type="dxa"/>
              <w:left w:w="80" w:type="dxa"/>
              <w:bottom w:w="100" w:type="dxa"/>
              <w:right w:w="80" w:type="dxa"/>
            </w:tcMar>
            <w:vAlign w:val="bottom"/>
          </w:tcPr>
          <w:p w14:paraId="188B6387" w14:textId="4B030FE6" w:rsidR="00E70C91" w:rsidRPr="00AB4703" w:rsidRDefault="00C0383D" w:rsidP="0029275B">
            <w:pPr>
              <w:jc w:val="center"/>
              <w:rPr>
                <w:rFonts w:ascii="Roboto" w:hAnsi="Roboto"/>
              </w:rPr>
            </w:pPr>
            <w:r w:rsidRPr="00AB4703">
              <w:rPr>
                <w:rFonts w:ascii="Roboto" w:hAnsi="Roboto"/>
              </w:rPr>
              <w:t>L</w:t>
            </w:r>
            <w:r w:rsidR="007B3472" w:rsidRPr="00AB4703">
              <w:rPr>
                <w:rFonts w:ascii="Roboto" w:hAnsi="Roboto"/>
              </w:rPr>
              <w:t>imitado</w:t>
            </w:r>
          </w:p>
        </w:tc>
        <w:tc>
          <w:tcPr>
            <w:tcW w:w="861" w:type="pct"/>
            <w:shd w:val="clear" w:color="auto" w:fill="E7E6E6" w:themeFill="background2"/>
            <w:tcMar>
              <w:top w:w="100" w:type="dxa"/>
              <w:left w:w="80" w:type="dxa"/>
              <w:bottom w:w="100" w:type="dxa"/>
              <w:right w:w="80" w:type="dxa"/>
            </w:tcMar>
            <w:vAlign w:val="bottom"/>
          </w:tcPr>
          <w:p w14:paraId="3675F2C8" w14:textId="29FE1189" w:rsidR="00E70C91" w:rsidRPr="00AB4703" w:rsidRDefault="00C0383D" w:rsidP="0029275B">
            <w:pPr>
              <w:jc w:val="center"/>
              <w:rPr>
                <w:rFonts w:ascii="Roboto" w:hAnsi="Roboto"/>
              </w:rPr>
            </w:pPr>
            <w:r w:rsidRPr="00AB4703">
              <w:rPr>
                <w:rFonts w:ascii="Roboto" w:hAnsi="Roboto"/>
              </w:rPr>
              <w:t>S</w:t>
            </w:r>
            <w:r w:rsidR="007B3472" w:rsidRPr="00AB4703">
              <w:rPr>
                <w:rFonts w:ascii="Roboto" w:hAnsi="Roboto"/>
              </w:rPr>
              <w:t>ustancial</w:t>
            </w:r>
          </w:p>
        </w:tc>
        <w:tc>
          <w:tcPr>
            <w:tcW w:w="910" w:type="pct"/>
            <w:shd w:val="clear" w:color="auto" w:fill="E7E6E6" w:themeFill="background2"/>
            <w:tcMar>
              <w:top w:w="100" w:type="dxa"/>
              <w:left w:w="80" w:type="dxa"/>
              <w:bottom w:w="100" w:type="dxa"/>
              <w:right w:w="80" w:type="dxa"/>
            </w:tcMar>
            <w:vAlign w:val="bottom"/>
          </w:tcPr>
          <w:p w14:paraId="65EFBA18" w14:textId="58C5E7FE" w:rsidR="00E70C91" w:rsidRPr="00AB4703" w:rsidRDefault="00C0383D" w:rsidP="0029275B">
            <w:pPr>
              <w:jc w:val="center"/>
              <w:rPr>
                <w:rFonts w:ascii="Roboto" w:hAnsi="Roboto"/>
              </w:rPr>
            </w:pPr>
            <w:r w:rsidRPr="00AB4703">
              <w:rPr>
                <w:rFonts w:ascii="Roboto" w:hAnsi="Roboto"/>
              </w:rPr>
              <w:t>C</w:t>
            </w:r>
            <w:r w:rsidR="007B3472" w:rsidRPr="00AB4703">
              <w:rPr>
                <w:rFonts w:ascii="Roboto" w:hAnsi="Roboto"/>
              </w:rPr>
              <w:t>ompleto</w:t>
            </w:r>
          </w:p>
        </w:tc>
      </w:tr>
      <w:tr w:rsidR="00E70C91" w:rsidRPr="00AB4703" w14:paraId="66503748" w14:textId="77777777" w:rsidTr="00C0383D">
        <w:tc>
          <w:tcPr>
            <w:tcW w:w="1613" w:type="pct"/>
            <w:vMerge/>
            <w:shd w:val="clear" w:color="auto" w:fill="auto"/>
            <w:tcMar>
              <w:top w:w="100" w:type="dxa"/>
              <w:left w:w="100" w:type="dxa"/>
              <w:bottom w:w="100" w:type="dxa"/>
              <w:right w:w="100" w:type="dxa"/>
            </w:tcMar>
          </w:tcPr>
          <w:p w14:paraId="322D1317" w14:textId="77777777" w:rsidR="00E70C91" w:rsidRPr="00AB4703" w:rsidRDefault="00E70C91" w:rsidP="004E3C37">
            <w:pPr>
              <w:rPr>
                <w:rFonts w:ascii="Roboto" w:hAnsi="Roboto"/>
                <w:b/>
              </w:rPr>
            </w:pPr>
          </w:p>
        </w:tc>
        <w:tc>
          <w:tcPr>
            <w:tcW w:w="906" w:type="pct"/>
            <w:shd w:val="clear" w:color="auto" w:fill="auto"/>
            <w:tcMar>
              <w:top w:w="100" w:type="dxa"/>
              <w:left w:w="80" w:type="dxa"/>
              <w:bottom w:w="100" w:type="dxa"/>
              <w:right w:w="80" w:type="dxa"/>
            </w:tcMar>
          </w:tcPr>
          <w:p w14:paraId="06421B99" w14:textId="77777777" w:rsidR="00E70C91" w:rsidRPr="00AB4703" w:rsidRDefault="007B3472" w:rsidP="0029275B">
            <w:pPr>
              <w:jc w:val="center"/>
              <w:rPr>
                <w:rFonts w:ascii="Roboto" w:hAnsi="Roboto"/>
              </w:rPr>
            </w:pPr>
            <w:r w:rsidRPr="00AB4703">
              <w:rPr>
                <w:rFonts w:ascii="Roboto" w:hAnsi="Roboto"/>
              </w:rPr>
              <w:t xml:space="preserve"> </w:t>
            </w:r>
          </w:p>
        </w:tc>
        <w:tc>
          <w:tcPr>
            <w:tcW w:w="710" w:type="pct"/>
            <w:shd w:val="clear" w:color="auto" w:fill="auto"/>
            <w:tcMar>
              <w:top w:w="100" w:type="dxa"/>
              <w:left w:w="80" w:type="dxa"/>
              <w:bottom w:w="100" w:type="dxa"/>
              <w:right w:w="80" w:type="dxa"/>
            </w:tcMar>
          </w:tcPr>
          <w:p w14:paraId="31295F93" w14:textId="77777777" w:rsidR="00E70C91" w:rsidRPr="00AB4703" w:rsidRDefault="007B3472" w:rsidP="0029275B">
            <w:pPr>
              <w:jc w:val="center"/>
              <w:rPr>
                <w:rFonts w:ascii="Roboto" w:hAnsi="Roboto"/>
              </w:rPr>
            </w:pPr>
            <w:r w:rsidRPr="00AB4703">
              <w:rPr>
                <w:rFonts w:ascii="Roboto" w:hAnsi="Roboto"/>
              </w:rPr>
              <w:t xml:space="preserve"> </w:t>
            </w:r>
          </w:p>
        </w:tc>
        <w:tc>
          <w:tcPr>
            <w:tcW w:w="861" w:type="pct"/>
            <w:shd w:val="clear" w:color="auto" w:fill="auto"/>
            <w:tcMar>
              <w:top w:w="100" w:type="dxa"/>
              <w:left w:w="80" w:type="dxa"/>
              <w:bottom w:w="100" w:type="dxa"/>
              <w:right w:w="80" w:type="dxa"/>
            </w:tcMar>
          </w:tcPr>
          <w:p w14:paraId="1B445D93" w14:textId="77777777" w:rsidR="00E70C91" w:rsidRPr="00AB4703" w:rsidRDefault="007B3472" w:rsidP="0029275B">
            <w:pPr>
              <w:jc w:val="center"/>
              <w:rPr>
                <w:rFonts w:ascii="Roboto" w:hAnsi="Roboto"/>
              </w:rPr>
            </w:pPr>
            <w:r w:rsidRPr="00AB4703">
              <w:rPr>
                <w:rFonts w:ascii="Roboto" w:hAnsi="Roboto"/>
              </w:rPr>
              <w:t>X</w:t>
            </w:r>
          </w:p>
        </w:tc>
        <w:tc>
          <w:tcPr>
            <w:tcW w:w="910" w:type="pct"/>
            <w:shd w:val="clear" w:color="auto" w:fill="auto"/>
            <w:tcMar>
              <w:top w:w="100" w:type="dxa"/>
              <w:left w:w="80" w:type="dxa"/>
              <w:bottom w:w="100" w:type="dxa"/>
              <w:right w:w="80" w:type="dxa"/>
            </w:tcMar>
          </w:tcPr>
          <w:p w14:paraId="28C69BB5" w14:textId="77777777" w:rsidR="00E70C91" w:rsidRPr="00AB4703" w:rsidRDefault="007B3472" w:rsidP="0029275B">
            <w:pPr>
              <w:jc w:val="center"/>
              <w:rPr>
                <w:rFonts w:ascii="Roboto" w:hAnsi="Roboto"/>
              </w:rPr>
            </w:pPr>
            <w:r w:rsidRPr="00AB4703">
              <w:rPr>
                <w:rFonts w:ascii="Roboto" w:hAnsi="Roboto"/>
              </w:rPr>
              <w:t xml:space="preserve"> </w:t>
            </w:r>
          </w:p>
        </w:tc>
      </w:tr>
      <w:tr w:rsidR="00E70C91" w:rsidRPr="00AB4703" w14:paraId="6DC800A3" w14:textId="77777777" w:rsidTr="004E3C37">
        <w:tc>
          <w:tcPr>
            <w:tcW w:w="1613" w:type="pct"/>
            <w:shd w:val="clear" w:color="auto" w:fill="auto"/>
            <w:tcMar>
              <w:top w:w="100" w:type="dxa"/>
              <w:left w:w="80" w:type="dxa"/>
              <w:bottom w:w="100" w:type="dxa"/>
              <w:right w:w="80" w:type="dxa"/>
            </w:tcMar>
          </w:tcPr>
          <w:p w14:paraId="2E65BEC4" w14:textId="77777777" w:rsidR="00E70C91" w:rsidRPr="00AB4703" w:rsidRDefault="007B3472" w:rsidP="004E3C37">
            <w:pPr>
              <w:rPr>
                <w:rFonts w:ascii="Roboto" w:hAnsi="Roboto"/>
                <w:b/>
              </w:rPr>
            </w:pPr>
            <w:r w:rsidRPr="00AB4703">
              <w:rPr>
                <w:rFonts w:ascii="Roboto" w:hAnsi="Roboto"/>
                <w:b/>
              </w:rPr>
              <w:t>Descripción de los resultados</w:t>
            </w:r>
          </w:p>
        </w:tc>
        <w:tc>
          <w:tcPr>
            <w:tcW w:w="3387" w:type="pct"/>
            <w:gridSpan w:val="4"/>
            <w:shd w:val="clear" w:color="auto" w:fill="auto"/>
            <w:tcMar>
              <w:top w:w="100" w:type="dxa"/>
              <w:left w:w="80" w:type="dxa"/>
              <w:bottom w:w="100" w:type="dxa"/>
              <w:right w:w="80" w:type="dxa"/>
            </w:tcMar>
          </w:tcPr>
          <w:p w14:paraId="1054377A" w14:textId="77777777" w:rsidR="00E70C91" w:rsidRPr="00AB4703" w:rsidRDefault="007B3472" w:rsidP="0029275B">
            <w:pPr>
              <w:jc w:val="both"/>
              <w:rPr>
                <w:rFonts w:ascii="Roboto" w:hAnsi="Roboto"/>
              </w:rPr>
            </w:pPr>
            <w:r w:rsidRPr="00AB4703">
              <w:rPr>
                <w:rFonts w:ascii="Roboto" w:hAnsi="Roboto"/>
              </w:rPr>
              <w:t>Se construyó la matriz de seguimiento de los informes de auditorías (MACU) así como el Decreto Ejecutivo decreto 39753-MP sobre su obligatoriedad de publicación.</w:t>
            </w:r>
          </w:p>
          <w:p w14:paraId="09E107BC" w14:textId="68B9CFC2" w:rsidR="00E70C91" w:rsidRDefault="007B3472" w:rsidP="0029275B">
            <w:pPr>
              <w:jc w:val="both"/>
              <w:rPr>
                <w:rFonts w:ascii="Roboto" w:hAnsi="Roboto"/>
              </w:rPr>
            </w:pPr>
            <w:r w:rsidRPr="00AB4703">
              <w:rPr>
                <w:rFonts w:ascii="Roboto" w:hAnsi="Roboto"/>
              </w:rPr>
              <w:t>Posteriormente se realizaron 3 talleres con los encargados en llenar las MACU.</w:t>
            </w:r>
          </w:p>
          <w:p w14:paraId="3B643DAA" w14:textId="77777777" w:rsidR="00AB4703" w:rsidRPr="00AB4703" w:rsidRDefault="00AB4703" w:rsidP="0029275B">
            <w:pPr>
              <w:jc w:val="both"/>
              <w:rPr>
                <w:rFonts w:ascii="Roboto" w:hAnsi="Roboto"/>
              </w:rPr>
            </w:pPr>
          </w:p>
          <w:p w14:paraId="18F2648E" w14:textId="4891D968" w:rsidR="00E70C91" w:rsidRPr="00AB4703" w:rsidRDefault="007B3472" w:rsidP="0029275B">
            <w:pPr>
              <w:jc w:val="both"/>
              <w:rPr>
                <w:rFonts w:ascii="Roboto" w:hAnsi="Roboto"/>
              </w:rPr>
            </w:pPr>
            <w:r w:rsidRPr="00AB4703">
              <w:rPr>
                <w:rFonts w:ascii="Roboto" w:hAnsi="Roboto"/>
              </w:rPr>
              <w:lastRenderedPageBreak/>
              <w:t xml:space="preserve">Los informes ya se están colocando en </w:t>
            </w:r>
            <w:r w:rsidR="00C0383D" w:rsidRPr="00AB4703">
              <w:rPr>
                <w:rFonts w:ascii="Roboto" w:hAnsi="Roboto"/>
              </w:rPr>
              <w:t>la página</w:t>
            </w:r>
            <w:hyperlink r:id="rId14">
              <w:r w:rsidRPr="00AB4703">
                <w:rPr>
                  <w:rFonts w:ascii="Roboto" w:hAnsi="Roboto"/>
                </w:rPr>
                <w:t xml:space="preserve"> </w:t>
              </w:r>
            </w:hyperlink>
            <w:hyperlink r:id="rId15">
              <w:r w:rsidRPr="00AB4703">
                <w:rPr>
                  <w:rFonts w:ascii="Roboto" w:hAnsi="Roboto"/>
                </w:rPr>
                <w:t>http://datosabiertos.presidencia.go.cr/home</w:t>
              </w:r>
            </w:hyperlink>
            <w:r w:rsidRPr="00AB4703">
              <w:rPr>
                <w:rFonts w:ascii="Roboto" w:hAnsi="Roboto"/>
              </w:rPr>
              <w:t xml:space="preserve"> con la información del 2016, sin embargo el cronograma indica que en octubre debe estar todas las MACU publicadas. </w:t>
            </w:r>
          </w:p>
          <w:p w14:paraId="2BE43B69" w14:textId="1593F8BB" w:rsidR="00E70C91" w:rsidRPr="00AB4703" w:rsidRDefault="007B3472" w:rsidP="0029275B">
            <w:pPr>
              <w:jc w:val="both"/>
              <w:rPr>
                <w:rFonts w:ascii="Roboto" w:hAnsi="Roboto"/>
              </w:rPr>
            </w:pPr>
            <w:r w:rsidRPr="00AB4703">
              <w:rPr>
                <w:rFonts w:ascii="Roboto" w:hAnsi="Roboto"/>
              </w:rPr>
              <w:t>Se ha tenido una reunión con la sociedad civil para determinar usuarios interesados y promover el uso de la información.</w:t>
            </w:r>
          </w:p>
        </w:tc>
      </w:tr>
      <w:tr w:rsidR="00E70C91" w:rsidRPr="00AB4703" w14:paraId="6B6408C2" w14:textId="77777777" w:rsidTr="004E3C37">
        <w:tc>
          <w:tcPr>
            <w:tcW w:w="1613" w:type="pct"/>
            <w:shd w:val="clear" w:color="auto" w:fill="auto"/>
            <w:tcMar>
              <w:top w:w="100" w:type="dxa"/>
              <w:left w:w="80" w:type="dxa"/>
              <w:bottom w:w="100" w:type="dxa"/>
              <w:right w:w="80" w:type="dxa"/>
            </w:tcMar>
          </w:tcPr>
          <w:p w14:paraId="2CCD50B9" w14:textId="77777777" w:rsidR="00E70C91" w:rsidRPr="00AB4703" w:rsidRDefault="007B3472" w:rsidP="004E3C37">
            <w:pPr>
              <w:rPr>
                <w:rFonts w:ascii="Roboto" w:hAnsi="Roboto"/>
                <w:b/>
              </w:rPr>
            </w:pPr>
            <w:r w:rsidRPr="00AB4703">
              <w:rPr>
                <w:rFonts w:ascii="Roboto" w:hAnsi="Roboto"/>
                <w:b/>
                <w:highlight w:val="white"/>
              </w:rPr>
              <w:lastRenderedPageBreak/>
              <w:t>Fecha de conclusión</w:t>
            </w:r>
          </w:p>
        </w:tc>
        <w:tc>
          <w:tcPr>
            <w:tcW w:w="3387" w:type="pct"/>
            <w:gridSpan w:val="4"/>
            <w:shd w:val="clear" w:color="auto" w:fill="auto"/>
            <w:tcMar>
              <w:top w:w="100" w:type="dxa"/>
              <w:left w:w="80" w:type="dxa"/>
              <w:bottom w:w="100" w:type="dxa"/>
              <w:right w:w="80" w:type="dxa"/>
            </w:tcMar>
          </w:tcPr>
          <w:p w14:paraId="5B9E8513" w14:textId="77777777" w:rsidR="00E70C91" w:rsidRPr="00AB4703" w:rsidRDefault="007B3472" w:rsidP="0029275B">
            <w:pPr>
              <w:jc w:val="both"/>
              <w:rPr>
                <w:rFonts w:ascii="Roboto" w:hAnsi="Roboto"/>
              </w:rPr>
            </w:pPr>
            <w:r w:rsidRPr="00AB4703">
              <w:rPr>
                <w:rFonts w:ascii="Roboto" w:hAnsi="Roboto"/>
              </w:rPr>
              <w:t xml:space="preserve">Junio 2017  </w:t>
            </w:r>
          </w:p>
        </w:tc>
      </w:tr>
      <w:tr w:rsidR="00E70C91" w:rsidRPr="00AB4703" w14:paraId="692D30BA" w14:textId="77777777" w:rsidTr="004E3C37">
        <w:tc>
          <w:tcPr>
            <w:tcW w:w="1613" w:type="pct"/>
            <w:shd w:val="clear" w:color="auto" w:fill="auto"/>
            <w:tcMar>
              <w:top w:w="100" w:type="dxa"/>
              <w:left w:w="80" w:type="dxa"/>
              <w:bottom w:w="100" w:type="dxa"/>
              <w:right w:w="80" w:type="dxa"/>
            </w:tcMar>
          </w:tcPr>
          <w:p w14:paraId="77B0F907" w14:textId="77777777" w:rsidR="00E70C91" w:rsidRPr="00AB4703" w:rsidRDefault="007B3472" w:rsidP="004E3C37">
            <w:pPr>
              <w:rPr>
                <w:rFonts w:ascii="Roboto" w:hAnsi="Roboto"/>
                <w:b/>
              </w:rPr>
            </w:pPr>
            <w:r w:rsidRPr="00AB4703">
              <w:rPr>
                <w:rFonts w:ascii="Roboto" w:hAnsi="Roboto"/>
                <w:b/>
              </w:rPr>
              <w:t>Próximos pasos</w:t>
            </w:r>
          </w:p>
        </w:tc>
        <w:tc>
          <w:tcPr>
            <w:tcW w:w="3387" w:type="pct"/>
            <w:gridSpan w:val="4"/>
            <w:shd w:val="clear" w:color="auto" w:fill="auto"/>
            <w:tcMar>
              <w:top w:w="100" w:type="dxa"/>
              <w:left w:w="80" w:type="dxa"/>
              <w:bottom w:w="100" w:type="dxa"/>
              <w:right w:w="80" w:type="dxa"/>
            </w:tcMar>
          </w:tcPr>
          <w:p w14:paraId="5B4E79CD" w14:textId="77777777" w:rsidR="00E70C91" w:rsidRPr="00AB4703" w:rsidRDefault="007B3472" w:rsidP="0029275B">
            <w:pPr>
              <w:rPr>
                <w:rFonts w:ascii="Roboto" w:hAnsi="Roboto"/>
              </w:rPr>
            </w:pPr>
            <w:r w:rsidRPr="00AB4703">
              <w:rPr>
                <w:rFonts w:ascii="Roboto" w:hAnsi="Roboto"/>
              </w:rPr>
              <w:t>-Construcción de un mecanismo de interacción ciudadana con la información.</w:t>
            </w:r>
          </w:p>
          <w:p w14:paraId="6CA39BD7" w14:textId="77777777" w:rsidR="00E70C91" w:rsidRPr="00AB4703" w:rsidRDefault="007B3472" w:rsidP="0029275B">
            <w:pPr>
              <w:rPr>
                <w:rFonts w:ascii="Roboto" w:hAnsi="Roboto"/>
              </w:rPr>
            </w:pPr>
            <w:r w:rsidRPr="00AB4703">
              <w:rPr>
                <w:rFonts w:ascii="Roboto" w:hAnsi="Roboto"/>
              </w:rPr>
              <w:t>-Actualización de las MACU restantes.</w:t>
            </w:r>
          </w:p>
          <w:p w14:paraId="5B9E764C" w14:textId="77777777" w:rsidR="00E70C91" w:rsidRPr="00AB4703" w:rsidRDefault="007B3472" w:rsidP="0029275B">
            <w:pPr>
              <w:rPr>
                <w:rFonts w:ascii="Roboto" w:hAnsi="Roboto"/>
              </w:rPr>
            </w:pPr>
            <w:r w:rsidRPr="00AB4703">
              <w:rPr>
                <w:rFonts w:ascii="Roboto" w:hAnsi="Roboto"/>
              </w:rPr>
              <w:t>- Diseño de guía de publicación de informes de cumplimiento con la estandarización semántica requerida.</w:t>
            </w:r>
          </w:p>
        </w:tc>
      </w:tr>
      <w:tr w:rsidR="00E70C91" w:rsidRPr="00AB4703" w14:paraId="4DF2966E" w14:textId="77777777" w:rsidTr="004E3C37">
        <w:tc>
          <w:tcPr>
            <w:tcW w:w="1613" w:type="pct"/>
            <w:shd w:val="clear" w:color="auto" w:fill="auto"/>
            <w:tcMar>
              <w:top w:w="100" w:type="dxa"/>
              <w:left w:w="80" w:type="dxa"/>
              <w:bottom w:w="100" w:type="dxa"/>
              <w:right w:w="80" w:type="dxa"/>
            </w:tcMar>
          </w:tcPr>
          <w:p w14:paraId="05B337B9" w14:textId="77777777" w:rsidR="00E70C91" w:rsidRPr="00AB4703" w:rsidRDefault="007B3472" w:rsidP="004E3C37">
            <w:pPr>
              <w:rPr>
                <w:rFonts w:ascii="Roboto" w:hAnsi="Roboto"/>
                <w:b/>
              </w:rPr>
            </w:pPr>
            <w:r w:rsidRPr="00AB4703">
              <w:rPr>
                <w:rFonts w:ascii="Roboto" w:hAnsi="Roboto"/>
                <w:b/>
                <w:highlight w:val="white"/>
              </w:rPr>
              <w:t>Información adicional</w:t>
            </w:r>
          </w:p>
        </w:tc>
        <w:tc>
          <w:tcPr>
            <w:tcW w:w="3387" w:type="pct"/>
            <w:gridSpan w:val="4"/>
            <w:shd w:val="clear" w:color="auto" w:fill="auto"/>
            <w:tcMar>
              <w:top w:w="100" w:type="dxa"/>
              <w:left w:w="80" w:type="dxa"/>
              <w:bottom w:w="100" w:type="dxa"/>
              <w:right w:w="80" w:type="dxa"/>
            </w:tcMar>
          </w:tcPr>
          <w:p w14:paraId="476D7A1D" w14:textId="77777777" w:rsidR="00E70C91" w:rsidRPr="00AB4703" w:rsidRDefault="007B3472" w:rsidP="0029275B">
            <w:pPr>
              <w:jc w:val="both"/>
              <w:rPr>
                <w:rFonts w:ascii="Roboto" w:hAnsi="Roboto"/>
              </w:rPr>
            </w:pPr>
            <w:r w:rsidRPr="00AB4703">
              <w:rPr>
                <w:rFonts w:ascii="Roboto" w:hAnsi="Roboto"/>
              </w:rPr>
              <w:t xml:space="preserve">La Contraloría General de la República está analizando esta iniciativa para introducirlo como requisito en los informes de Índice de gestión institucional y municipal. De concretarse esta acción, el compromiso habría superado las expectativas que inicialmente se plantearon en la ENGA. </w:t>
            </w:r>
          </w:p>
        </w:tc>
      </w:tr>
    </w:tbl>
    <w:p w14:paraId="4C59D64E" w14:textId="77777777" w:rsidR="00E70C91" w:rsidRPr="00AB4703" w:rsidRDefault="007B3472" w:rsidP="0029275B">
      <w:pPr>
        <w:spacing w:line="360" w:lineRule="auto"/>
        <w:jc w:val="both"/>
        <w:rPr>
          <w:rFonts w:ascii="Roboto" w:hAnsi="Roboto"/>
        </w:rPr>
      </w:pPr>
      <w:r w:rsidRPr="00AB4703">
        <w:rPr>
          <w:rFonts w:ascii="Roboto" w:hAnsi="Roboto"/>
        </w:rPr>
        <w:t xml:space="preserve"> </w:t>
      </w:r>
    </w:p>
    <w:tbl>
      <w:tblPr>
        <w:tblStyle w:val="af"/>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11"/>
        <w:gridCol w:w="1439"/>
        <w:gridCol w:w="1248"/>
        <w:gridCol w:w="1454"/>
        <w:gridCol w:w="1937"/>
      </w:tblGrid>
      <w:tr w:rsidR="00E70C91" w:rsidRPr="00AB4703" w14:paraId="37DFC2AC" w14:textId="77777777" w:rsidTr="00C0383D">
        <w:tc>
          <w:tcPr>
            <w:tcW w:w="1693" w:type="pct"/>
            <w:shd w:val="clear" w:color="auto" w:fill="5B9BD5" w:themeFill="accent1"/>
            <w:tcMar>
              <w:top w:w="100" w:type="dxa"/>
              <w:left w:w="80" w:type="dxa"/>
              <w:bottom w:w="100" w:type="dxa"/>
              <w:right w:w="80" w:type="dxa"/>
            </w:tcMar>
          </w:tcPr>
          <w:p w14:paraId="2D7F446E"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Nombre del compromiso</w:t>
            </w:r>
          </w:p>
        </w:tc>
        <w:tc>
          <w:tcPr>
            <w:tcW w:w="3307" w:type="pct"/>
            <w:gridSpan w:val="4"/>
            <w:shd w:val="clear" w:color="auto" w:fill="5B9BD5" w:themeFill="accent1"/>
            <w:tcMar>
              <w:top w:w="100" w:type="dxa"/>
              <w:left w:w="80" w:type="dxa"/>
              <w:bottom w:w="100" w:type="dxa"/>
              <w:right w:w="80" w:type="dxa"/>
            </w:tcMar>
          </w:tcPr>
          <w:p w14:paraId="0670FE7D" w14:textId="77777777" w:rsidR="00E70C91" w:rsidRPr="00AB4703" w:rsidRDefault="007B3472" w:rsidP="0029275B">
            <w:pPr>
              <w:jc w:val="both"/>
              <w:rPr>
                <w:rFonts w:ascii="Roboto" w:hAnsi="Roboto"/>
                <w:b/>
                <w:color w:val="FFFFFF" w:themeColor="background1"/>
              </w:rPr>
            </w:pPr>
            <w:r w:rsidRPr="00AB4703">
              <w:rPr>
                <w:rFonts w:ascii="Roboto" w:hAnsi="Roboto"/>
                <w:b/>
                <w:color w:val="FFFFFF" w:themeColor="background1"/>
              </w:rPr>
              <w:t xml:space="preserve">Impulsar y proyectar las reformas normativas necesarias para prevenir, detectar y sancionar la corrupción, procurando sintonía entre instrumentos nacionales e internacionales. </w:t>
            </w:r>
          </w:p>
        </w:tc>
      </w:tr>
      <w:tr w:rsidR="00E70C91" w:rsidRPr="00AB4703" w14:paraId="4CCFC158" w14:textId="77777777" w:rsidTr="00C0383D">
        <w:tc>
          <w:tcPr>
            <w:tcW w:w="1693" w:type="pct"/>
            <w:shd w:val="clear" w:color="auto" w:fill="auto"/>
            <w:tcMar>
              <w:top w:w="100" w:type="dxa"/>
              <w:left w:w="80" w:type="dxa"/>
              <w:bottom w:w="100" w:type="dxa"/>
              <w:right w:w="80" w:type="dxa"/>
            </w:tcMar>
          </w:tcPr>
          <w:p w14:paraId="1E3C2258" w14:textId="77777777" w:rsidR="00E70C91" w:rsidRPr="00AB4703" w:rsidRDefault="007B3472" w:rsidP="0029275B">
            <w:pPr>
              <w:jc w:val="both"/>
              <w:rPr>
                <w:rFonts w:ascii="Roboto" w:hAnsi="Roboto"/>
                <w:b/>
              </w:rPr>
            </w:pPr>
            <w:r w:rsidRPr="00AB4703">
              <w:rPr>
                <w:rFonts w:ascii="Roboto" w:hAnsi="Roboto"/>
                <w:b/>
              </w:rPr>
              <w:t>Fecha de inicio y conclusión</w:t>
            </w:r>
          </w:p>
        </w:tc>
        <w:tc>
          <w:tcPr>
            <w:tcW w:w="3307" w:type="pct"/>
            <w:gridSpan w:val="4"/>
            <w:shd w:val="clear" w:color="auto" w:fill="auto"/>
            <w:tcMar>
              <w:top w:w="100" w:type="dxa"/>
              <w:left w:w="80" w:type="dxa"/>
              <w:bottom w:w="100" w:type="dxa"/>
              <w:right w:w="80" w:type="dxa"/>
            </w:tcMar>
          </w:tcPr>
          <w:p w14:paraId="03FE45FE" w14:textId="4A647631" w:rsidR="00E70C91" w:rsidRPr="00AB4703" w:rsidRDefault="007B3472" w:rsidP="0029275B">
            <w:pPr>
              <w:rPr>
                <w:rFonts w:ascii="Roboto" w:hAnsi="Roboto"/>
              </w:rPr>
            </w:pPr>
            <w:r w:rsidRPr="00AB4703">
              <w:rPr>
                <w:rFonts w:ascii="Roboto" w:hAnsi="Roboto"/>
              </w:rPr>
              <w:t xml:space="preserve">Enero 2016- </w:t>
            </w:r>
            <w:r w:rsidR="00AB4703" w:rsidRPr="00AB4703">
              <w:rPr>
                <w:rFonts w:ascii="Roboto" w:hAnsi="Roboto"/>
              </w:rPr>
              <w:t>diciembre</w:t>
            </w:r>
            <w:r w:rsidRPr="00AB4703">
              <w:rPr>
                <w:rFonts w:ascii="Roboto" w:hAnsi="Roboto"/>
              </w:rPr>
              <w:t xml:space="preserve"> 2017  </w:t>
            </w:r>
          </w:p>
        </w:tc>
      </w:tr>
      <w:tr w:rsidR="00E70C91" w:rsidRPr="00AB4703" w14:paraId="387D3ED6" w14:textId="77777777" w:rsidTr="00C0383D">
        <w:tc>
          <w:tcPr>
            <w:tcW w:w="1693" w:type="pct"/>
            <w:shd w:val="clear" w:color="auto" w:fill="auto"/>
            <w:tcMar>
              <w:top w:w="100" w:type="dxa"/>
              <w:left w:w="80" w:type="dxa"/>
              <w:bottom w:w="100" w:type="dxa"/>
              <w:right w:w="80" w:type="dxa"/>
            </w:tcMar>
          </w:tcPr>
          <w:p w14:paraId="59391CEB" w14:textId="77777777" w:rsidR="00E70C91" w:rsidRPr="00AB4703" w:rsidRDefault="007B3472" w:rsidP="0029275B">
            <w:pPr>
              <w:jc w:val="both"/>
              <w:rPr>
                <w:rFonts w:ascii="Roboto" w:hAnsi="Roboto"/>
                <w:b/>
              </w:rPr>
            </w:pPr>
            <w:r w:rsidRPr="00AB4703">
              <w:rPr>
                <w:rFonts w:ascii="Roboto" w:hAnsi="Roboto"/>
                <w:b/>
              </w:rPr>
              <w:t>Secretaría / ministerio responsable</w:t>
            </w:r>
          </w:p>
        </w:tc>
        <w:tc>
          <w:tcPr>
            <w:tcW w:w="3307" w:type="pct"/>
            <w:gridSpan w:val="4"/>
            <w:shd w:val="clear" w:color="auto" w:fill="auto"/>
            <w:tcMar>
              <w:top w:w="100" w:type="dxa"/>
              <w:left w:w="80" w:type="dxa"/>
              <w:bottom w:w="100" w:type="dxa"/>
              <w:right w:w="80" w:type="dxa"/>
            </w:tcMar>
          </w:tcPr>
          <w:p w14:paraId="7F1735F0" w14:textId="77777777" w:rsidR="00E70C91" w:rsidRPr="00AB4703" w:rsidRDefault="007B3472" w:rsidP="0029275B">
            <w:pPr>
              <w:rPr>
                <w:rFonts w:ascii="Roboto" w:hAnsi="Roboto"/>
              </w:rPr>
            </w:pPr>
            <w:r w:rsidRPr="00AB4703">
              <w:rPr>
                <w:rFonts w:ascii="Roboto" w:hAnsi="Roboto"/>
              </w:rPr>
              <w:t>Ministerio de la Presidencia</w:t>
            </w:r>
          </w:p>
        </w:tc>
      </w:tr>
      <w:tr w:rsidR="00E70C91" w:rsidRPr="00AB4703" w14:paraId="7902D0E1" w14:textId="77777777" w:rsidTr="00C0383D">
        <w:tc>
          <w:tcPr>
            <w:tcW w:w="1693" w:type="pct"/>
            <w:shd w:val="clear" w:color="auto" w:fill="auto"/>
            <w:tcMar>
              <w:top w:w="100" w:type="dxa"/>
              <w:left w:w="80" w:type="dxa"/>
              <w:bottom w:w="100" w:type="dxa"/>
              <w:right w:w="80" w:type="dxa"/>
            </w:tcMar>
          </w:tcPr>
          <w:p w14:paraId="37E05AF4" w14:textId="77777777" w:rsidR="00E70C91" w:rsidRPr="00AB4703" w:rsidRDefault="007B3472" w:rsidP="0029275B">
            <w:pPr>
              <w:jc w:val="both"/>
              <w:rPr>
                <w:rFonts w:ascii="Roboto" w:hAnsi="Roboto"/>
                <w:b/>
              </w:rPr>
            </w:pPr>
            <w:r w:rsidRPr="00AB4703">
              <w:rPr>
                <w:rFonts w:ascii="Roboto" w:hAnsi="Roboto"/>
                <w:b/>
              </w:rPr>
              <w:t>Nombre de la persona responsable</w:t>
            </w:r>
          </w:p>
        </w:tc>
        <w:tc>
          <w:tcPr>
            <w:tcW w:w="3307" w:type="pct"/>
            <w:gridSpan w:val="4"/>
            <w:shd w:val="clear" w:color="auto" w:fill="auto"/>
            <w:tcMar>
              <w:top w:w="100" w:type="dxa"/>
              <w:left w:w="80" w:type="dxa"/>
              <w:bottom w:w="100" w:type="dxa"/>
              <w:right w:w="80" w:type="dxa"/>
            </w:tcMar>
          </w:tcPr>
          <w:p w14:paraId="350E19DC" w14:textId="77777777" w:rsidR="00E70C91" w:rsidRPr="00AB4703" w:rsidRDefault="007B3472" w:rsidP="0029275B">
            <w:pPr>
              <w:rPr>
                <w:rFonts w:ascii="Roboto" w:hAnsi="Roboto"/>
              </w:rPr>
            </w:pPr>
            <w:r w:rsidRPr="00AB4703">
              <w:rPr>
                <w:rFonts w:ascii="Roboto" w:hAnsi="Roboto"/>
              </w:rPr>
              <w:t>Sergio Alfaro Salas</w:t>
            </w:r>
          </w:p>
        </w:tc>
      </w:tr>
      <w:tr w:rsidR="00E70C91" w:rsidRPr="00AB4703" w14:paraId="0B375A05" w14:textId="77777777" w:rsidTr="00C0383D">
        <w:tc>
          <w:tcPr>
            <w:tcW w:w="1693" w:type="pct"/>
            <w:shd w:val="clear" w:color="auto" w:fill="auto"/>
            <w:tcMar>
              <w:top w:w="100" w:type="dxa"/>
              <w:left w:w="80" w:type="dxa"/>
              <w:bottom w:w="100" w:type="dxa"/>
              <w:right w:w="80" w:type="dxa"/>
            </w:tcMar>
          </w:tcPr>
          <w:p w14:paraId="7C143E46" w14:textId="77777777" w:rsidR="00E70C91" w:rsidRPr="00AB4703" w:rsidRDefault="007B3472" w:rsidP="0029275B">
            <w:pPr>
              <w:jc w:val="both"/>
              <w:rPr>
                <w:rFonts w:ascii="Roboto" w:hAnsi="Roboto"/>
                <w:b/>
              </w:rPr>
            </w:pPr>
            <w:r w:rsidRPr="00AB4703">
              <w:rPr>
                <w:rFonts w:ascii="Roboto" w:hAnsi="Roboto"/>
                <w:b/>
              </w:rPr>
              <w:t>Puesto</w:t>
            </w:r>
          </w:p>
        </w:tc>
        <w:tc>
          <w:tcPr>
            <w:tcW w:w="3307" w:type="pct"/>
            <w:gridSpan w:val="4"/>
            <w:shd w:val="clear" w:color="auto" w:fill="auto"/>
            <w:tcMar>
              <w:top w:w="100" w:type="dxa"/>
              <w:left w:w="80" w:type="dxa"/>
              <w:bottom w:w="100" w:type="dxa"/>
              <w:right w:w="80" w:type="dxa"/>
            </w:tcMar>
          </w:tcPr>
          <w:p w14:paraId="2FA5EB0F" w14:textId="77777777" w:rsidR="00E70C91" w:rsidRPr="00AB4703" w:rsidRDefault="007B3472" w:rsidP="0029275B">
            <w:pPr>
              <w:rPr>
                <w:rFonts w:ascii="Roboto" w:hAnsi="Roboto"/>
              </w:rPr>
            </w:pPr>
            <w:r w:rsidRPr="00AB4703">
              <w:rPr>
                <w:rFonts w:ascii="Roboto" w:hAnsi="Roboto"/>
              </w:rPr>
              <w:t>Ministro de la Presidencia</w:t>
            </w:r>
          </w:p>
        </w:tc>
      </w:tr>
      <w:tr w:rsidR="00E70C91" w:rsidRPr="00AB4703" w14:paraId="4CCBD321" w14:textId="77777777" w:rsidTr="00C0383D">
        <w:tc>
          <w:tcPr>
            <w:tcW w:w="1693" w:type="pct"/>
            <w:shd w:val="clear" w:color="auto" w:fill="auto"/>
            <w:tcMar>
              <w:top w:w="100" w:type="dxa"/>
              <w:left w:w="80" w:type="dxa"/>
              <w:bottom w:w="100" w:type="dxa"/>
              <w:right w:w="80" w:type="dxa"/>
            </w:tcMar>
          </w:tcPr>
          <w:p w14:paraId="658534CD" w14:textId="77777777" w:rsidR="00E70C91" w:rsidRPr="00AB4703" w:rsidRDefault="007B3472" w:rsidP="0029275B">
            <w:pPr>
              <w:jc w:val="both"/>
              <w:rPr>
                <w:rFonts w:ascii="Roboto" w:hAnsi="Roboto"/>
                <w:b/>
              </w:rPr>
            </w:pPr>
            <w:r w:rsidRPr="00AB4703">
              <w:rPr>
                <w:rFonts w:ascii="Roboto" w:hAnsi="Roboto"/>
                <w:b/>
              </w:rPr>
              <w:t>Correo electrónico</w:t>
            </w:r>
          </w:p>
        </w:tc>
        <w:tc>
          <w:tcPr>
            <w:tcW w:w="3307" w:type="pct"/>
            <w:gridSpan w:val="4"/>
            <w:shd w:val="clear" w:color="auto" w:fill="auto"/>
            <w:tcMar>
              <w:top w:w="100" w:type="dxa"/>
              <w:left w:w="80" w:type="dxa"/>
              <w:bottom w:w="100" w:type="dxa"/>
              <w:right w:w="80" w:type="dxa"/>
            </w:tcMar>
          </w:tcPr>
          <w:p w14:paraId="42478526" w14:textId="77777777" w:rsidR="00E70C91" w:rsidRPr="00AB4703" w:rsidRDefault="007B3472" w:rsidP="0029275B">
            <w:pPr>
              <w:rPr>
                <w:rFonts w:ascii="Roboto" w:hAnsi="Roboto"/>
              </w:rPr>
            </w:pPr>
            <w:r w:rsidRPr="00AB4703">
              <w:rPr>
                <w:rFonts w:ascii="Roboto" w:hAnsi="Roboto"/>
              </w:rPr>
              <w:t>sergio.alfaro@presidencia.go.cr</w:t>
            </w:r>
          </w:p>
        </w:tc>
      </w:tr>
      <w:tr w:rsidR="00E70C91" w:rsidRPr="00AB4703" w14:paraId="0FACA913" w14:textId="77777777" w:rsidTr="00C0383D">
        <w:tc>
          <w:tcPr>
            <w:tcW w:w="1693" w:type="pct"/>
            <w:shd w:val="clear" w:color="auto" w:fill="auto"/>
            <w:tcMar>
              <w:top w:w="100" w:type="dxa"/>
              <w:left w:w="80" w:type="dxa"/>
              <w:bottom w:w="100" w:type="dxa"/>
              <w:right w:w="80" w:type="dxa"/>
            </w:tcMar>
          </w:tcPr>
          <w:p w14:paraId="426F680A" w14:textId="77777777" w:rsidR="00E70C91" w:rsidRPr="00AB4703" w:rsidRDefault="007B3472" w:rsidP="0029275B">
            <w:pPr>
              <w:jc w:val="both"/>
              <w:rPr>
                <w:rFonts w:ascii="Roboto" w:hAnsi="Roboto"/>
                <w:b/>
              </w:rPr>
            </w:pPr>
            <w:r w:rsidRPr="00AB4703">
              <w:rPr>
                <w:rFonts w:ascii="Roboto" w:hAnsi="Roboto"/>
                <w:b/>
              </w:rPr>
              <w:t>Teléfono</w:t>
            </w:r>
          </w:p>
        </w:tc>
        <w:tc>
          <w:tcPr>
            <w:tcW w:w="3307" w:type="pct"/>
            <w:gridSpan w:val="4"/>
            <w:shd w:val="clear" w:color="auto" w:fill="auto"/>
            <w:tcMar>
              <w:top w:w="100" w:type="dxa"/>
              <w:left w:w="80" w:type="dxa"/>
              <w:bottom w:w="100" w:type="dxa"/>
              <w:right w:w="80" w:type="dxa"/>
            </w:tcMar>
          </w:tcPr>
          <w:p w14:paraId="46F7134F" w14:textId="77777777" w:rsidR="00E70C91" w:rsidRPr="00AB4703" w:rsidRDefault="007B3472" w:rsidP="0029275B">
            <w:pPr>
              <w:rPr>
                <w:rFonts w:ascii="Roboto" w:hAnsi="Roboto"/>
              </w:rPr>
            </w:pPr>
            <w:r w:rsidRPr="00AB4703">
              <w:rPr>
                <w:rFonts w:ascii="Roboto" w:hAnsi="Roboto"/>
              </w:rPr>
              <w:t>+(506) 22079244</w:t>
            </w:r>
          </w:p>
        </w:tc>
      </w:tr>
      <w:tr w:rsidR="00E70C91" w:rsidRPr="00AB4703" w14:paraId="5D6F50D1" w14:textId="77777777" w:rsidTr="00C0383D">
        <w:tc>
          <w:tcPr>
            <w:tcW w:w="1693" w:type="pct"/>
            <w:shd w:val="clear" w:color="auto" w:fill="auto"/>
            <w:tcMar>
              <w:top w:w="100" w:type="dxa"/>
              <w:left w:w="80" w:type="dxa"/>
              <w:bottom w:w="100" w:type="dxa"/>
              <w:right w:w="80" w:type="dxa"/>
            </w:tcMar>
          </w:tcPr>
          <w:p w14:paraId="6DDEFC8A" w14:textId="77777777" w:rsidR="00E70C91" w:rsidRPr="00AB4703" w:rsidRDefault="007B3472" w:rsidP="0029275B">
            <w:pPr>
              <w:jc w:val="both"/>
              <w:rPr>
                <w:rFonts w:ascii="Roboto" w:hAnsi="Roboto"/>
                <w:b/>
              </w:rPr>
            </w:pPr>
            <w:r w:rsidRPr="00AB4703">
              <w:rPr>
                <w:rFonts w:ascii="Roboto" w:hAnsi="Roboto"/>
                <w:b/>
              </w:rPr>
              <w:t>Otros actores de gobierno</w:t>
            </w:r>
          </w:p>
        </w:tc>
        <w:tc>
          <w:tcPr>
            <w:tcW w:w="3307" w:type="pct"/>
            <w:gridSpan w:val="4"/>
            <w:shd w:val="clear" w:color="auto" w:fill="auto"/>
            <w:tcMar>
              <w:top w:w="100" w:type="dxa"/>
              <w:left w:w="80" w:type="dxa"/>
              <w:bottom w:w="100" w:type="dxa"/>
              <w:right w:w="80" w:type="dxa"/>
            </w:tcMar>
          </w:tcPr>
          <w:p w14:paraId="1E8B34A5" w14:textId="77777777" w:rsidR="00E70C91" w:rsidRPr="00AB4703" w:rsidRDefault="007B3472" w:rsidP="0029275B">
            <w:pPr>
              <w:rPr>
                <w:rFonts w:ascii="Roboto" w:hAnsi="Roboto"/>
              </w:rPr>
            </w:pPr>
            <w:r w:rsidRPr="00AB4703">
              <w:rPr>
                <w:rFonts w:ascii="Roboto" w:hAnsi="Roboto"/>
              </w:rPr>
              <w:t>Viceministerio en Asuntos Legislativos/ Instituto Costarricense sobre Drogas/ Ministerio de Justicia</w:t>
            </w:r>
          </w:p>
        </w:tc>
      </w:tr>
      <w:tr w:rsidR="00E70C91" w:rsidRPr="00AB4703" w14:paraId="25C3E912" w14:textId="77777777" w:rsidTr="00C0383D">
        <w:tc>
          <w:tcPr>
            <w:tcW w:w="1693" w:type="pct"/>
            <w:shd w:val="clear" w:color="auto" w:fill="auto"/>
            <w:tcMar>
              <w:top w:w="100" w:type="dxa"/>
              <w:left w:w="80" w:type="dxa"/>
              <w:bottom w:w="100" w:type="dxa"/>
              <w:right w:w="80" w:type="dxa"/>
            </w:tcMar>
          </w:tcPr>
          <w:p w14:paraId="127C4895" w14:textId="77777777" w:rsidR="00E70C91" w:rsidRPr="00AB4703" w:rsidRDefault="007B3472" w:rsidP="0029275B">
            <w:pPr>
              <w:jc w:val="both"/>
              <w:rPr>
                <w:rFonts w:ascii="Roboto" w:hAnsi="Roboto"/>
                <w:b/>
              </w:rPr>
            </w:pPr>
            <w:r w:rsidRPr="00AB4703">
              <w:rPr>
                <w:rFonts w:ascii="Roboto" w:hAnsi="Roboto"/>
                <w:b/>
              </w:rPr>
              <w:t>Actores de sociedad civil</w:t>
            </w:r>
          </w:p>
        </w:tc>
        <w:tc>
          <w:tcPr>
            <w:tcW w:w="3307" w:type="pct"/>
            <w:gridSpan w:val="4"/>
            <w:shd w:val="clear" w:color="auto" w:fill="auto"/>
            <w:tcMar>
              <w:top w:w="100" w:type="dxa"/>
              <w:left w:w="80" w:type="dxa"/>
              <w:bottom w:w="100" w:type="dxa"/>
              <w:right w:w="80" w:type="dxa"/>
            </w:tcMar>
          </w:tcPr>
          <w:p w14:paraId="44F929C3" w14:textId="77777777" w:rsidR="00E70C91" w:rsidRPr="00AB4703" w:rsidRDefault="007B3472" w:rsidP="0029275B">
            <w:pPr>
              <w:rPr>
                <w:rFonts w:ascii="Roboto" w:hAnsi="Roboto"/>
              </w:rPr>
            </w:pPr>
            <w:r w:rsidRPr="00AB4703">
              <w:rPr>
                <w:rFonts w:ascii="Roboto" w:hAnsi="Roboto"/>
              </w:rPr>
              <w:t>Organizaciones interesadas</w:t>
            </w:r>
          </w:p>
        </w:tc>
      </w:tr>
      <w:tr w:rsidR="00E70C91" w:rsidRPr="00AB4703" w14:paraId="75C9EA75" w14:textId="77777777" w:rsidTr="00C0383D">
        <w:tc>
          <w:tcPr>
            <w:tcW w:w="1693" w:type="pct"/>
            <w:shd w:val="clear" w:color="auto" w:fill="auto"/>
            <w:tcMar>
              <w:top w:w="100" w:type="dxa"/>
              <w:left w:w="80" w:type="dxa"/>
              <w:bottom w:w="100" w:type="dxa"/>
              <w:right w:w="80" w:type="dxa"/>
            </w:tcMar>
          </w:tcPr>
          <w:p w14:paraId="67D11919" w14:textId="77777777" w:rsidR="00E70C91" w:rsidRPr="00AB4703" w:rsidRDefault="007B3472" w:rsidP="0029275B">
            <w:pPr>
              <w:jc w:val="both"/>
              <w:rPr>
                <w:rFonts w:ascii="Roboto" w:hAnsi="Roboto"/>
                <w:b/>
              </w:rPr>
            </w:pPr>
            <w:r w:rsidRPr="00AB4703">
              <w:rPr>
                <w:rFonts w:ascii="Roboto" w:hAnsi="Roboto"/>
                <w:b/>
              </w:rPr>
              <w:t>Status quo o problema que se quiere resolver</w:t>
            </w:r>
          </w:p>
        </w:tc>
        <w:tc>
          <w:tcPr>
            <w:tcW w:w="3307" w:type="pct"/>
            <w:gridSpan w:val="4"/>
            <w:shd w:val="clear" w:color="auto" w:fill="auto"/>
            <w:tcMar>
              <w:top w:w="100" w:type="dxa"/>
              <w:left w:w="80" w:type="dxa"/>
              <w:bottom w:w="100" w:type="dxa"/>
              <w:right w:w="80" w:type="dxa"/>
            </w:tcMar>
          </w:tcPr>
          <w:p w14:paraId="5BBCD1CF" w14:textId="77777777" w:rsidR="00E70C91" w:rsidRPr="00AB4703" w:rsidRDefault="007B3472" w:rsidP="0029275B">
            <w:pPr>
              <w:rPr>
                <w:rFonts w:ascii="Roboto" w:hAnsi="Roboto"/>
              </w:rPr>
            </w:pPr>
            <w:r w:rsidRPr="00AB4703">
              <w:rPr>
                <w:rFonts w:ascii="Roboto" w:hAnsi="Roboto"/>
              </w:rPr>
              <w:t>Si bien existe normativa vigente en materia de lucha contra la corrupción, el marco legal debe revisarse y fortalecerse.</w:t>
            </w:r>
          </w:p>
        </w:tc>
      </w:tr>
      <w:tr w:rsidR="00E70C91" w:rsidRPr="00AB4703" w14:paraId="29CB3A1F" w14:textId="77777777" w:rsidTr="00C0383D">
        <w:tc>
          <w:tcPr>
            <w:tcW w:w="1693" w:type="pct"/>
            <w:shd w:val="clear" w:color="auto" w:fill="auto"/>
            <w:tcMar>
              <w:top w:w="100" w:type="dxa"/>
              <w:left w:w="80" w:type="dxa"/>
              <w:bottom w:w="100" w:type="dxa"/>
              <w:right w:w="80" w:type="dxa"/>
            </w:tcMar>
          </w:tcPr>
          <w:p w14:paraId="5E3478CC" w14:textId="77777777" w:rsidR="00E70C91" w:rsidRPr="00AB4703" w:rsidRDefault="007B3472" w:rsidP="0029275B">
            <w:pPr>
              <w:jc w:val="both"/>
              <w:rPr>
                <w:rFonts w:ascii="Roboto" w:hAnsi="Roboto"/>
                <w:b/>
              </w:rPr>
            </w:pPr>
            <w:r w:rsidRPr="00AB4703">
              <w:rPr>
                <w:rFonts w:ascii="Roboto" w:hAnsi="Roboto"/>
                <w:b/>
              </w:rPr>
              <w:t>Objetivo principal</w:t>
            </w:r>
          </w:p>
        </w:tc>
        <w:tc>
          <w:tcPr>
            <w:tcW w:w="3307" w:type="pct"/>
            <w:gridSpan w:val="4"/>
            <w:shd w:val="clear" w:color="auto" w:fill="auto"/>
            <w:tcMar>
              <w:top w:w="100" w:type="dxa"/>
              <w:left w:w="80" w:type="dxa"/>
              <w:bottom w:w="100" w:type="dxa"/>
              <w:right w:w="80" w:type="dxa"/>
            </w:tcMar>
          </w:tcPr>
          <w:p w14:paraId="1E0B1256" w14:textId="77777777" w:rsidR="00E70C91" w:rsidRPr="00AB4703" w:rsidRDefault="007B3472" w:rsidP="0029275B">
            <w:pPr>
              <w:jc w:val="both"/>
              <w:rPr>
                <w:rFonts w:ascii="Roboto" w:hAnsi="Roboto"/>
              </w:rPr>
            </w:pPr>
            <w:r w:rsidRPr="00AB4703">
              <w:rPr>
                <w:rFonts w:ascii="Roboto" w:hAnsi="Roboto"/>
              </w:rPr>
              <w:t xml:space="preserve">Alcanzar un efecto disuasorio de mayor impacto, a partir del impulso de reformas legales necesarias para prevenir, detectar y </w:t>
            </w:r>
            <w:r w:rsidRPr="00AB4703">
              <w:rPr>
                <w:rFonts w:ascii="Roboto" w:hAnsi="Roboto"/>
              </w:rPr>
              <w:lastRenderedPageBreak/>
              <w:t>sancionar la corrupción.</w:t>
            </w:r>
          </w:p>
        </w:tc>
      </w:tr>
      <w:tr w:rsidR="00E70C91" w:rsidRPr="00AB4703" w14:paraId="4E6AD3EE" w14:textId="77777777" w:rsidTr="00C0383D">
        <w:tc>
          <w:tcPr>
            <w:tcW w:w="1693" w:type="pct"/>
            <w:shd w:val="clear" w:color="auto" w:fill="auto"/>
            <w:tcMar>
              <w:top w:w="100" w:type="dxa"/>
              <w:left w:w="80" w:type="dxa"/>
              <w:bottom w:w="100" w:type="dxa"/>
              <w:right w:w="80" w:type="dxa"/>
            </w:tcMar>
          </w:tcPr>
          <w:p w14:paraId="748178AC" w14:textId="77777777" w:rsidR="00E70C91" w:rsidRPr="00AB4703" w:rsidRDefault="007B3472" w:rsidP="0029275B">
            <w:pPr>
              <w:jc w:val="both"/>
              <w:rPr>
                <w:rFonts w:ascii="Roboto" w:hAnsi="Roboto"/>
                <w:b/>
              </w:rPr>
            </w:pPr>
            <w:r w:rsidRPr="00AB4703">
              <w:rPr>
                <w:rFonts w:ascii="Roboto" w:hAnsi="Roboto"/>
                <w:b/>
              </w:rPr>
              <w:lastRenderedPageBreak/>
              <w:t>Breve descripción del compromiso</w:t>
            </w:r>
          </w:p>
        </w:tc>
        <w:tc>
          <w:tcPr>
            <w:tcW w:w="3307" w:type="pct"/>
            <w:gridSpan w:val="4"/>
            <w:shd w:val="clear" w:color="auto" w:fill="auto"/>
            <w:tcMar>
              <w:top w:w="100" w:type="dxa"/>
              <w:left w:w="80" w:type="dxa"/>
              <w:bottom w:w="100" w:type="dxa"/>
              <w:right w:w="80" w:type="dxa"/>
            </w:tcMar>
          </w:tcPr>
          <w:p w14:paraId="25FF4E48" w14:textId="77777777" w:rsidR="00E70C91" w:rsidRPr="00AB4703" w:rsidRDefault="007B3472" w:rsidP="0029275B">
            <w:pPr>
              <w:jc w:val="both"/>
              <w:rPr>
                <w:rFonts w:ascii="Roboto" w:hAnsi="Roboto"/>
              </w:rPr>
            </w:pPr>
            <w:r w:rsidRPr="00AB4703">
              <w:rPr>
                <w:rFonts w:ascii="Roboto" w:hAnsi="Roboto"/>
              </w:rPr>
              <w:t>El control de la corrupción no sólo busca reducir la corrupción existente, sino evitar la corrupción potencial. La finalidad de este tipo de control es alcanzar un efecto disuasorio, a través de un proceso de revisión de la normativa actual referente a la lucha contra la corrupción, que permita su actualización y un enfoque de ejecución adecuado a los requerimientos actuales.</w:t>
            </w:r>
          </w:p>
        </w:tc>
      </w:tr>
      <w:tr w:rsidR="00E70C91" w:rsidRPr="00AB4703" w14:paraId="67512EA6" w14:textId="77777777" w:rsidTr="00C0383D">
        <w:tc>
          <w:tcPr>
            <w:tcW w:w="1693" w:type="pct"/>
            <w:shd w:val="clear" w:color="auto" w:fill="auto"/>
            <w:tcMar>
              <w:top w:w="100" w:type="dxa"/>
              <w:left w:w="80" w:type="dxa"/>
              <w:bottom w:w="100" w:type="dxa"/>
              <w:right w:w="80" w:type="dxa"/>
            </w:tcMar>
          </w:tcPr>
          <w:p w14:paraId="73513F01" w14:textId="77777777" w:rsidR="00E70C91" w:rsidRPr="00AB4703" w:rsidRDefault="007B3472" w:rsidP="0029275B">
            <w:pPr>
              <w:jc w:val="both"/>
              <w:rPr>
                <w:rFonts w:ascii="Roboto" w:hAnsi="Roboto"/>
                <w:b/>
              </w:rPr>
            </w:pPr>
            <w:r w:rsidRPr="00AB4703">
              <w:rPr>
                <w:rFonts w:ascii="Roboto" w:hAnsi="Roboto"/>
                <w:b/>
              </w:rPr>
              <w:t>Relevancia</w:t>
            </w:r>
          </w:p>
        </w:tc>
        <w:tc>
          <w:tcPr>
            <w:tcW w:w="3307" w:type="pct"/>
            <w:gridSpan w:val="4"/>
            <w:shd w:val="clear" w:color="auto" w:fill="auto"/>
            <w:tcMar>
              <w:top w:w="100" w:type="dxa"/>
              <w:left w:w="80" w:type="dxa"/>
              <w:bottom w:w="100" w:type="dxa"/>
              <w:right w:w="80" w:type="dxa"/>
            </w:tcMar>
          </w:tcPr>
          <w:p w14:paraId="0EEAF8A3" w14:textId="77777777" w:rsidR="00E70C91" w:rsidRPr="00AB4703" w:rsidRDefault="007B3472" w:rsidP="0029275B">
            <w:pPr>
              <w:jc w:val="both"/>
              <w:rPr>
                <w:rFonts w:ascii="Roboto" w:hAnsi="Roboto"/>
              </w:rPr>
            </w:pPr>
            <w:r w:rsidRPr="00AB4703">
              <w:rPr>
                <w:rFonts w:ascii="Roboto" w:hAnsi="Roboto"/>
              </w:rPr>
              <w:t xml:space="preserve">El compromiso contribuye a fortalecer la integridad pública, en tanto ejerce controles sobre el tema de corrupción, pero también busca generar un efecto preventivo en la población. </w:t>
            </w:r>
          </w:p>
        </w:tc>
      </w:tr>
      <w:tr w:rsidR="00E70C91" w:rsidRPr="00AB4703" w14:paraId="1AFEA3E4" w14:textId="77777777" w:rsidTr="00C0383D">
        <w:tc>
          <w:tcPr>
            <w:tcW w:w="1693" w:type="pct"/>
            <w:shd w:val="clear" w:color="auto" w:fill="auto"/>
            <w:tcMar>
              <w:top w:w="100" w:type="dxa"/>
              <w:left w:w="80" w:type="dxa"/>
              <w:bottom w:w="100" w:type="dxa"/>
              <w:right w:w="80" w:type="dxa"/>
            </w:tcMar>
          </w:tcPr>
          <w:p w14:paraId="3077814E" w14:textId="77777777" w:rsidR="00E70C91" w:rsidRPr="00AB4703" w:rsidRDefault="007B3472" w:rsidP="0029275B">
            <w:pPr>
              <w:jc w:val="both"/>
              <w:rPr>
                <w:rFonts w:ascii="Roboto" w:hAnsi="Roboto"/>
                <w:b/>
              </w:rPr>
            </w:pPr>
            <w:r w:rsidRPr="00AB4703">
              <w:rPr>
                <w:rFonts w:ascii="Roboto" w:hAnsi="Roboto"/>
                <w:b/>
              </w:rPr>
              <w:t>Ambición</w:t>
            </w:r>
          </w:p>
        </w:tc>
        <w:tc>
          <w:tcPr>
            <w:tcW w:w="3307" w:type="pct"/>
            <w:gridSpan w:val="4"/>
            <w:shd w:val="clear" w:color="auto" w:fill="auto"/>
            <w:tcMar>
              <w:top w:w="100" w:type="dxa"/>
              <w:left w:w="80" w:type="dxa"/>
              <w:bottom w:w="100" w:type="dxa"/>
              <w:right w:w="80" w:type="dxa"/>
            </w:tcMar>
          </w:tcPr>
          <w:p w14:paraId="73A84F7F" w14:textId="77777777" w:rsidR="00E70C91" w:rsidRPr="00AB4703" w:rsidRDefault="007B3472" w:rsidP="0029275B">
            <w:pPr>
              <w:jc w:val="both"/>
              <w:rPr>
                <w:rFonts w:ascii="Roboto" w:hAnsi="Roboto"/>
              </w:rPr>
            </w:pPr>
            <w:r w:rsidRPr="00AB4703">
              <w:rPr>
                <w:rFonts w:ascii="Roboto" w:hAnsi="Roboto"/>
              </w:rPr>
              <w:t xml:space="preserve"> Prevención efectiva de la penetración de la corrupción en la institucionalidad costarricense.</w:t>
            </w:r>
          </w:p>
        </w:tc>
      </w:tr>
      <w:tr w:rsidR="00E70C91" w:rsidRPr="00AB4703" w14:paraId="038A9937" w14:textId="77777777" w:rsidTr="00AB4703">
        <w:tc>
          <w:tcPr>
            <w:tcW w:w="1693" w:type="pct"/>
            <w:vMerge w:val="restart"/>
            <w:shd w:val="clear" w:color="auto" w:fill="auto"/>
            <w:tcMar>
              <w:top w:w="100" w:type="dxa"/>
              <w:left w:w="80" w:type="dxa"/>
              <w:bottom w:w="100" w:type="dxa"/>
              <w:right w:w="80" w:type="dxa"/>
            </w:tcMar>
          </w:tcPr>
          <w:p w14:paraId="35E212E8" w14:textId="77777777" w:rsidR="00E70C91" w:rsidRPr="00AB4703" w:rsidRDefault="007B3472" w:rsidP="0029275B">
            <w:pPr>
              <w:rPr>
                <w:rFonts w:ascii="Roboto" w:hAnsi="Roboto"/>
                <w:b/>
              </w:rPr>
            </w:pPr>
            <w:r w:rsidRPr="00AB4703">
              <w:rPr>
                <w:rFonts w:ascii="Roboto" w:hAnsi="Roboto"/>
                <w:b/>
                <w:highlight w:val="white"/>
              </w:rPr>
              <w:t>Cumplimiento</w:t>
            </w:r>
          </w:p>
        </w:tc>
        <w:tc>
          <w:tcPr>
            <w:tcW w:w="783" w:type="pct"/>
            <w:shd w:val="clear" w:color="auto" w:fill="F2F2F2" w:themeFill="background1" w:themeFillShade="F2"/>
            <w:tcMar>
              <w:top w:w="100" w:type="dxa"/>
              <w:left w:w="80" w:type="dxa"/>
              <w:bottom w:w="100" w:type="dxa"/>
              <w:right w:w="80" w:type="dxa"/>
            </w:tcMar>
            <w:vAlign w:val="bottom"/>
          </w:tcPr>
          <w:p w14:paraId="3CFC2726" w14:textId="77777777" w:rsidR="00E70C91" w:rsidRPr="00AB4703" w:rsidRDefault="007B3472" w:rsidP="0029275B">
            <w:pPr>
              <w:jc w:val="center"/>
              <w:rPr>
                <w:rFonts w:ascii="Roboto" w:hAnsi="Roboto"/>
              </w:rPr>
            </w:pPr>
            <w:r w:rsidRPr="00AB4703">
              <w:rPr>
                <w:rFonts w:ascii="Roboto" w:hAnsi="Roboto"/>
              </w:rPr>
              <w:t>No iniciado</w:t>
            </w:r>
          </w:p>
        </w:tc>
        <w:tc>
          <w:tcPr>
            <w:tcW w:w="679" w:type="pct"/>
            <w:shd w:val="clear" w:color="auto" w:fill="F2F2F2" w:themeFill="background1" w:themeFillShade="F2"/>
            <w:tcMar>
              <w:top w:w="100" w:type="dxa"/>
              <w:left w:w="80" w:type="dxa"/>
              <w:bottom w:w="100" w:type="dxa"/>
              <w:right w:w="80" w:type="dxa"/>
            </w:tcMar>
            <w:vAlign w:val="bottom"/>
          </w:tcPr>
          <w:p w14:paraId="3076A09E" w14:textId="398F33C5" w:rsidR="00E70C91" w:rsidRPr="00AB4703" w:rsidRDefault="00AB4703" w:rsidP="0029275B">
            <w:pPr>
              <w:jc w:val="center"/>
              <w:rPr>
                <w:rFonts w:ascii="Roboto" w:hAnsi="Roboto"/>
              </w:rPr>
            </w:pPr>
            <w:r>
              <w:rPr>
                <w:rFonts w:ascii="Roboto" w:hAnsi="Roboto"/>
              </w:rPr>
              <w:t>L</w:t>
            </w:r>
            <w:r w:rsidR="007B3472" w:rsidRPr="00AB4703">
              <w:rPr>
                <w:rFonts w:ascii="Roboto" w:hAnsi="Roboto"/>
              </w:rPr>
              <w:t>imitado</w:t>
            </w:r>
          </w:p>
        </w:tc>
        <w:tc>
          <w:tcPr>
            <w:tcW w:w="791" w:type="pct"/>
            <w:shd w:val="clear" w:color="auto" w:fill="F2F2F2" w:themeFill="background1" w:themeFillShade="F2"/>
            <w:tcMar>
              <w:top w:w="100" w:type="dxa"/>
              <w:left w:w="80" w:type="dxa"/>
              <w:bottom w:w="100" w:type="dxa"/>
              <w:right w:w="80" w:type="dxa"/>
            </w:tcMar>
            <w:vAlign w:val="bottom"/>
          </w:tcPr>
          <w:p w14:paraId="51FC8FA2" w14:textId="3A54F998" w:rsidR="00E70C91" w:rsidRPr="00AB4703" w:rsidRDefault="00AB4703" w:rsidP="0029275B">
            <w:pPr>
              <w:jc w:val="center"/>
              <w:rPr>
                <w:rFonts w:ascii="Roboto" w:hAnsi="Roboto"/>
              </w:rPr>
            </w:pPr>
            <w:r>
              <w:rPr>
                <w:rFonts w:ascii="Roboto" w:hAnsi="Roboto"/>
              </w:rPr>
              <w:t>S</w:t>
            </w:r>
            <w:r w:rsidR="007B3472" w:rsidRPr="00AB4703">
              <w:rPr>
                <w:rFonts w:ascii="Roboto" w:hAnsi="Roboto"/>
              </w:rPr>
              <w:t>ustancial</w:t>
            </w:r>
          </w:p>
        </w:tc>
        <w:tc>
          <w:tcPr>
            <w:tcW w:w="1054" w:type="pct"/>
            <w:shd w:val="clear" w:color="auto" w:fill="F2F2F2" w:themeFill="background1" w:themeFillShade="F2"/>
            <w:tcMar>
              <w:top w:w="100" w:type="dxa"/>
              <w:left w:w="80" w:type="dxa"/>
              <w:bottom w:w="100" w:type="dxa"/>
              <w:right w:w="80" w:type="dxa"/>
            </w:tcMar>
            <w:vAlign w:val="bottom"/>
          </w:tcPr>
          <w:p w14:paraId="611F2991" w14:textId="0D25F525" w:rsidR="00E70C91" w:rsidRPr="00AB4703" w:rsidRDefault="00AB4703"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61B540F2" w14:textId="77777777" w:rsidTr="00C0383D">
        <w:tc>
          <w:tcPr>
            <w:tcW w:w="1693" w:type="pct"/>
            <w:vMerge/>
            <w:shd w:val="clear" w:color="auto" w:fill="auto"/>
            <w:tcMar>
              <w:top w:w="100" w:type="dxa"/>
              <w:left w:w="100" w:type="dxa"/>
              <w:bottom w:w="100" w:type="dxa"/>
              <w:right w:w="100" w:type="dxa"/>
            </w:tcMar>
          </w:tcPr>
          <w:p w14:paraId="772477EB" w14:textId="77777777" w:rsidR="00E70C91" w:rsidRPr="00AB4703" w:rsidRDefault="00E70C91" w:rsidP="0029275B">
            <w:pPr>
              <w:rPr>
                <w:rFonts w:ascii="Roboto" w:hAnsi="Roboto"/>
                <w:b/>
              </w:rPr>
            </w:pPr>
          </w:p>
        </w:tc>
        <w:tc>
          <w:tcPr>
            <w:tcW w:w="3307" w:type="pct"/>
            <w:gridSpan w:val="4"/>
            <w:shd w:val="clear" w:color="auto" w:fill="auto"/>
            <w:tcMar>
              <w:top w:w="100" w:type="dxa"/>
              <w:left w:w="80" w:type="dxa"/>
              <w:bottom w:w="100" w:type="dxa"/>
              <w:right w:w="80" w:type="dxa"/>
            </w:tcMar>
          </w:tcPr>
          <w:p w14:paraId="4D196144" w14:textId="77777777" w:rsidR="00E70C91" w:rsidRPr="00AB4703" w:rsidRDefault="007B3472" w:rsidP="0029275B">
            <w:pPr>
              <w:jc w:val="center"/>
              <w:rPr>
                <w:rFonts w:ascii="Roboto" w:hAnsi="Roboto"/>
              </w:rPr>
            </w:pPr>
            <w:r w:rsidRPr="00AB4703">
              <w:rPr>
                <w:rFonts w:ascii="Roboto" w:hAnsi="Roboto"/>
              </w:rPr>
              <w:t xml:space="preserve">     </w:t>
            </w:r>
            <w:r w:rsidRPr="00AB4703">
              <w:rPr>
                <w:rFonts w:ascii="Roboto" w:hAnsi="Roboto"/>
              </w:rPr>
              <w:tab/>
              <w:t>x</w:t>
            </w:r>
          </w:p>
        </w:tc>
      </w:tr>
      <w:tr w:rsidR="00E70C91" w:rsidRPr="00AB4703" w14:paraId="37F1A779" w14:textId="77777777" w:rsidTr="00C0383D">
        <w:tc>
          <w:tcPr>
            <w:tcW w:w="1693" w:type="pct"/>
            <w:shd w:val="clear" w:color="auto" w:fill="auto"/>
            <w:tcMar>
              <w:top w:w="100" w:type="dxa"/>
              <w:left w:w="80" w:type="dxa"/>
              <w:bottom w:w="100" w:type="dxa"/>
              <w:right w:w="80" w:type="dxa"/>
            </w:tcMar>
          </w:tcPr>
          <w:p w14:paraId="01897C8E" w14:textId="77777777" w:rsidR="00E70C91" w:rsidRPr="00AB4703" w:rsidRDefault="007B3472" w:rsidP="0029275B">
            <w:pPr>
              <w:jc w:val="both"/>
              <w:rPr>
                <w:rFonts w:ascii="Roboto" w:hAnsi="Roboto"/>
                <w:b/>
              </w:rPr>
            </w:pPr>
            <w:r w:rsidRPr="00AB4703">
              <w:rPr>
                <w:rFonts w:ascii="Roboto" w:hAnsi="Roboto"/>
                <w:b/>
              </w:rPr>
              <w:t>Descripción de los resultados</w:t>
            </w:r>
          </w:p>
        </w:tc>
        <w:tc>
          <w:tcPr>
            <w:tcW w:w="3307" w:type="pct"/>
            <w:gridSpan w:val="4"/>
            <w:shd w:val="clear" w:color="auto" w:fill="auto"/>
            <w:tcMar>
              <w:top w:w="100" w:type="dxa"/>
              <w:left w:w="80" w:type="dxa"/>
              <w:bottom w:w="100" w:type="dxa"/>
              <w:right w:w="80" w:type="dxa"/>
            </w:tcMar>
          </w:tcPr>
          <w:p w14:paraId="127BF1A3" w14:textId="4CFA4648" w:rsidR="00E70C91" w:rsidRPr="00AB4703" w:rsidRDefault="007B3472" w:rsidP="0029275B">
            <w:pPr>
              <w:jc w:val="both"/>
              <w:rPr>
                <w:rFonts w:ascii="Roboto" w:hAnsi="Roboto"/>
              </w:rPr>
            </w:pPr>
            <w:r w:rsidRPr="00AB4703">
              <w:rPr>
                <w:rFonts w:ascii="Roboto" w:hAnsi="Roboto"/>
              </w:rPr>
              <w:t xml:space="preserve">Se ha realizado un mapeo inicial de la normativa nacional en materia anticorrupción, así como un análisis previo de posibles </w:t>
            </w:r>
            <w:r w:rsidR="00AB4703" w:rsidRPr="00AB4703">
              <w:rPr>
                <w:rFonts w:ascii="Roboto" w:hAnsi="Roboto"/>
              </w:rPr>
              <w:t>reformas preexistentes</w:t>
            </w:r>
            <w:r w:rsidRPr="00AB4703">
              <w:rPr>
                <w:rFonts w:ascii="Roboto" w:hAnsi="Roboto"/>
              </w:rPr>
              <w:t xml:space="preserve"> aplicables en materia anticorrupción </w:t>
            </w:r>
          </w:p>
        </w:tc>
      </w:tr>
      <w:tr w:rsidR="00E70C91" w:rsidRPr="00AB4703" w14:paraId="3FF6D561" w14:textId="77777777" w:rsidTr="00C0383D">
        <w:tc>
          <w:tcPr>
            <w:tcW w:w="1693" w:type="pct"/>
            <w:shd w:val="clear" w:color="auto" w:fill="auto"/>
            <w:tcMar>
              <w:top w:w="100" w:type="dxa"/>
              <w:left w:w="80" w:type="dxa"/>
              <w:bottom w:w="100" w:type="dxa"/>
              <w:right w:w="80" w:type="dxa"/>
            </w:tcMar>
          </w:tcPr>
          <w:p w14:paraId="4CB2A735" w14:textId="77777777" w:rsidR="00E70C91" w:rsidRPr="00AB4703" w:rsidRDefault="007B3472" w:rsidP="0029275B">
            <w:pPr>
              <w:jc w:val="both"/>
              <w:rPr>
                <w:rFonts w:ascii="Roboto" w:hAnsi="Roboto"/>
                <w:b/>
              </w:rPr>
            </w:pPr>
            <w:r w:rsidRPr="00AB4703">
              <w:rPr>
                <w:rFonts w:ascii="Roboto" w:hAnsi="Roboto"/>
                <w:b/>
                <w:highlight w:val="white"/>
              </w:rPr>
              <w:t>Fecha de conclusión</w:t>
            </w:r>
          </w:p>
        </w:tc>
        <w:tc>
          <w:tcPr>
            <w:tcW w:w="3307" w:type="pct"/>
            <w:gridSpan w:val="4"/>
            <w:shd w:val="clear" w:color="auto" w:fill="auto"/>
            <w:tcMar>
              <w:top w:w="100" w:type="dxa"/>
              <w:left w:w="80" w:type="dxa"/>
              <w:bottom w:w="100" w:type="dxa"/>
              <w:right w:w="80" w:type="dxa"/>
            </w:tcMar>
          </w:tcPr>
          <w:p w14:paraId="7CC5811B" w14:textId="77777777" w:rsidR="00E70C91" w:rsidRPr="00AB4703" w:rsidRDefault="007B3472" w:rsidP="0029275B">
            <w:pPr>
              <w:jc w:val="both"/>
              <w:rPr>
                <w:rFonts w:ascii="Roboto" w:hAnsi="Roboto"/>
              </w:rPr>
            </w:pPr>
            <w:r w:rsidRPr="00AB4703">
              <w:rPr>
                <w:rFonts w:ascii="Roboto" w:hAnsi="Roboto"/>
              </w:rPr>
              <w:t xml:space="preserve"> Junio 2017</w:t>
            </w:r>
          </w:p>
        </w:tc>
      </w:tr>
      <w:tr w:rsidR="00E70C91" w:rsidRPr="00AB4703" w14:paraId="3BAF756D" w14:textId="77777777" w:rsidTr="00C0383D">
        <w:tc>
          <w:tcPr>
            <w:tcW w:w="1693" w:type="pct"/>
            <w:shd w:val="clear" w:color="auto" w:fill="auto"/>
            <w:tcMar>
              <w:top w:w="100" w:type="dxa"/>
              <w:left w:w="80" w:type="dxa"/>
              <w:bottom w:w="100" w:type="dxa"/>
              <w:right w:w="80" w:type="dxa"/>
            </w:tcMar>
          </w:tcPr>
          <w:p w14:paraId="7B64CBB7" w14:textId="77777777" w:rsidR="00E70C91" w:rsidRPr="00AB4703" w:rsidRDefault="007B3472" w:rsidP="0029275B">
            <w:pPr>
              <w:jc w:val="both"/>
              <w:rPr>
                <w:rFonts w:ascii="Roboto" w:hAnsi="Roboto"/>
                <w:b/>
              </w:rPr>
            </w:pPr>
            <w:r w:rsidRPr="00AB4703">
              <w:rPr>
                <w:rFonts w:ascii="Roboto" w:hAnsi="Roboto"/>
                <w:b/>
              </w:rPr>
              <w:t>Próximos pasos</w:t>
            </w:r>
          </w:p>
        </w:tc>
        <w:tc>
          <w:tcPr>
            <w:tcW w:w="3307" w:type="pct"/>
            <w:gridSpan w:val="4"/>
            <w:shd w:val="clear" w:color="auto" w:fill="auto"/>
            <w:tcMar>
              <w:top w:w="100" w:type="dxa"/>
              <w:left w:w="80" w:type="dxa"/>
              <w:bottom w:w="100" w:type="dxa"/>
              <w:right w:w="80" w:type="dxa"/>
            </w:tcMar>
          </w:tcPr>
          <w:p w14:paraId="64E837BF" w14:textId="4634634C" w:rsidR="00E70C91" w:rsidRPr="00AB4703" w:rsidRDefault="00AB4703" w:rsidP="0029275B">
            <w:pPr>
              <w:jc w:val="both"/>
              <w:rPr>
                <w:rFonts w:ascii="Roboto" w:hAnsi="Roboto"/>
              </w:rPr>
            </w:pPr>
            <w:r w:rsidRPr="00AB4703">
              <w:rPr>
                <w:rFonts w:ascii="Roboto" w:hAnsi="Roboto"/>
              </w:rPr>
              <w:t>Se estará</w:t>
            </w:r>
            <w:r w:rsidR="007B3472" w:rsidRPr="00AB4703">
              <w:rPr>
                <w:rFonts w:ascii="Roboto" w:hAnsi="Roboto"/>
              </w:rPr>
              <w:t xml:space="preserve"> realizando una mesa de trabajo con expertos para la identificación de posibles reformas </w:t>
            </w:r>
            <w:r w:rsidRPr="00AB4703">
              <w:rPr>
                <w:rFonts w:ascii="Roboto" w:hAnsi="Roboto"/>
              </w:rPr>
              <w:t>legales,</w:t>
            </w:r>
            <w:r w:rsidR="007B3472" w:rsidRPr="00AB4703">
              <w:rPr>
                <w:rFonts w:ascii="Roboto" w:hAnsi="Roboto"/>
              </w:rPr>
              <w:t xml:space="preserve"> así como la realización de una consulta pública a la ciudadanía, una vez identificadas las grandes preocupaciones tanto de la ciudadanía como de expertos especializados en la materia se priorizan propuestas que se elevarán a la Comisión Nacional de Gobierno Abierto.  Asimismo el próximo miércoles 28 de septiembre se iniciarán una serie de talleres de capacitación a los funcionarios de las instituciones públicas sobre corrupción y otros temas importantes de Gobierno Abierto.</w:t>
            </w:r>
          </w:p>
        </w:tc>
      </w:tr>
      <w:tr w:rsidR="00E70C91" w:rsidRPr="00AB4703" w14:paraId="4BFAD3FA" w14:textId="77777777" w:rsidTr="00C0383D">
        <w:tc>
          <w:tcPr>
            <w:tcW w:w="1693" w:type="pct"/>
            <w:shd w:val="clear" w:color="auto" w:fill="auto"/>
            <w:tcMar>
              <w:top w:w="100" w:type="dxa"/>
              <w:left w:w="80" w:type="dxa"/>
              <w:bottom w:w="100" w:type="dxa"/>
              <w:right w:w="80" w:type="dxa"/>
            </w:tcMar>
          </w:tcPr>
          <w:p w14:paraId="5538A4AC" w14:textId="77777777" w:rsidR="00E70C91" w:rsidRPr="00AB4703" w:rsidRDefault="007B3472" w:rsidP="0029275B">
            <w:pPr>
              <w:jc w:val="both"/>
              <w:rPr>
                <w:rFonts w:ascii="Roboto" w:hAnsi="Roboto"/>
                <w:b/>
              </w:rPr>
            </w:pPr>
            <w:r w:rsidRPr="00AB4703">
              <w:rPr>
                <w:rFonts w:ascii="Roboto" w:hAnsi="Roboto"/>
                <w:b/>
                <w:highlight w:val="white"/>
              </w:rPr>
              <w:t>Información adicional</w:t>
            </w:r>
          </w:p>
        </w:tc>
        <w:tc>
          <w:tcPr>
            <w:tcW w:w="3307" w:type="pct"/>
            <w:gridSpan w:val="4"/>
            <w:shd w:val="clear" w:color="auto" w:fill="auto"/>
            <w:tcMar>
              <w:top w:w="100" w:type="dxa"/>
              <w:left w:w="80" w:type="dxa"/>
              <w:bottom w:w="100" w:type="dxa"/>
              <w:right w:w="80" w:type="dxa"/>
            </w:tcMar>
          </w:tcPr>
          <w:p w14:paraId="79123EA9" w14:textId="77777777" w:rsidR="00E70C91" w:rsidRPr="00AB4703" w:rsidRDefault="007B3472" w:rsidP="0029275B">
            <w:pPr>
              <w:jc w:val="both"/>
              <w:rPr>
                <w:rFonts w:ascii="Roboto" w:hAnsi="Roboto"/>
              </w:rPr>
            </w:pPr>
            <w:r w:rsidRPr="00AB4703">
              <w:rPr>
                <w:rFonts w:ascii="Roboto" w:hAnsi="Roboto"/>
              </w:rPr>
              <w:t>El compromiso ha sido trabajado en la subcomisión de Lucha contra la corrupción</w:t>
            </w:r>
          </w:p>
        </w:tc>
      </w:tr>
    </w:tbl>
    <w:p w14:paraId="70A2FDF3" w14:textId="77777777" w:rsidR="00E70C91" w:rsidRPr="00AB4703" w:rsidRDefault="007B3472" w:rsidP="0029275B">
      <w:pPr>
        <w:spacing w:line="360" w:lineRule="auto"/>
        <w:jc w:val="both"/>
        <w:rPr>
          <w:rFonts w:ascii="Roboto" w:hAnsi="Roboto"/>
        </w:rPr>
      </w:pPr>
      <w:r w:rsidRPr="00AB4703">
        <w:rPr>
          <w:rFonts w:ascii="Roboto" w:hAnsi="Roboto"/>
        </w:rPr>
        <w:t xml:space="preserve"> </w:t>
      </w:r>
    </w:p>
    <w:tbl>
      <w:tblPr>
        <w:tblStyle w:val="af0"/>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972"/>
        <w:gridCol w:w="1356"/>
        <w:gridCol w:w="1154"/>
        <w:gridCol w:w="1919"/>
        <w:gridCol w:w="1788"/>
      </w:tblGrid>
      <w:tr w:rsidR="00E70C91" w:rsidRPr="00AB4703" w14:paraId="7C332AAC" w14:textId="77777777" w:rsidTr="005A4FD3">
        <w:tc>
          <w:tcPr>
            <w:tcW w:w="1617" w:type="pct"/>
            <w:shd w:val="clear" w:color="auto" w:fill="5B9BD5" w:themeFill="accent1"/>
            <w:tcMar>
              <w:top w:w="100" w:type="dxa"/>
              <w:left w:w="80" w:type="dxa"/>
              <w:bottom w:w="100" w:type="dxa"/>
              <w:right w:w="80" w:type="dxa"/>
            </w:tcMar>
          </w:tcPr>
          <w:p w14:paraId="37F55534" w14:textId="77777777" w:rsidR="00E70C91" w:rsidRPr="005A4FD3" w:rsidRDefault="007B3472" w:rsidP="005A4FD3">
            <w:pPr>
              <w:rPr>
                <w:rFonts w:ascii="Roboto" w:hAnsi="Roboto"/>
                <w:b/>
                <w:color w:val="FFFFFF" w:themeColor="background1"/>
              </w:rPr>
            </w:pPr>
            <w:r w:rsidRPr="005A4FD3">
              <w:rPr>
                <w:rFonts w:ascii="Roboto" w:hAnsi="Roboto"/>
                <w:b/>
                <w:color w:val="FFFFFF" w:themeColor="background1"/>
              </w:rPr>
              <w:t>Nombre del compromiso</w:t>
            </w:r>
          </w:p>
        </w:tc>
        <w:tc>
          <w:tcPr>
            <w:tcW w:w="3383" w:type="pct"/>
            <w:gridSpan w:val="4"/>
            <w:shd w:val="clear" w:color="auto" w:fill="5B9BD5" w:themeFill="accent1"/>
            <w:tcMar>
              <w:top w:w="100" w:type="dxa"/>
              <w:left w:w="80" w:type="dxa"/>
              <w:bottom w:w="100" w:type="dxa"/>
              <w:right w:w="80" w:type="dxa"/>
            </w:tcMar>
          </w:tcPr>
          <w:p w14:paraId="59D28488" w14:textId="77777777" w:rsidR="00E70C91" w:rsidRPr="005A4FD3" w:rsidRDefault="007B3472" w:rsidP="0029275B">
            <w:pPr>
              <w:rPr>
                <w:rFonts w:ascii="Roboto" w:hAnsi="Roboto"/>
                <w:color w:val="FFFFFF" w:themeColor="background1"/>
              </w:rPr>
            </w:pPr>
            <w:r w:rsidRPr="005A4FD3">
              <w:rPr>
                <w:rFonts w:ascii="Roboto" w:hAnsi="Roboto"/>
                <w:color w:val="FFFFFF" w:themeColor="background1"/>
              </w:rPr>
              <w:t>Transparentar el proceso de selección de funcionarios públicos bajo el Régimen de Servicio Civil</w:t>
            </w:r>
          </w:p>
        </w:tc>
      </w:tr>
      <w:tr w:rsidR="00E70C91" w:rsidRPr="00AB4703" w14:paraId="5BD72355" w14:textId="77777777" w:rsidTr="005A4FD3">
        <w:tc>
          <w:tcPr>
            <w:tcW w:w="1617" w:type="pct"/>
            <w:shd w:val="clear" w:color="auto" w:fill="auto"/>
            <w:tcMar>
              <w:top w:w="100" w:type="dxa"/>
              <w:left w:w="80" w:type="dxa"/>
              <w:bottom w:w="100" w:type="dxa"/>
              <w:right w:w="80" w:type="dxa"/>
            </w:tcMar>
          </w:tcPr>
          <w:p w14:paraId="51F8FD72" w14:textId="77777777" w:rsidR="00E70C91" w:rsidRPr="005A4FD3" w:rsidRDefault="007B3472" w:rsidP="005A4FD3">
            <w:pPr>
              <w:rPr>
                <w:rFonts w:ascii="Roboto" w:hAnsi="Roboto"/>
                <w:b/>
              </w:rPr>
            </w:pPr>
            <w:r w:rsidRPr="005A4FD3">
              <w:rPr>
                <w:rFonts w:ascii="Roboto" w:hAnsi="Roboto"/>
                <w:b/>
              </w:rPr>
              <w:t>Fecha de inicio y conclusión</w:t>
            </w:r>
          </w:p>
        </w:tc>
        <w:tc>
          <w:tcPr>
            <w:tcW w:w="3383" w:type="pct"/>
            <w:gridSpan w:val="4"/>
            <w:shd w:val="clear" w:color="auto" w:fill="auto"/>
            <w:tcMar>
              <w:top w:w="100" w:type="dxa"/>
              <w:left w:w="80" w:type="dxa"/>
              <w:bottom w:w="100" w:type="dxa"/>
              <w:right w:w="80" w:type="dxa"/>
            </w:tcMar>
          </w:tcPr>
          <w:p w14:paraId="581FED15" w14:textId="106CA11F" w:rsidR="00E70C91" w:rsidRPr="00AB4703" w:rsidRDefault="007B3472" w:rsidP="0029275B">
            <w:pPr>
              <w:rPr>
                <w:rFonts w:ascii="Roboto" w:hAnsi="Roboto"/>
              </w:rPr>
            </w:pPr>
            <w:r w:rsidRPr="00AB4703">
              <w:rPr>
                <w:rFonts w:ascii="Roboto" w:hAnsi="Roboto"/>
              </w:rPr>
              <w:t xml:space="preserve">Enero 2016- </w:t>
            </w:r>
            <w:r w:rsidR="005A4FD3" w:rsidRPr="00AB4703">
              <w:rPr>
                <w:rFonts w:ascii="Roboto" w:hAnsi="Roboto"/>
              </w:rPr>
              <w:t>diciembre</w:t>
            </w:r>
            <w:r w:rsidRPr="00AB4703">
              <w:rPr>
                <w:rFonts w:ascii="Roboto" w:hAnsi="Roboto"/>
              </w:rPr>
              <w:t xml:space="preserve"> 2017  </w:t>
            </w:r>
          </w:p>
        </w:tc>
      </w:tr>
      <w:tr w:rsidR="00E70C91" w:rsidRPr="00AB4703" w14:paraId="559FE358" w14:textId="77777777" w:rsidTr="005A4FD3">
        <w:tc>
          <w:tcPr>
            <w:tcW w:w="1617" w:type="pct"/>
            <w:shd w:val="clear" w:color="auto" w:fill="auto"/>
            <w:tcMar>
              <w:top w:w="100" w:type="dxa"/>
              <w:left w:w="80" w:type="dxa"/>
              <w:bottom w:w="100" w:type="dxa"/>
              <w:right w:w="80" w:type="dxa"/>
            </w:tcMar>
          </w:tcPr>
          <w:p w14:paraId="67735283" w14:textId="77777777" w:rsidR="00E70C91" w:rsidRPr="005A4FD3" w:rsidRDefault="007B3472" w:rsidP="005A4FD3">
            <w:pPr>
              <w:rPr>
                <w:rFonts w:ascii="Roboto" w:hAnsi="Roboto"/>
                <w:b/>
              </w:rPr>
            </w:pPr>
            <w:r w:rsidRPr="005A4FD3">
              <w:rPr>
                <w:rFonts w:ascii="Roboto" w:hAnsi="Roboto"/>
                <w:b/>
              </w:rPr>
              <w:t>Secretaría / ministerio responsable</w:t>
            </w:r>
          </w:p>
        </w:tc>
        <w:tc>
          <w:tcPr>
            <w:tcW w:w="3383" w:type="pct"/>
            <w:gridSpan w:val="4"/>
            <w:shd w:val="clear" w:color="auto" w:fill="auto"/>
            <w:tcMar>
              <w:top w:w="100" w:type="dxa"/>
              <w:left w:w="80" w:type="dxa"/>
              <w:bottom w:w="100" w:type="dxa"/>
              <w:right w:w="80" w:type="dxa"/>
            </w:tcMar>
          </w:tcPr>
          <w:p w14:paraId="4E31553D" w14:textId="77777777" w:rsidR="00E70C91" w:rsidRPr="00AB4703" w:rsidRDefault="007B3472" w:rsidP="0029275B">
            <w:pPr>
              <w:jc w:val="both"/>
              <w:rPr>
                <w:rFonts w:ascii="Roboto" w:hAnsi="Roboto"/>
              </w:rPr>
            </w:pPr>
            <w:r w:rsidRPr="00AB4703">
              <w:rPr>
                <w:rFonts w:ascii="Roboto" w:hAnsi="Roboto"/>
              </w:rPr>
              <w:t>Ministerio de la Presidencia</w:t>
            </w:r>
          </w:p>
        </w:tc>
      </w:tr>
      <w:tr w:rsidR="00E70C91" w:rsidRPr="00AB4703" w14:paraId="74CEC26F" w14:textId="77777777" w:rsidTr="005A4FD3">
        <w:tc>
          <w:tcPr>
            <w:tcW w:w="1617" w:type="pct"/>
            <w:shd w:val="clear" w:color="auto" w:fill="auto"/>
            <w:tcMar>
              <w:top w:w="100" w:type="dxa"/>
              <w:left w:w="80" w:type="dxa"/>
              <w:bottom w:w="100" w:type="dxa"/>
              <w:right w:w="80" w:type="dxa"/>
            </w:tcMar>
          </w:tcPr>
          <w:p w14:paraId="71E18D2B" w14:textId="77777777" w:rsidR="00E70C91" w:rsidRPr="005A4FD3" w:rsidRDefault="007B3472" w:rsidP="005A4FD3">
            <w:pPr>
              <w:rPr>
                <w:rFonts w:ascii="Roboto" w:hAnsi="Roboto"/>
                <w:b/>
              </w:rPr>
            </w:pPr>
            <w:r w:rsidRPr="005A4FD3">
              <w:rPr>
                <w:rFonts w:ascii="Roboto" w:hAnsi="Roboto"/>
                <w:b/>
              </w:rPr>
              <w:t xml:space="preserve">Nombre de la persona </w:t>
            </w:r>
            <w:r w:rsidRPr="005A4FD3">
              <w:rPr>
                <w:rFonts w:ascii="Roboto" w:hAnsi="Roboto"/>
                <w:b/>
              </w:rPr>
              <w:lastRenderedPageBreak/>
              <w:t>responsable</w:t>
            </w:r>
          </w:p>
        </w:tc>
        <w:tc>
          <w:tcPr>
            <w:tcW w:w="3383" w:type="pct"/>
            <w:gridSpan w:val="4"/>
            <w:shd w:val="clear" w:color="auto" w:fill="auto"/>
            <w:tcMar>
              <w:top w:w="100" w:type="dxa"/>
              <w:left w:w="80" w:type="dxa"/>
              <w:bottom w:w="100" w:type="dxa"/>
              <w:right w:w="80" w:type="dxa"/>
            </w:tcMar>
          </w:tcPr>
          <w:p w14:paraId="74F1A188" w14:textId="77777777" w:rsidR="00E70C91" w:rsidRPr="00AB4703" w:rsidRDefault="007B3472" w:rsidP="0029275B">
            <w:pPr>
              <w:jc w:val="both"/>
              <w:rPr>
                <w:rFonts w:ascii="Roboto" w:hAnsi="Roboto"/>
              </w:rPr>
            </w:pPr>
            <w:r w:rsidRPr="00AB4703">
              <w:rPr>
                <w:rFonts w:ascii="Roboto" w:hAnsi="Roboto"/>
              </w:rPr>
              <w:lastRenderedPageBreak/>
              <w:t>Angélica Vega Hernández</w:t>
            </w:r>
          </w:p>
        </w:tc>
      </w:tr>
      <w:tr w:rsidR="00E70C91" w:rsidRPr="00AB4703" w14:paraId="1CE8F22C" w14:textId="77777777" w:rsidTr="005A4FD3">
        <w:tc>
          <w:tcPr>
            <w:tcW w:w="1617" w:type="pct"/>
            <w:shd w:val="clear" w:color="auto" w:fill="auto"/>
            <w:tcMar>
              <w:top w:w="100" w:type="dxa"/>
              <w:left w:w="80" w:type="dxa"/>
              <w:bottom w:w="100" w:type="dxa"/>
              <w:right w:w="80" w:type="dxa"/>
            </w:tcMar>
          </w:tcPr>
          <w:p w14:paraId="3B06090C" w14:textId="77777777" w:rsidR="00E70C91" w:rsidRPr="005A4FD3" w:rsidRDefault="007B3472" w:rsidP="005A4FD3">
            <w:pPr>
              <w:rPr>
                <w:rFonts w:ascii="Roboto" w:hAnsi="Roboto"/>
                <w:b/>
              </w:rPr>
            </w:pPr>
            <w:r w:rsidRPr="005A4FD3">
              <w:rPr>
                <w:rFonts w:ascii="Roboto" w:hAnsi="Roboto"/>
                <w:b/>
              </w:rPr>
              <w:lastRenderedPageBreak/>
              <w:t>Puesto</w:t>
            </w:r>
          </w:p>
        </w:tc>
        <w:tc>
          <w:tcPr>
            <w:tcW w:w="3383" w:type="pct"/>
            <w:gridSpan w:val="4"/>
            <w:shd w:val="clear" w:color="auto" w:fill="auto"/>
            <w:tcMar>
              <w:top w:w="100" w:type="dxa"/>
              <w:left w:w="80" w:type="dxa"/>
              <w:bottom w:w="100" w:type="dxa"/>
              <w:right w:w="80" w:type="dxa"/>
            </w:tcMar>
          </w:tcPr>
          <w:p w14:paraId="7195DA69" w14:textId="77777777" w:rsidR="00E70C91" w:rsidRPr="00AB4703" w:rsidRDefault="007B3472" w:rsidP="0029275B">
            <w:pPr>
              <w:jc w:val="both"/>
              <w:rPr>
                <w:rFonts w:ascii="Roboto" w:hAnsi="Roboto"/>
              </w:rPr>
            </w:pPr>
            <w:r w:rsidRPr="00AB4703">
              <w:rPr>
                <w:rFonts w:ascii="Roboto" w:hAnsi="Roboto"/>
              </w:rPr>
              <w:t>Directora Recursos Humanos Casa Presidencial destacada en la Comisión de Gobierno Abierto de la Presidencia de la República</w:t>
            </w:r>
          </w:p>
        </w:tc>
      </w:tr>
      <w:tr w:rsidR="00E70C91" w:rsidRPr="00AB4703" w14:paraId="050B3977" w14:textId="77777777" w:rsidTr="005A4FD3">
        <w:tc>
          <w:tcPr>
            <w:tcW w:w="1617" w:type="pct"/>
            <w:shd w:val="clear" w:color="auto" w:fill="auto"/>
            <w:tcMar>
              <w:top w:w="100" w:type="dxa"/>
              <w:left w:w="80" w:type="dxa"/>
              <w:bottom w:w="100" w:type="dxa"/>
              <w:right w:w="80" w:type="dxa"/>
            </w:tcMar>
          </w:tcPr>
          <w:p w14:paraId="2F9F378F" w14:textId="77777777" w:rsidR="00E70C91" w:rsidRPr="005A4FD3" w:rsidRDefault="007B3472" w:rsidP="005A4FD3">
            <w:pPr>
              <w:rPr>
                <w:rFonts w:ascii="Roboto" w:hAnsi="Roboto"/>
                <w:b/>
              </w:rPr>
            </w:pPr>
            <w:r w:rsidRPr="005A4FD3">
              <w:rPr>
                <w:rFonts w:ascii="Roboto" w:hAnsi="Roboto"/>
                <w:b/>
              </w:rPr>
              <w:t>Correo electrónico</w:t>
            </w:r>
          </w:p>
        </w:tc>
        <w:tc>
          <w:tcPr>
            <w:tcW w:w="3383" w:type="pct"/>
            <w:gridSpan w:val="4"/>
            <w:shd w:val="clear" w:color="auto" w:fill="auto"/>
            <w:tcMar>
              <w:top w:w="100" w:type="dxa"/>
              <w:left w:w="80" w:type="dxa"/>
              <w:bottom w:w="100" w:type="dxa"/>
              <w:right w:w="80" w:type="dxa"/>
            </w:tcMar>
          </w:tcPr>
          <w:p w14:paraId="0A233DEC" w14:textId="77777777" w:rsidR="00E70C91" w:rsidRPr="00AB4703" w:rsidRDefault="007B3472" w:rsidP="0029275B">
            <w:pPr>
              <w:jc w:val="both"/>
              <w:rPr>
                <w:rFonts w:ascii="Roboto" w:hAnsi="Roboto"/>
              </w:rPr>
            </w:pPr>
            <w:r w:rsidRPr="00AB4703">
              <w:rPr>
                <w:rFonts w:ascii="Roboto" w:hAnsi="Roboto"/>
              </w:rPr>
              <w:t xml:space="preserve"> angelica.vega@presidencia.go.cr</w:t>
            </w:r>
          </w:p>
        </w:tc>
      </w:tr>
      <w:tr w:rsidR="00E70C91" w:rsidRPr="00AB4703" w14:paraId="16666CA1" w14:textId="77777777" w:rsidTr="005A4FD3">
        <w:tc>
          <w:tcPr>
            <w:tcW w:w="1617" w:type="pct"/>
            <w:shd w:val="clear" w:color="auto" w:fill="auto"/>
            <w:tcMar>
              <w:top w:w="100" w:type="dxa"/>
              <w:left w:w="80" w:type="dxa"/>
              <w:bottom w:w="100" w:type="dxa"/>
              <w:right w:w="80" w:type="dxa"/>
            </w:tcMar>
          </w:tcPr>
          <w:p w14:paraId="1AA83C96" w14:textId="77777777" w:rsidR="00E70C91" w:rsidRPr="005A4FD3" w:rsidRDefault="007B3472" w:rsidP="005A4FD3">
            <w:pPr>
              <w:rPr>
                <w:rFonts w:ascii="Roboto" w:hAnsi="Roboto"/>
                <w:b/>
              </w:rPr>
            </w:pPr>
            <w:r w:rsidRPr="005A4FD3">
              <w:rPr>
                <w:rFonts w:ascii="Roboto" w:hAnsi="Roboto"/>
                <w:b/>
              </w:rPr>
              <w:t>Teléfono</w:t>
            </w:r>
          </w:p>
        </w:tc>
        <w:tc>
          <w:tcPr>
            <w:tcW w:w="3383" w:type="pct"/>
            <w:gridSpan w:val="4"/>
            <w:shd w:val="clear" w:color="auto" w:fill="auto"/>
            <w:tcMar>
              <w:top w:w="100" w:type="dxa"/>
              <w:left w:w="80" w:type="dxa"/>
              <w:bottom w:w="100" w:type="dxa"/>
              <w:right w:w="80" w:type="dxa"/>
            </w:tcMar>
          </w:tcPr>
          <w:p w14:paraId="4328FC5E" w14:textId="77777777" w:rsidR="00E70C91" w:rsidRPr="00AB4703" w:rsidRDefault="007B3472" w:rsidP="0029275B">
            <w:pPr>
              <w:jc w:val="both"/>
              <w:rPr>
                <w:rFonts w:ascii="Roboto" w:hAnsi="Roboto"/>
              </w:rPr>
            </w:pPr>
            <w:r w:rsidRPr="00AB4703">
              <w:rPr>
                <w:rFonts w:ascii="Roboto" w:hAnsi="Roboto"/>
              </w:rPr>
              <w:t xml:space="preserve"> +(506) 22079329</w:t>
            </w:r>
          </w:p>
        </w:tc>
      </w:tr>
      <w:tr w:rsidR="00E70C91" w:rsidRPr="00AB4703" w14:paraId="407615FA" w14:textId="77777777" w:rsidTr="005A4FD3">
        <w:tc>
          <w:tcPr>
            <w:tcW w:w="1617" w:type="pct"/>
            <w:shd w:val="clear" w:color="auto" w:fill="auto"/>
            <w:tcMar>
              <w:top w:w="100" w:type="dxa"/>
              <w:left w:w="80" w:type="dxa"/>
              <w:bottom w:w="100" w:type="dxa"/>
              <w:right w:w="80" w:type="dxa"/>
            </w:tcMar>
          </w:tcPr>
          <w:p w14:paraId="72622517" w14:textId="77777777" w:rsidR="00E70C91" w:rsidRPr="005A4FD3" w:rsidRDefault="007B3472" w:rsidP="005A4FD3">
            <w:pPr>
              <w:rPr>
                <w:rFonts w:ascii="Roboto" w:hAnsi="Roboto"/>
                <w:b/>
              </w:rPr>
            </w:pPr>
            <w:r w:rsidRPr="005A4FD3">
              <w:rPr>
                <w:rFonts w:ascii="Roboto" w:hAnsi="Roboto"/>
                <w:b/>
              </w:rPr>
              <w:t>Otros actores de gobierno</w:t>
            </w:r>
          </w:p>
        </w:tc>
        <w:tc>
          <w:tcPr>
            <w:tcW w:w="3383" w:type="pct"/>
            <w:gridSpan w:val="4"/>
            <w:shd w:val="clear" w:color="auto" w:fill="auto"/>
            <w:tcMar>
              <w:top w:w="100" w:type="dxa"/>
              <w:left w:w="80" w:type="dxa"/>
              <w:bottom w:w="100" w:type="dxa"/>
              <w:right w:w="80" w:type="dxa"/>
            </w:tcMar>
          </w:tcPr>
          <w:p w14:paraId="3A35E3EF" w14:textId="77777777" w:rsidR="00E70C91" w:rsidRPr="00AB4703" w:rsidRDefault="007B3472" w:rsidP="0029275B">
            <w:pPr>
              <w:jc w:val="both"/>
              <w:rPr>
                <w:rFonts w:ascii="Roboto" w:hAnsi="Roboto"/>
              </w:rPr>
            </w:pPr>
            <w:r w:rsidRPr="00AB4703">
              <w:rPr>
                <w:rFonts w:ascii="Roboto" w:hAnsi="Roboto"/>
              </w:rPr>
              <w:t>Dirección General de Servicio Civil, Ministerio de Educación Pública e Instituciones públicas bajo el Título I, II y III del Estatuto Orgánico del Servicio Civil.</w:t>
            </w:r>
          </w:p>
        </w:tc>
      </w:tr>
      <w:tr w:rsidR="00E70C91" w:rsidRPr="00AB4703" w14:paraId="1765D44B" w14:textId="77777777" w:rsidTr="005A4FD3">
        <w:tc>
          <w:tcPr>
            <w:tcW w:w="1617" w:type="pct"/>
            <w:shd w:val="clear" w:color="auto" w:fill="auto"/>
            <w:tcMar>
              <w:top w:w="100" w:type="dxa"/>
              <w:left w:w="80" w:type="dxa"/>
              <w:bottom w:w="100" w:type="dxa"/>
              <w:right w:w="80" w:type="dxa"/>
            </w:tcMar>
          </w:tcPr>
          <w:p w14:paraId="0D35DC9C" w14:textId="77777777" w:rsidR="00E70C91" w:rsidRPr="005A4FD3" w:rsidRDefault="007B3472" w:rsidP="005A4FD3">
            <w:pPr>
              <w:rPr>
                <w:rFonts w:ascii="Roboto" w:hAnsi="Roboto"/>
                <w:b/>
              </w:rPr>
            </w:pPr>
            <w:r w:rsidRPr="005A4FD3">
              <w:rPr>
                <w:rFonts w:ascii="Roboto" w:hAnsi="Roboto"/>
                <w:b/>
              </w:rPr>
              <w:t>Actores de sociedad civil</w:t>
            </w:r>
          </w:p>
        </w:tc>
        <w:tc>
          <w:tcPr>
            <w:tcW w:w="3383" w:type="pct"/>
            <w:gridSpan w:val="4"/>
            <w:shd w:val="clear" w:color="auto" w:fill="auto"/>
            <w:tcMar>
              <w:top w:w="100" w:type="dxa"/>
              <w:left w:w="80" w:type="dxa"/>
              <w:bottom w:w="100" w:type="dxa"/>
              <w:right w:w="80" w:type="dxa"/>
            </w:tcMar>
          </w:tcPr>
          <w:p w14:paraId="665CF668" w14:textId="77777777" w:rsidR="00E70C91" w:rsidRPr="00AB4703" w:rsidRDefault="007B3472" w:rsidP="0029275B">
            <w:pPr>
              <w:jc w:val="both"/>
              <w:rPr>
                <w:rFonts w:ascii="Roboto" w:hAnsi="Roboto"/>
              </w:rPr>
            </w:pPr>
            <w:r w:rsidRPr="00AB4703">
              <w:rPr>
                <w:rFonts w:ascii="Roboto" w:hAnsi="Roboto"/>
              </w:rPr>
              <w:t xml:space="preserve"> Organizaciones interesadas.</w:t>
            </w:r>
          </w:p>
        </w:tc>
      </w:tr>
      <w:tr w:rsidR="00E70C91" w:rsidRPr="00AB4703" w14:paraId="676359C0" w14:textId="77777777" w:rsidTr="005A4FD3">
        <w:tc>
          <w:tcPr>
            <w:tcW w:w="1617" w:type="pct"/>
            <w:shd w:val="clear" w:color="auto" w:fill="auto"/>
            <w:tcMar>
              <w:top w:w="100" w:type="dxa"/>
              <w:left w:w="80" w:type="dxa"/>
              <w:bottom w:w="100" w:type="dxa"/>
              <w:right w:w="80" w:type="dxa"/>
            </w:tcMar>
          </w:tcPr>
          <w:p w14:paraId="388DF2ED" w14:textId="77777777" w:rsidR="00E70C91" w:rsidRPr="005A4FD3" w:rsidRDefault="007B3472" w:rsidP="005A4FD3">
            <w:pPr>
              <w:rPr>
                <w:rFonts w:ascii="Roboto" w:hAnsi="Roboto"/>
                <w:b/>
              </w:rPr>
            </w:pPr>
            <w:r w:rsidRPr="005A4FD3">
              <w:rPr>
                <w:rFonts w:ascii="Roboto" w:hAnsi="Roboto"/>
                <w:b/>
              </w:rPr>
              <w:t>Status quo o problema que se quiere resolver</w:t>
            </w:r>
          </w:p>
        </w:tc>
        <w:tc>
          <w:tcPr>
            <w:tcW w:w="3383" w:type="pct"/>
            <w:gridSpan w:val="4"/>
            <w:shd w:val="clear" w:color="auto" w:fill="auto"/>
            <w:tcMar>
              <w:top w:w="100" w:type="dxa"/>
              <w:left w:w="80" w:type="dxa"/>
              <w:bottom w:w="100" w:type="dxa"/>
              <w:right w:w="80" w:type="dxa"/>
            </w:tcMar>
          </w:tcPr>
          <w:p w14:paraId="38AD31FC" w14:textId="77777777" w:rsidR="00E70C91" w:rsidRPr="00AB4703" w:rsidRDefault="007B3472" w:rsidP="0029275B">
            <w:pPr>
              <w:jc w:val="both"/>
              <w:rPr>
                <w:rFonts w:ascii="Roboto" w:hAnsi="Roboto"/>
              </w:rPr>
            </w:pPr>
            <w:r w:rsidRPr="00AB4703">
              <w:rPr>
                <w:rFonts w:ascii="Roboto" w:hAnsi="Roboto"/>
              </w:rPr>
              <w:t xml:space="preserve">Garantizar la selección de candidatos idóneos para asumir las plazas que salen a concurso bajo el Régimen de Servicio Civil, aprovechando la carrera profesional de la totalidad de funcionarios que se encuentra dentro de dicho Régimen. </w:t>
            </w:r>
          </w:p>
        </w:tc>
      </w:tr>
      <w:tr w:rsidR="00E70C91" w:rsidRPr="00AB4703" w14:paraId="7DA71A84" w14:textId="77777777" w:rsidTr="005A4FD3">
        <w:tc>
          <w:tcPr>
            <w:tcW w:w="1617" w:type="pct"/>
            <w:shd w:val="clear" w:color="auto" w:fill="auto"/>
            <w:tcMar>
              <w:top w:w="100" w:type="dxa"/>
              <w:left w:w="80" w:type="dxa"/>
              <w:bottom w:w="100" w:type="dxa"/>
              <w:right w:w="80" w:type="dxa"/>
            </w:tcMar>
          </w:tcPr>
          <w:p w14:paraId="69770658" w14:textId="77777777" w:rsidR="00E70C91" w:rsidRPr="005A4FD3" w:rsidRDefault="007B3472" w:rsidP="005A4FD3">
            <w:pPr>
              <w:rPr>
                <w:rFonts w:ascii="Roboto" w:hAnsi="Roboto"/>
                <w:b/>
              </w:rPr>
            </w:pPr>
            <w:r w:rsidRPr="005A4FD3">
              <w:rPr>
                <w:rFonts w:ascii="Roboto" w:hAnsi="Roboto"/>
                <w:b/>
              </w:rPr>
              <w:t>Objetivo principal</w:t>
            </w:r>
          </w:p>
        </w:tc>
        <w:tc>
          <w:tcPr>
            <w:tcW w:w="3383" w:type="pct"/>
            <w:gridSpan w:val="4"/>
            <w:shd w:val="clear" w:color="auto" w:fill="auto"/>
            <w:tcMar>
              <w:top w:w="100" w:type="dxa"/>
              <w:left w:w="80" w:type="dxa"/>
              <w:bottom w:w="100" w:type="dxa"/>
              <w:right w:w="80" w:type="dxa"/>
            </w:tcMar>
          </w:tcPr>
          <w:p w14:paraId="163B57E1" w14:textId="77777777" w:rsidR="00E70C91" w:rsidRPr="00AB4703" w:rsidRDefault="007B3472" w:rsidP="0029275B">
            <w:pPr>
              <w:jc w:val="both"/>
              <w:rPr>
                <w:rFonts w:ascii="Roboto" w:hAnsi="Roboto"/>
              </w:rPr>
            </w:pPr>
            <w:r w:rsidRPr="00AB4703">
              <w:rPr>
                <w:rFonts w:ascii="Roboto" w:hAnsi="Roboto"/>
              </w:rPr>
              <w:t>Poner a disposición de candidatos, instituciones y sociedad en general, la información relacionada con los procesos de reclutamiento y selección de las plazas del Título I, II y III del Estatuto orgánico del Servicio Civil, que permitan establecer un seguimiento a todo el proceso (desde el concurso de antecedentes hasta la elección entre una terna).</w:t>
            </w:r>
          </w:p>
        </w:tc>
      </w:tr>
      <w:tr w:rsidR="00E70C91" w:rsidRPr="00AB4703" w14:paraId="786C197E" w14:textId="77777777" w:rsidTr="005A4FD3">
        <w:tc>
          <w:tcPr>
            <w:tcW w:w="1617" w:type="pct"/>
            <w:shd w:val="clear" w:color="auto" w:fill="auto"/>
            <w:tcMar>
              <w:top w:w="100" w:type="dxa"/>
              <w:left w:w="80" w:type="dxa"/>
              <w:bottom w:w="100" w:type="dxa"/>
              <w:right w:w="80" w:type="dxa"/>
            </w:tcMar>
          </w:tcPr>
          <w:p w14:paraId="0EB13A9C" w14:textId="77777777" w:rsidR="00E70C91" w:rsidRPr="005A4FD3" w:rsidRDefault="007B3472" w:rsidP="005A4FD3">
            <w:pPr>
              <w:rPr>
                <w:rFonts w:ascii="Roboto" w:hAnsi="Roboto"/>
                <w:b/>
              </w:rPr>
            </w:pPr>
            <w:r w:rsidRPr="005A4FD3">
              <w:rPr>
                <w:rFonts w:ascii="Roboto" w:hAnsi="Roboto"/>
                <w:b/>
              </w:rPr>
              <w:t>Breve descripción del compromiso</w:t>
            </w:r>
          </w:p>
        </w:tc>
        <w:tc>
          <w:tcPr>
            <w:tcW w:w="3383" w:type="pct"/>
            <w:gridSpan w:val="4"/>
            <w:shd w:val="clear" w:color="auto" w:fill="auto"/>
            <w:tcMar>
              <w:top w:w="100" w:type="dxa"/>
              <w:left w:w="80" w:type="dxa"/>
              <w:bottom w:w="100" w:type="dxa"/>
              <w:right w:w="80" w:type="dxa"/>
            </w:tcMar>
          </w:tcPr>
          <w:p w14:paraId="40222181" w14:textId="77777777" w:rsidR="00E70C91" w:rsidRPr="00AB4703" w:rsidRDefault="007B3472" w:rsidP="0029275B">
            <w:pPr>
              <w:jc w:val="both"/>
              <w:rPr>
                <w:rFonts w:ascii="Roboto" w:hAnsi="Roboto"/>
              </w:rPr>
            </w:pPr>
            <w:r w:rsidRPr="00AB4703">
              <w:rPr>
                <w:rFonts w:ascii="Roboto" w:hAnsi="Roboto"/>
              </w:rPr>
              <w:t>Se solicitará a la Dirección General del Servicio Civil que en el plazo de un año proceda a poner a disposición, vía web, los siguientes datos: a. Plazas a concurso, b. Listado de elegibles con sus calificaciones. En el segundo año, con el apoyo de la CNGA, debe poner a disposición el estado actualizado de todas las plazas que se encuentran abiertas a concurso, desde el inicio hasta el cierre del proceso.</w:t>
            </w:r>
          </w:p>
        </w:tc>
      </w:tr>
      <w:tr w:rsidR="00E70C91" w:rsidRPr="00AB4703" w14:paraId="065D74B8" w14:textId="77777777" w:rsidTr="005A4FD3">
        <w:tc>
          <w:tcPr>
            <w:tcW w:w="1617" w:type="pct"/>
            <w:shd w:val="clear" w:color="auto" w:fill="auto"/>
            <w:tcMar>
              <w:top w:w="100" w:type="dxa"/>
              <w:left w:w="80" w:type="dxa"/>
              <w:bottom w:w="100" w:type="dxa"/>
              <w:right w:w="80" w:type="dxa"/>
            </w:tcMar>
          </w:tcPr>
          <w:p w14:paraId="661AE97D" w14:textId="77777777" w:rsidR="00E70C91" w:rsidRPr="005A4FD3" w:rsidRDefault="007B3472" w:rsidP="005A4FD3">
            <w:pPr>
              <w:rPr>
                <w:rFonts w:ascii="Roboto" w:hAnsi="Roboto"/>
                <w:b/>
              </w:rPr>
            </w:pPr>
            <w:r w:rsidRPr="005A4FD3">
              <w:rPr>
                <w:rFonts w:ascii="Roboto" w:hAnsi="Roboto"/>
                <w:b/>
              </w:rPr>
              <w:t>Relevancia</w:t>
            </w:r>
          </w:p>
        </w:tc>
        <w:tc>
          <w:tcPr>
            <w:tcW w:w="3383" w:type="pct"/>
            <w:gridSpan w:val="4"/>
            <w:shd w:val="clear" w:color="auto" w:fill="auto"/>
            <w:tcMar>
              <w:top w:w="100" w:type="dxa"/>
              <w:left w:w="80" w:type="dxa"/>
              <w:bottom w:w="100" w:type="dxa"/>
              <w:right w:w="80" w:type="dxa"/>
            </w:tcMar>
          </w:tcPr>
          <w:p w14:paraId="317C3DD9" w14:textId="211590DF" w:rsidR="00E70C91" w:rsidRPr="00AB4703" w:rsidRDefault="007B3472" w:rsidP="0029275B">
            <w:pPr>
              <w:jc w:val="both"/>
              <w:rPr>
                <w:rFonts w:ascii="Roboto" w:hAnsi="Roboto"/>
              </w:rPr>
            </w:pPr>
            <w:r w:rsidRPr="00AB4703">
              <w:rPr>
                <w:rFonts w:ascii="Roboto" w:hAnsi="Roboto"/>
              </w:rPr>
              <w:t xml:space="preserve">Se espera que la información actualizada de los nombramientos se encuentre a disposición de la sociedad, como evidencia de los procesos de transparencia e integridad, en la función pública respecto al ingreso de nuevos funcionarios. Además se considera que esta acción permite un acercamiento de la DGSC con los funcionarios públicos, mejorando así la percepción institucional y ejecutando acciones reales de rendición de cuentas en el tema de empleo público. La sociedad tendría a la mano los parámetros de selección y los resultados, además de </w:t>
            </w:r>
            <w:r w:rsidR="005A4FD3" w:rsidRPr="00AB4703">
              <w:rPr>
                <w:rFonts w:ascii="Roboto" w:hAnsi="Roboto"/>
              </w:rPr>
              <w:t>las justificaciones</w:t>
            </w:r>
            <w:r w:rsidRPr="00AB4703">
              <w:rPr>
                <w:rFonts w:ascii="Roboto" w:hAnsi="Roboto"/>
              </w:rPr>
              <w:t xml:space="preserve"> por parte de las instituciones participantes. </w:t>
            </w:r>
          </w:p>
        </w:tc>
      </w:tr>
      <w:tr w:rsidR="00E70C91" w:rsidRPr="00AB4703" w14:paraId="2857FEA9" w14:textId="77777777" w:rsidTr="005A4FD3">
        <w:tc>
          <w:tcPr>
            <w:tcW w:w="1617" w:type="pct"/>
            <w:shd w:val="clear" w:color="auto" w:fill="auto"/>
            <w:tcMar>
              <w:top w:w="100" w:type="dxa"/>
              <w:left w:w="80" w:type="dxa"/>
              <w:bottom w:w="100" w:type="dxa"/>
              <w:right w:w="80" w:type="dxa"/>
            </w:tcMar>
          </w:tcPr>
          <w:p w14:paraId="4A5363E0" w14:textId="77777777" w:rsidR="00E70C91" w:rsidRPr="005A4FD3" w:rsidRDefault="007B3472" w:rsidP="005A4FD3">
            <w:pPr>
              <w:rPr>
                <w:rFonts w:ascii="Roboto" w:hAnsi="Roboto"/>
                <w:b/>
              </w:rPr>
            </w:pPr>
            <w:r w:rsidRPr="005A4FD3">
              <w:rPr>
                <w:rFonts w:ascii="Roboto" w:hAnsi="Roboto"/>
                <w:b/>
              </w:rPr>
              <w:t>Ambición</w:t>
            </w:r>
          </w:p>
        </w:tc>
        <w:tc>
          <w:tcPr>
            <w:tcW w:w="3383" w:type="pct"/>
            <w:gridSpan w:val="4"/>
            <w:shd w:val="clear" w:color="auto" w:fill="auto"/>
            <w:tcMar>
              <w:top w:w="100" w:type="dxa"/>
              <w:left w:w="80" w:type="dxa"/>
              <w:bottom w:w="100" w:type="dxa"/>
              <w:right w:w="80" w:type="dxa"/>
            </w:tcMar>
          </w:tcPr>
          <w:p w14:paraId="7C2B6894" w14:textId="77777777" w:rsidR="00E70C91" w:rsidRPr="00AB4703" w:rsidRDefault="007B3472" w:rsidP="0029275B">
            <w:pPr>
              <w:jc w:val="both"/>
              <w:rPr>
                <w:rFonts w:ascii="Roboto" w:hAnsi="Roboto"/>
              </w:rPr>
            </w:pPr>
            <w:r w:rsidRPr="00AB4703">
              <w:rPr>
                <w:rFonts w:ascii="Roboto" w:hAnsi="Roboto"/>
              </w:rPr>
              <w:t xml:space="preserve">Que los procesos de contratación del sector público sean información accesible a la sociedad civil, mejorando y fortaleciendo la visión que tiene la ciudadanía del empleo público. </w:t>
            </w:r>
          </w:p>
        </w:tc>
      </w:tr>
      <w:tr w:rsidR="00E70C91" w:rsidRPr="00AB4703" w14:paraId="0BE8E25E" w14:textId="77777777" w:rsidTr="005A4FD3">
        <w:tc>
          <w:tcPr>
            <w:tcW w:w="1617" w:type="pct"/>
            <w:vMerge w:val="restart"/>
            <w:shd w:val="clear" w:color="auto" w:fill="auto"/>
            <w:tcMar>
              <w:top w:w="100" w:type="dxa"/>
              <w:left w:w="80" w:type="dxa"/>
              <w:bottom w:w="100" w:type="dxa"/>
              <w:right w:w="80" w:type="dxa"/>
            </w:tcMar>
          </w:tcPr>
          <w:p w14:paraId="52D16DD7" w14:textId="77777777" w:rsidR="00E70C91" w:rsidRPr="005A4FD3" w:rsidRDefault="007B3472" w:rsidP="005A4FD3">
            <w:pPr>
              <w:rPr>
                <w:rFonts w:ascii="Roboto" w:hAnsi="Roboto"/>
                <w:b/>
              </w:rPr>
            </w:pPr>
            <w:r w:rsidRPr="005A4FD3">
              <w:rPr>
                <w:rFonts w:ascii="Roboto" w:hAnsi="Roboto"/>
                <w:b/>
                <w:highlight w:val="white"/>
              </w:rPr>
              <w:lastRenderedPageBreak/>
              <w:t>Cumplimiento</w:t>
            </w:r>
          </w:p>
        </w:tc>
        <w:tc>
          <w:tcPr>
            <w:tcW w:w="738" w:type="pct"/>
            <w:shd w:val="clear" w:color="auto" w:fill="F2F2F2" w:themeFill="background1" w:themeFillShade="F2"/>
            <w:tcMar>
              <w:top w:w="100" w:type="dxa"/>
              <w:left w:w="80" w:type="dxa"/>
              <w:bottom w:w="100" w:type="dxa"/>
              <w:right w:w="80" w:type="dxa"/>
            </w:tcMar>
            <w:vAlign w:val="bottom"/>
          </w:tcPr>
          <w:p w14:paraId="476F9FC8" w14:textId="77777777" w:rsidR="00E70C91" w:rsidRPr="00AB4703" w:rsidRDefault="007B3472" w:rsidP="0029275B">
            <w:pPr>
              <w:jc w:val="center"/>
              <w:rPr>
                <w:rFonts w:ascii="Roboto" w:hAnsi="Roboto"/>
              </w:rPr>
            </w:pPr>
            <w:r w:rsidRPr="00AB4703">
              <w:rPr>
                <w:rFonts w:ascii="Roboto" w:hAnsi="Roboto"/>
              </w:rPr>
              <w:t>No iniciado</w:t>
            </w:r>
          </w:p>
        </w:tc>
        <w:tc>
          <w:tcPr>
            <w:tcW w:w="628" w:type="pct"/>
            <w:shd w:val="clear" w:color="auto" w:fill="F2F2F2" w:themeFill="background1" w:themeFillShade="F2"/>
            <w:tcMar>
              <w:top w:w="100" w:type="dxa"/>
              <w:left w:w="80" w:type="dxa"/>
              <w:bottom w:w="100" w:type="dxa"/>
              <w:right w:w="80" w:type="dxa"/>
            </w:tcMar>
            <w:vAlign w:val="bottom"/>
          </w:tcPr>
          <w:p w14:paraId="20518ADC" w14:textId="1DDD51C8" w:rsidR="00E70C91" w:rsidRPr="00AB4703" w:rsidRDefault="005A4FD3" w:rsidP="0029275B">
            <w:pPr>
              <w:jc w:val="center"/>
              <w:rPr>
                <w:rFonts w:ascii="Roboto" w:hAnsi="Roboto"/>
              </w:rPr>
            </w:pPr>
            <w:r>
              <w:rPr>
                <w:rFonts w:ascii="Roboto" w:hAnsi="Roboto"/>
              </w:rPr>
              <w:t>L</w:t>
            </w:r>
            <w:r w:rsidR="007B3472" w:rsidRPr="00AB4703">
              <w:rPr>
                <w:rFonts w:ascii="Roboto" w:hAnsi="Roboto"/>
              </w:rPr>
              <w:t>imitado</w:t>
            </w:r>
          </w:p>
        </w:tc>
        <w:tc>
          <w:tcPr>
            <w:tcW w:w="1044" w:type="pct"/>
            <w:shd w:val="clear" w:color="auto" w:fill="F2F2F2" w:themeFill="background1" w:themeFillShade="F2"/>
            <w:tcMar>
              <w:top w:w="100" w:type="dxa"/>
              <w:left w:w="80" w:type="dxa"/>
              <w:bottom w:w="100" w:type="dxa"/>
              <w:right w:w="80" w:type="dxa"/>
            </w:tcMar>
            <w:vAlign w:val="bottom"/>
          </w:tcPr>
          <w:p w14:paraId="7348CD2C" w14:textId="23290897" w:rsidR="00E70C91" w:rsidRPr="00AB4703" w:rsidRDefault="005A4FD3" w:rsidP="0029275B">
            <w:pPr>
              <w:jc w:val="center"/>
              <w:rPr>
                <w:rFonts w:ascii="Roboto" w:hAnsi="Roboto"/>
              </w:rPr>
            </w:pPr>
            <w:r>
              <w:rPr>
                <w:rFonts w:ascii="Roboto" w:hAnsi="Roboto"/>
              </w:rPr>
              <w:t>S</w:t>
            </w:r>
            <w:r w:rsidR="007B3472" w:rsidRPr="00AB4703">
              <w:rPr>
                <w:rFonts w:ascii="Roboto" w:hAnsi="Roboto"/>
              </w:rPr>
              <w:t>ustancial</w:t>
            </w:r>
          </w:p>
        </w:tc>
        <w:tc>
          <w:tcPr>
            <w:tcW w:w="974" w:type="pct"/>
            <w:shd w:val="clear" w:color="auto" w:fill="F2F2F2" w:themeFill="background1" w:themeFillShade="F2"/>
            <w:tcMar>
              <w:top w:w="100" w:type="dxa"/>
              <w:left w:w="80" w:type="dxa"/>
              <w:bottom w:w="100" w:type="dxa"/>
              <w:right w:w="80" w:type="dxa"/>
            </w:tcMar>
            <w:vAlign w:val="bottom"/>
          </w:tcPr>
          <w:p w14:paraId="4AF3F41D" w14:textId="3DC07574" w:rsidR="00E70C91" w:rsidRPr="00AB4703" w:rsidRDefault="005A4FD3"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05657B58" w14:textId="77777777" w:rsidTr="005A4FD3">
        <w:tc>
          <w:tcPr>
            <w:tcW w:w="1617" w:type="pct"/>
            <w:vMerge/>
            <w:shd w:val="clear" w:color="auto" w:fill="auto"/>
            <w:tcMar>
              <w:top w:w="100" w:type="dxa"/>
              <w:left w:w="100" w:type="dxa"/>
              <w:bottom w:w="100" w:type="dxa"/>
              <w:right w:w="100" w:type="dxa"/>
            </w:tcMar>
          </w:tcPr>
          <w:p w14:paraId="0040DDDC" w14:textId="77777777" w:rsidR="00E70C91" w:rsidRPr="005A4FD3" w:rsidRDefault="00E70C91" w:rsidP="005A4FD3">
            <w:pPr>
              <w:rPr>
                <w:rFonts w:ascii="Roboto" w:hAnsi="Roboto"/>
                <w:b/>
              </w:rPr>
            </w:pPr>
          </w:p>
        </w:tc>
        <w:tc>
          <w:tcPr>
            <w:tcW w:w="738" w:type="pct"/>
            <w:shd w:val="clear" w:color="auto" w:fill="auto"/>
            <w:tcMar>
              <w:top w:w="100" w:type="dxa"/>
              <w:left w:w="80" w:type="dxa"/>
              <w:bottom w:w="100" w:type="dxa"/>
              <w:right w:w="80" w:type="dxa"/>
            </w:tcMar>
          </w:tcPr>
          <w:p w14:paraId="538BECC1" w14:textId="77777777" w:rsidR="00E70C91" w:rsidRPr="00AB4703" w:rsidRDefault="007B3472" w:rsidP="0029275B">
            <w:pPr>
              <w:jc w:val="center"/>
              <w:rPr>
                <w:rFonts w:ascii="Roboto" w:hAnsi="Roboto"/>
              </w:rPr>
            </w:pPr>
            <w:r w:rsidRPr="00AB4703">
              <w:rPr>
                <w:rFonts w:ascii="Roboto" w:hAnsi="Roboto"/>
              </w:rPr>
              <w:t xml:space="preserve">         </w:t>
            </w:r>
            <w:r w:rsidRPr="00AB4703">
              <w:rPr>
                <w:rFonts w:ascii="Roboto" w:hAnsi="Roboto"/>
              </w:rPr>
              <w:tab/>
            </w:r>
          </w:p>
        </w:tc>
        <w:tc>
          <w:tcPr>
            <w:tcW w:w="628" w:type="pct"/>
            <w:shd w:val="clear" w:color="auto" w:fill="auto"/>
            <w:tcMar>
              <w:top w:w="100" w:type="dxa"/>
              <w:left w:w="100" w:type="dxa"/>
              <w:bottom w:w="100" w:type="dxa"/>
              <w:right w:w="100" w:type="dxa"/>
            </w:tcMar>
          </w:tcPr>
          <w:p w14:paraId="3A068BEB" w14:textId="77777777" w:rsidR="00E70C91" w:rsidRPr="00AB4703" w:rsidRDefault="00E70C91" w:rsidP="0029275B">
            <w:pPr>
              <w:rPr>
                <w:rFonts w:ascii="Roboto" w:hAnsi="Roboto"/>
              </w:rPr>
            </w:pPr>
          </w:p>
        </w:tc>
        <w:tc>
          <w:tcPr>
            <w:tcW w:w="1044" w:type="pct"/>
            <w:shd w:val="clear" w:color="auto" w:fill="auto"/>
            <w:tcMar>
              <w:top w:w="100" w:type="dxa"/>
              <w:left w:w="100" w:type="dxa"/>
              <w:bottom w:w="100" w:type="dxa"/>
              <w:right w:w="100" w:type="dxa"/>
            </w:tcMar>
          </w:tcPr>
          <w:p w14:paraId="28329C80" w14:textId="77777777" w:rsidR="00E70C91" w:rsidRPr="00AB4703" w:rsidRDefault="007B3472" w:rsidP="0029275B">
            <w:pPr>
              <w:widowControl w:val="0"/>
              <w:jc w:val="center"/>
              <w:rPr>
                <w:rFonts w:ascii="Roboto" w:hAnsi="Roboto"/>
              </w:rPr>
            </w:pPr>
            <w:r w:rsidRPr="00AB4703">
              <w:rPr>
                <w:rFonts w:ascii="Roboto" w:hAnsi="Roboto"/>
              </w:rPr>
              <w:t>X</w:t>
            </w:r>
          </w:p>
        </w:tc>
        <w:tc>
          <w:tcPr>
            <w:tcW w:w="974" w:type="pct"/>
            <w:shd w:val="clear" w:color="auto" w:fill="auto"/>
            <w:tcMar>
              <w:top w:w="100" w:type="dxa"/>
              <w:left w:w="100" w:type="dxa"/>
              <w:bottom w:w="100" w:type="dxa"/>
              <w:right w:w="100" w:type="dxa"/>
            </w:tcMar>
          </w:tcPr>
          <w:p w14:paraId="38AAA415" w14:textId="77777777" w:rsidR="00E70C91" w:rsidRPr="00AB4703" w:rsidRDefault="00E70C91" w:rsidP="0029275B">
            <w:pPr>
              <w:widowControl w:val="0"/>
              <w:rPr>
                <w:rFonts w:ascii="Roboto" w:hAnsi="Roboto"/>
              </w:rPr>
            </w:pPr>
          </w:p>
        </w:tc>
      </w:tr>
      <w:tr w:rsidR="00E70C91" w:rsidRPr="00AB4703" w14:paraId="5249FBA7" w14:textId="77777777" w:rsidTr="005A4FD3">
        <w:tc>
          <w:tcPr>
            <w:tcW w:w="1617" w:type="pct"/>
            <w:shd w:val="clear" w:color="auto" w:fill="auto"/>
            <w:tcMar>
              <w:top w:w="100" w:type="dxa"/>
              <w:left w:w="80" w:type="dxa"/>
              <w:bottom w:w="100" w:type="dxa"/>
              <w:right w:w="80" w:type="dxa"/>
            </w:tcMar>
          </w:tcPr>
          <w:p w14:paraId="21399DE9" w14:textId="77777777" w:rsidR="00E70C91" w:rsidRPr="005A4FD3" w:rsidRDefault="007B3472" w:rsidP="005A4FD3">
            <w:pPr>
              <w:rPr>
                <w:rFonts w:ascii="Roboto" w:hAnsi="Roboto"/>
                <w:b/>
              </w:rPr>
            </w:pPr>
            <w:r w:rsidRPr="005A4FD3">
              <w:rPr>
                <w:rFonts w:ascii="Roboto" w:hAnsi="Roboto"/>
                <w:b/>
              </w:rPr>
              <w:t>Descripción de los resultados</w:t>
            </w:r>
          </w:p>
        </w:tc>
        <w:tc>
          <w:tcPr>
            <w:tcW w:w="3383" w:type="pct"/>
            <w:gridSpan w:val="4"/>
            <w:shd w:val="clear" w:color="auto" w:fill="auto"/>
            <w:tcMar>
              <w:top w:w="100" w:type="dxa"/>
              <w:left w:w="80" w:type="dxa"/>
              <w:bottom w:w="100" w:type="dxa"/>
              <w:right w:w="80" w:type="dxa"/>
            </w:tcMar>
          </w:tcPr>
          <w:p w14:paraId="3A6BBD4D" w14:textId="77777777" w:rsidR="00E70C91" w:rsidRPr="00AB4703" w:rsidRDefault="007B3472" w:rsidP="0029275B">
            <w:pPr>
              <w:jc w:val="both"/>
              <w:rPr>
                <w:rFonts w:ascii="Roboto" w:hAnsi="Roboto"/>
              </w:rPr>
            </w:pPr>
            <w:r w:rsidRPr="00AB4703">
              <w:rPr>
                <w:rFonts w:ascii="Roboto" w:hAnsi="Roboto"/>
              </w:rPr>
              <w:t>Para lograr el compromiso se creó un equipo de trabajo interinstitucional con miembros de la Dirección General del Servicio Civil, el Ministerio de Educación y Ministerio de la Presidencia, que consta de los jefes directamente implicados y tres informáticos, uno por cada institución. En este momento se decidió trabajar desde la base de Datos existente SAGETH y generar un aplicativo donde las instituciones podrán divulgar sus concursos en la página del SC con sus requisitos y períodos de aplicación. La presentación oficial de este aplicativo se espera que sean en octubre 2016, el cual es la base del resto del compromiso.</w:t>
            </w:r>
          </w:p>
        </w:tc>
      </w:tr>
      <w:tr w:rsidR="00E70C91" w:rsidRPr="00AB4703" w14:paraId="27CE3D3B" w14:textId="77777777" w:rsidTr="005A4FD3">
        <w:tc>
          <w:tcPr>
            <w:tcW w:w="1617" w:type="pct"/>
            <w:shd w:val="clear" w:color="auto" w:fill="auto"/>
            <w:tcMar>
              <w:top w:w="100" w:type="dxa"/>
              <w:left w:w="80" w:type="dxa"/>
              <w:bottom w:w="100" w:type="dxa"/>
              <w:right w:w="80" w:type="dxa"/>
            </w:tcMar>
          </w:tcPr>
          <w:p w14:paraId="7B4816D9" w14:textId="77777777" w:rsidR="00E70C91" w:rsidRPr="005A4FD3" w:rsidRDefault="007B3472" w:rsidP="005A4FD3">
            <w:pPr>
              <w:rPr>
                <w:rFonts w:ascii="Roboto" w:hAnsi="Roboto"/>
                <w:b/>
              </w:rPr>
            </w:pPr>
            <w:r w:rsidRPr="005A4FD3">
              <w:rPr>
                <w:rFonts w:ascii="Roboto" w:hAnsi="Roboto"/>
                <w:b/>
                <w:highlight w:val="white"/>
              </w:rPr>
              <w:t>Fecha de conclusión</w:t>
            </w:r>
          </w:p>
        </w:tc>
        <w:tc>
          <w:tcPr>
            <w:tcW w:w="3383" w:type="pct"/>
            <w:gridSpan w:val="4"/>
            <w:shd w:val="clear" w:color="auto" w:fill="auto"/>
            <w:tcMar>
              <w:top w:w="100" w:type="dxa"/>
              <w:left w:w="80" w:type="dxa"/>
              <w:bottom w:w="100" w:type="dxa"/>
              <w:right w:w="80" w:type="dxa"/>
            </w:tcMar>
          </w:tcPr>
          <w:p w14:paraId="17A1733A" w14:textId="77777777" w:rsidR="00E70C91" w:rsidRPr="00AB4703" w:rsidRDefault="007B3472" w:rsidP="0029275B">
            <w:pPr>
              <w:jc w:val="both"/>
              <w:rPr>
                <w:rFonts w:ascii="Roboto" w:hAnsi="Roboto"/>
              </w:rPr>
            </w:pPr>
            <w:r w:rsidRPr="00AB4703">
              <w:rPr>
                <w:rFonts w:ascii="Roboto" w:hAnsi="Roboto"/>
              </w:rPr>
              <w:t xml:space="preserve"> Diciembre 2017</w:t>
            </w:r>
          </w:p>
        </w:tc>
      </w:tr>
      <w:tr w:rsidR="00E70C91" w:rsidRPr="00AB4703" w14:paraId="21BD5DBF" w14:textId="77777777" w:rsidTr="005A4FD3">
        <w:tc>
          <w:tcPr>
            <w:tcW w:w="1617" w:type="pct"/>
            <w:shd w:val="clear" w:color="auto" w:fill="auto"/>
            <w:tcMar>
              <w:top w:w="100" w:type="dxa"/>
              <w:left w:w="80" w:type="dxa"/>
              <w:bottom w:w="100" w:type="dxa"/>
              <w:right w:w="80" w:type="dxa"/>
            </w:tcMar>
          </w:tcPr>
          <w:p w14:paraId="2E0FCD03" w14:textId="77777777" w:rsidR="00E70C91" w:rsidRPr="005A4FD3" w:rsidRDefault="007B3472" w:rsidP="005A4FD3">
            <w:pPr>
              <w:rPr>
                <w:rFonts w:ascii="Roboto" w:hAnsi="Roboto"/>
                <w:b/>
              </w:rPr>
            </w:pPr>
            <w:r w:rsidRPr="005A4FD3">
              <w:rPr>
                <w:rFonts w:ascii="Roboto" w:hAnsi="Roboto"/>
                <w:b/>
              </w:rPr>
              <w:t>Próximos pasos</w:t>
            </w:r>
          </w:p>
        </w:tc>
        <w:tc>
          <w:tcPr>
            <w:tcW w:w="3383" w:type="pct"/>
            <w:gridSpan w:val="4"/>
            <w:shd w:val="clear" w:color="auto" w:fill="auto"/>
            <w:tcMar>
              <w:top w:w="100" w:type="dxa"/>
              <w:left w:w="80" w:type="dxa"/>
              <w:bottom w:w="100" w:type="dxa"/>
              <w:right w:w="80" w:type="dxa"/>
            </w:tcMar>
          </w:tcPr>
          <w:p w14:paraId="2F38B7FE" w14:textId="77777777" w:rsidR="00E70C91" w:rsidRPr="00AB4703" w:rsidRDefault="007B3472" w:rsidP="0029275B">
            <w:pPr>
              <w:numPr>
                <w:ilvl w:val="0"/>
                <w:numId w:val="2"/>
              </w:numPr>
              <w:ind w:hanging="360"/>
              <w:contextualSpacing/>
              <w:jc w:val="both"/>
              <w:rPr>
                <w:rFonts w:ascii="Roboto" w:hAnsi="Roboto"/>
              </w:rPr>
            </w:pPr>
            <w:r w:rsidRPr="00AB4703">
              <w:rPr>
                <w:rFonts w:ascii="Roboto" w:hAnsi="Roboto"/>
              </w:rPr>
              <w:t>Entrega al Servicio Civil de dos servidores que apoyarán en el tema de infraestructura para el proyecto.</w:t>
            </w:r>
          </w:p>
          <w:p w14:paraId="2DF76530" w14:textId="77777777" w:rsidR="00E70C91" w:rsidRPr="00AB4703" w:rsidRDefault="007B3472" w:rsidP="0029275B">
            <w:pPr>
              <w:numPr>
                <w:ilvl w:val="0"/>
                <w:numId w:val="2"/>
              </w:numPr>
              <w:ind w:hanging="360"/>
              <w:contextualSpacing/>
              <w:jc w:val="both"/>
              <w:rPr>
                <w:rFonts w:ascii="Roboto" w:hAnsi="Roboto"/>
              </w:rPr>
            </w:pPr>
            <w:r w:rsidRPr="00AB4703">
              <w:rPr>
                <w:rFonts w:ascii="Roboto" w:hAnsi="Roboto"/>
              </w:rPr>
              <w:t>Divulgación y contratación de un profesional que diseñe el expediente web para funcionarios públicos. (*)</w:t>
            </w:r>
          </w:p>
          <w:p w14:paraId="06F1BB15" w14:textId="77777777" w:rsidR="00E70C91" w:rsidRPr="00AB4703" w:rsidRDefault="007B3472" w:rsidP="0029275B">
            <w:pPr>
              <w:numPr>
                <w:ilvl w:val="0"/>
                <w:numId w:val="2"/>
              </w:numPr>
              <w:ind w:hanging="360"/>
              <w:contextualSpacing/>
              <w:jc w:val="both"/>
              <w:rPr>
                <w:rFonts w:ascii="Roboto" w:hAnsi="Roboto"/>
              </w:rPr>
            </w:pPr>
            <w:r w:rsidRPr="00AB4703">
              <w:rPr>
                <w:rFonts w:ascii="Roboto" w:hAnsi="Roboto"/>
              </w:rPr>
              <w:t>Proceso de planificación de las instituciones para crear expediente web y que se implemente en el proceso de contratación en Feb 2017.</w:t>
            </w:r>
          </w:p>
          <w:p w14:paraId="02A2C38A" w14:textId="77777777" w:rsidR="00E70C91" w:rsidRPr="00AB4703" w:rsidRDefault="007B3472" w:rsidP="0029275B">
            <w:pPr>
              <w:numPr>
                <w:ilvl w:val="0"/>
                <w:numId w:val="2"/>
              </w:numPr>
              <w:ind w:hanging="360"/>
              <w:contextualSpacing/>
              <w:jc w:val="both"/>
              <w:rPr>
                <w:rFonts w:ascii="Roboto" w:hAnsi="Roboto"/>
              </w:rPr>
            </w:pPr>
            <w:r w:rsidRPr="00AB4703">
              <w:rPr>
                <w:rFonts w:ascii="Roboto" w:hAnsi="Roboto"/>
              </w:rPr>
              <w:t>Desarrollo del expediente web entre octubre 2016 y enero 2017, incluyendo las validaciones.</w:t>
            </w:r>
          </w:p>
          <w:p w14:paraId="39342D5F" w14:textId="77777777" w:rsidR="00E70C91" w:rsidRPr="00AB4703" w:rsidRDefault="007B3472" w:rsidP="0029275B">
            <w:pPr>
              <w:numPr>
                <w:ilvl w:val="0"/>
                <w:numId w:val="2"/>
              </w:numPr>
              <w:ind w:hanging="360"/>
              <w:contextualSpacing/>
              <w:jc w:val="both"/>
              <w:rPr>
                <w:rFonts w:ascii="Roboto" w:hAnsi="Roboto"/>
              </w:rPr>
            </w:pPr>
            <w:r w:rsidRPr="00AB4703">
              <w:rPr>
                <w:rFonts w:ascii="Roboto" w:hAnsi="Roboto"/>
              </w:rPr>
              <w:t>Presentación a oferentes para su uso en Feb 2017.</w:t>
            </w:r>
          </w:p>
        </w:tc>
      </w:tr>
      <w:tr w:rsidR="00E70C91" w:rsidRPr="00AB4703" w14:paraId="34701538" w14:textId="77777777" w:rsidTr="005A4FD3">
        <w:tc>
          <w:tcPr>
            <w:tcW w:w="1617" w:type="pct"/>
            <w:shd w:val="clear" w:color="auto" w:fill="auto"/>
            <w:tcMar>
              <w:top w:w="100" w:type="dxa"/>
              <w:left w:w="80" w:type="dxa"/>
              <w:bottom w:w="100" w:type="dxa"/>
              <w:right w:w="80" w:type="dxa"/>
            </w:tcMar>
          </w:tcPr>
          <w:p w14:paraId="78C236C2" w14:textId="77777777" w:rsidR="00E70C91" w:rsidRPr="005A4FD3" w:rsidRDefault="007B3472" w:rsidP="005A4FD3">
            <w:pPr>
              <w:rPr>
                <w:rFonts w:ascii="Roboto" w:hAnsi="Roboto"/>
                <w:b/>
              </w:rPr>
            </w:pPr>
            <w:r w:rsidRPr="005A4FD3">
              <w:rPr>
                <w:rFonts w:ascii="Roboto" w:hAnsi="Roboto"/>
                <w:b/>
                <w:highlight w:val="white"/>
              </w:rPr>
              <w:t>Información adicional</w:t>
            </w:r>
          </w:p>
        </w:tc>
        <w:tc>
          <w:tcPr>
            <w:tcW w:w="3383" w:type="pct"/>
            <w:gridSpan w:val="4"/>
            <w:shd w:val="clear" w:color="auto" w:fill="auto"/>
            <w:tcMar>
              <w:top w:w="100" w:type="dxa"/>
              <w:left w:w="80" w:type="dxa"/>
              <w:bottom w:w="100" w:type="dxa"/>
              <w:right w:w="80" w:type="dxa"/>
            </w:tcMar>
          </w:tcPr>
          <w:p w14:paraId="4DBBB087" w14:textId="77777777" w:rsidR="00E70C91" w:rsidRPr="00AB4703" w:rsidRDefault="007B3472" w:rsidP="0029275B">
            <w:pPr>
              <w:rPr>
                <w:rFonts w:ascii="Roboto" w:hAnsi="Roboto"/>
              </w:rPr>
            </w:pPr>
            <w:r w:rsidRPr="00AB4703">
              <w:rPr>
                <w:rFonts w:ascii="Roboto" w:hAnsi="Roboto"/>
              </w:rPr>
              <w:t xml:space="preserve"> (*) La contratación es financiada por el BCIE.</w:t>
            </w:r>
          </w:p>
        </w:tc>
      </w:tr>
    </w:tbl>
    <w:p w14:paraId="4AEAC794" w14:textId="77777777" w:rsidR="00E70C91" w:rsidRPr="00AB4703" w:rsidRDefault="007B3472" w:rsidP="0029275B">
      <w:pPr>
        <w:spacing w:line="360" w:lineRule="auto"/>
        <w:jc w:val="both"/>
        <w:rPr>
          <w:rFonts w:ascii="Roboto" w:hAnsi="Roboto"/>
        </w:rPr>
      </w:pPr>
      <w:r w:rsidRPr="00AB4703">
        <w:rPr>
          <w:rFonts w:ascii="Roboto" w:hAnsi="Roboto"/>
        </w:rPr>
        <w:t xml:space="preserve"> </w:t>
      </w:r>
    </w:p>
    <w:tbl>
      <w:tblPr>
        <w:tblStyle w:val="af1"/>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740"/>
        <w:gridCol w:w="1854"/>
        <w:gridCol w:w="1237"/>
        <w:gridCol w:w="1443"/>
        <w:gridCol w:w="1915"/>
      </w:tblGrid>
      <w:tr w:rsidR="00E70C91" w:rsidRPr="00AB4703" w14:paraId="63F69FA5" w14:textId="77777777" w:rsidTr="00F4414B">
        <w:tc>
          <w:tcPr>
            <w:tcW w:w="1491" w:type="pct"/>
            <w:shd w:val="clear" w:color="auto" w:fill="5B9BD5" w:themeFill="accent1"/>
            <w:tcMar>
              <w:top w:w="100" w:type="dxa"/>
              <w:left w:w="80" w:type="dxa"/>
              <w:bottom w:w="100" w:type="dxa"/>
              <w:right w:w="80" w:type="dxa"/>
            </w:tcMar>
          </w:tcPr>
          <w:p w14:paraId="2BF7687C" w14:textId="77777777" w:rsidR="00E70C91" w:rsidRPr="005A4FD3" w:rsidRDefault="007B3472" w:rsidP="005A4FD3">
            <w:pPr>
              <w:rPr>
                <w:rFonts w:ascii="Roboto" w:hAnsi="Roboto"/>
                <w:b/>
                <w:color w:val="FFFFFF" w:themeColor="background1"/>
              </w:rPr>
            </w:pPr>
            <w:r w:rsidRPr="005A4FD3">
              <w:rPr>
                <w:rFonts w:ascii="Roboto" w:hAnsi="Roboto"/>
                <w:b/>
                <w:color w:val="FFFFFF" w:themeColor="background1"/>
              </w:rPr>
              <w:t>Nombre del compromiso</w:t>
            </w:r>
          </w:p>
        </w:tc>
        <w:tc>
          <w:tcPr>
            <w:tcW w:w="3509" w:type="pct"/>
            <w:gridSpan w:val="4"/>
            <w:shd w:val="clear" w:color="auto" w:fill="5B9BD5" w:themeFill="accent1"/>
            <w:tcMar>
              <w:top w:w="100" w:type="dxa"/>
              <w:left w:w="80" w:type="dxa"/>
              <w:bottom w:w="100" w:type="dxa"/>
              <w:right w:w="80" w:type="dxa"/>
            </w:tcMar>
          </w:tcPr>
          <w:p w14:paraId="4D703037" w14:textId="0B5BF5BF" w:rsidR="00E70C91" w:rsidRPr="005A4FD3" w:rsidRDefault="007B3472" w:rsidP="0029275B">
            <w:pPr>
              <w:jc w:val="both"/>
              <w:rPr>
                <w:rFonts w:ascii="Roboto" w:hAnsi="Roboto"/>
                <w:color w:val="FFFFFF" w:themeColor="background1"/>
              </w:rPr>
            </w:pPr>
            <w:r w:rsidRPr="005A4FD3">
              <w:rPr>
                <w:rFonts w:ascii="Roboto" w:hAnsi="Roboto"/>
                <w:color w:val="FFFFFF" w:themeColor="background1"/>
              </w:rPr>
              <w:t>Transparentar los Procesos Gestión de Proyectos de Infraestructura durante todo su ciclo de vida</w:t>
            </w:r>
          </w:p>
        </w:tc>
      </w:tr>
      <w:tr w:rsidR="00E70C91" w:rsidRPr="00AB4703" w14:paraId="46FB932E" w14:textId="77777777" w:rsidTr="00F4414B">
        <w:tc>
          <w:tcPr>
            <w:tcW w:w="1491" w:type="pct"/>
            <w:shd w:val="clear" w:color="auto" w:fill="auto"/>
            <w:tcMar>
              <w:top w:w="100" w:type="dxa"/>
              <w:left w:w="80" w:type="dxa"/>
              <w:bottom w:w="100" w:type="dxa"/>
              <w:right w:w="80" w:type="dxa"/>
            </w:tcMar>
          </w:tcPr>
          <w:p w14:paraId="07576BD7" w14:textId="77777777" w:rsidR="00E70C91" w:rsidRPr="005A4FD3" w:rsidRDefault="007B3472" w:rsidP="005A4FD3">
            <w:pPr>
              <w:rPr>
                <w:rFonts w:ascii="Roboto" w:hAnsi="Roboto"/>
                <w:b/>
              </w:rPr>
            </w:pPr>
            <w:r w:rsidRPr="005A4FD3">
              <w:rPr>
                <w:rFonts w:ascii="Roboto" w:hAnsi="Roboto"/>
                <w:b/>
              </w:rPr>
              <w:t>Fecha de inicio y conclusión</w:t>
            </w:r>
          </w:p>
        </w:tc>
        <w:tc>
          <w:tcPr>
            <w:tcW w:w="3509" w:type="pct"/>
            <w:gridSpan w:val="4"/>
            <w:shd w:val="clear" w:color="auto" w:fill="auto"/>
            <w:tcMar>
              <w:top w:w="100" w:type="dxa"/>
              <w:left w:w="80" w:type="dxa"/>
              <w:bottom w:w="100" w:type="dxa"/>
              <w:right w:w="80" w:type="dxa"/>
            </w:tcMar>
          </w:tcPr>
          <w:p w14:paraId="3FD0C3FD" w14:textId="362BEE8D" w:rsidR="00E70C91" w:rsidRPr="00AB4703" w:rsidRDefault="007B3472" w:rsidP="0029275B">
            <w:pPr>
              <w:jc w:val="both"/>
              <w:rPr>
                <w:rFonts w:ascii="Roboto" w:hAnsi="Roboto"/>
              </w:rPr>
            </w:pPr>
            <w:r w:rsidRPr="00AB4703">
              <w:rPr>
                <w:rFonts w:ascii="Roboto" w:hAnsi="Roboto"/>
              </w:rPr>
              <w:t xml:space="preserve"> Enero 2016- </w:t>
            </w:r>
            <w:r w:rsidR="005A4FD3" w:rsidRPr="00AB4703">
              <w:rPr>
                <w:rFonts w:ascii="Roboto" w:hAnsi="Roboto"/>
              </w:rPr>
              <w:t>marzo</w:t>
            </w:r>
            <w:r w:rsidRPr="00AB4703">
              <w:rPr>
                <w:rFonts w:ascii="Roboto" w:hAnsi="Roboto"/>
              </w:rPr>
              <w:t xml:space="preserve"> 2017</w:t>
            </w:r>
          </w:p>
        </w:tc>
      </w:tr>
      <w:tr w:rsidR="00E70C91" w:rsidRPr="00AB4703" w14:paraId="09219CE0" w14:textId="77777777" w:rsidTr="00F4414B">
        <w:tc>
          <w:tcPr>
            <w:tcW w:w="1491" w:type="pct"/>
            <w:shd w:val="clear" w:color="auto" w:fill="auto"/>
            <w:tcMar>
              <w:top w:w="100" w:type="dxa"/>
              <w:left w:w="80" w:type="dxa"/>
              <w:bottom w:w="100" w:type="dxa"/>
              <w:right w:w="80" w:type="dxa"/>
            </w:tcMar>
          </w:tcPr>
          <w:p w14:paraId="3C4A367C" w14:textId="77777777" w:rsidR="00E70C91" w:rsidRPr="005A4FD3" w:rsidRDefault="007B3472" w:rsidP="005A4FD3">
            <w:pPr>
              <w:rPr>
                <w:rFonts w:ascii="Roboto" w:hAnsi="Roboto"/>
                <w:b/>
              </w:rPr>
            </w:pPr>
            <w:r w:rsidRPr="005A4FD3">
              <w:rPr>
                <w:rFonts w:ascii="Roboto" w:hAnsi="Roboto"/>
                <w:b/>
              </w:rPr>
              <w:t>Secretaría / ministerio responsable</w:t>
            </w:r>
          </w:p>
        </w:tc>
        <w:tc>
          <w:tcPr>
            <w:tcW w:w="3509" w:type="pct"/>
            <w:gridSpan w:val="4"/>
            <w:shd w:val="clear" w:color="auto" w:fill="auto"/>
            <w:tcMar>
              <w:top w:w="100" w:type="dxa"/>
              <w:left w:w="80" w:type="dxa"/>
              <w:bottom w:w="100" w:type="dxa"/>
              <w:right w:w="80" w:type="dxa"/>
            </w:tcMar>
          </w:tcPr>
          <w:p w14:paraId="061906AC" w14:textId="77777777" w:rsidR="00E70C91" w:rsidRPr="00AB4703" w:rsidRDefault="007B3472" w:rsidP="0029275B">
            <w:pPr>
              <w:jc w:val="both"/>
              <w:rPr>
                <w:rFonts w:ascii="Roboto" w:hAnsi="Roboto"/>
              </w:rPr>
            </w:pPr>
            <w:r w:rsidRPr="00AB4703">
              <w:rPr>
                <w:rFonts w:ascii="Roboto" w:hAnsi="Roboto"/>
              </w:rPr>
              <w:t>Ministerio de Planificación Nacional y Política Económica</w:t>
            </w:r>
          </w:p>
        </w:tc>
      </w:tr>
      <w:tr w:rsidR="00E70C91" w:rsidRPr="00AB4703" w14:paraId="5EB15565" w14:textId="77777777" w:rsidTr="00F4414B">
        <w:tc>
          <w:tcPr>
            <w:tcW w:w="1491" w:type="pct"/>
            <w:shd w:val="clear" w:color="auto" w:fill="auto"/>
            <w:tcMar>
              <w:top w:w="100" w:type="dxa"/>
              <w:left w:w="80" w:type="dxa"/>
              <w:bottom w:w="100" w:type="dxa"/>
              <w:right w:w="80" w:type="dxa"/>
            </w:tcMar>
          </w:tcPr>
          <w:p w14:paraId="698BED2D" w14:textId="77777777" w:rsidR="00E70C91" w:rsidRPr="005A4FD3" w:rsidRDefault="007B3472" w:rsidP="005A4FD3">
            <w:pPr>
              <w:rPr>
                <w:rFonts w:ascii="Roboto" w:hAnsi="Roboto"/>
                <w:b/>
              </w:rPr>
            </w:pPr>
            <w:r w:rsidRPr="005A4FD3">
              <w:rPr>
                <w:rFonts w:ascii="Roboto" w:hAnsi="Roboto"/>
                <w:b/>
              </w:rPr>
              <w:t>Nombre de la persona responsable</w:t>
            </w:r>
          </w:p>
        </w:tc>
        <w:tc>
          <w:tcPr>
            <w:tcW w:w="3509" w:type="pct"/>
            <w:gridSpan w:val="4"/>
            <w:shd w:val="clear" w:color="auto" w:fill="auto"/>
            <w:tcMar>
              <w:top w:w="100" w:type="dxa"/>
              <w:left w:w="80" w:type="dxa"/>
              <w:bottom w:w="100" w:type="dxa"/>
              <w:right w:w="80" w:type="dxa"/>
            </w:tcMar>
          </w:tcPr>
          <w:p w14:paraId="3816D334" w14:textId="77777777" w:rsidR="00E70C91" w:rsidRPr="00AB4703" w:rsidRDefault="007B3472" w:rsidP="0029275B">
            <w:pPr>
              <w:jc w:val="both"/>
              <w:rPr>
                <w:rFonts w:ascii="Roboto" w:hAnsi="Roboto"/>
              </w:rPr>
            </w:pPr>
            <w:r w:rsidRPr="00AB4703">
              <w:rPr>
                <w:rFonts w:ascii="Roboto" w:hAnsi="Roboto"/>
              </w:rPr>
              <w:t>María del Pilar Garrido Gonzalo</w:t>
            </w:r>
          </w:p>
        </w:tc>
      </w:tr>
      <w:tr w:rsidR="00E70C91" w:rsidRPr="00AB4703" w14:paraId="0B63386A" w14:textId="77777777" w:rsidTr="00F4414B">
        <w:tc>
          <w:tcPr>
            <w:tcW w:w="1491" w:type="pct"/>
            <w:shd w:val="clear" w:color="auto" w:fill="auto"/>
            <w:tcMar>
              <w:top w:w="100" w:type="dxa"/>
              <w:left w:w="80" w:type="dxa"/>
              <w:bottom w:w="100" w:type="dxa"/>
              <w:right w:w="80" w:type="dxa"/>
            </w:tcMar>
          </w:tcPr>
          <w:p w14:paraId="5425E5EC" w14:textId="77777777" w:rsidR="00E70C91" w:rsidRPr="005A4FD3" w:rsidRDefault="007B3472" w:rsidP="005A4FD3">
            <w:pPr>
              <w:rPr>
                <w:rFonts w:ascii="Roboto" w:hAnsi="Roboto"/>
                <w:b/>
              </w:rPr>
            </w:pPr>
            <w:r w:rsidRPr="005A4FD3">
              <w:rPr>
                <w:rFonts w:ascii="Roboto" w:hAnsi="Roboto"/>
                <w:b/>
              </w:rPr>
              <w:t>Puesto</w:t>
            </w:r>
          </w:p>
        </w:tc>
        <w:tc>
          <w:tcPr>
            <w:tcW w:w="3509" w:type="pct"/>
            <w:gridSpan w:val="4"/>
            <w:shd w:val="clear" w:color="auto" w:fill="auto"/>
            <w:tcMar>
              <w:top w:w="100" w:type="dxa"/>
              <w:left w:w="80" w:type="dxa"/>
              <w:bottom w:w="100" w:type="dxa"/>
              <w:right w:w="80" w:type="dxa"/>
            </w:tcMar>
          </w:tcPr>
          <w:p w14:paraId="4CF26D98" w14:textId="77777777" w:rsidR="00E70C91" w:rsidRPr="00AB4703" w:rsidRDefault="007B3472" w:rsidP="0029275B">
            <w:pPr>
              <w:jc w:val="both"/>
              <w:rPr>
                <w:rFonts w:ascii="Roboto" w:hAnsi="Roboto"/>
              </w:rPr>
            </w:pPr>
            <w:r w:rsidRPr="00AB4703">
              <w:rPr>
                <w:rFonts w:ascii="Roboto" w:hAnsi="Roboto"/>
              </w:rPr>
              <w:t>Asesora del Ministerio de Planificación y Política Económica</w:t>
            </w:r>
          </w:p>
        </w:tc>
      </w:tr>
      <w:tr w:rsidR="00E70C91" w:rsidRPr="00AB4703" w14:paraId="5A473182" w14:textId="77777777" w:rsidTr="00F4414B">
        <w:tc>
          <w:tcPr>
            <w:tcW w:w="1491" w:type="pct"/>
            <w:shd w:val="clear" w:color="auto" w:fill="auto"/>
            <w:tcMar>
              <w:top w:w="100" w:type="dxa"/>
              <w:left w:w="80" w:type="dxa"/>
              <w:bottom w:w="100" w:type="dxa"/>
              <w:right w:w="80" w:type="dxa"/>
            </w:tcMar>
          </w:tcPr>
          <w:p w14:paraId="7877E5F7" w14:textId="77777777" w:rsidR="00E70C91" w:rsidRPr="005A4FD3" w:rsidRDefault="007B3472" w:rsidP="005A4FD3">
            <w:pPr>
              <w:rPr>
                <w:rFonts w:ascii="Roboto" w:hAnsi="Roboto"/>
                <w:b/>
              </w:rPr>
            </w:pPr>
            <w:r w:rsidRPr="005A4FD3">
              <w:rPr>
                <w:rFonts w:ascii="Roboto" w:hAnsi="Roboto"/>
                <w:b/>
              </w:rPr>
              <w:t>Correo electrónico</w:t>
            </w:r>
          </w:p>
        </w:tc>
        <w:tc>
          <w:tcPr>
            <w:tcW w:w="3509" w:type="pct"/>
            <w:gridSpan w:val="4"/>
            <w:shd w:val="clear" w:color="auto" w:fill="auto"/>
            <w:tcMar>
              <w:top w:w="100" w:type="dxa"/>
              <w:left w:w="80" w:type="dxa"/>
              <w:bottom w:w="100" w:type="dxa"/>
              <w:right w:w="80" w:type="dxa"/>
            </w:tcMar>
          </w:tcPr>
          <w:p w14:paraId="2ABE1C0F" w14:textId="77777777" w:rsidR="00E70C91" w:rsidRPr="00AB4703" w:rsidRDefault="007B3472" w:rsidP="0029275B">
            <w:pPr>
              <w:jc w:val="both"/>
              <w:rPr>
                <w:rFonts w:ascii="Roboto" w:hAnsi="Roboto"/>
              </w:rPr>
            </w:pPr>
            <w:r w:rsidRPr="00AB4703">
              <w:rPr>
                <w:rFonts w:ascii="Roboto" w:hAnsi="Roboto"/>
              </w:rPr>
              <w:t>pilar.garrido@mideplan.go.cr</w:t>
            </w:r>
          </w:p>
        </w:tc>
      </w:tr>
      <w:tr w:rsidR="00E70C91" w:rsidRPr="00AB4703" w14:paraId="74FEB096" w14:textId="77777777" w:rsidTr="00F4414B">
        <w:tc>
          <w:tcPr>
            <w:tcW w:w="1491" w:type="pct"/>
            <w:shd w:val="clear" w:color="auto" w:fill="auto"/>
            <w:tcMar>
              <w:top w:w="100" w:type="dxa"/>
              <w:left w:w="80" w:type="dxa"/>
              <w:bottom w:w="100" w:type="dxa"/>
              <w:right w:w="80" w:type="dxa"/>
            </w:tcMar>
          </w:tcPr>
          <w:p w14:paraId="78431BB2" w14:textId="77777777" w:rsidR="00E70C91" w:rsidRPr="005A4FD3" w:rsidRDefault="007B3472" w:rsidP="005A4FD3">
            <w:pPr>
              <w:rPr>
                <w:rFonts w:ascii="Roboto" w:hAnsi="Roboto"/>
                <w:b/>
              </w:rPr>
            </w:pPr>
            <w:r w:rsidRPr="005A4FD3">
              <w:rPr>
                <w:rFonts w:ascii="Roboto" w:hAnsi="Roboto"/>
                <w:b/>
              </w:rPr>
              <w:t>Teléfono</w:t>
            </w:r>
          </w:p>
        </w:tc>
        <w:tc>
          <w:tcPr>
            <w:tcW w:w="3509" w:type="pct"/>
            <w:gridSpan w:val="4"/>
            <w:shd w:val="clear" w:color="auto" w:fill="auto"/>
            <w:tcMar>
              <w:top w:w="100" w:type="dxa"/>
              <w:left w:w="80" w:type="dxa"/>
              <w:bottom w:w="100" w:type="dxa"/>
              <w:right w:w="80" w:type="dxa"/>
            </w:tcMar>
          </w:tcPr>
          <w:p w14:paraId="418A62D7" w14:textId="77777777" w:rsidR="00E70C91" w:rsidRPr="00AB4703" w:rsidRDefault="007B3472" w:rsidP="0029275B">
            <w:pPr>
              <w:jc w:val="both"/>
              <w:rPr>
                <w:rFonts w:ascii="Roboto" w:hAnsi="Roboto"/>
              </w:rPr>
            </w:pPr>
            <w:r w:rsidRPr="00AB4703">
              <w:rPr>
                <w:rFonts w:ascii="Roboto" w:hAnsi="Roboto"/>
              </w:rPr>
              <w:t>+(506) 2202-8590</w:t>
            </w:r>
          </w:p>
        </w:tc>
      </w:tr>
      <w:tr w:rsidR="00E70C91" w:rsidRPr="00AB4703" w14:paraId="726D13E5" w14:textId="77777777" w:rsidTr="00F4414B">
        <w:tc>
          <w:tcPr>
            <w:tcW w:w="1491" w:type="pct"/>
            <w:shd w:val="clear" w:color="auto" w:fill="auto"/>
            <w:tcMar>
              <w:top w:w="100" w:type="dxa"/>
              <w:left w:w="80" w:type="dxa"/>
              <w:bottom w:w="100" w:type="dxa"/>
              <w:right w:w="80" w:type="dxa"/>
            </w:tcMar>
          </w:tcPr>
          <w:p w14:paraId="69C96C91" w14:textId="77777777" w:rsidR="00E70C91" w:rsidRPr="005A4FD3" w:rsidRDefault="007B3472" w:rsidP="005A4FD3">
            <w:pPr>
              <w:rPr>
                <w:rFonts w:ascii="Roboto" w:hAnsi="Roboto"/>
                <w:b/>
              </w:rPr>
            </w:pPr>
            <w:r w:rsidRPr="005A4FD3">
              <w:rPr>
                <w:rFonts w:ascii="Roboto" w:hAnsi="Roboto"/>
                <w:b/>
              </w:rPr>
              <w:t>Otros actores de gobierno</w:t>
            </w:r>
          </w:p>
        </w:tc>
        <w:tc>
          <w:tcPr>
            <w:tcW w:w="3509" w:type="pct"/>
            <w:gridSpan w:val="4"/>
            <w:shd w:val="clear" w:color="auto" w:fill="auto"/>
            <w:tcMar>
              <w:top w:w="100" w:type="dxa"/>
              <w:left w:w="80" w:type="dxa"/>
              <w:bottom w:w="100" w:type="dxa"/>
              <w:right w:w="80" w:type="dxa"/>
            </w:tcMar>
          </w:tcPr>
          <w:p w14:paraId="6F56DD1A" w14:textId="77777777" w:rsidR="00E70C91" w:rsidRPr="00AB4703" w:rsidRDefault="007B3472" w:rsidP="0029275B">
            <w:pPr>
              <w:jc w:val="both"/>
              <w:rPr>
                <w:rFonts w:ascii="Roboto" w:hAnsi="Roboto"/>
              </w:rPr>
            </w:pPr>
            <w:r w:rsidRPr="00AB4703">
              <w:rPr>
                <w:rFonts w:ascii="Roboto" w:hAnsi="Roboto"/>
              </w:rPr>
              <w:t xml:space="preserve">Ministerio de Obras Públicas y Transportes, Instituto Costarricense de </w:t>
            </w:r>
            <w:r w:rsidRPr="00AB4703">
              <w:rPr>
                <w:rFonts w:ascii="Roboto" w:hAnsi="Roboto"/>
              </w:rPr>
              <w:lastRenderedPageBreak/>
              <w:t>Acueductos y Alcantarillados, Instituto Costarricense de Electricidad, Compañía Nacional de Fuerza y Luz, Municipalidades, Instituto Costarricense de Ferrocarriles, Comisión Nacional de Concesiones, Junta de Administración Portuaria y de Desarrollo de la Vertiente Atlántica, Instituto Costarricense de Puertos del Pacífico, Empresa de Servicios Públicos de Heredia, Defensoría de los Habitantes.</w:t>
            </w:r>
          </w:p>
        </w:tc>
      </w:tr>
      <w:tr w:rsidR="00E70C91" w:rsidRPr="00AB4703" w14:paraId="5CB6B01B" w14:textId="77777777" w:rsidTr="00F4414B">
        <w:tc>
          <w:tcPr>
            <w:tcW w:w="1491" w:type="pct"/>
            <w:shd w:val="clear" w:color="auto" w:fill="auto"/>
            <w:tcMar>
              <w:top w:w="100" w:type="dxa"/>
              <w:left w:w="80" w:type="dxa"/>
              <w:bottom w:w="100" w:type="dxa"/>
              <w:right w:w="80" w:type="dxa"/>
            </w:tcMar>
          </w:tcPr>
          <w:p w14:paraId="5DA1364B" w14:textId="77777777" w:rsidR="00E70C91" w:rsidRPr="005A4FD3" w:rsidRDefault="007B3472" w:rsidP="005A4FD3">
            <w:pPr>
              <w:rPr>
                <w:rFonts w:ascii="Roboto" w:hAnsi="Roboto"/>
                <w:b/>
              </w:rPr>
            </w:pPr>
            <w:r w:rsidRPr="005A4FD3">
              <w:rPr>
                <w:rFonts w:ascii="Roboto" w:hAnsi="Roboto"/>
                <w:b/>
              </w:rPr>
              <w:lastRenderedPageBreak/>
              <w:t>Actores de sociedad civil</w:t>
            </w:r>
          </w:p>
        </w:tc>
        <w:tc>
          <w:tcPr>
            <w:tcW w:w="3509" w:type="pct"/>
            <w:gridSpan w:val="4"/>
            <w:shd w:val="clear" w:color="auto" w:fill="auto"/>
            <w:tcMar>
              <w:top w:w="100" w:type="dxa"/>
              <w:left w:w="80" w:type="dxa"/>
              <w:bottom w:w="100" w:type="dxa"/>
              <w:right w:w="80" w:type="dxa"/>
            </w:tcMar>
          </w:tcPr>
          <w:p w14:paraId="0CACD010" w14:textId="77777777" w:rsidR="00E70C91" w:rsidRPr="00AB4703" w:rsidRDefault="007B3472" w:rsidP="0029275B">
            <w:pPr>
              <w:jc w:val="both"/>
              <w:rPr>
                <w:rFonts w:ascii="Roboto" w:hAnsi="Roboto"/>
              </w:rPr>
            </w:pPr>
            <w:r w:rsidRPr="00AB4703">
              <w:rPr>
                <w:rFonts w:ascii="Roboto" w:hAnsi="Roboto"/>
              </w:rPr>
              <w:t>Cámara Costarricense de la Construcción, Colegio Federado de Ingenieros y Arquitectos de Costa Rica, Organizaciones interesadas</w:t>
            </w:r>
          </w:p>
        </w:tc>
      </w:tr>
      <w:tr w:rsidR="00E70C91" w:rsidRPr="00AB4703" w14:paraId="061EDC80" w14:textId="77777777" w:rsidTr="00F4414B">
        <w:tc>
          <w:tcPr>
            <w:tcW w:w="1491" w:type="pct"/>
            <w:shd w:val="clear" w:color="auto" w:fill="auto"/>
            <w:tcMar>
              <w:top w:w="100" w:type="dxa"/>
              <w:left w:w="80" w:type="dxa"/>
              <w:bottom w:w="100" w:type="dxa"/>
              <w:right w:w="80" w:type="dxa"/>
            </w:tcMar>
          </w:tcPr>
          <w:p w14:paraId="678EE1C9" w14:textId="77777777" w:rsidR="00E70C91" w:rsidRPr="005A4FD3" w:rsidRDefault="007B3472" w:rsidP="005A4FD3">
            <w:pPr>
              <w:rPr>
                <w:rFonts w:ascii="Roboto" w:hAnsi="Roboto"/>
                <w:b/>
              </w:rPr>
            </w:pPr>
            <w:r w:rsidRPr="005A4FD3">
              <w:rPr>
                <w:rFonts w:ascii="Roboto" w:hAnsi="Roboto"/>
                <w:b/>
              </w:rPr>
              <w:t>Status quo o problema que se quiere resolver</w:t>
            </w:r>
          </w:p>
        </w:tc>
        <w:tc>
          <w:tcPr>
            <w:tcW w:w="3509" w:type="pct"/>
            <w:gridSpan w:val="4"/>
            <w:shd w:val="clear" w:color="auto" w:fill="auto"/>
            <w:tcMar>
              <w:top w:w="100" w:type="dxa"/>
              <w:left w:w="80" w:type="dxa"/>
              <w:bottom w:w="100" w:type="dxa"/>
              <w:right w:w="80" w:type="dxa"/>
            </w:tcMar>
          </w:tcPr>
          <w:p w14:paraId="6F78BE06" w14:textId="0AE5E41A" w:rsidR="00E70C91" w:rsidRPr="00AB4703" w:rsidRDefault="007B3472" w:rsidP="0029275B">
            <w:pPr>
              <w:jc w:val="both"/>
              <w:rPr>
                <w:rFonts w:ascii="Roboto" w:hAnsi="Roboto"/>
              </w:rPr>
            </w:pPr>
            <w:r w:rsidRPr="00AB4703">
              <w:rPr>
                <w:rFonts w:ascii="Roboto" w:hAnsi="Roboto"/>
              </w:rPr>
              <w:t xml:space="preserve">En Costa Rica, a pesar de que existan garantías constitucionales para el derecho de acceso a la información por parte de los ciudadanos, la información normalmente se presenta de manera excesiva, compleja, poco clara, e incluso incompleta. Por ese motivo, la disponibilidad actual de información no ha generado el efecto deseado: que los ciudadanos puedan ejercer control sobre el desempeño del </w:t>
            </w:r>
            <w:r w:rsidR="005A4FD3" w:rsidRPr="00AB4703">
              <w:rPr>
                <w:rFonts w:ascii="Roboto" w:hAnsi="Roboto"/>
              </w:rPr>
              <w:t>Estado. Además</w:t>
            </w:r>
            <w:r w:rsidRPr="00AB4703">
              <w:rPr>
                <w:rFonts w:ascii="Roboto" w:hAnsi="Roboto"/>
              </w:rPr>
              <w:t xml:space="preserve"> actualmente Hasta ahora la información que está disponible de forma pública, se limita, en su mayoría, a procesos de contratación, debido a su naturaleza de competencia pública, dejando de lado información de las etapas preparatorias (siendo estas quizá aún más relevantes que la contratación misma</w:t>
            </w:r>
            <w:r w:rsidR="005A4FD3" w:rsidRPr="00AB4703">
              <w:rPr>
                <w:rFonts w:ascii="Roboto" w:hAnsi="Roboto"/>
              </w:rPr>
              <w:t>), como</w:t>
            </w:r>
            <w:r w:rsidRPr="00AB4703">
              <w:rPr>
                <w:rFonts w:ascii="Roboto" w:hAnsi="Roboto"/>
              </w:rPr>
              <w:t>: la justificación de la selección de proyectos y metodologías de financiamiento, así como las justificaciones de factibilidad económica y técnica de los mismos. Finalmente, la falta de unificación de formatos, en los que esta información es presentada, impide realizar evaluaciones comparativas del desempeño de las instituciones.</w:t>
            </w:r>
          </w:p>
        </w:tc>
      </w:tr>
      <w:tr w:rsidR="00E70C91" w:rsidRPr="00AB4703" w14:paraId="3D4E686B" w14:textId="77777777" w:rsidTr="00F4414B">
        <w:tc>
          <w:tcPr>
            <w:tcW w:w="1491" w:type="pct"/>
            <w:shd w:val="clear" w:color="auto" w:fill="auto"/>
            <w:tcMar>
              <w:top w:w="100" w:type="dxa"/>
              <w:left w:w="80" w:type="dxa"/>
              <w:bottom w:w="100" w:type="dxa"/>
              <w:right w:w="80" w:type="dxa"/>
            </w:tcMar>
          </w:tcPr>
          <w:p w14:paraId="68FDD8C3" w14:textId="77777777" w:rsidR="00E70C91" w:rsidRPr="005A4FD3" w:rsidRDefault="007B3472" w:rsidP="005A4FD3">
            <w:pPr>
              <w:rPr>
                <w:rFonts w:ascii="Roboto" w:hAnsi="Roboto"/>
                <w:b/>
              </w:rPr>
            </w:pPr>
            <w:r w:rsidRPr="005A4FD3">
              <w:rPr>
                <w:rFonts w:ascii="Roboto" w:hAnsi="Roboto"/>
                <w:b/>
              </w:rPr>
              <w:t>Objetivo principal</w:t>
            </w:r>
          </w:p>
        </w:tc>
        <w:tc>
          <w:tcPr>
            <w:tcW w:w="3509" w:type="pct"/>
            <w:gridSpan w:val="4"/>
            <w:shd w:val="clear" w:color="auto" w:fill="auto"/>
            <w:tcMar>
              <w:top w:w="100" w:type="dxa"/>
              <w:left w:w="80" w:type="dxa"/>
              <w:bottom w:w="100" w:type="dxa"/>
              <w:right w:w="80" w:type="dxa"/>
            </w:tcMar>
          </w:tcPr>
          <w:p w14:paraId="6D71AEDE" w14:textId="77777777" w:rsidR="00E70C91" w:rsidRPr="00AB4703" w:rsidRDefault="007B3472" w:rsidP="0029275B">
            <w:pPr>
              <w:jc w:val="both"/>
              <w:rPr>
                <w:rFonts w:ascii="Roboto" w:hAnsi="Roboto"/>
              </w:rPr>
            </w:pPr>
            <w:r w:rsidRPr="00AB4703">
              <w:rPr>
                <w:rFonts w:ascii="Roboto" w:hAnsi="Roboto"/>
              </w:rPr>
              <w:t xml:space="preserve">Transparentar los procesos de gestión de proyectos de infraestructura durante todo su ciclo de vida, desde su planteamiento inicial hasta los efectos de su operación, permitiendo un control ciudadano efectivo, del desempeño de las instituciones públicas </w:t>
            </w:r>
          </w:p>
        </w:tc>
      </w:tr>
      <w:tr w:rsidR="00E70C91" w:rsidRPr="00AB4703" w14:paraId="0FC45536" w14:textId="77777777" w:rsidTr="00F4414B">
        <w:tc>
          <w:tcPr>
            <w:tcW w:w="1491" w:type="pct"/>
            <w:shd w:val="clear" w:color="auto" w:fill="auto"/>
            <w:tcMar>
              <w:top w:w="100" w:type="dxa"/>
              <w:left w:w="80" w:type="dxa"/>
              <w:bottom w:w="100" w:type="dxa"/>
              <w:right w:w="80" w:type="dxa"/>
            </w:tcMar>
          </w:tcPr>
          <w:p w14:paraId="0408AEC3" w14:textId="77777777" w:rsidR="00E70C91" w:rsidRPr="005A4FD3" w:rsidRDefault="007B3472" w:rsidP="005A4FD3">
            <w:pPr>
              <w:rPr>
                <w:rFonts w:ascii="Roboto" w:hAnsi="Roboto"/>
                <w:b/>
              </w:rPr>
            </w:pPr>
            <w:r w:rsidRPr="005A4FD3">
              <w:rPr>
                <w:rFonts w:ascii="Roboto" w:hAnsi="Roboto"/>
                <w:b/>
              </w:rPr>
              <w:t>Breve descripción del compromiso</w:t>
            </w:r>
          </w:p>
        </w:tc>
        <w:tc>
          <w:tcPr>
            <w:tcW w:w="3509" w:type="pct"/>
            <w:gridSpan w:val="4"/>
            <w:shd w:val="clear" w:color="auto" w:fill="auto"/>
            <w:tcMar>
              <w:top w:w="100" w:type="dxa"/>
              <w:left w:w="80" w:type="dxa"/>
              <w:bottom w:w="100" w:type="dxa"/>
              <w:right w:w="80" w:type="dxa"/>
            </w:tcMar>
          </w:tcPr>
          <w:p w14:paraId="5C2512CE" w14:textId="77777777" w:rsidR="00E70C91" w:rsidRPr="00AB4703" w:rsidRDefault="007B3472" w:rsidP="0029275B">
            <w:pPr>
              <w:jc w:val="both"/>
              <w:rPr>
                <w:rFonts w:ascii="Roboto" w:hAnsi="Roboto"/>
              </w:rPr>
            </w:pPr>
            <w:r w:rsidRPr="00AB4703">
              <w:rPr>
                <w:rFonts w:ascii="Roboto" w:hAnsi="Roboto"/>
              </w:rPr>
              <w:t>Las instituciones que desarrollan proyectos de infraestructura proporcionarán con el detalle requerido, de manera transparente y de libre acceso, la información del proceso por etapas:</w:t>
            </w:r>
          </w:p>
          <w:p w14:paraId="154F49DF" w14:textId="77777777" w:rsidR="00E70C91" w:rsidRPr="00AB4703" w:rsidRDefault="007B3472" w:rsidP="0029275B">
            <w:pPr>
              <w:jc w:val="both"/>
              <w:rPr>
                <w:rFonts w:ascii="Roboto" w:hAnsi="Roboto"/>
              </w:rPr>
            </w:pPr>
            <w:r w:rsidRPr="00AB4703">
              <w:rPr>
                <w:rFonts w:ascii="Roboto" w:hAnsi="Roboto"/>
              </w:rPr>
              <w:t>etapa 1: identificación del proyecto, etapa 2: elaboración del proyecto, etapa 3: proceso de contratación, etapa 4: ejecución, etapa 5: finalización del proyecto.</w:t>
            </w:r>
          </w:p>
          <w:p w14:paraId="1DD1AC1B" w14:textId="77777777" w:rsidR="00E70C91" w:rsidRPr="00AB4703" w:rsidRDefault="007B3472" w:rsidP="0029275B">
            <w:pPr>
              <w:jc w:val="both"/>
              <w:rPr>
                <w:rFonts w:ascii="Roboto" w:hAnsi="Roboto"/>
              </w:rPr>
            </w:pPr>
            <w:r w:rsidRPr="00AB4703">
              <w:rPr>
                <w:rFonts w:ascii="Roboto" w:hAnsi="Roboto"/>
              </w:rPr>
              <w:t xml:space="preserve">Las instituciones deberán proporcionar la información adicional (según las características determinadas para favorecer su claridad y uso), en respuesta a los requerimientos de información que reciban por parte de la ciudadanía. </w:t>
            </w:r>
          </w:p>
        </w:tc>
      </w:tr>
      <w:tr w:rsidR="00E70C91" w:rsidRPr="00AB4703" w14:paraId="31A2D242" w14:textId="77777777" w:rsidTr="00F4414B">
        <w:tc>
          <w:tcPr>
            <w:tcW w:w="1491" w:type="pct"/>
            <w:shd w:val="clear" w:color="auto" w:fill="auto"/>
            <w:tcMar>
              <w:top w:w="100" w:type="dxa"/>
              <w:left w:w="80" w:type="dxa"/>
              <w:bottom w:w="100" w:type="dxa"/>
              <w:right w:w="80" w:type="dxa"/>
            </w:tcMar>
          </w:tcPr>
          <w:p w14:paraId="7A05C471" w14:textId="77777777" w:rsidR="00E70C91" w:rsidRPr="005A4FD3" w:rsidRDefault="007B3472" w:rsidP="005A4FD3">
            <w:pPr>
              <w:rPr>
                <w:rFonts w:ascii="Roboto" w:hAnsi="Roboto"/>
                <w:b/>
              </w:rPr>
            </w:pPr>
            <w:r w:rsidRPr="005A4FD3">
              <w:rPr>
                <w:rFonts w:ascii="Roboto" w:hAnsi="Roboto"/>
                <w:b/>
              </w:rPr>
              <w:t>Relevancia</w:t>
            </w:r>
          </w:p>
        </w:tc>
        <w:tc>
          <w:tcPr>
            <w:tcW w:w="3509" w:type="pct"/>
            <w:gridSpan w:val="4"/>
            <w:shd w:val="clear" w:color="auto" w:fill="auto"/>
            <w:tcMar>
              <w:top w:w="100" w:type="dxa"/>
              <w:left w:w="80" w:type="dxa"/>
              <w:bottom w:w="100" w:type="dxa"/>
              <w:right w:w="80" w:type="dxa"/>
            </w:tcMar>
          </w:tcPr>
          <w:p w14:paraId="4A4E1C5C" w14:textId="77777777" w:rsidR="00E70C91" w:rsidRPr="00AB4703" w:rsidRDefault="007B3472" w:rsidP="0029275B">
            <w:pPr>
              <w:jc w:val="both"/>
              <w:rPr>
                <w:rFonts w:ascii="Roboto" w:hAnsi="Roboto"/>
              </w:rPr>
            </w:pPr>
            <w:r w:rsidRPr="00AB4703">
              <w:rPr>
                <w:rFonts w:ascii="Roboto" w:hAnsi="Roboto"/>
              </w:rPr>
              <w:t xml:space="preserve">Los procesos de gestión de proyectos de Infraestructura requieren en su gestión la obligatoriedad, el formato y el medio para que sean de libre acceso, asegurando el seguimiento y control por parte de todos los sectores de la sociedad, eliminando así el margen de actos de corrupción en estos términos contractuales y asegurando el bienestar </w:t>
            </w:r>
            <w:r w:rsidRPr="00AB4703">
              <w:rPr>
                <w:rFonts w:ascii="Roboto" w:hAnsi="Roboto"/>
              </w:rPr>
              <w:lastRenderedPageBreak/>
              <w:t>general en la implementación de proyectos de infraestructura.</w:t>
            </w:r>
          </w:p>
        </w:tc>
      </w:tr>
      <w:tr w:rsidR="00E70C91" w:rsidRPr="00AB4703" w14:paraId="7C6D2804" w14:textId="77777777" w:rsidTr="00F4414B">
        <w:tc>
          <w:tcPr>
            <w:tcW w:w="1491" w:type="pct"/>
            <w:shd w:val="clear" w:color="auto" w:fill="auto"/>
            <w:tcMar>
              <w:top w:w="100" w:type="dxa"/>
              <w:left w:w="80" w:type="dxa"/>
              <w:bottom w:w="100" w:type="dxa"/>
              <w:right w:w="80" w:type="dxa"/>
            </w:tcMar>
          </w:tcPr>
          <w:p w14:paraId="4E6909D7" w14:textId="77777777" w:rsidR="00E70C91" w:rsidRPr="005A4FD3" w:rsidRDefault="007B3472" w:rsidP="005A4FD3">
            <w:pPr>
              <w:rPr>
                <w:rFonts w:ascii="Roboto" w:hAnsi="Roboto"/>
                <w:b/>
              </w:rPr>
            </w:pPr>
            <w:r w:rsidRPr="005A4FD3">
              <w:rPr>
                <w:rFonts w:ascii="Roboto" w:hAnsi="Roboto"/>
                <w:b/>
              </w:rPr>
              <w:lastRenderedPageBreak/>
              <w:t>Ambición</w:t>
            </w:r>
          </w:p>
        </w:tc>
        <w:tc>
          <w:tcPr>
            <w:tcW w:w="3509" w:type="pct"/>
            <w:gridSpan w:val="4"/>
            <w:shd w:val="clear" w:color="auto" w:fill="auto"/>
            <w:tcMar>
              <w:top w:w="100" w:type="dxa"/>
              <w:left w:w="80" w:type="dxa"/>
              <w:bottom w:w="100" w:type="dxa"/>
              <w:right w:w="80" w:type="dxa"/>
            </w:tcMar>
          </w:tcPr>
          <w:p w14:paraId="2EAB4B1B" w14:textId="77777777" w:rsidR="00E70C91" w:rsidRPr="00AB4703" w:rsidRDefault="007B3472" w:rsidP="0029275B">
            <w:pPr>
              <w:jc w:val="both"/>
              <w:rPr>
                <w:rFonts w:ascii="Roboto" w:hAnsi="Roboto"/>
              </w:rPr>
            </w:pPr>
            <w:r w:rsidRPr="00AB4703">
              <w:rPr>
                <w:rFonts w:ascii="Roboto" w:hAnsi="Roboto"/>
              </w:rPr>
              <w:t>Asegurar la transparencia y el libre acceso a la información de los procesos de contratación pública, relacionados con el desarrollo de infraestructura, de manera tal que posean un contenido homogéneo, que facilite el control y supervisión por parte de los distintos sectores de la sociedad, y satisfaga las necesidades y expectativas en materia de infraestructura.</w:t>
            </w:r>
          </w:p>
        </w:tc>
      </w:tr>
      <w:tr w:rsidR="00E70C91" w:rsidRPr="00AB4703" w14:paraId="3A381736" w14:textId="77777777" w:rsidTr="00F4414B">
        <w:tc>
          <w:tcPr>
            <w:tcW w:w="1491" w:type="pct"/>
            <w:vMerge w:val="restart"/>
            <w:shd w:val="clear" w:color="auto" w:fill="auto"/>
            <w:tcMar>
              <w:top w:w="100" w:type="dxa"/>
              <w:left w:w="80" w:type="dxa"/>
              <w:bottom w:w="100" w:type="dxa"/>
              <w:right w:w="80" w:type="dxa"/>
            </w:tcMar>
          </w:tcPr>
          <w:p w14:paraId="02A52029" w14:textId="77777777" w:rsidR="00E70C91" w:rsidRPr="005A4FD3" w:rsidRDefault="007B3472" w:rsidP="005A4FD3">
            <w:pPr>
              <w:rPr>
                <w:rFonts w:ascii="Roboto" w:hAnsi="Roboto"/>
                <w:b/>
              </w:rPr>
            </w:pPr>
            <w:r w:rsidRPr="005A4FD3">
              <w:rPr>
                <w:rFonts w:ascii="Roboto" w:hAnsi="Roboto"/>
                <w:b/>
                <w:highlight w:val="white"/>
              </w:rPr>
              <w:t>Cumplimiento</w:t>
            </w:r>
          </w:p>
        </w:tc>
        <w:tc>
          <w:tcPr>
            <w:tcW w:w="1009" w:type="pct"/>
            <w:shd w:val="clear" w:color="auto" w:fill="auto"/>
            <w:tcMar>
              <w:top w:w="100" w:type="dxa"/>
              <w:left w:w="80" w:type="dxa"/>
              <w:bottom w:w="100" w:type="dxa"/>
              <w:right w:w="80" w:type="dxa"/>
            </w:tcMar>
            <w:vAlign w:val="bottom"/>
          </w:tcPr>
          <w:p w14:paraId="13CF7E5E" w14:textId="77777777" w:rsidR="00E70C91" w:rsidRPr="005A4FD3" w:rsidRDefault="007B3472" w:rsidP="0029275B">
            <w:pPr>
              <w:jc w:val="center"/>
              <w:rPr>
                <w:rFonts w:ascii="Roboto" w:hAnsi="Roboto"/>
                <w:b/>
              </w:rPr>
            </w:pPr>
            <w:r w:rsidRPr="005A4FD3">
              <w:rPr>
                <w:rFonts w:ascii="Roboto" w:hAnsi="Roboto"/>
                <w:b/>
              </w:rPr>
              <w:t>No iniciado</w:t>
            </w:r>
          </w:p>
        </w:tc>
        <w:tc>
          <w:tcPr>
            <w:tcW w:w="673" w:type="pct"/>
            <w:shd w:val="clear" w:color="auto" w:fill="auto"/>
            <w:tcMar>
              <w:top w:w="100" w:type="dxa"/>
              <w:left w:w="80" w:type="dxa"/>
              <w:bottom w:w="100" w:type="dxa"/>
              <w:right w:w="80" w:type="dxa"/>
            </w:tcMar>
            <w:vAlign w:val="bottom"/>
          </w:tcPr>
          <w:p w14:paraId="1A2F9BD8" w14:textId="2B3EA44E" w:rsidR="00E70C91" w:rsidRPr="005A4FD3" w:rsidRDefault="005A4FD3" w:rsidP="0029275B">
            <w:pPr>
              <w:jc w:val="center"/>
              <w:rPr>
                <w:rFonts w:ascii="Roboto" w:hAnsi="Roboto"/>
                <w:b/>
              </w:rPr>
            </w:pPr>
            <w:r w:rsidRPr="005A4FD3">
              <w:rPr>
                <w:rFonts w:ascii="Roboto" w:hAnsi="Roboto"/>
                <w:b/>
              </w:rPr>
              <w:t>L</w:t>
            </w:r>
            <w:r w:rsidR="007B3472" w:rsidRPr="005A4FD3">
              <w:rPr>
                <w:rFonts w:ascii="Roboto" w:hAnsi="Roboto"/>
                <w:b/>
              </w:rPr>
              <w:t>imitado</w:t>
            </w:r>
          </w:p>
        </w:tc>
        <w:tc>
          <w:tcPr>
            <w:tcW w:w="785" w:type="pct"/>
            <w:shd w:val="clear" w:color="auto" w:fill="auto"/>
            <w:tcMar>
              <w:top w:w="100" w:type="dxa"/>
              <w:left w:w="80" w:type="dxa"/>
              <w:bottom w:w="100" w:type="dxa"/>
              <w:right w:w="80" w:type="dxa"/>
            </w:tcMar>
            <w:vAlign w:val="bottom"/>
          </w:tcPr>
          <w:p w14:paraId="2F7A60B9" w14:textId="23699C4D" w:rsidR="00E70C91" w:rsidRPr="005A4FD3" w:rsidRDefault="005A4FD3" w:rsidP="0029275B">
            <w:pPr>
              <w:jc w:val="center"/>
              <w:rPr>
                <w:rFonts w:ascii="Roboto" w:hAnsi="Roboto"/>
                <w:b/>
              </w:rPr>
            </w:pPr>
            <w:r w:rsidRPr="005A4FD3">
              <w:rPr>
                <w:rFonts w:ascii="Roboto" w:hAnsi="Roboto"/>
                <w:b/>
              </w:rPr>
              <w:t>S</w:t>
            </w:r>
            <w:r w:rsidR="007B3472" w:rsidRPr="005A4FD3">
              <w:rPr>
                <w:rFonts w:ascii="Roboto" w:hAnsi="Roboto"/>
                <w:b/>
              </w:rPr>
              <w:t>ustancial</w:t>
            </w:r>
          </w:p>
        </w:tc>
        <w:tc>
          <w:tcPr>
            <w:tcW w:w="1042" w:type="pct"/>
            <w:shd w:val="clear" w:color="auto" w:fill="auto"/>
            <w:tcMar>
              <w:top w:w="100" w:type="dxa"/>
              <w:left w:w="80" w:type="dxa"/>
              <w:bottom w:w="100" w:type="dxa"/>
              <w:right w:w="80" w:type="dxa"/>
            </w:tcMar>
            <w:vAlign w:val="bottom"/>
          </w:tcPr>
          <w:p w14:paraId="04DD55FA" w14:textId="3A953E76" w:rsidR="00E70C91" w:rsidRPr="005A4FD3" w:rsidRDefault="005A4FD3" w:rsidP="0029275B">
            <w:pPr>
              <w:jc w:val="center"/>
              <w:rPr>
                <w:rFonts w:ascii="Roboto" w:hAnsi="Roboto"/>
                <w:b/>
              </w:rPr>
            </w:pPr>
            <w:r w:rsidRPr="005A4FD3">
              <w:rPr>
                <w:rFonts w:ascii="Roboto" w:hAnsi="Roboto"/>
                <w:b/>
              </w:rPr>
              <w:t>C</w:t>
            </w:r>
            <w:r w:rsidR="007B3472" w:rsidRPr="005A4FD3">
              <w:rPr>
                <w:rFonts w:ascii="Roboto" w:hAnsi="Roboto"/>
                <w:b/>
              </w:rPr>
              <w:t>ompleto</w:t>
            </w:r>
          </w:p>
        </w:tc>
      </w:tr>
      <w:tr w:rsidR="00E70C91" w:rsidRPr="00AB4703" w14:paraId="44D93B3A" w14:textId="77777777" w:rsidTr="00F4414B">
        <w:tc>
          <w:tcPr>
            <w:tcW w:w="1491" w:type="pct"/>
            <w:vMerge/>
            <w:shd w:val="clear" w:color="auto" w:fill="auto"/>
            <w:tcMar>
              <w:top w:w="100" w:type="dxa"/>
              <w:left w:w="100" w:type="dxa"/>
              <w:bottom w:w="100" w:type="dxa"/>
              <w:right w:w="100" w:type="dxa"/>
            </w:tcMar>
          </w:tcPr>
          <w:p w14:paraId="14DF3FB9" w14:textId="77777777" w:rsidR="00E70C91" w:rsidRPr="005A4FD3" w:rsidRDefault="00E70C91" w:rsidP="005A4FD3">
            <w:pPr>
              <w:rPr>
                <w:rFonts w:ascii="Roboto" w:hAnsi="Roboto"/>
                <w:b/>
              </w:rPr>
            </w:pPr>
          </w:p>
        </w:tc>
        <w:tc>
          <w:tcPr>
            <w:tcW w:w="1009" w:type="pct"/>
            <w:shd w:val="clear" w:color="auto" w:fill="auto"/>
            <w:tcMar>
              <w:top w:w="100" w:type="dxa"/>
              <w:left w:w="80" w:type="dxa"/>
              <w:bottom w:w="100" w:type="dxa"/>
              <w:right w:w="80" w:type="dxa"/>
            </w:tcMar>
          </w:tcPr>
          <w:p w14:paraId="539C4C29" w14:textId="77777777" w:rsidR="00E70C91" w:rsidRPr="00AB4703" w:rsidRDefault="007B3472" w:rsidP="0029275B">
            <w:pPr>
              <w:jc w:val="center"/>
              <w:rPr>
                <w:rFonts w:ascii="Roboto" w:hAnsi="Roboto"/>
              </w:rPr>
            </w:pPr>
            <w:r w:rsidRPr="00AB4703">
              <w:rPr>
                <w:rFonts w:ascii="Roboto" w:hAnsi="Roboto"/>
              </w:rPr>
              <w:t xml:space="preserve"> </w:t>
            </w:r>
          </w:p>
        </w:tc>
        <w:tc>
          <w:tcPr>
            <w:tcW w:w="673" w:type="pct"/>
            <w:shd w:val="clear" w:color="auto" w:fill="auto"/>
            <w:tcMar>
              <w:top w:w="100" w:type="dxa"/>
              <w:left w:w="100" w:type="dxa"/>
              <w:bottom w:w="100" w:type="dxa"/>
              <w:right w:w="100" w:type="dxa"/>
            </w:tcMar>
          </w:tcPr>
          <w:p w14:paraId="2E22A453" w14:textId="77777777" w:rsidR="00E70C91" w:rsidRPr="00AB4703" w:rsidRDefault="00E70C91" w:rsidP="0029275B">
            <w:pPr>
              <w:rPr>
                <w:rFonts w:ascii="Roboto" w:hAnsi="Roboto"/>
              </w:rPr>
            </w:pPr>
          </w:p>
        </w:tc>
        <w:tc>
          <w:tcPr>
            <w:tcW w:w="785" w:type="pct"/>
            <w:shd w:val="clear" w:color="auto" w:fill="auto"/>
            <w:tcMar>
              <w:top w:w="100" w:type="dxa"/>
              <w:left w:w="100" w:type="dxa"/>
              <w:bottom w:w="100" w:type="dxa"/>
              <w:right w:w="100" w:type="dxa"/>
            </w:tcMar>
          </w:tcPr>
          <w:p w14:paraId="0206DF6B" w14:textId="77777777" w:rsidR="00E70C91" w:rsidRPr="00AB4703" w:rsidRDefault="007B3472" w:rsidP="0029275B">
            <w:pPr>
              <w:widowControl w:val="0"/>
              <w:jc w:val="center"/>
              <w:rPr>
                <w:rFonts w:ascii="Roboto" w:hAnsi="Roboto"/>
              </w:rPr>
            </w:pPr>
            <w:r w:rsidRPr="00AB4703">
              <w:rPr>
                <w:rFonts w:ascii="Roboto" w:hAnsi="Roboto"/>
              </w:rPr>
              <w:t>x</w:t>
            </w:r>
          </w:p>
        </w:tc>
        <w:tc>
          <w:tcPr>
            <w:tcW w:w="1042" w:type="pct"/>
            <w:shd w:val="clear" w:color="auto" w:fill="auto"/>
            <w:tcMar>
              <w:top w:w="100" w:type="dxa"/>
              <w:left w:w="100" w:type="dxa"/>
              <w:bottom w:w="100" w:type="dxa"/>
              <w:right w:w="100" w:type="dxa"/>
            </w:tcMar>
          </w:tcPr>
          <w:p w14:paraId="5CB5C87D" w14:textId="77777777" w:rsidR="00E70C91" w:rsidRPr="00AB4703" w:rsidRDefault="00E70C91" w:rsidP="0029275B">
            <w:pPr>
              <w:widowControl w:val="0"/>
              <w:rPr>
                <w:rFonts w:ascii="Roboto" w:hAnsi="Roboto"/>
              </w:rPr>
            </w:pPr>
          </w:p>
        </w:tc>
      </w:tr>
      <w:tr w:rsidR="00E70C91" w:rsidRPr="00AB4703" w14:paraId="4769F4CF" w14:textId="77777777" w:rsidTr="00F4414B">
        <w:tc>
          <w:tcPr>
            <w:tcW w:w="1491" w:type="pct"/>
            <w:shd w:val="clear" w:color="auto" w:fill="auto"/>
            <w:tcMar>
              <w:top w:w="100" w:type="dxa"/>
              <w:left w:w="80" w:type="dxa"/>
              <w:bottom w:w="100" w:type="dxa"/>
              <w:right w:w="80" w:type="dxa"/>
            </w:tcMar>
          </w:tcPr>
          <w:p w14:paraId="5CC20C6A" w14:textId="77777777" w:rsidR="00E70C91" w:rsidRPr="005A4FD3" w:rsidRDefault="007B3472" w:rsidP="005A4FD3">
            <w:pPr>
              <w:rPr>
                <w:rFonts w:ascii="Roboto" w:hAnsi="Roboto"/>
                <w:b/>
              </w:rPr>
            </w:pPr>
            <w:r w:rsidRPr="005A4FD3">
              <w:rPr>
                <w:rFonts w:ascii="Roboto" w:hAnsi="Roboto"/>
                <w:b/>
              </w:rPr>
              <w:t>Descripción de los resultados</w:t>
            </w:r>
          </w:p>
        </w:tc>
        <w:tc>
          <w:tcPr>
            <w:tcW w:w="3509" w:type="pct"/>
            <w:gridSpan w:val="4"/>
            <w:shd w:val="clear" w:color="auto" w:fill="auto"/>
            <w:tcMar>
              <w:top w:w="100" w:type="dxa"/>
              <w:left w:w="80" w:type="dxa"/>
              <w:bottom w:w="100" w:type="dxa"/>
              <w:right w:w="80" w:type="dxa"/>
            </w:tcMar>
          </w:tcPr>
          <w:p w14:paraId="1B633160" w14:textId="77777777" w:rsidR="00E70C91" w:rsidRPr="00AB4703" w:rsidRDefault="007B3472" w:rsidP="0029275B">
            <w:pPr>
              <w:jc w:val="both"/>
              <w:rPr>
                <w:rFonts w:ascii="Roboto" w:hAnsi="Roboto"/>
              </w:rPr>
            </w:pPr>
            <w:r w:rsidRPr="00AB4703">
              <w:rPr>
                <w:rFonts w:ascii="Roboto" w:hAnsi="Roboto"/>
              </w:rPr>
              <w:t xml:space="preserve">Actualmente se encuentra establecida la metodología para llevar a cabo este compromiso.  La misma se realizará bajo la iniciativa CoST y los parámetros y métodos que la iniciativa indique.  Actualmente se cuenta con la integración de un grupo multidisciplinario encargado de dar seguimiento a la implementación de la iniciativa en el país. Asimismo la solicitud de ingreso de Costa Rica a esta iniciativa internacional fue aprobada por la Junta Directiva de CoST. Es importante también indicar que se cuenta con un listado de proyectos priorizados donde se podrá implementar el plan piloto. </w:t>
            </w:r>
          </w:p>
        </w:tc>
      </w:tr>
      <w:tr w:rsidR="00E70C91" w:rsidRPr="00AB4703" w14:paraId="107FFB9B" w14:textId="77777777" w:rsidTr="00F4414B">
        <w:tc>
          <w:tcPr>
            <w:tcW w:w="1491" w:type="pct"/>
            <w:shd w:val="clear" w:color="auto" w:fill="auto"/>
            <w:tcMar>
              <w:top w:w="100" w:type="dxa"/>
              <w:left w:w="80" w:type="dxa"/>
              <w:bottom w:w="100" w:type="dxa"/>
              <w:right w:w="80" w:type="dxa"/>
            </w:tcMar>
          </w:tcPr>
          <w:p w14:paraId="46E1873C" w14:textId="77777777" w:rsidR="00E70C91" w:rsidRPr="005A4FD3" w:rsidRDefault="007B3472" w:rsidP="005A4FD3">
            <w:pPr>
              <w:rPr>
                <w:rFonts w:ascii="Roboto" w:hAnsi="Roboto"/>
                <w:b/>
              </w:rPr>
            </w:pPr>
            <w:r w:rsidRPr="005A4FD3">
              <w:rPr>
                <w:rFonts w:ascii="Roboto" w:hAnsi="Roboto"/>
                <w:b/>
                <w:highlight w:val="white"/>
              </w:rPr>
              <w:t>Fecha de conclusión</w:t>
            </w:r>
          </w:p>
        </w:tc>
        <w:tc>
          <w:tcPr>
            <w:tcW w:w="3509" w:type="pct"/>
            <w:gridSpan w:val="4"/>
            <w:shd w:val="clear" w:color="auto" w:fill="auto"/>
            <w:tcMar>
              <w:top w:w="100" w:type="dxa"/>
              <w:left w:w="80" w:type="dxa"/>
              <w:bottom w:w="100" w:type="dxa"/>
              <w:right w:w="80" w:type="dxa"/>
            </w:tcMar>
          </w:tcPr>
          <w:p w14:paraId="550DE110" w14:textId="77777777" w:rsidR="00E70C91" w:rsidRPr="005A4FD3" w:rsidRDefault="007B3472" w:rsidP="0029275B">
            <w:pPr>
              <w:jc w:val="center"/>
              <w:rPr>
                <w:rFonts w:ascii="Roboto" w:hAnsi="Roboto"/>
                <w:color w:val="auto"/>
              </w:rPr>
            </w:pPr>
            <w:r w:rsidRPr="005A4FD3">
              <w:rPr>
                <w:rFonts w:ascii="Roboto" w:hAnsi="Roboto"/>
                <w:color w:val="auto"/>
              </w:rPr>
              <w:t xml:space="preserve"> </w:t>
            </w:r>
          </w:p>
        </w:tc>
      </w:tr>
      <w:tr w:rsidR="00E70C91" w:rsidRPr="00AB4703" w14:paraId="4B0CFCDF" w14:textId="77777777" w:rsidTr="00F4414B">
        <w:tc>
          <w:tcPr>
            <w:tcW w:w="1491" w:type="pct"/>
            <w:shd w:val="clear" w:color="auto" w:fill="auto"/>
            <w:tcMar>
              <w:top w:w="100" w:type="dxa"/>
              <w:left w:w="80" w:type="dxa"/>
              <w:bottom w:w="100" w:type="dxa"/>
              <w:right w:w="80" w:type="dxa"/>
            </w:tcMar>
          </w:tcPr>
          <w:p w14:paraId="18E42627" w14:textId="77777777" w:rsidR="00E70C91" w:rsidRPr="005A4FD3" w:rsidRDefault="007B3472" w:rsidP="005A4FD3">
            <w:pPr>
              <w:rPr>
                <w:rFonts w:ascii="Roboto" w:hAnsi="Roboto"/>
                <w:b/>
              </w:rPr>
            </w:pPr>
            <w:r w:rsidRPr="005A4FD3">
              <w:rPr>
                <w:rFonts w:ascii="Roboto" w:hAnsi="Roboto"/>
                <w:b/>
              </w:rPr>
              <w:t>Próximos pasos</w:t>
            </w:r>
          </w:p>
        </w:tc>
        <w:tc>
          <w:tcPr>
            <w:tcW w:w="3509" w:type="pct"/>
            <w:gridSpan w:val="4"/>
            <w:shd w:val="clear" w:color="auto" w:fill="auto"/>
            <w:tcMar>
              <w:top w:w="100" w:type="dxa"/>
              <w:left w:w="80" w:type="dxa"/>
              <w:bottom w:w="100" w:type="dxa"/>
              <w:right w:w="80" w:type="dxa"/>
            </w:tcMar>
          </w:tcPr>
          <w:p w14:paraId="03986C88" w14:textId="1FEE298A" w:rsidR="00E70C91" w:rsidRPr="00AB4703" w:rsidRDefault="007B3472" w:rsidP="0029275B">
            <w:pPr>
              <w:jc w:val="both"/>
              <w:rPr>
                <w:rFonts w:ascii="Roboto" w:hAnsi="Roboto"/>
              </w:rPr>
            </w:pPr>
            <w:r w:rsidRPr="00AB4703">
              <w:rPr>
                <w:rFonts w:ascii="Roboto" w:hAnsi="Roboto"/>
              </w:rPr>
              <w:t xml:space="preserve">En el mes de octubre se hará el anuncio público de ingreso de Costa Rica a la iniciativa internacional de transparencia en el sector de construcción CoST, en conjunto con el anuncio público se estará publicando un decreto ejecutivo para normar la aplicación de </w:t>
            </w:r>
            <w:r w:rsidR="005A4FD3" w:rsidRPr="00AB4703">
              <w:rPr>
                <w:rFonts w:ascii="Roboto" w:hAnsi="Roboto"/>
              </w:rPr>
              <w:t>esta iniciativa</w:t>
            </w:r>
            <w:r w:rsidRPr="00AB4703">
              <w:rPr>
                <w:rFonts w:ascii="Roboto" w:hAnsi="Roboto"/>
              </w:rPr>
              <w:t xml:space="preserve"> en el gobierno central.</w:t>
            </w:r>
          </w:p>
          <w:p w14:paraId="09884007" w14:textId="77777777" w:rsidR="00E70C91" w:rsidRPr="00AB4703" w:rsidRDefault="007B3472" w:rsidP="0029275B">
            <w:pPr>
              <w:jc w:val="both"/>
              <w:rPr>
                <w:rFonts w:ascii="Roboto" w:hAnsi="Roboto"/>
              </w:rPr>
            </w:pPr>
            <w:r w:rsidRPr="00AB4703">
              <w:rPr>
                <w:rFonts w:ascii="Roboto" w:hAnsi="Roboto"/>
              </w:rPr>
              <w:t xml:space="preserve">Se seleccionarán una serie de proyectos para iniciar el piloto en el país. </w:t>
            </w:r>
          </w:p>
        </w:tc>
      </w:tr>
      <w:tr w:rsidR="00E70C91" w:rsidRPr="00AB4703" w14:paraId="2B0BFB2F" w14:textId="77777777" w:rsidTr="00F4414B">
        <w:tc>
          <w:tcPr>
            <w:tcW w:w="1491" w:type="pct"/>
            <w:shd w:val="clear" w:color="auto" w:fill="auto"/>
            <w:tcMar>
              <w:top w:w="100" w:type="dxa"/>
              <w:left w:w="80" w:type="dxa"/>
              <w:bottom w:w="100" w:type="dxa"/>
              <w:right w:w="80" w:type="dxa"/>
            </w:tcMar>
          </w:tcPr>
          <w:p w14:paraId="4C4DD6EB" w14:textId="77777777" w:rsidR="00E70C91" w:rsidRPr="005A4FD3" w:rsidRDefault="007B3472" w:rsidP="005A4FD3">
            <w:pPr>
              <w:rPr>
                <w:rFonts w:ascii="Roboto" w:hAnsi="Roboto"/>
                <w:b/>
              </w:rPr>
            </w:pPr>
            <w:r w:rsidRPr="005A4FD3">
              <w:rPr>
                <w:rFonts w:ascii="Roboto" w:hAnsi="Roboto"/>
                <w:b/>
                <w:highlight w:val="white"/>
              </w:rPr>
              <w:t>Información adicional</w:t>
            </w:r>
          </w:p>
        </w:tc>
        <w:tc>
          <w:tcPr>
            <w:tcW w:w="3509" w:type="pct"/>
            <w:gridSpan w:val="4"/>
            <w:shd w:val="clear" w:color="auto" w:fill="auto"/>
            <w:tcMar>
              <w:top w:w="100" w:type="dxa"/>
              <w:left w:w="80" w:type="dxa"/>
              <w:bottom w:w="100" w:type="dxa"/>
              <w:right w:w="80" w:type="dxa"/>
            </w:tcMar>
          </w:tcPr>
          <w:p w14:paraId="613AE264" w14:textId="77777777" w:rsidR="00E70C91" w:rsidRPr="00AB4703" w:rsidRDefault="007B3472" w:rsidP="0029275B">
            <w:pPr>
              <w:jc w:val="center"/>
              <w:rPr>
                <w:rFonts w:ascii="Roboto" w:hAnsi="Roboto"/>
              </w:rPr>
            </w:pPr>
            <w:r w:rsidRPr="00AB4703">
              <w:rPr>
                <w:rFonts w:ascii="Roboto" w:hAnsi="Roboto"/>
              </w:rPr>
              <w:t xml:space="preserve"> </w:t>
            </w:r>
          </w:p>
        </w:tc>
      </w:tr>
    </w:tbl>
    <w:p w14:paraId="72E87660" w14:textId="79E5599C" w:rsidR="00F4414B" w:rsidRPr="00ED5AF1" w:rsidRDefault="007B3472" w:rsidP="00ED5AF1">
      <w:pPr>
        <w:spacing w:line="360" w:lineRule="auto"/>
        <w:jc w:val="center"/>
        <w:rPr>
          <w:rFonts w:ascii="Roboto" w:hAnsi="Roboto"/>
        </w:rPr>
      </w:pPr>
      <w:r w:rsidRPr="00AB4703">
        <w:rPr>
          <w:rFonts w:ascii="Roboto" w:hAnsi="Roboto"/>
        </w:rPr>
        <w:t xml:space="preserve"> </w:t>
      </w:r>
    </w:p>
    <w:p w14:paraId="0D659786" w14:textId="77777777" w:rsidR="00F4414B" w:rsidRDefault="00F4414B" w:rsidP="0029275B">
      <w:pPr>
        <w:spacing w:after="200" w:line="256" w:lineRule="auto"/>
        <w:ind w:left="560" w:hanging="360"/>
        <w:jc w:val="center"/>
        <w:rPr>
          <w:rFonts w:ascii="Roboto" w:hAnsi="Roboto"/>
          <w:b/>
        </w:rPr>
      </w:pPr>
    </w:p>
    <w:p w14:paraId="4C07AB90" w14:textId="19BBC6DF" w:rsidR="00E70C91" w:rsidRDefault="00F4414B" w:rsidP="00F4414B">
      <w:pPr>
        <w:pStyle w:val="Ttulo2"/>
      </w:pPr>
      <w:bookmarkStart w:id="10" w:name="_Toc462319445"/>
      <w:r>
        <w:t xml:space="preserve">4.3 </w:t>
      </w:r>
      <w:r w:rsidR="007B3472" w:rsidRPr="005A4FD3">
        <w:t>Participación ciudadana</w:t>
      </w:r>
      <w:bookmarkEnd w:id="10"/>
    </w:p>
    <w:p w14:paraId="53C90E5C" w14:textId="77777777" w:rsidR="00F4414B" w:rsidRPr="00F4414B" w:rsidRDefault="00F4414B" w:rsidP="00F4414B"/>
    <w:tbl>
      <w:tblPr>
        <w:tblStyle w:val="af2"/>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2"/>
        <w:gridCol w:w="1717"/>
        <w:gridCol w:w="1310"/>
        <w:gridCol w:w="1529"/>
        <w:gridCol w:w="1481"/>
      </w:tblGrid>
      <w:tr w:rsidR="00E70C91" w:rsidRPr="00AB4703" w14:paraId="36BB4C10" w14:textId="77777777" w:rsidTr="005A4FD3">
        <w:tc>
          <w:tcPr>
            <w:tcW w:w="1715" w:type="pct"/>
            <w:shd w:val="clear" w:color="auto" w:fill="5B9BD5" w:themeFill="accent1"/>
            <w:tcMar>
              <w:top w:w="100" w:type="dxa"/>
              <w:left w:w="80" w:type="dxa"/>
              <w:bottom w:w="100" w:type="dxa"/>
              <w:right w:w="80" w:type="dxa"/>
            </w:tcMar>
          </w:tcPr>
          <w:p w14:paraId="5D4D923F" w14:textId="77777777" w:rsidR="00E70C91" w:rsidRPr="005A4FD3" w:rsidRDefault="007B3472" w:rsidP="005A4FD3">
            <w:pPr>
              <w:rPr>
                <w:rFonts w:ascii="Roboto" w:hAnsi="Roboto"/>
                <w:b/>
                <w:color w:val="FFFFFF" w:themeColor="background1"/>
              </w:rPr>
            </w:pPr>
            <w:r w:rsidRPr="005A4FD3">
              <w:rPr>
                <w:rFonts w:ascii="Roboto" w:hAnsi="Roboto"/>
                <w:b/>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03F05A0D" w14:textId="77777777" w:rsidR="00E70C91" w:rsidRPr="005A4FD3" w:rsidRDefault="007B3472" w:rsidP="0029275B">
            <w:pPr>
              <w:jc w:val="both"/>
              <w:rPr>
                <w:rFonts w:ascii="Roboto" w:hAnsi="Roboto"/>
                <w:color w:val="FFFFFF" w:themeColor="background1"/>
              </w:rPr>
            </w:pPr>
            <w:r w:rsidRPr="005A4FD3">
              <w:rPr>
                <w:rFonts w:ascii="Roboto" w:hAnsi="Roboto"/>
                <w:color w:val="FFFFFF" w:themeColor="background1"/>
              </w:rPr>
              <w:t xml:space="preserve">Procesos de formación y divulgación de los derechos ciudadanos en el marco de Gobierno Abierto </w:t>
            </w:r>
          </w:p>
        </w:tc>
      </w:tr>
      <w:tr w:rsidR="00E70C91" w:rsidRPr="00AB4703" w14:paraId="447C0BC0" w14:textId="77777777" w:rsidTr="005A4FD3">
        <w:tc>
          <w:tcPr>
            <w:tcW w:w="1715" w:type="pct"/>
            <w:shd w:val="clear" w:color="auto" w:fill="auto"/>
            <w:tcMar>
              <w:top w:w="100" w:type="dxa"/>
              <w:left w:w="80" w:type="dxa"/>
              <w:bottom w:w="100" w:type="dxa"/>
              <w:right w:w="80" w:type="dxa"/>
            </w:tcMar>
          </w:tcPr>
          <w:p w14:paraId="4A61C326" w14:textId="77777777" w:rsidR="00E70C91" w:rsidRPr="005A4FD3" w:rsidRDefault="007B3472" w:rsidP="005A4FD3">
            <w:pPr>
              <w:rPr>
                <w:rFonts w:ascii="Roboto" w:hAnsi="Roboto"/>
                <w:b/>
              </w:rPr>
            </w:pPr>
            <w:r w:rsidRPr="005A4FD3">
              <w:rPr>
                <w:rFonts w:ascii="Roboto" w:hAnsi="Roboto"/>
                <w:b/>
              </w:rPr>
              <w:t>Fecha de inicio y conclusión</w:t>
            </w:r>
          </w:p>
        </w:tc>
        <w:tc>
          <w:tcPr>
            <w:tcW w:w="3285" w:type="pct"/>
            <w:gridSpan w:val="4"/>
            <w:shd w:val="clear" w:color="auto" w:fill="auto"/>
            <w:tcMar>
              <w:top w:w="100" w:type="dxa"/>
              <w:left w:w="80" w:type="dxa"/>
              <w:bottom w:w="100" w:type="dxa"/>
              <w:right w:w="80" w:type="dxa"/>
            </w:tcMar>
          </w:tcPr>
          <w:p w14:paraId="238871A2" w14:textId="2B10EE7D" w:rsidR="00E70C91" w:rsidRPr="00AB4703" w:rsidRDefault="007B3472" w:rsidP="0029275B">
            <w:pPr>
              <w:jc w:val="both"/>
              <w:rPr>
                <w:rFonts w:ascii="Roboto" w:hAnsi="Roboto"/>
              </w:rPr>
            </w:pPr>
            <w:r w:rsidRPr="00AB4703">
              <w:rPr>
                <w:rFonts w:ascii="Roboto" w:hAnsi="Roboto"/>
              </w:rPr>
              <w:t xml:space="preserve">Enero 2016- </w:t>
            </w:r>
            <w:r w:rsidR="005A4FD3" w:rsidRPr="00AB4703">
              <w:rPr>
                <w:rFonts w:ascii="Roboto" w:hAnsi="Roboto"/>
              </w:rPr>
              <w:t>febrero</w:t>
            </w:r>
            <w:r w:rsidRPr="00AB4703">
              <w:rPr>
                <w:rFonts w:ascii="Roboto" w:hAnsi="Roboto"/>
              </w:rPr>
              <w:t xml:space="preserve"> 2017  </w:t>
            </w:r>
          </w:p>
        </w:tc>
      </w:tr>
      <w:tr w:rsidR="00E70C91" w:rsidRPr="00AB4703" w14:paraId="4F257C34" w14:textId="77777777" w:rsidTr="005A4FD3">
        <w:tc>
          <w:tcPr>
            <w:tcW w:w="1715" w:type="pct"/>
            <w:shd w:val="clear" w:color="auto" w:fill="auto"/>
            <w:tcMar>
              <w:top w:w="100" w:type="dxa"/>
              <w:left w:w="80" w:type="dxa"/>
              <w:bottom w:w="100" w:type="dxa"/>
              <w:right w:w="80" w:type="dxa"/>
            </w:tcMar>
          </w:tcPr>
          <w:p w14:paraId="65DB8B8E" w14:textId="77777777" w:rsidR="00E70C91" w:rsidRPr="005A4FD3" w:rsidRDefault="007B3472" w:rsidP="005A4FD3">
            <w:pPr>
              <w:rPr>
                <w:rFonts w:ascii="Roboto" w:hAnsi="Roboto"/>
                <w:b/>
              </w:rPr>
            </w:pPr>
            <w:r w:rsidRPr="005A4FD3">
              <w:rPr>
                <w:rFonts w:ascii="Roboto" w:hAnsi="Roboto"/>
                <w:b/>
              </w:rPr>
              <w:t>Secretaría / ministerio responsable</w:t>
            </w:r>
          </w:p>
        </w:tc>
        <w:tc>
          <w:tcPr>
            <w:tcW w:w="3285" w:type="pct"/>
            <w:gridSpan w:val="4"/>
            <w:shd w:val="clear" w:color="auto" w:fill="auto"/>
            <w:tcMar>
              <w:top w:w="100" w:type="dxa"/>
              <w:left w:w="80" w:type="dxa"/>
              <w:bottom w:w="100" w:type="dxa"/>
              <w:right w:w="80" w:type="dxa"/>
            </w:tcMar>
          </w:tcPr>
          <w:p w14:paraId="3285B961" w14:textId="77777777" w:rsidR="00E70C91" w:rsidRPr="00AB4703" w:rsidRDefault="007B3472" w:rsidP="0029275B">
            <w:pPr>
              <w:jc w:val="both"/>
              <w:rPr>
                <w:rFonts w:ascii="Roboto" w:hAnsi="Roboto"/>
              </w:rPr>
            </w:pPr>
            <w:r w:rsidRPr="00AB4703">
              <w:rPr>
                <w:rFonts w:ascii="Roboto" w:hAnsi="Roboto"/>
              </w:rPr>
              <w:t>Ministerio de la Presidencia</w:t>
            </w:r>
          </w:p>
        </w:tc>
      </w:tr>
      <w:tr w:rsidR="00E70C91" w:rsidRPr="00AB4703" w14:paraId="3E5048A3" w14:textId="77777777" w:rsidTr="005A4FD3">
        <w:tc>
          <w:tcPr>
            <w:tcW w:w="1715" w:type="pct"/>
            <w:shd w:val="clear" w:color="auto" w:fill="auto"/>
            <w:tcMar>
              <w:top w:w="100" w:type="dxa"/>
              <w:left w:w="80" w:type="dxa"/>
              <w:bottom w:w="100" w:type="dxa"/>
              <w:right w:w="80" w:type="dxa"/>
            </w:tcMar>
          </w:tcPr>
          <w:p w14:paraId="6C1AB90B" w14:textId="77777777" w:rsidR="00E70C91" w:rsidRPr="005A4FD3" w:rsidRDefault="007B3472" w:rsidP="005A4FD3">
            <w:pPr>
              <w:rPr>
                <w:rFonts w:ascii="Roboto" w:hAnsi="Roboto"/>
                <w:b/>
              </w:rPr>
            </w:pPr>
            <w:r w:rsidRPr="005A4FD3">
              <w:rPr>
                <w:rFonts w:ascii="Roboto" w:hAnsi="Roboto"/>
                <w:b/>
              </w:rPr>
              <w:t>Nombre de la persona responsable</w:t>
            </w:r>
          </w:p>
        </w:tc>
        <w:tc>
          <w:tcPr>
            <w:tcW w:w="3285" w:type="pct"/>
            <w:gridSpan w:val="4"/>
            <w:shd w:val="clear" w:color="auto" w:fill="auto"/>
            <w:tcMar>
              <w:top w:w="100" w:type="dxa"/>
              <w:left w:w="80" w:type="dxa"/>
              <w:bottom w:w="100" w:type="dxa"/>
              <w:right w:w="80" w:type="dxa"/>
            </w:tcMar>
          </w:tcPr>
          <w:p w14:paraId="5839D940" w14:textId="77777777" w:rsidR="00E70C91" w:rsidRPr="00AB4703" w:rsidRDefault="007B3472" w:rsidP="0029275B">
            <w:pPr>
              <w:jc w:val="both"/>
              <w:rPr>
                <w:rFonts w:ascii="Roboto" w:hAnsi="Roboto"/>
              </w:rPr>
            </w:pPr>
            <w:r w:rsidRPr="00AB4703">
              <w:rPr>
                <w:rFonts w:ascii="Roboto" w:hAnsi="Roboto"/>
              </w:rPr>
              <w:t xml:space="preserve"> Ana Gabriel Zúñiga Aponte</w:t>
            </w:r>
          </w:p>
        </w:tc>
      </w:tr>
      <w:tr w:rsidR="00E70C91" w:rsidRPr="00AB4703" w14:paraId="0D9838F2" w14:textId="77777777" w:rsidTr="005A4FD3">
        <w:tc>
          <w:tcPr>
            <w:tcW w:w="1715" w:type="pct"/>
            <w:shd w:val="clear" w:color="auto" w:fill="auto"/>
            <w:tcMar>
              <w:top w:w="100" w:type="dxa"/>
              <w:left w:w="80" w:type="dxa"/>
              <w:bottom w:w="100" w:type="dxa"/>
              <w:right w:w="80" w:type="dxa"/>
            </w:tcMar>
          </w:tcPr>
          <w:p w14:paraId="28FF6DA2" w14:textId="77777777" w:rsidR="00E70C91" w:rsidRPr="005A4FD3" w:rsidRDefault="007B3472" w:rsidP="005A4FD3">
            <w:pPr>
              <w:rPr>
                <w:rFonts w:ascii="Roboto" w:hAnsi="Roboto"/>
                <w:b/>
              </w:rPr>
            </w:pPr>
            <w:r w:rsidRPr="005A4FD3">
              <w:rPr>
                <w:rFonts w:ascii="Roboto" w:hAnsi="Roboto"/>
                <w:b/>
              </w:rPr>
              <w:lastRenderedPageBreak/>
              <w:t>Puesto</w:t>
            </w:r>
          </w:p>
        </w:tc>
        <w:tc>
          <w:tcPr>
            <w:tcW w:w="3285" w:type="pct"/>
            <w:gridSpan w:val="4"/>
            <w:shd w:val="clear" w:color="auto" w:fill="auto"/>
            <w:tcMar>
              <w:top w:w="100" w:type="dxa"/>
              <w:left w:w="80" w:type="dxa"/>
              <w:bottom w:w="100" w:type="dxa"/>
              <w:right w:w="80" w:type="dxa"/>
            </w:tcMar>
          </w:tcPr>
          <w:p w14:paraId="6A1DA036" w14:textId="77777777" w:rsidR="00E70C91" w:rsidRPr="00AB4703" w:rsidRDefault="007B3472" w:rsidP="0029275B">
            <w:pPr>
              <w:jc w:val="both"/>
              <w:rPr>
                <w:rFonts w:ascii="Roboto" w:hAnsi="Roboto"/>
              </w:rPr>
            </w:pPr>
            <w:r w:rsidRPr="00AB4703">
              <w:rPr>
                <w:rFonts w:ascii="Roboto" w:hAnsi="Roboto"/>
              </w:rPr>
              <w:t xml:space="preserve"> Viceministra de Asuntos Políticos y Diálogo Ciudadano</w:t>
            </w:r>
          </w:p>
        </w:tc>
      </w:tr>
      <w:tr w:rsidR="00E70C91" w:rsidRPr="00AB4703" w14:paraId="115115BF" w14:textId="77777777" w:rsidTr="005A4FD3">
        <w:tc>
          <w:tcPr>
            <w:tcW w:w="1715" w:type="pct"/>
            <w:shd w:val="clear" w:color="auto" w:fill="auto"/>
            <w:tcMar>
              <w:top w:w="100" w:type="dxa"/>
              <w:left w:w="80" w:type="dxa"/>
              <w:bottom w:w="100" w:type="dxa"/>
              <w:right w:w="80" w:type="dxa"/>
            </w:tcMar>
          </w:tcPr>
          <w:p w14:paraId="23CD6306" w14:textId="77777777" w:rsidR="00E70C91" w:rsidRPr="005A4FD3" w:rsidRDefault="007B3472" w:rsidP="005A4FD3">
            <w:pPr>
              <w:rPr>
                <w:rFonts w:ascii="Roboto" w:hAnsi="Roboto"/>
                <w:b/>
              </w:rPr>
            </w:pPr>
            <w:r w:rsidRPr="005A4FD3">
              <w:rPr>
                <w:rFonts w:ascii="Roboto" w:hAnsi="Roboto"/>
                <w:b/>
              </w:rPr>
              <w:t>Correo electrónico</w:t>
            </w:r>
          </w:p>
        </w:tc>
        <w:tc>
          <w:tcPr>
            <w:tcW w:w="3285" w:type="pct"/>
            <w:gridSpan w:val="4"/>
            <w:shd w:val="clear" w:color="auto" w:fill="auto"/>
            <w:tcMar>
              <w:top w:w="100" w:type="dxa"/>
              <w:left w:w="80" w:type="dxa"/>
              <w:bottom w:w="100" w:type="dxa"/>
              <w:right w:w="80" w:type="dxa"/>
            </w:tcMar>
          </w:tcPr>
          <w:p w14:paraId="195C9F1F" w14:textId="77777777" w:rsidR="00E70C91" w:rsidRPr="00AB4703" w:rsidRDefault="007B3472" w:rsidP="0029275B">
            <w:pPr>
              <w:jc w:val="both"/>
              <w:rPr>
                <w:rFonts w:ascii="Roboto" w:hAnsi="Roboto"/>
              </w:rPr>
            </w:pPr>
            <w:r w:rsidRPr="00AB4703">
              <w:rPr>
                <w:rFonts w:ascii="Roboto" w:hAnsi="Roboto"/>
              </w:rPr>
              <w:t xml:space="preserve"> ana.zaponte@presidencia.go.cr</w:t>
            </w:r>
          </w:p>
        </w:tc>
      </w:tr>
      <w:tr w:rsidR="00E70C91" w:rsidRPr="00AB4703" w14:paraId="3B5C5E25" w14:textId="77777777" w:rsidTr="005A4FD3">
        <w:tc>
          <w:tcPr>
            <w:tcW w:w="1715" w:type="pct"/>
            <w:shd w:val="clear" w:color="auto" w:fill="auto"/>
            <w:tcMar>
              <w:top w:w="100" w:type="dxa"/>
              <w:left w:w="80" w:type="dxa"/>
              <w:bottom w:w="100" w:type="dxa"/>
              <w:right w:w="80" w:type="dxa"/>
            </w:tcMar>
          </w:tcPr>
          <w:p w14:paraId="6EBBFDAD" w14:textId="77777777" w:rsidR="00E70C91" w:rsidRPr="005A4FD3" w:rsidRDefault="007B3472" w:rsidP="005A4FD3">
            <w:pPr>
              <w:rPr>
                <w:rFonts w:ascii="Roboto" w:hAnsi="Roboto"/>
                <w:b/>
              </w:rPr>
            </w:pPr>
            <w:r w:rsidRPr="005A4FD3">
              <w:rPr>
                <w:rFonts w:ascii="Roboto" w:hAnsi="Roboto"/>
                <w:b/>
              </w:rPr>
              <w:t>Teléfono</w:t>
            </w:r>
          </w:p>
        </w:tc>
        <w:tc>
          <w:tcPr>
            <w:tcW w:w="3285" w:type="pct"/>
            <w:gridSpan w:val="4"/>
            <w:shd w:val="clear" w:color="auto" w:fill="auto"/>
            <w:tcMar>
              <w:top w:w="100" w:type="dxa"/>
              <w:left w:w="80" w:type="dxa"/>
              <w:bottom w:w="100" w:type="dxa"/>
              <w:right w:w="80" w:type="dxa"/>
            </w:tcMar>
          </w:tcPr>
          <w:p w14:paraId="3CFFC604" w14:textId="77777777" w:rsidR="00E70C91" w:rsidRPr="00AB4703" w:rsidRDefault="007B3472" w:rsidP="0029275B">
            <w:pPr>
              <w:jc w:val="both"/>
              <w:rPr>
                <w:rFonts w:ascii="Roboto" w:hAnsi="Roboto"/>
              </w:rPr>
            </w:pPr>
            <w:r w:rsidRPr="00AB4703">
              <w:rPr>
                <w:rFonts w:ascii="Roboto" w:hAnsi="Roboto"/>
              </w:rPr>
              <w:t xml:space="preserve"> +(506) 22079450</w:t>
            </w:r>
          </w:p>
        </w:tc>
      </w:tr>
      <w:tr w:rsidR="00E70C91" w:rsidRPr="00AB4703" w14:paraId="5549918C" w14:textId="77777777" w:rsidTr="005A4FD3">
        <w:tc>
          <w:tcPr>
            <w:tcW w:w="1715" w:type="pct"/>
            <w:shd w:val="clear" w:color="auto" w:fill="auto"/>
            <w:tcMar>
              <w:top w:w="100" w:type="dxa"/>
              <w:left w:w="80" w:type="dxa"/>
              <w:bottom w:w="100" w:type="dxa"/>
              <w:right w:w="80" w:type="dxa"/>
            </w:tcMar>
          </w:tcPr>
          <w:p w14:paraId="61949159" w14:textId="77777777" w:rsidR="00E70C91" w:rsidRPr="005A4FD3" w:rsidRDefault="007B3472" w:rsidP="005A4FD3">
            <w:pPr>
              <w:rPr>
                <w:rFonts w:ascii="Roboto" w:hAnsi="Roboto"/>
                <w:b/>
              </w:rPr>
            </w:pPr>
            <w:r w:rsidRPr="005A4FD3">
              <w:rPr>
                <w:rFonts w:ascii="Roboto" w:hAnsi="Roboto"/>
                <w:b/>
              </w:rPr>
              <w:t>Otros actores de gobierno</w:t>
            </w:r>
          </w:p>
        </w:tc>
        <w:tc>
          <w:tcPr>
            <w:tcW w:w="3285" w:type="pct"/>
            <w:gridSpan w:val="4"/>
            <w:shd w:val="clear" w:color="auto" w:fill="auto"/>
            <w:tcMar>
              <w:top w:w="100" w:type="dxa"/>
              <w:left w:w="80" w:type="dxa"/>
              <w:bottom w:w="100" w:type="dxa"/>
              <w:right w:w="80" w:type="dxa"/>
            </w:tcMar>
          </w:tcPr>
          <w:p w14:paraId="1B98F05B" w14:textId="77777777" w:rsidR="00E70C91" w:rsidRPr="00AB4703" w:rsidRDefault="007B3472" w:rsidP="0029275B">
            <w:pPr>
              <w:jc w:val="both"/>
              <w:rPr>
                <w:rFonts w:ascii="Roboto" w:hAnsi="Roboto"/>
              </w:rPr>
            </w:pPr>
            <w:r w:rsidRPr="00AB4703">
              <w:rPr>
                <w:rFonts w:ascii="Roboto" w:hAnsi="Roboto"/>
              </w:rPr>
              <w:t>Ministerio de Educación Pública, Ministerio de Cultura y Juventud, Viceministerio de Paz. Instituto de Fomento Democrático del Tribunal Supremo de Elecciones</w:t>
            </w:r>
          </w:p>
        </w:tc>
      </w:tr>
      <w:tr w:rsidR="00E70C91" w:rsidRPr="00AB4703" w14:paraId="2574F216" w14:textId="77777777" w:rsidTr="005A4FD3">
        <w:tc>
          <w:tcPr>
            <w:tcW w:w="1715" w:type="pct"/>
            <w:shd w:val="clear" w:color="auto" w:fill="auto"/>
            <w:tcMar>
              <w:top w:w="100" w:type="dxa"/>
              <w:left w:w="80" w:type="dxa"/>
              <w:bottom w:w="100" w:type="dxa"/>
              <w:right w:w="80" w:type="dxa"/>
            </w:tcMar>
          </w:tcPr>
          <w:p w14:paraId="0261946F" w14:textId="77777777" w:rsidR="00E70C91" w:rsidRPr="005A4FD3" w:rsidRDefault="007B3472" w:rsidP="005A4FD3">
            <w:pPr>
              <w:rPr>
                <w:rFonts w:ascii="Roboto" w:hAnsi="Roboto"/>
                <w:b/>
              </w:rPr>
            </w:pPr>
            <w:r w:rsidRPr="005A4FD3">
              <w:rPr>
                <w:rFonts w:ascii="Roboto" w:hAnsi="Roboto"/>
                <w:b/>
              </w:rPr>
              <w:t>Actores de sociedad civil</w:t>
            </w:r>
          </w:p>
        </w:tc>
        <w:tc>
          <w:tcPr>
            <w:tcW w:w="3285" w:type="pct"/>
            <w:gridSpan w:val="4"/>
            <w:shd w:val="clear" w:color="auto" w:fill="auto"/>
            <w:tcMar>
              <w:top w:w="100" w:type="dxa"/>
              <w:left w:w="80" w:type="dxa"/>
              <w:bottom w:w="100" w:type="dxa"/>
              <w:right w:w="80" w:type="dxa"/>
            </w:tcMar>
          </w:tcPr>
          <w:p w14:paraId="7488215D" w14:textId="77777777" w:rsidR="00E70C91" w:rsidRPr="00AB4703" w:rsidRDefault="007B3472" w:rsidP="0029275B">
            <w:pPr>
              <w:jc w:val="both"/>
              <w:rPr>
                <w:rFonts w:ascii="Roboto" w:hAnsi="Roboto"/>
              </w:rPr>
            </w:pPr>
            <w:r w:rsidRPr="00AB4703">
              <w:rPr>
                <w:rFonts w:ascii="Roboto" w:hAnsi="Roboto"/>
              </w:rPr>
              <w:t>Organizaciones interesadas</w:t>
            </w:r>
          </w:p>
        </w:tc>
      </w:tr>
      <w:tr w:rsidR="00E70C91" w:rsidRPr="00AB4703" w14:paraId="39D8CEC4" w14:textId="77777777" w:rsidTr="005A4FD3">
        <w:tc>
          <w:tcPr>
            <w:tcW w:w="1715" w:type="pct"/>
            <w:shd w:val="clear" w:color="auto" w:fill="auto"/>
            <w:tcMar>
              <w:top w:w="100" w:type="dxa"/>
              <w:left w:w="80" w:type="dxa"/>
              <w:bottom w:w="100" w:type="dxa"/>
              <w:right w:w="80" w:type="dxa"/>
            </w:tcMar>
          </w:tcPr>
          <w:p w14:paraId="127805CB" w14:textId="77777777" w:rsidR="00E70C91" w:rsidRPr="005A4FD3" w:rsidRDefault="007B3472" w:rsidP="005A4FD3">
            <w:pPr>
              <w:rPr>
                <w:rFonts w:ascii="Roboto" w:hAnsi="Roboto"/>
                <w:b/>
              </w:rPr>
            </w:pPr>
            <w:r w:rsidRPr="005A4FD3">
              <w:rPr>
                <w:rFonts w:ascii="Roboto" w:hAnsi="Roboto"/>
                <w:b/>
              </w:rPr>
              <w:t>Status quo o problema que se quiere resolver</w:t>
            </w:r>
          </w:p>
        </w:tc>
        <w:tc>
          <w:tcPr>
            <w:tcW w:w="3285" w:type="pct"/>
            <w:gridSpan w:val="4"/>
            <w:shd w:val="clear" w:color="auto" w:fill="auto"/>
            <w:tcMar>
              <w:top w:w="100" w:type="dxa"/>
              <w:left w:w="80" w:type="dxa"/>
              <w:bottom w:w="100" w:type="dxa"/>
              <w:right w:w="80" w:type="dxa"/>
            </w:tcMar>
          </w:tcPr>
          <w:p w14:paraId="21830162" w14:textId="77777777" w:rsidR="00E70C91" w:rsidRPr="00AB4703" w:rsidRDefault="007B3472" w:rsidP="0029275B">
            <w:pPr>
              <w:jc w:val="both"/>
              <w:rPr>
                <w:rFonts w:ascii="Roboto" w:hAnsi="Roboto"/>
              </w:rPr>
            </w:pPr>
            <w:r w:rsidRPr="00AB4703">
              <w:rPr>
                <w:rFonts w:ascii="Roboto" w:hAnsi="Roboto"/>
              </w:rPr>
              <w:t>Ausencia de formación y divulgación de los derechos ciudadanos en el marco de Gobierno Abierto, a partir del desconocimiento de conceptos, de los derechos y garantías constitucionales que implica un Gobierno Abierto.</w:t>
            </w:r>
          </w:p>
        </w:tc>
      </w:tr>
      <w:tr w:rsidR="00E70C91" w:rsidRPr="00AB4703" w14:paraId="146203BC" w14:textId="77777777" w:rsidTr="005A4FD3">
        <w:tc>
          <w:tcPr>
            <w:tcW w:w="1715" w:type="pct"/>
            <w:shd w:val="clear" w:color="auto" w:fill="auto"/>
            <w:tcMar>
              <w:top w:w="100" w:type="dxa"/>
              <w:left w:w="80" w:type="dxa"/>
              <w:bottom w:w="100" w:type="dxa"/>
              <w:right w:w="80" w:type="dxa"/>
            </w:tcMar>
          </w:tcPr>
          <w:p w14:paraId="4D80F797" w14:textId="77777777" w:rsidR="00E70C91" w:rsidRPr="005A4FD3" w:rsidRDefault="007B3472" w:rsidP="005A4FD3">
            <w:pPr>
              <w:rPr>
                <w:rFonts w:ascii="Roboto" w:hAnsi="Roboto"/>
                <w:b/>
              </w:rPr>
            </w:pPr>
            <w:r w:rsidRPr="005A4FD3">
              <w:rPr>
                <w:rFonts w:ascii="Roboto" w:hAnsi="Roboto"/>
                <w:b/>
              </w:rPr>
              <w:t>Objetivo principal</w:t>
            </w:r>
          </w:p>
        </w:tc>
        <w:tc>
          <w:tcPr>
            <w:tcW w:w="3285" w:type="pct"/>
            <w:gridSpan w:val="4"/>
            <w:shd w:val="clear" w:color="auto" w:fill="auto"/>
            <w:tcMar>
              <w:top w:w="100" w:type="dxa"/>
              <w:left w:w="80" w:type="dxa"/>
              <w:bottom w:w="100" w:type="dxa"/>
              <w:right w:w="80" w:type="dxa"/>
            </w:tcMar>
          </w:tcPr>
          <w:p w14:paraId="67A73325" w14:textId="77777777" w:rsidR="00E70C91" w:rsidRPr="00AB4703" w:rsidRDefault="007B3472" w:rsidP="0029275B">
            <w:pPr>
              <w:jc w:val="both"/>
              <w:rPr>
                <w:rFonts w:ascii="Roboto" w:hAnsi="Roboto"/>
              </w:rPr>
            </w:pPr>
            <w:r w:rsidRPr="00AB4703">
              <w:rPr>
                <w:rFonts w:ascii="Roboto" w:hAnsi="Roboto"/>
              </w:rPr>
              <w:t>Ejecutar mecanismos de formación y divulgación de derechos ciudadanos en el marco de Gobierno Abierto, para empoderar a la ciudadanía y para formar a quienes ejercen la función pública.</w:t>
            </w:r>
          </w:p>
        </w:tc>
      </w:tr>
      <w:tr w:rsidR="00E70C91" w:rsidRPr="00AB4703" w14:paraId="64552878" w14:textId="77777777" w:rsidTr="005A4FD3">
        <w:tc>
          <w:tcPr>
            <w:tcW w:w="1715" w:type="pct"/>
            <w:shd w:val="clear" w:color="auto" w:fill="auto"/>
            <w:tcMar>
              <w:top w:w="100" w:type="dxa"/>
              <w:left w:w="80" w:type="dxa"/>
              <w:bottom w:w="100" w:type="dxa"/>
              <w:right w:w="80" w:type="dxa"/>
            </w:tcMar>
          </w:tcPr>
          <w:p w14:paraId="0F360F5A" w14:textId="77777777" w:rsidR="00E70C91" w:rsidRPr="005A4FD3" w:rsidRDefault="007B3472" w:rsidP="005A4FD3">
            <w:pPr>
              <w:rPr>
                <w:rFonts w:ascii="Roboto" w:hAnsi="Roboto"/>
                <w:b/>
              </w:rPr>
            </w:pPr>
            <w:r w:rsidRPr="005A4FD3">
              <w:rPr>
                <w:rFonts w:ascii="Roboto" w:hAnsi="Roboto"/>
                <w:b/>
              </w:rPr>
              <w:t>Breve descripción del compromiso</w:t>
            </w:r>
          </w:p>
        </w:tc>
        <w:tc>
          <w:tcPr>
            <w:tcW w:w="3285" w:type="pct"/>
            <w:gridSpan w:val="4"/>
            <w:shd w:val="clear" w:color="auto" w:fill="auto"/>
            <w:tcMar>
              <w:top w:w="100" w:type="dxa"/>
              <w:left w:w="80" w:type="dxa"/>
              <w:bottom w:w="100" w:type="dxa"/>
              <w:right w:w="80" w:type="dxa"/>
            </w:tcMar>
          </w:tcPr>
          <w:p w14:paraId="27F7B12F" w14:textId="77777777" w:rsidR="00E70C91" w:rsidRPr="00AB4703" w:rsidRDefault="007B3472" w:rsidP="0029275B">
            <w:pPr>
              <w:jc w:val="both"/>
              <w:rPr>
                <w:rFonts w:ascii="Roboto" w:hAnsi="Roboto"/>
              </w:rPr>
            </w:pPr>
            <w:r w:rsidRPr="00AB4703">
              <w:rPr>
                <w:rFonts w:ascii="Roboto" w:hAnsi="Roboto"/>
              </w:rPr>
              <w:t>Ante el desconocimiento de cómo hacer efectivos una serie de deberes del Estado (uso eficiente de los recursos, rendición de cuentas), y derechos ciudadanos (acceso a la información, participación ciudadana), se van a generar acciones que permitan consolidar la cultura de Gobierno Abierto, tanto en quienes ejercen la función pública como de la ciudadanía en general. Además, se pretende elaborar mecanismos constantes y periódicos de formación ciudadana, entre el Ministerio de la Presidencia, el Ministerio de Educación, el Ministerio de Cultura y Juventud y el Viceministerio de Paz. Para concretar este compromiso, es fundamental la articulación entre distintos actores de la sociedad civil, el sector empresarial, la Academia y la institucionalidad pública.</w:t>
            </w:r>
          </w:p>
        </w:tc>
      </w:tr>
      <w:tr w:rsidR="00E70C91" w:rsidRPr="00AB4703" w14:paraId="57248B9F" w14:textId="77777777" w:rsidTr="005A4FD3">
        <w:tc>
          <w:tcPr>
            <w:tcW w:w="1715" w:type="pct"/>
            <w:shd w:val="clear" w:color="auto" w:fill="auto"/>
            <w:tcMar>
              <w:top w:w="100" w:type="dxa"/>
              <w:left w:w="80" w:type="dxa"/>
              <w:bottom w:w="100" w:type="dxa"/>
              <w:right w:w="80" w:type="dxa"/>
            </w:tcMar>
          </w:tcPr>
          <w:p w14:paraId="31FE7FFA" w14:textId="77777777" w:rsidR="00E70C91" w:rsidRPr="005A4FD3" w:rsidRDefault="007B3472" w:rsidP="005A4FD3">
            <w:pPr>
              <w:rPr>
                <w:rFonts w:ascii="Roboto" w:hAnsi="Roboto"/>
                <w:b/>
              </w:rPr>
            </w:pPr>
            <w:r w:rsidRPr="005A4FD3">
              <w:rPr>
                <w:rFonts w:ascii="Roboto" w:hAnsi="Roboto"/>
                <w:b/>
              </w:rPr>
              <w:t>Relevancia</w:t>
            </w:r>
          </w:p>
        </w:tc>
        <w:tc>
          <w:tcPr>
            <w:tcW w:w="3285" w:type="pct"/>
            <w:gridSpan w:val="4"/>
            <w:shd w:val="clear" w:color="auto" w:fill="auto"/>
            <w:tcMar>
              <w:top w:w="100" w:type="dxa"/>
              <w:left w:w="80" w:type="dxa"/>
              <w:bottom w:w="100" w:type="dxa"/>
              <w:right w:w="80" w:type="dxa"/>
            </w:tcMar>
          </w:tcPr>
          <w:p w14:paraId="0B806161" w14:textId="77777777" w:rsidR="00E70C91" w:rsidRPr="00AB4703" w:rsidRDefault="007B3472" w:rsidP="0029275B">
            <w:pPr>
              <w:jc w:val="both"/>
              <w:rPr>
                <w:rFonts w:ascii="Roboto" w:hAnsi="Roboto"/>
              </w:rPr>
            </w:pPr>
            <w:r w:rsidRPr="00AB4703">
              <w:rPr>
                <w:rFonts w:ascii="Roboto" w:hAnsi="Roboto"/>
              </w:rPr>
              <w:t xml:space="preserve">La propuesta pretende el empoderamiento ciudadano sobre los principios que enmarcan la cultura de Gobierno Abierto, como un factor fundamental para potenciar la eficiencia del Estado desde la institucionalidad y la sociedad civil. </w:t>
            </w:r>
          </w:p>
        </w:tc>
      </w:tr>
      <w:tr w:rsidR="00E70C91" w:rsidRPr="00AB4703" w14:paraId="030E74A4" w14:textId="77777777" w:rsidTr="005A4FD3">
        <w:tc>
          <w:tcPr>
            <w:tcW w:w="1715" w:type="pct"/>
            <w:shd w:val="clear" w:color="auto" w:fill="auto"/>
            <w:tcMar>
              <w:top w:w="100" w:type="dxa"/>
              <w:left w:w="80" w:type="dxa"/>
              <w:bottom w:w="100" w:type="dxa"/>
              <w:right w:w="80" w:type="dxa"/>
            </w:tcMar>
          </w:tcPr>
          <w:p w14:paraId="300D343F" w14:textId="77777777" w:rsidR="00E70C91" w:rsidRPr="005A4FD3" w:rsidRDefault="007B3472" w:rsidP="005A4FD3">
            <w:pPr>
              <w:rPr>
                <w:rFonts w:ascii="Roboto" w:hAnsi="Roboto"/>
                <w:b/>
              </w:rPr>
            </w:pPr>
            <w:r w:rsidRPr="005A4FD3">
              <w:rPr>
                <w:rFonts w:ascii="Roboto" w:hAnsi="Roboto"/>
                <w:b/>
              </w:rPr>
              <w:t>Ambición</w:t>
            </w:r>
          </w:p>
        </w:tc>
        <w:tc>
          <w:tcPr>
            <w:tcW w:w="3285" w:type="pct"/>
            <w:gridSpan w:val="4"/>
            <w:shd w:val="clear" w:color="auto" w:fill="auto"/>
            <w:tcMar>
              <w:top w:w="100" w:type="dxa"/>
              <w:left w:w="80" w:type="dxa"/>
              <w:bottom w:w="100" w:type="dxa"/>
              <w:right w:w="80" w:type="dxa"/>
            </w:tcMar>
          </w:tcPr>
          <w:p w14:paraId="059A146E" w14:textId="77777777" w:rsidR="00E70C91" w:rsidRPr="00AB4703" w:rsidRDefault="007B3472" w:rsidP="0029275B">
            <w:pPr>
              <w:jc w:val="both"/>
              <w:rPr>
                <w:rFonts w:ascii="Roboto" w:hAnsi="Roboto"/>
              </w:rPr>
            </w:pPr>
            <w:r w:rsidRPr="00AB4703">
              <w:rPr>
                <w:rFonts w:ascii="Roboto" w:hAnsi="Roboto"/>
              </w:rPr>
              <w:t xml:space="preserve"> Dar a conocer a la ciudadanía los derechos que convergen en su relación con el Estado, así como los mecanismos a partir de los cuales los pueden hacer efectivos.</w:t>
            </w:r>
          </w:p>
        </w:tc>
      </w:tr>
      <w:tr w:rsidR="00E70C91" w:rsidRPr="00AB4703" w14:paraId="15077EE9" w14:textId="77777777" w:rsidTr="005A4FD3">
        <w:tc>
          <w:tcPr>
            <w:tcW w:w="1715" w:type="pct"/>
            <w:vMerge w:val="restart"/>
            <w:shd w:val="clear" w:color="auto" w:fill="auto"/>
            <w:tcMar>
              <w:top w:w="100" w:type="dxa"/>
              <w:left w:w="80" w:type="dxa"/>
              <w:bottom w:w="100" w:type="dxa"/>
              <w:right w:w="80" w:type="dxa"/>
            </w:tcMar>
          </w:tcPr>
          <w:p w14:paraId="5C9D5F4A" w14:textId="77777777" w:rsidR="00E70C91" w:rsidRPr="005A4FD3" w:rsidRDefault="007B3472" w:rsidP="005A4FD3">
            <w:pPr>
              <w:rPr>
                <w:rFonts w:ascii="Roboto" w:hAnsi="Roboto"/>
                <w:b/>
              </w:rPr>
            </w:pPr>
            <w:r w:rsidRPr="005A4FD3">
              <w:rPr>
                <w:rFonts w:ascii="Roboto" w:hAnsi="Roboto"/>
                <w:b/>
                <w:highlight w:val="white"/>
              </w:rPr>
              <w:t>Cumplimiento</w:t>
            </w:r>
          </w:p>
        </w:tc>
        <w:tc>
          <w:tcPr>
            <w:tcW w:w="934" w:type="pct"/>
            <w:shd w:val="clear" w:color="auto" w:fill="F2F2F2" w:themeFill="background1" w:themeFillShade="F2"/>
            <w:tcMar>
              <w:top w:w="100" w:type="dxa"/>
              <w:left w:w="80" w:type="dxa"/>
              <w:bottom w:w="100" w:type="dxa"/>
              <w:right w:w="80" w:type="dxa"/>
            </w:tcMar>
            <w:vAlign w:val="bottom"/>
          </w:tcPr>
          <w:p w14:paraId="1C5D7E11"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49BA1709" w14:textId="51AF74A2" w:rsidR="00E70C91" w:rsidRPr="00AB4703" w:rsidRDefault="005A4FD3" w:rsidP="0029275B">
            <w:pPr>
              <w:jc w:val="center"/>
              <w:rPr>
                <w:rFonts w:ascii="Roboto" w:hAnsi="Roboto"/>
              </w:rPr>
            </w:pPr>
            <w:r>
              <w:rPr>
                <w:rFonts w:ascii="Roboto" w:hAnsi="Roboto"/>
              </w:rPr>
              <w:t>Li</w:t>
            </w:r>
            <w:r w:rsidR="007B3472" w:rsidRPr="00AB4703">
              <w:rPr>
                <w:rFonts w:ascii="Roboto" w:hAnsi="Roboto"/>
              </w:rPr>
              <w:t>mitado</w:t>
            </w:r>
          </w:p>
        </w:tc>
        <w:tc>
          <w:tcPr>
            <w:tcW w:w="832" w:type="pct"/>
            <w:shd w:val="clear" w:color="auto" w:fill="F2F2F2" w:themeFill="background1" w:themeFillShade="F2"/>
            <w:tcMar>
              <w:top w:w="100" w:type="dxa"/>
              <w:left w:w="80" w:type="dxa"/>
              <w:bottom w:w="100" w:type="dxa"/>
              <w:right w:w="80" w:type="dxa"/>
            </w:tcMar>
            <w:vAlign w:val="bottom"/>
          </w:tcPr>
          <w:p w14:paraId="03128B57" w14:textId="574F26D4" w:rsidR="00E70C91" w:rsidRPr="00AB4703" w:rsidRDefault="005A4FD3" w:rsidP="0029275B">
            <w:pPr>
              <w:jc w:val="center"/>
              <w:rPr>
                <w:rFonts w:ascii="Roboto" w:hAnsi="Roboto"/>
              </w:rPr>
            </w:pPr>
            <w:r>
              <w:rPr>
                <w:rFonts w:ascii="Roboto" w:hAnsi="Roboto"/>
              </w:rPr>
              <w:t>S</w:t>
            </w:r>
            <w:r w:rsidR="007B3472" w:rsidRPr="00AB4703">
              <w:rPr>
                <w:rFonts w:ascii="Roboto" w:hAnsi="Roboto"/>
              </w:rPr>
              <w:t>ustancial</w:t>
            </w:r>
          </w:p>
        </w:tc>
        <w:tc>
          <w:tcPr>
            <w:tcW w:w="806" w:type="pct"/>
            <w:shd w:val="clear" w:color="auto" w:fill="F2F2F2" w:themeFill="background1" w:themeFillShade="F2"/>
            <w:tcMar>
              <w:top w:w="100" w:type="dxa"/>
              <w:left w:w="80" w:type="dxa"/>
              <w:bottom w:w="100" w:type="dxa"/>
              <w:right w:w="80" w:type="dxa"/>
            </w:tcMar>
            <w:vAlign w:val="bottom"/>
          </w:tcPr>
          <w:p w14:paraId="79783EA0" w14:textId="2389F279" w:rsidR="00E70C91" w:rsidRPr="00AB4703" w:rsidRDefault="005A4FD3"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65F50CB2" w14:textId="77777777" w:rsidTr="005A4FD3">
        <w:tc>
          <w:tcPr>
            <w:tcW w:w="1715" w:type="pct"/>
            <w:vMerge/>
            <w:shd w:val="clear" w:color="auto" w:fill="auto"/>
            <w:tcMar>
              <w:top w:w="100" w:type="dxa"/>
              <w:left w:w="100" w:type="dxa"/>
              <w:bottom w:w="100" w:type="dxa"/>
              <w:right w:w="100" w:type="dxa"/>
            </w:tcMar>
          </w:tcPr>
          <w:p w14:paraId="5B9C61B9" w14:textId="77777777" w:rsidR="00E70C91" w:rsidRPr="005A4FD3" w:rsidRDefault="00E70C91" w:rsidP="005A4FD3">
            <w:pPr>
              <w:rPr>
                <w:rFonts w:ascii="Roboto" w:hAnsi="Roboto"/>
                <w:b/>
              </w:rPr>
            </w:pPr>
          </w:p>
        </w:tc>
        <w:tc>
          <w:tcPr>
            <w:tcW w:w="934" w:type="pct"/>
            <w:shd w:val="clear" w:color="auto" w:fill="auto"/>
            <w:tcMar>
              <w:top w:w="100" w:type="dxa"/>
              <w:left w:w="80" w:type="dxa"/>
              <w:bottom w:w="100" w:type="dxa"/>
              <w:right w:w="80" w:type="dxa"/>
            </w:tcMar>
          </w:tcPr>
          <w:p w14:paraId="195DCF13"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100" w:type="dxa"/>
              <w:bottom w:w="100" w:type="dxa"/>
              <w:right w:w="100" w:type="dxa"/>
            </w:tcMar>
          </w:tcPr>
          <w:p w14:paraId="3EDDCFB6" w14:textId="77777777" w:rsidR="00E70C91" w:rsidRPr="00AB4703" w:rsidRDefault="00E70C91" w:rsidP="0029275B">
            <w:pPr>
              <w:rPr>
                <w:rFonts w:ascii="Roboto" w:hAnsi="Roboto"/>
              </w:rPr>
            </w:pPr>
          </w:p>
        </w:tc>
        <w:tc>
          <w:tcPr>
            <w:tcW w:w="832" w:type="pct"/>
            <w:shd w:val="clear" w:color="auto" w:fill="auto"/>
            <w:tcMar>
              <w:top w:w="100" w:type="dxa"/>
              <w:left w:w="100" w:type="dxa"/>
              <w:bottom w:w="100" w:type="dxa"/>
              <w:right w:w="100" w:type="dxa"/>
            </w:tcMar>
          </w:tcPr>
          <w:p w14:paraId="5E7661B7" w14:textId="77777777" w:rsidR="00E70C91" w:rsidRPr="00AB4703" w:rsidRDefault="007B3472" w:rsidP="0029275B">
            <w:pPr>
              <w:widowControl w:val="0"/>
              <w:jc w:val="center"/>
              <w:rPr>
                <w:rFonts w:ascii="Roboto" w:hAnsi="Roboto"/>
              </w:rPr>
            </w:pPr>
            <w:r w:rsidRPr="00AB4703">
              <w:rPr>
                <w:rFonts w:ascii="Roboto" w:hAnsi="Roboto"/>
              </w:rPr>
              <w:t>X</w:t>
            </w:r>
          </w:p>
        </w:tc>
        <w:tc>
          <w:tcPr>
            <w:tcW w:w="806" w:type="pct"/>
            <w:shd w:val="clear" w:color="auto" w:fill="auto"/>
            <w:tcMar>
              <w:top w:w="100" w:type="dxa"/>
              <w:left w:w="100" w:type="dxa"/>
              <w:bottom w:w="100" w:type="dxa"/>
              <w:right w:w="100" w:type="dxa"/>
            </w:tcMar>
          </w:tcPr>
          <w:p w14:paraId="7E8F9932" w14:textId="77777777" w:rsidR="00E70C91" w:rsidRPr="00AB4703" w:rsidRDefault="00E70C91" w:rsidP="0029275B">
            <w:pPr>
              <w:widowControl w:val="0"/>
              <w:rPr>
                <w:rFonts w:ascii="Roboto" w:hAnsi="Roboto"/>
              </w:rPr>
            </w:pPr>
          </w:p>
        </w:tc>
      </w:tr>
      <w:tr w:rsidR="00E70C91" w:rsidRPr="00AB4703" w14:paraId="6096FE2B" w14:textId="77777777" w:rsidTr="005A4FD3">
        <w:tc>
          <w:tcPr>
            <w:tcW w:w="1715" w:type="pct"/>
            <w:shd w:val="clear" w:color="auto" w:fill="auto"/>
            <w:tcMar>
              <w:top w:w="100" w:type="dxa"/>
              <w:left w:w="80" w:type="dxa"/>
              <w:bottom w:w="100" w:type="dxa"/>
              <w:right w:w="80" w:type="dxa"/>
            </w:tcMar>
          </w:tcPr>
          <w:p w14:paraId="04F4FA7C" w14:textId="77777777" w:rsidR="00E70C91" w:rsidRPr="005A4FD3" w:rsidRDefault="007B3472" w:rsidP="005A4FD3">
            <w:pPr>
              <w:rPr>
                <w:rFonts w:ascii="Roboto" w:hAnsi="Roboto"/>
                <w:b/>
              </w:rPr>
            </w:pPr>
            <w:r w:rsidRPr="005A4FD3">
              <w:rPr>
                <w:rFonts w:ascii="Roboto" w:hAnsi="Roboto"/>
                <w:b/>
              </w:rPr>
              <w:t>Descripción de los resultados</w:t>
            </w:r>
          </w:p>
        </w:tc>
        <w:tc>
          <w:tcPr>
            <w:tcW w:w="3285" w:type="pct"/>
            <w:gridSpan w:val="4"/>
            <w:shd w:val="clear" w:color="auto" w:fill="auto"/>
            <w:tcMar>
              <w:top w:w="100" w:type="dxa"/>
              <w:left w:w="80" w:type="dxa"/>
              <w:bottom w:w="100" w:type="dxa"/>
              <w:right w:w="80" w:type="dxa"/>
            </w:tcMar>
          </w:tcPr>
          <w:p w14:paraId="453A1727" w14:textId="77777777" w:rsidR="00E70C91" w:rsidRPr="00AB4703" w:rsidRDefault="007B3472" w:rsidP="0029275B">
            <w:pPr>
              <w:jc w:val="both"/>
              <w:rPr>
                <w:rFonts w:ascii="Roboto" w:hAnsi="Roboto"/>
              </w:rPr>
            </w:pPr>
            <w:r w:rsidRPr="00AB4703">
              <w:rPr>
                <w:rFonts w:ascii="Roboto" w:hAnsi="Roboto"/>
              </w:rPr>
              <w:t xml:space="preserve">La metodología para el desarrollo y evaluación de acciones de formación ciudadana, así como el cronograma de las acciones de </w:t>
            </w:r>
            <w:r w:rsidRPr="00AB4703">
              <w:rPr>
                <w:rFonts w:ascii="Roboto" w:hAnsi="Roboto"/>
              </w:rPr>
              <w:lastRenderedPageBreak/>
              <w:t>formación ciudadana se han alcanzado con satisfacción.</w:t>
            </w:r>
          </w:p>
        </w:tc>
      </w:tr>
      <w:tr w:rsidR="00E70C91" w:rsidRPr="00AB4703" w14:paraId="7EEA047D" w14:textId="77777777" w:rsidTr="005A4FD3">
        <w:tc>
          <w:tcPr>
            <w:tcW w:w="1715" w:type="pct"/>
            <w:shd w:val="clear" w:color="auto" w:fill="auto"/>
            <w:tcMar>
              <w:top w:w="100" w:type="dxa"/>
              <w:left w:w="80" w:type="dxa"/>
              <w:bottom w:w="100" w:type="dxa"/>
              <w:right w:w="80" w:type="dxa"/>
            </w:tcMar>
          </w:tcPr>
          <w:p w14:paraId="1BA1B102" w14:textId="77777777" w:rsidR="00E70C91" w:rsidRPr="005A4FD3" w:rsidRDefault="007B3472" w:rsidP="005A4FD3">
            <w:pPr>
              <w:rPr>
                <w:rFonts w:ascii="Roboto" w:hAnsi="Roboto"/>
                <w:b/>
              </w:rPr>
            </w:pPr>
            <w:r w:rsidRPr="005A4FD3">
              <w:rPr>
                <w:rFonts w:ascii="Roboto" w:hAnsi="Roboto"/>
                <w:b/>
                <w:highlight w:val="white"/>
              </w:rPr>
              <w:lastRenderedPageBreak/>
              <w:t>Fecha de conclusión</w:t>
            </w:r>
          </w:p>
        </w:tc>
        <w:tc>
          <w:tcPr>
            <w:tcW w:w="3285" w:type="pct"/>
            <w:gridSpan w:val="4"/>
            <w:shd w:val="clear" w:color="auto" w:fill="auto"/>
            <w:tcMar>
              <w:top w:w="100" w:type="dxa"/>
              <w:left w:w="80" w:type="dxa"/>
              <w:bottom w:w="100" w:type="dxa"/>
              <w:right w:w="80" w:type="dxa"/>
            </w:tcMar>
          </w:tcPr>
          <w:p w14:paraId="25105718" w14:textId="77777777" w:rsidR="00E70C91" w:rsidRPr="00AB4703" w:rsidRDefault="007B3472" w:rsidP="0029275B">
            <w:pPr>
              <w:jc w:val="both"/>
              <w:rPr>
                <w:rFonts w:ascii="Roboto" w:hAnsi="Roboto"/>
              </w:rPr>
            </w:pPr>
            <w:r w:rsidRPr="00AB4703">
              <w:rPr>
                <w:rFonts w:ascii="Roboto" w:hAnsi="Roboto"/>
              </w:rPr>
              <w:t xml:space="preserve">Marzo 2017 </w:t>
            </w:r>
          </w:p>
        </w:tc>
      </w:tr>
      <w:tr w:rsidR="00E70C91" w:rsidRPr="00AB4703" w14:paraId="7D252ECD" w14:textId="77777777" w:rsidTr="005A4FD3">
        <w:tc>
          <w:tcPr>
            <w:tcW w:w="1715" w:type="pct"/>
            <w:shd w:val="clear" w:color="auto" w:fill="auto"/>
            <w:tcMar>
              <w:top w:w="100" w:type="dxa"/>
              <w:left w:w="80" w:type="dxa"/>
              <w:bottom w:w="100" w:type="dxa"/>
              <w:right w:w="80" w:type="dxa"/>
            </w:tcMar>
          </w:tcPr>
          <w:p w14:paraId="72BB2844" w14:textId="77777777" w:rsidR="00E70C91" w:rsidRPr="005A4FD3" w:rsidRDefault="007B3472" w:rsidP="005A4FD3">
            <w:pPr>
              <w:rPr>
                <w:rFonts w:ascii="Roboto" w:hAnsi="Roboto"/>
                <w:b/>
              </w:rPr>
            </w:pPr>
            <w:r w:rsidRPr="005A4FD3">
              <w:rPr>
                <w:rFonts w:ascii="Roboto" w:hAnsi="Roboto"/>
                <w:b/>
              </w:rPr>
              <w:t>Próximos pasos</w:t>
            </w:r>
          </w:p>
        </w:tc>
        <w:tc>
          <w:tcPr>
            <w:tcW w:w="3285" w:type="pct"/>
            <w:gridSpan w:val="4"/>
            <w:shd w:val="clear" w:color="auto" w:fill="auto"/>
            <w:tcMar>
              <w:top w:w="100" w:type="dxa"/>
              <w:left w:w="80" w:type="dxa"/>
              <w:bottom w:w="100" w:type="dxa"/>
              <w:right w:w="80" w:type="dxa"/>
            </w:tcMar>
          </w:tcPr>
          <w:p w14:paraId="1104B876" w14:textId="77777777" w:rsidR="00E70C91" w:rsidRPr="00AB4703" w:rsidRDefault="007B3472" w:rsidP="0029275B">
            <w:pPr>
              <w:jc w:val="both"/>
              <w:rPr>
                <w:rFonts w:ascii="Roboto" w:hAnsi="Roboto"/>
              </w:rPr>
            </w:pPr>
            <w:r w:rsidRPr="00AB4703">
              <w:rPr>
                <w:rFonts w:ascii="Roboto" w:hAnsi="Roboto"/>
              </w:rPr>
              <w:t>Implementar el cronograma de las acciones de formación ciudadana a partir del 9 de setiembre.</w:t>
            </w:r>
          </w:p>
        </w:tc>
      </w:tr>
    </w:tbl>
    <w:p w14:paraId="0070C9DF"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f3"/>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2"/>
        <w:gridCol w:w="1717"/>
        <w:gridCol w:w="1310"/>
        <w:gridCol w:w="1529"/>
        <w:gridCol w:w="1481"/>
      </w:tblGrid>
      <w:tr w:rsidR="00E70C91" w:rsidRPr="00AB4703" w14:paraId="3E29C45F" w14:textId="77777777" w:rsidTr="005A4FD3">
        <w:tc>
          <w:tcPr>
            <w:tcW w:w="1715" w:type="pct"/>
            <w:shd w:val="clear" w:color="auto" w:fill="5B9BD5" w:themeFill="accent1"/>
            <w:tcMar>
              <w:top w:w="100" w:type="dxa"/>
              <w:left w:w="80" w:type="dxa"/>
              <w:bottom w:w="100" w:type="dxa"/>
              <w:right w:w="80" w:type="dxa"/>
            </w:tcMar>
          </w:tcPr>
          <w:p w14:paraId="01FD18A1" w14:textId="77777777" w:rsidR="00E70C91" w:rsidRPr="005A4FD3" w:rsidRDefault="007B3472" w:rsidP="005A4FD3">
            <w:pPr>
              <w:rPr>
                <w:rFonts w:ascii="Roboto" w:hAnsi="Roboto"/>
                <w:b/>
                <w:color w:val="FFFFFF" w:themeColor="background1"/>
              </w:rPr>
            </w:pPr>
            <w:r w:rsidRPr="005A4FD3">
              <w:rPr>
                <w:rFonts w:ascii="Roboto" w:hAnsi="Roboto"/>
                <w:b/>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65A676D5" w14:textId="77777777" w:rsidR="00E70C91" w:rsidRPr="005A4FD3" w:rsidRDefault="007B3472" w:rsidP="0029275B">
            <w:pPr>
              <w:jc w:val="both"/>
              <w:rPr>
                <w:rFonts w:ascii="Roboto" w:hAnsi="Roboto"/>
                <w:b/>
                <w:color w:val="FFFFFF" w:themeColor="background1"/>
              </w:rPr>
            </w:pPr>
            <w:r w:rsidRPr="005A4FD3">
              <w:rPr>
                <w:rFonts w:ascii="Roboto" w:hAnsi="Roboto"/>
                <w:b/>
                <w:color w:val="FFFFFF" w:themeColor="background1"/>
              </w:rPr>
              <w:t>Proceso de formación y capacitación en atención ciudadana para funcionarios públicos</w:t>
            </w:r>
          </w:p>
        </w:tc>
      </w:tr>
      <w:tr w:rsidR="00E70C91" w:rsidRPr="00AB4703" w14:paraId="27C405EE" w14:textId="77777777" w:rsidTr="005A4FD3">
        <w:tc>
          <w:tcPr>
            <w:tcW w:w="1715" w:type="pct"/>
            <w:shd w:val="clear" w:color="auto" w:fill="auto"/>
            <w:tcMar>
              <w:top w:w="100" w:type="dxa"/>
              <w:left w:w="80" w:type="dxa"/>
              <w:bottom w:w="100" w:type="dxa"/>
              <w:right w:w="80" w:type="dxa"/>
            </w:tcMar>
          </w:tcPr>
          <w:p w14:paraId="635F4CD2" w14:textId="77777777" w:rsidR="00E70C91" w:rsidRPr="005A4FD3" w:rsidRDefault="007B3472" w:rsidP="005A4FD3">
            <w:pPr>
              <w:rPr>
                <w:rFonts w:ascii="Roboto" w:hAnsi="Roboto"/>
                <w:b/>
              </w:rPr>
            </w:pPr>
            <w:r w:rsidRPr="005A4FD3">
              <w:rPr>
                <w:rFonts w:ascii="Roboto" w:hAnsi="Roboto"/>
                <w:b/>
              </w:rPr>
              <w:t>Fecha de inicio y conclusión</w:t>
            </w:r>
          </w:p>
        </w:tc>
        <w:tc>
          <w:tcPr>
            <w:tcW w:w="3285" w:type="pct"/>
            <w:gridSpan w:val="4"/>
            <w:shd w:val="clear" w:color="auto" w:fill="auto"/>
            <w:tcMar>
              <w:top w:w="100" w:type="dxa"/>
              <w:left w:w="80" w:type="dxa"/>
              <w:bottom w:w="100" w:type="dxa"/>
              <w:right w:w="80" w:type="dxa"/>
            </w:tcMar>
          </w:tcPr>
          <w:p w14:paraId="5A130C19" w14:textId="5FE375CE" w:rsidR="00E70C91" w:rsidRPr="00AB4703" w:rsidRDefault="007B3472" w:rsidP="0029275B">
            <w:pPr>
              <w:jc w:val="both"/>
              <w:rPr>
                <w:rFonts w:ascii="Roboto" w:hAnsi="Roboto"/>
              </w:rPr>
            </w:pPr>
            <w:r w:rsidRPr="00AB4703">
              <w:rPr>
                <w:rFonts w:ascii="Roboto" w:hAnsi="Roboto"/>
              </w:rPr>
              <w:t xml:space="preserve">Enero 2016- </w:t>
            </w:r>
            <w:r w:rsidR="005A4FD3" w:rsidRPr="00AB4703">
              <w:rPr>
                <w:rFonts w:ascii="Roboto" w:hAnsi="Roboto"/>
              </w:rPr>
              <w:t>abril</w:t>
            </w:r>
            <w:r w:rsidRPr="00AB4703">
              <w:rPr>
                <w:rFonts w:ascii="Roboto" w:hAnsi="Roboto"/>
              </w:rPr>
              <w:t xml:space="preserve"> 2017  </w:t>
            </w:r>
          </w:p>
        </w:tc>
      </w:tr>
      <w:tr w:rsidR="00E70C91" w:rsidRPr="00AB4703" w14:paraId="0F88823E" w14:textId="77777777" w:rsidTr="005A4FD3">
        <w:tc>
          <w:tcPr>
            <w:tcW w:w="1715" w:type="pct"/>
            <w:shd w:val="clear" w:color="auto" w:fill="auto"/>
            <w:tcMar>
              <w:top w:w="100" w:type="dxa"/>
              <w:left w:w="80" w:type="dxa"/>
              <w:bottom w:w="100" w:type="dxa"/>
              <w:right w:w="80" w:type="dxa"/>
            </w:tcMar>
          </w:tcPr>
          <w:p w14:paraId="2624560D" w14:textId="77777777" w:rsidR="00E70C91" w:rsidRPr="005A4FD3" w:rsidRDefault="007B3472" w:rsidP="005A4FD3">
            <w:pPr>
              <w:rPr>
                <w:rFonts w:ascii="Roboto" w:hAnsi="Roboto"/>
                <w:b/>
              </w:rPr>
            </w:pPr>
            <w:r w:rsidRPr="005A4FD3">
              <w:rPr>
                <w:rFonts w:ascii="Roboto" w:hAnsi="Roboto"/>
                <w:b/>
              </w:rPr>
              <w:t>Secretaría / ministerio responsable</w:t>
            </w:r>
          </w:p>
        </w:tc>
        <w:tc>
          <w:tcPr>
            <w:tcW w:w="3285" w:type="pct"/>
            <w:gridSpan w:val="4"/>
            <w:shd w:val="clear" w:color="auto" w:fill="auto"/>
            <w:tcMar>
              <w:top w:w="100" w:type="dxa"/>
              <w:left w:w="80" w:type="dxa"/>
              <w:bottom w:w="100" w:type="dxa"/>
              <w:right w:w="80" w:type="dxa"/>
            </w:tcMar>
          </w:tcPr>
          <w:p w14:paraId="5B05FB5A" w14:textId="77777777" w:rsidR="00E70C91" w:rsidRPr="00AB4703" w:rsidRDefault="007B3472" w:rsidP="0029275B">
            <w:pPr>
              <w:jc w:val="both"/>
              <w:rPr>
                <w:rFonts w:ascii="Roboto" w:hAnsi="Roboto"/>
              </w:rPr>
            </w:pPr>
            <w:r w:rsidRPr="00AB4703">
              <w:rPr>
                <w:rFonts w:ascii="Roboto" w:hAnsi="Roboto"/>
              </w:rPr>
              <w:t>Ministerio de la Presidencia</w:t>
            </w:r>
          </w:p>
        </w:tc>
      </w:tr>
      <w:tr w:rsidR="00E70C91" w:rsidRPr="00AB4703" w14:paraId="36F8165B" w14:textId="77777777" w:rsidTr="005A4FD3">
        <w:tc>
          <w:tcPr>
            <w:tcW w:w="1715" w:type="pct"/>
            <w:shd w:val="clear" w:color="auto" w:fill="auto"/>
            <w:tcMar>
              <w:top w:w="100" w:type="dxa"/>
              <w:left w:w="80" w:type="dxa"/>
              <w:bottom w:w="100" w:type="dxa"/>
              <w:right w:w="80" w:type="dxa"/>
            </w:tcMar>
          </w:tcPr>
          <w:p w14:paraId="02F93023" w14:textId="77777777" w:rsidR="00E70C91" w:rsidRPr="005A4FD3" w:rsidRDefault="007B3472" w:rsidP="005A4FD3">
            <w:pPr>
              <w:rPr>
                <w:rFonts w:ascii="Roboto" w:hAnsi="Roboto"/>
                <w:b/>
              </w:rPr>
            </w:pPr>
            <w:r w:rsidRPr="005A4FD3">
              <w:rPr>
                <w:rFonts w:ascii="Roboto" w:hAnsi="Roboto"/>
                <w:b/>
              </w:rPr>
              <w:t>Nombre de la persona responsable</w:t>
            </w:r>
          </w:p>
        </w:tc>
        <w:tc>
          <w:tcPr>
            <w:tcW w:w="3285" w:type="pct"/>
            <w:gridSpan w:val="4"/>
            <w:shd w:val="clear" w:color="auto" w:fill="auto"/>
            <w:tcMar>
              <w:top w:w="100" w:type="dxa"/>
              <w:left w:w="80" w:type="dxa"/>
              <w:bottom w:w="100" w:type="dxa"/>
              <w:right w:w="80" w:type="dxa"/>
            </w:tcMar>
          </w:tcPr>
          <w:p w14:paraId="2CB85741" w14:textId="77777777" w:rsidR="00E70C91" w:rsidRPr="00AB4703" w:rsidRDefault="007B3472" w:rsidP="0029275B">
            <w:pPr>
              <w:jc w:val="both"/>
              <w:rPr>
                <w:rFonts w:ascii="Roboto" w:hAnsi="Roboto"/>
              </w:rPr>
            </w:pPr>
            <w:r w:rsidRPr="00AB4703">
              <w:rPr>
                <w:rFonts w:ascii="Roboto" w:hAnsi="Roboto"/>
              </w:rPr>
              <w:t xml:space="preserve"> Ana Gabriel Zúñiga Aponte</w:t>
            </w:r>
          </w:p>
        </w:tc>
      </w:tr>
      <w:tr w:rsidR="00E70C91" w:rsidRPr="00AB4703" w14:paraId="3FB45843" w14:textId="77777777" w:rsidTr="005A4FD3">
        <w:tc>
          <w:tcPr>
            <w:tcW w:w="1715" w:type="pct"/>
            <w:shd w:val="clear" w:color="auto" w:fill="auto"/>
            <w:tcMar>
              <w:top w:w="100" w:type="dxa"/>
              <w:left w:w="80" w:type="dxa"/>
              <w:bottom w:w="100" w:type="dxa"/>
              <w:right w:w="80" w:type="dxa"/>
            </w:tcMar>
          </w:tcPr>
          <w:p w14:paraId="667E8550" w14:textId="77777777" w:rsidR="00E70C91" w:rsidRPr="005A4FD3" w:rsidRDefault="007B3472" w:rsidP="005A4FD3">
            <w:pPr>
              <w:rPr>
                <w:rFonts w:ascii="Roboto" w:hAnsi="Roboto"/>
                <w:b/>
              </w:rPr>
            </w:pPr>
            <w:r w:rsidRPr="005A4FD3">
              <w:rPr>
                <w:rFonts w:ascii="Roboto" w:hAnsi="Roboto"/>
                <w:b/>
              </w:rPr>
              <w:t>Puesto</w:t>
            </w:r>
          </w:p>
        </w:tc>
        <w:tc>
          <w:tcPr>
            <w:tcW w:w="3285" w:type="pct"/>
            <w:gridSpan w:val="4"/>
            <w:shd w:val="clear" w:color="auto" w:fill="auto"/>
            <w:tcMar>
              <w:top w:w="100" w:type="dxa"/>
              <w:left w:w="80" w:type="dxa"/>
              <w:bottom w:w="100" w:type="dxa"/>
              <w:right w:w="80" w:type="dxa"/>
            </w:tcMar>
          </w:tcPr>
          <w:p w14:paraId="1ECD2941" w14:textId="77777777" w:rsidR="00E70C91" w:rsidRPr="00AB4703" w:rsidRDefault="007B3472" w:rsidP="0029275B">
            <w:pPr>
              <w:jc w:val="both"/>
              <w:rPr>
                <w:rFonts w:ascii="Roboto" w:hAnsi="Roboto"/>
              </w:rPr>
            </w:pPr>
            <w:r w:rsidRPr="00AB4703">
              <w:rPr>
                <w:rFonts w:ascii="Roboto" w:hAnsi="Roboto"/>
              </w:rPr>
              <w:t xml:space="preserve"> Viceministra Asuntos Políticos y Diálogo Ciudadano</w:t>
            </w:r>
          </w:p>
        </w:tc>
      </w:tr>
      <w:tr w:rsidR="00E70C91" w:rsidRPr="00AB4703" w14:paraId="608EF7EE" w14:textId="77777777" w:rsidTr="005A4FD3">
        <w:tc>
          <w:tcPr>
            <w:tcW w:w="1715" w:type="pct"/>
            <w:shd w:val="clear" w:color="auto" w:fill="auto"/>
            <w:tcMar>
              <w:top w:w="100" w:type="dxa"/>
              <w:left w:w="80" w:type="dxa"/>
              <w:bottom w:w="100" w:type="dxa"/>
              <w:right w:w="80" w:type="dxa"/>
            </w:tcMar>
          </w:tcPr>
          <w:p w14:paraId="04AADE48" w14:textId="77777777" w:rsidR="00E70C91" w:rsidRPr="005A4FD3" w:rsidRDefault="007B3472" w:rsidP="005A4FD3">
            <w:pPr>
              <w:rPr>
                <w:rFonts w:ascii="Roboto" w:hAnsi="Roboto"/>
                <w:b/>
              </w:rPr>
            </w:pPr>
            <w:r w:rsidRPr="005A4FD3">
              <w:rPr>
                <w:rFonts w:ascii="Roboto" w:hAnsi="Roboto"/>
                <w:b/>
              </w:rPr>
              <w:t>Correo electrónico</w:t>
            </w:r>
          </w:p>
        </w:tc>
        <w:tc>
          <w:tcPr>
            <w:tcW w:w="3285" w:type="pct"/>
            <w:gridSpan w:val="4"/>
            <w:shd w:val="clear" w:color="auto" w:fill="auto"/>
            <w:tcMar>
              <w:top w:w="100" w:type="dxa"/>
              <w:left w:w="80" w:type="dxa"/>
              <w:bottom w:w="100" w:type="dxa"/>
              <w:right w:w="80" w:type="dxa"/>
            </w:tcMar>
          </w:tcPr>
          <w:p w14:paraId="2A1E1EC3" w14:textId="77777777" w:rsidR="00E70C91" w:rsidRPr="00AB4703" w:rsidRDefault="007B3472" w:rsidP="0029275B">
            <w:pPr>
              <w:jc w:val="both"/>
              <w:rPr>
                <w:rFonts w:ascii="Roboto" w:hAnsi="Roboto"/>
              </w:rPr>
            </w:pPr>
            <w:r w:rsidRPr="00AB4703">
              <w:rPr>
                <w:rFonts w:ascii="Roboto" w:hAnsi="Roboto"/>
              </w:rPr>
              <w:t xml:space="preserve"> ana.zaponte@presidencia.go.cr</w:t>
            </w:r>
          </w:p>
        </w:tc>
      </w:tr>
      <w:tr w:rsidR="00E70C91" w:rsidRPr="00AB4703" w14:paraId="69AEE4F8" w14:textId="77777777" w:rsidTr="005A4FD3">
        <w:tc>
          <w:tcPr>
            <w:tcW w:w="1715" w:type="pct"/>
            <w:shd w:val="clear" w:color="auto" w:fill="auto"/>
            <w:tcMar>
              <w:top w:w="100" w:type="dxa"/>
              <w:left w:w="80" w:type="dxa"/>
              <w:bottom w:w="100" w:type="dxa"/>
              <w:right w:w="80" w:type="dxa"/>
            </w:tcMar>
          </w:tcPr>
          <w:p w14:paraId="67CA3E2D" w14:textId="77777777" w:rsidR="00E70C91" w:rsidRPr="005A4FD3" w:rsidRDefault="007B3472" w:rsidP="005A4FD3">
            <w:pPr>
              <w:rPr>
                <w:rFonts w:ascii="Roboto" w:hAnsi="Roboto"/>
                <w:b/>
              </w:rPr>
            </w:pPr>
            <w:r w:rsidRPr="005A4FD3">
              <w:rPr>
                <w:rFonts w:ascii="Roboto" w:hAnsi="Roboto"/>
                <w:b/>
              </w:rPr>
              <w:t>Teléfono</w:t>
            </w:r>
          </w:p>
        </w:tc>
        <w:tc>
          <w:tcPr>
            <w:tcW w:w="3285" w:type="pct"/>
            <w:gridSpan w:val="4"/>
            <w:shd w:val="clear" w:color="auto" w:fill="auto"/>
            <w:tcMar>
              <w:top w:w="100" w:type="dxa"/>
              <w:left w:w="80" w:type="dxa"/>
              <w:bottom w:w="100" w:type="dxa"/>
              <w:right w:w="80" w:type="dxa"/>
            </w:tcMar>
          </w:tcPr>
          <w:p w14:paraId="54C02095" w14:textId="77777777" w:rsidR="00E70C91" w:rsidRPr="00AB4703" w:rsidRDefault="007B3472" w:rsidP="0029275B">
            <w:pPr>
              <w:jc w:val="both"/>
              <w:rPr>
                <w:rFonts w:ascii="Roboto" w:hAnsi="Roboto"/>
              </w:rPr>
            </w:pPr>
            <w:r w:rsidRPr="00AB4703">
              <w:rPr>
                <w:rFonts w:ascii="Roboto" w:hAnsi="Roboto"/>
              </w:rPr>
              <w:t xml:space="preserve"> + (506) 2207-9450</w:t>
            </w:r>
          </w:p>
        </w:tc>
      </w:tr>
      <w:tr w:rsidR="00E70C91" w:rsidRPr="00AB4703" w14:paraId="4F6D2FB1" w14:textId="77777777" w:rsidTr="005A4FD3">
        <w:tc>
          <w:tcPr>
            <w:tcW w:w="1715" w:type="pct"/>
            <w:shd w:val="clear" w:color="auto" w:fill="auto"/>
            <w:tcMar>
              <w:top w:w="100" w:type="dxa"/>
              <w:left w:w="80" w:type="dxa"/>
              <w:bottom w:w="100" w:type="dxa"/>
              <w:right w:w="80" w:type="dxa"/>
            </w:tcMar>
          </w:tcPr>
          <w:p w14:paraId="7592ED0F" w14:textId="77777777" w:rsidR="00E70C91" w:rsidRPr="005A4FD3" w:rsidRDefault="007B3472" w:rsidP="005A4FD3">
            <w:pPr>
              <w:rPr>
                <w:rFonts w:ascii="Roboto" w:hAnsi="Roboto"/>
                <w:b/>
              </w:rPr>
            </w:pPr>
            <w:r w:rsidRPr="005A4FD3">
              <w:rPr>
                <w:rFonts w:ascii="Roboto" w:hAnsi="Roboto"/>
                <w:b/>
              </w:rPr>
              <w:t>Otros actores de gobierno</w:t>
            </w:r>
          </w:p>
        </w:tc>
        <w:tc>
          <w:tcPr>
            <w:tcW w:w="3285" w:type="pct"/>
            <w:gridSpan w:val="4"/>
            <w:shd w:val="clear" w:color="auto" w:fill="auto"/>
            <w:tcMar>
              <w:top w:w="100" w:type="dxa"/>
              <w:left w:w="80" w:type="dxa"/>
              <w:bottom w:w="100" w:type="dxa"/>
              <w:right w:w="80" w:type="dxa"/>
            </w:tcMar>
          </w:tcPr>
          <w:p w14:paraId="209D5907" w14:textId="77777777" w:rsidR="00E70C91" w:rsidRPr="00AB4703" w:rsidRDefault="007B3472" w:rsidP="0029275B">
            <w:pPr>
              <w:jc w:val="both"/>
              <w:rPr>
                <w:rFonts w:ascii="Roboto" w:hAnsi="Roboto"/>
              </w:rPr>
            </w:pPr>
            <w:r w:rsidRPr="00AB4703">
              <w:rPr>
                <w:rFonts w:ascii="Roboto" w:hAnsi="Roboto"/>
              </w:rPr>
              <w:t>MIDEPLAN, Dirección General del Servicio Civil, IFAM.</w:t>
            </w:r>
          </w:p>
        </w:tc>
      </w:tr>
      <w:tr w:rsidR="00E70C91" w:rsidRPr="00AB4703" w14:paraId="40F914E2" w14:textId="77777777" w:rsidTr="005A4FD3">
        <w:tc>
          <w:tcPr>
            <w:tcW w:w="1715" w:type="pct"/>
            <w:shd w:val="clear" w:color="auto" w:fill="auto"/>
            <w:tcMar>
              <w:top w:w="100" w:type="dxa"/>
              <w:left w:w="80" w:type="dxa"/>
              <w:bottom w:w="100" w:type="dxa"/>
              <w:right w:w="80" w:type="dxa"/>
            </w:tcMar>
          </w:tcPr>
          <w:p w14:paraId="2ACB8473" w14:textId="77777777" w:rsidR="00E70C91" w:rsidRPr="005A4FD3" w:rsidRDefault="007B3472" w:rsidP="005A4FD3">
            <w:pPr>
              <w:rPr>
                <w:rFonts w:ascii="Roboto" w:hAnsi="Roboto"/>
                <w:b/>
              </w:rPr>
            </w:pPr>
            <w:r w:rsidRPr="005A4FD3">
              <w:rPr>
                <w:rFonts w:ascii="Roboto" w:hAnsi="Roboto"/>
                <w:b/>
              </w:rPr>
              <w:t>Actores de sociedad civil</w:t>
            </w:r>
          </w:p>
        </w:tc>
        <w:tc>
          <w:tcPr>
            <w:tcW w:w="3285" w:type="pct"/>
            <w:gridSpan w:val="4"/>
            <w:shd w:val="clear" w:color="auto" w:fill="auto"/>
            <w:tcMar>
              <w:top w:w="100" w:type="dxa"/>
              <w:left w:w="80" w:type="dxa"/>
              <w:bottom w:w="100" w:type="dxa"/>
              <w:right w:w="80" w:type="dxa"/>
            </w:tcMar>
          </w:tcPr>
          <w:p w14:paraId="5CA4FFE0" w14:textId="77777777" w:rsidR="00E70C91" w:rsidRPr="00AB4703" w:rsidRDefault="007B3472" w:rsidP="0029275B">
            <w:pPr>
              <w:jc w:val="both"/>
              <w:rPr>
                <w:rFonts w:ascii="Roboto" w:hAnsi="Roboto"/>
              </w:rPr>
            </w:pPr>
            <w:r w:rsidRPr="00AB4703">
              <w:rPr>
                <w:rFonts w:ascii="Roboto" w:hAnsi="Roboto"/>
              </w:rPr>
              <w:t>Organizaciones interesadas.</w:t>
            </w:r>
          </w:p>
        </w:tc>
      </w:tr>
      <w:tr w:rsidR="00E70C91" w:rsidRPr="00AB4703" w14:paraId="1F025CB9" w14:textId="77777777" w:rsidTr="005A4FD3">
        <w:tc>
          <w:tcPr>
            <w:tcW w:w="1715" w:type="pct"/>
            <w:shd w:val="clear" w:color="auto" w:fill="auto"/>
            <w:tcMar>
              <w:top w:w="100" w:type="dxa"/>
              <w:left w:w="80" w:type="dxa"/>
              <w:bottom w:w="100" w:type="dxa"/>
              <w:right w:w="80" w:type="dxa"/>
            </w:tcMar>
          </w:tcPr>
          <w:p w14:paraId="2EA2FA25" w14:textId="77777777" w:rsidR="00E70C91" w:rsidRPr="005A4FD3" w:rsidRDefault="007B3472" w:rsidP="005A4FD3">
            <w:pPr>
              <w:rPr>
                <w:rFonts w:ascii="Roboto" w:hAnsi="Roboto"/>
                <w:b/>
              </w:rPr>
            </w:pPr>
            <w:r w:rsidRPr="005A4FD3">
              <w:rPr>
                <w:rFonts w:ascii="Roboto" w:hAnsi="Roboto"/>
                <w:b/>
              </w:rPr>
              <w:t>Status quo o problema que se quiere resolver</w:t>
            </w:r>
          </w:p>
        </w:tc>
        <w:tc>
          <w:tcPr>
            <w:tcW w:w="3285" w:type="pct"/>
            <w:gridSpan w:val="4"/>
            <w:shd w:val="clear" w:color="auto" w:fill="auto"/>
            <w:tcMar>
              <w:top w:w="100" w:type="dxa"/>
              <w:left w:w="80" w:type="dxa"/>
              <w:bottom w:w="100" w:type="dxa"/>
              <w:right w:w="80" w:type="dxa"/>
            </w:tcMar>
          </w:tcPr>
          <w:p w14:paraId="3D632154" w14:textId="77777777" w:rsidR="00E70C91" w:rsidRPr="00AB4703" w:rsidRDefault="007B3472" w:rsidP="0029275B">
            <w:pPr>
              <w:jc w:val="both"/>
              <w:rPr>
                <w:rFonts w:ascii="Roboto" w:hAnsi="Roboto"/>
              </w:rPr>
            </w:pPr>
            <w:r w:rsidRPr="00AB4703">
              <w:rPr>
                <w:rFonts w:ascii="Roboto" w:hAnsi="Roboto"/>
              </w:rPr>
              <w:t>Ausencia de una cultura de servicio en la función pública, de manera que no se cumplen a cabalidad los deberes de las y los funcionarios públicos, en cuanto a garantizar el disfrute pleno de los derechos de la ciudadanía con respeto, eficiencia y celeridad. Las contralorías de servicio son aliadas fundamentales en la fiscalización del cumplimiento de deberes de quienes ejercen la función pública, pero debe fortalecerse su gestión.</w:t>
            </w:r>
          </w:p>
        </w:tc>
      </w:tr>
      <w:tr w:rsidR="00E70C91" w:rsidRPr="00AB4703" w14:paraId="607BE95D" w14:textId="77777777" w:rsidTr="005A4FD3">
        <w:tc>
          <w:tcPr>
            <w:tcW w:w="1715" w:type="pct"/>
            <w:shd w:val="clear" w:color="auto" w:fill="auto"/>
            <w:tcMar>
              <w:top w:w="100" w:type="dxa"/>
              <w:left w:w="80" w:type="dxa"/>
              <w:bottom w:w="100" w:type="dxa"/>
              <w:right w:w="80" w:type="dxa"/>
            </w:tcMar>
          </w:tcPr>
          <w:p w14:paraId="38ABEA71" w14:textId="77777777" w:rsidR="00E70C91" w:rsidRPr="005A4FD3" w:rsidRDefault="007B3472" w:rsidP="005A4FD3">
            <w:pPr>
              <w:rPr>
                <w:rFonts w:ascii="Roboto" w:hAnsi="Roboto"/>
                <w:b/>
              </w:rPr>
            </w:pPr>
            <w:r w:rsidRPr="005A4FD3">
              <w:rPr>
                <w:rFonts w:ascii="Roboto" w:hAnsi="Roboto"/>
                <w:b/>
              </w:rPr>
              <w:t>Objetivo principal</w:t>
            </w:r>
          </w:p>
        </w:tc>
        <w:tc>
          <w:tcPr>
            <w:tcW w:w="3285" w:type="pct"/>
            <w:gridSpan w:val="4"/>
            <w:shd w:val="clear" w:color="auto" w:fill="auto"/>
            <w:tcMar>
              <w:top w:w="100" w:type="dxa"/>
              <w:left w:w="80" w:type="dxa"/>
              <w:bottom w:w="100" w:type="dxa"/>
              <w:right w:w="80" w:type="dxa"/>
            </w:tcMar>
          </w:tcPr>
          <w:p w14:paraId="364DC499" w14:textId="77777777" w:rsidR="00E70C91" w:rsidRPr="00AB4703" w:rsidRDefault="007B3472" w:rsidP="0029275B">
            <w:pPr>
              <w:jc w:val="both"/>
              <w:rPr>
                <w:rFonts w:ascii="Roboto" w:hAnsi="Roboto"/>
              </w:rPr>
            </w:pPr>
            <w:r w:rsidRPr="00AB4703">
              <w:rPr>
                <w:rFonts w:ascii="Roboto" w:hAnsi="Roboto"/>
              </w:rPr>
              <w:t>Dotar al recurso humano de las instituciones públicas de capacidades para la atención ciudadana en un contexto de Gobierno Abierto, a partir de mecanismos inductivos.</w:t>
            </w:r>
          </w:p>
        </w:tc>
      </w:tr>
      <w:tr w:rsidR="00E70C91" w:rsidRPr="00AB4703" w14:paraId="443203D8" w14:textId="77777777" w:rsidTr="005A4FD3">
        <w:tc>
          <w:tcPr>
            <w:tcW w:w="1715" w:type="pct"/>
            <w:shd w:val="clear" w:color="auto" w:fill="auto"/>
            <w:tcMar>
              <w:top w:w="100" w:type="dxa"/>
              <w:left w:w="80" w:type="dxa"/>
              <w:bottom w:w="100" w:type="dxa"/>
              <w:right w:w="80" w:type="dxa"/>
            </w:tcMar>
          </w:tcPr>
          <w:p w14:paraId="0CB46F14" w14:textId="77777777" w:rsidR="00E70C91" w:rsidRPr="005A4FD3" w:rsidRDefault="007B3472" w:rsidP="005A4FD3">
            <w:pPr>
              <w:rPr>
                <w:rFonts w:ascii="Roboto" w:hAnsi="Roboto"/>
                <w:b/>
              </w:rPr>
            </w:pPr>
            <w:r w:rsidRPr="005A4FD3">
              <w:rPr>
                <w:rFonts w:ascii="Roboto" w:hAnsi="Roboto"/>
                <w:b/>
              </w:rPr>
              <w:t>Breve descripción del compromiso</w:t>
            </w:r>
          </w:p>
        </w:tc>
        <w:tc>
          <w:tcPr>
            <w:tcW w:w="3285" w:type="pct"/>
            <w:gridSpan w:val="4"/>
            <w:shd w:val="clear" w:color="auto" w:fill="auto"/>
            <w:tcMar>
              <w:top w:w="100" w:type="dxa"/>
              <w:left w:w="80" w:type="dxa"/>
              <w:bottom w:w="100" w:type="dxa"/>
              <w:right w:w="80" w:type="dxa"/>
            </w:tcMar>
          </w:tcPr>
          <w:p w14:paraId="01160106" w14:textId="77777777" w:rsidR="00E70C91" w:rsidRPr="00AB4703" w:rsidRDefault="007B3472" w:rsidP="0029275B">
            <w:pPr>
              <w:jc w:val="both"/>
              <w:rPr>
                <w:rFonts w:ascii="Roboto" w:hAnsi="Roboto"/>
              </w:rPr>
            </w:pPr>
            <w:r w:rsidRPr="00AB4703">
              <w:rPr>
                <w:rFonts w:ascii="Roboto" w:hAnsi="Roboto"/>
              </w:rPr>
              <w:t>Se pretende fortalecer la cultura de servicio público entre las personas que ejercen la función pública a partir de la elaboración de un manual de atención a la ciudadanía y de un proceso de formación y capacitación para implementar los principios de Gobierno Abierto en la dinámica diaria de las instituciones.</w:t>
            </w:r>
          </w:p>
        </w:tc>
      </w:tr>
      <w:tr w:rsidR="00E70C91" w:rsidRPr="00AB4703" w14:paraId="26813CC9" w14:textId="77777777" w:rsidTr="005A4FD3">
        <w:tc>
          <w:tcPr>
            <w:tcW w:w="1715" w:type="pct"/>
            <w:shd w:val="clear" w:color="auto" w:fill="auto"/>
            <w:tcMar>
              <w:top w:w="100" w:type="dxa"/>
              <w:left w:w="80" w:type="dxa"/>
              <w:bottom w:w="100" w:type="dxa"/>
              <w:right w:w="80" w:type="dxa"/>
            </w:tcMar>
          </w:tcPr>
          <w:p w14:paraId="4DCA45F1" w14:textId="77777777" w:rsidR="00E70C91" w:rsidRPr="005A4FD3" w:rsidRDefault="007B3472" w:rsidP="005A4FD3">
            <w:pPr>
              <w:rPr>
                <w:rFonts w:ascii="Roboto" w:hAnsi="Roboto"/>
                <w:b/>
              </w:rPr>
            </w:pPr>
            <w:r w:rsidRPr="005A4FD3">
              <w:rPr>
                <w:rFonts w:ascii="Roboto" w:hAnsi="Roboto"/>
                <w:b/>
              </w:rPr>
              <w:t>Relevancia</w:t>
            </w:r>
          </w:p>
        </w:tc>
        <w:tc>
          <w:tcPr>
            <w:tcW w:w="3285" w:type="pct"/>
            <w:gridSpan w:val="4"/>
            <w:shd w:val="clear" w:color="auto" w:fill="auto"/>
            <w:tcMar>
              <w:top w:w="100" w:type="dxa"/>
              <w:left w:w="80" w:type="dxa"/>
              <w:bottom w:w="100" w:type="dxa"/>
              <w:right w:w="80" w:type="dxa"/>
            </w:tcMar>
          </w:tcPr>
          <w:p w14:paraId="63EA1700" w14:textId="45310EA0" w:rsidR="00E70C91" w:rsidRPr="00AB4703" w:rsidRDefault="007B3472" w:rsidP="0029275B">
            <w:pPr>
              <w:jc w:val="both"/>
              <w:rPr>
                <w:rFonts w:ascii="Roboto" w:hAnsi="Roboto"/>
              </w:rPr>
            </w:pPr>
            <w:r w:rsidRPr="00AB4703">
              <w:rPr>
                <w:rFonts w:ascii="Roboto" w:hAnsi="Roboto"/>
              </w:rPr>
              <w:t xml:space="preserve">Fortalecimiento de la ética en el ejercicio de la función pública y generación de capacidades para que las personas funcionarias se conviertan en gestores de la información pública. </w:t>
            </w:r>
            <w:r w:rsidR="005A4FD3" w:rsidRPr="00AB4703">
              <w:rPr>
                <w:rFonts w:ascii="Roboto" w:hAnsi="Roboto"/>
              </w:rPr>
              <w:t>Además,</w:t>
            </w:r>
            <w:r w:rsidRPr="00AB4703">
              <w:rPr>
                <w:rFonts w:ascii="Roboto" w:hAnsi="Roboto"/>
              </w:rPr>
              <w:t xml:space="preserve"> que se va a fortalecer el mecanismo de las Contralorías de Servicio para </w:t>
            </w:r>
            <w:r w:rsidRPr="00AB4703">
              <w:rPr>
                <w:rFonts w:ascii="Roboto" w:hAnsi="Roboto"/>
              </w:rPr>
              <w:lastRenderedPageBreak/>
              <w:t xml:space="preserve">garantizar la mejora </w:t>
            </w:r>
            <w:r w:rsidR="0029275B" w:rsidRPr="00AB4703">
              <w:rPr>
                <w:rFonts w:ascii="Roboto" w:hAnsi="Roboto"/>
              </w:rPr>
              <w:t>continua</w:t>
            </w:r>
            <w:r w:rsidRPr="00AB4703">
              <w:rPr>
                <w:rFonts w:ascii="Roboto" w:hAnsi="Roboto"/>
              </w:rPr>
              <w:t xml:space="preserve"> de los mecanismos de atención ciudadana.</w:t>
            </w:r>
          </w:p>
        </w:tc>
      </w:tr>
      <w:tr w:rsidR="00E70C91" w:rsidRPr="00AB4703" w14:paraId="06C9714C" w14:textId="77777777" w:rsidTr="005A4FD3">
        <w:tc>
          <w:tcPr>
            <w:tcW w:w="1715" w:type="pct"/>
            <w:shd w:val="clear" w:color="auto" w:fill="auto"/>
            <w:tcMar>
              <w:top w:w="100" w:type="dxa"/>
              <w:left w:w="80" w:type="dxa"/>
              <w:bottom w:w="100" w:type="dxa"/>
              <w:right w:w="80" w:type="dxa"/>
            </w:tcMar>
          </w:tcPr>
          <w:p w14:paraId="4705A012" w14:textId="77777777" w:rsidR="00E70C91" w:rsidRPr="005A4FD3" w:rsidRDefault="007B3472" w:rsidP="005A4FD3">
            <w:pPr>
              <w:rPr>
                <w:rFonts w:ascii="Roboto" w:hAnsi="Roboto"/>
                <w:b/>
              </w:rPr>
            </w:pPr>
            <w:r w:rsidRPr="005A4FD3">
              <w:rPr>
                <w:rFonts w:ascii="Roboto" w:hAnsi="Roboto"/>
                <w:b/>
              </w:rPr>
              <w:lastRenderedPageBreak/>
              <w:t>Ambición</w:t>
            </w:r>
          </w:p>
        </w:tc>
        <w:tc>
          <w:tcPr>
            <w:tcW w:w="3285" w:type="pct"/>
            <w:gridSpan w:val="4"/>
            <w:shd w:val="clear" w:color="auto" w:fill="auto"/>
            <w:tcMar>
              <w:top w:w="100" w:type="dxa"/>
              <w:left w:w="80" w:type="dxa"/>
              <w:bottom w:w="100" w:type="dxa"/>
              <w:right w:w="80" w:type="dxa"/>
            </w:tcMar>
          </w:tcPr>
          <w:p w14:paraId="3DDA9D18" w14:textId="77777777" w:rsidR="00E70C91" w:rsidRPr="00AB4703" w:rsidRDefault="007B3472" w:rsidP="0029275B">
            <w:pPr>
              <w:jc w:val="both"/>
              <w:rPr>
                <w:rFonts w:ascii="Roboto" w:hAnsi="Roboto"/>
              </w:rPr>
            </w:pPr>
            <w:r w:rsidRPr="00AB4703">
              <w:rPr>
                <w:rFonts w:ascii="Roboto" w:hAnsi="Roboto"/>
              </w:rPr>
              <w:t>Empoderar a las personas que ejercen la función pública en el tema de Gobierno Abierto, aumentando así la capacidad creativa y la eficiencia en la atención a la ciudadanía.</w:t>
            </w:r>
          </w:p>
        </w:tc>
      </w:tr>
      <w:tr w:rsidR="00E70C91" w:rsidRPr="00AB4703" w14:paraId="5114740D" w14:textId="77777777" w:rsidTr="005A4FD3">
        <w:tc>
          <w:tcPr>
            <w:tcW w:w="1715" w:type="pct"/>
            <w:vMerge w:val="restart"/>
            <w:shd w:val="clear" w:color="auto" w:fill="auto"/>
            <w:tcMar>
              <w:top w:w="100" w:type="dxa"/>
              <w:left w:w="80" w:type="dxa"/>
              <w:bottom w:w="100" w:type="dxa"/>
              <w:right w:w="80" w:type="dxa"/>
            </w:tcMar>
          </w:tcPr>
          <w:p w14:paraId="790C2056" w14:textId="77777777" w:rsidR="00E70C91" w:rsidRPr="005A4FD3" w:rsidRDefault="007B3472" w:rsidP="005A4FD3">
            <w:pPr>
              <w:rPr>
                <w:rFonts w:ascii="Roboto" w:hAnsi="Roboto"/>
                <w:b/>
              </w:rPr>
            </w:pPr>
            <w:r w:rsidRPr="005A4FD3">
              <w:rPr>
                <w:rFonts w:ascii="Roboto" w:hAnsi="Roboto"/>
                <w:b/>
                <w:highlight w:val="white"/>
              </w:rPr>
              <w:t>Cumplimiento</w:t>
            </w:r>
          </w:p>
        </w:tc>
        <w:tc>
          <w:tcPr>
            <w:tcW w:w="934" w:type="pct"/>
            <w:shd w:val="clear" w:color="auto" w:fill="E7E6E6" w:themeFill="background2"/>
            <w:tcMar>
              <w:top w:w="100" w:type="dxa"/>
              <w:left w:w="80" w:type="dxa"/>
              <w:bottom w:w="100" w:type="dxa"/>
              <w:right w:w="80" w:type="dxa"/>
            </w:tcMar>
            <w:vAlign w:val="bottom"/>
          </w:tcPr>
          <w:p w14:paraId="61417821" w14:textId="77777777" w:rsidR="00E70C91" w:rsidRPr="005A4FD3" w:rsidRDefault="007B3472" w:rsidP="0029275B">
            <w:pPr>
              <w:jc w:val="center"/>
              <w:rPr>
                <w:rFonts w:ascii="Roboto" w:hAnsi="Roboto"/>
              </w:rPr>
            </w:pPr>
            <w:r w:rsidRPr="005A4FD3">
              <w:rPr>
                <w:rFonts w:ascii="Roboto" w:hAnsi="Roboto"/>
              </w:rPr>
              <w:t>No iniciado</w:t>
            </w:r>
          </w:p>
        </w:tc>
        <w:tc>
          <w:tcPr>
            <w:tcW w:w="713" w:type="pct"/>
            <w:shd w:val="clear" w:color="auto" w:fill="E7E6E6" w:themeFill="background2"/>
            <w:tcMar>
              <w:top w:w="100" w:type="dxa"/>
              <w:left w:w="80" w:type="dxa"/>
              <w:bottom w:w="100" w:type="dxa"/>
              <w:right w:w="80" w:type="dxa"/>
            </w:tcMar>
            <w:vAlign w:val="bottom"/>
          </w:tcPr>
          <w:p w14:paraId="27AA719E" w14:textId="6B4B7F93" w:rsidR="00E70C91" w:rsidRPr="005A4FD3" w:rsidRDefault="005A4FD3" w:rsidP="0029275B">
            <w:pPr>
              <w:jc w:val="center"/>
              <w:rPr>
                <w:rFonts w:ascii="Roboto" w:hAnsi="Roboto"/>
              </w:rPr>
            </w:pPr>
            <w:r w:rsidRPr="005A4FD3">
              <w:rPr>
                <w:rFonts w:ascii="Roboto" w:hAnsi="Roboto"/>
              </w:rPr>
              <w:t>L</w:t>
            </w:r>
            <w:r w:rsidR="007B3472" w:rsidRPr="005A4FD3">
              <w:rPr>
                <w:rFonts w:ascii="Roboto" w:hAnsi="Roboto"/>
              </w:rPr>
              <w:t>imitado</w:t>
            </w:r>
          </w:p>
        </w:tc>
        <w:tc>
          <w:tcPr>
            <w:tcW w:w="832" w:type="pct"/>
            <w:shd w:val="clear" w:color="auto" w:fill="E7E6E6" w:themeFill="background2"/>
            <w:tcMar>
              <w:top w:w="100" w:type="dxa"/>
              <w:left w:w="80" w:type="dxa"/>
              <w:bottom w:w="100" w:type="dxa"/>
              <w:right w:w="80" w:type="dxa"/>
            </w:tcMar>
            <w:vAlign w:val="bottom"/>
          </w:tcPr>
          <w:p w14:paraId="50D575E4" w14:textId="61D53D63" w:rsidR="00E70C91" w:rsidRPr="005A4FD3" w:rsidRDefault="005A4FD3" w:rsidP="0029275B">
            <w:pPr>
              <w:jc w:val="center"/>
              <w:rPr>
                <w:rFonts w:ascii="Roboto" w:hAnsi="Roboto"/>
              </w:rPr>
            </w:pPr>
            <w:r w:rsidRPr="005A4FD3">
              <w:rPr>
                <w:rFonts w:ascii="Roboto" w:hAnsi="Roboto"/>
              </w:rPr>
              <w:t>S</w:t>
            </w:r>
            <w:r w:rsidR="007B3472" w:rsidRPr="005A4FD3">
              <w:rPr>
                <w:rFonts w:ascii="Roboto" w:hAnsi="Roboto"/>
              </w:rPr>
              <w:t>ustancial</w:t>
            </w:r>
          </w:p>
        </w:tc>
        <w:tc>
          <w:tcPr>
            <w:tcW w:w="806" w:type="pct"/>
            <w:shd w:val="clear" w:color="auto" w:fill="E7E6E6" w:themeFill="background2"/>
            <w:tcMar>
              <w:top w:w="100" w:type="dxa"/>
              <w:left w:w="80" w:type="dxa"/>
              <w:bottom w:w="100" w:type="dxa"/>
              <w:right w:w="80" w:type="dxa"/>
            </w:tcMar>
            <w:vAlign w:val="bottom"/>
          </w:tcPr>
          <w:p w14:paraId="28188E36" w14:textId="5475E84E" w:rsidR="00E70C91" w:rsidRPr="005A4FD3" w:rsidRDefault="005A4FD3" w:rsidP="0029275B">
            <w:pPr>
              <w:jc w:val="center"/>
              <w:rPr>
                <w:rFonts w:ascii="Roboto" w:hAnsi="Roboto"/>
              </w:rPr>
            </w:pPr>
            <w:r w:rsidRPr="005A4FD3">
              <w:rPr>
                <w:rFonts w:ascii="Roboto" w:hAnsi="Roboto"/>
              </w:rPr>
              <w:t>C</w:t>
            </w:r>
            <w:r w:rsidR="007B3472" w:rsidRPr="005A4FD3">
              <w:rPr>
                <w:rFonts w:ascii="Roboto" w:hAnsi="Roboto"/>
              </w:rPr>
              <w:t>ompleto</w:t>
            </w:r>
          </w:p>
        </w:tc>
      </w:tr>
      <w:tr w:rsidR="00E70C91" w:rsidRPr="00AB4703" w14:paraId="48F4548F" w14:textId="77777777" w:rsidTr="005A4FD3">
        <w:tc>
          <w:tcPr>
            <w:tcW w:w="1715" w:type="pct"/>
            <w:vMerge/>
            <w:shd w:val="clear" w:color="auto" w:fill="auto"/>
            <w:tcMar>
              <w:top w:w="100" w:type="dxa"/>
              <w:left w:w="80" w:type="dxa"/>
              <w:bottom w:w="100" w:type="dxa"/>
              <w:right w:w="80" w:type="dxa"/>
            </w:tcMar>
          </w:tcPr>
          <w:p w14:paraId="18B4E6AD" w14:textId="77777777" w:rsidR="00E70C91" w:rsidRPr="005A4FD3" w:rsidRDefault="00E70C91" w:rsidP="005A4FD3">
            <w:pPr>
              <w:rPr>
                <w:rFonts w:ascii="Roboto" w:hAnsi="Roboto"/>
                <w:b/>
              </w:rPr>
            </w:pPr>
          </w:p>
        </w:tc>
        <w:tc>
          <w:tcPr>
            <w:tcW w:w="934" w:type="pct"/>
            <w:shd w:val="clear" w:color="auto" w:fill="auto"/>
            <w:tcMar>
              <w:top w:w="100" w:type="dxa"/>
              <w:left w:w="80" w:type="dxa"/>
              <w:bottom w:w="100" w:type="dxa"/>
              <w:right w:w="80" w:type="dxa"/>
            </w:tcMar>
            <w:vAlign w:val="bottom"/>
          </w:tcPr>
          <w:p w14:paraId="6F02270E" w14:textId="77777777" w:rsidR="00E70C91" w:rsidRPr="00AB4703" w:rsidRDefault="00E70C91" w:rsidP="0029275B">
            <w:pPr>
              <w:jc w:val="center"/>
              <w:rPr>
                <w:rFonts w:ascii="Roboto" w:hAnsi="Roboto"/>
              </w:rPr>
            </w:pPr>
          </w:p>
        </w:tc>
        <w:tc>
          <w:tcPr>
            <w:tcW w:w="713" w:type="pct"/>
            <w:shd w:val="clear" w:color="auto" w:fill="auto"/>
            <w:tcMar>
              <w:top w:w="100" w:type="dxa"/>
              <w:left w:w="80" w:type="dxa"/>
              <w:bottom w:w="100" w:type="dxa"/>
              <w:right w:w="80" w:type="dxa"/>
            </w:tcMar>
            <w:vAlign w:val="bottom"/>
          </w:tcPr>
          <w:p w14:paraId="40A1245E" w14:textId="77777777" w:rsidR="00E70C91" w:rsidRPr="00AB4703" w:rsidRDefault="00E70C91" w:rsidP="0029275B">
            <w:pPr>
              <w:jc w:val="center"/>
              <w:rPr>
                <w:rFonts w:ascii="Roboto" w:hAnsi="Roboto"/>
              </w:rPr>
            </w:pPr>
          </w:p>
        </w:tc>
        <w:tc>
          <w:tcPr>
            <w:tcW w:w="832" w:type="pct"/>
            <w:shd w:val="clear" w:color="auto" w:fill="auto"/>
            <w:tcMar>
              <w:top w:w="100" w:type="dxa"/>
              <w:left w:w="80" w:type="dxa"/>
              <w:bottom w:w="100" w:type="dxa"/>
              <w:right w:w="80" w:type="dxa"/>
            </w:tcMar>
            <w:vAlign w:val="bottom"/>
          </w:tcPr>
          <w:p w14:paraId="00FD13BA" w14:textId="77777777" w:rsidR="00E70C91" w:rsidRPr="00AB4703" w:rsidRDefault="007B3472" w:rsidP="0029275B">
            <w:pPr>
              <w:jc w:val="center"/>
              <w:rPr>
                <w:rFonts w:ascii="Roboto" w:hAnsi="Roboto"/>
              </w:rPr>
            </w:pPr>
            <w:r w:rsidRPr="00AB4703">
              <w:rPr>
                <w:rFonts w:ascii="Roboto" w:hAnsi="Roboto"/>
              </w:rPr>
              <w:t>X</w:t>
            </w:r>
          </w:p>
        </w:tc>
        <w:tc>
          <w:tcPr>
            <w:tcW w:w="806" w:type="pct"/>
            <w:shd w:val="clear" w:color="auto" w:fill="auto"/>
            <w:tcMar>
              <w:top w:w="100" w:type="dxa"/>
              <w:left w:w="80" w:type="dxa"/>
              <w:bottom w:w="100" w:type="dxa"/>
              <w:right w:w="80" w:type="dxa"/>
            </w:tcMar>
            <w:vAlign w:val="bottom"/>
          </w:tcPr>
          <w:p w14:paraId="07EA776D" w14:textId="77777777" w:rsidR="00E70C91" w:rsidRPr="00AB4703" w:rsidRDefault="00E70C91" w:rsidP="0029275B">
            <w:pPr>
              <w:jc w:val="center"/>
              <w:rPr>
                <w:rFonts w:ascii="Roboto" w:hAnsi="Roboto"/>
              </w:rPr>
            </w:pPr>
          </w:p>
        </w:tc>
      </w:tr>
      <w:tr w:rsidR="00E70C91" w:rsidRPr="00AB4703" w14:paraId="005B7E92" w14:textId="77777777" w:rsidTr="005A4FD3">
        <w:tc>
          <w:tcPr>
            <w:tcW w:w="1715" w:type="pct"/>
            <w:shd w:val="clear" w:color="auto" w:fill="auto"/>
            <w:tcMar>
              <w:top w:w="100" w:type="dxa"/>
              <w:left w:w="80" w:type="dxa"/>
              <w:bottom w:w="100" w:type="dxa"/>
              <w:right w:w="80" w:type="dxa"/>
            </w:tcMar>
          </w:tcPr>
          <w:p w14:paraId="605CCD9F" w14:textId="77777777" w:rsidR="00E70C91" w:rsidRPr="005A4FD3" w:rsidRDefault="007B3472" w:rsidP="005A4FD3">
            <w:pPr>
              <w:rPr>
                <w:rFonts w:ascii="Roboto" w:hAnsi="Roboto"/>
                <w:b/>
              </w:rPr>
            </w:pPr>
            <w:r w:rsidRPr="005A4FD3">
              <w:rPr>
                <w:rFonts w:ascii="Roboto" w:hAnsi="Roboto"/>
                <w:b/>
              </w:rPr>
              <w:t>Descripción de los resultados</w:t>
            </w:r>
          </w:p>
        </w:tc>
        <w:tc>
          <w:tcPr>
            <w:tcW w:w="3285" w:type="pct"/>
            <w:gridSpan w:val="4"/>
            <w:shd w:val="clear" w:color="auto" w:fill="auto"/>
            <w:tcMar>
              <w:top w:w="100" w:type="dxa"/>
              <w:left w:w="80" w:type="dxa"/>
              <w:bottom w:w="100" w:type="dxa"/>
              <w:right w:w="80" w:type="dxa"/>
            </w:tcMar>
          </w:tcPr>
          <w:p w14:paraId="634942D9" w14:textId="395C7684" w:rsidR="00E70C91" w:rsidRPr="00AB4703" w:rsidRDefault="007B3472" w:rsidP="0029275B">
            <w:pPr>
              <w:numPr>
                <w:ilvl w:val="0"/>
                <w:numId w:val="5"/>
              </w:numPr>
              <w:ind w:hanging="360"/>
              <w:contextualSpacing/>
              <w:jc w:val="both"/>
              <w:rPr>
                <w:rFonts w:ascii="Roboto" w:hAnsi="Roboto"/>
              </w:rPr>
            </w:pPr>
            <w:r w:rsidRPr="00AB4703">
              <w:rPr>
                <w:rFonts w:ascii="Roboto" w:hAnsi="Roboto"/>
              </w:rPr>
              <w:t xml:space="preserve">Al mes de agosto 2016, se cuenta con una base de contenidos y metodología </w:t>
            </w:r>
            <w:r w:rsidR="0029275B" w:rsidRPr="00AB4703">
              <w:rPr>
                <w:rFonts w:ascii="Roboto" w:hAnsi="Roboto"/>
              </w:rPr>
              <w:t>para los</w:t>
            </w:r>
            <w:r w:rsidRPr="00AB4703">
              <w:rPr>
                <w:rFonts w:ascii="Roboto" w:hAnsi="Roboto"/>
              </w:rPr>
              <w:t xml:space="preserve"> talleres. </w:t>
            </w:r>
          </w:p>
          <w:p w14:paraId="0C9662DD" w14:textId="77777777" w:rsidR="00E70C91" w:rsidRPr="00AB4703" w:rsidRDefault="007B3472" w:rsidP="0029275B">
            <w:pPr>
              <w:numPr>
                <w:ilvl w:val="0"/>
                <w:numId w:val="5"/>
              </w:numPr>
              <w:ind w:hanging="360"/>
              <w:contextualSpacing/>
              <w:jc w:val="both"/>
              <w:rPr>
                <w:rFonts w:ascii="Roboto" w:hAnsi="Roboto"/>
              </w:rPr>
            </w:pPr>
            <w:r w:rsidRPr="00AB4703">
              <w:rPr>
                <w:rFonts w:ascii="Roboto" w:hAnsi="Roboto"/>
              </w:rPr>
              <w:t xml:space="preserve">Además se cuenta con el presupuesto para la realización de los talleres. </w:t>
            </w:r>
          </w:p>
        </w:tc>
      </w:tr>
      <w:tr w:rsidR="00E70C91" w:rsidRPr="00AB4703" w14:paraId="75B25FB0" w14:textId="77777777" w:rsidTr="005A4FD3">
        <w:tc>
          <w:tcPr>
            <w:tcW w:w="1715" w:type="pct"/>
            <w:shd w:val="clear" w:color="auto" w:fill="auto"/>
            <w:tcMar>
              <w:top w:w="100" w:type="dxa"/>
              <w:left w:w="80" w:type="dxa"/>
              <w:bottom w:w="100" w:type="dxa"/>
              <w:right w:w="80" w:type="dxa"/>
            </w:tcMar>
          </w:tcPr>
          <w:p w14:paraId="5113690D" w14:textId="77777777" w:rsidR="00E70C91" w:rsidRPr="005A4FD3" w:rsidRDefault="007B3472" w:rsidP="005A4FD3">
            <w:pPr>
              <w:rPr>
                <w:rFonts w:ascii="Roboto" w:hAnsi="Roboto"/>
                <w:b/>
              </w:rPr>
            </w:pPr>
            <w:r w:rsidRPr="005A4FD3">
              <w:rPr>
                <w:rFonts w:ascii="Roboto" w:hAnsi="Roboto"/>
                <w:b/>
                <w:highlight w:val="white"/>
              </w:rPr>
              <w:t>Fecha de conclusión</w:t>
            </w:r>
          </w:p>
        </w:tc>
        <w:tc>
          <w:tcPr>
            <w:tcW w:w="3285" w:type="pct"/>
            <w:gridSpan w:val="4"/>
            <w:shd w:val="clear" w:color="auto" w:fill="auto"/>
            <w:tcMar>
              <w:top w:w="100" w:type="dxa"/>
              <w:left w:w="80" w:type="dxa"/>
              <w:bottom w:w="100" w:type="dxa"/>
              <w:right w:w="80" w:type="dxa"/>
            </w:tcMar>
          </w:tcPr>
          <w:p w14:paraId="70B1F289" w14:textId="77777777" w:rsidR="00E70C91" w:rsidRPr="00AB4703" w:rsidRDefault="007B3472" w:rsidP="0029275B">
            <w:pPr>
              <w:numPr>
                <w:ilvl w:val="0"/>
                <w:numId w:val="10"/>
              </w:numPr>
              <w:ind w:hanging="360"/>
              <w:contextualSpacing/>
              <w:rPr>
                <w:rFonts w:ascii="Roboto" w:hAnsi="Roboto"/>
              </w:rPr>
            </w:pPr>
            <w:r w:rsidRPr="00AB4703">
              <w:rPr>
                <w:rFonts w:ascii="Roboto" w:hAnsi="Roboto"/>
              </w:rPr>
              <w:t xml:space="preserve">Mayo 2017. </w:t>
            </w:r>
          </w:p>
        </w:tc>
      </w:tr>
      <w:tr w:rsidR="00E70C91" w:rsidRPr="00AB4703" w14:paraId="17F5B701" w14:textId="77777777" w:rsidTr="005A4FD3">
        <w:tc>
          <w:tcPr>
            <w:tcW w:w="1715" w:type="pct"/>
            <w:shd w:val="clear" w:color="auto" w:fill="auto"/>
            <w:tcMar>
              <w:top w:w="100" w:type="dxa"/>
              <w:left w:w="80" w:type="dxa"/>
              <w:bottom w:w="100" w:type="dxa"/>
              <w:right w:w="80" w:type="dxa"/>
            </w:tcMar>
          </w:tcPr>
          <w:p w14:paraId="570DCEC2" w14:textId="77777777" w:rsidR="00E70C91" w:rsidRPr="005A4FD3" w:rsidRDefault="007B3472" w:rsidP="005A4FD3">
            <w:pPr>
              <w:rPr>
                <w:rFonts w:ascii="Roboto" w:hAnsi="Roboto"/>
                <w:b/>
              </w:rPr>
            </w:pPr>
            <w:r w:rsidRPr="005A4FD3">
              <w:rPr>
                <w:rFonts w:ascii="Roboto" w:hAnsi="Roboto"/>
                <w:b/>
              </w:rPr>
              <w:t>Próximos pasos</w:t>
            </w:r>
          </w:p>
        </w:tc>
        <w:tc>
          <w:tcPr>
            <w:tcW w:w="3285" w:type="pct"/>
            <w:gridSpan w:val="4"/>
            <w:shd w:val="clear" w:color="auto" w:fill="auto"/>
            <w:tcMar>
              <w:top w:w="100" w:type="dxa"/>
              <w:left w:w="80" w:type="dxa"/>
              <w:bottom w:w="100" w:type="dxa"/>
              <w:right w:w="80" w:type="dxa"/>
            </w:tcMar>
          </w:tcPr>
          <w:p w14:paraId="47C1D100" w14:textId="77777777" w:rsidR="00E70C91" w:rsidRPr="00AB4703" w:rsidRDefault="007B3472" w:rsidP="0029275B">
            <w:pPr>
              <w:numPr>
                <w:ilvl w:val="0"/>
                <w:numId w:val="4"/>
              </w:numPr>
              <w:ind w:hanging="360"/>
              <w:contextualSpacing/>
              <w:jc w:val="both"/>
              <w:rPr>
                <w:rFonts w:ascii="Roboto" w:hAnsi="Roboto"/>
              </w:rPr>
            </w:pPr>
            <w:r w:rsidRPr="00AB4703">
              <w:rPr>
                <w:rFonts w:ascii="Roboto" w:hAnsi="Roboto"/>
              </w:rPr>
              <w:t>Ratificación en la subcomisión de Participación Ciudadano de los contenidos y metodología.</w:t>
            </w:r>
          </w:p>
          <w:p w14:paraId="717BD5BF" w14:textId="77777777" w:rsidR="00E70C91" w:rsidRPr="00AB4703" w:rsidRDefault="007B3472" w:rsidP="0029275B">
            <w:pPr>
              <w:numPr>
                <w:ilvl w:val="0"/>
                <w:numId w:val="4"/>
              </w:numPr>
              <w:ind w:hanging="360"/>
              <w:contextualSpacing/>
              <w:jc w:val="both"/>
              <w:rPr>
                <w:rFonts w:ascii="Roboto" w:hAnsi="Roboto"/>
              </w:rPr>
            </w:pPr>
            <w:r w:rsidRPr="00AB4703">
              <w:rPr>
                <w:rFonts w:ascii="Roboto" w:hAnsi="Roboto"/>
              </w:rPr>
              <w:t xml:space="preserve">Impresión de materiales. </w:t>
            </w:r>
          </w:p>
          <w:p w14:paraId="36C3FE0B" w14:textId="09EC4AC6" w:rsidR="00E70C91" w:rsidRPr="00AB4703" w:rsidRDefault="007B3472" w:rsidP="0029275B">
            <w:pPr>
              <w:numPr>
                <w:ilvl w:val="0"/>
                <w:numId w:val="4"/>
              </w:numPr>
              <w:ind w:hanging="360"/>
              <w:contextualSpacing/>
              <w:jc w:val="both"/>
              <w:rPr>
                <w:rFonts w:ascii="Roboto" w:hAnsi="Roboto"/>
              </w:rPr>
            </w:pPr>
            <w:r w:rsidRPr="00AB4703">
              <w:rPr>
                <w:rFonts w:ascii="Roboto" w:hAnsi="Roboto"/>
              </w:rPr>
              <w:t xml:space="preserve">Inicio de Talleres de Formación a partir del mes de </w:t>
            </w:r>
            <w:r w:rsidR="0029275B" w:rsidRPr="00AB4703">
              <w:rPr>
                <w:rFonts w:ascii="Roboto" w:hAnsi="Roboto"/>
              </w:rPr>
              <w:t>setiembre</w:t>
            </w:r>
            <w:r w:rsidRPr="00AB4703">
              <w:rPr>
                <w:rFonts w:ascii="Roboto" w:hAnsi="Roboto"/>
              </w:rPr>
              <w:t xml:space="preserve"> 2016.  </w:t>
            </w:r>
          </w:p>
        </w:tc>
      </w:tr>
      <w:tr w:rsidR="00E70C91" w:rsidRPr="00AB4703" w14:paraId="27ED5959" w14:textId="77777777" w:rsidTr="005A4FD3">
        <w:tc>
          <w:tcPr>
            <w:tcW w:w="1715" w:type="pct"/>
            <w:shd w:val="clear" w:color="auto" w:fill="auto"/>
            <w:tcMar>
              <w:top w:w="100" w:type="dxa"/>
              <w:left w:w="80" w:type="dxa"/>
              <w:bottom w:w="100" w:type="dxa"/>
              <w:right w:w="80" w:type="dxa"/>
            </w:tcMar>
          </w:tcPr>
          <w:p w14:paraId="487A4E05" w14:textId="77777777" w:rsidR="00E70C91" w:rsidRPr="005A4FD3" w:rsidRDefault="007B3472" w:rsidP="005A4FD3">
            <w:pPr>
              <w:rPr>
                <w:rFonts w:ascii="Roboto" w:hAnsi="Roboto"/>
                <w:b/>
              </w:rPr>
            </w:pPr>
            <w:r w:rsidRPr="005A4FD3">
              <w:rPr>
                <w:rFonts w:ascii="Roboto" w:hAnsi="Roboto"/>
                <w:b/>
                <w:highlight w:val="white"/>
              </w:rPr>
              <w:t>Información adicional</w:t>
            </w:r>
          </w:p>
        </w:tc>
        <w:tc>
          <w:tcPr>
            <w:tcW w:w="3285" w:type="pct"/>
            <w:gridSpan w:val="4"/>
            <w:shd w:val="clear" w:color="auto" w:fill="auto"/>
            <w:tcMar>
              <w:top w:w="100" w:type="dxa"/>
              <w:left w:w="80" w:type="dxa"/>
              <w:bottom w:w="100" w:type="dxa"/>
              <w:right w:w="80" w:type="dxa"/>
            </w:tcMar>
          </w:tcPr>
          <w:p w14:paraId="170FF98C" w14:textId="77777777" w:rsidR="00E70C91" w:rsidRPr="00AB4703" w:rsidRDefault="007B3472" w:rsidP="0029275B">
            <w:pPr>
              <w:numPr>
                <w:ilvl w:val="0"/>
                <w:numId w:val="8"/>
              </w:numPr>
              <w:ind w:hanging="360"/>
              <w:contextualSpacing/>
              <w:jc w:val="both"/>
              <w:rPr>
                <w:rFonts w:ascii="Roboto" w:hAnsi="Roboto"/>
              </w:rPr>
            </w:pPr>
            <w:r w:rsidRPr="00AB4703">
              <w:rPr>
                <w:rFonts w:ascii="Roboto" w:hAnsi="Roboto"/>
              </w:rPr>
              <w:t xml:space="preserve">Se espera poder brindar los talleres de formación a cerca de 700 funcionarios públicos.  </w:t>
            </w:r>
          </w:p>
          <w:p w14:paraId="5AE540A1" w14:textId="77777777" w:rsidR="00E70C91" w:rsidRPr="00AB4703" w:rsidRDefault="007B3472" w:rsidP="0029275B">
            <w:pPr>
              <w:numPr>
                <w:ilvl w:val="0"/>
                <w:numId w:val="8"/>
              </w:numPr>
              <w:ind w:hanging="360"/>
              <w:contextualSpacing/>
              <w:jc w:val="both"/>
              <w:rPr>
                <w:rFonts w:ascii="Roboto" w:hAnsi="Roboto"/>
              </w:rPr>
            </w:pPr>
            <w:r w:rsidRPr="00AB4703">
              <w:rPr>
                <w:rFonts w:ascii="Roboto" w:hAnsi="Roboto"/>
              </w:rPr>
              <w:t xml:space="preserve">Los contenidos tendrán apartados de Derechos Ciudadanos, Lucha contra la Corrupción, Datos Abiertos, Transparencia y cómo esto se traduce en mejorar la atención ciudadana. </w:t>
            </w:r>
          </w:p>
        </w:tc>
      </w:tr>
    </w:tbl>
    <w:p w14:paraId="578984A5" w14:textId="77777777"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f4"/>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741"/>
        <w:gridCol w:w="2126"/>
        <w:gridCol w:w="1310"/>
        <w:gridCol w:w="1529"/>
        <w:gridCol w:w="1483"/>
      </w:tblGrid>
      <w:tr w:rsidR="00E70C91" w:rsidRPr="00AB4703" w14:paraId="3815040A" w14:textId="77777777" w:rsidTr="00F4414B">
        <w:tc>
          <w:tcPr>
            <w:tcW w:w="1491" w:type="pct"/>
            <w:shd w:val="clear" w:color="auto" w:fill="5B9BD5" w:themeFill="accent1"/>
            <w:tcMar>
              <w:top w:w="100" w:type="dxa"/>
              <w:left w:w="80" w:type="dxa"/>
              <w:bottom w:w="100" w:type="dxa"/>
              <w:right w:w="80" w:type="dxa"/>
            </w:tcMar>
          </w:tcPr>
          <w:p w14:paraId="51B29B90" w14:textId="77777777" w:rsidR="00E70C91" w:rsidRPr="005A4FD3" w:rsidRDefault="007B3472" w:rsidP="005A4FD3">
            <w:pPr>
              <w:rPr>
                <w:rFonts w:ascii="Roboto" w:hAnsi="Roboto"/>
                <w:b/>
                <w:color w:val="FFFFFF" w:themeColor="background1"/>
              </w:rPr>
            </w:pPr>
            <w:r w:rsidRPr="005A4FD3">
              <w:rPr>
                <w:rFonts w:ascii="Roboto" w:hAnsi="Roboto"/>
                <w:b/>
                <w:color w:val="FFFFFF" w:themeColor="background1"/>
              </w:rPr>
              <w:t>Nombre del compromiso</w:t>
            </w:r>
          </w:p>
        </w:tc>
        <w:tc>
          <w:tcPr>
            <w:tcW w:w="3509" w:type="pct"/>
            <w:gridSpan w:val="4"/>
            <w:shd w:val="clear" w:color="auto" w:fill="5B9BD5" w:themeFill="accent1"/>
            <w:tcMar>
              <w:top w:w="100" w:type="dxa"/>
              <w:left w:w="80" w:type="dxa"/>
              <w:bottom w:w="100" w:type="dxa"/>
              <w:right w:w="80" w:type="dxa"/>
            </w:tcMar>
          </w:tcPr>
          <w:p w14:paraId="4C06B330" w14:textId="77777777" w:rsidR="00E70C91" w:rsidRPr="00B50B94" w:rsidRDefault="007B3472" w:rsidP="005A4FD3">
            <w:pPr>
              <w:rPr>
                <w:rFonts w:ascii="Roboto" w:hAnsi="Roboto"/>
                <w:b/>
                <w:color w:val="FFFFFF" w:themeColor="background1"/>
              </w:rPr>
            </w:pPr>
            <w:r w:rsidRPr="00B50B94">
              <w:rPr>
                <w:rFonts w:ascii="Roboto" w:hAnsi="Roboto"/>
                <w:b/>
                <w:color w:val="FFFFFF" w:themeColor="background1"/>
              </w:rPr>
              <w:t xml:space="preserve">Protocolo para el diálogo con sectores y poblaciones </w:t>
            </w:r>
          </w:p>
        </w:tc>
      </w:tr>
      <w:tr w:rsidR="00E70C91" w:rsidRPr="00AB4703" w14:paraId="56BF8876" w14:textId="77777777" w:rsidTr="00F4414B">
        <w:tc>
          <w:tcPr>
            <w:tcW w:w="1491" w:type="pct"/>
            <w:shd w:val="clear" w:color="auto" w:fill="auto"/>
            <w:tcMar>
              <w:top w:w="100" w:type="dxa"/>
              <w:left w:w="80" w:type="dxa"/>
              <w:bottom w:w="100" w:type="dxa"/>
              <w:right w:w="80" w:type="dxa"/>
            </w:tcMar>
          </w:tcPr>
          <w:p w14:paraId="1948D80A" w14:textId="77777777" w:rsidR="00E70C91" w:rsidRPr="005A4FD3" w:rsidRDefault="007B3472" w:rsidP="005A4FD3">
            <w:pPr>
              <w:rPr>
                <w:rFonts w:ascii="Roboto" w:hAnsi="Roboto"/>
                <w:b/>
              </w:rPr>
            </w:pPr>
            <w:r w:rsidRPr="005A4FD3">
              <w:rPr>
                <w:rFonts w:ascii="Roboto" w:hAnsi="Roboto"/>
                <w:b/>
              </w:rPr>
              <w:t>Fecha de inicio y conclusión</w:t>
            </w:r>
          </w:p>
        </w:tc>
        <w:tc>
          <w:tcPr>
            <w:tcW w:w="3509" w:type="pct"/>
            <w:gridSpan w:val="4"/>
            <w:shd w:val="clear" w:color="auto" w:fill="auto"/>
            <w:tcMar>
              <w:top w:w="100" w:type="dxa"/>
              <w:left w:w="80" w:type="dxa"/>
              <w:bottom w:w="100" w:type="dxa"/>
              <w:right w:w="80" w:type="dxa"/>
            </w:tcMar>
          </w:tcPr>
          <w:p w14:paraId="1A94BA66" w14:textId="10871960" w:rsidR="00E70C91" w:rsidRPr="00AB4703" w:rsidRDefault="007B3472" w:rsidP="0029275B">
            <w:pPr>
              <w:jc w:val="both"/>
              <w:rPr>
                <w:rFonts w:ascii="Roboto" w:hAnsi="Roboto"/>
              </w:rPr>
            </w:pPr>
            <w:r w:rsidRPr="00AB4703">
              <w:rPr>
                <w:rFonts w:ascii="Roboto" w:hAnsi="Roboto"/>
              </w:rPr>
              <w:t>Diciembre 2015-</w:t>
            </w:r>
            <w:r w:rsidR="005A4FD3" w:rsidRPr="00AB4703">
              <w:rPr>
                <w:rFonts w:ascii="Roboto" w:hAnsi="Roboto"/>
              </w:rPr>
              <w:t>marzo</w:t>
            </w:r>
            <w:r w:rsidRPr="00AB4703">
              <w:rPr>
                <w:rFonts w:ascii="Roboto" w:hAnsi="Roboto"/>
              </w:rPr>
              <w:t xml:space="preserve"> 2017</w:t>
            </w:r>
          </w:p>
        </w:tc>
      </w:tr>
      <w:tr w:rsidR="00E70C91" w:rsidRPr="00AB4703" w14:paraId="7E37E3D4" w14:textId="77777777" w:rsidTr="00F4414B">
        <w:tc>
          <w:tcPr>
            <w:tcW w:w="1491" w:type="pct"/>
            <w:shd w:val="clear" w:color="auto" w:fill="auto"/>
            <w:tcMar>
              <w:top w:w="100" w:type="dxa"/>
              <w:left w:w="80" w:type="dxa"/>
              <w:bottom w:w="100" w:type="dxa"/>
              <w:right w:w="80" w:type="dxa"/>
            </w:tcMar>
          </w:tcPr>
          <w:p w14:paraId="0CE2F38F" w14:textId="77777777" w:rsidR="00E70C91" w:rsidRPr="005A4FD3" w:rsidRDefault="007B3472" w:rsidP="005A4FD3">
            <w:pPr>
              <w:rPr>
                <w:rFonts w:ascii="Roboto" w:hAnsi="Roboto"/>
                <w:b/>
              </w:rPr>
            </w:pPr>
            <w:r w:rsidRPr="005A4FD3">
              <w:rPr>
                <w:rFonts w:ascii="Roboto" w:hAnsi="Roboto"/>
                <w:b/>
              </w:rPr>
              <w:t>Secretaría / ministerio responsable</w:t>
            </w:r>
          </w:p>
        </w:tc>
        <w:tc>
          <w:tcPr>
            <w:tcW w:w="3509" w:type="pct"/>
            <w:gridSpan w:val="4"/>
            <w:shd w:val="clear" w:color="auto" w:fill="auto"/>
            <w:tcMar>
              <w:top w:w="100" w:type="dxa"/>
              <w:left w:w="80" w:type="dxa"/>
              <w:bottom w:w="100" w:type="dxa"/>
              <w:right w:w="80" w:type="dxa"/>
            </w:tcMar>
          </w:tcPr>
          <w:p w14:paraId="79A65C82" w14:textId="77777777" w:rsidR="00E70C91" w:rsidRPr="00AB4703" w:rsidRDefault="007B3472" w:rsidP="0029275B">
            <w:pPr>
              <w:jc w:val="both"/>
              <w:rPr>
                <w:rFonts w:ascii="Roboto" w:hAnsi="Roboto"/>
              </w:rPr>
            </w:pPr>
            <w:r w:rsidRPr="00AB4703">
              <w:rPr>
                <w:rFonts w:ascii="Roboto" w:hAnsi="Roboto"/>
              </w:rPr>
              <w:t>Ministerio de la Presidencia, Viceministerio de Paz</w:t>
            </w:r>
          </w:p>
        </w:tc>
      </w:tr>
      <w:tr w:rsidR="00E70C91" w:rsidRPr="00AB4703" w14:paraId="31B6F0C7" w14:textId="77777777" w:rsidTr="00F4414B">
        <w:tc>
          <w:tcPr>
            <w:tcW w:w="1491" w:type="pct"/>
            <w:shd w:val="clear" w:color="auto" w:fill="auto"/>
            <w:tcMar>
              <w:top w:w="100" w:type="dxa"/>
              <w:left w:w="80" w:type="dxa"/>
              <w:bottom w:w="100" w:type="dxa"/>
              <w:right w:w="80" w:type="dxa"/>
            </w:tcMar>
          </w:tcPr>
          <w:p w14:paraId="412C3EEA" w14:textId="77777777" w:rsidR="00E70C91" w:rsidRPr="005A4FD3" w:rsidRDefault="007B3472" w:rsidP="005A4FD3">
            <w:pPr>
              <w:rPr>
                <w:rFonts w:ascii="Roboto" w:hAnsi="Roboto"/>
                <w:b/>
              </w:rPr>
            </w:pPr>
            <w:r w:rsidRPr="005A4FD3">
              <w:rPr>
                <w:rFonts w:ascii="Roboto" w:hAnsi="Roboto"/>
                <w:b/>
              </w:rPr>
              <w:t>Nombre de la persona responsable</w:t>
            </w:r>
          </w:p>
        </w:tc>
        <w:tc>
          <w:tcPr>
            <w:tcW w:w="3509" w:type="pct"/>
            <w:gridSpan w:val="4"/>
            <w:shd w:val="clear" w:color="auto" w:fill="auto"/>
            <w:tcMar>
              <w:top w:w="100" w:type="dxa"/>
              <w:left w:w="80" w:type="dxa"/>
              <w:bottom w:w="100" w:type="dxa"/>
              <w:right w:w="80" w:type="dxa"/>
            </w:tcMar>
          </w:tcPr>
          <w:p w14:paraId="59767D6F" w14:textId="73605D20" w:rsidR="00E70C91" w:rsidRPr="00AB4703" w:rsidRDefault="007B3472" w:rsidP="0029275B">
            <w:pPr>
              <w:jc w:val="both"/>
              <w:rPr>
                <w:rFonts w:ascii="Roboto" w:hAnsi="Roboto"/>
              </w:rPr>
            </w:pPr>
            <w:r w:rsidRPr="00AB4703">
              <w:rPr>
                <w:rFonts w:ascii="Roboto" w:hAnsi="Roboto"/>
              </w:rPr>
              <w:t xml:space="preserve">Viceministra Ana Gabriel Zúñiga Aponte, Viceministro Víctor Barrantes Marín (Raymi </w:t>
            </w:r>
            <w:r w:rsidR="005A4FD3" w:rsidRPr="00AB4703">
              <w:rPr>
                <w:rFonts w:ascii="Roboto" w:hAnsi="Roboto"/>
              </w:rPr>
              <w:t>Padilla,</w:t>
            </w:r>
            <w:r w:rsidRPr="00AB4703">
              <w:rPr>
                <w:rFonts w:ascii="Roboto" w:hAnsi="Roboto"/>
              </w:rPr>
              <w:t xml:space="preserve"> Carolina Hidalgo)</w:t>
            </w:r>
          </w:p>
        </w:tc>
      </w:tr>
      <w:tr w:rsidR="00E70C91" w:rsidRPr="00AB4703" w14:paraId="0A9B14DA" w14:textId="77777777" w:rsidTr="00F4414B">
        <w:tc>
          <w:tcPr>
            <w:tcW w:w="1491" w:type="pct"/>
            <w:shd w:val="clear" w:color="auto" w:fill="auto"/>
            <w:tcMar>
              <w:top w:w="100" w:type="dxa"/>
              <w:left w:w="80" w:type="dxa"/>
              <w:bottom w:w="100" w:type="dxa"/>
              <w:right w:w="80" w:type="dxa"/>
            </w:tcMar>
          </w:tcPr>
          <w:p w14:paraId="523FD9E2" w14:textId="77777777" w:rsidR="00E70C91" w:rsidRPr="005A4FD3" w:rsidRDefault="007B3472" w:rsidP="005A4FD3">
            <w:pPr>
              <w:rPr>
                <w:rFonts w:ascii="Roboto" w:hAnsi="Roboto"/>
                <w:b/>
              </w:rPr>
            </w:pPr>
            <w:r w:rsidRPr="005A4FD3">
              <w:rPr>
                <w:rFonts w:ascii="Roboto" w:hAnsi="Roboto"/>
                <w:b/>
              </w:rPr>
              <w:t>Puesto</w:t>
            </w:r>
          </w:p>
        </w:tc>
        <w:tc>
          <w:tcPr>
            <w:tcW w:w="3509" w:type="pct"/>
            <w:gridSpan w:val="4"/>
            <w:shd w:val="clear" w:color="auto" w:fill="auto"/>
            <w:tcMar>
              <w:top w:w="100" w:type="dxa"/>
              <w:left w:w="80" w:type="dxa"/>
              <w:bottom w:w="100" w:type="dxa"/>
              <w:right w:w="80" w:type="dxa"/>
            </w:tcMar>
          </w:tcPr>
          <w:p w14:paraId="769699E6" w14:textId="77777777" w:rsidR="00E70C91" w:rsidRPr="00AB4703" w:rsidRDefault="007B3472" w:rsidP="0029275B">
            <w:pPr>
              <w:jc w:val="both"/>
              <w:rPr>
                <w:rFonts w:ascii="Roboto" w:hAnsi="Roboto"/>
              </w:rPr>
            </w:pPr>
            <w:r w:rsidRPr="00AB4703">
              <w:rPr>
                <w:rFonts w:ascii="Roboto" w:hAnsi="Roboto"/>
              </w:rPr>
              <w:t>Asesores</w:t>
            </w:r>
          </w:p>
        </w:tc>
      </w:tr>
      <w:tr w:rsidR="00E70C91" w:rsidRPr="00AB4703" w14:paraId="1B8A4B55" w14:textId="77777777" w:rsidTr="00F4414B">
        <w:tc>
          <w:tcPr>
            <w:tcW w:w="1491" w:type="pct"/>
            <w:shd w:val="clear" w:color="auto" w:fill="auto"/>
            <w:tcMar>
              <w:top w:w="100" w:type="dxa"/>
              <w:left w:w="80" w:type="dxa"/>
              <w:bottom w:w="100" w:type="dxa"/>
              <w:right w:w="80" w:type="dxa"/>
            </w:tcMar>
          </w:tcPr>
          <w:p w14:paraId="7A7BB241" w14:textId="77777777" w:rsidR="00E70C91" w:rsidRPr="005A4FD3" w:rsidRDefault="007B3472" w:rsidP="005A4FD3">
            <w:pPr>
              <w:rPr>
                <w:rFonts w:ascii="Roboto" w:hAnsi="Roboto"/>
                <w:b/>
              </w:rPr>
            </w:pPr>
            <w:r w:rsidRPr="005A4FD3">
              <w:rPr>
                <w:rFonts w:ascii="Roboto" w:hAnsi="Roboto"/>
                <w:b/>
              </w:rPr>
              <w:t>Correo electrónico</w:t>
            </w:r>
          </w:p>
        </w:tc>
        <w:tc>
          <w:tcPr>
            <w:tcW w:w="3509" w:type="pct"/>
            <w:gridSpan w:val="4"/>
            <w:shd w:val="clear" w:color="auto" w:fill="auto"/>
            <w:tcMar>
              <w:top w:w="100" w:type="dxa"/>
              <w:left w:w="80" w:type="dxa"/>
              <w:bottom w:w="100" w:type="dxa"/>
              <w:right w:w="80" w:type="dxa"/>
            </w:tcMar>
          </w:tcPr>
          <w:p w14:paraId="76725741" w14:textId="77777777" w:rsidR="00E70C91" w:rsidRPr="00AB4703" w:rsidRDefault="007B3472" w:rsidP="0029275B">
            <w:pPr>
              <w:jc w:val="both"/>
              <w:rPr>
                <w:rFonts w:ascii="Roboto" w:hAnsi="Roboto"/>
              </w:rPr>
            </w:pPr>
            <w:r w:rsidRPr="00AB4703">
              <w:rPr>
                <w:rFonts w:ascii="Roboto" w:hAnsi="Roboto"/>
              </w:rPr>
              <w:t>raymi.padilla@presidencia.go.cr direccionrac@gmail.com</w:t>
            </w:r>
          </w:p>
        </w:tc>
      </w:tr>
      <w:tr w:rsidR="00E70C91" w:rsidRPr="00AB4703" w14:paraId="12254514" w14:textId="77777777" w:rsidTr="00F4414B">
        <w:tc>
          <w:tcPr>
            <w:tcW w:w="1491" w:type="pct"/>
            <w:shd w:val="clear" w:color="auto" w:fill="auto"/>
            <w:tcMar>
              <w:top w:w="100" w:type="dxa"/>
              <w:left w:w="80" w:type="dxa"/>
              <w:bottom w:w="100" w:type="dxa"/>
              <w:right w:w="80" w:type="dxa"/>
            </w:tcMar>
          </w:tcPr>
          <w:p w14:paraId="2378B2F4" w14:textId="77777777" w:rsidR="00E70C91" w:rsidRPr="005A4FD3" w:rsidRDefault="007B3472" w:rsidP="005A4FD3">
            <w:pPr>
              <w:rPr>
                <w:rFonts w:ascii="Roboto" w:hAnsi="Roboto"/>
                <w:b/>
              </w:rPr>
            </w:pPr>
            <w:r w:rsidRPr="005A4FD3">
              <w:rPr>
                <w:rFonts w:ascii="Roboto" w:hAnsi="Roboto"/>
                <w:b/>
              </w:rPr>
              <w:t>Teléfono</w:t>
            </w:r>
          </w:p>
        </w:tc>
        <w:tc>
          <w:tcPr>
            <w:tcW w:w="3509" w:type="pct"/>
            <w:gridSpan w:val="4"/>
            <w:shd w:val="clear" w:color="auto" w:fill="auto"/>
            <w:tcMar>
              <w:top w:w="100" w:type="dxa"/>
              <w:left w:w="80" w:type="dxa"/>
              <w:bottom w:w="100" w:type="dxa"/>
              <w:right w:w="80" w:type="dxa"/>
            </w:tcMar>
          </w:tcPr>
          <w:p w14:paraId="68760185" w14:textId="77777777" w:rsidR="00E70C91" w:rsidRPr="00AB4703" w:rsidRDefault="007B3472" w:rsidP="0029275B">
            <w:pPr>
              <w:jc w:val="both"/>
              <w:rPr>
                <w:rFonts w:ascii="Roboto" w:hAnsi="Roboto"/>
              </w:rPr>
            </w:pPr>
            <w:r w:rsidRPr="00AB4703">
              <w:rPr>
                <w:rFonts w:ascii="Roboto" w:hAnsi="Roboto"/>
              </w:rPr>
              <w:t>+ (506) 22079450</w:t>
            </w:r>
          </w:p>
        </w:tc>
      </w:tr>
      <w:tr w:rsidR="00E70C91" w:rsidRPr="00AB4703" w14:paraId="32E3ABC3" w14:textId="77777777" w:rsidTr="00F4414B">
        <w:tc>
          <w:tcPr>
            <w:tcW w:w="1491" w:type="pct"/>
            <w:shd w:val="clear" w:color="auto" w:fill="auto"/>
            <w:tcMar>
              <w:top w:w="100" w:type="dxa"/>
              <w:left w:w="80" w:type="dxa"/>
              <w:bottom w:w="100" w:type="dxa"/>
              <w:right w:w="80" w:type="dxa"/>
            </w:tcMar>
          </w:tcPr>
          <w:p w14:paraId="3AD7CA1C" w14:textId="77777777" w:rsidR="00E70C91" w:rsidRPr="005A4FD3" w:rsidRDefault="007B3472" w:rsidP="005A4FD3">
            <w:pPr>
              <w:rPr>
                <w:rFonts w:ascii="Roboto" w:hAnsi="Roboto"/>
                <w:b/>
              </w:rPr>
            </w:pPr>
            <w:r w:rsidRPr="005A4FD3">
              <w:rPr>
                <w:rFonts w:ascii="Roboto" w:hAnsi="Roboto"/>
                <w:b/>
              </w:rPr>
              <w:t>Otros actores de gobierno</w:t>
            </w:r>
          </w:p>
        </w:tc>
        <w:tc>
          <w:tcPr>
            <w:tcW w:w="3509" w:type="pct"/>
            <w:gridSpan w:val="4"/>
            <w:shd w:val="clear" w:color="auto" w:fill="auto"/>
            <w:tcMar>
              <w:top w:w="100" w:type="dxa"/>
              <w:left w:w="80" w:type="dxa"/>
              <w:bottom w:w="100" w:type="dxa"/>
              <w:right w:w="80" w:type="dxa"/>
            </w:tcMar>
          </w:tcPr>
          <w:p w14:paraId="037176B5" w14:textId="77777777" w:rsidR="00E70C91" w:rsidRPr="00AB4703" w:rsidRDefault="007B3472" w:rsidP="0029275B">
            <w:pPr>
              <w:jc w:val="both"/>
              <w:rPr>
                <w:rFonts w:ascii="Roboto" w:hAnsi="Roboto"/>
              </w:rPr>
            </w:pPr>
            <w:r w:rsidRPr="00AB4703">
              <w:rPr>
                <w:rFonts w:ascii="Roboto" w:hAnsi="Roboto"/>
              </w:rPr>
              <w:t>Dirección Nacional de Resolución Alternativa de Conflictos, MIDEPLAN, IFAN, INFOCOOP.</w:t>
            </w:r>
          </w:p>
        </w:tc>
      </w:tr>
      <w:tr w:rsidR="00E70C91" w:rsidRPr="00AB4703" w14:paraId="1DF3EAF4" w14:textId="77777777" w:rsidTr="00F4414B">
        <w:tc>
          <w:tcPr>
            <w:tcW w:w="1491" w:type="pct"/>
            <w:shd w:val="clear" w:color="auto" w:fill="auto"/>
            <w:tcMar>
              <w:top w:w="100" w:type="dxa"/>
              <w:left w:w="80" w:type="dxa"/>
              <w:bottom w:w="100" w:type="dxa"/>
              <w:right w:w="80" w:type="dxa"/>
            </w:tcMar>
          </w:tcPr>
          <w:p w14:paraId="63411F8B" w14:textId="77777777" w:rsidR="00E70C91" w:rsidRPr="005A4FD3" w:rsidRDefault="007B3472" w:rsidP="005A4FD3">
            <w:pPr>
              <w:rPr>
                <w:rFonts w:ascii="Roboto" w:hAnsi="Roboto"/>
                <w:b/>
              </w:rPr>
            </w:pPr>
            <w:r w:rsidRPr="005A4FD3">
              <w:rPr>
                <w:rFonts w:ascii="Roboto" w:hAnsi="Roboto"/>
                <w:b/>
              </w:rPr>
              <w:lastRenderedPageBreak/>
              <w:t>Actores de sociedad civil</w:t>
            </w:r>
          </w:p>
        </w:tc>
        <w:tc>
          <w:tcPr>
            <w:tcW w:w="3509" w:type="pct"/>
            <w:gridSpan w:val="4"/>
            <w:shd w:val="clear" w:color="auto" w:fill="auto"/>
            <w:tcMar>
              <w:top w:w="100" w:type="dxa"/>
              <w:left w:w="80" w:type="dxa"/>
              <w:bottom w:w="100" w:type="dxa"/>
              <w:right w:w="80" w:type="dxa"/>
            </w:tcMar>
          </w:tcPr>
          <w:p w14:paraId="5464112E" w14:textId="77777777" w:rsidR="00E70C91" w:rsidRPr="00AB4703" w:rsidRDefault="007B3472" w:rsidP="0029275B">
            <w:pPr>
              <w:jc w:val="both"/>
              <w:rPr>
                <w:rFonts w:ascii="Roboto" w:hAnsi="Roboto"/>
              </w:rPr>
            </w:pPr>
            <w:r w:rsidRPr="00AB4703">
              <w:rPr>
                <w:rFonts w:ascii="Roboto" w:hAnsi="Roboto"/>
              </w:rPr>
              <w:t>Sectores y poblaciones, organizaciones interesadas, PNUD</w:t>
            </w:r>
          </w:p>
        </w:tc>
      </w:tr>
      <w:tr w:rsidR="00E70C91" w:rsidRPr="00AB4703" w14:paraId="22CB7BBC" w14:textId="77777777" w:rsidTr="00F4414B">
        <w:tc>
          <w:tcPr>
            <w:tcW w:w="1491" w:type="pct"/>
            <w:shd w:val="clear" w:color="auto" w:fill="auto"/>
            <w:tcMar>
              <w:top w:w="100" w:type="dxa"/>
              <w:left w:w="80" w:type="dxa"/>
              <w:bottom w:w="100" w:type="dxa"/>
              <w:right w:w="80" w:type="dxa"/>
            </w:tcMar>
          </w:tcPr>
          <w:p w14:paraId="318952EE" w14:textId="77777777" w:rsidR="00E70C91" w:rsidRPr="005A4FD3" w:rsidRDefault="007B3472" w:rsidP="005A4FD3">
            <w:pPr>
              <w:rPr>
                <w:rFonts w:ascii="Roboto" w:hAnsi="Roboto"/>
                <w:b/>
              </w:rPr>
            </w:pPr>
            <w:r w:rsidRPr="005A4FD3">
              <w:rPr>
                <w:rFonts w:ascii="Roboto" w:hAnsi="Roboto"/>
                <w:b/>
              </w:rPr>
              <w:t>Status quo o problema que se quiere resolver</w:t>
            </w:r>
          </w:p>
        </w:tc>
        <w:tc>
          <w:tcPr>
            <w:tcW w:w="3509" w:type="pct"/>
            <w:gridSpan w:val="4"/>
            <w:shd w:val="clear" w:color="auto" w:fill="auto"/>
            <w:tcMar>
              <w:top w:w="100" w:type="dxa"/>
              <w:left w:w="80" w:type="dxa"/>
              <w:bottom w:w="100" w:type="dxa"/>
              <w:right w:w="80" w:type="dxa"/>
            </w:tcMar>
          </w:tcPr>
          <w:p w14:paraId="7C3F4874" w14:textId="77777777" w:rsidR="00E70C91" w:rsidRPr="00AB4703" w:rsidRDefault="007B3472" w:rsidP="0029275B">
            <w:pPr>
              <w:jc w:val="both"/>
              <w:rPr>
                <w:rFonts w:ascii="Roboto" w:hAnsi="Roboto"/>
              </w:rPr>
            </w:pPr>
            <w:r w:rsidRPr="00AB4703">
              <w:rPr>
                <w:rFonts w:ascii="Roboto" w:hAnsi="Roboto"/>
              </w:rPr>
              <w:t>Ausencia de una herramienta de diálogo que le permita al Gobierno la construcción participativa con actores, poblaciones y sectores de las prioridades territoriales y sectoriales.</w:t>
            </w:r>
          </w:p>
        </w:tc>
      </w:tr>
      <w:tr w:rsidR="00E70C91" w:rsidRPr="00AB4703" w14:paraId="2BA297EE" w14:textId="77777777" w:rsidTr="00F4414B">
        <w:tc>
          <w:tcPr>
            <w:tcW w:w="1491" w:type="pct"/>
            <w:shd w:val="clear" w:color="auto" w:fill="auto"/>
            <w:tcMar>
              <w:top w:w="100" w:type="dxa"/>
              <w:left w:w="80" w:type="dxa"/>
              <w:bottom w:w="100" w:type="dxa"/>
              <w:right w:w="80" w:type="dxa"/>
            </w:tcMar>
          </w:tcPr>
          <w:p w14:paraId="73569CDB" w14:textId="77777777" w:rsidR="00E70C91" w:rsidRPr="005A4FD3" w:rsidRDefault="007B3472" w:rsidP="005A4FD3">
            <w:pPr>
              <w:rPr>
                <w:rFonts w:ascii="Roboto" w:hAnsi="Roboto"/>
                <w:b/>
              </w:rPr>
            </w:pPr>
            <w:r w:rsidRPr="005A4FD3">
              <w:rPr>
                <w:rFonts w:ascii="Roboto" w:hAnsi="Roboto"/>
                <w:b/>
              </w:rPr>
              <w:t>Objetivo principal</w:t>
            </w:r>
          </w:p>
        </w:tc>
        <w:tc>
          <w:tcPr>
            <w:tcW w:w="3509" w:type="pct"/>
            <w:gridSpan w:val="4"/>
            <w:shd w:val="clear" w:color="auto" w:fill="auto"/>
            <w:tcMar>
              <w:top w:w="100" w:type="dxa"/>
              <w:left w:w="80" w:type="dxa"/>
              <w:bottom w:w="100" w:type="dxa"/>
              <w:right w:w="80" w:type="dxa"/>
            </w:tcMar>
          </w:tcPr>
          <w:p w14:paraId="5CCC7B49" w14:textId="77777777" w:rsidR="00E70C91" w:rsidRPr="00AB4703" w:rsidRDefault="007B3472" w:rsidP="0029275B">
            <w:pPr>
              <w:jc w:val="both"/>
              <w:rPr>
                <w:rFonts w:ascii="Roboto" w:hAnsi="Roboto"/>
              </w:rPr>
            </w:pPr>
            <w:r w:rsidRPr="00AB4703">
              <w:rPr>
                <w:rFonts w:ascii="Roboto" w:hAnsi="Roboto"/>
              </w:rPr>
              <w:t>Elaborar un protocolo base para establecer lineamientos mínimos que permitan desarrollar el diálogo social entre el Poder Ejecutivo, sectores y poblaciones, a partir de una dinámica colaborativa de construcción de acuerdos, negociación, información, consultas y evaluación para la política pública, incrementando su capacidad de transformación social.</w:t>
            </w:r>
          </w:p>
        </w:tc>
      </w:tr>
      <w:tr w:rsidR="00E70C91" w:rsidRPr="00AB4703" w14:paraId="379D4D20" w14:textId="77777777" w:rsidTr="00F4414B">
        <w:tc>
          <w:tcPr>
            <w:tcW w:w="1491" w:type="pct"/>
            <w:shd w:val="clear" w:color="auto" w:fill="auto"/>
            <w:tcMar>
              <w:top w:w="100" w:type="dxa"/>
              <w:left w:w="80" w:type="dxa"/>
              <w:bottom w:w="100" w:type="dxa"/>
              <w:right w:w="80" w:type="dxa"/>
            </w:tcMar>
          </w:tcPr>
          <w:p w14:paraId="17AB5B55" w14:textId="77777777" w:rsidR="00E70C91" w:rsidRPr="005A4FD3" w:rsidRDefault="007B3472" w:rsidP="005A4FD3">
            <w:pPr>
              <w:rPr>
                <w:rFonts w:ascii="Roboto" w:hAnsi="Roboto"/>
                <w:b/>
              </w:rPr>
            </w:pPr>
            <w:r w:rsidRPr="005A4FD3">
              <w:rPr>
                <w:rFonts w:ascii="Roboto" w:hAnsi="Roboto"/>
                <w:b/>
              </w:rPr>
              <w:t>Breve descripción del compromiso</w:t>
            </w:r>
          </w:p>
        </w:tc>
        <w:tc>
          <w:tcPr>
            <w:tcW w:w="3509" w:type="pct"/>
            <w:gridSpan w:val="4"/>
            <w:shd w:val="clear" w:color="auto" w:fill="auto"/>
            <w:tcMar>
              <w:top w:w="100" w:type="dxa"/>
              <w:left w:w="80" w:type="dxa"/>
              <w:bottom w:w="100" w:type="dxa"/>
              <w:right w:w="80" w:type="dxa"/>
            </w:tcMar>
          </w:tcPr>
          <w:p w14:paraId="23DB8580" w14:textId="77777777" w:rsidR="00E70C91" w:rsidRPr="00AB4703" w:rsidRDefault="007B3472" w:rsidP="0029275B">
            <w:pPr>
              <w:jc w:val="both"/>
              <w:rPr>
                <w:rFonts w:ascii="Roboto" w:hAnsi="Roboto"/>
              </w:rPr>
            </w:pPr>
            <w:r w:rsidRPr="00AB4703">
              <w:rPr>
                <w:rFonts w:ascii="Roboto" w:hAnsi="Roboto"/>
              </w:rPr>
              <w:t>Se trabajará en el desarrollo de un mecanismo y metodologías de diálogo que permitan la construcción de acuerdos, de manera colaborativa y participativa, entre el Gobierno y los actores sociales implicados en los temas estratégicos dentro de la agenda del Gobierno, así como para consolidar el mecanismo del diálogo en la solución de conflictos.</w:t>
            </w:r>
          </w:p>
        </w:tc>
      </w:tr>
      <w:tr w:rsidR="00E70C91" w:rsidRPr="00AB4703" w14:paraId="7729E13F" w14:textId="77777777" w:rsidTr="00F4414B">
        <w:tc>
          <w:tcPr>
            <w:tcW w:w="1491" w:type="pct"/>
            <w:shd w:val="clear" w:color="auto" w:fill="auto"/>
            <w:tcMar>
              <w:top w:w="100" w:type="dxa"/>
              <w:left w:w="80" w:type="dxa"/>
              <w:bottom w:w="100" w:type="dxa"/>
              <w:right w:w="80" w:type="dxa"/>
            </w:tcMar>
          </w:tcPr>
          <w:p w14:paraId="28A4A55C" w14:textId="77777777" w:rsidR="00E70C91" w:rsidRPr="005A4FD3" w:rsidRDefault="007B3472" w:rsidP="005A4FD3">
            <w:pPr>
              <w:rPr>
                <w:rFonts w:ascii="Roboto" w:hAnsi="Roboto"/>
                <w:b/>
              </w:rPr>
            </w:pPr>
            <w:r w:rsidRPr="005A4FD3">
              <w:rPr>
                <w:rFonts w:ascii="Roboto" w:hAnsi="Roboto"/>
                <w:b/>
              </w:rPr>
              <w:t>Relevancia</w:t>
            </w:r>
          </w:p>
        </w:tc>
        <w:tc>
          <w:tcPr>
            <w:tcW w:w="3509" w:type="pct"/>
            <w:gridSpan w:val="4"/>
            <w:shd w:val="clear" w:color="auto" w:fill="auto"/>
            <w:tcMar>
              <w:top w:w="100" w:type="dxa"/>
              <w:left w:w="80" w:type="dxa"/>
              <w:bottom w:w="100" w:type="dxa"/>
              <w:right w:w="80" w:type="dxa"/>
            </w:tcMar>
          </w:tcPr>
          <w:p w14:paraId="4F688101" w14:textId="77777777" w:rsidR="00E70C91" w:rsidRPr="00AB4703" w:rsidRDefault="007B3472" w:rsidP="0029275B">
            <w:pPr>
              <w:jc w:val="both"/>
              <w:rPr>
                <w:rFonts w:ascii="Roboto" w:hAnsi="Roboto"/>
              </w:rPr>
            </w:pPr>
            <w:r w:rsidRPr="00AB4703">
              <w:rPr>
                <w:rFonts w:ascii="Roboto" w:hAnsi="Roboto"/>
              </w:rPr>
              <w:t>El Gobierno apuesta por una gestión pública más participativa, transparente y de rendición de cuentas para el fortalecimiento del Estado. Este enfoque de diálogo social y participación ciudadana es el eje fundamental de la labor de gobierno. Por ello se impulsará una instancia que facilite el diálogo con actores sociales, que por su relevancia sectorial y poblacional, sean clave para el establecimiento de acuerdos de alcance nacional y con la legitimidad requerida fruto de la construcción conjunta.</w:t>
            </w:r>
          </w:p>
        </w:tc>
      </w:tr>
      <w:tr w:rsidR="00E70C91" w:rsidRPr="00AB4703" w14:paraId="52C41890" w14:textId="77777777" w:rsidTr="00F4414B">
        <w:tc>
          <w:tcPr>
            <w:tcW w:w="1491" w:type="pct"/>
            <w:shd w:val="clear" w:color="auto" w:fill="auto"/>
            <w:tcMar>
              <w:top w:w="100" w:type="dxa"/>
              <w:left w:w="80" w:type="dxa"/>
              <w:bottom w:w="100" w:type="dxa"/>
              <w:right w:w="80" w:type="dxa"/>
            </w:tcMar>
          </w:tcPr>
          <w:p w14:paraId="1CB31E95" w14:textId="77777777" w:rsidR="00E70C91" w:rsidRPr="005A4FD3" w:rsidRDefault="007B3472" w:rsidP="005A4FD3">
            <w:pPr>
              <w:rPr>
                <w:rFonts w:ascii="Roboto" w:hAnsi="Roboto"/>
                <w:b/>
              </w:rPr>
            </w:pPr>
            <w:r w:rsidRPr="005A4FD3">
              <w:rPr>
                <w:rFonts w:ascii="Roboto" w:hAnsi="Roboto"/>
                <w:b/>
              </w:rPr>
              <w:t>Ambición</w:t>
            </w:r>
          </w:p>
        </w:tc>
        <w:tc>
          <w:tcPr>
            <w:tcW w:w="3509" w:type="pct"/>
            <w:gridSpan w:val="4"/>
            <w:shd w:val="clear" w:color="auto" w:fill="auto"/>
            <w:tcMar>
              <w:top w:w="100" w:type="dxa"/>
              <w:left w:w="80" w:type="dxa"/>
              <w:bottom w:w="100" w:type="dxa"/>
              <w:right w:w="80" w:type="dxa"/>
            </w:tcMar>
          </w:tcPr>
          <w:p w14:paraId="1EA8F4CD" w14:textId="77777777" w:rsidR="00E70C91" w:rsidRPr="00AB4703" w:rsidRDefault="007B3472" w:rsidP="0029275B">
            <w:pPr>
              <w:ind w:left="200"/>
              <w:jc w:val="both"/>
              <w:rPr>
                <w:rFonts w:ascii="Roboto" w:hAnsi="Roboto"/>
              </w:rPr>
            </w:pPr>
            <w:r w:rsidRPr="00AB4703">
              <w:rPr>
                <w:rFonts w:ascii="Roboto" w:hAnsi="Roboto"/>
              </w:rPr>
              <w:t xml:space="preserve">Consolidar una gestión gubernamental de diálogo social y participación ciudadana como eje vertebrador. Por ello, desde el Ministerio de la Presidencia se impulsará este mecanismo como una instancia que facilite el diálogo con actores sociales, para el establecimiento de acuerdos de alcance nacional. </w:t>
            </w:r>
          </w:p>
        </w:tc>
      </w:tr>
      <w:tr w:rsidR="00E70C91" w:rsidRPr="00AB4703" w14:paraId="457F58BD" w14:textId="77777777" w:rsidTr="00F4414B">
        <w:tc>
          <w:tcPr>
            <w:tcW w:w="1491" w:type="pct"/>
            <w:vMerge w:val="restart"/>
            <w:shd w:val="clear" w:color="auto" w:fill="auto"/>
            <w:tcMar>
              <w:top w:w="100" w:type="dxa"/>
              <w:left w:w="80" w:type="dxa"/>
              <w:bottom w:w="100" w:type="dxa"/>
              <w:right w:w="80" w:type="dxa"/>
            </w:tcMar>
          </w:tcPr>
          <w:p w14:paraId="47EF4014" w14:textId="77777777" w:rsidR="00E70C91" w:rsidRPr="005A4FD3" w:rsidRDefault="007B3472" w:rsidP="005A4FD3">
            <w:pPr>
              <w:rPr>
                <w:rFonts w:ascii="Roboto" w:hAnsi="Roboto"/>
                <w:b/>
              </w:rPr>
            </w:pPr>
            <w:r w:rsidRPr="005A4FD3">
              <w:rPr>
                <w:rFonts w:ascii="Roboto" w:hAnsi="Roboto"/>
                <w:b/>
                <w:highlight w:val="white"/>
              </w:rPr>
              <w:t>Cumplimiento</w:t>
            </w:r>
          </w:p>
        </w:tc>
        <w:tc>
          <w:tcPr>
            <w:tcW w:w="1157" w:type="pct"/>
            <w:shd w:val="clear" w:color="auto" w:fill="F2F2F2" w:themeFill="background1" w:themeFillShade="F2"/>
            <w:tcMar>
              <w:top w:w="100" w:type="dxa"/>
              <w:left w:w="80" w:type="dxa"/>
              <w:bottom w:w="100" w:type="dxa"/>
              <w:right w:w="80" w:type="dxa"/>
            </w:tcMar>
            <w:vAlign w:val="bottom"/>
          </w:tcPr>
          <w:p w14:paraId="407A0B18"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25086AAB" w14:textId="22ECBBF8" w:rsidR="00E70C91" w:rsidRPr="00AB4703" w:rsidRDefault="00B50B94" w:rsidP="0029275B">
            <w:pPr>
              <w:jc w:val="center"/>
              <w:rPr>
                <w:rFonts w:ascii="Roboto" w:hAnsi="Roboto"/>
              </w:rPr>
            </w:pPr>
            <w:r>
              <w:rPr>
                <w:rFonts w:ascii="Roboto" w:hAnsi="Roboto"/>
              </w:rPr>
              <w:t>L</w:t>
            </w:r>
            <w:r w:rsidR="007B3472" w:rsidRPr="00AB4703">
              <w:rPr>
                <w:rFonts w:ascii="Roboto" w:hAnsi="Roboto"/>
              </w:rPr>
              <w:t>imitado</w:t>
            </w:r>
          </w:p>
        </w:tc>
        <w:tc>
          <w:tcPr>
            <w:tcW w:w="832" w:type="pct"/>
            <w:shd w:val="clear" w:color="auto" w:fill="F2F2F2" w:themeFill="background1" w:themeFillShade="F2"/>
            <w:tcMar>
              <w:top w:w="100" w:type="dxa"/>
              <w:left w:w="80" w:type="dxa"/>
              <w:bottom w:w="100" w:type="dxa"/>
              <w:right w:w="80" w:type="dxa"/>
            </w:tcMar>
            <w:vAlign w:val="bottom"/>
          </w:tcPr>
          <w:p w14:paraId="4EF0D885" w14:textId="1AB6A64F" w:rsidR="00E70C91" w:rsidRPr="00AB4703" w:rsidRDefault="00B50B94" w:rsidP="0029275B">
            <w:pPr>
              <w:jc w:val="center"/>
              <w:rPr>
                <w:rFonts w:ascii="Roboto" w:hAnsi="Roboto"/>
              </w:rPr>
            </w:pPr>
            <w:r>
              <w:rPr>
                <w:rFonts w:ascii="Roboto" w:hAnsi="Roboto"/>
              </w:rPr>
              <w:t>S</w:t>
            </w:r>
            <w:r w:rsidR="007B3472" w:rsidRPr="00AB4703">
              <w:rPr>
                <w:rFonts w:ascii="Roboto" w:hAnsi="Roboto"/>
              </w:rPr>
              <w:t>ustancial</w:t>
            </w:r>
          </w:p>
        </w:tc>
        <w:tc>
          <w:tcPr>
            <w:tcW w:w="807" w:type="pct"/>
            <w:shd w:val="clear" w:color="auto" w:fill="F2F2F2" w:themeFill="background1" w:themeFillShade="F2"/>
            <w:tcMar>
              <w:top w:w="100" w:type="dxa"/>
              <w:left w:w="80" w:type="dxa"/>
              <w:bottom w:w="100" w:type="dxa"/>
              <w:right w:w="80" w:type="dxa"/>
            </w:tcMar>
            <w:vAlign w:val="bottom"/>
          </w:tcPr>
          <w:p w14:paraId="08AF3B37" w14:textId="437B8781" w:rsidR="00E70C91" w:rsidRPr="00AB4703" w:rsidRDefault="00B50B94"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471233C3" w14:textId="77777777" w:rsidTr="00F4414B">
        <w:tc>
          <w:tcPr>
            <w:tcW w:w="1491" w:type="pct"/>
            <w:vMerge/>
            <w:shd w:val="clear" w:color="auto" w:fill="auto"/>
            <w:tcMar>
              <w:top w:w="100" w:type="dxa"/>
              <w:left w:w="80" w:type="dxa"/>
              <w:bottom w:w="100" w:type="dxa"/>
              <w:right w:w="80" w:type="dxa"/>
            </w:tcMar>
          </w:tcPr>
          <w:p w14:paraId="417C277F" w14:textId="77777777" w:rsidR="00E70C91" w:rsidRPr="005A4FD3" w:rsidRDefault="00E70C91" w:rsidP="005A4FD3">
            <w:pPr>
              <w:rPr>
                <w:rFonts w:ascii="Roboto" w:hAnsi="Roboto"/>
                <w:b/>
              </w:rPr>
            </w:pPr>
          </w:p>
        </w:tc>
        <w:tc>
          <w:tcPr>
            <w:tcW w:w="1157" w:type="pct"/>
            <w:shd w:val="clear" w:color="auto" w:fill="auto"/>
            <w:tcMar>
              <w:top w:w="100" w:type="dxa"/>
              <w:left w:w="80" w:type="dxa"/>
              <w:bottom w:w="100" w:type="dxa"/>
              <w:right w:w="80" w:type="dxa"/>
            </w:tcMar>
            <w:vAlign w:val="bottom"/>
          </w:tcPr>
          <w:p w14:paraId="53040EFF" w14:textId="77777777" w:rsidR="00E70C91" w:rsidRPr="00AB4703" w:rsidRDefault="00E70C91" w:rsidP="0029275B">
            <w:pPr>
              <w:jc w:val="center"/>
              <w:rPr>
                <w:rFonts w:ascii="Roboto" w:hAnsi="Roboto"/>
              </w:rPr>
            </w:pPr>
          </w:p>
        </w:tc>
        <w:tc>
          <w:tcPr>
            <w:tcW w:w="713" w:type="pct"/>
            <w:shd w:val="clear" w:color="auto" w:fill="auto"/>
            <w:tcMar>
              <w:top w:w="100" w:type="dxa"/>
              <w:left w:w="80" w:type="dxa"/>
              <w:bottom w:w="100" w:type="dxa"/>
              <w:right w:w="80" w:type="dxa"/>
            </w:tcMar>
            <w:vAlign w:val="bottom"/>
          </w:tcPr>
          <w:p w14:paraId="5DC04100" w14:textId="77777777" w:rsidR="00E70C91" w:rsidRPr="00AB4703" w:rsidRDefault="007B3472" w:rsidP="0029275B">
            <w:pPr>
              <w:jc w:val="center"/>
              <w:rPr>
                <w:rFonts w:ascii="Roboto" w:hAnsi="Roboto"/>
              </w:rPr>
            </w:pPr>
            <w:r w:rsidRPr="00AB4703">
              <w:rPr>
                <w:rFonts w:ascii="Roboto" w:hAnsi="Roboto"/>
              </w:rPr>
              <w:t>X</w:t>
            </w:r>
          </w:p>
        </w:tc>
        <w:tc>
          <w:tcPr>
            <w:tcW w:w="832" w:type="pct"/>
            <w:shd w:val="clear" w:color="auto" w:fill="auto"/>
            <w:tcMar>
              <w:top w:w="100" w:type="dxa"/>
              <w:left w:w="80" w:type="dxa"/>
              <w:bottom w:w="100" w:type="dxa"/>
              <w:right w:w="80" w:type="dxa"/>
            </w:tcMar>
            <w:vAlign w:val="bottom"/>
          </w:tcPr>
          <w:p w14:paraId="338A7A36" w14:textId="77777777" w:rsidR="00E70C91" w:rsidRPr="00AB4703" w:rsidRDefault="00E70C91" w:rsidP="0029275B">
            <w:pPr>
              <w:jc w:val="center"/>
              <w:rPr>
                <w:rFonts w:ascii="Roboto" w:hAnsi="Roboto"/>
              </w:rPr>
            </w:pPr>
          </w:p>
        </w:tc>
        <w:tc>
          <w:tcPr>
            <w:tcW w:w="807" w:type="pct"/>
            <w:shd w:val="clear" w:color="auto" w:fill="auto"/>
            <w:tcMar>
              <w:top w:w="100" w:type="dxa"/>
              <w:left w:w="80" w:type="dxa"/>
              <w:bottom w:w="100" w:type="dxa"/>
              <w:right w:w="80" w:type="dxa"/>
            </w:tcMar>
            <w:vAlign w:val="bottom"/>
          </w:tcPr>
          <w:p w14:paraId="627F41F5" w14:textId="77777777" w:rsidR="00E70C91" w:rsidRPr="00AB4703" w:rsidRDefault="00E70C91" w:rsidP="0029275B">
            <w:pPr>
              <w:jc w:val="center"/>
              <w:rPr>
                <w:rFonts w:ascii="Roboto" w:hAnsi="Roboto"/>
              </w:rPr>
            </w:pPr>
          </w:p>
        </w:tc>
      </w:tr>
      <w:tr w:rsidR="00E70C91" w:rsidRPr="00AB4703" w14:paraId="5B39C295" w14:textId="77777777" w:rsidTr="00F4414B">
        <w:tc>
          <w:tcPr>
            <w:tcW w:w="1491" w:type="pct"/>
            <w:shd w:val="clear" w:color="auto" w:fill="auto"/>
            <w:tcMar>
              <w:top w:w="100" w:type="dxa"/>
              <w:left w:w="80" w:type="dxa"/>
              <w:bottom w:w="100" w:type="dxa"/>
              <w:right w:w="80" w:type="dxa"/>
            </w:tcMar>
          </w:tcPr>
          <w:p w14:paraId="20589EED" w14:textId="77777777" w:rsidR="00E70C91" w:rsidRPr="005A4FD3" w:rsidRDefault="007B3472" w:rsidP="005A4FD3">
            <w:pPr>
              <w:rPr>
                <w:rFonts w:ascii="Roboto" w:hAnsi="Roboto"/>
                <w:b/>
              </w:rPr>
            </w:pPr>
            <w:r w:rsidRPr="005A4FD3">
              <w:rPr>
                <w:rFonts w:ascii="Roboto" w:hAnsi="Roboto"/>
                <w:b/>
              </w:rPr>
              <w:t>Descripción de los resultados</w:t>
            </w:r>
          </w:p>
        </w:tc>
        <w:tc>
          <w:tcPr>
            <w:tcW w:w="3509" w:type="pct"/>
            <w:gridSpan w:val="4"/>
            <w:shd w:val="clear" w:color="auto" w:fill="auto"/>
            <w:tcMar>
              <w:top w:w="100" w:type="dxa"/>
              <w:left w:w="80" w:type="dxa"/>
              <w:bottom w:w="100" w:type="dxa"/>
              <w:right w:w="80" w:type="dxa"/>
            </w:tcMar>
          </w:tcPr>
          <w:p w14:paraId="02D5B0D6" w14:textId="77777777" w:rsidR="00E70C91" w:rsidRPr="00AB4703" w:rsidRDefault="007B3472" w:rsidP="0029275B">
            <w:pPr>
              <w:numPr>
                <w:ilvl w:val="0"/>
                <w:numId w:val="6"/>
              </w:numPr>
              <w:ind w:hanging="360"/>
              <w:contextualSpacing/>
              <w:jc w:val="both"/>
              <w:rPr>
                <w:rFonts w:ascii="Roboto" w:hAnsi="Roboto"/>
              </w:rPr>
            </w:pPr>
            <w:r w:rsidRPr="00AB4703">
              <w:rPr>
                <w:rFonts w:ascii="Roboto" w:hAnsi="Roboto"/>
              </w:rPr>
              <w:t xml:space="preserve">Se logró a través de PNUD y FES la contratación de 2 consultores que estarán apoyando la construcción de este protocolo. </w:t>
            </w:r>
          </w:p>
          <w:p w14:paraId="5AEDA0D6" w14:textId="77777777" w:rsidR="00E70C91" w:rsidRPr="00AB4703" w:rsidRDefault="007B3472" w:rsidP="0029275B">
            <w:pPr>
              <w:numPr>
                <w:ilvl w:val="0"/>
                <w:numId w:val="6"/>
              </w:numPr>
              <w:ind w:hanging="360"/>
              <w:contextualSpacing/>
              <w:jc w:val="both"/>
              <w:rPr>
                <w:rFonts w:ascii="Roboto" w:hAnsi="Roboto"/>
              </w:rPr>
            </w:pPr>
            <w:r w:rsidRPr="00AB4703">
              <w:rPr>
                <w:rFonts w:ascii="Roboto" w:hAnsi="Roboto"/>
              </w:rPr>
              <w:t xml:space="preserve">Se está realizando un mapeo y diagnóstico de los principales espacios de diálogo del Gobierno. </w:t>
            </w:r>
          </w:p>
          <w:p w14:paraId="69401A31" w14:textId="77777777" w:rsidR="00E70C91" w:rsidRPr="00AB4703" w:rsidRDefault="007B3472" w:rsidP="0029275B">
            <w:pPr>
              <w:numPr>
                <w:ilvl w:val="0"/>
                <w:numId w:val="6"/>
              </w:numPr>
              <w:ind w:hanging="360"/>
              <w:contextualSpacing/>
              <w:jc w:val="both"/>
              <w:rPr>
                <w:rFonts w:ascii="Roboto" w:hAnsi="Roboto"/>
              </w:rPr>
            </w:pPr>
            <w:r w:rsidRPr="00AB4703">
              <w:rPr>
                <w:rFonts w:ascii="Roboto" w:hAnsi="Roboto"/>
              </w:rPr>
              <w:t xml:space="preserve">Ya se cuenta con un plan de construcción del mecanismo, que incluye diversos espacios de participación de la sociedad civil.  </w:t>
            </w:r>
          </w:p>
        </w:tc>
      </w:tr>
      <w:tr w:rsidR="00E70C91" w:rsidRPr="00AB4703" w14:paraId="086EF18D" w14:textId="77777777" w:rsidTr="00F4414B">
        <w:tc>
          <w:tcPr>
            <w:tcW w:w="1491" w:type="pct"/>
            <w:shd w:val="clear" w:color="auto" w:fill="auto"/>
            <w:tcMar>
              <w:top w:w="100" w:type="dxa"/>
              <w:left w:w="80" w:type="dxa"/>
              <w:bottom w:w="100" w:type="dxa"/>
              <w:right w:w="80" w:type="dxa"/>
            </w:tcMar>
          </w:tcPr>
          <w:p w14:paraId="51EAC6D6" w14:textId="77777777" w:rsidR="00E70C91" w:rsidRPr="005A4FD3" w:rsidRDefault="007B3472" w:rsidP="005A4FD3">
            <w:pPr>
              <w:rPr>
                <w:rFonts w:ascii="Roboto" w:hAnsi="Roboto"/>
                <w:b/>
              </w:rPr>
            </w:pPr>
            <w:r w:rsidRPr="005A4FD3">
              <w:rPr>
                <w:rFonts w:ascii="Roboto" w:hAnsi="Roboto"/>
                <w:b/>
                <w:highlight w:val="white"/>
              </w:rPr>
              <w:t>Fecha de conclusión</w:t>
            </w:r>
          </w:p>
        </w:tc>
        <w:tc>
          <w:tcPr>
            <w:tcW w:w="3509" w:type="pct"/>
            <w:gridSpan w:val="4"/>
            <w:shd w:val="clear" w:color="auto" w:fill="auto"/>
            <w:tcMar>
              <w:top w:w="100" w:type="dxa"/>
              <w:left w:w="80" w:type="dxa"/>
              <w:bottom w:w="100" w:type="dxa"/>
              <w:right w:w="80" w:type="dxa"/>
            </w:tcMar>
          </w:tcPr>
          <w:p w14:paraId="36DAF17C" w14:textId="77777777" w:rsidR="00E70C91" w:rsidRPr="00AB4703" w:rsidRDefault="007B3472" w:rsidP="0029275B">
            <w:pPr>
              <w:numPr>
                <w:ilvl w:val="0"/>
                <w:numId w:val="1"/>
              </w:numPr>
              <w:ind w:hanging="360"/>
              <w:contextualSpacing/>
              <w:jc w:val="both"/>
              <w:rPr>
                <w:rFonts w:ascii="Roboto" w:hAnsi="Roboto"/>
              </w:rPr>
            </w:pPr>
            <w:r w:rsidRPr="00AB4703">
              <w:rPr>
                <w:rFonts w:ascii="Roboto" w:hAnsi="Roboto"/>
              </w:rPr>
              <w:t xml:space="preserve">Julio 2017. </w:t>
            </w:r>
          </w:p>
        </w:tc>
      </w:tr>
      <w:tr w:rsidR="00E70C91" w:rsidRPr="00AB4703" w14:paraId="2E17430E" w14:textId="77777777" w:rsidTr="00F4414B">
        <w:tc>
          <w:tcPr>
            <w:tcW w:w="1491" w:type="pct"/>
            <w:shd w:val="clear" w:color="auto" w:fill="auto"/>
            <w:tcMar>
              <w:top w:w="100" w:type="dxa"/>
              <w:left w:w="80" w:type="dxa"/>
              <w:bottom w:w="100" w:type="dxa"/>
              <w:right w:w="80" w:type="dxa"/>
            </w:tcMar>
          </w:tcPr>
          <w:p w14:paraId="233556FC" w14:textId="77777777" w:rsidR="00E70C91" w:rsidRPr="005A4FD3" w:rsidRDefault="007B3472" w:rsidP="005A4FD3">
            <w:pPr>
              <w:rPr>
                <w:rFonts w:ascii="Roboto" w:hAnsi="Roboto"/>
                <w:b/>
              </w:rPr>
            </w:pPr>
            <w:r w:rsidRPr="005A4FD3">
              <w:rPr>
                <w:rFonts w:ascii="Roboto" w:hAnsi="Roboto"/>
                <w:b/>
              </w:rPr>
              <w:t>Próximos pasos</w:t>
            </w:r>
          </w:p>
        </w:tc>
        <w:tc>
          <w:tcPr>
            <w:tcW w:w="3509" w:type="pct"/>
            <w:gridSpan w:val="4"/>
            <w:shd w:val="clear" w:color="auto" w:fill="auto"/>
            <w:tcMar>
              <w:top w:w="100" w:type="dxa"/>
              <w:left w:w="80" w:type="dxa"/>
              <w:bottom w:w="100" w:type="dxa"/>
              <w:right w:w="80" w:type="dxa"/>
            </w:tcMar>
          </w:tcPr>
          <w:p w14:paraId="5056D431" w14:textId="53A9A602" w:rsidR="00E70C91" w:rsidRPr="00AB4703" w:rsidRDefault="00B50B94" w:rsidP="0029275B">
            <w:pPr>
              <w:numPr>
                <w:ilvl w:val="0"/>
                <w:numId w:val="7"/>
              </w:numPr>
              <w:ind w:hanging="360"/>
              <w:contextualSpacing/>
              <w:jc w:val="both"/>
              <w:rPr>
                <w:rFonts w:ascii="Roboto" w:hAnsi="Roboto"/>
              </w:rPr>
            </w:pPr>
            <w:r w:rsidRPr="00AB4703">
              <w:rPr>
                <w:rFonts w:ascii="Roboto" w:hAnsi="Roboto"/>
              </w:rPr>
              <w:t>Inicio del</w:t>
            </w:r>
            <w:r w:rsidR="007B3472" w:rsidRPr="00AB4703">
              <w:rPr>
                <w:rFonts w:ascii="Roboto" w:hAnsi="Roboto"/>
              </w:rPr>
              <w:t xml:space="preserve"> plan de trabajo para la construcción del protocolo. </w:t>
            </w:r>
            <w:r w:rsidR="007B3472" w:rsidRPr="00AB4703">
              <w:rPr>
                <w:rFonts w:ascii="Roboto" w:hAnsi="Roboto"/>
              </w:rPr>
              <w:lastRenderedPageBreak/>
              <w:t xml:space="preserve">Su primera parte será el diagnóstico general en Costa Rica de los procesos de diálogo y la recopilación de experiencias internacionales.  </w:t>
            </w:r>
          </w:p>
        </w:tc>
      </w:tr>
      <w:tr w:rsidR="00E70C91" w:rsidRPr="00AB4703" w14:paraId="13117C1A" w14:textId="77777777" w:rsidTr="00F4414B">
        <w:tc>
          <w:tcPr>
            <w:tcW w:w="1491" w:type="pct"/>
            <w:shd w:val="clear" w:color="auto" w:fill="auto"/>
            <w:tcMar>
              <w:top w:w="100" w:type="dxa"/>
              <w:left w:w="80" w:type="dxa"/>
              <w:bottom w:w="100" w:type="dxa"/>
              <w:right w:w="80" w:type="dxa"/>
            </w:tcMar>
          </w:tcPr>
          <w:p w14:paraId="4D742F1A" w14:textId="77777777" w:rsidR="00E70C91" w:rsidRPr="005A4FD3" w:rsidRDefault="007B3472" w:rsidP="005A4FD3">
            <w:pPr>
              <w:rPr>
                <w:rFonts w:ascii="Roboto" w:hAnsi="Roboto"/>
                <w:b/>
              </w:rPr>
            </w:pPr>
            <w:r w:rsidRPr="005A4FD3">
              <w:rPr>
                <w:rFonts w:ascii="Roboto" w:hAnsi="Roboto"/>
                <w:b/>
                <w:highlight w:val="white"/>
              </w:rPr>
              <w:lastRenderedPageBreak/>
              <w:t>Información adicional</w:t>
            </w:r>
          </w:p>
        </w:tc>
        <w:tc>
          <w:tcPr>
            <w:tcW w:w="3509" w:type="pct"/>
            <w:gridSpan w:val="4"/>
            <w:shd w:val="clear" w:color="auto" w:fill="auto"/>
            <w:tcMar>
              <w:top w:w="100" w:type="dxa"/>
              <w:left w:w="80" w:type="dxa"/>
              <w:bottom w:w="100" w:type="dxa"/>
              <w:right w:w="80" w:type="dxa"/>
            </w:tcMar>
          </w:tcPr>
          <w:p w14:paraId="7D3FC911" w14:textId="77777777" w:rsidR="00E70C91" w:rsidRPr="00AB4703" w:rsidRDefault="007B3472" w:rsidP="0029275B">
            <w:pPr>
              <w:numPr>
                <w:ilvl w:val="0"/>
                <w:numId w:val="12"/>
              </w:numPr>
              <w:ind w:hanging="360"/>
              <w:contextualSpacing/>
              <w:jc w:val="both"/>
              <w:rPr>
                <w:rFonts w:ascii="Roboto" w:hAnsi="Roboto"/>
              </w:rPr>
            </w:pPr>
            <w:r w:rsidRPr="00AB4703">
              <w:rPr>
                <w:rFonts w:ascii="Roboto" w:hAnsi="Roboto"/>
              </w:rPr>
              <w:t xml:space="preserve">Se espera el protocolo como tal esté listo para el primer trimestre del 2017, y se realicen 2 pilotos de su utilización a partir del segundo trimestre del 2017. </w:t>
            </w:r>
          </w:p>
        </w:tc>
      </w:tr>
    </w:tbl>
    <w:p w14:paraId="20D2ACB7" w14:textId="2866B040" w:rsidR="00E70C91" w:rsidRPr="00AB4703" w:rsidRDefault="007B3472" w:rsidP="008466A3">
      <w:pPr>
        <w:spacing w:line="360" w:lineRule="auto"/>
        <w:rPr>
          <w:rFonts w:ascii="Roboto" w:hAnsi="Roboto"/>
        </w:rPr>
      </w:pPr>
      <w:r w:rsidRPr="00AB4703">
        <w:rPr>
          <w:rFonts w:ascii="Roboto" w:hAnsi="Roboto"/>
        </w:rPr>
        <w:t xml:space="preserve"> </w:t>
      </w:r>
    </w:p>
    <w:tbl>
      <w:tblPr>
        <w:tblStyle w:val="af5"/>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2"/>
        <w:gridCol w:w="1717"/>
        <w:gridCol w:w="1310"/>
        <w:gridCol w:w="1529"/>
        <w:gridCol w:w="1481"/>
      </w:tblGrid>
      <w:tr w:rsidR="00E70C91" w:rsidRPr="00AB4703" w14:paraId="60A7694C" w14:textId="77777777" w:rsidTr="00B50B94">
        <w:tc>
          <w:tcPr>
            <w:tcW w:w="1715" w:type="pct"/>
            <w:shd w:val="clear" w:color="auto" w:fill="5B9BD5" w:themeFill="accent1"/>
            <w:tcMar>
              <w:top w:w="100" w:type="dxa"/>
              <w:left w:w="80" w:type="dxa"/>
              <w:bottom w:w="100" w:type="dxa"/>
              <w:right w:w="80" w:type="dxa"/>
            </w:tcMar>
          </w:tcPr>
          <w:p w14:paraId="4D38B5F5" w14:textId="77777777" w:rsidR="00E70C91" w:rsidRPr="00B50B94" w:rsidRDefault="007B3472" w:rsidP="00B50B94">
            <w:pPr>
              <w:rPr>
                <w:rFonts w:ascii="Roboto" w:hAnsi="Roboto"/>
                <w:b/>
                <w:color w:val="FFFFFF" w:themeColor="background1"/>
              </w:rPr>
            </w:pPr>
            <w:r w:rsidRPr="00B50B94">
              <w:rPr>
                <w:rFonts w:ascii="Roboto" w:hAnsi="Roboto"/>
                <w:b/>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13A94ACD" w14:textId="77777777" w:rsidR="00E70C91" w:rsidRPr="00B50B94" w:rsidRDefault="007B3472" w:rsidP="0029275B">
            <w:pPr>
              <w:rPr>
                <w:rFonts w:ascii="Roboto" w:hAnsi="Roboto"/>
                <w:b/>
                <w:color w:val="FFFFFF" w:themeColor="background1"/>
              </w:rPr>
            </w:pPr>
            <w:r w:rsidRPr="00B50B94">
              <w:rPr>
                <w:rFonts w:ascii="Roboto" w:hAnsi="Roboto"/>
                <w:b/>
                <w:color w:val="FFFFFF" w:themeColor="background1"/>
              </w:rPr>
              <w:t xml:space="preserve">Difusión de la Política de Participación Ciudadana del Poder Judicial </w:t>
            </w:r>
          </w:p>
        </w:tc>
      </w:tr>
      <w:tr w:rsidR="00E70C91" w:rsidRPr="00AB4703" w14:paraId="456EF35B" w14:textId="77777777" w:rsidTr="00B50B94">
        <w:tc>
          <w:tcPr>
            <w:tcW w:w="1715" w:type="pct"/>
            <w:shd w:val="clear" w:color="auto" w:fill="auto"/>
            <w:tcMar>
              <w:top w:w="100" w:type="dxa"/>
              <w:left w:w="80" w:type="dxa"/>
              <w:bottom w:w="100" w:type="dxa"/>
              <w:right w:w="80" w:type="dxa"/>
            </w:tcMar>
          </w:tcPr>
          <w:p w14:paraId="117F65C0" w14:textId="77777777" w:rsidR="00E70C91" w:rsidRPr="00AB4703" w:rsidRDefault="007B3472" w:rsidP="00B50B94">
            <w:pPr>
              <w:rPr>
                <w:rFonts w:ascii="Roboto" w:hAnsi="Roboto"/>
              </w:rPr>
            </w:pPr>
            <w:r w:rsidRPr="00AB4703">
              <w:rPr>
                <w:rFonts w:ascii="Roboto" w:hAnsi="Roboto"/>
              </w:rPr>
              <w:t>Fecha de inicio y conclusión</w:t>
            </w:r>
          </w:p>
        </w:tc>
        <w:tc>
          <w:tcPr>
            <w:tcW w:w="3285" w:type="pct"/>
            <w:gridSpan w:val="4"/>
            <w:shd w:val="clear" w:color="auto" w:fill="auto"/>
            <w:tcMar>
              <w:top w:w="100" w:type="dxa"/>
              <w:left w:w="80" w:type="dxa"/>
              <w:bottom w:w="100" w:type="dxa"/>
              <w:right w:w="80" w:type="dxa"/>
            </w:tcMar>
          </w:tcPr>
          <w:p w14:paraId="5F6F21C2" w14:textId="77777777" w:rsidR="00E70C91" w:rsidRPr="00AB4703" w:rsidRDefault="007B3472" w:rsidP="0029275B">
            <w:pPr>
              <w:jc w:val="both"/>
              <w:rPr>
                <w:rFonts w:ascii="Roboto" w:hAnsi="Roboto"/>
              </w:rPr>
            </w:pPr>
            <w:r w:rsidRPr="00AB4703">
              <w:rPr>
                <w:rFonts w:ascii="Roboto" w:hAnsi="Roboto"/>
              </w:rPr>
              <w:t xml:space="preserve">Febrero 2016- Abril 2017  </w:t>
            </w:r>
          </w:p>
        </w:tc>
      </w:tr>
      <w:tr w:rsidR="00E70C91" w:rsidRPr="00AB4703" w14:paraId="2B540D5B" w14:textId="77777777" w:rsidTr="00B50B94">
        <w:tc>
          <w:tcPr>
            <w:tcW w:w="1715" w:type="pct"/>
            <w:shd w:val="clear" w:color="auto" w:fill="auto"/>
            <w:tcMar>
              <w:top w:w="100" w:type="dxa"/>
              <w:left w:w="80" w:type="dxa"/>
              <w:bottom w:w="100" w:type="dxa"/>
              <w:right w:w="80" w:type="dxa"/>
            </w:tcMar>
          </w:tcPr>
          <w:p w14:paraId="4C7AC8C4" w14:textId="77777777" w:rsidR="00E70C91" w:rsidRPr="00AB4703" w:rsidRDefault="007B3472" w:rsidP="00B50B94">
            <w:pPr>
              <w:rPr>
                <w:rFonts w:ascii="Roboto" w:hAnsi="Roboto"/>
              </w:rPr>
            </w:pPr>
            <w:r w:rsidRPr="00AB4703">
              <w:rPr>
                <w:rFonts w:ascii="Roboto" w:hAnsi="Roboto"/>
              </w:rPr>
              <w:t>Secretaría / ministerio responsable</w:t>
            </w:r>
          </w:p>
        </w:tc>
        <w:tc>
          <w:tcPr>
            <w:tcW w:w="3285" w:type="pct"/>
            <w:gridSpan w:val="4"/>
            <w:shd w:val="clear" w:color="auto" w:fill="auto"/>
            <w:tcMar>
              <w:top w:w="100" w:type="dxa"/>
              <w:left w:w="80" w:type="dxa"/>
              <w:bottom w:w="100" w:type="dxa"/>
              <w:right w:w="80" w:type="dxa"/>
            </w:tcMar>
          </w:tcPr>
          <w:p w14:paraId="1D74F7D3" w14:textId="77777777" w:rsidR="00E70C91" w:rsidRPr="00AB4703" w:rsidRDefault="007B3472" w:rsidP="0029275B">
            <w:pPr>
              <w:jc w:val="both"/>
              <w:rPr>
                <w:rFonts w:ascii="Roboto" w:hAnsi="Roboto"/>
              </w:rPr>
            </w:pPr>
            <w:r w:rsidRPr="00AB4703">
              <w:rPr>
                <w:rFonts w:ascii="Roboto" w:hAnsi="Roboto"/>
              </w:rPr>
              <w:t>Comisión Nacional para el Mejoramiento de la Administración de Justicia (CONAMAJ-Poder Judicial)</w:t>
            </w:r>
          </w:p>
        </w:tc>
      </w:tr>
      <w:tr w:rsidR="00E70C91" w:rsidRPr="00AB4703" w14:paraId="412B35DA" w14:textId="77777777" w:rsidTr="00B50B94">
        <w:tc>
          <w:tcPr>
            <w:tcW w:w="1715" w:type="pct"/>
            <w:shd w:val="clear" w:color="auto" w:fill="auto"/>
            <w:tcMar>
              <w:top w:w="100" w:type="dxa"/>
              <w:left w:w="80" w:type="dxa"/>
              <w:bottom w:w="100" w:type="dxa"/>
              <w:right w:w="80" w:type="dxa"/>
            </w:tcMar>
          </w:tcPr>
          <w:p w14:paraId="52911C45" w14:textId="77777777" w:rsidR="00E70C91" w:rsidRPr="00AB4703" w:rsidRDefault="007B3472" w:rsidP="00B50B94">
            <w:pPr>
              <w:rPr>
                <w:rFonts w:ascii="Roboto" w:hAnsi="Roboto"/>
              </w:rPr>
            </w:pPr>
            <w:r w:rsidRPr="00AB4703">
              <w:rPr>
                <w:rFonts w:ascii="Roboto" w:hAnsi="Roboto"/>
              </w:rPr>
              <w:t>Nombre de la persona responsable</w:t>
            </w:r>
          </w:p>
        </w:tc>
        <w:tc>
          <w:tcPr>
            <w:tcW w:w="3285" w:type="pct"/>
            <w:gridSpan w:val="4"/>
            <w:shd w:val="clear" w:color="auto" w:fill="auto"/>
            <w:tcMar>
              <w:top w:w="100" w:type="dxa"/>
              <w:left w:w="80" w:type="dxa"/>
              <w:bottom w:w="100" w:type="dxa"/>
              <w:right w:w="80" w:type="dxa"/>
            </w:tcMar>
          </w:tcPr>
          <w:p w14:paraId="23F67675" w14:textId="77777777" w:rsidR="00E70C91" w:rsidRPr="00AB4703" w:rsidRDefault="007B3472" w:rsidP="0029275B">
            <w:pPr>
              <w:jc w:val="both"/>
              <w:rPr>
                <w:rFonts w:ascii="Roboto" w:hAnsi="Roboto"/>
              </w:rPr>
            </w:pPr>
            <w:r w:rsidRPr="00AB4703">
              <w:rPr>
                <w:rFonts w:ascii="Roboto" w:hAnsi="Roboto"/>
              </w:rPr>
              <w:t>Sara Castillo Vargas</w:t>
            </w:r>
          </w:p>
        </w:tc>
      </w:tr>
      <w:tr w:rsidR="00E70C91" w:rsidRPr="00AB4703" w14:paraId="411660EF" w14:textId="77777777" w:rsidTr="00B50B94">
        <w:tc>
          <w:tcPr>
            <w:tcW w:w="1715" w:type="pct"/>
            <w:shd w:val="clear" w:color="auto" w:fill="auto"/>
            <w:tcMar>
              <w:top w:w="100" w:type="dxa"/>
              <w:left w:w="80" w:type="dxa"/>
              <w:bottom w:w="100" w:type="dxa"/>
              <w:right w:w="80" w:type="dxa"/>
            </w:tcMar>
          </w:tcPr>
          <w:p w14:paraId="31BDD3BF" w14:textId="77777777" w:rsidR="00E70C91" w:rsidRPr="00AB4703" w:rsidRDefault="007B3472" w:rsidP="00B50B94">
            <w:pPr>
              <w:rPr>
                <w:rFonts w:ascii="Roboto" w:hAnsi="Roboto"/>
              </w:rPr>
            </w:pPr>
            <w:r w:rsidRPr="00AB4703">
              <w:rPr>
                <w:rFonts w:ascii="Roboto" w:hAnsi="Roboto"/>
              </w:rPr>
              <w:t>Puesto</w:t>
            </w:r>
          </w:p>
        </w:tc>
        <w:tc>
          <w:tcPr>
            <w:tcW w:w="3285" w:type="pct"/>
            <w:gridSpan w:val="4"/>
            <w:shd w:val="clear" w:color="auto" w:fill="auto"/>
            <w:tcMar>
              <w:top w:w="100" w:type="dxa"/>
              <w:left w:w="80" w:type="dxa"/>
              <w:bottom w:w="100" w:type="dxa"/>
              <w:right w:w="80" w:type="dxa"/>
            </w:tcMar>
          </w:tcPr>
          <w:p w14:paraId="5A712146" w14:textId="77777777" w:rsidR="00E70C91" w:rsidRPr="00AB4703" w:rsidRDefault="007B3472" w:rsidP="0029275B">
            <w:pPr>
              <w:jc w:val="both"/>
              <w:rPr>
                <w:rFonts w:ascii="Roboto" w:hAnsi="Roboto"/>
              </w:rPr>
            </w:pPr>
            <w:r w:rsidRPr="00AB4703">
              <w:rPr>
                <w:rFonts w:ascii="Roboto" w:hAnsi="Roboto"/>
              </w:rPr>
              <w:t>Directora Ejecutiva</w:t>
            </w:r>
          </w:p>
        </w:tc>
      </w:tr>
      <w:tr w:rsidR="00E70C91" w:rsidRPr="00AB4703" w14:paraId="6BB2BB37" w14:textId="77777777" w:rsidTr="00B50B94">
        <w:tc>
          <w:tcPr>
            <w:tcW w:w="1715" w:type="pct"/>
            <w:shd w:val="clear" w:color="auto" w:fill="auto"/>
            <w:tcMar>
              <w:top w:w="100" w:type="dxa"/>
              <w:left w:w="80" w:type="dxa"/>
              <w:bottom w:w="100" w:type="dxa"/>
              <w:right w:w="80" w:type="dxa"/>
            </w:tcMar>
          </w:tcPr>
          <w:p w14:paraId="129176E3" w14:textId="77777777" w:rsidR="00E70C91" w:rsidRPr="00AB4703" w:rsidRDefault="007B3472" w:rsidP="00B50B94">
            <w:pPr>
              <w:rPr>
                <w:rFonts w:ascii="Roboto" w:hAnsi="Roboto"/>
              </w:rPr>
            </w:pPr>
            <w:r w:rsidRPr="00AB4703">
              <w:rPr>
                <w:rFonts w:ascii="Roboto" w:hAnsi="Roboto"/>
              </w:rPr>
              <w:t>Correo electrónico</w:t>
            </w:r>
          </w:p>
        </w:tc>
        <w:tc>
          <w:tcPr>
            <w:tcW w:w="3285" w:type="pct"/>
            <w:gridSpan w:val="4"/>
            <w:shd w:val="clear" w:color="auto" w:fill="auto"/>
            <w:tcMar>
              <w:top w:w="100" w:type="dxa"/>
              <w:left w:w="80" w:type="dxa"/>
              <w:bottom w:w="100" w:type="dxa"/>
              <w:right w:w="80" w:type="dxa"/>
            </w:tcMar>
          </w:tcPr>
          <w:p w14:paraId="718A8F92" w14:textId="77777777" w:rsidR="00E70C91" w:rsidRPr="00AB4703" w:rsidRDefault="007B3472" w:rsidP="0029275B">
            <w:pPr>
              <w:jc w:val="both"/>
              <w:rPr>
                <w:rFonts w:ascii="Roboto" w:hAnsi="Roboto"/>
              </w:rPr>
            </w:pPr>
            <w:r w:rsidRPr="00AB4703">
              <w:rPr>
                <w:rFonts w:ascii="Roboto" w:hAnsi="Roboto"/>
              </w:rPr>
              <w:t>scastillov@poder-judicial.go.cr</w:t>
            </w:r>
          </w:p>
        </w:tc>
      </w:tr>
      <w:tr w:rsidR="00E70C91" w:rsidRPr="00AB4703" w14:paraId="1E4E76DA" w14:textId="77777777" w:rsidTr="00B50B94">
        <w:tc>
          <w:tcPr>
            <w:tcW w:w="1715" w:type="pct"/>
            <w:shd w:val="clear" w:color="auto" w:fill="auto"/>
            <w:tcMar>
              <w:top w:w="100" w:type="dxa"/>
              <w:left w:w="80" w:type="dxa"/>
              <w:bottom w:w="100" w:type="dxa"/>
              <w:right w:w="80" w:type="dxa"/>
            </w:tcMar>
          </w:tcPr>
          <w:p w14:paraId="42C50B77" w14:textId="77777777" w:rsidR="00E70C91" w:rsidRPr="00AB4703" w:rsidRDefault="007B3472" w:rsidP="00B50B94">
            <w:pPr>
              <w:rPr>
                <w:rFonts w:ascii="Roboto" w:hAnsi="Roboto"/>
              </w:rPr>
            </w:pPr>
            <w:r w:rsidRPr="00AB4703">
              <w:rPr>
                <w:rFonts w:ascii="Roboto" w:hAnsi="Roboto"/>
              </w:rPr>
              <w:t>Teléfono</w:t>
            </w:r>
          </w:p>
        </w:tc>
        <w:tc>
          <w:tcPr>
            <w:tcW w:w="3285" w:type="pct"/>
            <w:gridSpan w:val="4"/>
            <w:shd w:val="clear" w:color="auto" w:fill="auto"/>
            <w:tcMar>
              <w:top w:w="100" w:type="dxa"/>
              <w:left w:w="80" w:type="dxa"/>
              <w:bottom w:w="100" w:type="dxa"/>
              <w:right w:w="80" w:type="dxa"/>
            </w:tcMar>
          </w:tcPr>
          <w:p w14:paraId="1C55B005" w14:textId="77777777" w:rsidR="00E70C91" w:rsidRPr="00AB4703" w:rsidRDefault="007B3472" w:rsidP="0029275B">
            <w:pPr>
              <w:jc w:val="both"/>
              <w:rPr>
                <w:rFonts w:ascii="Roboto" w:hAnsi="Roboto"/>
              </w:rPr>
            </w:pPr>
            <w:r w:rsidRPr="00AB4703">
              <w:rPr>
                <w:rFonts w:ascii="Roboto" w:hAnsi="Roboto"/>
              </w:rPr>
              <w:t>+(506) 2295-3322</w:t>
            </w:r>
          </w:p>
        </w:tc>
      </w:tr>
      <w:tr w:rsidR="00E70C91" w:rsidRPr="00AB4703" w14:paraId="62E688FC" w14:textId="77777777" w:rsidTr="00B50B94">
        <w:tc>
          <w:tcPr>
            <w:tcW w:w="1715" w:type="pct"/>
            <w:shd w:val="clear" w:color="auto" w:fill="auto"/>
            <w:tcMar>
              <w:top w:w="100" w:type="dxa"/>
              <w:left w:w="80" w:type="dxa"/>
              <w:bottom w:w="100" w:type="dxa"/>
              <w:right w:w="80" w:type="dxa"/>
            </w:tcMar>
          </w:tcPr>
          <w:p w14:paraId="4332442A" w14:textId="77777777" w:rsidR="00E70C91" w:rsidRPr="00AB4703" w:rsidRDefault="007B3472" w:rsidP="00B50B94">
            <w:pPr>
              <w:rPr>
                <w:rFonts w:ascii="Roboto" w:hAnsi="Roboto"/>
              </w:rPr>
            </w:pPr>
            <w:r w:rsidRPr="00AB4703">
              <w:rPr>
                <w:rFonts w:ascii="Roboto" w:hAnsi="Roboto"/>
              </w:rPr>
              <w:t>Otros actores de gobierno</w:t>
            </w:r>
          </w:p>
        </w:tc>
        <w:tc>
          <w:tcPr>
            <w:tcW w:w="3285" w:type="pct"/>
            <w:gridSpan w:val="4"/>
            <w:shd w:val="clear" w:color="auto" w:fill="auto"/>
            <w:tcMar>
              <w:top w:w="100" w:type="dxa"/>
              <w:left w:w="80" w:type="dxa"/>
              <w:bottom w:w="100" w:type="dxa"/>
              <w:right w:w="80" w:type="dxa"/>
            </w:tcMar>
          </w:tcPr>
          <w:p w14:paraId="7A6DD738" w14:textId="77777777" w:rsidR="00E70C91" w:rsidRPr="00AB4703" w:rsidRDefault="007B3472" w:rsidP="0029275B">
            <w:pPr>
              <w:jc w:val="both"/>
              <w:rPr>
                <w:rFonts w:ascii="Roboto" w:hAnsi="Roboto"/>
              </w:rPr>
            </w:pPr>
            <w:r w:rsidRPr="00AB4703">
              <w:rPr>
                <w:rFonts w:ascii="Roboto" w:hAnsi="Roboto"/>
              </w:rPr>
              <w:t>Instituciones miembro de CONAMAJ (Colegio de Abogados, Defensoría de los Habitantes, TSE, Comisión de Asuntos Jurídicos de la Asamblea Legislativa, Contraloría General de la República, Ministerio de Justicia y Paz, Facultad de Derecho de la UCR) ; otras instituciones estatales: MEP, INIE de la UCR</w:t>
            </w:r>
          </w:p>
        </w:tc>
      </w:tr>
      <w:tr w:rsidR="00E70C91" w:rsidRPr="00AB4703" w14:paraId="168CFCC7" w14:textId="77777777" w:rsidTr="00B50B94">
        <w:tc>
          <w:tcPr>
            <w:tcW w:w="1715" w:type="pct"/>
            <w:shd w:val="clear" w:color="auto" w:fill="auto"/>
            <w:tcMar>
              <w:top w:w="100" w:type="dxa"/>
              <w:left w:w="80" w:type="dxa"/>
              <w:bottom w:w="100" w:type="dxa"/>
              <w:right w:w="80" w:type="dxa"/>
            </w:tcMar>
          </w:tcPr>
          <w:p w14:paraId="41221F50" w14:textId="77777777" w:rsidR="00E70C91" w:rsidRPr="00AB4703" w:rsidRDefault="007B3472" w:rsidP="00B50B94">
            <w:pPr>
              <w:rPr>
                <w:rFonts w:ascii="Roboto" w:hAnsi="Roboto"/>
              </w:rPr>
            </w:pPr>
            <w:r w:rsidRPr="00AB4703">
              <w:rPr>
                <w:rFonts w:ascii="Roboto" w:hAnsi="Roboto"/>
              </w:rPr>
              <w:t>Actores de sociedad civil</w:t>
            </w:r>
          </w:p>
        </w:tc>
        <w:tc>
          <w:tcPr>
            <w:tcW w:w="3285" w:type="pct"/>
            <w:gridSpan w:val="4"/>
            <w:shd w:val="clear" w:color="auto" w:fill="auto"/>
            <w:tcMar>
              <w:top w:w="100" w:type="dxa"/>
              <w:left w:w="80" w:type="dxa"/>
              <w:bottom w:w="100" w:type="dxa"/>
              <w:right w:w="80" w:type="dxa"/>
            </w:tcMar>
          </w:tcPr>
          <w:p w14:paraId="55180BE4" w14:textId="77777777" w:rsidR="00E70C91" w:rsidRPr="00AB4703" w:rsidRDefault="007B3472" w:rsidP="0029275B">
            <w:pPr>
              <w:jc w:val="both"/>
              <w:rPr>
                <w:rFonts w:ascii="Roboto" w:hAnsi="Roboto"/>
              </w:rPr>
            </w:pPr>
            <w:r w:rsidRPr="00AB4703">
              <w:rPr>
                <w:rFonts w:ascii="Roboto" w:hAnsi="Roboto"/>
              </w:rPr>
              <w:t>Sociedad civil en general, ONG’s.</w:t>
            </w:r>
          </w:p>
        </w:tc>
      </w:tr>
      <w:tr w:rsidR="00E70C91" w:rsidRPr="00AB4703" w14:paraId="4C501349" w14:textId="77777777" w:rsidTr="00B50B94">
        <w:tc>
          <w:tcPr>
            <w:tcW w:w="1715" w:type="pct"/>
            <w:shd w:val="clear" w:color="auto" w:fill="auto"/>
            <w:tcMar>
              <w:top w:w="100" w:type="dxa"/>
              <w:left w:w="80" w:type="dxa"/>
              <w:bottom w:w="100" w:type="dxa"/>
              <w:right w:w="80" w:type="dxa"/>
            </w:tcMar>
          </w:tcPr>
          <w:p w14:paraId="39CA14B1" w14:textId="77777777" w:rsidR="00E70C91" w:rsidRPr="00AB4703" w:rsidRDefault="007B3472" w:rsidP="00B50B94">
            <w:pPr>
              <w:rPr>
                <w:rFonts w:ascii="Roboto" w:hAnsi="Roboto"/>
              </w:rPr>
            </w:pPr>
            <w:r w:rsidRPr="00AB4703">
              <w:rPr>
                <w:rFonts w:ascii="Roboto" w:hAnsi="Roboto"/>
              </w:rPr>
              <w:t>Status quo o problema que se quiere resolver</w:t>
            </w:r>
          </w:p>
        </w:tc>
        <w:tc>
          <w:tcPr>
            <w:tcW w:w="3285" w:type="pct"/>
            <w:gridSpan w:val="4"/>
            <w:shd w:val="clear" w:color="auto" w:fill="auto"/>
            <w:tcMar>
              <w:top w:w="100" w:type="dxa"/>
              <w:left w:w="80" w:type="dxa"/>
              <w:bottom w:w="100" w:type="dxa"/>
              <w:right w:w="80" w:type="dxa"/>
            </w:tcMar>
          </w:tcPr>
          <w:p w14:paraId="18889F33" w14:textId="77777777" w:rsidR="00E70C91" w:rsidRPr="00AB4703" w:rsidRDefault="007B3472" w:rsidP="0029275B">
            <w:pPr>
              <w:jc w:val="both"/>
              <w:rPr>
                <w:rFonts w:ascii="Roboto" w:hAnsi="Roboto"/>
              </w:rPr>
            </w:pPr>
            <w:r w:rsidRPr="00AB4703">
              <w:rPr>
                <w:rFonts w:ascii="Roboto" w:hAnsi="Roboto"/>
              </w:rPr>
              <w:t>Los usuarios del Poder Judicial se ven impedidos a ejercer el derecho y deber, constitucional de la participación ciudadana, lo que se traduce en una participación insuficiente ante la gestión del Poder Judicial.</w:t>
            </w:r>
          </w:p>
        </w:tc>
      </w:tr>
      <w:tr w:rsidR="00E70C91" w:rsidRPr="00AB4703" w14:paraId="62F545BC" w14:textId="77777777" w:rsidTr="00B50B94">
        <w:tc>
          <w:tcPr>
            <w:tcW w:w="1715" w:type="pct"/>
            <w:shd w:val="clear" w:color="auto" w:fill="auto"/>
            <w:tcMar>
              <w:top w:w="100" w:type="dxa"/>
              <w:left w:w="80" w:type="dxa"/>
              <w:bottom w:w="100" w:type="dxa"/>
              <w:right w:w="80" w:type="dxa"/>
            </w:tcMar>
          </w:tcPr>
          <w:p w14:paraId="3700B45B" w14:textId="77777777" w:rsidR="00E70C91" w:rsidRPr="00AB4703" w:rsidRDefault="007B3472" w:rsidP="00B50B94">
            <w:pPr>
              <w:rPr>
                <w:rFonts w:ascii="Roboto" w:hAnsi="Roboto"/>
              </w:rPr>
            </w:pPr>
            <w:r w:rsidRPr="00AB4703">
              <w:rPr>
                <w:rFonts w:ascii="Roboto" w:hAnsi="Roboto"/>
              </w:rPr>
              <w:t>Objetivo principal</w:t>
            </w:r>
          </w:p>
        </w:tc>
        <w:tc>
          <w:tcPr>
            <w:tcW w:w="3285" w:type="pct"/>
            <w:gridSpan w:val="4"/>
            <w:shd w:val="clear" w:color="auto" w:fill="auto"/>
            <w:tcMar>
              <w:top w:w="100" w:type="dxa"/>
              <w:left w:w="80" w:type="dxa"/>
              <w:bottom w:w="100" w:type="dxa"/>
              <w:right w:w="80" w:type="dxa"/>
            </w:tcMar>
          </w:tcPr>
          <w:p w14:paraId="3113E2EC" w14:textId="77777777" w:rsidR="00E70C91" w:rsidRPr="00AB4703" w:rsidRDefault="007B3472" w:rsidP="0029275B">
            <w:pPr>
              <w:jc w:val="both"/>
              <w:rPr>
                <w:rFonts w:ascii="Roboto" w:hAnsi="Roboto"/>
              </w:rPr>
            </w:pPr>
            <w:r w:rsidRPr="00AB4703">
              <w:rPr>
                <w:rFonts w:ascii="Roboto" w:hAnsi="Roboto"/>
              </w:rPr>
              <w:t>Acompañar desde el Ejecutivo la difusión de las Estrategias del Poder Judicial para integrar a la ciudadanía como el eje principal de su accionar, en cumplimiento del artículo 9 de la Constitución Política de la República de Costa Rica por medio del fortalecimiento de las Contralorías de Servicios, Comisiones de Personas Usuarias, la creación de Mesas de diálogo en los territorios de los circuitos judiciales y la educación en derechos a la ciudadanos y funcionarios del Poder Judicial.</w:t>
            </w:r>
          </w:p>
        </w:tc>
      </w:tr>
      <w:tr w:rsidR="00E70C91" w:rsidRPr="00AB4703" w14:paraId="39EC2766" w14:textId="77777777" w:rsidTr="00B50B94">
        <w:tc>
          <w:tcPr>
            <w:tcW w:w="1715" w:type="pct"/>
            <w:shd w:val="clear" w:color="auto" w:fill="auto"/>
            <w:tcMar>
              <w:top w:w="100" w:type="dxa"/>
              <w:left w:w="80" w:type="dxa"/>
              <w:bottom w:w="100" w:type="dxa"/>
              <w:right w:w="80" w:type="dxa"/>
            </w:tcMar>
          </w:tcPr>
          <w:p w14:paraId="76811A81" w14:textId="77777777" w:rsidR="00E70C91" w:rsidRPr="00AB4703" w:rsidRDefault="007B3472" w:rsidP="00B50B94">
            <w:pPr>
              <w:rPr>
                <w:rFonts w:ascii="Roboto" w:hAnsi="Roboto"/>
              </w:rPr>
            </w:pPr>
            <w:r w:rsidRPr="00AB4703">
              <w:rPr>
                <w:rFonts w:ascii="Roboto" w:hAnsi="Roboto"/>
              </w:rPr>
              <w:t>Breve descripción del compromiso</w:t>
            </w:r>
          </w:p>
        </w:tc>
        <w:tc>
          <w:tcPr>
            <w:tcW w:w="3285" w:type="pct"/>
            <w:gridSpan w:val="4"/>
            <w:shd w:val="clear" w:color="auto" w:fill="auto"/>
            <w:tcMar>
              <w:top w:w="100" w:type="dxa"/>
              <w:left w:w="80" w:type="dxa"/>
              <w:bottom w:w="100" w:type="dxa"/>
              <w:right w:w="80" w:type="dxa"/>
            </w:tcMar>
          </w:tcPr>
          <w:p w14:paraId="51E2C591" w14:textId="77777777" w:rsidR="00E70C91" w:rsidRPr="00AB4703" w:rsidRDefault="007B3472" w:rsidP="0029275B">
            <w:pPr>
              <w:jc w:val="both"/>
              <w:rPr>
                <w:rFonts w:ascii="Roboto" w:hAnsi="Roboto"/>
              </w:rPr>
            </w:pPr>
            <w:r w:rsidRPr="00AB4703">
              <w:rPr>
                <w:rFonts w:ascii="Roboto" w:hAnsi="Roboto"/>
              </w:rPr>
              <w:t xml:space="preserve">La Política de Participación Ciudadana aspira a la construcción de una cultura judicial más inclusiva y respetuosa de la ciudadanía, </w:t>
            </w:r>
            <w:r w:rsidRPr="00AB4703">
              <w:rPr>
                <w:rFonts w:ascii="Roboto" w:hAnsi="Roboto"/>
              </w:rPr>
              <w:lastRenderedPageBreak/>
              <w:t>así como a una serie de condiciones necesarias para que la sociedad costarricense devenga en ciudadanía activa. Estas aspiraciones son:</w:t>
            </w:r>
          </w:p>
          <w:p w14:paraId="03C22B83" w14:textId="77777777" w:rsidR="00E70C91" w:rsidRPr="00AB4703" w:rsidRDefault="007B3472" w:rsidP="0029275B">
            <w:pPr>
              <w:ind w:left="860" w:firstLine="780"/>
              <w:jc w:val="both"/>
              <w:rPr>
                <w:rFonts w:ascii="Roboto" w:hAnsi="Roboto"/>
              </w:rPr>
            </w:pPr>
            <w:r w:rsidRPr="00AB4703">
              <w:rPr>
                <w:rFonts w:ascii="Roboto" w:hAnsi="Roboto"/>
              </w:rPr>
              <w:t xml:space="preserve"> </w:t>
            </w:r>
          </w:p>
          <w:p w14:paraId="4B0C0047" w14:textId="77777777" w:rsidR="00E70C91" w:rsidRPr="00AB4703" w:rsidRDefault="007B3472" w:rsidP="0029275B">
            <w:pPr>
              <w:ind w:left="40" w:firstLine="280"/>
              <w:jc w:val="both"/>
              <w:rPr>
                <w:rFonts w:ascii="Roboto" w:hAnsi="Roboto"/>
              </w:rPr>
            </w:pPr>
            <w:r w:rsidRPr="00AB4703">
              <w:rPr>
                <w:rFonts w:ascii="Roboto" w:hAnsi="Roboto"/>
              </w:rPr>
              <w:t>·   La participación ciudadana como un proceso de construcción social permanente.</w:t>
            </w:r>
          </w:p>
          <w:p w14:paraId="26738CC5" w14:textId="77777777" w:rsidR="00E70C91" w:rsidRPr="00AB4703" w:rsidRDefault="007B3472" w:rsidP="0029275B">
            <w:pPr>
              <w:ind w:left="40" w:firstLine="280"/>
              <w:jc w:val="both"/>
              <w:rPr>
                <w:rFonts w:ascii="Roboto" w:hAnsi="Roboto"/>
              </w:rPr>
            </w:pPr>
            <w:r w:rsidRPr="00AB4703">
              <w:rPr>
                <w:rFonts w:ascii="Roboto" w:hAnsi="Roboto"/>
              </w:rPr>
              <w:t>·   La participación ciudadana ejercida como derecho constitucional y deber cívico a la vez, que se ejerce de forma voluntaria y autónoma. Esto conlleva una corresponsabilidad entre partes y aspira a la vigencia y ampliación de los derechos de la ciudadanía, en cumplimiento del principio de justicia pronta y cumplida.</w:t>
            </w:r>
          </w:p>
        </w:tc>
      </w:tr>
      <w:tr w:rsidR="00E70C91" w:rsidRPr="00AB4703" w14:paraId="6C53FE7E" w14:textId="77777777" w:rsidTr="00B50B94">
        <w:tc>
          <w:tcPr>
            <w:tcW w:w="1715" w:type="pct"/>
            <w:shd w:val="clear" w:color="auto" w:fill="auto"/>
            <w:tcMar>
              <w:top w:w="100" w:type="dxa"/>
              <w:left w:w="80" w:type="dxa"/>
              <w:bottom w:w="100" w:type="dxa"/>
              <w:right w:w="80" w:type="dxa"/>
            </w:tcMar>
          </w:tcPr>
          <w:p w14:paraId="33B058FC" w14:textId="77777777" w:rsidR="00E70C91" w:rsidRPr="00AB4703" w:rsidRDefault="007B3472" w:rsidP="00B50B94">
            <w:pPr>
              <w:rPr>
                <w:rFonts w:ascii="Roboto" w:hAnsi="Roboto"/>
              </w:rPr>
            </w:pPr>
            <w:r w:rsidRPr="00AB4703">
              <w:rPr>
                <w:rFonts w:ascii="Roboto" w:hAnsi="Roboto"/>
              </w:rPr>
              <w:lastRenderedPageBreak/>
              <w:t>Relevancia</w:t>
            </w:r>
          </w:p>
        </w:tc>
        <w:tc>
          <w:tcPr>
            <w:tcW w:w="3285" w:type="pct"/>
            <w:gridSpan w:val="4"/>
            <w:shd w:val="clear" w:color="auto" w:fill="auto"/>
            <w:tcMar>
              <w:top w:w="100" w:type="dxa"/>
              <w:left w:w="80" w:type="dxa"/>
              <w:bottom w:w="100" w:type="dxa"/>
              <w:right w:w="80" w:type="dxa"/>
            </w:tcMar>
          </w:tcPr>
          <w:p w14:paraId="0F5288BA" w14:textId="77777777" w:rsidR="00E70C91" w:rsidRPr="00AB4703" w:rsidRDefault="007B3472" w:rsidP="0029275B">
            <w:pPr>
              <w:jc w:val="both"/>
              <w:rPr>
                <w:rFonts w:ascii="Roboto" w:hAnsi="Roboto"/>
              </w:rPr>
            </w:pPr>
            <w:r w:rsidRPr="00AB4703">
              <w:rPr>
                <w:rFonts w:ascii="Roboto" w:hAnsi="Roboto"/>
              </w:rPr>
              <w:t>Reconociendo la existencia de desigualdades sociales, geográficas, étnicas, etarias y de género, todas las personas habitantes del país deben contar con el acceso a la justicia, toda vez que esté en peligro la vigencia de sus derechos humanos. En atención a los lineamientos institucionales relacionados con la igualdad de género en el Poder Judicial, los principios de la presente política, apuntan a la realización de acciones afirmativas para dar respuestas diferenciadas a poblaciones particulares.</w:t>
            </w:r>
          </w:p>
        </w:tc>
      </w:tr>
      <w:tr w:rsidR="00E70C91" w:rsidRPr="00AB4703" w14:paraId="228CEC3D" w14:textId="77777777" w:rsidTr="00B50B94">
        <w:tc>
          <w:tcPr>
            <w:tcW w:w="1715" w:type="pct"/>
            <w:shd w:val="clear" w:color="auto" w:fill="auto"/>
            <w:tcMar>
              <w:top w:w="100" w:type="dxa"/>
              <w:left w:w="80" w:type="dxa"/>
              <w:bottom w:w="100" w:type="dxa"/>
              <w:right w:w="80" w:type="dxa"/>
            </w:tcMar>
          </w:tcPr>
          <w:p w14:paraId="6D570714" w14:textId="77777777" w:rsidR="00E70C91" w:rsidRPr="00AB4703" w:rsidRDefault="007B3472" w:rsidP="00B50B94">
            <w:pPr>
              <w:rPr>
                <w:rFonts w:ascii="Roboto" w:hAnsi="Roboto"/>
              </w:rPr>
            </w:pPr>
            <w:r w:rsidRPr="00AB4703">
              <w:rPr>
                <w:rFonts w:ascii="Roboto" w:hAnsi="Roboto"/>
              </w:rPr>
              <w:t>Ambición</w:t>
            </w:r>
          </w:p>
        </w:tc>
        <w:tc>
          <w:tcPr>
            <w:tcW w:w="3285" w:type="pct"/>
            <w:gridSpan w:val="4"/>
            <w:shd w:val="clear" w:color="auto" w:fill="auto"/>
            <w:tcMar>
              <w:top w:w="100" w:type="dxa"/>
              <w:left w:w="80" w:type="dxa"/>
              <w:bottom w:w="100" w:type="dxa"/>
              <w:right w:w="80" w:type="dxa"/>
            </w:tcMar>
          </w:tcPr>
          <w:p w14:paraId="3EB78C44" w14:textId="77777777" w:rsidR="00E70C91" w:rsidRPr="00AB4703" w:rsidRDefault="007B3472" w:rsidP="0029275B">
            <w:pPr>
              <w:jc w:val="both"/>
              <w:rPr>
                <w:rFonts w:ascii="Roboto" w:hAnsi="Roboto"/>
              </w:rPr>
            </w:pPr>
            <w:r w:rsidRPr="00AB4703">
              <w:rPr>
                <w:rFonts w:ascii="Roboto" w:hAnsi="Roboto"/>
              </w:rPr>
              <w:t xml:space="preserve"> Lograr mayor conocimiento y reconocimiento de los derechos humanos por parte de la ciudadanía así como de las personas operadoras de justicia ante la gestión del Poder Judicial. Un servicio de justicia humanizado, con personas operadoras amigables y dialogantes, dispuestas y respetuosas de la participación ciudadana. Menos barreras existentes para el acceso real a la justicia de personas usuarias en condición de vulnerabilidad en el Poder Judicial de Costa Rica.</w:t>
            </w:r>
          </w:p>
        </w:tc>
      </w:tr>
      <w:tr w:rsidR="00E70C91" w:rsidRPr="00AB4703" w14:paraId="1B468790" w14:textId="77777777" w:rsidTr="00B50B94">
        <w:tc>
          <w:tcPr>
            <w:tcW w:w="1715" w:type="pct"/>
            <w:vMerge w:val="restart"/>
            <w:shd w:val="clear" w:color="auto" w:fill="auto"/>
            <w:tcMar>
              <w:top w:w="100" w:type="dxa"/>
              <w:left w:w="80" w:type="dxa"/>
              <w:bottom w:w="100" w:type="dxa"/>
              <w:right w:w="80" w:type="dxa"/>
            </w:tcMar>
          </w:tcPr>
          <w:p w14:paraId="134FAA58" w14:textId="77777777" w:rsidR="00E70C91" w:rsidRPr="00AB4703" w:rsidRDefault="007B3472" w:rsidP="00B50B94">
            <w:pPr>
              <w:rPr>
                <w:rFonts w:ascii="Roboto" w:hAnsi="Roboto"/>
              </w:rPr>
            </w:pPr>
            <w:r w:rsidRPr="00AB4703">
              <w:rPr>
                <w:rFonts w:ascii="Roboto" w:hAnsi="Roboto"/>
                <w:highlight w:val="white"/>
              </w:rPr>
              <w:t>Cumplimiento</w:t>
            </w:r>
          </w:p>
        </w:tc>
        <w:tc>
          <w:tcPr>
            <w:tcW w:w="934" w:type="pct"/>
            <w:shd w:val="clear" w:color="auto" w:fill="F2F2F2" w:themeFill="background1" w:themeFillShade="F2"/>
            <w:tcMar>
              <w:top w:w="100" w:type="dxa"/>
              <w:left w:w="80" w:type="dxa"/>
              <w:bottom w:w="100" w:type="dxa"/>
              <w:right w:w="80" w:type="dxa"/>
            </w:tcMar>
            <w:vAlign w:val="bottom"/>
          </w:tcPr>
          <w:p w14:paraId="72469EB3"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1A4323BA" w14:textId="6AB5BEB7" w:rsidR="00E70C91" w:rsidRPr="00AB4703" w:rsidRDefault="00B50B94" w:rsidP="0029275B">
            <w:pPr>
              <w:jc w:val="center"/>
              <w:rPr>
                <w:rFonts w:ascii="Roboto" w:hAnsi="Roboto"/>
              </w:rPr>
            </w:pPr>
            <w:r>
              <w:rPr>
                <w:rFonts w:ascii="Roboto" w:hAnsi="Roboto"/>
              </w:rPr>
              <w:t>L</w:t>
            </w:r>
            <w:r w:rsidR="007B3472" w:rsidRPr="00AB4703">
              <w:rPr>
                <w:rFonts w:ascii="Roboto" w:hAnsi="Roboto"/>
              </w:rPr>
              <w:t>imitado</w:t>
            </w:r>
          </w:p>
        </w:tc>
        <w:tc>
          <w:tcPr>
            <w:tcW w:w="832" w:type="pct"/>
            <w:shd w:val="clear" w:color="auto" w:fill="F2F2F2" w:themeFill="background1" w:themeFillShade="F2"/>
            <w:tcMar>
              <w:top w:w="100" w:type="dxa"/>
              <w:left w:w="80" w:type="dxa"/>
              <w:bottom w:w="100" w:type="dxa"/>
              <w:right w:w="80" w:type="dxa"/>
            </w:tcMar>
            <w:vAlign w:val="bottom"/>
          </w:tcPr>
          <w:p w14:paraId="1CBE6339" w14:textId="3FB72EDE" w:rsidR="00E70C91" w:rsidRPr="00AB4703" w:rsidRDefault="00B50B94" w:rsidP="0029275B">
            <w:pPr>
              <w:jc w:val="center"/>
              <w:rPr>
                <w:rFonts w:ascii="Roboto" w:hAnsi="Roboto"/>
              </w:rPr>
            </w:pPr>
            <w:r>
              <w:rPr>
                <w:rFonts w:ascii="Roboto" w:hAnsi="Roboto"/>
              </w:rPr>
              <w:t>S</w:t>
            </w:r>
            <w:r w:rsidR="007B3472" w:rsidRPr="00AB4703">
              <w:rPr>
                <w:rFonts w:ascii="Roboto" w:hAnsi="Roboto"/>
              </w:rPr>
              <w:t>ustancial</w:t>
            </w:r>
          </w:p>
        </w:tc>
        <w:tc>
          <w:tcPr>
            <w:tcW w:w="806" w:type="pct"/>
            <w:shd w:val="clear" w:color="auto" w:fill="F2F2F2" w:themeFill="background1" w:themeFillShade="F2"/>
            <w:tcMar>
              <w:top w:w="100" w:type="dxa"/>
              <w:left w:w="80" w:type="dxa"/>
              <w:bottom w:w="100" w:type="dxa"/>
              <w:right w:w="80" w:type="dxa"/>
            </w:tcMar>
            <w:vAlign w:val="bottom"/>
          </w:tcPr>
          <w:p w14:paraId="4EF15494" w14:textId="125C49C5" w:rsidR="00E70C91" w:rsidRPr="00AB4703" w:rsidRDefault="00B50B94"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3F97623F" w14:textId="77777777" w:rsidTr="00B50B94">
        <w:tc>
          <w:tcPr>
            <w:tcW w:w="1715" w:type="pct"/>
            <w:vMerge/>
            <w:shd w:val="clear" w:color="auto" w:fill="auto"/>
            <w:tcMar>
              <w:top w:w="100" w:type="dxa"/>
              <w:left w:w="100" w:type="dxa"/>
              <w:bottom w:w="100" w:type="dxa"/>
              <w:right w:w="100" w:type="dxa"/>
            </w:tcMar>
          </w:tcPr>
          <w:p w14:paraId="7BCB51F6" w14:textId="77777777" w:rsidR="00E70C91" w:rsidRPr="00AB4703" w:rsidRDefault="00E70C91" w:rsidP="00B50B94">
            <w:pPr>
              <w:rPr>
                <w:rFonts w:ascii="Roboto" w:hAnsi="Roboto"/>
              </w:rPr>
            </w:pPr>
          </w:p>
        </w:tc>
        <w:tc>
          <w:tcPr>
            <w:tcW w:w="934" w:type="pct"/>
            <w:shd w:val="clear" w:color="auto" w:fill="auto"/>
            <w:tcMar>
              <w:top w:w="100" w:type="dxa"/>
              <w:left w:w="80" w:type="dxa"/>
              <w:bottom w:w="100" w:type="dxa"/>
              <w:right w:w="80" w:type="dxa"/>
            </w:tcMar>
          </w:tcPr>
          <w:p w14:paraId="4214427A"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100" w:type="dxa"/>
              <w:bottom w:w="100" w:type="dxa"/>
              <w:right w:w="100" w:type="dxa"/>
            </w:tcMar>
          </w:tcPr>
          <w:p w14:paraId="1E4722C1" w14:textId="77777777" w:rsidR="00E70C91" w:rsidRPr="00AB4703" w:rsidRDefault="00E70C91" w:rsidP="0029275B">
            <w:pPr>
              <w:rPr>
                <w:rFonts w:ascii="Roboto" w:hAnsi="Roboto"/>
              </w:rPr>
            </w:pPr>
          </w:p>
        </w:tc>
        <w:tc>
          <w:tcPr>
            <w:tcW w:w="832" w:type="pct"/>
            <w:shd w:val="clear" w:color="auto" w:fill="auto"/>
            <w:tcMar>
              <w:top w:w="100" w:type="dxa"/>
              <w:left w:w="100" w:type="dxa"/>
              <w:bottom w:w="100" w:type="dxa"/>
              <w:right w:w="100" w:type="dxa"/>
            </w:tcMar>
          </w:tcPr>
          <w:p w14:paraId="2A0D1730" w14:textId="77777777" w:rsidR="00E70C91" w:rsidRPr="00AB4703" w:rsidRDefault="007B3472" w:rsidP="0029275B">
            <w:pPr>
              <w:widowControl w:val="0"/>
              <w:jc w:val="center"/>
              <w:rPr>
                <w:rFonts w:ascii="Roboto" w:hAnsi="Roboto"/>
              </w:rPr>
            </w:pPr>
            <w:r w:rsidRPr="00AB4703">
              <w:rPr>
                <w:rFonts w:ascii="Roboto" w:hAnsi="Roboto"/>
              </w:rPr>
              <w:t>X</w:t>
            </w:r>
          </w:p>
        </w:tc>
        <w:tc>
          <w:tcPr>
            <w:tcW w:w="806" w:type="pct"/>
            <w:shd w:val="clear" w:color="auto" w:fill="auto"/>
            <w:tcMar>
              <w:top w:w="100" w:type="dxa"/>
              <w:left w:w="100" w:type="dxa"/>
              <w:bottom w:w="100" w:type="dxa"/>
              <w:right w:w="100" w:type="dxa"/>
            </w:tcMar>
          </w:tcPr>
          <w:p w14:paraId="533F5471" w14:textId="77777777" w:rsidR="00E70C91" w:rsidRPr="00AB4703" w:rsidRDefault="00E70C91" w:rsidP="0029275B">
            <w:pPr>
              <w:widowControl w:val="0"/>
              <w:jc w:val="center"/>
              <w:rPr>
                <w:rFonts w:ascii="Roboto" w:hAnsi="Roboto"/>
              </w:rPr>
            </w:pPr>
          </w:p>
        </w:tc>
      </w:tr>
      <w:tr w:rsidR="00E70C91" w:rsidRPr="00AB4703" w14:paraId="041525D8" w14:textId="77777777" w:rsidTr="00B50B94">
        <w:tc>
          <w:tcPr>
            <w:tcW w:w="1715" w:type="pct"/>
            <w:shd w:val="clear" w:color="auto" w:fill="auto"/>
            <w:tcMar>
              <w:top w:w="100" w:type="dxa"/>
              <w:left w:w="80" w:type="dxa"/>
              <w:bottom w:w="100" w:type="dxa"/>
              <w:right w:w="80" w:type="dxa"/>
            </w:tcMar>
          </w:tcPr>
          <w:p w14:paraId="2DA0D3A5" w14:textId="77777777" w:rsidR="00E70C91" w:rsidRPr="00AB4703" w:rsidRDefault="007B3472" w:rsidP="00B50B94">
            <w:pPr>
              <w:rPr>
                <w:rFonts w:ascii="Roboto" w:hAnsi="Roboto"/>
              </w:rPr>
            </w:pPr>
            <w:r w:rsidRPr="00AB4703">
              <w:rPr>
                <w:rFonts w:ascii="Roboto" w:hAnsi="Roboto"/>
              </w:rPr>
              <w:t>Descripción de los resultados</w:t>
            </w:r>
          </w:p>
        </w:tc>
        <w:tc>
          <w:tcPr>
            <w:tcW w:w="3285" w:type="pct"/>
            <w:gridSpan w:val="4"/>
            <w:shd w:val="clear" w:color="auto" w:fill="auto"/>
            <w:tcMar>
              <w:top w:w="100" w:type="dxa"/>
              <w:left w:w="80" w:type="dxa"/>
              <w:bottom w:w="100" w:type="dxa"/>
              <w:right w:w="80" w:type="dxa"/>
            </w:tcMar>
          </w:tcPr>
          <w:p w14:paraId="0DE422BB" w14:textId="2CAAAC36" w:rsidR="00E70C91" w:rsidRPr="00AB4703" w:rsidRDefault="007B3472" w:rsidP="0029275B">
            <w:pPr>
              <w:numPr>
                <w:ilvl w:val="0"/>
                <w:numId w:val="11"/>
              </w:numPr>
              <w:ind w:hanging="360"/>
              <w:contextualSpacing/>
              <w:jc w:val="both"/>
              <w:rPr>
                <w:rFonts w:ascii="Roboto" w:hAnsi="Roboto"/>
              </w:rPr>
            </w:pPr>
            <w:r w:rsidRPr="00AB4703">
              <w:rPr>
                <w:rFonts w:ascii="Roboto" w:hAnsi="Roboto"/>
              </w:rPr>
              <w:t xml:space="preserve">Para el mes de </w:t>
            </w:r>
            <w:r w:rsidR="00B50B94" w:rsidRPr="00AB4703">
              <w:rPr>
                <w:rFonts w:ascii="Roboto" w:hAnsi="Roboto"/>
              </w:rPr>
              <w:t>agosto</w:t>
            </w:r>
            <w:r w:rsidRPr="00AB4703">
              <w:rPr>
                <w:rFonts w:ascii="Roboto" w:hAnsi="Roboto"/>
              </w:rPr>
              <w:t xml:space="preserve"> 2016, se finalizó la construcción de la Estrategia de Seguimiento y Difusión de la Política de Participación del Poder Judicial. La Estrategia fue presentada públicamente. </w:t>
            </w:r>
          </w:p>
        </w:tc>
      </w:tr>
      <w:tr w:rsidR="00E70C91" w:rsidRPr="00AB4703" w14:paraId="78A0B687" w14:textId="77777777" w:rsidTr="00B50B94">
        <w:tc>
          <w:tcPr>
            <w:tcW w:w="1715" w:type="pct"/>
            <w:shd w:val="clear" w:color="auto" w:fill="auto"/>
            <w:tcMar>
              <w:top w:w="100" w:type="dxa"/>
              <w:left w:w="80" w:type="dxa"/>
              <w:bottom w:w="100" w:type="dxa"/>
              <w:right w:w="80" w:type="dxa"/>
            </w:tcMar>
          </w:tcPr>
          <w:p w14:paraId="3A599501" w14:textId="77777777" w:rsidR="00E70C91" w:rsidRPr="00AB4703" w:rsidRDefault="007B3472" w:rsidP="00B50B94">
            <w:pPr>
              <w:rPr>
                <w:rFonts w:ascii="Roboto" w:hAnsi="Roboto"/>
              </w:rPr>
            </w:pPr>
            <w:r w:rsidRPr="00AB4703">
              <w:rPr>
                <w:rFonts w:ascii="Roboto" w:hAnsi="Roboto"/>
                <w:highlight w:val="white"/>
              </w:rPr>
              <w:t>Fecha de conclusión</w:t>
            </w:r>
          </w:p>
        </w:tc>
        <w:tc>
          <w:tcPr>
            <w:tcW w:w="3285" w:type="pct"/>
            <w:gridSpan w:val="4"/>
            <w:shd w:val="clear" w:color="auto" w:fill="auto"/>
            <w:tcMar>
              <w:top w:w="100" w:type="dxa"/>
              <w:left w:w="80" w:type="dxa"/>
              <w:bottom w:w="100" w:type="dxa"/>
              <w:right w:w="80" w:type="dxa"/>
            </w:tcMar>
          </w:tcPr>
          <w:p w14:paraId="19B6106C" w14:textId="77777777" w:rsidR="00E70C91" w:rsidRPr="00AB4703" w:rsidRDefault="007B3472" w:rsidP="0029275B">
            <w:pPr>
              <w:rPr>
                <w:rFonts w:ascii="Roboto" w:hAnsi="Roboto"/>
              </w:rPr>
            </w:pPr>
            <w:r w:rsidRPr="00AB4703">
              <w:rPr>
                <w:rFonts w:ascii="Roboto" w:hAnsi="Roboto"/>
              </w:rPr>
              <w:t xml:space="preserve">          Julio 2017.  </w:t>
            </w:r>
          </w:p>
        </w:tc>
      </w:tr>
      <w:tr w:rsidR="00E70C91" w:rsidRPr="00AB4703" w14:paraId="3927C35E" w14:textId="77777777" w:rsidTr="00B50B94">
        <w:tc>
          <w:tcPr>
            <w:tcW w:w="1715" w:type="pct"/>
            <w:shd w:val="clear" w:color="auto" w:fill="auto"/>
            <w:tcMar>
              <w:top w:w="100" w:type="dxa"/>
              <w:left w:w="80" w:type="dxa"/>
              <w:bottom w:w="100" w:type="dxa"/>
              <w:right w:w="80" w:type="dxa"/>
            </w:tcMar>
          </w:tcPr>
          <w:p w14:paraId="48875B31" w14:textId="77777777" w:rsidR="00E70C91" w:rsidRPr="00AB4703" w:rsidRDefault="007B3472" w:rsidP="00B50B94">
            <w:pPr>
              <w:rPr>
                <w:rFonts w:ascii="Roboto" w:hAnsi="Roboto"/>
              </w:rPr>
            </w:pPr>
            <w:r w:rsidRPr="00AB4703">
              <w:rPr>
                <w:rFonts w:ascii="Roboto" w:hAnsi="Roboto"/>
              </w:rPr>
              <w:t>Próximos pasos</w:t>
            </w:r>
          </w:p>
        </w:tc>
        <w:tc>
          <w:tcPr>
            <w:tcW w:w="3285" w:type="pct"/>
            <w:gridSpan w:val="4"/>
            <w:shd w:val="clear" w:color="auto" w:fill="auto"/>
            <w:tcMar>
              <w:top w:w="100" w:type="dxa"/>
              <w:left w:w="80" w:type="dxa"/>
              <w:bottom w:w="100" w:type="dxa"/>
              <w:right w:w="80" w:type="dxa"/>
            </w:tcMar>
          </w:tcPr>
          <w:p w14:paraId="0BC25446" w14:textId="77777777" w:rsidR="00E70C91" w:rsidRPr="00AB4703" w:rsidRDefault="007B3472" w:rsidP="0029275B">
            <w:pPr>
              <w:numPr>
                <w:ilvl w:val="0"/>
                <w:numId w:val="3"/>
              </w:numPr>
              <w:ind w:hanging="360"/>
              <w:contextualSpacing/>
              <w:rPr>
                <w:rFonts w:ascii="Roboto" w:hAnsi="Roboto"/>
              </w:rPr>
            </w:pPr>
            <w:r w:rsidRPr="00AB4703">
              <w:rPr>
                <w:rFonts w:ascii="Roboto" w:hAnsi="Roboto"/>
              </w:rPr>
              <w:t xml:space="preserve">Acompañamiento en la implementación de la estrategia por parte del Poder Judicial.  </w:t>
            </w:r>
          </w:p>
        </w:tc>
      </w:tr>
    </w:tbl>
    <w:p w14:paraId="2F4F86D6" w14:textId="77777777" w:rsidR="00B50B94" w:rsidRDefault="00B50B94" w:rsidP="0029275B">
      <w:pPr>
        <w:spacing w:line="360" w:lineRule="auto"/>
        <w:jc w:val="center"/>
        <w:rPr>
          <w:rFonts w:ascii="Roboto" w:hAnsi="Roboto"/>
        </w:rPr>
      </w:pPr>
    </w:p>
    <w:p w14:paraId="13CAB653" w14:textId="5962687E"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f6"/>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3152"/>
        <w:gridCol w:w="1717"/>
        <w:gridCol w:w="1310"/>
        <w:gridCol w:w="1529"/>
        <w:gridCol w:w="1481"/>
      </w:tblGrid>
      <w:tr w:rsidR="00E70C91" w:rsidRPr="00AB4703" w14:paraId="7DD6FA98" w14:textId="77777777" w:rsidTr="00B50B94">
        <w:tc>
          <w:tcPr>
            <w:tcW w:w="1715" w:type="pct"/>
            <w:shd w:val="clear" w:color="auto" w:fill="5B9BD5" w:themeFill="accent1"/>
            <w:tcMar>
              <w:top w:w="100" w:type="dxa"/>
              <w:left w:w="80" w:type="dxa"/>
              <w:bottom w:w="100" w:type="dxa"/>
              <w:right w:w="80" w:type="dxa"/>
            </w:tcMar>
          </w:tcPr>
          <w:p w14:paraId="62C140BA" w14:textId="77777777" w:rsidR="00E70C91" w:rsidRPr="00B50B94" w:rsidRDefault="007B3472" w:rsidP="0029275B">
            <w:pPr>
              <w:jc w:val="both"/>
              <w:rPr>
                <w:rFonts w:ascii="Roboto" w:hAnsi="Roboto"/>
                <w:color w:val="FFFFFF" w:themeColor="background1"/>
              </w:rPr>
            </w:pPr>
            <w:r w:rsidRPr="00B50B94">
              <w:rPr>
                <w:rFonts w:ascii="Roboto" w:hAnsi="Roboto"/>
                <w:color w:val="FFFFFF" w:themeColor="background1"/>
              </w:rPr>
              <w:t>Nombre del compromiso</w:t>
            </w:r>
          </w:p>
        </w:tc>
        <w:tc>
          <w:tcPr>
            <w:tcW w:w="3285" w:type="pct"/>
            <w:gridSpan w:val="4"/>
            <w:shd w:val="clear" w:color="auto" w:fill="5B9BD5" w:themeFill="accent1"/>
            <w:tcMar>
              <w:top w:w="100" w:type="dxa"/>
              <w:left w:w="80" w:type="dxa"/>
              <w:bottom w:w="100" w:type="dxa"/>
              <w:right w:w="80" w:type="dxa"/>
            </w:tcMar>
          </w:tcPr>
          <w:p w14:paraId="2ADD10B7" w14:textId="77777777" w:rsidR="00E70C91" w:rsidRPr="00B50B94" w:rsidRDefault="007B3472" w:rsidP="0029275B">
            <w:pPr>
              <w:jc w:val="both"/>
              <w:rPr>
                <w:rFonts w:ascii="Roboto" w:hAnsi="Roboto"/>
                <w:color w:val="FFFFFF" w:themeColor="background1"/>
              </w:rPr>
            </w:pPr>
            <w:r w:rsidRPr="00B50B94">
              <w:rPr>
                <w:rFonts w:ascii="Roboto" w:hAnsi="Roboto"/>
                <w:color w:val="FFFFFF" w:themeColor="background1"/>
              </w:rPr>
              <w:t xml:space="preserve">Herramientas y mecanismos para la promoción de las </w:t>
            </w:r>
            <w:r w:rsidRPr="00B50B94">
              <w:rPr>
                <w:rFonts w:ascii="Roboto" w:hAnsi="Roboto"/>
                <w:color w:val="FFFFFF" w:themeColor="background1"/>
              </w:rPr>
              <w:lastRenderedPageBreak/>
              <w:t>participación ciudadana</w:t>
            </w:r>
          </w:p>
        </w:tc>
      </w:tr>
      <w:tr w:rsidR="00E70C91" w:rsidRPr="00AB4703" w14:paraId="4E1AD02D" w14:textId="77777777" w:rsidTr="00B50B94">
        <w:tc>
          <w:tcPr>
            <w:tcW w:w="1715" w:type="pct"/>
            <w:shd w:val="clear" w:color="auto" w:fill="auto"/>
            <w:tcMar>
              <w:top w:w="100" w:type="dxa"/>
              <w:left w:w="80" w:type="dxa"/>
              <w:bottom w:w="100" w:type="dxa"/>
              <w:right w:w="80" w:type="dxa"/>
            </w:tcMar>
          </w:tcPr>
          <w:p w14:paraId="3B588950" w14:textId="77777777" w:rsidR="00E70C91" w:rsidRPr="00AB4703" w:rsidRDefault="007B3472" w:rsidP="0029275B">
            <w:pPr>
              <w:jc w:val="both"/>
              <w:rPr>
                <w:rFonts w:ascii="Roboto" w:hAnsi="Roboto"/>
              </w:rPr>
            </w:pPr>
            <w:r w:rsidRPr="00AB4703">
              <w:rPr>
                <w:rFonts w:ascii="Roboto" w:hAnsi="Roboto"/>
              </w:rPr>
              <w:lastRenderedPageBreak/>
              <w:t>Fecha de inicio y conclusión</w:t>
            </w:r>
          </w:p>
        </w:tc>
        <w:tc>
          <w:tcPr>
            <w:tcW w:w="3285" w:type="pct"/>
            <w:gridSpan w:val="4"/>
            <w:shd w:val="clear" w:color="auto" w:fill="auto"/>
            <w:tcMar>
              <w:top w:w="100" w:type="dxa"/>
              <w:left w:w="80" w:type="dxa"/>
              <w:bottom w:w="100" w:type="dxa"/>
              <w:right w:w="80" w:type="dxa"/>
            </w:tcMar>
          </w:tcPr>
          <w:p w14:paraId="4E9891B6" w14:textId="77777777" w:rsidR="00E70C91" w:rsidRPr="00AB4703" w:rsidRDefault="007B3472" w:rsidP="0029275B">
            <w:pPr>
              <w:jc w:val="both"/>
              <w:rPr>
                <w:rFonts w:ascii="Roboto" w:hAnsi="Roboto"/>
              </w:rPr>
            </w:pPr>
            <w:r w:rsidRPr="00AB4703">
              <w:rPr>
                <w:rFonts w:ascii="Roboto" w:hAnsi="Roboto"/>
              </w:rPr>
              <w:t xml:space="preserve"> Marzo 2016- Abril 2017</w:t>
            </w:r>
          </w:p>
        </w:tc>
      </w:tr>
      <w:tr w:rsidR="00E70C91" w:rsidRPr="00AB4703" w14:paraId="44931D1B" w14:textId="77777777" w:rsidTr="00B50B94">
        <w:tc>
          <w:tcPr>
            <w:tcW w:w="1715" w:type="pct"/>
            <w:shd w:val="clear" w:color="auto" w:fill="auto"/>
            <w:tcMar>
              <w:top w:w="100" w:type="dxa"/>
              <w:left w:w="80" w:type="dxa"/>
              <w:bottom w:w="100" w:type="dxa"/>
              <w:right w:w="80" w:type="dxa"/>
            </w:tcMar>
          </w:tcPr>
          <w:p w14:paraId="75B13F1D" w14:textId="77777777" w:rsidR="00E70C91" w:rsidRPr="00AB4703" w:rsidRDefault="007B3472" w:rsidP="0029275B">
            <w:pPr>
              <w:jc w:val="both"/>
              <w:rPr>
                <w:rFonts w:ascii="Roboto" w:hAnsi="Roboto"/>
              </w:rPr>
            </w:pPr>
            <w:r w:rsidRPr="00AB4703">
              <w:rPr>
                <w:rFonts w:ascii="Roboto" w:hAnsi="Roboto"/>
              </w:rPr>
              <w:t>Secretaría / ministerio responsable</w:t>
            </w:r>
          </w:p>
        </w:tc>
        <w:tc>
          <w:tcPr>
            <w:tcW w:w="3285" w:type="pct"/>
            <w:gridSpan w:val="4"/>
            <w:shd w:val="clear" w:color="auto" w:fill="auto"/>
            <w:tcMar>
              <w:top w:w="100" w:type="dxa"/>
              <w:left w:w="80" w:type="dxa"/>
              <w:bottom w:w="100" w:type="dxa"/>
              <w:right w:w="80" w:type="dxa"/>
            </w:tcMar>
          </w:tcPr>
          <w:p w14:paraId="2BCF238A" w14:textId="77777777" w:rsidR="00E70C91" w:rsidRPr="00AB4703" w:rsidRDefault="007B3472" w:rsidP="0029275B">
            <w:pPr>
              <w:jc w:val="both"/>
              <w:rPr>
                <w:rFonts w:ascii="Roboto" w:hAnsi="Roboto"/>
              </w:rPr>
            </w:pPr>
            <w:r w:rsidRPr="00AB4703">
              <w:rPr>
                <w:rFonts w:ascii="Roboto" w:hAnsi="Roboto"/>
              </w:rPr>
              <w:t>Ministerio de la Presidencia, Viceministerio de Paz</w:t>
            </w:r>
          </w:p>
        </w:tc>
      </w:tr>
      <w:tr w:rsidR="00E70C91" w:rsidRPr="00AB4703" w14:paraId="76BD62CF" w14:textId="77777777" w:rsidTr="00B50B94">
        <w:tc>
          <w:tcPr>
            <w:tcW w:w="1715" w:type="pct"/>
            <w:shd w:val="clear" w:color="auto" w:fill="auto"/>
            <w:tcMar>
              <w:top w:w="100" w:type="dxa"/>
              <w:left w:w="80" w:type="dxa"/>
              <w:bottom w:w="100" w:type="dxa"/>
              <w:right w:w="80" w:type="dxa"/>
            </w:tcMar>
          </w:tcPr>
          <w:p w14:paraId="5AD06295" w14:textId="77777777" w:rsidR="00E70C91" w:rsidRPr="00AB4703" w:rsidRDefault="007B3472" w:rsidP="0029275B">
            <w:pPr>
              <w:jc w:val="both"/>
              <w:rPr>
                <w:rFonts w:ascii="Roboto" w:hAnsi="Roboto"/>
              </w:rPr>
            </w:pPr>
            <w:r w:rsidRPr="00AB4703">
              <w:rPr>
                <w:rFonts w:ascii="Roboto" w:hAnsi="Roboto"/>
              </w:rPr>
              <w:t>Nombre de la persona responsable</w:t>
            </w:r>
          </w:p>
        </w:tc>
        <w:tc>
          <w:tcPr>
            <w:tcW w:w="3285" w:type="pct"/>
            <w:gridSpan w:val="4"/>
            <w:shd w:val="clear" w:color="auto" w:fill="auto"/>
            <w:tcMar>
              <w:top w:w="100" w:type="dxa"/>
              <w:left w:w="80" w:type="dxa"/>
              <w:bottom w:w="100" w:type="dxa"/>
              <w:right w:w="80" w:type="dxa"/>
            </w:tcMar>
          </w:tcPr>
          <w:p w14:paraId="0762DCCD" w14:textId="77777777" w:rsidR="00E70C91" w:rsidRPr="00AB4703" w:rsidRDefault="007B3472" w:rsidP="0029275B">
            <w:pPr>
              <w:jc w:val="both"/>
              <w:rPr>
                <w:rFonts w:ascii="Roboto" w:hAnsi="Roboto"/>
              </w:rPr>
            </w:pPr>
            <w:r w:rsidRPr="00AB4703">
              <w:rPr>
                <w:rFonts w:ascii="Roboto" w:hAnsi="Roboto"/>
              </w:rPr>
              <w:t>Viceministra Ana Gabriel Zúñiga Aponte (Raymi Padilla , Carolina Hidalgo)</w:t>
            </w:r>
          </w:p>
        </w:tc>
      </w:tr>
      <w:tr w:rsidR="00E70C91" w:rsidRPr="00AB4703" w14:paraId="541B189E" w14:textId="77777777" w:rsidTr="00B50B94">
        <w:tc>
          <w:tcPr>
            <w:tcW w:w="1715" w:type="pct"/>
            <w:shd w:val="clear" w:color="auto" w:fill="auto"/>
            <w:tcMar>
              <w:top w:w="100" w:type="dxa"/>
              <w:left w:w="80" w:type="dxa"/>
              <w:bottom w:w="100" w:type="dxa"/>
              <w:right w:w="80" w:type="dxa"/>
            </w:tcMar>
          </w:tcPr>
          <w:p w14:paraId="5A84A432" w14:textId="77777777" w:rsidR="00E70C91" w:rsidRPr="00AB4703" w:rsidRDefault="007B3472" w:rsidP="0029275B">
            <w:pPr>
              <w:jc w:val="both"/>
              <w:rPr>
                <w:rFonts w:ascii="Roboto" w:hAnsi="Roboto"/>
              </w:rPr>
            </w:pPr>
            <w:r w:rsidRPr="00AB4703">
              <w:rPr>
                <w:rFonts w:ascii="Roboto" w:hAnsi="Roboto"/>
              </w:rPr>
              <w:t>Puesto</w:t>
            </w:r>
          </w:p>
        </w:tc>
        <w:tc>
          <w:tcPr>
            <w:tcW w:w="3285" w:type="pct"/>
            <w:gridSpan w:val="4"/>
            <w:shd w:val="clear" w:color="auto" w:fill="auto"/>
            <w:tcMar>
              <w:top w:w="100" w:type="dxa"/>
              <w:left w:w="80" w:type="dxa"/>
              <w:bottom w:w="100" w:type="dxa"/>
              <w:right w:w="80" w:type="dxa"/>
            </w:tcMar>
          </w:tcPr>
          <w:p w14:paraId="2D9BFBE4" w14:textId="77777777" w:rsidR="00E70C91" w:rsidRPr="00AB4703" w:rsidRDefault="007B3472" w:rsidP="0029275B">
            <w:pPr>
              <w:jc w:val="both"/>
              <w:rPr>
                <w:rFonts w:ascii="Roboto" w:hAnsi="Roboto"/>
              </w:rPr>
            </w:pPr>
            <w:r w:rsidRPr="00AB4703">
              <w:rPr>
                <w:rFonts w:ascii="Roboto" w:hAnsi="Roboto"/>
              </w:rPr>
              <w:t>Asesores</w:t>
            </w:r>
          </w:p>
        </w:tc>
      </w:tr>
      <w:tr w:rsidR="00E70C91" w:rsidRPr="00AB4703" w14:paraId="2E66BCBE" w14:textId="77777777" w:rsidTr="00B50B94">
        <w:tc>
          <w:tcPr>
            <w:tcW w:w="1715" w:type="pct"/>
            <w:shd w:val="clear" w:color="auto" w:fill="auto"/>
            <w:tcMar>
              <w:top w:w="100" w:type="dxa"/>
              <w:left w:w="80" w:type="dxa"/>
              <w:bottom w:w="100" w:type="dxa"/>
              <w:right w:w="80" w:type="dxa"/>
            </w:tcMar>
          </w:tcPr>
          <w:p w14:paraId="2E8C477B" w14:textId="77777777" w:rsidR="00E70C91" w:rsidRPr="00AB4703" w:rsidRDefault="007B3472" w:rsidP="0029275B">
            <w:pPr>
              <w:jc w:val="both"/>
              <w:rPr>
                <w:rFonts w:ascii="Roboto" w:hAnsi="Roboto"/>
              </w:rPr>
            </w:pPr>
            <w:r w:rsidRPr="00AB4703">
              <w:rPr>
                <w:rFonts w:ascii="Roboto" w:hAnsi="Roboto"/>
              </w:rPr>
              <w:t>Correo electrónico</w:t>
            </w:r>
          </w:p>
        </w:tc>
        <w:tc>
          <w:tcPr>
            <w:tcW w:w="3285" w:type="pct"/>
            <w:gridSpan w:val="4"/>
            <w:shd w:val="clear" w:color="auto" w:fill="auto"/>
            <w:tcMar>
              <w:top w:w="100" w:type="dxa"/>
              <w:left w:w="80" w:type="dxa"/>
              <w:bottom w:w="100" w:type="dxa"/>
              <w:right w:w="80" w:type="dxa"/>
            </w:tcMar>
          </w:tcPr>
          <w:p w14:paraId="569F0A9B" w14:textId="77777777" w:rsidR="00E70C91" w:rsidRPr="00AB4703" w:rsidRDefault="007B3472" w:rsidP="0029275B">
            <w:pPr>
              <w:jc w:val="both"/>
              <w:rPr>
                <w:rFonts w:ascii="Roboto" w:hAnsi="Roboto"/>
              </w:rPr>
            </w:pPr>
            <w:r w:rsidRPr="00AB4703">
              <w:rPr>
                <w:rFonts w:ascii="Roboto" w:hAnsi="Roboto"/>
              </w:rPr>
              <w:t>raymi.padilla@presidencia.go.cr direccionrac@gmail.com</w:t>
            </w:r>
          </w:p>
        </w:tc>
      </w:tr>
      <w:tr w:rsidR="00E70C91" w:rsidRPr="00AB4703" w14:paraId="080A0C31" w14:textId="77777777" w:rsidTr="00B50B94">
        <w:tc>
          <w:tcPr>
            <w:tcW w:w="1715" w:type="pct"/>
            <w:shd w:val="clear" w:color="auto" w:fill="auto"/>
            <w:tcMar>
              <w:top w:w="100" w:type="dxa"/>
              <w:left w:w="80" w:type="dxa"/>
              <w:bottom w:w="100" w:type="dxa"/>
              <w:right w:w="80" w:type="dxa"/>
            </w:tcMar>
          </w:tcPr>
          <w:p w14:paraId="36639619" w14:textId="77777777" w:rsidR="00E70C91" w:rsidRPr="00AB4703" w:rsidRDefault="007B3472" w:rsidP="0029275B">
            <w:pPr>
              <w:jc w:val="both"/>
              <w:rPr>
                <w:rFonts w:ascii="Roboto" w:hAnsi="Roboto"/>
              </w:rPr>
            </w:pPr>
            <w:r w:rsidRPr="00AB4703">
              <w:rPr>
                <w:rFonts w:ascii="Roboto" w:hAnsi="Roboto"/>
              </w:rPr>
              <w:t>Teléfono</w:t>
            </w:r>
          </w:p>
        </w:tc>
        <w:tc>
          <w:tcPr>
            <w:tcW w:w="3285" w:type="pct"/>
            <w:gridSpan w:val="4"/>
            <w:shd w:val="clear" w:color="auto" w:fill="auto"/>
            <w:tcMar>
              <w:top w:w="100" w:type="dxa"/>
              <w:left w:w="80" w:type="dxa"/>
              <w:bottom w:w="100" w:type="dxa"/>
              <w:right w:w="80" w:type="dxa"/>
            </w:tcMar>
          </w:tcPr>
          <w:p w14:paraId="25820517" w14:textId="77777777" w:rsidR="00E70C91" w:rsidRPr="00AB4703" w:rsidRDefault="007B3472" w:rsidP="0029275B">
            <w:pPr>
              <w:jc w:val="both"/>
              <w:rPr>
                <w:rFonts w:ascii="Roboto" w:hAnsi="Roboto"/>
              </w:rPr>
            </w:pPr>
            <w:r w:rsidRPr="00AB4703">
              <w:rPr>
                <w:rFonts w:ascii="Roboto" w:hAnsi="Roboto"/>
              </w:rPr>
              <w:t>+ (506) 22079450</w:t>
            </w:r>
          </w:p>
        </w:tc>
      </w:tr>
      <w:tr w:rsidR="00E70C91" w:rsidRPr="00AB4703" w14:paraId="60B9BF8C" w14:textId="77777777" w:rsidTr="00B50B94">
        <w:tc>
          <w:tcPr>
            <w:tcW w:w="1715" w:type="pct"/>
            <w:shd w:val="clear" w:color="auto" w:fill="auto"/>
            <w:tcMar>
              <w:top w:w="100" w:type="dxa"/>
              <w:left w:w="80" w:type="dxa"/>
              <w:bottom w:w="100" w:type="dxa"/>
              <w:right w:w="80" w:type="dxa"/>
            </w:tcMar>
          </w:tcPr>
          <w:p w14:paraId="04825632" w14:textId="77777777" w:rsidR="00E70C91" w:rsidRPr="00AB4703" w:rsidRDefault="007B3472" w:rsidP="0029275B">
            <w:pPr>
              <w:jc w:val="both"/>
              <w:rPr>
                <w:rFonts w:ascii="Roboto" w:hAnsi="Roboto"/>
              </w:rPr>
            </w:pPr>
            <w:r w:rsidRPr="00AB4703">
              <w:rPr>
                <w:rFonts w:ascii="Roboto" w:hAnsi="Roboto"/>
              </w:rPr>
              <w:t>Otros actores de gobierno</w:t>
            </w:r>
          </w:p>
        </w:tc>
        <w:tc>
          <w:tcPr>
            <w:tcW w:w="3285" w:type="pct"/>
            <w:gridSpan w:val="4"/>
            <w:shd w:val="clear" w:color="auto" w:fill="auto"/>
            <w:tcMar>
              <w:top w:w="100" w:type="dxa"/>
              <w:left w:w="80" w:type="dxa"/>
              <w:bottom w:w="100" w:type="dxa"/>
              <w:right w:w="80" w:type="dxa"/>
            </w:tcMar>
          </w:tcPr>
          <w:p w14:paraId="17317DF4" w14:textId="77777777" w:rsidR="00E70C91" w:rsidRPr="00AB4703" w:rsidRDefault="007B3472" w:rsidP="0029275B">
            <w:pPr>
              <w:jc w:val="both"/>
              <w:rPr>
                <w:rFonts w:ascii="Roboto" w:hAnsi="Roboto"/>
              </w:rPr>
            </w:pPr>
            <w:r w:rsidRPr="00AB4703">
              <w:rPr>
                <w:rFonts w:ascii="Roboto" w:hAnsi="Roboto"/>
              </w:rPr>
              <w:t>Dirección Nacional de Resolución Alternativa de Conflictos</w:t>
            </w:r>
          </w:p>
        </w:tc>
      </w:tr>
      <w:tr w:rsidR="00E70C91" w:rsidRPr="00AB4703" w14:paraId="0C1C1F12" w14:textId="77777777" w:rsidTr="00B50B94">
        <w:tc>
          <w:tcPr>
            <w:tcW w:w="1715" w:type="pct"/>
            <w:shd w:val="clear" w:color="auto" w:fill="auto"/>
            <w:tcMar>
              <w:top w:w="100" w:type="dxa"/>
              <w:left w:w="80" w:type="dxa"/>
              <w:bottom w:w="100" w:type="dxa"/>
              <w:right w:w="80" w:type="dxa"/>
            </w:tcMar>
          </w:tcPr>
          <w:p w14:paraId="50F649C1" w14:textId="77777777" w:rsidR="00E70C91" w:rsidRPr="00AB4703" w:rsidRDefault="007B3472" w:rsidP="0029275B">
            <w:pPr>
              <w:jc w:val="both"/>
              <w:rPr>
                <w:rFonts w:ascii="Roboto" w:hAnsi="Roboto"/>
              </w:rPr>
            </w:pPr>
            <w:r w:rsidRPr="00AB4703">
              <w:rPr>
                <w:rFonts w:ascii="Roboto" w:hAnsi="Roboto"/>
              </w:rPr>
              <w:t>Actores de sociedad civil</w:t>
            </w:r>
          </w:p>
        </w:tc>
        <w:tc>
          <w:tcPr>
            <w:tcW w:w="3285" w:type="pct"/>
            <w:gridSpan w:val="4"/>
            <w:shd w:val="clear" w:color="auto" w:fill="auto"/>
            <w:tcMar>
              <w:top w:w="100" w:type="dxa"/>
              <w:left w:w="80" w:type="dxa"/>
              <w:bottom w:w="100" w:type="dxa"/>
              <w:right w:w="80" w:type="dxa"/>
            </w:tcMar>
          </w:tcPr>
          <w:p w14:paraId="13786089" w14:textId="77777777" w:rsidR="00E70C91" w:rsidRPr="00AB4703" w:rsidRDefault="007B3472" w:rsidP="0029275B">
            <w:pPr>
              <w:jc w:val="both"/>
              <w:rPr>
                <w:rFonts w:ascii="Roboto" w:hAnsi="Roboto"/>
              </w:rPr>
            </w:pPr>
            <w:r w:rsidRPr="00AB4703">
              <w:rPr>
                <w:rFonts w:ascii="Roboto" w:hAnsi="Roboto"/>
              </w:rPr>
              <w:t>Sectores y poblaciones, y organizaciones interesadas</w:t>
            </w:r>
          </w:p>
        </w:tc>
      </w:tr>
      <w:tr w:rsidR="00E70C91" w:rsidRPr="00AB4703" w14:paraId="1923F62D" w14:textId="77777777" w:rsidTr="00B50B94">
        <w:tc>
          <w:tcPr>
            <w:tcW w:w="1715" w:type="pct"/>
            <w:shd w:val="clear" w:color="auto" w:fill="auto"/>
            <w:tcMar>
              <w:top w:w="100" w:type="dxa"/>
              <w:left w:w="80" w:type="dxa"/>
              <w:bottom w:w="100" w:type="dxa"/>
              <w:right w:w="80" w:type="dxa"/>
            </w:tcMar>
          </w:tcPr>
          <w:p w14:paraId="2DE0AAF7" w14:textId="77777777" w:rsidR="00E70C91" w:rsidRPr="00AB4703" w:rsidRDefault="007B3472" w:rsidP="0029275B">
            <w:pPr>
              <w:jc w:val="both"/>
              <w:rPr>
                <w:rFonts w:ascii="Roboto" w:hAnsi="Roboto"/>
              </w:rPr>
            </w:pPr>
            <w:r w:rsidRPr="00AB4703">
              <w:rPr>
                <w:rFonts w:ascii="Roboto" w:hAnsi="Roboto"/>
              </w:rPr>
              <w:t>Status quo o problema que se quiere resolver</w:t>
            </w:r>
          </w:p>
        </w:tc>
        <w:tc>
          <w:tcPr>
            <w:tcW w:w="3285" w:type="pct"/>
            <w:gridSpan w:val="4"/>
            <w:shd w:val="clear" w:color="auto" w:fill="auto"/>
            <w:tcMar>
              <w:top w:w="100" w:type="dxa"/>
              <w:left w:w="80" w:type="dxa"/>
              <w:bottom w:w="100" w:type="dxa"/>
              <w:right w:w="80" w:type="dxa"/>
            </w:tcMar>
          </w:tcPr>
          <w:p w14:paraId="1F0B8CC4" w14:textId="77777777" w:rsidR="00E70C91" w:rsidRPr="00AB4703" w:rsidRDefault="007B3472" w:rsidP="0029275B">
            <w:pPr>
              <w:jc w:val="both"/>
              <w:rPr>
                <w:rFonts w:ascii="Roboto" w:hAnsi="Roboto"/>
              </w:rPr>
            </w:pPr>
            <w:r w:rsidRPr="00AB4703">
              <w:rPr>
                <w:rFonts w:ascii="Roboto" w:hAnsi="Roboto"/>
              </w:rPr>
              <w:t>En Costa Rica es poca la participación ciudadana en movimientos sociales y organizaciones. Sin embargo en el 2003 se hizo una importante modificación del art. 9 de la Constitución Política, se promueve así la participación ciudadana como pilar de la democracia costarricense.  Esto se reafirma al agregar que el Gobierno de la República es no solo “representativo, alternativo y responsable” sino también “participativo”. Lo último es fundamental para un ejercicio más democrático del poder por parte, ya no solo de las autoridades que elegimos, sino también de toda la ciudadanía.</w:t>
            </w:r>
          </w:p>
        </w:tc>
      </w:tr>
      <w:tr w:rsidR="00E70C91" w:rsidRPr="00AB4703" w14:paraId="11922947" w14:textId="77777777" w:rsidTr="00B50B94">
        <w:tc>
          <w:tcPr>
            <w:tcW w:w="1715" w:type="pct"/>
            <w:shd w:val="clear" w:color="auto" w:fill="auto"/>
            <w:tcMar>
              <w:top w:w="100" w:type="dxa"/>
              <w:left w:w="80" w:type="dxa"/>
              <w:bottom w:w="100" w:type="dxa"/>
              <w:right w:w="80" w:type="dxa"/>
            </w:tcMar>
          </w:tcPr>
          <w:p w14:paraId="13A7CDF4" w14:textId="77777777" w:rsidR="00E70C91" w:rsidRPr="00AB4703" w:rsidRDefault="007B3472" w:rsidP="0029275B">
            <w:pPr>
              <w:jc w:val="both"/>
              <w:rPr>
                <w:rFonts w:ascii="Roboto" w:hAnsi="Roboto"/>
              </w:rPr>
            </w:pPr>
            <w:r w:rsidRPr="00AB4703">
              <w:rPr>
                <w:rFonts w:ascii="Roboto" w:hAnsi="Roboto"/>
              </w:rPr>
              <w:t>Objetivo principal</w:t>
            </w:r>
          </w:p>
        </w:tc>
        <w:tc>
          <w:tcPr>
            <w:tcW w:w="3285" w:type="pct"/>
            <w:gridSpan w:val="4"/>
            <w:shd w:val="clear" w:color="auto" w:fill="auto"/>
            <w:tcMar>
              <w:top w:w="100" w:type="dxa"/>
              <w:left w:w="80" w:type="dxa"/>
              <w:bottom w:w="100" w:type="dxa"/>
              <w:right w:w="80" w:type="dxa"/>
            </w:tcMar>
          </w:tcPr>
          <w:p w14:paraId="2794C68F" w14:textId="4B1425A6" w:rsidR="00E70C91" w:rsidRPr="00AB4703" w:rsidRDefault="007B3472" w:rsidP="0029275B">
            <w:pPr>
              <w:jc w:val="both"/>
              <w:rPr>
                <w:rFonts w:ascii="Roboto" w:hAnsi="Roboto"/>
              </w:rPr>
            </w:pPr>
            <w:r w:rsidRPr="00AB4703">
              <w:rPr>
                <w:rFonts w:ascii="Roboto" w:hAnsi="Roboto"/>
              </w:rPr>
              <w:t>Definición y fortalecimiento de las herramientas y mecanismos permanentes de participación y diálogo ciudadano</w:t>
            </w:r>
            <w:r w:rsidR="0029275B" w:rsidRPr="00AB4703">
              <w:rPr>
                <w:rFonts w:ascii="Roboto" w:hAnsi="Roboto"/>
              </w:rPr>
              <w:t>, que</w:t>
            </w:r>
            <w:r w:rsidRPr="00AB4703">
              <w:rPr>
                <w:rFonts w:ascii="Roboto" w:hAnsi="Roboto"/>
              </w:rPr>
              <w:t xml:space="preserve"> promuevan los espacios de construcción conjunta en la búsqueda de soluciones colectivas.</w:t>
            </w:r>
          </w:p>
        </w:tc>
      </w:tr>
      <w:tr w:rsidR="00E70C91" w:rsidRPr="00AB4703" w14:paraId="0EC3C6B0" w14:textId="77777777" w:rsidTr="00B50B94">
        <w:tc>
          <w:tcPr>
            <w:tcW w:w="1715" w:type="pct"/>
            <w:shd w:val="clear" w:color="auto" w:fill="auto"/>
            <w:tcMar>
              <w:top w:w="100" w:type="dxa"/>
              <w:left w:w="80" w:type="dxa"/>
              <w:bottom w:w="100" w:type="dxa"/>
              <w:right w:w="80" w:type="dxa"/>
            </w:tcMar>
          </w:tcPr>
          <w:p w14:paraId="2F464DA7" w14:textId="77777777" w:rsidR="00E70C91" w:rsidRPr="00AB4703" w:rsidRDefault="007B3472" w:rsidP="0029275B">
            <w:pPr>
              <w:jc w:val="both"/>
              <w:rPr>
                <w:rFonts w:ascii="Roboto" w:hAnsi="Roboto"/>
              </w:rPr>
            </w:pPr>
            <w:r w:rsidRPr="00AB4703">
              <w:rPr>
                <w:rFonts w:ascii="Roboto" w:hAnsi="Roboto"/>
              </w:rPr>
              <w:t>Breve descripción del compromiso</w:t>
            </w:r>
          </w:p>
        </w:tc>
        <w:tc>
          <w:tcPr>
            <w:tcW w:w="3285" w:type="pct"/>
            <w:gridSpan w:val="4"/>
            <w:shd w:val="clear" w:color="auto" w:fill="auto"/>
            <w:tcMar>
              <w:top w:w="100" w:type="dxa"/>
              <w:left w:w="80" w:type="dxa"/>
              <w:bottom w:w="100" w:type="dxa"/>
              <w:right w:w="80" w:type="dxa"/>
            </w:tcMar>
          </w:tcPr>
          <w:p w14:paraId="371DD6BC" w14:textId="77777777" w:rsidR="00E70C91" w:rsidRPr="00AB4703" w:rsidRDefault="007B3472" w:rsidP="0029275B">
            <w:pPr>
              <w:jc w:val="both"/>
              <w:rPr>
                <w:rFonts w:ascii="Roboto" w:hAnsi="Roboto"/>
              </w:rPr>
            </w:pPr>
            <w:r w:rsidRPr="00AB4703">
              <w:rPr>
                <w:rFonts w:ascii="Roboto" w:hAnsi="Roboto"/>
              </w:rPr>
              <w:t>Las instituciones del poder ejecutivo fomentarán el ejercicio del derecho de participación ciudadana en la gestión pública, creando y potenciando las condiciones favorables para el ejercicio efectivo de este derecho en todos los ámbitos sectoriales y niveles territoriales: supranacional, nacional, regional o local, y en sus correspondientes sistemas de gestión.</w:t>
            </w:r>
          </w:p>
        </w:tc>
      </w:tr>
      <w:tr w:rsidR="00E70C91" w:rsidRPr="00AB4703" w14:paraId="4E370F2D" w14:textId="77777777" w:rsidTr="00B50B94">
        <w:tc>
          <w:tcPr>
            <w:tcW w:w="1715" w:type="pct"/>
            <w:shd w:val="clear" w:color="auto" w:fill="auto"/>
            <w:tcMar>
              <w:top w:w="100" w:type="dxa"/>
              <w:left w:w="80" w:type="dxa"/>
              <w:bottom w:w="100" w:type="dxa"/>
              <w:right w:w="80" w:type="dxa"/>
            </w:tcMar>
          </w:tcPr>
          <w:p w14:paraId="07A9FFFE" w14:textId="77777777" w:rsidR="00E70C91" w:rsidRPr="00AB4703" w:rsidRDefault="007B3472" w:rsidP="0029275B">
            <w:pPr>
              <w:jc w:val="both"/>
              <w:rPr>
                <w:rFonts w:ascii="Roboto" w:hAnsi="Roboto"/>
              </w:rPr>
            </w:pPr>
            <w:r w:rsidRPr="00AB4703">
              <w:rPr>
                <w:rFonts w:ascii="Roboto" w:hAnsi="Roboto"/>
              </w:rPr>
              <w:t>Relevancia</w:t>
            </w:r>
          </w:p>
        </w:tc>
        <w:tc>
          <w:tcPr>
            <w:tcW w:w="3285" w:type="pct"/>
            <w:gridSpan w:val="4"/>
            <w:shd w:val="clear" w:color="auto" w:fill="auto"/>
            <w:tcMar>
              <w:top w:w="100" w:type="dxa"/>
              <w:left w:w="80" w:type="dxa"/>
              <w:bottom w:w="100" w:type="dxa"/>
              <w:right w:w="80" w:type="dxa"/>
            </w:tcMar>
          </w:tcPr>
          <w:p w14:paraId="1FCE73A4" w14:textId="01259DDB" w:rsidR="00E70C91" w:rsidRPr="00AB4703" w:rsidRDefault="007B3472" w:rsidP="0029275B">
            <w:pPr>
              <w:jc w:val="both"/>
              <w:rPr>
                <w:rFonts w:ascii="Roboto" w:hAnsi="Roboto"/>
              </w:rPr>
            </w:pPr>
            <w:r w:rsidRPr="00AB4703">
              <w:rPr>
                <w:rFonts w:ascii="Roboto" w:hAnsi="Roboto"/>
              </w:rPr>
              <w:t xml:space="preserve">Es de suma importancia la participación ciudadana, </w:t>
            </w:r>
            <w:r w:rsidR="0029275B" w:rsidRPr="00AB4703">
              <w:rPr>
                <w:rFonts w:ascii="Roboto" w:hAnsi="Roboto"/>
              </w:rPr>
              <w:t>para fortalecer</w:t>
            </w:r>
            <w:r w:rsidRPr="00AB4703">
              <w:rPr>
                <w:rFonts w:ascii="Roboto" w:hAnsi="Roboto"/>
              </w:rPr>
              <w:t xml:space="preserve"> la institucionalidad democrática, el ejercicio efectivo derecho de participación ciudadana sobre la toma de decisiones públicas, la gestión de la actividad administrativa, o sobre la evaluación de sus resultados, ya sea en forma individual o colectiva.</w:t>
            </w:r>
          </w:p>
        </w:tc>
      </w:tr>
      <w:tr w:rsidR="00E70C91" w:rsidRPr="00AB4703" w14:paraId="4F3E24EA" w14:textId="77777777" w:rsidTr="00B50B94">
        <w:tc>
          <w:tcPr>
            <w:tcW w:w="1715" w:type="pct"/>
            <w:shd w:val="clear" w:color="auto" w:fill="auto"/>
            <w:tcMar>
              <w:top w:w="100" w:type="dxa"/>
              <w:left w:w="80" w:type="dxa"/>
              <w:bottom w:w="100" w:type="dxa"/>
              <w:right w:w="80" w:type="dxa"/>
            </w:tcMar>
          </w:tcPr>
          <w:p w14:paraId="314E1ED2" w14:textId="77777777" w:rsidR="00E70C91" w:rsidRPr="00AB4703" w:rsidRDefault="007B3472" w:rsidP="0029275B">
            <w:pPr>
              <w:jc w:val="both"/>
              <w:rPr>
                <w:rFonts w:ascii="Roboto" w:hAnsi="Roboto"/>
              </w:rPr>
            </w:pPr>
            <w:r w:rsidRPr="00AB4703">
              <w:rPr>
                <w:rFonts w:ascii="Roboto" w:hAnsi="Roboto"/>
              </w:rPr>
              <w:t>Ambición</w:t>
            </w:r>
          </w:p>
        </w:tc>
        <w:tc>
          <w:tcPr>
            <w:tcW w:w="3285" w:type="pct"/>
            <w:gridSpan w:val="4"/>
            <w:shd w:val="clear" w:color="auto" w:fill="auto"/>
            <w:tcMar>
              <w:top w:w="100" w:type="dxa"/>
              <w:left w:w="80" w:type="dxa"/>
              <w:bottom w:w="100" w:type="dxa"/>
              <w:right w:w="80" w:type="dxa"/>
            </w:tcMar>
          </w:tcPr>
          <w:p w14:paraId="1D01203A" w14:textId="77777777" w:rsidR="00E70C91" w:rsidRPr="00AB4703" w:rsidRDefault="007B3472" w:rsidP="0029275B">
            <w:pPr>
              <w:jc w:val="both"/>
              <w:rPr>
                <w:rFonts w:ascii="Roboto" w:hAnsi="Roboto"/>
              </w:rPr>
            </w:pPr>
            <w:r w:rsidRPr="00AB4703">
              <w:rPr>
                <w:rFonts w:ascii="Roboto" w:hAnsi="Roboto"/>
              </w:rPr>
              <w:t xml:space="preserve">Impulsar los procesos de fortalecimiento democrático mediante el </w:t>
            </w:r>
            <w:r w:rsidRPr="00AB4703">
              <w:rPr>
                <w:rFonts w:ascii="Roboto" w:hAnsi="Roboto"/>
              </w:rPr>
              <w:lastRenderedPageBreak/>
              <w:t>diálogo entre el gobierno y la ciudadanía En este sentido, se pretende que los ciudadanos formen parte de la construcción de acuerdos estratégicos para un desarrollo sostenible e inclusivo.</w:t>
            </w:r>
          </w:p>
        </w:tc>
      </w:tr>
      <w:tr w:rsidR="00E70C91" w:rsidRPr="00AB4703" w14:paraId="6C537CCA" w14:textId="77777777" w:rsidTr="00B50B94">
        <w:tc>
          <w:tcPr>
            <w:tcW w:w="1715" w:type="pct"/>
            <w:vMerge w:val="restart"/>
            <w:shd w:val="clear" w:color="auto" w:fill="auto"/>
            <w:tcMar>
              <w:top w:w="100" w:type="dxa"/>
              <w:left w:w="80" w:type="dxa"/>
              <w:bottom w:w="100" w:type="dxa"/>
              <w:right w:w="80" w:type="dxa"/>
            </w:tcMar>
          </w:tcPr>
          <w:p w14:paraId="1E1B08AA" w14:textId="77777777" w:rsidR="00E70C91" w:rsidRPr="00AB4703" w:rsidRDefault="007B3472" w:rsidP="0029275B">
            <w:pPr>
              <w:rPr>
                <w:rFonts w:ascii="Roboto" w:hAnsi="Roboto"/>
              </w:rPr>
            </w:pPr>
            <w:r w:rsidRPr="00AB4703">
              <w:rPr>
                <w:rFonts w:ascii="Roboto" w:hAnsi="Roboto"/>
                <w:highlight w:val="white"/>
              </w:rPr>
              <w:lastRenderedPageBreak/>
              <w:t>Cumplimiento</w:t>
            </w:r>
          </w:p>
        </w:tc>
        <w:tc>
          <w:tcPr>
            <w:tcW w:w="934" w:type="pct"/>
            <w:shd w:val="clear" w:color="auto" w:fill="F2F2F2" w:themeFill="background1" w:themeFillShade="F2"/>
            <w:tcMar>
              <w:top w:w="100" w:type="dxa"/>
              <w:left w:w="80" w:type="dxa"/>
              <w:bottom w:w="100" w:type="dxa"/>
              <w:right w:w="80" w:type="dxa"/>
            </w:tcMar>
            <w:vAlign w:val="bottom"/>
          </w:tcPr>
          <w:p w14:paraId="0E282B91"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361C09EE" w14:textId="45C5EE63" w:rsidR="00E70C91" w:rsidRPr="00AB4703" w:rsidRDefault="00B50B94" w:rsidP="0029275B">
            <w:pPr>
              <w:jc w:val="center"/>
              <w:rPr>
                <w:rFonts w:ascii="Roboto" w:hAnsi="Roboto"/>
              </w:rPr>
            </w:pPr>
            <w:r>
              <w:rPr>
                <w:rFonts w:ascii="Roboto" w:hAnsi="Roboto"/>
              </w:rPr>
              <w:t>L</w:t>
            </w:r>
            <w:r w:rsidR="007B3472" w:rsidRPr="00AB4703">
              <w:rPr>
                <w:rFonts w:ascii="Roboto" w:hAnsi="Roboto"/>
              </w:rPr>
              <w:t>imitado</w:t>
            </w:r>
          </w:p>
        </w:tc>
        <w:tc>
          <w:tcPr>
            <w:tcW w:w="832" w:type="pct"/>
            <w:shd w:val="clear" w:color="auto" w:fill="F2F2F2" w:themeFill="background1" w:themeFillShade="F2"/>
            <w:tcMar>
              <w:top w:w="100" w:type="dxa"/>
              <w:left w:w="80" w:type="dxa"/>
              <w:bottom w:w="100" w:type="dxa"/>
              <w:right w:w="80" w:type="dxa"/>
            </w:tcMar>
            <w:vAlign w:val="bottom"/>
          </w:tcPr>
          <w:p w14:paraId="6CB5C866" w14:textId="09863634" w:rsidR="00E70C91" w:rsidRPr="00AB4703" w:rsidRDefault="00B50B94" w:rsidP="0029275B">
            <w:pPr>
              <w:jc w:val="center"/>
              <w:rPr>
                <w:rFonts w:ascii="Roboto" w:hAnsi="Roboto"/>
              </w:rPr>
            </w:pPr>
            <w:r>
              <w:rPr>
                <w:rFonts w:ascii="Roboto" w:hAnsi="Roboto"/>
              </w:rPr>
              <w:t>S</w:t>
            </w:r>
            <w:r w:rsidR="007B3472" w:rsidRPr="00AB4703">
              <w:rPr>
                <w:rFonts w:ascii="Roboto" w:hAnsi="Roboto"/>
              </w:rPr>
              <w:t>ustancial</w:t>
            </w:r>
          </w:p>
        </w:tc>
        <w:tc>
          <w:tcPr>
            <w:tcW w:w="806" w:type="pct"/>
            <w:shd w:val="clear" w:color="auto" w:fill="F2F2F2" w:themeFill="background1" w:themeFillShade="F2"/>
            <w:tcMar>
              <w:top w:w="100" w:type="dxa"/>
              <w:left w:w="80" w:type="dxa"/>
              <w:bottom w:w="100" w:type="dxa"/>
              <w:right w:w="80" w:type="dxa"/>
            </w:tcMar>
            <w:vAlign w:val="bottom"/>
          </w:tcPr>
          <w:p w14:paraId="14D5E233" w14:textId="5781C82E" w:rsidR="00E70C91" w:rsidRPr="00AB4703" w:rsidRDefault="00B50B94"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5C0CD653" w14:textId="77777777" w:rsidTr="00B50B94">
        <w:tc>
          <w:tcPr>
            <w:tcW w:w="1715" w:type="pct"/>
            <w:vMerge/>
            <w:shd w:val="clear" w:color="auto" w:fill="auto"/>
            <w:tcMar>
              <w:top w:w="100" w:type="dxa"/>
              <w:left w:w="100" w:type="dxa"/>
              <w:bottom w:w="100" w:type="dxa"/>
              <w:right w:w="100" w:type="dxa"/>
            </w:tcMar>
          </w:tcPr>
          <w:p w14:paraId="59E74F69" w14:textId="77777777" w:rsidR="00E70C91" w:rsidRPr="00AB4703" w:rsidRDefault="00E70C91" w:rsidP="0029275B">
            <w:pPr>
              <w:rPr>
                <w:rFonts w:ascii="Roboto" w:hAnsi="Roboto"/>
              </w:rPr>
            </w:pPr>
          </w:p>
        </w:tc>
        <w:tc>
          <w:tcPr>
            <w:tcW w:w="934" w:type="pct"/>
            <w:shd w:val="clear" w:color="auto" w:fill="auto"/>
            <w:tcMar>
              <w:top w:w="100" w:type="dxa"/>
              <w:left w:w="80" w:type="dxa"/>
              <w:bottom w:w="100" w:type="dxa"/>
              <w:right w:w="80" w:type="dxa"/>
            </w:tcMar>
          </w:tcPr>
          <w:p w14:paraId="19DE5D11"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100" w:type="dxa"/>
              <w:bottom w:w="100" w:type="dxa"/>
              <w:right w:w="100" w:type="dxa"/>
            </w:tcMar>
          </w:tcPr>
          <w:p w14:paraId="02A51A90" w14:textId="77777777" w:rsidR="00E70C91" w:rsidRPr="00AB4703" w:rsidRDefault="00E70C91" w:rsidP="0029275B">
            <w:pPr>
              <w:rPr>
                <w:rFonts w:ascii="Roboto" w:hAnsi="Roboto"/>
              </w:rPr>
            </w:pPr>
          </w:p>
        </w:tc>
        <w:tc>
          <w:tcPr>
            <w:tcW w:w="832" w:type="pct"/>
            <w:shd w:val="clear" w:color="auto" w:fill="auto"/>
            <w:tcMar>
              <w:top w:w="100" w:type="dxa"/>
              <w:left w:w="100" w:type="dxa"/>
              <w:bottom w:w="100" w:type="dxa"/>
              <w:right w:w="100" w:type="dxa"/>
            </w:tcMar>
          </w:tcPr>
          <w:p w14:paraId="12F8C16F" w14:textId="77777777" w:rsidR="00E70C91" w:rsidRPr="00AB4703" w:rsidRDefault="007B3472" w:rsidP="0029275B">
            <w:pPr>
              <w:widowControl w:val="0"/>
              <w:jc w:val="center"/>
              <w:rPr>
                <w:rFonts w:ascii="Roboto" w:hAnsi="Roboto"/>
              </w:rPr>
            </w:pPr>
            <w:r w:rsidRPr="00AB4703">
              <w:rPr>
                <w:rFonts w:ascii="Roboto" w:hAnsi="Roboto"/>
              </w:rPr>
              <w:t>X</w:t>
            </w:r>
          </w:p>
        </w:tc>
        <w:tc>
          <w:tcPr>
            <w:tcW w:w="806" w:type="pct"/>
            <w:shd w:val="clear" w:color="auto" w:fill="auto"/>
            <w:tcMar>
              <w:top w:w="100" w:type="dxa"/>
              <w:left w:w="100" w:type="dxa"/>
              <w:bottom w:w="100" w:type="dxa"/>
              <w:right w:w="100" w:type="dxa"/>
            </w:tcMar>
          </w:tcPr>
          <w:p w14:paraId="6C217EDD" w14:textId="77777777" w:rsidR="00E70C91" w:rsidRPr="00AB4703" w:rsidRDefault="00E70C91" w:rsidP="0029275B">
            <w:pPr>
              <w:widowControl w:val="0"/>
              <w:rPr>
                <w:rFonts w:ascii="Roboto" w:hAnsi="Roboto"/>
              </w:rPr>
            </w:pPr>
          </w:p>
        </w:tc>
      </w:tr>
      <w:tr w:rsidR="00E70C91" w:rsidRPr="00AB4703" w14:paraId="2CBF317B" w14:textId="77777777" w:rsidTr="00B50B94">
        <w:tc>
          <w:tcPr>
            <w:tcW w:w="1715" w:type="pct"/>
            <w:shd w:val="clear" w:color="auto" w:fill="auto"/>
            <w:tcMar>
              <w:top w:w="100" w:type="dxa"/>
              <w:left w:w="80" w:type="dxa"/>
              <w:bottom w:w="100" w:type="dxa"/>
              <w:right w:w="80" w:type="dxa"/>
            </w:tcMar>
          </w:tcPr>
          <w:p w14:paraId="738719AC" w14:textId="77777777" w:rsidR="00E70C91" w:rsidRPr="00AB4703" w:rsidRDefault="007B3472" w:rsidP="0029275B">
            <w:pPr>
              <w:jc w:val="both"/>
              <w:rPr>
                <w:rFonts w:ascii="Roboto" w:hAnsi="Roboto"/>
              </w:rPr>
            </w:pPr>
            <w:r w:rsidRPr="00AB4703">
              <w:rPr>
                <w:rFonts w:ascii="Roboto" w:hAnsi="Roboto"/>
              </w:rPr>
              <w:t>Descripción de los resultados</w:t>
            </w:r>
          </w:p>
        </w:tc>
        <w:tc>
          <w:tcPr>
            <w:tcW w:w="3285" w:type="pct"/>
            <w:gridSpan w:val="4"/>
            <w:shd w:val="clear" w:color="auto" w:fill="auto"/>
            <w:tcMar>
              <w:top w:w="100" w:type="dxa"/>
              <w:left w:w="80" w:type="dxa"/>
              <w:bottom w:w="100" w:type="dxa"/>
              <w:right w:w="80" w:type="dxa"/>
            </w:tcMar>
          </w:tcPr>
          <w:p w14:paraId="20F0CE6D" w14:textId="77777777" w:rsidR="00E70C91" w:rsidRPr="00AB4703" w:rsidRDefault="007B3472" w:rsidP="0029275B">
            <w:pPr>
              <w:rPr>
                <w:rFonts w:ascii="Roboto" w:hAnsi="Roboto"/>
              </w:rPr>
            </w:pPr>
            <w:r w:rsidRPr="00AB4703">
              <w:rPr>
                <w:rFonts w:ascii="Roboto" w:hAnsi="Roboto"/>
              </w:rPr>
              <w:t xml:space="preserve">-Actualmente se cuenta con las metodologías de los Talleres de Fomento Democrático y Laboratorios Cívicos listas y para ejecutar a partir de setiembre. </w:t>
            </w:r>
          </w:p>
          <w:p w14:paraId="512BF7A6" w14:textId="77777777" w:rsidR="00E70C91" w:rsidRPr="00AB4703" w:rsidRDefault="007B3472" w:rsidP="0029275B">
            <w:pPr>
              <w:rPr>
                <w:rFonts w:ascii="Roboto" w:hAnsi="Roboto"/>
              </w:rPr>
            </w:pPr>
            <w:r w:rsidRPr="00AB4703">
              <w:rPr>
                <w:rFonts w:ascii="Roboto" w:hAnsi="Roboto"/>
              </w:rPr>
              <w:t>-El fortalecimiento de Casas de Justicia se específicara en las zonas fuera del Valle Central, con una estrategia de comunicación.</w:t>
            </w:r>
          </w:p>
          <w:p w14:paraId="1EC88328" w14:textId="77777777" w:rsidR="00E70C91" w:rsidRPr="00AB4703" w:rsidRDefault="007B3472" w:rsidP="0029275B">
            <w:pPr>
              <w:rPr>
                <w:rFonts w:ascii="Roboto" w:hAnsi="Roboto"/>
              </w:rPr>
            </w:pPr>
            <w:r w:rsidRPr="00AB4703">
              <w:rPr>
                <w:rFonts w:ascii="Roboto" w:hAnsi="Roboto"/>
              </w:rPr>
              <w:t>-Dialogando por el Buen Vivir se encuentra en un proceso de sistematización de los avances por institución y territorio</w:t>
            </w:r>
          </w:p>
          <w:p w14:paraId="0D5C65EF" w14:textId="77777777" w:rsidR="00E70C91" w:rsidRPr="00AB4703" w:rsidRDefault="007B3472" w:rsidP="0029275B">
            <w:pPr>
              <w:rPr>
                <w:rFonts w:ascii="Roboto" w:hAnsi="Roboto"/>
              </w:rPr>
            </w:pPr>
            <w:r w:rsidRPr="00AB4703">
              <w:rPr>
                <w:rFonts w:ascii="Roboto" w:hAnsi="Roboto"/>
              </w:rPr>
              <w:t>-El seguimiento a Mesa por Guanacaste propició la debida sistematización del proceso y los logros durante el año de trabajo.</w:t>
            </w:r>
          </w:p>
        </w:tc>
      </w:tr>
      <w:tr w:rsidR="00E70C91" w:rsidRPr="00AB4703" w14:paraId="79D073C2" w14:textId="77777777" w:rsidTr="00B50B94">
        <w:tc>
          <w:tcPr>
            <w:tcW w:w="1715" w:type="pct"/>
            <w:shd w:val="clear" w:color="auto" w:fill="auto"/>
            <w:tcMar>
              <w:top w:w="100" w:type="dxa"/>
              <w:left w:w="80" w:type="dxa"/>
              <w:bottom w:w="100" w:type="dxa"/>
              <w:right w:w="80" w:type="dxa"/>
            </w:tcMar>
          </w:tcPr>
          <w:p w14:paraId="3DDA033E" w14:textId="77777777" w:rsidR="00E70C91" w:rsidRPr="00AB4703" w:rsidRDefault="007B3472" w:rsidP="0029275B">
            <w:pPr>
              <w:jc w:val="both"/>
              <w:rPr>
                <w:rFonts w:ascii="Roboto" w:hAnsi="Roboto"/>
              </w:rPr>
            </w:pPr>
            <w:r w:rsidRPr="00AB4703">
              <w:rPr>
                <w:rFonts w:ascii="Roboto" w:hAnsi="Roboto"/>
                <w:highlight w:val="white"/>
              </w:rPr>
              <w:t>Fecha de conclusión</w:t>
            </w:r>
          </w:p>
        </w:tc>
        <w:tc>
          <w:tcPr>
            <w:tcW w:w="3285" w:type="pct"/>
            <w:gridSpan w:val="4"/>
            <w:shd w:val="clear" w:color="auto" w:fill="auto"/>
            <w:tcMar>
              <w:top w:w="100" w:type="dxa"/>
              <w:left w:w="80" w:type="dxa"/>
              <w:bottom w:w="100" w:type="dxa"/>
              <w:right w:w="80" w:type="dxa"/>
            </w:tcMar>
          </w:tcPr>
          <w:p w14:paraId="6FBB26E8" w14:textId="77777777" w:rsidR="00E70C91" w:rsidRPr="00AB4703" w:rsidRDefault="007B3472" w:rsidP="0029275B">
            <w:pPr>
              <w:rPr>
                <w:rFonts w:ascii="Roboto" w:hAnsi="Roboto"/>
              </w:rPr>
            </w:pPr>
            <w:r w:rsidRPr="00AB4703">
              <w:rPr>
                <w:rFonts w:ascii="Roboto" w:hAnsi="Roboto"/>
              </w:rPr>
              <w:t xml:space="preserve">Abril 2017 </w:t>
            </w:r>
          </w:p>
        </w:tc>
      </w:tr>
      <w:tr w:rsidR="00E70C91" w:rsidRPr="00AB4703" w14:paraId="5BA09407" w14:textId="77777777" w:rsidTr="00B50B94">
        <w:tc>
          <w:tcPr>
            <w:tcW w:w="1715" w:type="pct"/>
            <w:shd w:val="clear" w:color="auto" w:fill="auto"/>
            <w:tcMar>
              <w:top w:w="100" w:type="dxa"/>
              <w:left w:w="80" w:type="dxa"/>
              <w:bottom w:w="100" w:type="dxa"/>
              <w:right w:w="80" w:type="dxa"/>
            </w:tcMar>
          </w:tcPr>
          <w:p w14:paraId="4CF5E5D1" w14:textId="77777777" w:rsidR="00E70C91" w:rsidRPr="00AB4703" w:rsidRDefault="007B3472" w:rsidP="0029275B">
            <w:pPr>
              <w:jc w:val="both"/>
              <w:rPr>
                <w:rFonts w:ascii="Roboto" w:hAnsi="Roboto"/>
              </w:rPr>
            </w:pPr>
            <w:r w:rsidRPr="00AB4703">
              <w:rPr>
                <w:rFonts w:ascii="Roboto" w:hAnsi="Roboto"/>
              </w:rPr>
              <w:t>Próximos pasos</w:t>
            </w:r>
          </w:p>
        </w:tc>
        <w:tc>
          <w:tcPr>
            <w:tcW w:w="3285" w:type="pct"/>
            <w:gridSpan w:val="4"/>
            <w:shd w:val="clear" w:color="auto" w:fill="auto"/>
            <w:tcMar>
              <w:top w:w="100" w:type="dxa"/>
              <w:left w:w="80" w:type="dxa"/>
              <w:bottom w:w="100" w:type="dxa"/>
              <w:right w:w="80" w:type="dxa"/>
            </w:tcMar>
          </w:tcPr>
          <w:p w14:paraId="107E6503" w14:textId="77777777" w:rsidR="00E70C91" w:rsidRPr="00AB4703" w:rsidRDefault="007B3472" w:rsidP="0029275B">
            <w:pPr>
              <w:rPr>
                <w:rFonts w:ascii="Roboto" w:hAnsi="Roboto"/>
              </w:rPr>
            </w:pPr>
            <w:r w:rsidRPr="00AB4703">
              <w:rPr>
                <w:rFonts w:ascii="Roboto" w:hAnsi="Roboto"/>
              </w:rPr>
              <w:t>-Realización de los Talleres de Fomento Democrático.</w:t>
            </w:r>
          </w:p>
          <w:p w14:paraId="5BF5CEA6" w14:textId="77777777" w:rsidR="00E70C91" w:rsidRPr="00AB4703" w:rsidRDefault="007B3472" w:rsidP="0029275B">
            <w:pPr>
              <w:rPr>
                <w:rFonts w:ascii="Roboto" w:hAnsi="Roboto"/>
              </w:rPr>
            </w:pPr>
            <w:r w:rsidRPr="00AB4703">
              <w:rPr>
                <w:rFonts w:ascii="Roboto" w:hAnsi="Roboto"/>
              </w:rPr>
              <w:t>-Realización del primer Laboratorio Cívico con la Municipalidad de Montes de Oca y el Ministerio de Trabajo y Seguridad Social.</w:t>
            </w:r>
          </w:p>
          <w:p w14:paraId="000596BE" w14:textId="77777777" w:rsidR="00E70C91" w:rsidRPr="00AB4703" w:rsidRDefault="007B3472" w:rsidP="0029275B">
            <w:pPr>
              <w:rPr>
                <w:rFonts w:ascii="Roboto" w:hAnsi="Roboto"/>
              </w:rPr>
            </w:pPr>
            <w:r w:rsidRPr="00AB4703">
              <w:rPr>
                <w:rFonts w:ascii="Roboto" w:hAnsi="Roboto"/>
              </w:rPr>
              <w:t>-Elaboración de una estrategia de comunicación para Casas de Justicia.</w:t>
            </w:r>
          </w:p>
          <w:p w14:paraId="7174A1BB" w14:textId="77777777" w:rsidR="00E70C91" w:rsidRPr="00AB4703" w:rsidRDefault="007B3472" w:rsidP="0029275B">
            <w:pPr>
              <w:rPr>
                <w:rFonts w:ascii="Roboto" w:hAnsi="Roboto"/>
              </w:rPr>
            </w:pPr>
            <w:r w:rsidRPr="00AB4703">
              <w:rPr>
                <w:rFonts w:ascii="Roboto" w:hAnsi="Roboto"/>
              </w:rPr>
              <w:t>-Sistematización y detalle de todos los proyectos desarrollados en el marco de Dialogando por el Buen Vivir.</w:t>
            </w:r>
          </w:p>
          <w:p w14:paraId="226D714E" w14:textId="77777777" w:rsidR="00E70C91" w:rsidRPr="00AB4703" w:rsidRDefault="007B3472" w:rsidP="0029275B">
            <w:pPr>
              <w:rPr>
                <w:rFonts w:ascii="Roboto" w:hAnsi="Roboto"/>
              </w:rPr>
            </w:pPr>
            <w:r w:rsidRPr="00AB4703">
              <w:rPr>
                <w:rFonts w:ascii="Roboto" w:hAnsi="Roboto"/>
              </w:rPr>
              <w:t>-Sistematización y de los proyectos desarrollados en el marco de Consejos Territoriales de Desarrollo Rural.</w:t>
            </w:r>
          </w:p>
        </w:tc>
      </w:tr>
    </w:tbl>
    <w:p w14:paraId="3846AC54" w14:textId="77777777" w:rsidR="00F4414B" w:rsidRDefault="00F4414B" w:rsidP="008D4998">
      <w:pPr>
        <w:spacing w:line="360" w:lineRule="auto"/>
        <w:rPr>
          <w:rFonts w:ascii="Roboto" w:hAnsi="Roboto"/>
        </w:rPr>
      </w:pPr>
    </w:p>
    <w:p w14:paraId="28FF7FF1" w14:textId="7E4DBB53" w:rsidR="00E70C91" w:rsidRPr="00AB4703" w:rsidRDefault="007B3472" w:rsidP="0029275B">
      <w:pPr>
        <w:spacing w:line="360" w:lineRule="auto"/>
        <w:jc w:val="center"/>
        <w:rPr>
          <w:rFonts w:ascii="Roboto" w:hAnsi="Roboto"/>
        </w:rPr>
      </w:pPr>
      <w:r w:rsidRPr="00AB4703">
        <w:rPr>
          <w:rFonts w:ascii="Roboto" w:hAnsi="Roboto"/>
        </w:rPr>
        <w:t xml:space="preserve"> </w:t>
      </w:r>
    </w:p>
    <w:tbl>
      <w:tblPr>
        <w:tblStyle w:val="af7"/>
        <w:tblW w:w="5000" w:type="pct"/>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600" w:firstRow="0" w:lastRow="0" w:firstColumn="0" w:lastColumn="0" w:noHBand="1" w:noVBand="1"/>
      </w:tblPr>
      <w:tblGrid>
        <w:gridCol w:w="2596"/>
        <w:gridCol w:w="2273"/>
        <w:gridCol w:w="1310"/>
        <w:gridCol w:w="1529"/>
        <w:gridCol w:w="1481"/>
      </w:tblGrid>
      <w:tr w:rsidR="00E70C91" w:rsidRPr="00AB4703" w14:paraId="67B11866" w14:textId="77777777" w:rsidTr="00F4414B">
        <w:tc>
          <w:tcPr>
            <w:tcW w:w="1412" w:type="pct"/>
            <w:shd w:val="clear" w:color="auto" w:fill="5B9BD5" w:themeFill="accent1"/>
            <w:tcMar>
              <w:top w:w="100" w:type="dxa"/>
              <w:left w:w="80" w:type="dxa"/>
              <w:bottom w:w="100" w:type="dxa"/>
              <w:right w:w="80" w:type="dxa"/>
            </w:tcMar>
          </w:tcPr>
          <w:p w14:paraId="6CDBFB98" w14:textId="77777777" w:rsidR="00E70C91" w:rsidRPr="00B50B94" w:rsidRDefault="007B3472" w:rsidP="00B50B94">
            <w:pPr>
              <w:rPr>
                <w:rFonts w:ascii="Roboto" w:hAnsi="Roboto"/>
                <w:b/>
                <w:color w:val="FFFFFF" w:themeColor="background1"/>
              </w:rPr>
            </w:pPr>
            <w:r w:rsidRPr="00B50B94">
              <w:rPr>
                <w:rFonts w:ascii="Roboto" w:hAnsi="Roboto"/>
                <w:b/>
                <w:color w:val="FFFFFF" w:themeColor="background1"/>
              </w:rPr>
              <w:t>Nombre del compromiso</w:t>
            </w:r>
          </w:p>
        </w:tc>
        <w:tc>
          <w:tcPr>
            <w:tcW w:w="3588" w:type="pct"/>
            <w:gridSpan w:val="4"/>
            <w:shd w:val="clear" w:color="auto" w:fill="5B9BD5" w:themeFill="accent1"/>
            <w:tcMar>
              <w:top w:w="100" w:type="dxa"/>
              <w:left w:w="80" w:type="dxa"/>
              <w:bottom w:w="100" w:type="dxa"/>
              <w:right w:w="80" w:type="dxa"/>
            </w:tcMar>
          </w:tcPr>
          <w:p w14:paraId="4E4FD527" w14:textId="77777777" w:rsidR="00E70C91" w:rsidRPr="00B50B94" w:rsidRDefault="007B3472" w:rsidP="0029275B">
            <w:pPr>
              <w:jc w:val="both"/>
              <w:rPr>
                <w:rFonts w:ascii="Roboto" w:hAnsi="Roboto"/>
                <w:color w:val="FFFFFF" w:themeColor="background1"/>
              </w:rPr>
            </w:pPr>
            <w:r w:rsidRPr="00B50B94">
              <w:rPr>
                <w:rFonts w:ascii="Roboto" w:hAnsi="Roboto"/>
                <w:color w:val="FFFFFF" w:themeColor="background1"/>
              </w:rPr>
              <w:t xml:space="preserve">Consulta pública del Segundo Plan de Acción </w:t>
            </w:r>
          </w:p>
        </w:tc>
      </w:tr>
      <w:tr w:rsidR="00E70C91" w:rsidRPr="00AB4703" w14:paraId="6398B93D" w14:textId="77777777" w:rsidTr="00F4414B">
        <w:tc>
          <w:tcPr>
            <w:tcW w:w="1412" w:type="pct"/>
            <w:shd w:val="clear" w:color="auto" w:fill="auto"/>
            <w:tcMar>
              <w:top w:w="100" w:type="dxa"/>
              <w:left w:w="80" w:type="dxa"/>
              <w:bottom w:w="100" w:type="dxa"/>
              <w:right w:w="80" w:type="dxa"/>
            </w:tcMar>
          </w:tcPr>
          <w:p w14:paraId="1001FC17" w14:textId="77777777" w:rsidR="00E70C91" w:rsidRPr="00B50B94" w:rsidRDefault="007B3472" w:rsidP="00B50B94">
            <w:pPr>
              <w:rPr>
                <w:rFonts w:ascii="Roboto" w:hAnsi="Roboto"/>
                <w:b/>
              </w:rPr>
            </w:pPr>
            <w:r w:rsidRPr="00B50B94">
              <w:rPr>
                <w:rFonts w:ascii="Roboto" w:hAnsi="Roboto"/>
                <w:b/>
              </w:rPr>
              <w:t>Fecha de inicio y conclusión</w:t>
            </w:r>
          </w:p>
        </w:tc>
        <w:tc>
          <w:tcPr>
            <w:tcW w:w="3588" w:type="pct"/>
            <w:gridSpan w:val="4"/>
            <w:shd w:val="clear" w:color="auto" w:fill="auto"/>
            <w:tcMar>
              <w:top w:w="100" w:type="dxa"/>
              <w:left w:w="80" w:type="dxa"/>
              <w:bottom w:w="100" w:type="dxa"/>
              <w:right w:w="80" w:type="dxa"/>
            </w:tcMar>
          </w:tcPr>
          <w:p w14:paraId="3730BB93" w14:textId="62FEA3C4" w:rsidR="00E70C91" w:rsidRPr="00AB4703" w:rsidRDefault="007B3472" w:rsidP="0029275B">
            <w:pPr>
              <w:jc w:val="both"/>
              <w:rPr>
                <w:rFonts w:ascii="Roboto" w:hAnsi="Roboto"/>
              </w:rPr>
            </w:pPr>
            <w:r w:rsidRPr="00AB4703">
              <w:rPr>
                <w:rFonts w:ascii="Roboto" w:hAnsi="Roboto"/>
              </w:rPr>
              <w:t>Noviembre 2015-</w:t>
            </w:r>
            <w:r w:rsidR="00B50B94" w:rsidRPr="00AB4703">
              <w:rPr>
                <w:rFonts w:ascii="Roboto" w:hAnsi="Roboto"/>
              </w:rPr>
              <w:t>diciembre</w:t>
            </w:r>
            <w:r w:rsidRPr="00AB4703">
              <w:rPr>
                <w:rFonts w:ascii="Roboto" w:hAnsi="Roboto"/>
              </w:rPr>
              <w:t xml:space="preserve"> 2015 </w:t>
            </w:r>
          </w:p>
        </w:tc>
      </w:tr>
      <w:tr w:rsidR="00E70C91" w:rsidRPr="00AB4703" w14:paraId="416F8EB6" w14:textId="77777777" w:rsidTr="00F4414B">
        <w:tc>
          <w:tcPr>
            <w:tcW w:w="1412" w:type="pct"/>
            <w:shd w:val="clear" w:color="auto" w:fill="auto"/>
            <w:tcMar>
              <w:top w:w="100" w:type="dxa"/>
              <w:left w:w="80" w:type="dxa"/>
              <w:bottom w:w="100" w:type="dxa"/>
              <w:right w:w="80" w:type="dxa"/>
            </w:tcMar>
          </w:tcPr>
          <w:p w14:paraId="750733E5" w14:textId="77777777" w:rsidR="00E70C91" w:rsidRPr="00B50B94" w:rsidRDefault="007B3472" w:rsidP="00B50B94">
            <w:pPr>
              <w:rPr>
                <w:rFonts w:ascii="Roboto" w:hAnsi="Roboto"/>
                <w:b/>
              </w:rPr>
            </w:pPr>
            <w:r w:rsidRPr="00B50B94">
              <w:rPr>
                <w:rFonts w:ascii="Roboto" w:hAnsi="Roboto"/>
                <w:b/>
              </w:rPr>
              <w:t>Secretaría / ministerio responsable</w:t>
            </w:r>
          </w:p>
        </w:tc>
        <w:tc>
          <w:tcPr>
            <w:tcW w:w="3588" w:type="pct"/>
            <w:gridSpan w:val="4"/>
            <w:shd w:val="clear" w:color="auto" w:fill="auto"/>
            <w:tcMar>
              <w:top w:w="100" w:type="dxa"/>
              <w:left w:w="80" w:type="dxa"/>
              <w:bottom w:w="100" w:type="dxa"/>
              <w:right w:w="80" w:type="dxa"/>
            </w:tcMar>
          </w:tcPr>
          <w:p w14:paraId="305ED71F" w14:textId="77777777" w:rsidR="00E70C91" w:rsidRPr="00AB4703" w:rsidRDefault="007B3472" w:rsidP="0029275B">
            <w:pPr>
              <w:jc w:val="both"/>
              <w:rPr>
                <w:rFonts w:ascii="Roboto" w:hAnsi="Roboto"/>
              </w:rPr>
            </w:pPr>
            <w:r w:rsidRPr="00AB4703">
              <w:rPr>
                <w:rFonts w:ascii="Roboto" w:hAnsi="Roboto"/>
              </w:rPr>
              <w:t>Ministerio de la Presidencia</w:t>
            </w:r>
          </w:p>
        </w:tc>
      </w:tr>
      <w:tr w:rsidR="00E70C91" w:rsidRPr="00AB4703" w14:paraId="13DDEF5E" w14:textId="77777777" w:rsidTr="00F4414B">
        <w:tc>
          <w:tcPr>
            <w:tcW w:w="1412" w:type="pct"/>
            <w:shd w:val="clear" w:color="auto" w:fill="auto"/>
            <w:tcMar>
              <w:top w:w="100" w:type="dxa"/>
              <w:left w:w="80" w:type="dxa"/>
              <w:bottom w:w="100" w:type="dxa"/>
              <w:right w:w="80" w:type="dxa"/>
            </w:tcMar>
          </w:tcPr>
          <w:p w14:paraId="6FC2BCC6" w14:textId="77777777" w:rsidR="00E70C91" w:rsidRPr="00B50B94" w:rsidRDefault="007B3472" w:rsidP="00B50B94">
            <w:pPr>
              <w:rPr>
                <w:rFonts w:ascii="Roboto" w:hAnsi="Roboto"/>
                <w:b/>
              </w:rPr>
            </w:pPr>
            <w:r w:rsidRPr="00B50B94">
              <w:rPr>
                <w:rFonts w:ascii="Roboto" w:hAnsi="Roboto"/>
                <w:b/>
              </w:rPr>
              <w:t>Nombre de la persona responsable</w:t>
            </w:r>
          </w:p>
        </w:tc>
        <w:tc>
          <w:tcPr>
            <w:tcW w:w="3588" w:type="pct"/>
            <w:gridSpan w:val="4"/>
            <w:shd w:val="clear" w:color="auto" w:fill="auto"/>
            <w:tcMar>
              <w:top w:w="100" w:type="dxa"/>
              <w:left w:w="80" w:type="dxa"/>
              <w:bottom w:w="100" w:type="dxa"/>
              <w:right w:w="80" w:type="dxa"/>
            </w:tcMar>
          </w:tcPr>
          <w:p w14:paraId="1CD0DDE9" w14:textId="77777777" w:rsidR="00E70C91" w:rsidRPr="00AB4703" w:rsidRDefault="007B3472" w:rsidP="0029275B">
            <w:pPr>
              <w:jc w:val="both"/>
              <w:rPr>
                <w:rFonts w:ascii="Roboto" w:hAnsi="Roboto"/>
              </w:rPr>
            </w:pPr>
            <w:r w:rsidRPr="00AB4703">
              <w:rPr>
                <w:rFonts w:ascii="Roboto" w:hAnsi="Roboto"/>
              </w:rPr>
              <w:t xml:space="preserve"> Ana Gabriel Zúñiga Aponte</w:t>
            </w:r>
          </w:p>
        </w:tc>
      </w:tr>
      <w:tr w:rsidR="00E70C91" w:rsidRPr="00AB4703" w14:paraId="736A6D82" w14:textId="77777777" w:rsidTr="00F4414B">
        <w:tc>
          <w:tcPr>
            <w:tcW w:w="1412" w:type="pct"/>
            <w:shd w:val="clear" w:color="auto" w:fill="auto"/>
            <w:tcMar>
              <w:top w:w="100" w:type="dxa"/>
              <w:left w:w="80" w:type="dxa"/>
              <w:bottom w:w="100" w:type="dxa"/>
              <w:right w:w="80" w:type="dxa"/>
            </w:tcMar>
          </w:tcPr>
          <w:p w14:paraId="443493B5" w14:textId="77777777" w:rsidR="00E70C91" w:rsidRPr="00B50B94" w:rsidRDefault="007B3472" w:rsidP="00B50B94">
            <w:pPr>
              <w:rPr>
                <w:rFonts w:ascii="Roboto" w:hAnsi="Roboto"/>
                <w:b/>
              </w:rPr>
            </w:pPr>
            <w:r w:rsidRPr="00B50B94">
              <w:rPr>
                <w:rFonts w:ascii="Roboto" w:hAnsi="Roboto"/>
                <w:b/>
              </w:rPr>
              <w:t>Puesto</w:t>
            </w:r>
          </w:p>
        </w:tc>
        <w:tc>
          <w:tcPr>
            <w:tcW w:w="3588" w:type="pct"/>
            <w:gridSpan w:val="4"/>
            <w:shd w:val="clear" w:color="auto" w:fill="auto"/>
            <w:tcMar>
              <w:top w:w="100" w:type="dxa"/>
              <w:left w:w="80" w:type="dxa"/>
              <w:bottom w:w="100" w:type="dxa"/>
              <w:right w:w="80" w:type="dxa"/>
            </w:tcMar>
          </w:tcPr>
          <w:p w14:paraId="30136730" w14:textId="77777777" w:rsidR="00E70C91" w:rsidRPr="00AB4703" w:rsidRDefault="007B3472" w:rsidP="0029275B">
            <w:pPr>
              <w:jc w:val="both"/>
              <w:rPr>
                <w:rFonts w:ascii="Roboto" w:hAnsi="Roboto"/>
              </w:rPr>
            </w:pPr>
            <w:r w:rsidRPr="00AB4703">
              <w:rPr>
                <w:rFonts w:ascii="Roboto" w:hAnsi="Roboto"/>
              </w:rPr>
              <w:t xml:space="preserve"> Viceministra de Asuntos Políticos y Diálogo Ciudadano</w:t>
            </w:r>
          </w:p>
        </w:tc>
      </w:tr>
      <w:tr w:rsidR="00E70C91" w:rsidRPr="00AB4703" w14:paraId="12503B23" w14:textId="77777777" w:rsidTr="00F4414B">
        <w:tc>
          <w:tcPr>
            <w:tcW w:w="1412" w:type="pct"/>
            <w:shd w:val="clear" w:color="auto" w:fill="auto"/>
            <w:tcMar>
              <w:top w:w="100" w:type="dxa"/>
              <w:left w:w="80" w:type="dxa"/>
              <w:bottom w:w="100" w:type="dxa"/>
              <w:right w:w="80" w:type="dxa"/>
            </w:tcMar>
          </w:tcPr>
          <w:p w14:paraId="54F80298" w14:textId="77777777" w:rsidR="00E70C91" w:rsidRPr="00B50B94" w:rsidRDefault="007B3472" w:rsidP="00B50B94">
            <w:pPr>
              <w:rPr>
                <w:rFonts w:ascii="Roboto" w:hAnsi="Roboto"/>
                <w:b/>
              </w:rPr>
            </w:pPr>
            <w:r w:rsidRPr="00B50B94">
              <w:rPr>
                <w:rFonts w:ascii="Roboto" w:hAnsi="Roboto"/>
                <w:b/>
              </w:rPr>
              <w:t>Correo electrónico</w:t>
            </w:r>
          </w:p>
        </w:tc>
        <w:tc>
          <w:tcPr>
            <w:tcW w:w="3588" w:type="pct"/>
            <w:gridSpan w:val="4"/>
            <w:shd w:val="clear" w:color="auto" w:fill="auto"/>
            <w:tcMar>
              <w:top w:w="100" w:type="dxa"/>
              <w:left w:w="80" w:type="dxa"/>
              <w:bottom w:w="100" w:type="dxa"/>
              <w:right w:w="80" w:type="dxa"/>
            </w:tcMar>
          </w:tcPr>
          <w:p w14:paraId="4988707D" w14:textId="77777777" w:rsidR="00E70C91" w:rsidRPr="00AB4703" w:rsidRDefault="007B3472" w:rsidP="0029275B">
            <w:pPr>
              <w:jc w:val="both"/>
              <w:rPr>
                <w:rFonts w:ascii="Roboto" w:hAnsi="Roboto"/>
              </w:rPr>
            </w:pPr>
            <w:r w:rsidRPr="00AB4703">
              <w:rPr>
                <w:rFonts w:ascii="Roboto" w:hAnsi="Roboto"/>
              </w:rPr>
              <w:t xml:space="preserve"> ana.zaponte@presidencia.go.cr</w:t>
            </w:r>
          </w:p>
        </w:tc>
      </w:tr>
      <w:tr w:rsidR="00E70C91" w:rsidRPr="00AB4703" w14:paraId="3E5A4A7A" w14:textId="77777777" w:rsidTr="00F4414B">
        <w:tc>
          <w:tcPr>
            <w:tcW w:w="1412" w:type="pct"/>
            <w:shd w:val="clear" w:color="auto" w:fill="auto"/>
            <w:tcMar>
              <w:top w:w="100" w:type="dxa"/>
              <w:left w:w="80" w:type="dxa"/>
              <w:bottom w:w="100" w:type="dxa"/>
              <w:right w:w="80" w:type="dxa"/>
            </w:tcMar>
          </w:tcPr>
          <w:p w14:paraId="2AF96B62" w14:textId="77777777" w:rsidR="00E70C91" w:rsidRPr="00B50B94" w:rsidRDefault="007B3472" w:rsidP="00B50B94">
            <w:pPr>
              <w:rPr>
                <w:rFonts w:ascii="Roboto" w:hAnsi="Roboto"/>
                <w:b/>
              </w:rPr>
            </w:pPr>
            <w:r w:rsidRPr="00B50B94">
              <w:rPr>
                <w:rFonts w:ascii="Roboto" w:hAnsi="Roboto"/>
                <w:b/>
              </w:rPr>
              <w:t>Teléfono</w:t>
            </w:r>
          </w:p>
        </w:tc>
        <w:tc>
          <w:tcPr>
            <w:tcW w:w="3588" w:type="pct"/>
            <w:gridSpan w:val="4"/>
            <w:shd w:val="clear" w:color="auto" w:fill="auto"/>
            <w:tcMar>
              <w:top w:w="100" w:type="dxa"/>
              <w:left w:w="80" w:type="dxa"/>
              <w:bottom w:w="100" w:type="dxa"/>
              <w:right w:w="80" w:type="dxa"/>
            </w:tcMar>
          </w:tcPr>
          <w:p w14:paraId="3D9954E3" w14:textId="77777777" w:rsidR="00E70C91" w:rsidRPr="00AB4703" w:rsidRDefault="007B3472" w:rsidP="0029275B">
            <w:pPr>
              <w:jc w:val="both"/>
              <w:rPr>
                <w:rFonts w:ascii="Roboto" w:hAnsi="Roboto"/>
              </w:rPr>
            </w:pPr>
            <w:r w:rsidRPr="00AB4703">
              <w:rPr>
                <w:rFonts w:ascii="Roboto" w:hAnsi="Roboto"/>
              </w:rPr>
              <w:t>+ (506) 22079450</w:t>
            </w:r>
          </w:p>
        </w:tc>
      </w:tr>
      <w:tr w:rsidR="00E70C91" w:rsidRPr="00AB4703" w14:paraId="403C76A5" w14:textId="77777777" w:rsidTr="00F4414B">
        <w:tc>
          <w:tcPr>
            <w:tcW w:w="1412" w:type="pct"/>
            <w:shd w:val="clear" w:color="auto" w:fill="auto"/>
            <w:tcMar>
              <w:top w:w="100" w:type="dxa"/>
              <w:left w:w="80" w:type="dxa"/>
              <w:bottom w:w="100" w:type="dxa"/>
              <w:right w:w="80" w:type="dxa"/>
            </w:tcMar>
          </w:tcPr>
          <w:p w14:paraId="28E80523" w14:textId="77777777" w:rsidR="00E70C91" w:rsidRPr="00B50B94" w:rsidRDefault="007B3472" w:rsidP="00B50B94">
            <w:pPr>
              <w:rPr>
                <w:rFonts w:ascii="Roboto" w:hAnsi="Roboto"/>
                <w:b/>
              </w:rPr>
            </w:pPr>
            <w:r w:rsidRPr="00B50B94">
              <w:rPr>
                <w:rFonts w:ascii="Roboto" w:hAnsi="Roboto"/>
                <w:b/>
              </w:rPr>
              <w:t>Otros actores de gobierno</w:t>
            </w:r>
          </w:p>
        </w:tc>
        <w:tc>
          <w:tcPr>
            <w:tcW w:w="3588" w:type="pct"/>
            <w:gridSpan w:val="4"/>
            <w:shd w:val="clear" w:color="auto" w:fill="auto"/>
            <w:tcMar>
              <w:top w:w="100" w:type="dxa"/>
              <w:left w:w="80" w:type="dxa"/>
              <w:bottom w:w="100" w:type="dxa"/>
              <w:right w:w="80" w:type="dxa"/>
            </w:tcMar>
          </w:tcPr>
          <w:p w14:paraId="6819C8E2" w14:textId="77777777" w:rsidR="00E70C91" w:rsidRPr="00AB4703" w:rsidRDefault="007B3472" w:rsidP="0029275B">
            <w:pPr>
              <w:jc w:val="both"/>
              <w:rPr>
                <w:rFonts w:ascii="Roboto" w:hAnsi="Roboto"/>
              </w:rPr>
            </w:pPr>
            <w:r w:rsidRPr="00AB4703">
              <w:rPr>
                <w:rFonts w:ascii="Roboto" w:hAnsi="Roboto"/>
              </w:rPr>
              <w:t>Comisión Nacional de Gobierno Abierto</w:t>
            </w:r>
          </w:p>
        </w:tc>
      </w:tr>
      <w:tr w:rsidR="00E70C91" w:rsidRPr="00AB4703" w14:paraId="094550C0" w14:textId="77777777" w:rsidTr="00F4414B">
        <w:tc>
          <w:tcPr>
            <w:tcW w:w="1412" w:type="pct"/>
            <w:shd w:val="clear" w:color="auto" w:fill="auto"/>
            <w:tcMar>
              <w:top w:w="100" w:type="dxa"/>
              <w:left w:w="80" w:type="dxa"/>
              <w:bottom w:w="100" w:type="dxa"/>
              <w:right w:w="80" w:type="dxa"/>
            </w:tcMar>
          </w:tcPr>
          <w:p w14:paraId="6AA06B09" w14:textId="77777777" w:rsidR="00E70C91" w:rsidRPr="00B50B94" w:rsidRDefault="007B3472" w:rsidP="00B50B94">
            <w:pPr>
              <w:rPr>
                <w:rFonts w:ascii="Roboto" w:hAnsi="Roboto"/>
                <w:b/>
              </w:rPr>
            </w:pPr>
            <w:r w:rsidRPr="00B50B94">
              <w:rPr>
                <w:rFonts w:ascii="Roboto" w:hAnsi="Roboto"/>
                <w:b/>
              </w:rPr>
              <w:lastRenderedPageBreak/>
              <w:t>Actores de sociedad civil</w:t>
            </w:r>
          </w:p>
        </w:tc>
        <w:tc>
          <w:tcPr>
            <w:tcW w:w="3588" w:type="pct"/>
            <w:gridSpan w:val="4"/>
            <w:shd w:val="clear" w:color="auto" w:fill="auto"/>
            <w:tcMar>
              <w:top w:w="100" w:type="dxa"/>
              <w:left w:w="80" w:type="dxa"/>
              <w:bottom w:w="100" w:type="dxa"/>
              <w:right w:w="80" w:type="dxa"/>
            </w:tcMar>
          </w:tcPr>
          <w:p w14:paraId="273722F8" w14:textId="77777777" w:rsidR="00E70C91" w:rsidRPr="00AB4703" w:rsidRDefault="007B3472" w:rsidP="0029275B">
            <w:pPr>
              <w:jc w:val="both"/>
              <w:rPr>
                <w:rFonts w:ascii="Roboto" w:hAnsi="Roboto"/>
              </w:rPr>
            </w:pPr>
            <w:r w:rsidRPr="00AB4703">
              <w:rPr>
                <w:rFonts w:ascii="Roboto" w:hAnsi="Roboto"/>
              </w:rPr>
              <w:t>Organizaciones interesadas</w:t>
            </w:r>
          </w:p>
        </w:tc>
      </w:tr>
      <w:tr w:rsidR="00E70C91" w:rsidRPr="00AB4703" w14:paraId="1170A596" w14:textId="77777777" w:rsidTr="00F4414B">
        <w:tc>
          <w:tcPr>
            <w:tcW w:w="1412" w:type="pct"/>
            <w:shd w:val="clear" w:color="auto" w:fill="auto"/>
            <w:tcMar>
              <w:top w:w="100" w:type="dxa"/>
              <w:left w:w="80" w:type="dxa"/>
              <w:bottom w:w="100" w:type="dxa"/>
              <w:right w:w="80" w:type="dxa"/>
            </w:tcMar>
          </w:tcPr>
          <w:p w14:paraId="43378242" w14:textId="77777777" w:rsidR="00E70C91" w:rsidRPr="00B50B94" w:rsidRDefault="007B3472" w:rsidP="00B50B94">
            <w:pPr>
              <w:rPr>
                <w:rFonts w:ascii="Roboto" w:hAnsi="Roboto"/>
                <w:b/>
              </w:rPr>
            </w:pPr>
            <w:r w:rsidRPr="00B50B94">
              <w:rPr>
                <w:rFonts w:ascii="Roboto" w:hAnsi="Roboto"/>
                <w:b/>
              </w:rPr>
              <w:t>Status quo o problema que se quiere resolver</w:t>
            </w:r>
          </w:p>
        </w:tc>
        <w:tc>
          <w:tcPr>
            <w:tcW w:w="3588" w:type="pct"/>
            <w:gridSpan w:val="4"/>
            <w:shd w:val="clear" w:color="auto" w:fill="auto"/>
            <w:tcMar>
              <w:top w:w="100" w:type="dxa"/>
              <w:left w:w="80" w:type="dxa"/>
              <w:bottom w:w="100" w:type="dxa"/>
              <w:right w:w="80" w:type="dxa"/>
            </w:tcMar>
          </w:tcPr>
          <w:p w14:paraId="438CF3C5" w14:textId="77777777" w:rsidR="00E70C91" w:rsidRPr="00AB4703" w:rsidRDefault="007B3472" w:rsidP="0029275B">
            <w:pPr>
              <w:jc w:val="both"/>
              <w:rPr>
                <w:rFonts w:ascii="Roboto" w:hAnsi="Roboto"/>
              </w:rPr>
            </w:pPr>
            <w:r w:rsidRPr="00AB4703">
              <w:rPr>
                <w:rFonts w:ascii="Roboto" w:hAnsi="Roboto"/>
              </w:rPr>
              <w:t>El Plan de Acción fue co creado con sociedad civil, además de que se consultaron las prioridades definidas en el proceso del Poder Ejecutivo con organizaciones referentes en Gobierno Abierto y se consensuaron las prioridades en el seno de la Comisión Nacional de Gobierno Abierto.</w:t>
            </w:r>
          </w:p>
        </w:tc>
      </w:tr>
      <w:tr w:rsidR="00E70C91" w:rsidRPr="00AB4703" w14:paraId="12D24967" w14:textId="77777777" w:rsidTr="00F4414B">
        <w:tc>
          <w:tcPr>
            <w:tcW w:w="1412" w:type="pct"/>
            <w:shd w:val="clear" w:color="auto" w:fill="auto"/>
            <w:tcMar>
              <w:top w:w="100" w:type="dxa"/>
              <w:left w:w="80" w:type="dxa"/>
              <w:bottom w:w="100" w:type="dxa"/>
              <w:right w:w="80" w:type="dxa"/>
            </w:tcMar>
          </w:tcPr>
          <w:p w14:paraId="298D16E1" w14:textId="77777777" w:rsidR="00E70C91" w:rsidRPr="00B50B94" w:rsidRDefault="007B3472" w:rsidP="00B50B94">
            <w:pPr>
              <w:rPr>
                <w:rFonts w:ascii="Roboto" w:hAnsi="Roboto"/>
                <w:b/>
              </w:rPr>
            </w:pPr>
            <w:r w:rsidRPr="00B50B94">
              <w:rPr>
                <w:rFonts w:ascii="Roboto" w:hAnsi="Roboto"/>
                <w:b/>
              </w:rPr>
              <w:t>Objetivo principal</w:t>
            </w:r>
          </w:p>
        </w:tc>
        <w:tc>
          <w:tcPr>
            <w:tcW w:w="3588" w:type="pct"/>
            <w:gridSpan w:val="4"/>
            <w:shd w:val="clear" w:color="auto" w:fill="auto"/>
            <w:tcMar>
              <w:top w:w="100" w:type="dxa"/>
              <w:left w:w="80" w:type="dxa"/>
              <w:bottom w:w="100" w:type="dxa"/>
              <w:right w:w="80" w:type="dxa"/>
            </w:tcMar>
          </w:tcPr>
          <w:p w14:paraId="24B36FBC" w14:textId="77777777" w:rsidR="00E70C91" w:rsidRPr="00AB4703" w:rsidRDefault="007B3472" w:rsidP="0029275B">
            <w:pPr>
              <w:jc w:val="both"/>
              <w:rPr>
                <w:rFonts w:ascii="Roboto" w:hAnsi="Roboto"/>
              </w:rPr>
            </w:pPr>
            <w:r w:rsidRPr="00AB4703">
              <w:rPr>
                <w:rFonts w:ascii="Roboto" w:hAnsi="Roboto"/>
              </w:rPr>
              <w:t>Elaborar la tercera consulta del Segundo Plan de Acción de Gobierno Abierto.</w:t>
            </w:r>
          </w:p>
        </w:tc>
      </w:tr>
      <w:tr w:rsidR="00E70C91" w:rsidRPr="00AB4703" w14:paraId="712B86B3" w14:textId="77777777" w:rsidTr="00F4414B">
        <w:tc>
          <w:tcPr>
            <w:tcW w:w="1412" w:type="pct"/>
            <w:shd w:val="clear" w:color="auto" w:fill="auto"/>
            <w:tcMar>
              <w:top w:w="100" w:type="dxa"/>
              <w:left w:w="80" w:type="dxa"/>
              <w:bottom w:w="100" w:type="dxa"/>
              <w:right w:w="80" w:type="dxa"/>
            </w:tcMar>
          </w:tcPr>
          <w:p w14:paraId="2856C08C" w14:textId="77777777" w:rsidR="00E70C91" w:rsidRPr="00B50B94" w:rsidRDefault="007B3472" w:rsidP="00B50B94">
            <w:pPr>
              <w:rPr>
                <w:rFonts w:ascii="Roboto" w:hAnsi="Roboto"/>
                <w:b/>
              </w:rPr>
            </w:pPr>
            <w:r w:rsidRPr="00B50B94">
              <w:rPr>
                <w:rFonts w:ascii="Roboto" w:hAnsi="Roboto"/>
                <w:b/>
              </w:rPr>
              <w:t>Breve descripción del compromiso</w:t>
            </w:r>
          </w:p>
        </w:tc>
        <w:tc>
          <w:tcPr>
            <w:tcW w:w="3588" w:type="pct"/>
            <w:gridSpan w:val="4"/>
            <w:shd w:val="clear" w:color="auto" w:fill="auto"/>
            <w:tcMar>
              <w:top w:w="100" w:type="dxa"/>
              <w:left w:w="80" w:type="dxa"/>
              <w:bottom w:w="100" w:type="dxa"/>
              <w:right w:w="80" w:type="dxa"/>
            </w:tcMar>
          </w:tcPr>
          <w:p w14:paraId="23258351" w14:textId="77777777" w:rsidR="00E70C91" w:rsidRPr="00AB4703" w:rsidRDefault="007B3472" w:rsidP="0029275B">
            <w:pPr>
              <w:jc w:val="both"/>
              <w:rPr>
                <w:rFonts w:ascii="Roboto" w:hAnsi="Roboto"/>
              </w:rPr>
            </w:pPr>
            <w:r w:rsidRPr="00AB4703">
              <w:rPr>
                <w:rFonts w:ascii="Roboto" w:hAnsi="Roboto"/>
              </w:rPr>
              <w:t>Publicar un edicto a partir del cual se inicie un proceso de 10 días hábiles de consulta pública, que de la posibilidad de agregar compromisos al Segundo Plan de Acción de Gobierno Abierto y que permita generar insumos para la Estrategia Nacional de Gobierno Abierto 2015-2018.</w:t>
            </w:r>
          </w:p>
        </w:tc>
      </w:tr>
      <w:tr w:rsidR="00E70C91" w:rsidRPr="00AB4703" w14:paraId="26F66C1A" w14:textId="77777777" w:rsidTr="00F4414B">
        <w:tc>
          <w:tcPr>
            <w:tcW w:w="1412" w:type="pct"/>
            <w:shd w:val="clear" w:color="auto" w:fill="auto"/>
            <w:tcMar>
              <w:top w:w="100" w:type="dxa"/>
              <w:left w:w="80" w:type="dxa"/>
              <w:bottom w:w="100" w:type="dxa"/>
              <w:right w:w="80" w:type="dxa"/>
            </w:tcMar>
          </w:tcPr>
          <w:p w14:paraId="2DDB7DC9" w14:textId="77777777" w:rsidR="00E70C91" w:rsidRPr="00B50B94" w:rsidRDefault="007B3472" w:rsidP="00B50B94">
            <w:pPr>
              <w:rPr>
                <w:rFonts w:ascii="Roboto" w:hAnsi="Roboto"/>
                <w:b/>
              </w:rPr>
            </w:pPr>
            <w:r w:rsidRPr="00B50B94">
              <w:rPr>
                <w:rFonts w:ascii="Roboto" w:hAnsi="Roboto"/>
                <w:b/>
              </w:rPr>
              <w:t>Relevancia</w:t>
            </w:r>
          </w:p>
        </w:tc>
        <w:tc>
          <w:tcPr>
            <w:tcW w:w="3588" w:type="pct"/>
            <w:gridSpan w:val="4"/>
            <w:shd w:val="clear" w:color="auto" w:fill="auto"/>
            <w:tcMar>
              <w:top w:w="100" w:type="dxa"/>
              <w:left w:w="80" w:type="dxa"/>
              <w:bottom w:w="100" w:type="dxa"/>
              <w:right w:w="80" w:type="dxa"/>
            </w:tcMar>
          </w:tcPr>
          <w:p w14:paraId="58754C21" w14:textId="77777777" w:rsidR="00E70C91" w:rsidRPr="00AB4703" w:rsidRDefault="007B3472" w:rsidP="0029275B">
            <w:pPr>
              <w:jc w:val="both"/>
              <w:rPr>
                <w:rFonts w:ascii="Roboto" w:hAnsi="Roboto"/>
              </w:rPr>
            </w:pPr>
            <w:r w:rsidRPr="00AB4703">
              <w:rPr>
                <w:rFonts w:ascii="Roboto" w:hAnsi="Roboto"/>
              </w:rPr>
              <w:t xml:space="preserve">Fortalecer la vocación de participación ciudadana de los procesos de Gobierno Abierto. </w:t>
            </w:r>
          </w:p>
        </w:tc>
      </w:tr>
      <w:tr w:rsidR="00E70C91" w:rsidRPr="00AB4703" w14:paraId="59D4BE4C" w14:textId="77777777" w:rsidTr="00F4414B">
        <w:tc>
          <w:tcPr>
            <w:tcW w:w="1412" w:type="pct"/>
            <w:shd w:val="clear" w:color="auto" w:fill="auto"/>
            <w:tcMar>
              <w:top w:w="100" w:type="dxa"/>
              <w:left w:w="80" w:type="dxa"/>
              <w:bottom w:w="100" w:type="dxa"/>
              <w:right w:w="80" w:type="dxa"/>
            </w:tcMar>
          </w:tcPr>
          <w:p w14:paraId="569DDA51" w14:textId="77777777" w:rsidR="00E70C91" w:rsidRPr="00B50B94" w:rsidRDefault="007B3472" w:rsidP="00B50B94">
            <w:pPr>
              <w:rPr>
                <w:rFonts w:ascii="Roboto" w:hAnsi="Roboto"/>
                <w:b/>
              </w:rPr>
            </w:pPr>
            <w:r w:rsidRPr="00B50B94">
              <w:rPr>
                <w:rFonts w:ascii="Roboto" w:hAnsi="Roboto"/>
                <w:b/>
              </w:rPr>
              <w:t>Ambición</w:t>
            </w:r>
          </w:p>
        </w:tc>
        <w:tc>
          <w:tcPr>
            <w:tcW w:w="3588" w:type="pct"/>
            <w:gridSpan w:val="4"/>
            <w:shd w:val="clear" w:color="auto" w:fill="auto"/>
            <w:tcMar>
              <w:top w:w="100" w:type="dxa"/>
              <w:left w:w="80" w:type="dxa"/>
              <w:bottom w:w="100" w:type="dxa"/>
              <w:right w:w="80" w:type="dxa"/>
            </w:tcMar>
          </w:tcPr>
          <w:p w14:paraId="00CD2A19" w14:textId="25E5D73D" w:rsidR="00E70C91" w:rsidRPr="00AB4703" w:rsidRDefault="007B3472" w:rsidP="0029275B">
            <w:pPr>
              <w:jc w:val="both"/>
              <w:rPr>
                <w:rFonts w:ascii="Roboto" w:hAnsi="Roboto"/>
              </w:rPr>
            </w:pPr>
            <w:r w:rsidRPr="00AB4703">
              <w:rPr>
                <w:rFonts w:ascii="Roboto" w:hAnsi="Roboto"/>
              </w:rPr>
              <w:t>Generar insumos que la Comisión Nacional de Gobierno utilice en sus recomendaciones a la Presidencia de la República.</w:t>
            </w:r>
          </w:p>
        </w:tc>
      </w:tr>
      <w:tr w:rsidR="00E70C91" w:rsidRPr="00AB4703" w14:paraId="7D47E57C" w14:textId="77777777" w:rsidTr="00F4414B">
        <w:tc>
          <w:tcPr>
            <w:tcW w:w="1412" w:type="pct"/>
            <w:vMerge w:val="restart"/>
            <w:shd w:val="clear" w:color="auto" w:fill="auto"/>
            <w:tcMar>
              <w:top w:w="100" w:type="dxa"/>
              <w:left w:w="80" w:type="dxa"/>
              <w:bottom w:w="100" w:type="dxa"/>
              <w:right w:w="80" w:type="dxa"/>
            </w:tcMar>
          </w:tcPr>
          <w:p w14:paraId="519552CF" w14:textId="77777777" w:rsidR="00E70C91" w:rsidRPr="00B50B94" w:rsidRDefault="007B3472" w:rsidP="00B50B94">
            <w:pPr>
              <w:rPr>
                <w:rFonts w:ascii="Roboto" w:hAnsi="Roboto"/>
                <w:b/>
              </w:rPr>
            </w:pPr>
            <w:r w:rsidRPr="00B50B94">
              <w:rPr>
                <w:rFonts w:ascii="Roboto" w:hAnsi="Roboto"/>
                <w:b/>
                <w:highlight w:val="white"/>
              </w:rPr>
              <w:t>Cumplimiento</w:t>
            </w:r>
          </w:p>
        </w:tc>
        <w:tc>
          <w:tcPr>
            <w:tcW w:w="1237" w:type="pct"/>
            <w:shd w:val="clear" w:color="auto" w:fill="F2F2F2" w:themeFill="background1" w:themeFillShade="F2"/>
            <w:tcMar>
              <w:top w:w="100" w:type="dxa"/>
              <w:left w:w="80" w:type="dxa"/>
              <w:bottom w:w="100" w:type="dxa"/>
              <w:right w:w="80" w:type="dxa"/>
            </w:tcMar>
            <w:vAlign w:val="bottom"/>
          </w:tcPr>
          <w:p w14:paraId="6896B566" w14:textId="77777777" w:rsidR="00E70C91" w:rsidRPr="00AB4703" w:rsidRDefault="007B3472" w:rsidP="0029275B">
            <w:pPr>
              <w:jc w:val="center"/>
              <w:rPr>
                <w:rFonts w:ascii="Roboto" w:hAnsi="Roboto"/>
              </w:rPr>
            </w:pPr>
            <w:r w:rsidRPr="00AB4703">
              <w:rPr>
                <w:rFonts w:ascii="Roboto" w:hAnsi="Roboto"/>
              </w:rPr>
              <w:t>No iniciado</w:t>
            </w:r>
          </w:p>
        </w:tc>
        <w:tc>
          <w:tcPr>
            <w:tcW w:w="713" w:type="pct"/>
            <w:shd w:val="clear" w:color="auto" w:fill="F2F2F2" w:themeFill="background1" w:themeFillShade="F2"/>
            <w:tcMar>
              <w:top w:w="100" w:type="dxa"/>
              <w:left w:w="80" w:type="dxa"/>
              <w:bottom w:w="100" w:type="dxa"/>
              <w:right w:w="80" w:type="dxa"/>
            </w:tcMar>
            <w:vAlign w:val="bottom"/>
          </w:tcPr>
          <w:p w14:paraId="78BA00F6" w14:textId="497045BA" w:rsidR="00E70C91" w:rsidRPr="00AB4703" w:rsidRDefault="00B50B94" w:rsidP="0029275B">
            <w:pPr>
              <w:jc w:val="center"/>
              <w:rPr>
                <w:rFonts w:ascii="Roboto" w:hAnsi="Roboto"/>
              </w:rPr>
            </w:pPr>
            <w:r>
              <w:rPr>
                <w:rFonts w:ascii="Roboto" w:hAnsi="Roboto"/>
              </w:rPr>
              <w:t>L</w:t>
            </w:r>
            <w:r w:rsidR="007B3472" w:rsidRPr="00AB4703">
              <w:rPr>
                <w:rFonts w:ascii="Roboto" w:hAnsi="Roboto"/>
              </w:rPr>
              <w:t>imitado</w:t>
            </w:r>
          </w:p>
        </w:tc>
        <w:tc>
          <w:tcPr>
            <w:tcW w:w="832" w:type="pct"/>
            <w:shd w:val="clear" w:color="auto" w:fill="F2F2F2" w:themeFill="background1" w:themeFillShade="F2"/>
            <w:tcMar>
              <w:top w:w="100" w:type="dxa"/>
              <w:left w:w="80" w:type="dxa"/>
              <w:bottom w:w="100" w:type="dxa"/>
              <w:right w:w="80" w:type="dxa"/>
            </w:tcMar>
            <w:vAlign w:val="bottom"/>
          </w:tcPr>
          <w:p w14:paraId="12C3E7B0" w14:textId="0994E56B" w:rsidR="00E70C91" w:rsidRPr="00AB4703" w:rsidRDefault="00B50B94" w:rsidP="0029275B">
            <w:pPr>
              <w:jc w:val="center"/>
              <w:rPr>
                <w:rFonts w:ascii="Roboto" w:hAnsi="Roboto"/>
              </w:rPr>
            </w:pPr>
            <w:r>
              <w:rPr>
                <w:rFonts w:ascii="Roboto" w:hAnsi="Roboto"/>
              </w:rPr>
              <w:t>S</w:t>
            </w:r>
            <w:r w:rsidR="007B3472" w:rsidRPr="00AB4703">
              <w:rPr>
                <w:rFonts w:ascii="Roboto" w:hAnsi="Roboto"/>
              </w:rPr>
              <w:t>ustancial</w:t>
            </w:r>
          </w:p>
        </w:tc>
        <w:tc>
          <w:tcPr>
            <w:tcW w:w="806" w:type="pct"/>
            <w:shd w:val="clear" w:color="auto" w:fill="F2F2F2" w:themeFill="background1" w:themeFillShade="F2"/>
            <w:tcMar>
              <w:top w:w="100" w:type="dxa"/>
              <w:left w:w="80" w:type="dxa"/>
              <w:bottom w:w="100" w:type="dxa"/>
              <w:right w:w="80" w:type="dxa"/>
            </w:tcMar>
            <w:vAlign w:val="bottom"/>
          </w:tcPr>
          <w:p w14:paraId="009C0A68" w14:textId="0603C5AA" w:rsidR="00E70C91" w:rsidRPr="00AB4703" w:rsidRDefault="00B50B94" w:rsidP="0029275B">
            <w:pPr>
              <w:jc w:val="center"/>
              <w:rPr>
                <w:rFonts w:ascii="Roboto" w:hAnsi="Roboto"/>
              </w:rPr>
            </w:pPr>
            <w:r>
              <w:rPr>
                <w:rFonts w:ascii="Roboto" w:hAnsi="Roboto"/>
              </w:rPr>
              <w:t>C</w:t>
            </w:r>
            <w:r w:rsidR="007B3472" w:rsidRPr="00AB4703">
              <w:rPr>
                <w:rFonts w:ascii="Roboto" w:hAnsi="Roboto"/>
              </w:rPr>
              <w:t>ompleto</w:t>
            </w:r>
          </w:p>
        </w:tc>
      </w:tr>
      <w:tr w:rsidR="00E70C91" w:rsidRPr="00AB4703" w14:paraId="02FCEFA6" w14:textId="77777777" w:rsidTr="00F4414B">
        <w:tc>
          <w:tcPr>
            <w:tcW w:w="1412" w:type="pct"/>
            <w:vMerge/>
            <w:shd w:val="clear" w:color="auto" w:fill="auto"/>
            <w:tcMar>
              <w:top w:w="100" w:type="dxa"/>
              <w:left w:w="100" w:type="dxa"/>
              <w:bottom w:w="100" w:type="dxa"/>
              <w:right w:w="100" w:type="dxa"/>
            </w:tcMar>
          </w:tcPr>
          <w:p w14:paraId="4A3BBE9B" w14:textId="77777777" w:rsidR="00E70C91" w:rsidRPr="00B50B94" w:rsidRDefault="00E70C91" w:rsidP="00B50B94">
            <w:pPr>
              <w:rPr>
                <w:rFonts w:ascii="Roboto" w:hAnsi="Roboto"/>
                <w:b/>
              </w:rPr>
            </w:pPr>
          </w:p>
        </w:tc>
        <w:tc>
          <w:tcPr>
            <w:tcW w:w="1237" w:type="pct"/>
            <w:shd w:val="clear" w:color="auto" w:fill="auto"/>
            <w:tcMar>
              <w:top w:w="100" w:type="dxa"/>
              <w:left w:w="80" w:type="dxa"/>
              <w:bottom w:w="100" w:type="dxa"/>
              <w:right w:w="80" w:type="dxa"/>
            </w:tcMar>
          </w:tcPr>
          <w:p w14:paraId="710C2FB9" w14:textId="77777777" w:rsidR="00E70C91" w:rsidRPr="00AB4703" w:rsidRDefault="007B3472" w:rsidP="0029275B">
            <w:pPr>
              <w:jc w:val="center"/>
              <w:rPr>
                <w:rFonts w:ascii="Roboto" w:hAnsi="Roboto"/>
              </w:rPr>
            </w:pPr>
            <w:r w:rsidRPr="00AB4703">
              <w:rPr>
                <w:rFonts w:ascii="Roboto" w:hAnsi="Roboto"/>
              </w:rPr>
              <w:t xml:space="preserve"> </w:t>
            </w:r>
          </w:p>
        </w:tc>
        <w:tc>
          <w:tcPr>
            <w:tcW w:w="713" w:type="pct"/>
            <w:shd w:val="clear" w:color="auto" w:fill="auto"/>
            <w:tcMar>
              <w:top w:w="100" w:type="dxa"/>
              <w:left w:w="100" w:type="dxa"/>
              <w:bottom w:w="100" w:type="dxa"/>
              <w:right w:w="100" w:type="dxa"/>
            </w:tcMar>
          </w:tcPr>
          <w:p w14:paraId="7B8FD03A" w14:textId="77777777" w:rsidR="00E70C91" w:rsidRPr="00AB4703" w:rsidRDefault="00E70C91" w:rsidP="0029275B">
            <w:pPr>
              <w:rPr>
                <w:rFonts w:ascii="Roboto" w:hAnsi="Roboto"/>
              </w:rPr>
            </w:pPr>
          </w:p>
        </w:tc>
        <w:tc>
          <w:tcPr>
            <w:tcW w:w="832" w:type="pct"/>
            <w:shd w:val="clear" w:color="auto" w:fill="auto"/>
            <w:tcMar>
              <w:top w:w="100" w:type="dxa"/>
              <w:left w:w="100" w:type="dxa"/>
              <w:bottom w:w="100" w:type="dxa"/>
              <w:right w:w="100" w:type="dxa"/>
            </w:tcMar>
          </w:tcPr>
          <w:p w14:paraId="5734435F" w14:textId="77777777" w:rsidR="00E70C91" w:rsidRPr="00AB4703" w:rsidRDefault="00E70C91" w:rsidP="0029275B">
            <w:pPr>
              <w:widowControl w:val="0"/>
              <w:rPr>
                <w:rFonts w:ascii="Roboto" w:hAnsi="Roboto"/>
              </w:rPr>
            </w:pPr>
          </w:p>
        </w:tc>
        <w:tc>
          <w:tcPr>
            <w:tcW w:w="806" w:type="pct"/>
            <w:shd w:val="clear" w:color="auto" w:fill="auto"/>
            <w:tcMar>
              <w:top w:w="100" w:type="dxa"/>
              <w:left w:w="100" w:type="dxa"/>
              <w:bottom w:w="100" w:type="dxa"/>
              <w:right w:w="100" w:type="dxa"/>
            </w:tcMar>
          </w:tcPr>
          <w:p w14:paraId="0B09688F" w14:textId="77777777" w:rsidR="00E70C91" w:rsidRPr="00AB4703" w:rsidRDefault="007B3472" w:rsidP="0029275B">
            <w:pPr>
              <w:widowControl w:val="0"/>
              <w:jc w:val="center"/>
              <w:rPr>
                <w:rFonts w:ascii="Roboto" w:hAnsi="Roboto"/>
              </w:rPr>
            </w:pPr>
            <w:r w:rsidRPr="00AB4703">
              <w:rPr>
                <w:rFonts w:ascii="Roboto" w:hAnsi="Roboto"/>
              </w:rPr>
              <w:t>x</w:t>
            </w:r>
          </w:p>
        </w:tc>
      </w:tr>
      <w:tr w:rsidR="00E70C91" w:rsidRPr="00AB4703" w14:paraId="0E100A91" w14:textId="77777777" w:rsidTr="00F4414B">
        <w:tc>
          <w:tcPr>
            <w:tcW w:w="1412" w:type="pct"/>
            <w:shd w:val="clear" w:color="auto" w:fill="auto"/>
            <w:tcMar>
              <w:top w:w="100" w:type="dxa"/>
              <w:left w:w="80" w:type="dxa"/>
              <w:bottom w:w="100" w:type="dxa"/>
              <w:right w:w="80" w:type="dxa"/>
            </w:tcMar>
          </w:tcPr>
          <w:p w14:paraId="3C826189" w14:textId="77777777" w:rsidR="00E70C91" w:rsidRPr="00B50B94" w:rsidRDefault="007B3472" w:rsidP="00B50B94">
            <w:pPr>
              <w:rPr>
                <w:rFonts w:ascii="Roboto" w:hAnsi="Roboto"/>
                <w:b/>
              </w:rPr>
            </w:pPr>
            <w:r w:rsidRPr="00B50B94">
              <w:rPr>
                <w:rFonts w:ascii="Roboto" w:hAnsi="Roboto"/>
                <w:b/>
              </w:rPr>
              <w:t>Descripción de los resultados</w:t>
            </w:r>
          </w:p>
        </w:tc>
        <w:tc>
          <w:tcPr>
            <w:tcW w:w="3588" w:type="pct"/>
            <w:gridSpan w:val="4"/>
            <w:shd w:val="clear" w:color="auto" w:fill="auto"/>
            <w:tcMar>
              <w:top w:w="100" w:type="dxa"/>
              <w:left w:w="80" w:type="dxa"/>
              <w:bottom w:w="100" w:type="dxa"/>
              <w:right w:w="80" w:type="dxa"/>
            </w:tcMar>
          </w:tcPr>
          <w:p w14:paraId="70E4A161" w14:textId="77777777" w:rsidR="00E70C91" w:rsidRPr="00AB4703" w:rsidRDefault="007B3472" w:rsidP="0029275B">
            <w:pPr>
              <w:jc w:val="both"/>
              <w:rPr>
                <w:rFonts w:ascii="Roboto" w:hAnsi="Roboto"/>
              </w:rPr>
            </w:pPr>
            <w:r w:rsidRPr="00AB4703">
              <w:rPr>
                <w:rFonts w:ascii="Roboto" w:hAnsi="Roboto"/>
              </w:rPr>
              <w:t xml:space="preserve">Como fue mencionado anteriormente, la Consulta Pública no vinculante permitió contar con insumos que contribuyeron a tener una base para la consolidación y elaboración de la Estrategia Nacional para un Gobierno Abierto 2015-2018 de la Administración Solís Rivera. </w:t>
            </w:r>
          </w:p>
        </w:tc>
      </w:tr>
      <w:tr w:rsidR="00E70C91" w:rsidRPr="00AB4703" w14:paraId="1FC7EDA8" w14:textId="77777777" w:rsidTr="00F4414B">
        <w:tc>
          <w:tcPr>
            <w:tcW w:w="1412" w:type="pct"/>
            <w:shd w:val="clear" w:color="auto" w:fill="auto"/>
            <w:tcMar>
              <w:top w:w="100" w:type="dxa"/>
              <w:left w:w="80" w:type="dxa"/>
              <w:bottom w:w="100" w:type="dxa"/>
              <w:right w:w="80" w:type="dxa"/>
            </w:tcMar>
          </w:tcPr>
          <w:p w14:paraId="187207C3" w14:textId="77777777" w:rsidR="00E70C91" w:rsidRPr="00B50B94" w:rsidRDefault="007B3472" w:rsidP="00B50B94">
            <w:pPr>
              <w:rPr>
                <w:rFonts w:ascii="Roboto" w:hAnsi="Roboto"/>
                <w:b/>
              </w:rPr>
            </w:pPr>
            <w:r w:rsidRPr="00B50B94">
              <w:rPr>
                <w:rFonts w:ascii="Roboto" w:hAnsi="Roboto"/>
                <w:b/>
                <w:highlight w:val="white"/>
              </w:rPr>
              <w:t>Fecha de conclusión</w:t>
            </w:r>
          </w:p>
        </w:tc>
        <w:tc>
          <w:tcPr>
            <w:tcW w:w="3588" w:type="pct"/>
            <w:gridSpan w:val="4"/>
            <w:shd w:val="clear" w:color="auto" w:fill="auto"/>
            <w:tcMar>
              <w:top w:w="100" w:type="dxa"/>
              <w:left w:w="80" w:type="dxa"/>
              <w:bottom w:w="100" w:type="dxa"/>
              <w:right w:w="80" w:type="dxa"/>
            </w:tcMar>
          </w:tcPr>
          <w:p w14:paraId="4E9AB2BD" w14:textId="77777777" w:rsidR="00E70C91" w:rsidRPr="00AB4703" w:rsidRDefault="007B3472" w:rsidP="0029275B">
            <w:pPr>
              <w:jc w:val="both"/>
              <w:rPr>
                <w:rFonts w:ascii="Roboto" w:hAnsi="Roboto"/>
              </w:rPr>
            </w:pPr>
            <w:r w:rsidRPr="00AB4703">
              <w:rPr>
                <w:rFonts w:ascii="Roboto" w:hAnsi="Roboto"/>
              </w:rPr>
              <w:t xml:space="preserve">Noviembre 2015 </w:t>
            </w:r>
          </w:p>
        </w:tc>
      </w:tr>
    </w:tbl>
    <w:p w14:paraId="6D009982" w14:textId="69939FCB" w:rsidR="00F4414B" w:rsidRPr="002B1B1D" w:rsidRDefault="007B3472" w:rsidP="002B1B1D">
      <w:pPr>
        <w:spacing w:line="360" w:lineRule="auto"/>
        <w:rPr>
          <w:rFonts w:ascii="Roboto" w:hAnsi="Roboto"/>
          <w:b/>
        </w:rPr>
      </w:pPr>
      <w:r w:rsidRPr="00AB4703">
        <w:rPr>
          <w:rFonts w:ascii="Roboto" w:hAnsi="Roboto"/>
          <w:b/>
        </w:rPr>
        <w:t xml:space="preserve"> </w:t>
      </w:r>
      <w:bookmarkStart w:id="11" w:name="_GoBack"/>
      <w:bookmarkEnd w:id="11"/>
      <w:r w:rsidR="008D4998">
        <w:rPr>
          <w:b/>
          <w:color w:val="1279B4"/>
          <w:szCs w:val="28"/>
        </w:rPr>
        <w:t xml:space="preserve">Conclusiones </w:t>
      </w:r>
    </w:p>
    <w:p w14:paraId="2EC587A8" w14:textId="317E71A3" w:rsidR="008D4998" w:rsidRDefault="008D4998" w:rsidP="00165D94">
      <w:pPr>
        <w:spacing w:after="200" w:line="256" w:lineRule="auto"/>
        <w:ind w:left="560" w:hanging="360"/>
        <w:jc w:val="both"/>
        <w:rPr>
          <w:rFonts w:ascii="Roboto" w:hAnsi="Roboto"/>
        </w:rPr>
      </w:pPr>
      <w:r w:rsidRPr="008D4998">
        <w:rPr>
          <w:rFonts w:ascii="Roboto" w:hAnsi="Roboto"/>
        </w:rPr>
        <w:t xml:space="preserve">De las principales </w:t>
      </w:r>
      <w:r>
        <w:rPr>
          <w:rFonts w:ascii="Roboto" w:hAnsi="Roboto"/>
        </w:rPr>
        <w:t>lecciones aprendidas con respecto al desarro</w:t>
      </w:r>
      <w:r w:rsidR="003104D7">
        <w:rPr>
          <w:rFonts w:ascii="Roboto" w:hAnsi="Roboto"/>
        </w:rPr>
        <w:t xml:space="preserve">llo y la implementación de este </w:t>
      </w:r>
      <w:r>
        <w:rPr>
          <w:rFonts w:ascii="Roboto" w:hAnsi="Roboto"/>
        </w:rPr>
        <w:t xml:space="preserve">Segundo Plan de Acción </w:t>
      </w:r>
      <w:r w:rsidR="002D6358">
        <w:rPr>
          <w:rFonts w:ascii="Roboto" w:hAnsi="Roboto"/>
        </w:rPr>
        <w:t xml:space="preserve">se encuentra el reto de contar con una estrategia de comunicación constante que permita generar espacios públicos de discusión y construcción. Se requiere también ampliar la cantidad de </w:t>
      </w:r>
      <w:r w:rsidR="00165D94">
        <w:rPr>
          <w:rFonts w:ascii="Roboto" w:hAnsi="Roboto"/>
        </w:rPr>
        <w:t xml:space="preserve">Ministerios y </w:t>
      </w:r>
      <w:r w:rsidR="002D6358">
        <w:rPr>
          <w:rFonts w:ascii="Roboto" w:hAnsi="Roboto"/>
        </w:rPr>
        <w:t>organizaciones sociales involucradas en los ejes de Gobierno Abierto con el objetivo de ir generando mayor conocimiento en la ciud</w:t>
      </w:r>
      <w:r w:rsidR="003104D7">
        <w:rPr>
          <w:rFonts w:ascii="Roboto" w:hAnsi="Roboto"/>
        </w:rPr>
        <w:t>adanía.</w:t>
      </w:r>
      <w:r w:rsidR="006F7B65">
        <w:rPr>
          <w:rFonts w:ascii="Roboto" w:hAnsi="Roboto"/>
        </w:rPr>
        <w:t xml:space="preserve"> </w:t>
      </w:r>
      <w:r w:rsidR="003104D7">
        <w:rPr>
          <w:rFonts w:ascii="Roboto" w:hAnsi="Roboto"/>
        </w:rPr>
        <w:t xml:space="preserve"> </w:t>
      </w:r>
      <w:r w:rsidR="002D6358">
        <w:rPr>
          <w:rFonts w:ascii="Roboto" w:hAnsi="Roboto"/>
        </w:rPr>
        <w:t xml:space="preserve"> </w:t>
      </w:r>
    </w:p>
    <w:p w14:paraId="7E5766B4" w14:textId="26A26E50" w:rsidR="000935BA" w:rsidRDefault="00165D94" w:rsidP="007A5887">
      <w:pPr>
        <w:spacing w:after="200" w:line="256" w:lineRule="auto"/>
        <w:ind w:left="560" w:hanging="360"/>
        <w:jc w:val="both"/>
        <w:rPr>
          <w:rFonts w:ascii="Roboto" w:hAnsi="Roboto"/>
        </w:rPr>
      </w:pPr>
      <w:r>
        <w:rPr>
          <w:rFonts w:ascii="Roboto" w:hAnsi="Roboto"/>
        </w:rPr>
        <w:t xml:space="preserve">Sobre los </w:t>
      </w:r>
      <w:r w:rsidR="003104D7">
        <w:rPr>
          <w:rFonts w:ascii="Roboto" w:hAnsi="Roboto"/>
        </w:rPr>
        <w:t xml:space="preserve"> desaf</w:t>
      </w:r>
      <w:r>
        <w:rPr>
          <w:rFonts w:ascii="Roboto" w:hAnsi="Roboto"/>
        </w:rPr>
        <w:t>íos que han sido identificados</w:t>
      </w:r>
      <w:r w:rsidR="003104D7">
        <w:rPr>
          <w:rFonts w:ascii="Roboto" w:hAnsi="Roboto"/>
        </w:rPr>
        <w:t xml:space="preserve"> se encuentra contar con un t</w:t>
      </w:r>
      <w:r w:rsidR="000935BA">
        <w:rPr>
          <w:rFonts w:ascii="Roboto" w:hAnsi="Roboto"/>
        </w:rPr>
        <w:t xml:space="preserve">iempo </w:t>
      </w:r>
      <w:r w:rsidR="003104D7">
        <w:rPr>
          <w:rFonts w:ascii="Roboto" w:hAnsi="Roboto"/>
        </w:rPr>
        <w:t>mayor para llevar acabo los espacios de</w:t>
      </w:r>
      <w:r w:rsidR="000935BA">
        <w:rPr>
          <w:rFonts w:ascii="Roboto" w:hAnsi="Roboto"/>
        </w:rPr>
        <w:t xml:space="preserve"> co</w:t>
      </w:r>
      <w:r w:rsidR="003104D7">
        <w:rPr>
          <w:rFonts w:ascii="Roboto" w:hAnsi="Roboto"/>
        </w:rPr>
        <w:t xml:space="preserve"> creación que permitan la </w:t>
      </w:r>
      <w:r>
        <w:rPr>
          <w:rFonts w:ascii="Roboto" w:hAnsi="Roboto"/>
        </w:rPr>
        <w:t xml:space="preserve">implementación </w:t>
      </w:r>
      <w:r w:rsidR="003104D7">
        <w:rPr>
          <w:rFonts w:ascii="Roboto" w:hAnsi="Roboto"/>
        </w:rPr>
        <w:t xml:space="preserve"> </w:t>
      </w:r>
      <w:r>
        <w:rPr>
          <w:rFonts w:ascii="Roboto" w:hAnsi="Roboto"/>
        </w:rPr>
        <w:t xml:space="preserve">de </w:t>
      </w:r>
      <w:r w:rsidR="000935BA">
        <w:rPr>
          <w:rFonts w:ascii="Roboto" w:hAnsi="Roboto"/>
        </w:rPr>
        <w:t xml:space="preserve">mecanismos más efectivos </w:t>
      </w:r>
      <w:r>
        <w:rPr>
          <w:rFonts w:ascii="Roboto" w:hAnsi="Roboto"/>
        </w:rPr>
        <w:t xml:space="preserve">en cuanto a la generación de consensos  y seguimientos tanto por parte de las instituciones como de la sociedad civil en las diferencias que sean identificadas durante los procesos. </w:t>
      </w:r>
    </w:p>
    <w:p w14:paraId="64A6D1B3" w14:textId="4D9511C1" w:rsidR="00E70C91" w:rsidRPr="008466A3" w:rsidRDefault="00165D94" w:rsidP="008466A3">
      <w:pPr>
        <w:spacing w:after="200" w:line="256" w:lineRule="auto"/>
        <w:ind w:left="560" w:hanging="360"/>
        <w:jc w:val="both"/>
        <w:rPr>
          <w:rFonts w:ascii="Roboto" w:hAnsi="Roboto"/>
        </w:rPr>
      </w:pPr>
      <w:r>
        <w:rPr>
          <w:rFonts w:ascii="Roboto" w:hAnsi="Roboto"/>
        </w:rPr>
        <w:t>Finalmente, dentro de los próximos pasos que Costa Rica estará dando en el marco de Gobierno Abierto se encuentra la elaboración de una Política de Estado Abierto con el acompañamiento de la Organización para la Cooperación y el desarrollo Económico (OCDE</w:t>
      </w:r>
      <w:r w:rsidR="006A0CA4">
        <w:rPr>
          <w:rFonts w:ascii="Roboto" w:hAnsi="Roboto"/>
        </w:rPr>
        <w:t>)</w:t>
      </w:r>
      <w:r>
        <w:rPr>
          <w:rFonts w:ascii="Roboto" w:hAnsi="Roboto"/>
        </w:rPr>
        <w:t>, así como la formación de los y las funcionarias públicas, potenciar la participación de la sociedad civil y las Municipalidades del país.</w:t>
      </w:r>
    </w:p>
    <w:sectPr w:rsidR="00E70C91" w:rsidRPr="008466A3" w:rsidSect="009C73CC">
      <w:headerReference w:type="default" r:id="rId16"/>
      <w:footerReference w:type="default" r:id="rId17"/>
      <w:pgSz w:w="11909" w:h="16834"/>
      <w:pgMar w:top="1440" w:right="1440" w:bottom="1440" w:left="1440" w:header="720" w:footer="43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AE4E4" w14:textId="77777777" w:rsidR="008F50DF" w:rsidRDefault="008F50DF">
      <w:pPr>
        <w:spacing w:line="240" w:lineRule="auto"/>
      </w:pPr>
      <w:r>
        <w:separator/>
      </w:r>
    </w:p>
  </w:endnote>
  <w:endnote w:type="continuationSeparator" w:id="0">
    <w:p w14:paraId="07A9C572" w14:textId="77777777" w:rsidR="008F50DF" w:rsidRDefault="008F5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Nexa Bold">
    <w:altName w:val="Times New Roman"/>
    <w:panose1 w:val="00000000000000000000"/>
    <w:charset w:val="00"/>
    <w:family w:val="modern"/>
    <w:notTrueType/>
    <w:pitch w:val="variable"/>
    <w:sig w:usb0="00000003" w:usb1="4000004A"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662425"/>
      <w:docPartObj>
        <w:docPartGallery w:val="Page Numbers (Bottom of Page)"/>
        <w:docPartUnique/>
      </w:docPartObj>
    </w:sdtPr>
    <w:sdtEndPr>
      <w:rPr>
        <w:rFonts w:ascii="Nexa Bold" w:hAnsi="Nexa Bold"/>
        <w:b/>
        <w:color w:val="FFFFFF" w:themeColor="background1"/>
      </w:rPr>
    </w:sdtEndPr>
    <w:sdtContent>
      <w:p w14:paraId="488CF424" w14:textId="10ED3D77" w:rsidR="00583DFF" w:rsidRDefault="00583DFF">
        <w:pPr>
          <w:pStyle w:val="Piedepgina"/>
          <w:jc w:val="right"/>
        </w:pPr>
        <w:r w:rsidRPr="009C73CC">
          <w:rPr>
            <w:rFonts w:ascii="Nexa Bold" w:hAnsi="Nexa Bold"/>
            <w:b/>
            <w:noProof/>
            <w:color w:val="FFFFFF" w:themeColor="background1"/>
            <w:lang w:val="es-ES_tradnl" w:eastAsia="es-ES_tradnl"/>
          </w:rPr>
          <w:drawing>
            <wp:anchor distT="0" distB="0" distL="114300" distR="114300" simplePos="0" relativeHeight="251658240" behindDoc="1" locked="0" layoutInCell="1" allowOverlap="1" wp14:anchorId="10B341BC" wp14:editId="461AF4E5">
              <wp:simplePos x="0" y="0"/>
              <wp:positionH relativeFrom="column">
                <wp:posOffset>-1733909</wp:posOffset>
              </wp:positionH>
              <wp:positionV relativeFrom="paragraph">
                <wp:posOffset>-144337</wp:posOffset>
              </wp:positionV>
              <wp:extent cx="9718675" cy="103475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A.png"/>
                      <pic:cNvPicPr/>
                    </pic:nvPicPr>
                    <pic:blipFill>
                      <a:blip r:embed="rId1">
                        <a:extLst>
                          <a:ext uri="{28A0092B-C50C-407E-A947-70E740481C1C}">
                            <a14:useLocalDpi xmlns:a14="http://schemas.microsoft.com/office/drawing/2010/main" val="0"/>
                          </a:ext>
                        </a:extLst>
                      </a:blip>
                      <a:stretch>
                        <a:fillRect/>
                      </a:stretch>
                    </pic:blipFill>
                    <pic:spPr>
                      <a:xfrm>
                        <a:off x="0" y="0"/>
                        <a:ext cx="9995649" cy="1064241"/>
                      </a:xfrm>
                      <a:prstGeom prst="rect">
                        <a:avLst/>
                      </a:prstGeom>
                    </pic:spPr>
                  </pic:pic>
                </a:graphicData>
              </a:graphic>
              <wp14:sizeRelH relativeFrom="page">
                <wp14:pctWidth>0</wp14:pctWidth>
              </wp14:sizeRelH>
              <wp14:sizeRelV relativeFrom="page">
                <wp14:pctHeight>0</wp14:pctHeight>
              </wp14:sizeRelV>
            </wp:anchor>
          </w:drawing>
        </w:r>
      </w:p>
      <w:p w14:paraId="4EE7885E" w14:textId="55E7C2BC" w:rsidR="00583DFF" w:rsidRPr="009C73CC" w:rsidRDefault="00583DFF" w:rsidP="009C73CC">
        <w:pPr>
          <w:pStyle w:val="Piedepgina"/>
          <w:jc w:val="center"/>
          <w:rPr>
            <w:rFonts w:ascii="Nexa Bold" w:hAnsi="Nexa Bold"/>
            <w:b/>
            <w:color w:val="FFFFFF" w:themeColor="background1"/>
          </w:rPr>
        </w:pPr>
        <w:r w:rsidRPr="009C73CC">
          <w:rPr>
            <w:rFonts w:ascii="Nexa Bold" w:hAnsi="Nexa Bold"/>
            <w:b/>
            <w:color w:val="FFFFFF" w:themeColor="background1"/>
          </w:rPr>
          <w:fldChar w:fldCharType="begin"/>
        </w:r>
        <w:r w:rsidRPr="009C73CC">
          <w:rPr>
            <w:rFonts w:ascii="Nexa Bold" w:hAnsi="Nexa Bold"/>
            <w:b/>
            <w:color w:val="FFFFFF" w:themeColor="background1"/>
          </w:rPr>
          <w:instrText>PAGE   \* MERGEFORMAT</w:instrText>
        </w:r>
        <w:r w:rsidRPr="009C73CC">
          <w:rPr>
            <w:rFonts w:ascii="Nexa Bold" w:hAnsi="Nexa Bold"/>
            <w:b/>
            <w:color w:val="FFFFFF" w:themeColor="background1"/>
          </w:rPr>
          <w:fldChar w:fldCharType="separate"/>
        </w:r>
        <w:r w:rsidR="002B1B1D" w:rsidRPr="002B1B1D">
          <w:rPr>
            <w:rFonts w:ascii="Nexa Bold" w:hAnsi="Nexa Bold"/>
            <w:b/>
            <w:noProof/>
            <w:color w:val="FFFFFF" w:themeColor="background1"/>
            <w:lang w:val="es-ES"/>
          </w:rPr>
          <w:t>1</w:t>
        </w:r>
        <w:r w:rsidRPr="009C73CC">
          <w:rPr>
            <w:rFonts w:ascii="Nexa Bold" w:hAnsi="Nexa Bold"/>
            <w:b/>
            <w:color w:val="FFFFFF" w:themeColor="background1"/>
          </w:rPr>
          <w:fldChar w:fldCharType="end"/>
        </w:r>
      </w:p>
    </w:sdtContent>
  </w:sdt>
  <w:p w14:paraId="41D641D5" w14:textId="564FAE0D" w:rsidR="00583DFF" w:rsidRDefault="00583DFF">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044DA" w14:textId="77777777" w:rsidR="008F50DF" w:rsidRDefault="008F50DF">
      <w:pPr>
        <w:spacing w:line="240" w:lineRule="auto"/>
      </w:pPr>
      <w:r>
        <w:separator/>
      </w:r>
    </w:p>
  </w:footnote>
  <w:footnote w:type="continuationSeparator" w:id="0">
    <w:p w14:paraId="01519EB5" w14:textId="77777777" w:rsidR="008F50DF" w:rsidRDefault="008F50DF">
      <w:pPr>
        <w:spacing w:line="240" w:lineRule="auto"/>
      </w:pPr>
      <w:r>
        <w:continuationSeparator/>
      </w:r>
    </w:p>
  </w:footnote>
  <w:footnote w:id="1">
    <w:p w14:paraId="4D07AED2" w14:textId="77777777" w:rsidR="00583DFF" w:rsidRPr="009C73CC" w:rsidRDefault="00583DFF">
      <w:pPr>
        <w:spacing w:line="240" w:lineRule="auto"/>
        <w:rPr>
          <w:rFonts w:ascii="Roboto" w:hAnsi="Roboto"/>
          <w:sz w:val="20"/>
        </w:rPr>
      </w:pPr>
      <w:r w:rsidRPr="009C73CC">
        <w:rPr>
          <w:rFonts w:ascii="Roboto" w:hAnsi="Roboto"/>
          <w:sz w:val="20"/>
          <w:vertAlign w:val="superscript"/>
        </w:rPr>
        <w:footnoteRef/>
      </w:r>
      <w:r w:rsidRPr="009C73CC">
        <w:rPr>
          <w:rFonts w:ascii="Roboto" w:hAnsi="Roboto"/>
          <w:sz w:val="18"/>
          <w:szCs w:val="20"/>
        </w:rPr>
        <w:t xml:space="preserve"> Mecanismo de reporte independiente de la Alianza para el Gobierno Abierto.</w:t>
      </w:r>
    </w:p>
  </w:footnote>
  <w:footnote w:id="2">
    <w:p w14:paraId="3ACA7EFD" w14:textId="77777777" w:rsidR="00583DFF" w:rsidRDefault="00583DFF">
      <w:pPr>
        <w:spacing w:line="240" w:lineRule="auto"/>
      </w:pPr>
      <w:r w:rsidRPr="009C73CC">
        <w:rPr>
          <w:rFonts w:ascii="Roboto" w:hAnsi="Roboto"/>
          <w:sz w:val="20"/>
          <w:vertAlign w:val="superscript"/>
        </w:rPr>
        <w:footnoteRef/>
      </w:r>
      <w:r w:rsidRPr="009C73CC">
        <w:rPr>
          <w:rFonts w:ascii="Roboto" w:hAnsi="Roboto"/>
          <w:sz w:val="18"/>
          <w:szCs w:val="20"/>
        </w:rPr>
        <w:t xml:space="preserve"> Instituto Humanista para la Cooperación y el Desarrollo.</w:t>
      </w:r>
    </w:p>
  </w:footnote>
  <w:footnote w:id="3">
    <w:p w14:paraId="2D6A5520" w14:textId="7AF8A7A8" w:rsidR="00583DFF" w:rsidRPr="00AB4703" w:rsidRDefault="00583DFF" w:rsidP="00232985">
      <w:pPr>
        <w:spacing w:line="240" w:lineRule="auto"/>
        <w:rPr>
          <w:rFonts w:ascii="Roboto" w:hAnsi="Roboto"/>
        </w:rPr>
      </w:pPr>
      <w:r w:rsidRPr="00AB4703">
        <w:rPr>
          <w:rFonts w:ascii="Roboto" w:hAnsi="Roboto"/>
          <w:sz w:val="20"/>
          <w:vertAlign w:val="superscript"/>
        </w:rPr>
        <w:footnoteRef/>
      </w:r>
      <w:r w:rsidRPr="00AB4703">
        <w:rPr>
          <w:rFonts w:ascii="Roboto" w:hAnsi="Roboto"/>
          <w:sz w:val="18"/>
          <w:szCs w:val="20"/>
        </w:rPr>
        <w:t xml:space="preserve"> </w:t>
      </w:r>
      <w:r w:rsidRPr="00AB4703">
        <w:rPr>
          <w:rFonts w:ascii="Roboto" w:hAnsi="Roboto"/>
          <w:color w:val="auto"/>
          <w:sz w:val="18"/>
          <w:szCs w:val="20"/>
        </w:rPr>
        <w:t>yosoygobiernoabierto.org</w:t>
      </w:r>
    </w:p>
  </w:footnote>
  <w:footnote w:id="4">
    <w:p w14:paraId="63507381" w14:textId="77777777" w:rsidR="00583DFF" w:rsidRPr="00AB4703" w:rsidRDefault="00583DFF" w:rsidP="00232985">
      <w:pPr>
        <w:spacing w:line="240" w:lineRule="auto"/>
        <w:rPr>
          <w:rFonts w:ascii="Roboto" w:hAnsi="Roboto"/>
          <w:sz w:val="18"/>
          <w:szCs w:val="18"/>
        </w:rPr>
      </w:pPr>
      <w:r w:rsidRPr="00AB4703">
        <w:rPr>
          <w:rFonts w:ascii="Roboto" w:hAnsi="Roboto"/>
          <w:sz w:val="18"/>
          <w:szCs w:val="18"/>
          <w:vertAlign w:val="superscript"/>
        </w:rPr>
        <w:footnoteRef/>
      </w:r>
      <w:r w:rsidRPr="00AB4703">
        <w:rPr>
          <w:rFonts w:ascii="Roboto" w:hAnsi="Roboto"/>
          <w:sz w:val="18"/>
          <w:szCs w:val="18"/>
        </w:rPr>
        <w:t xml:space="preserve"> </w:t>
      </w:r>
      <w:r w:rsidRPr="00AB4703">
        <w:rPr>
          <w:rFonts w:ascii="Roboto" w:hAnsi="Roboto"/>
          <w:sz w:val="18"/>
          <w:szCs w:val="18"/>
        </w:rPr>
        <w:t>Organizaciones sociales, empresas e instituciones.</w:t>
      </w:r>
    </w:p>
  </w:footnote>
  <w:footnote w:id="5">
    <w:p w14:paraId="451FB2BC" w14:textId="7EEC0198" w:rsidR="00583DFF" w:rsidRPr="006A0CA4" w:rsidRDefault="00583DFF">
      <w:pPr>
        <w:pStyle w:val="Textonotapie"/>
        <w:rPr>
          <w:lang w:val="es-ES"/>
        </w:rPr>
      </w:pPr>
      <w:r>
        <w:rPr>
          <w:rStyle w:val="Refdenotaalpie"/>
        </w:rPr>
        <w:footnoteRef/>
      </w:r>
      <w:r>
        <w:t xml:space="preserve"> </w:t>
      </w:r>
      <w:r>
        <w:rPr>
          <w:rFonts w:ascii="Roboto" w:hAnsi="Roboto"/>
        </w:rPr>
        <w:t>IRM</w:t>
      </w:r>
      <w:r w:rsidRPr="006A0CA4">
        <w:rPr>
          <w:rFonts w:ascii="Roboto" w:hAnsi="Roboto"/>
        </w:rPr>
        <w:t xml:space="preserve"> por sus siglas en inglés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97F44" w14:textId="0EC0F3BF" w:rsidR="00583DFF" w:rsidRDefault="00583DFF">
    <w:pPr>
      <w:pStyle w:val="Encabezado"/>
    </w:pPr>
    <w:r>
      <w:rPr>
        <w:noProof/>
        <w:lang w:val="es-ES_tradnl" w:eastAsia="es-ES_tradnl"/>
      </w:rPr>
      <w:drawing>
        <wp:anchor distT="0" distB="0" distL="114300" distR="114300" simplePos="0" relativeHeight="251659264" behindDoc="0" locked="0" layoutInCell="1" allowOverlap="1" wp14:anchorId="50C6BA3C" wp14:editId="44924FDB">
          <wp:simplePos x="0" y="0"/>
          <wp:positionH relativeFrom="page">
            <wp:align>left</wp:align>
          </wp:positionH>
          <wp:positionV relativeFrom="paragraph">
            <wp:posOffset>-457200</wp:posOffset>
          </wp:positionV>
          <wp:extent cx="8801735" cy="82804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EA-2.png"/>
                  <pic:cNvPicPr/>
                </pic:nvPicPr>
                <pic:blipFill>
                  <a:blip r:embed="rId1">
                    <a:extLst>
                      <a:ext uri="{28A0092B-C50C-407E-A947-70E740481C1C}">
                        <a14:useLocalDpi xmlns:a14="http://schemas.microsoft.com/office/drawing/2010/main" val="0"/>
                      </a:ext>
                    </a:extLst>
                  </a:blip>
                  <a:stretch>
                    <a:fillRect/>
                  </a:stretch>
                </pic:blipFill>
                <pic:spPr>
                  <a:xfrm>
                    <a:off x="0" y="0"/>
                    <a:ext cx="8801735" cy="8280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1B5"/>
    <w:multiLevelType w:val="hybridMultilevel"/>
    <w:tmpl w:val="79F89168"/>
    <w:lvl w:ilvl="0" w:tplc="140A0001">
      <w:start w:val="1"/>
      <w:numFmt w:val="bullet"/>
      <w:lvlText w:val=""/>
      <w:lvlJc w:val="left"/>
      <w:pPr>
        <w:ind w:left="720" w:hanging="360"/>
      </w:pPr>
      <w:rPr>
        <w:rFonts w:ascii="Symbol" w:hAnsi="Symbol" w:hint="default"/>
      </w:rPr>
    </w:lvl>
    <w:lvl w:ilvl="1" w:tplc="618EE65E">
      <w:start w:val="1"/>
      <w:numFmt w:val="bullet"/>
      <w:lvlText w:val=""/>
      <w:lvlJc w:val="left"/>
      <w:pPr>
        <w:ind w:left="1440" w:hanging="360"/>
      </w:pPr>
      <w:rPr>
        <w:rFonts w:ascii="Symbol" w:hAnsi="Symbol"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0AF2D9F"/>
    <w:multiLevelType w:val="multilevel"/>
    <w:tmpl w:val="C38A06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24359A7"/>
    <w:multiLevelType w:val="hybridMultilevel"/>
    <w:tmpl w:val="2D8A509A"/>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1B9A0827"/>
    <w:multiLevelType w:val="multilevel"/>
    <w:tmpl w:val="C2AA6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15A25B7"/>
    <w:multiLevelType w:val="multilevel"/>
    <w:tmpl w:val="27A071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2D758B4"/>
    <w:multiLevelType w:val="hybridMultilevel"/>
    <w:tmpl w:val="735E782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33B3E50"/>
    <w:multiLevelType w:val="multilevel"/>
    <w:tmpl w:val="8C90E3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82262CA"/>
    <w:multiLevelType w:val="multilevel"/>
    <w:tmpl w:val="4AECC9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AFD5E85"/>
    <w:multiLevelType w:val="hybridMultilevel"/>
    <w:tmpl w:val="BF7ECDFC"/>
    <w:lvl w:ilvl="0" w:tplc="E8E09120">
      <w:start w:val="1"/>
      <w:numFmt w:val="decimal"/>
      <w:lvlText w:val="%1."/>
      <w:lvlJc w:val="left"/>
      <w:pPr>
        <w:ind w:left="1080" w:hanging="72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33947016"/>
    <w:multiLevelType w:val="multilevel"/>
    <w:tmpl w:val="800CF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4998235D"/>
    <w:multiLevelType w:val="multilevel"/>
    <w:tmpl w:val="E07A2F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B60337E"/>
    <w:multiLevelType w:val="multilevel"/>
    <w:tmpl w:val="66FC2B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5B727ADE"/>
    <w:multiLevelType w:val="multilevel"/>
    <w:tmpl w:val="BB5658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EB51CF8"/>
    <w:multiLevelType w:val="hybridMultilevel"/>
    <w:tmpl w:val="176601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5326ADC"/>
    <w:multiLevelType w:val="multilevel"/>
    <w:tmpl w:val="72826E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B81101A"/>
    <w:multiLevelType w:val="hybridMultilevel"/>
    <w:tmpl w:val="DC22B6F2"/>
    <w:lvl w:ilvl="0" w:tplc="FA08B1B8">
      <w:start w:val="1"/>
      <w:numFmt w:val="upperLetter"/>
      <w:lvlText w:val="%1."/>
      <w:lvlJc w:val="left"/>
      <w:pPr>
        <w:ind w:left="284"/>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1" w:tplc="91142CC0">
      <w:start w:val="1"/>
      <w:numFmt w:val="lowerLetter"/>
      <w:lvlText w:val="%2"/>
      <w:lvlJc w:val="left"/>
      <w:pPr>
        <w:ind w:left="112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2" w:tplc="46AA586E">
      <w:start w:val="1"/>
      <w:numFmt w:val="lowerRoman"/>
      <w:lvlText w:val="%3"/>
      <w:lvlJc w:val="left"/>
      <w:pPr>
        <w:ind w:left="184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3" w:tplc="E01AED7C">
      <w:start w:val="1"/>
      <w:numFmt w:val="decimal"/>
      <w:lvlText w:val="%4"/>
      <w:lvlJc w:val="left"/>
      <w:pPr>
        <w:ind w:left="256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4" w:tplc="4AF4F63A">
      <w:start w:val="1"/>
      <w:numFmt w:val="lowerLetter"/>
      <w:lvlText w:val="%5"/>
      <w:lvlJc w:val="left"/>
      <w:pPr>
        <w:ind w:left="328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5" w:tplc="91B44D3C">
      <w:start w:val="1"/>
      <w:numFmt w:val="lowerRoman"/>
      <w:lvlText w:val="%6"/>
      <w:lvlJc w:val="left"/>
      <w:pPr>
        <w:ind w:left="400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6" w:tplc="6E449A7A">
      <w:start w:val="1"/>
      <w:numFmt w:val="decimal"/>
      <w:lvlText w:val="%7"/>
      <w:lvlJc w:val="left"/>
      <w:pPr>
        <w:ind w:left="472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7" w:tplc="B91E47A0">
      <w:start w:val="1"/>
      <w:numFmt w:val="lowerLetter"/>
      <w:lvlText w:val="%8"/>
      <w:lvlJc w:val="left"/>
      <w:pPr>
        <w:ind w:left="544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lvl w:ilvl="8" w:tplc="47945A64">
      <w:start w:val="1"/>
      <w:numFmt w:val="lowerRoman"/>
      <w:lvlText w:val="%9"/>
      <w:lvlJc w:val="left"/>
      <w:pPr>
        <w:ind w:left="6168"/>
      </w:pPr>
      <w:rPr>
        <w:rFonts w:ascii="Calibri" w:eastAsia="Calibri" w:hAnsi="Calibri" w:cs="Calibri"/>
        <w:b/>
        <w:bCs/>
        <w:i/>
        <w:iCs/>
        <w:strike w:val="0"/>
        <w:dstrike w:val="0"/>
        <w:color w:val="878887"/>
        <w:sz w:val="20"/>
        <w:szCs w:val="20"/>
        <w:u w:val="none" w:color="000000"/>
        <w:bdr w:val="none" w:sz="0" w:space="0" w:color="auto"/>
        <w:shd w:val="clear" w:color="auto" w:fill="auto"/>
        <w:vertAlign w:val="baseline"/>
      </w:rPr>
    </w:lvl>
  </w:abstractNum>
  <w:abstractNum w:abstractNumId="16">
    <w:nsid w:val="6CBD5672"/>
    <w:multiLevelType w:val="hybridMultilevel"/>
    <w:tmpl w:val="FCAE2DB6"/>
    <w:lvl w:ilvl="0" w:tplc="0E8C523C">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716870E6"/>
    <w:multiLevelType w:val="multilevel"/>
    <w:tmpl w:val="073E1E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76711569"/>
    <w:multiLevelType w:val="multilevel"/>
    <w:tmpl w:val="3C8A09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9"/>
  </w:num>
  <w:num w:numId="3">
    <w:abstractNumId w:val="1"/>
  </w:num>
  <w:num w:numId="4">
    <w:abstractNumId w:val="18"/>
  </w:num>
  <w:num w:numId="5">
    <w:abstractNumId w:val="12"/>
  </w:num>
  <w:num w:numId="6">
    <w:abstractNumId w:val="6"/>
  </w:num>
  <w:num w:numId="7">
    <w:abstractNumId w:val="17"/>
  </w:num>
  <w:num w:numId="8">
    <w:abstractNumId w:val="14"/>
  </w:num>
  <w:num w:numId="9">
    <w:abstractNumId w:val="11"/>
  </w:num>
  <w:num w:numId="10">
    <w:abstractNumId w:val="10"/>
  </w:num>
  <w:num w:numId="11">
    <w:abstractNumId w:val="3"/>
  </w:num>
  <w:num w:numId="12">
    <w:abstractNumId w:val="4"/>
  </w:num>
  <w:num w:numId="13">
    <w:abstractNumId w:val="16"/>
  </w:num>
  <w:num w:numId="14">
    <w:abstractNumId w:val="8"/>
  </w:num>
  <w:num w:numId="15">
    <w:abstractNumId w:val="2"/>
  </w:num>
  <w:num w:numId="16">
    <w:abstractNumId w:val="0"/>
  </w:num>
  <w:num w:numId="17">
    <w:abstractNumId w:val="5"/>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91"/>
    <w:rsid w:val="00022E2C"/>
    <w:rsid w:val="0006456F"/>
    <w:rsid w:val="000935BA"/>
    <w:rsid w:val="001514CC"/>
    <w:rsid w:val="00165D94"/>
    <w:rsid w:val="00195A82"/>
    <w:rsid w:val="001A038D"/>
    <w:rsid w:val="001E08BB"/>
    <w:rsid w:val="00231C65"/>
    <w:rsid w:val="00232985"/>
    <w:rsid w:val="00252A00"/>
    <w:rsid w:val="0029275B"/>
    <w:rsid w:val="00295B4B"/>
    <w:rsid w:val="002B1B1D"/>
    <w:rsid w:val="002C602B"/>
    <w:rsid w:val="002C7092"/>
    <w:rsid w:val="002D6358"/>
    <w:rsid w:val="002E416D"/>
    <w:rsid w:val="00305EA6"/>
    <w:rsid w:val="003104D7"/>
    <w:rsid w:val="00312158"/>
    <w:rsid w:val="00314B2A"/>
    <w:rsid w:val="003367A6"/>
    <w:rsid w:val="003A7EE4"/>
    <w:rsid w:val="003F7478"/>
    <w:rsid w:val="00455A62"/>
    <w:rsid w:val="00467913"/>
    <w:rsid w:val="00482F50"/>
    <w:rsid w:val="004C4A2D"/>
    <w:rsid w:val="004D55C2"/>
    <w:rsid w:val="004E3C37"/>
    <w:rsid w:val="004F598F"/>
    <w:rsid w:val="0052089D"/>
    <w:rsid w:val="0052672D"/>
    <w:rsid w:val="00537587"/>
    <w:rsid w:val="00556E5F"/>
    <w:rsid w:val="00583DFF"/>
    <w:rsid w:val="005904A2"/>
    <w:rsid w:val="005A4FD3"/>
    <w:rsid w:val="005C214D"/>
    <w:rsid w:val="00610EF6"/>
    <w:rsid w:val="006266AF"/>
    <w:rsid w:val="00642C72"/>
    <w:rsid w:val="00663909"/>
    <w:rsid w:val="00691507"/>
    <w:rsid w:val="006A0CA4"/>
    <w:rsid w:val="006C3744"/>
    <w:rsid w:val="006C57AF"/>
    <w:rsid w:val="006F7B65"/>
    <w:rsid w:val="00706A0B"/>
    <w:rsid w:val="0072208F"/>
    <w:rsid w:val="0073460F"/>
    <w:rsid w:val="00744E6D"/>
    <w:rsid w:val="007A5887"/>
    <w:rsid w:val="007B3472"/>
    <w:rsid w:val="007F2871"/>
    <w:rsid w:val="008024B6"/>
    <w:rsid w:val="00814BE7"/>
    <w:rsid w:val="008466A3"/>
    <w:rsid w:val="00891673"/>
    <w:rsid w:val="008D4998"/>
    <w:rsid w:val="008F1C01"/>
    <w:rsid w:val="008F50DF"/>
    <w:rsid w:val="009061C3"/>
    <w:rsid w:val="00917287"/>
    <w:rsid w:val="009802EB"/>
    <w:rsid w:val="009C73CC"/>
    <w:rsid w:val="009F7AAF"/>
    <w:rsid w:val="00A05D73"/>
    <w:rsid w:val="00A14D50"/>
    <w:rsid w:val="00A3461C"/>
    <w:rsid w:val="00A35A51"/>
    <w:rsid w:val="00A70076"/>
    <w:rsid w:val="00AB4703"/>
    <w:rsid w:val="00B1054E"/>
    <w:rsid w:val="00B30217"/>
    <w:rsid w:val="00B42DA6"/>
    <w:rsid w:val="00B44663"/>
    <w:rsid w:val="00B50B94"/>
    <w:rsid w:val="00B56BF7"/>
    <w:rsid w:val="00B74033"/>
    <w:rsid w:val="00C0383D"/>
    <w:rsid w:val="00C11F7B"/>
    <w:rsid w:val="00C1275A"/>
    <w:rsid w:val="00C80ADE"/>
    <w:rsid w:val="00CA6858"/>
    <w:rsid w:val="00D653A5"/>
    <w:rsid w:val="00D7696D"/>
    <w:rsid w:val="00DA0DF2"/>
    <w:rsid w:val="00DA4576"/>
    <w:rsid w:val="00E13B88"/>
    <w:rsid w:val="00E24822"/>
    <w:rsid w:val="00E25967"/>
    <w:rsid w:val="00E65B79"/>
    <w:rsid w:val="00E70C91"/>
    <w:rsid w:val="00E77744"/>
    <w:rsid w:val="00E912B3"/>
    <w:rsid w:val="00ED5AF1"/>
    <w:rsid w:val="00EF25F1"/>
    <w:rsid w:val="00EF3FB4"/>
    <w:rsid w:val="00F05069"/>
    <w:rsid w:val="00F065DA"/>
    <w:rsid w:val="00F4414B"/>
    <w:rsid w:val="00F44D45"/>
    <w:rsid w:val="00FB1A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690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R" w:eastAsia="es-CR"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rsid w:val="00706A0B"/>
    <w:pPr>
      <w:keepNext/>
      <w:keepLines/>
      <w:spacing w:before="400" w:after="120"/>
      <w:contextualSpacing/>
      <w:outlineLvl w:val="0"/>
    </w:pPr>
    <w:rPr>
      <w:rFonts w:ascii="Roboto" w:hAnsi="Roboto"/>
      <w:color w:val="5B9BD5" w:themeColor="accent1"/>
      <w:sz w:val="28"/>
      <w:szCs w:val="40"/>
    </w:rPr>
  </w:style>
  <w:style w:type="paragraph" w:styleId="Ttulo2">
    <w:name w:val="heading 2"/>
    <w:basedOn w:val="Normal"/>
    <w:next w:val="Normal"/>
    <w:rsid w:val="00706A0B"/>
    <w:pPr>
      <w:keepNext/>
      <w:keepLines/>
      <w:spacing w:before="360" w:after="120"/>
      <w:contextualSpacing/>
      <w:outlineLvl w:val="1"/>
    </w:pPr>
    <w:rPr>
      <w:rFonts w:ascii="Roboto" w:hAnsi="Roboto"/>
      <w:b/>
      <w:szCs w:val="32"/>
    </w:rPr>
  </w:style>
  <w:style w:type="paragraph" w:styleId="Ttulo3">
    <w:name w:val="heading 3"/>
    <w:basedOn w:val="Normal"/>
    <w:next w:val="Normal"/>
    <w:pPr>
      <w:keepNext/>
      <w:keepLines/>
      <w:spacing w:before="320" w:after="80"/>
      <w:contextualSpacing/>
      <w:outlineLvl w:val="2"/>
    </w:pPr>
    <w:rPr>
      <w:color w:val="434343"/>
      <w:sz w:val="28"/>
      <w:szCs w:val="28"/>
    </w:rPr>
  </w:style>
  <w:style w:type="paragraph" w:styleId="Ttulo4">
    <w:name w:val="heading 4"/>
    <w:basedOn w:val="Normal"/>
    <w:next w:val="Normal"/>
    <w:pPr>
      <w:keepNext/>
      <w:keepLines/>
      <w:spacing w:before="280" w:after="80"/>
      <w:contextualSpacing/>
      <w:outlineLvl w:val="3"/>
    </w:pPr>
    <w:rPr>
      <w:color w:val="666666"/>
      <w:sz w:val="24"/>
      <w:szCs w:val="24"/>
    </w:rPr>
  </w:style>
  <w:style w:type="paragraph" w:styleId="Ttulo5">
    <w:name w:val="heading 5"/>
    <w:basedOn w:val="Normal"/>
    <w:next w:val="Normal"/>
    <w:pPr>
      <w:keepNext/>
      <w:keepLines/>
      <w:spacing w:before="240" w:after="80"/>
      <w:contextualSpacing/>
      <w:outlineLvl w:val="4"/>
    </w:pPr>
    <w:rPr>
      <w:color w:val="666666"/>
    </w:rPr>
  </w:style>
  <w:style w:type="paragraph" w:styleId="Ttulo6">
    <w:name w:val="heading 6"/>
    <w:basedOn w:val="Normal"/>
    <w:next w:val="Normal"/>
    <w:pPr>
      <w:keepNext/>
      <w:keepLines/>
      <w:spacing w:before="240" w:after="80"/>
      <w:contextualSpacing/>
      <w:outlineLvl w:val="5"/>
    </w:pPr>
    <w:rPr>
      <w:i/>
      <w:color w:val="666666"/>
    </w:rPr>
  </w:style>
  <w:style w:type="paragraph" w:styleId="Ttulo7">
    <w:name w:val="heading 7"/>
    <w:basedOn w:val="Normal"/>
    <w:next w:val="Normal"/>
    <w:link w:val="Ttulo7Car"/>
    <w:uiPriority w:val="9"/>
    <w:unhideWhenUsed/>
    <w:qFormat/>
    <w:rsid w:val="00B1054E"/>
    <w:pPr>
      <w:keepNext/>
      <w:keepLines/>
      <w:spacing w:before="40"/>
      <w:outlineLvl w:val="6"/>
    </w:pPr>
    <w:rPr>
      <w:rFonts w:ascii="Roboto" w:eastAsiaTheme="majorEastAsia" w:hAnsi="Roboto" w:cstheme="majorBidi"/>
      <w:iCs/>
      <w:color w:val="2E74B5" w:themeColor="accent1" w:themeShade="BF"/>
      <w:sz w:val="28"/>
    </w:rPr>
  </w:style>
  <w:style w:type="paragraph" w:styleId="Ttulo8">
    <w:name w:val="heading 8"/>
    <w:basedOn w:val="Normal"/>
    <w:next w:val="Normal"/>
    <w:link w:val="Ttulo8Car"/>
    <w:uiPriority w:val="9"/>
    <w:unhideWhenUsed/>
    <w:qFormat/>
    <w:rsid w:val="00232985"/>
    <w:pPr>
      <w:keepNext/>
      <w:keepLines/>
      <w:spacing w:before="40"/>
      <w:outlineLvl w:val="7"/>
    </w:pPr>
    <w:rPr>
      <w:rFonts w:ascii="Roboto" w:eastAsiaTheme="majorEastAsia" w:hAnsi="Roboto" w:cstheme="majorBidi"/>
      <w:b/>
      <w:color w:val="272727" w:themeColor="text1" w:themeTint="D8"/>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pPr>
      <w:keepNext/>
      <w:keepLines/>
      <w:spacing w:after="60"/>
      <w:contextualSpacing/>
    </w:pPr>
    <w:rPr>
      <w:sz w:val="52"/>
      <w:szCs w:val="52"/>
    </w:rPr>
  </w:style>
  <w:style w:type="paragraph" w:styleId="Subttulo">
    <w:name w:val="Subtitle"/>
    <w:basedOn w:val="Normal"/>
    <w:next w:val="Normal"/>
    <w:pPr>
      <w:keepNext/>
      <w:keepLines/>
      <w:spacing w:after="320"/>
      <w:contextualSpacing/>
    </w:pPr>
    <w:rPr>
      <w:color w:val="666666"/>
      <w:sz w:val="30"/>
      <w:szCs w:val="30"/>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table" w:customStyle="1" w:styleId="a1">
    <w:basedOn w:val="TableNormal1"/>
    <w:tblPr>
      <w:tblStyleRowBandSize w:val="1"/>
      <w:tblStyleColBandSize w:val="1"/>
      <w:tblCellMar>
        <w:top w:w="0" w:type="dxa"/>
        <w:left w:w="0" w:type="dxa"/>
        <w:bottom w:w="0" w:type="dxa"/>
        <w:right w:w="0" w:type="dxa"/>
      </w:tblCellMar>
    </w:tblPr>
  </w:style>
  <w:style w:type="table" w:customStyle="1" w:styleId="a2">
    <w:basedOn w:val="TableNormal1"/>
    <w:tblPr>
      <w:tblStyleRowBandSize w:val="1"/>
      <w:tblStyleColBandSize w:val="1"/>
      <w:tblCellMar>
        <w:top w:w="0" w:type="dxa"/>
        <w:left w:w="0" w:type="dxa"/>
        <w:bottom w:w="0" w:type="dxa"/>
        <w:right w:w="0" w:type="dxa"/>
      </w:tblCellMar>
    </w:tblPr>
  </w:style>
  <w:style w:type="table" w:customStyle="1" w:styleId="a3">
    <w:basedOn w:val="TableNormal1"/>
    <w:tblPr>
      <w:tblStyleRowBandSize w:val="1"/>
      <w:tblStyleColBandSize w:val="1"/>
      <w:tblCellMar>
        <w:top w:w="0" w:type="dxa"/>
        <w:left w:w="0" w:type="dxa"/>
        <w:bottom w:w="0" w:type="dxa"/>
        <w:right w:w="0" w:type="dxa"/>
      </w:tblCellMar>
    </w:tblPr>
  </w:style>
  <w:style w:type="table" w:customStyle="1" w:styleId="a4">
    <w:basedOn w:val="TableNormal1"/>
    <w:tblPr>
      <w:tblStyleRowBandSize w:val="1"/>
      <w:tblStyleColBandSize w:val="1"/>
      <w:tblCellMar>
        <w:top w:w="0" w:type="dxa"/>
        <w:left w:w="0" w:type="dxa"/>
        <w:bottom w:w="0" w:type="dxa"/>
        <w:right w:w="0" w:type="dxa"/>
      </w:tblCellMar>
    </w:tblPr>
  </w:style>
  <w:style w:type="table" w:customStyle="1" w:styleId="a5">
    <w:basedOn w:val="TableNormal1"/>
    <w:tblPr>
      <w:tblStyleRowBandSize w:val="1"/>
      <w:tblStyleColBandSize w:val="1"/>
      <w:tblCellMar>
        <w:top w:w="0" w:type="dxa"/>
        <w:left w:w="0" w:type="dxa"/>
        <w:bottom w:w="0" w:type="dxa"/>
        <w:right w:w="0" w:type="dxa"/>
      </w:tblCellMar>
    </w:tblPr>
  </w:style>
  <w:style w:type="table" w:customStyle="1" w:styleId="a6">
    <w:basedOn w:val="TableNormal1"/>
    <w:tblPr>
      <w:tblStyleRowBandSize w:val="1"/>
      <w:tblStyleColBandSize w:val="1"/>
      <w:tblCellMar>
        <w:top w:w="0" w:type="dxa"/>
        <w:left w:w="0" w:type="dxa"/>
        <w:bottom w:w="0" w:type="dxa"/>
        <w:right w:w="0" w:type="dxa"/>
      </w:tblCellMar>
    </w:tblPr>
  </w:style>
  <w:style w:type="table" w:customStyle="1" w:styleId="a7">
    <w:basedOn w:val="TableNormal1"/>
    <w:tblPr>
      <w:tblStyleRowBandSize w:val="1"/>
      <w:tblStyleColBandSize w:val="1"/>
      <w:tblCellMar>
        <w:top w:w="0" w:type="dxa"/>
        <w:left w:w="0" w:type="dxa"/>
        <w:bottom w:w="0" w:type="dxa"/>
        <w:right w:w="0" w:type="dxa"/>
      </w:tblCellMar>
    </w:tblPr>
  </w:style>
  <w:style w:type="table" w:customStyle="1" w:styleId="a8">
    <w:basedOn w:val="TableNormal1"/>
    <w:tblPr>
      <w:tblStyleRowBandSize w:val="1"/>
      <w:tblStyleColBandSize w:val="1"/>
      <w:tblCellMar>
        <w:top w:w="0" w:type="dxa"/>
        <w:left w:w="0" w:type="dxa"/>
        <w:bottom w:w="0" w:type="dxa"/>
        <w:right w:w="0" w:type="dxa"/>
      </w:tblCellMar>
    </w:tblPr>
  </w:style>
  <w:style w:type="table" w:customStyle="1" w:styleId="a9">
    <w:basedOn w:val="TableNormal1"/>
    <w:tblPr>
      <w:tblStyleRowBandSize w:val="1"/>
      <w:tblStyleColBandSize w:val="1"/>
      <w:tblCellMar>
        <w:top w:w="0" w:type="dxa"/>
        <w:left w:w="0" w:type="dxa"/>
        <w:bottom w:w="0" w:type="dxa"/>
        <w:right w:w="0" w:type="dxa"/>
      </w:tblCellMar>
    </w:tblPr>
  </w:style>
  <w:style w:type="table" w:customStyle="1" w:styleId="aa">
    <w:basedOn w:val="TableNormal1"/>
    <w:tblPr>
      <w:tblStyleRowBandSize w:val="1"/>
      <w:tblStyleColBandSize w:val="1"/>
      <w:tblCellMar>
        <w:top w:w="0" w:type="dxa"/>
        <w:left w:w="0" w:type="dxa"/>
        <w:bottom w:w="0" w:type="dxa"/>
        <w:right w:w="0" w:type="dxa"/>
      </w:tblCellMar>
    </w:tblPr>
  </w:style>
  <w:style w:type="table" w:customStyle="1" w:styleId="ab">
    <w:basedOn w:val="TableNormal1"/>
    <w:tblPr>
      <w:tblStyleRowBandSize w:val="1"/>
      <w:tblStyleColBandSize w:val="1"/>
      <w:tblCellMar>
        <w:top w:w="0" w:type="dxa"/>
        <w:left w:w="0" w:type="dxa"/>
        <w:bottom w:w="0" w:type="dxa"/>
        <w:right w:w="0" w:type="dxa"/>
      </w:tblCellMar>
    </w:tblPr>
  </w:style>
  <w:style w:type="table" w:customStyle="1" w:styleId="ac">
    <w:basedOn w:val="TableNormal1"/>
    <w:tblPr>
      <w:tblStyleRowBandSize w:val="1"/>
      <w:tblStyleColBandSize w:val="1"/>
      <w:tblCellMar>
        <w:top w:w="0" w:type="dxa"/>
        <w:left w:w="0" w:type="dxa"/>
        <w:bottom w:w="0" w:type="dxa"/>
        <w:right w:w="0" w:type="dxa"/>
      </w:tblCellMar>
    </w:tblPr>
  </w:style>
  <w:style w:type="table" w:customStyle="1" w:styleId="ad">
    <w:basedOn w:val="TableNormal1"/>
    <w:tblPr>
      <w:tblStyleRowBandSize w:val="1"/>
      <w:tblStyleColBandSize w:val="1"/>
      <w:tblCellMar>
        <w:top w:w="0" w:type="dxa"/>
        <w:left w:w="0" w:type="dxa"/>
        <w:bottom w:w="0" w:type="dxa"/>
        <w:right w:w="0" w:type="dxa"/>
      </w:tblCellMar>
    </w:tblPr>
  </w:style>
  <w:style w:type="table" w:customStyle="1" w:styleId="ae">
    <w:basedOn w:val="TableNormal1"/>
    <w:tblPr>
      <w:tblStyleRowBandSize w:val="1"/>
      <w:tblStyleColBandSize w:val="1"/>
      <w:tblCellMar>
        <w:top w:w="0" w:type="dxa"/>
        <w:left w:w="0" w:type="dxa"/>
        <w:bottom w:w="0" w:type="dxa"/>
        <w:right w:w="0" w:type="dxa"/>
      </w:tblCellMar>
    </w:tblPr>
  </w:style>
  <w:style w:type="table" w:customStyle="1" w:styleId="af">
    <w:basedOn w:val="TableNormal1"/>
    <w:tblPr>
      <w:tblStyleRowBandSize w:val="1"/>
      <w:tblStyleColBandSize w:val="1"/>
      <w:tblCellMar>
        <w:top w:w="0" w:type="dxa"/>
        <w:left w:w="0" w:type="dxa"/>
        <w:bottom w:w="0" w:type="dxa"/>
        <w:right w:w="0" w:type="dxa"/>
      </w:tblCellMar>
    </w:tblPr>
  </w:style>
  <w:style w:type="table" w:customStyle="1" w:styleId="af0">
    <w:basedOn w:val="TableNormal1"/>
    <w:tblPr>
      <w:tblStyleRowBandSize w:val="1"/>
      <w:tblStyleColBandSize w:val="1"/>
      <w:tblCellMar>
        <w:top w:w="0" w:type="dxa"/>
        <w:left w:w="0" w:type="dxa"/>
        <w:bottom w:w="0" w:type="dxa"/>
        <w:right w:w="0" w:type="dxa"/>
      </w:tblCellMar>
    </w:tblPr>
  </w:style>
  <w:style w:type="table" w:customStyle="1" w:styleId="af1">
    <w:basedOn w:val="TableNormal1"/>
    <w:tblPr>
      <w:tblStyleRowBandSize w:val="1"/>
      <w:tblStyleColBandSize w:val="1"/>
      <w:tblCellMar>
        <w:top w:w="0" w:type="dxa"/>
        <w:left w:w="0" w:type="dxa"/>
        <w:bottom w:w="0" w:type="dxa"/>
        <w:right w:w="0" w:type="dxa"/>
      </w:tblCellMar>
    </w:tblPr>
  </w:style>
  <w:style w:type="table" w:customStyle="1" w:styleId="af2">
    <w:basedOn w:val="TableNormal1"/>
    <w:tblPr>
      <w:tblStyleRowBandSize w:val="1"/>
      <w:tblStyleColBandSize w:val="1"/>
      <w:tblCellMar>
        <w:top w:w="0" w:type="dxa"/>
        <w:left w:w="0" w:type="dxa"/>
        <w:bottom w:w="0" w:type="dxa"/>
        <w:right w:w="0" w:type="dxa"/>
      </w:tblCellMar>
    </w:tblPr>
  </w:style>
  <w:style w:type="table" w:customStyle="1" w:styleId="af3">
    <w:basedOn w:val="TableNormal1"/>
    <w:tblPr>
      <w:tblStyleRowBandSize w:val="1"/>
      <w:tblStyleColBandSize w:val="1"/>
      <w:tblCellMar>
        <w:top w:w="0" w:type="dxa"/>
        <w:left w:w="0" w:type="dxa"/>
        <w:bottom w:w="0" w:type="dxa"/>
        <w:right w:w="0" w:type="dxa"/>
      </w:tblCellMar>
    </w:tblPr>
  </w:style>
  <w:style w:type="table" w:customStyle="1" w:styleId="af4">
    <w:basedOn w:val="TableNormal1"/>
    <w:tblPr>
      <w:tblStyleRowBandSize w:val="1"/>
      <w:tblStyleColBandSize w:val="1"/>
      <w:tblCellMar>
        <w:top w:w="0" w:type="dxa"/>
        <w:left w:w="0" w:type="dxa"/>
        <w:bottom w:w="0" w:type="dxa"/>
        <w:right w:w="0" w:type="dxa"/>
      </w:tblCellMar>
    </w:tblPr>
  </w:style>
  <w:style w:type="table" w:customStyle="1" w:styleId="af5">
    <w:basedOn w:val="TableNormal1"/>
    <w:tblPr>
      <w:tblStyleRowBandSize w:val="1"/>
      <w:tblStyleColBandSize w:val="1"/>
      <w:tblCellMar>
        <w:top w:w="0" w:type="dxa"/>
        <w:left w:w="0" w:type="dxa"/>
        <w:bottom w:w="0" w:type="dxa"/>
        <w:right w:w="0" w:type="dxa"/>
      </w:tblCellMar>
    </w:tblPr>
  </w:style>
  <w:style w:type="table" w:customStyle="1" w:styleId="af6">
    <w:basedOn w:val="TableNormal1"/>
    <w:tblPr>
      <w:tblStyleRowBandSize w:val="1"/>
      <w:tblStyleColBandSize w:val="1"/>
      <w:tblCellMar>
        <w:top w:w="0" w:type="dxa"/>
        <w:left w:w="0" w:type="dxa"/>
        <w:bottom w:w="0" w:type="dxa"/>
        <w:right w:w="0" w:type="dxa"/>
      </w:tblCellMar>
    </w:tblPr>
  </w:style>
  <w:style w:type="table" w:customStyle="1" w:styleId="af7">
    <w:basedOn w:val="TableNormal1"/>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7A5887"/>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7A5887"/>
  </w:style>
  <w:style w:type="paragraph" w:styleId="Piedepgina">
    <w:name w:val="footer"/>
    <w:basedOn w:val="Normal"/>
    <w:link w:val="PiedepginaCar"/>
    <w:uiPriority w:val="99"/>
    <w:unhideWhenUsed/>
    <w:rsid w:val="007A5887"/>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7A5887"/>
  </w:style>
  <w:style w:type="character" w:customStyle="1" w:styleId="Ttulo7Car">
    <w:name w:val="Título 7 Car"/>
    <w:basedOn w:val="Fuentedeprrafopredeter"/>
    <w:link w:val="Ttulo7"/>
    <w:uiPriority w:val="9"/>
    <w:rsid w:val="00B1054E"/>
    <w:rPr>
      <w:rFonts w:ascii="Roboto" w:eastAsiaTheme="majorEastAsia" w:hAnsi="Roboto" w:cstheme="majorBidi"/>
      <w:iCs/>
      <w:color w:val="2E74B5" w:themeColor="accent1" w:themeShade="BF"/>
      <w:sz w:val="28"/>
    </w:rPr>
  </w:style>
  <w:style w:type="paragraph" w:styleId="Prrafodelista">
    <w:name w:val="List Paragraph"/>
    <w:basedOn w:val="Normal"/>
    <w:uiPriority w:val="34"/>
    <w:rsid w:val="00232985"/>
    <w:pPr>
      <w:ind w:left="720"/>
      <w:contextualSpacing/>
    </w:pPr>
  </w:style>
  <w:style w:type="character" w:customStyle="1" w:styleId="Ttulo8Car">
    <w:name w:val="Título 8 Car"/>
    <w:basedOn w:val="Fuentedeprrafopredeter"/>
    <w:link w:val="Ttulo8"/>
    <w:uiPriority w:val="9"/>
    <w:rsid w:val="00232985"/>
    <w:rPr>
      <w:rFonts w:ascii="Roboto" w:eastAsiaTheme="majorEastAsia" w:hAnsi="Roboto" w:cstheme="majorBidi"/>
      <w:b/>
      <w:color w:val="272727" w:themeColor="text1" w:themeTint="D8"/>
      <w:sz w:val="24"/>
      <w:szCs w:val="21"/>
    </w:rPr>
  </w:style>
  <w:style w:type="character" w:styleId="Hipervnculo">
    <w:name w:val="Hyperlink"/>
    <w:basedOn w:val="Fuentedeprrafopredeter"/>
    <w:uiPriority w:val="99"/>
    <w:unhideWhenUsed/>
    <w:rsid w:val="00F44D45"/>
    <w:rPr>
      <w:color w:val="0563C1" w:themeColor="hyperlink"/>
      <w:u w:val="single"/>
    </w:rPr>
  </w:style>
  <w:style w:type="paragraph" w:styleId="TtulodeTDC">
    <w:name w:val="TOC Heading"/>
    <w:basedOn w:val="Ttulo1"/>
    <w:next w:val="Normal"/>
    <w:uiPriority w:val="39"/>
    <w:unhideWhenUsed/>
    <w:qFormat/>
    <w:rsid w:val="009C73CC"/>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rPr>
  </w:style>
  <w:style w:type="paragraph" w:styleId="TDC2">
    <w:name w:val="toc 2"/>
    <w:basedOn w:val="Normal"/>
    <w:next w:val="Normal"/>
    <w:autoRedefine/>
    <w:uiPriority w:val="39"/>
    <w:unhideWhenUsed/>
    <w:rsid w:val="00691507"/>
    <w:pPr>
      <w:tabs>
        <w:tab w:val="right" w:leader="dot" w:pos="9029"/>
      </w:tabs>
      <w:spacing w:after="100" w:line="259" w:lineRule="auto"/>
      <w:ind w:left="220"/>
    </w:pPr>
    <w:rPr>
      <w:rFonts w:asciiTheme="minorHAnsi" w:eastAsiaTheme="minorEastAsia" w:hAnsiTheme="minorHAnsi" w:cs="Times New Roman"/>
      <w:color w:val="auto"/>
    </w:rPr>
  </w:style>
  <w:style w:type="paragraph" w:styleId="TDC1">
    <w:name w:val="toc 1"/>
    <w:basedOn w:val="Normal"/>
    <w:next w:val="Normal"/>
    <w:autoRedefine/>
    <w:uiPriority w:val="39"/>
    <w:unhideWhenUsed/>
    <w:rsid w:val="009C73CC"/>
    <w:pPr>
      <w:spacing w:after="100" w:line="259" w:lineRule="auto"/>
    </w:pPr>
    <w:rPr>
      <w:rFonts w:asciiTheme="minorHAnsi" w:eastAsiaTheme="minorEastAsia" w:hAnsiTheme="minorHAnsi" w:cs="Times New Roman"/>
      <w:color w:val="auto"/>
    </w:rPr>
  </w:style>
  <w:style w:type="paragraph" w:styleId="TDC3">
    <w:name w:val="toc 3"/>
    <w:basedOn w:val="Normal"/>
    <w:next w:val="Normal"/>
    <w:autoRedefine/>
    <w:uiPriority w:val="39"/>
    <w:unhideWhenUsed/>
    <w:rsid w:val="009C73CC"/>
    <w:pPr>
      <w:spacing w:after="100" w:line="259" w:lineRule="auto"/>
      <w:ind w:left="440"/>
    </w:pPr>
    <w:rPr>
      <w:rFonts w:asciiTheme="minorHAnsi" w:eastAsiaTheme="minorEastAsia" w:hAnsiTheme="minorHAnsi" w:cs="Times New Roman"/>
      <w:color w:val="auto"/>
    </w:rPr>
  </w:style>
  <w:style w:type="paragraph" w:styleId="Textodeglobo">
    <w:name w:val="Balloon Text"/>
    <w:basedOn w:val="Normal"/>
    <w:link w:val="TextodegloboCar"/>
    <w:uiPriority w:val="99"/>
    <w:semiHidden/>
    <w:unhideWhenUsed/>
    <w:rsid w:val="00D7696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696D"/>
    <w:rPr>
      <w:rFonts w:ascii="Segoe UI" w:hAnsi="Segoe UI" w:cs="Segoe UI"/>
      <w:sz w:val="18"/>
      <w:szCs w:val="18"/>
    </w:rPr>
  </w:style>
  <w:style w:type="character" w:styleId="Refdecomentario">
    <w:name w:val="annotation reference"/>
    <w:basedOn w:val="Fuentedeprrafopredeter"/>
    <w:uiPriority w:val="99"/>
    <w:semiHidden/>
    <w:unhideWhenUsed/>
    <w:rsid w:val="005904A2"/>
    <w:rPr>
      <w:sz w:val="16"/>
      <w:szCs w:val="16"/>
    </w:rPr>
  </w:style>
  <w:style w:type="paragraph" w:styleId="Textocomentario">
    <w:name w:val="annotation text"/>
    <w:basedOn w:val="Normal"/>
    <w:link w:val="TextocomentarioCar"/>
    <w:uiPriority w:val="99"/>
    <w:semiHidden/>
    <w:unhideWhenUsed/>
    <w:rsid w:val="005904A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04A2"/>
    <w:rPr>
      <w:sz w:val="20"/>
      <w:szCs w:val="20"/>
    </w:rPr>
  </w:style>
  <w:style w:type="paragraph" w:styleId="Asuntodelcomentario">
    <w:name w:val="annotation subject"/>
    <w:basedOn w:val="Textocomentario"/>
    <w:next w:val="Textocomentario"/>
    <w:link w:val="AsuntodelcomentarioCar"/>
    <w:uiPriority w:val="99"/>
    <w:semiHidden/>
    <w:unhideWhenUsed/>
    <w:rsid w:val="005904A2"/>
    <w:rPr>
      <w:b/>
      <w:bCs/>
    </w:rPr>
  </w:style>
  <w:style w:type="character" w:customStyle="1" w:styleId="AsuntodelcomentarioCar">
    <w:name w:val="Asunto del comentario Car"/>
    <w:basedOn w:val="TextocomentarioCar"/>
    <w:link w:val="Asuntodelcomentario"/>
    <w:uiPriority w:val="99"/>
    <w:semiHidden/>
    <w:rsid w:val="005904A2"/>
    <w:rPr>
      <w:b/>
      <w:bCs/>
      <w:sz w:val="20"/>
      <w:szCs w:val="20"/>
    </w:rPr>
  </w:style>
  <w:style w:type="paragraph" w:styleId="Textonotapie">
    <w:name w:val="footnote text"/>
    <w:basedOn w:val="Normal"/>
    <w:link w:val="TextonotapieCar"/>
    <w:uiPriority w:val="99"/>
    <w:semiHidden/>
    <w:unhideWhenUsed/>
    <w:rsid w:val="00314B2A"/>
    <w:pPr>
      <w:spacing w:line="240" w:lineRule="auto"/>
    </w:pPr>
    <w:rPr>
      <w:sz w:val="20"/>
      <w:szCs w:val="20"/>
    </w:rPr>
  </w:style>
  <w:style w:type="character" w:customStyle="1" w:styleId="TextonotapieCar">
    <w:name w:val="Texto nota pie Car"/>
    <w:basedOn w:val="Fuentedeprrafopredeter"/>
    <w:link w:val="Textonotapie"/>
    <w:uiPriority w:val="99"/>
    <w:semiHidden/>
    <w:rsid w:val="00314B2A"/>
    <w:rPr>
      <w:sz w:val="20"/>
      <w:szCs w:val="20"/>
    </w:rPr>
  </w:style>
  <w:style w:type="character" w:styleId="Refdenotaalpie">
    <w:name w:val="footnote reference"/>
    <w:basedOn w:val="Fuentedeprrafopredeter"/>
    <w:uiPriority w:val="99"/>
    <w:semiHidden/>
    <w:unhideWhenUsed/>
    <w:rsid w:val="00314B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s-la.facebook.com/IFEDCR" TargetMode="External"/><Relationship Id="rId12" Type="http://schemas.openxmlformats.org/officeDocument/2006/relationships/hyperlink" Target="http://gobiernoabierto.go.cr/estrategia/comision-nacional-de-gobierno-abierto/actas/" TargetMode="External"/><Relationship Id="rId13" Type="http://schemas.openxmlformats.org/officeDocument/2006/relationships/hyperlink" Target="mailto:jefesae@dgan.go.cr" TargetMode="External"/><Relationship Id="rId14" Type="http://schemas.openxmlformats.org/officeDocument/2006/relationships/hyperlink" Target="http://datosabiertos.presidencia.go.cr/home" TargetMode="External"/><Relationship Id="rId15" Type="http://schemas.openxmlformats.org/officeDocument/2006/relationships/hyperlink" Target="http://datosabiertos.presidencia.go.cr/home"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es-la.facebook.com/IFEDCR" TargetMode="External"/><Relationship Id="rId10" Type="http://schemas.openxmlformats.org/officeDocument/2006/relationships/hyperlink" Target="https://es-la.facebook.com/IFEDC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80A8-2694-0645-A130-3C309D41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14818</Words>
  <Characters>81502</Characters>
  <Application>Microsoft Macintosh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Francela Valerin Jara</dc:creator>
  <cp:lastModifiedBy>Francella Valerín Jara</cp:lastModifiedBy>
  <cp:revision>2</cp:revision>
  <cp:lastPrinted>2016-09-22T22:08:00Z</cp:lastPrinted>
  <dcterms:created xsi:type="dcterms:W3CDTF">2016-09-30T17:53:00Z</dcterms:created>
  <dcterms:modified xsi:type="dcterms:W3CDTF">2016-09-30T17:53:00Z</dcterms:modified>
</cp:coreProperties>
</file>